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8EA14" w14:textId="77777777" w:rsidR="000F79A4" w:rsidRDefault="000F79A4" w:rsidP="00071177">
      <w:pPr>
        <w:spacing w:after="0" w:line="240" w:lineRule="auto"/>
        <w:jc w:val="center"/>
        <w:rPr>
          <w:sz w:val="24"/>
          <w:szCs w:val="24"/>
          <w:lang w:val="lv-LV"/>
        </w:rPr>
      </w:pPr>
    </w:p>
    <w:p w14:paraId="1498EE70" w14:textId="77777777" w:rsidR="000F79A4" w:rsidRDefault="00EA70F0" w:rsidP="0013538B">
      <w:pPr>
        <w:spacing w:after="0" w:line="240" w:lineRule="auto"/>
        <w:jc w:val="both"/>
        <w:rPr>
          <w:sz w:val="24"/>
          <w:szCs w:val="24"/>
          <w:lang w:val="lv-LV"/>
        </w:rPr>
      </w:pPr>
      <w:r>
        <w:rPr>
          <w:rFonts w:ascii="Arial" w:hAnsi="Arial" w:cs="Arial"/>
          <w:noProof/>
          <w:color w:val="4D4E53"/>
          <w:sz w:val="18"/>
          <w:szCs w:val="18"/>
          <w:lang w:eastAsia="en-GB"/>
        </w:rPr>
        <w:drawing>
          <wp:inline distT="0" distB="0" distL="0" distR="0" wp14:anchorId="77ED1AE9" wp14:editId="5E2E5401">
            <wp:extent cx="5760085" cy="1213072"/>
            <wp:effectExtent l="0" t="0" r="0" b="6350"/>
            <wp:docPr id="1" name="Picture 1" descr="Esfondi.lv">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1213072"/>
                    </a:xfrm>
                    <a:prstGeom prst="rect">
                      <a:avLst/>
                    </a:prstGeom>
                    <a:noFill/>
                    <a:ln>
                      <a:noFill/>
                    </a:ln>
                  </pic:spPr>
                </pic:pic>
              </a:graphicData>
            </a:graphic>
          </wp:inline>
        </w:drawing>
      </w:r>
    </w:p>
    <w:p w14:paraId="4A000B1D" w14:textId="77777777" w:rsidR="00EA70F0" w:rsidRDefault="00EA70F0" w:rsidP="00E674BF">
      <w:pPr>
        <w:spacing w:after="0" w:line="240" w:lineRule="auto"/>
        <w:jc w:val="center"/>
        <w:rPr>
          <w:b/>
          <w:caps/>
          <w:sz w:val="24"/>
          <w:szCs w:val="24"/>
          <w:lang w:val="lv-LV"/>
        </w:rPr>
      </w:pPr>
    </w:p>
    <w:p w14:paraId="7EB73BDC" w14:textId="77777777" w:rsidR="00EA70F0" w:rsidRDefault="00EA70F0" w:rsidP="00E674BF">
      <w:pPr>
        <w:spacing w:after="0" w:line="240" w:lineRule="auto"/>
        <w:jc w:val="center"/>
        <w:rPr>
          <w:b/>
          <w:caps/>
          <w:sz w:val="24"/>
          <w:szCs w:val="24"/>
          <w:lang w:val="lv-LV"/>
        </w:rPr>
      </w:pPr>
    </w:p>
    <w:p w14:paraId="56806F71" w14:textId="77777777" w:rsidR="00E674BF" w:rsidRPr="00E674BF" w:rsidRDefault="00E674BF" w:rsidP="00E674BF">
      <w:pPr>
        <w:spacing w:after="0" w:line="240" w:lineRule="auto"/>
        <w:jc w:val="center"/>
        <w:rPr>
          <w:b/>
          <w:caps/>
          <w:sz w:val="24"/>
          <w:szCs w:val="24"/>
          <w:lang w:val="lv-LV"/>
        </w:rPr>
      </w:pPr>
      <w:r w:rsidRPr="00E674BF">
        <w:rPr>
          <w:b/>
          <w:caps/>
          <w:sz w:val="24"/>
          <w:szCs w:val="24"/>
          <w:lang w:val="lv-LV"/>
        </w:rPr>
        <w:t>VADLĪNIJAS</w:t>
      </w:r>
      <w:r w:rsidRPr="008336C8">
        <w:rPr>
          <w:b/>
          <w:lang w:val="lv-LV"/>
        </w:rPr>
        <w:t xml:space="preserve"> </w:t>
      </w:r>
      <w:r w:rsidRPr="00E674BF">
        <w:rPr>
          <w:b/>
          <w:caps/>
          <w:sz w:val="24"/>
          <w:szCs w:val="24"/>
          <w:lang w:val="lv-LV"/>
        </w:rPr>
        <w:t xml:space="preserve">horizontālā principa „Ilgtspējīga attīstība” īstenošanas uzraudzībaS RĀDĪTĀJU </w:t>
      </w:r>
    </w:p>
    <w:p w14:paraId="18401A18" w14:textId="77777777" w:rsidR="00E674BF" w:rsidRDefault="00E674BF" w:rsidP="00E674BF">
      <w:pPr>
        <w:spacing w:after="0" w:line="240" w:lineRule="auto"/>
        <w:jc w:val="center"/>
        <w:rPr>
          <w:sz w:val="24"/>
          <w:szCs w:val="24"/>
          <w:lang w:val="lv-LV"/>
        </w:rPr>
      </w:pPr>
      <w:r>
        <w:rPr>
          <w:sz w:val="24"/>
          <w:szCs w:val="24"/>
          <w:lang w:val="lv-LV"/>
        </w:rPr>
        <w:t xml:space="preserve">“Ieguldījumi </w:t>
      </w:r>
      <w:proofErr w:type="spellStart"/>
      <w:r>
        <w:rPr>
          <w:sz w:val="24"/>
          <w:szCs w:val="24"/>
          <w:lang w:val="lv-LV"/>
        </w:rPr>
        <w:t>ekoinovāciju</w:t>
      </w:r>
      <w:proofErr w:type="spellEnd"/>
      <w:r>
        <w:rPr>
          <w:sz w:val="24"/>
          <w:szCs w:val="24"/>
          <w:lang w:val="lv-LV"/>
        </w:rPr>
        <w:t xml:space="preserve"> izstrādē/ieviešanā”, “Atbalstītie</w:t>
      </w:r>
      <w:r w:rsidR="00FA78DC">
        <w:rPr>
          <w:sz w:val="24"/>
          <w:szCs w:val="24"/>
          <w:lang w:val="lv-LV"/>
        </w:rPr>
        <w:t xml:space="preserve"> komersanti </w:t>
      </w:r>
      <w:proofErr w:type="spellStart"/>
      <w:r w:rsidR="00FA78DC">
        <w:rPr>
          <w:sz w:val="24"/>
          <w:szCs w:val="24"/>
          <w:lang w:val="lv-LV"/>
        </w:rPr>
        <w:t>ekoinovāciju</w:t>
      </w:r>
      <w:proofErr w:type="spellEnd"/>
      <w:r w:rsidR="00FA78DC">
        <w:rPr>
          <w:sz w:val="24"/>
          <w:szCs w:val="24"/>
          <w:lang w:val="lv-LV"/>
        </w:rPr>
        <w:t xml:space="preserve"> jomā”</w:t>
      </w:r>
    </w:p>
    <w:p w14:paraId="6E35CE9A" w14:textId="77777777" w:rsidR="00E674BF" w:rsidRPr="00E674BF" w:rsidRDefault="00E674BF" w:rsidP="00E674BF">
      <w:pPr>
        <w:spacing w:after="0" w:line="240" w:lineRule="auto"/>
        <w:jc w:val="center"/>
        <w:rPr>
          <w:b/>
          <w:caps/>
          <w:sz w:val="24"/>
          <w:szCs w:val="24"/>
          <w:lang w:val="lv-LV"/>
        </w:rPr>
      </w:pPr>
      <w:r w:rsidRPr="00E674BF">
        <w:rPr>
          <w:b/>
          <w:sz w:val="24"/>
          <w:szCs w:val="24"/>
          <w:lang w:val="lv-LV"/>
        </w:rPr>
        <w:t>NOTEIKŠANAI</w:t>
      </w:r>
    </w:p>
    <w:p w14:paraId="2143D984" w14:textId="77777777" w:rsidR="00E674BF" w:rsidRDefault="00E674BF" w:rsidP="00A82739">
      <w:pPr>
        <w:spacing w:after="0" w:line="240" w:lineRule="auto"/>
        <w:jc w:val="both"/>
        <w:rPr>
          <w:sz w:val="24"/>
          <w:szCs w:val="24"/>
          <w:lang w:val="lv-LV"/>
        </w:rPr>
      </w:pPr>
    </w:p>
    <w:p w14:paraId="42FC6243" w14:textId="77777777" w:rsidR="000F79A4" w:rsidRDefault="000F79A4" w:rsidP="001D6ACB">
      <w:pPr>
        <w:spacing w:before="120" w:after="0" w:line="240" w:lineRule="auto"/>
        <w:jc w:val="both"/>
        <w:rPr>
          <w:sz w:val="24"/>
          <w:szCs w:val="24"/>
          <w:lang w:val="lv-LV"/>
        </w:rPr>
      </w:pPr>
      <w:r>
        <w:rPr>
          <w:sz w:val="24"/>
          <w:szCs w:val="24"/>
          <w:lang w:val="lv-LV"/>
        </w:rPr>
        <w:t>Atbilstoši</w:t>
      </w:r>
      <w:r w:rsidRPr="000F79A4">
        <w:rPr>
          <w:sz w:val="24"/>
          <w:szCs w:val="24"/>
          <w:lang w:val="lv-LV"/>
        </w:rPr>
        <w:t xml:space="preserve"> </w:t>
      </w:r>
      <w:r>
        <w:rPr>
          <w:sz w:val="24"/>
          <w:szCs w:val="24"/>
          <w:lang w:val="lv-LV"/>
        </w:rPr>
        <w:t xml:space="preserve">“Metodikai </w:t>
      </w:r>
      <w:r w:rsidRPr="000F79A4">
        <w:rPr>
          <w:sz w:val="24"/>
          <w:szCs w:val="24"/>
          <w:lang w:val="lv-LV"/>
        </w:rPr>
        <w:t xml:space="preserve">2014.–2020. </w:t>
      </w:r>
      <w:r>
        <w:rPr>
          <w:sz w:val="24"/>
          <w:szCs w:val="24"/>
          <w:lang w:val="lv-LV"/>
        </w:rPr>
        <w:t>gada Eiropas Reģionālās attīstības fonda, Eiropas Sociālā fonda un Kohēzijas fonda ieviešanā iesaistītajiem</w:t>
      </w:r>
      <w:r w:rsidRPr="000F79A4">
        <w:rPr>
          <w:sz w:val="24"/>
          <w:szCs w:val="24"/>
          <w:lang w:val="lv-LV"/>
        </w:rPr>
        <w:t xml:space="preserve"> horizontālā principa „Ilgtspējīga attīstība” īstenošanas uzraudzībai</w:t>
      </w:r>
      <w:r>
        <w:rPr>
          <w:sz w:val="24"/>
          <w:szCs w:val="24"/>
          <w:lang w:val="lv-LV"/>
        </w:rPr>
        <w:t xml:space="preserve">” par vienu no horizontālā principa “Ilgtspējīga attīstība” </w:t>
      </w:r>
      <w:r w:rsidR="009F72CF">
        <w:rPr>
          <w:sz w:val="24"/>
          <w:szCs w:val="24"/>
          <w:lang w:val="lv-LV"/>
        </w:rPr>
        <w:t xml:space="preserve">(turpmāk – HP IA) </w:t>
      </w:r>
      <w:r>
        <w:rPr>
          <w:sz w:val="24"/>
          <w:szCs w:val="24"/>
          <w:lang w:val="lv-LV"/>
        </w:rPr>
        <w:t xml:space="preserve">rādītājiem noteikti: “Ieguldījumi </w:t>
      </w:r>
      <w:proofErr w:type="spellStart"/>
      <w:r>
        <w:rPr>
          <w:sz w:val="24"/>
          <w:szCs w:val="24"/>
          <w:lang w:val="lv-LV"/>
        </w:rPr>
        <w:t>ekoinovāciju</w:t>
      </w:r>
      <w:proofErr w:type="spellEnd"/>
      <w:r>
        <w:rPr>
          <w:sz w:val="24"/>
          <w:szCs w:val="24"/>
          <w:lang w:val="lv-LV"/>
        </w:rPr>
        <w:t xml:space="preserve"> izstrādē/ieviešanā” un “Atbalstītie komersanti </w:t>
      </w:r>
      <w:proofErr w:type="spellStart"/>
      <w:r>
        <w:rPr>
          <w:sz w:val="24"/>
          <w:szCs w:val="24"/>
          <w:lang w:val="lv-LV"/>
        </w:rPr>
        <w:t>ekoinovāciju</w:t>
      </w:r>
      <w:proofErr w:type="spellEnd"/>
      <w:r>
        <w:rPr>
          <w:sz w:val="24"/>
          <w:szCs w:val="24"/>
          <w:lang w:val="lv-LV"/>
        </w:rPr>
        <w:t xml:space="preserve"> jomā”.</w:t>
      </w:r>
    </w:p>
    <w:p w14:paraId="67527EDA" w14:textId="55C186A4" w:rsidR="0013538B" w:rsidRDefault="000F79A4" w:rsidP="001D6ACB">
      <w:pPr>
        <w:spacing w:before="120" w:after="0" w:line="240" w:lineRule="auto"/>
        <w:jc w:val="both"/>
        <w:rPr>
          <w:sz w:val="24"/>
          <w:szCs w:val="24"/>
          <w:lang w:val="lv-LV"/>
        </w:rPr>
      </w:pPr>
      <w:r>
        <w:rPr>
          <w:sz w:val="24"/>
          <w:szCs w:val="24"/>
          <w:lang w:val="lv-LV"/>
        </w:rPr>
        <w:t xml:space="preserve">Saskaņā ar </w:t>
      </w:r>
      <w:r w:rsidR="00E55427" w:rsidRPr="00584624">
        <w:rPr>
          <w:b/>
          <w:sz w:val="24"/>
          <w:szCs w:val="24"/>
          <w:lang w:val="lv-LV"/>
        </w:rPr>
        <w:t>“</w:t>
      </w:r>
      <w:r w:rsidR="0013538B" w:rsidRPr="00584624">
        <w:rPr>
          <w:b/>
          <w:sz w:val="24"/>
          <w:szCs w:val="24"/>
          <w:lang w:val="lv-LV"/>
        </w:rPr>
        <w:t>Vides aizsardzības likum</w:t>
      </w:r>
      <w:r w:rsidRPr="00584624">
        <w:rPr>
          <w:b/>
          <w:sz w:val="24"/>
          <w:szCs w:val="24"/>
          <w:lang w:val="lv-LV"/>
        </w:rPr>
        <w:t>u</w:t>
      </w:r>
      <w:r w:rsidR="00E55427" w:rsidRPr="00584624">
        <w:rPr>
          <w:b/>
          <w:sz w:val="24"/>
          <w:szCs w:val="24"/>
          <w:lang w:val="lv-LV"/>
        </w:rPr>
        <w:t>”</w:t>
      </w:r>
      <w:r>
        <w:rPr>
          <w:sz w:val="24"/>
          <w:szCs w:val="24"/>
          <w:lang w:val="lv-LV"/>
        </w:rPr>
        <w:t>:</w:t>
      </w:r>
    </w:p>
    <w:p w14:paraId="62D95B38" w14:textId="77777777" w:rsidR="000F79A4" w:rsidRDefault="0013538B" w:rsidP="001D6ACB">
      <w:pPr>
        <w:pStyle w:val="ListParagraph"/>
        <w:numPr>
          <w:ilvl w:val="0"/>
          <w:numId w:val="5"/>
        </w:numPr>
        <w:spacing w:before="120" w:after="0" w:line="240" w:lineRule="auto"/>
        <w:ind w:left="284" w:hanging="284"/>
        <w:contextualSpacing w:val="0"/>
        <w:jc w:val="both"/>
        <w:rPr>
          <w:sz w:val="24"/>
          <w:szCs w:val="24"/>
          <w:lang w:val="lv-LV"/>
        </w:rPr>
      </w:pPr>
      <w:proofErr w:type="spellStart"/>
      <w:r w:rsidRPr="000F79A4">
        <w:rPr>
          <w:sz w:val="24"/>
          <w:szCs w:val="24"/>
          <w:lang w:val="lv-LV"/>
        </w:rPr>
        <w:t>ekoinovācija</w:t>
      </w:r>
      <w:proofErr w:type="spellEnd"/>
      <w:r w:rsidRPr="000F79A4">
        <w:rPr>
          <w:sz w:val="24"/>
          <w:szCs w:val="24"/>
          <w:lang w:val="lv-LV"/>
        </w:rPr>
        <w:t xml:space="preserve"> </w:t>
      </w:r>
      <w:r w:rsidR="000F79A4" w:rsidRPr="000F79A4">
        <w:rPr>
          <w:sz w:val="24"/>
          <w:szCs w:val="24"/>
          <w:lang w:val="lv-LV"/>
        </w:rPr>
        <w:t>ir</w:t>
      </w:r>
      <w:r w:rsidRPr="000F79A4">
        <w:rPr>
          <w:sz w:val="24"/>
          <w:szCs w:val="24"/>
          <w:lang w:val="lv-LV"/>
        </w:rPr>
        <w:t xml:space="preserve"> jaunu zinātnisko, tehnisko, sociālo vai citu ideju ieviešana vides tehnoloģiju jomā, kā arī izstrādņu un tehnoloģiju īstenošana tirgū pieprasītā un konkurētspējīgā produktā vai pakalpojumā, kas uzlabo vides kvalitāti;</w:t>
      </w:r>
    </w:p>
    <w:p w14:paraId="478D4E02" w14:textId="7C573291" w:rsidR="0013538B" w:rsidRPr="000F79A4" w:rsidRDefault="0013538B" w:rsidP="001D6ACB">
      <w:pPr>
        <w:pStyle w:val="ListParagraph"/>
        <w:numPr>
          <w:ilvl w:val="0"/>
          <w:numId w:val="5"/>
        </w:numPr>
        <w:spacing w:before="120" w:after="0" w:line="240" w:lineRule="auto"/>
        <w:ind w:left="284" w:hanging="284"/>
        <w:contextualSpacing w:val="0"/>
        <w:jc w:val="both"/>
        <w:rPr>
          <w:sz w:val="24"/>
          <w:szCs w:val="24"/>
          <w:lang w:val="lv-LV"/>
        </w:rPr>
      </w:pPr>
      <w:r w:rsidRPr="000F79A4">
        <w:rPr>
          <w:sz w:val="24"/>
          <w:szCs w:val="24"/>
          <w:lang w:val="lv-LV"/>
        </w:rPr>
        <w:t xml:space="preserve">vides tehnoloģijas </w:t>
      </w:r>
      <w:r w:rsidR="00106DC2">
        <w:rPr>
          <w:sz w:val="24"/>
          <w:szCs w:val="24"/>
          <w:lang w:val="lv-LV"/>
        </w:rPr>
        <w:t>ir</w:t>
      </w:r>
      <w:r w:rsidRPr="000F79A4">
        <w:rPr>
          <w:sz w:val="24"/>
          <w:szCs w:val="24"/>
          <w:lang w:val="lv-LV"/>
        </w:rPr>
        <w:t xml:space="preserve"> visās tautsaimniecības jomās lietojamo iekārtu un veicamo pasākumu kopums, kas nodrošina dabas resursu efektīvu un lietderīgu izmantošanu tīrāka ražošanas procesa ieviešanā, samazinot izejvielu un enerģijas patēriņu, emisiju un atkritumu apjomu;</w:t>
      </w:r>
    </w:p>
    <w:p w14:paraId="12F67454" w14:textId="383BE195" w:rsidR="00E55427" w:rsidRDefault="00106DC2" w:rsidP="001D6ACB">
      <w:pPr>
        <w:spacing w:before="120" w:after="0" w:line="240" w:lineRule="auto"/>
        <w:jc w:val="both"/>
        <w:rPr>
          <w:sz w:val="24"/>
          <w:szCs w:val="24"/>
          <w:lang w:val="lv-LV"/>
        </w:rPr>
      </w:pPr>
      <w:r>
        <w:rPr>
          <w:sz w:val="24"/>
          <w:szCs w:val="24"/>
          <w:lang w:val="lv-LV"/>
        </w:rPr>
        <w:t>L</w:t>
      </w:r>
      <w:r w:rsidR="00E55427">
        <w:rPr>
          <w:sz w:val="24"/>
          <w:szCs w:val="24"/>
          <w:lang w:val="lv-LV"/>
        </w:rPr>
        <w:t xml:space="preserve">ikumā </w:t>
      </w:r>
      <w:r w:rsidR="00E55427" w:rsidRPr="00584624">
        <w:rPr>
          <w:b/>
          <w:sz w:val="24"/>
          <w:szCs w:val="24"/>
          <w:lang w:val="lv-LV"/>
        </w:rPr>
        <w:t>“Par piesārņojumu”</w:t>
      </w:r>
      <w:r w:rsidR="00E55427">
        <w:rPr>
          <w:sz w:val="24"/>
          <w:szCs w:val="24"/>
          <w:lang w:val="lv-LV"/>
        </w:rPr>
        <w:t xml:space="preserve"> raksturoti labākie </w:t>
      </w:r>
      <w:r w:rsidR="00355147">
        <w:rPr>
          <w:sz w:val="24"/>
          <w:szCs w:val="24"/>
          <w:lang w:val="lv-LV"/>
        </w:rPr>
        <w:t xml:space="preserve">tehniskie paņēmieni </w:t>
      </w:r>
      <w:r w:rsidR="00E55427" w:rsidRPr="00E55427">
        <w:rPr>
          <w:sz w:val="24"/>
          <w:szCs w:val="24"/>
          <w:lang w:val="lv-LV"/>
        </w:rPr>
        <w:t>–</w:t>
      </w:r>
      <w:r w:rsidR="00E55427">
        <w:rPr>
          <w:sz w:val="24"/>
          <w:szCs w:val="24"/>
          <w:lang w:val="lv-LV"/>
        </w:rPr>
        <w:t xml:space="preserve"> </w:t>
      </w:r>
      <w:r w:rsidR="00E55427" w:rsidRPr="00E55427">
        <w:rPr>
          <w:sz w:val="24"/>
          <w:szCs w:val="24"/>
          <w:lang w:val="lv-LV"/>
        </w:rPr>
        <w:t>ja tie ietver tādas tehnoloģijas un metodes, kuras izmantojot iespējams nodrošināt augstāko vides aizsardzības līmeni kopumā</w:t>
      </w:r>
      <w:r w:rsidR="00E55427">
        <w:rPr>
          <w:sz w:val="24"/>
          <w:szCs w:val="24"/>
          <w:lang w:val="lv-LV"/>
        </w:rPr>
        <w:t>:</w:t>
      </w:r>
    </w:p>
    <w:p w14:paraId="13D96694" w14:textId="77777777" w:rsidR="00E55427" w:rsidRPr="00E55427" w:rsidRDefault="004F160E" w:rsidP="001D6ACB">
      <w:pPr>
        <w:pStyle w:val="ListParagraph"/>
        <w:numPr>
          <w:ilvl w:val="0"/>
          <w:numId w:val="3"/>
        </w:numPr>
        <w:spacing w:before="120" w:after="0" w:line="240" w:lineRule="auto"/>
        <w:ind w:left="284" w:hanging="284"/>
        <w:contextualSpacing w:val="0"/>
        <w:jc w:val="both"/>
        <w:rPr>
          <w:sz w:val="24"/>
          <w:szCs w:val="24"/>
          <w:lang w:val="lv-LV"/>
        </w:rPr>
      </w:pPr>
      <w:r w:rsidRPr="00E55427">
        <w:rPr>
          <w:sz w:val="24"/>
          <w:szCs w:val="24"/>
          <w:lang w:val="lv-LV"/>
        </w:rPr>
        <w:t>novēr</w:t>
      </w:r>
      <w:r w:rsidR="00E55427" w:rsidRPr="00E55427">
        <w:rPr>
          <w:sz w:val="24"/>
          <w:szCs w:val="24"/>
          <w:lang w:val="lv-LV"/>
        </w:rPr>
        <w:t>š</w:t>
      </w:r>
      <w:r w:rsidRPr="00E55427">
        <w:rPr>
          <w:sz w:val="24"/>
          <w:szCs w:val="24"/>
          <w:lang w:val="lv-LV"/>
        </w:rPr>
        <w:t xml:space="preserve"> piesārņojošu darbību izraisīta piesārņojuma rašanos vai, ja tas nav iespējams, samazin</w:t>
      </w:r>
      <w:r w:rsidR="00E55427" w:rsidRPr="00E55427">
        <w:rPr>
          <w:sz w:val="24"/>
          <w:szCs w:val="24"/>
          <w:lang w:val="lv-LV"/>
        </w:rPr>
        <w:t>a</w:t>
      </w:r>
      <w:r w:rsidRPr="00E55427">
        <w:rPr>
          <w:sz w:val="24"/>
          <w:szCs w:val="24"/>
          <w:lang w:val="lv-LV"/>
        </w:rPr>
        <w:t xml:space="preserve"> emisiju augsnē, ūdenī un gaisā;</w:t>
      </w:r>
    </w:p>
    <w:p w14:paraId="1640E7C0" w14:textId="77777777" w:rsidR="00E55427" w:rsidRDefault="004F160E" w:rsidP="001D6ACB">
      <w:pPr>
        <w:pStyle w:val="ListParagraph"/>
        <w:numPr>
          <w:ilvl w:val="0"/>
          <w:numId w:val="3"/>
        </w:numPr>
        <w:spacing w:before="120" w:after="0" w:line="240" w:lineRule="auto"/>
        <w:ind w:left="284" w:hanging="284"/>
        <w:contextualSpacing w:val="0"/>
        <w:jc w:val="both"/>
        <w:rPr>
          <w:sz w:val="24"/>
          <w:szCs w:val="24"/>
          <w:lang w:val="lv-LV"/>
        </w:rPr>
      </w:pPr>
      <w:r w:rsidRPr="00E55427">
        <w:rPr>
          <w:sz w:val="24"/>
          <w:szCs w:val="24"/>
          <w:lang w:val="lv-LV"/>
        </w:rPr>
        <w:t>novēr</w:t>
      </w:r>
      <w:r w:rsidR="00E55427" w:rsidRPr="00E55427">
        <w:rPr>
          <w:sz w:val="24"/>
          <w:szCs w:val="24"/>
          <w:lang w:val="lv-LV"/>
        </w:rPr>
        <w:t>š</w:t>
      </w:r>
      <w:r w:rsidRPr="00E55427">
        <w:rPr>
          <w:sz w:val="24"/>
          <w:szCs w:val="24"/>
          <w:lang w:val="lv-LV"/>
        </w:rPr>
        <w:t xml:space="preserve"> vai, ja tas nav iespējams, samazin</w:t>
      </w:r>
      <w:r w:rsidR="00E55427" w:rsidRPr="00E55427">
        <w:rPr>
          <w:sz w:val="24"/>
          <w:szCs w:val="24"/>
          <w:lang w:val="lv-LV"/>
        </w:rPr>
        <w:t>a</w:t>
      </w:r>
      <w:r w:rsidRPr="00E55427">
        <w:rPr>
          <w:sz w:val="24"/>
          <w:szCs w:val="24"/>
          <w:lang w:val="lv-LV"/>
        </w:rPr>
        <w:t xml:space="preserve"> neatjaunojamo dabas resursu un enerģijas izmantošanu;</w:t>
      </w:r>
    </w:p>
    <w:p w14:paraId="53077C21" w14:textId="77777777" w:rsidR="00355147" w:rsidRDefault="004F160E" w:rsidP="001D6ACB">
      <w:pPr>
        <w:pStyle w:val="ListParagraph"/>
        <w:numPr>
          <w:ilvl w:val="0"/>
          <w:numId w:val="3"/>
        </w:numPr>
        <w:spacing w:before="120" w:after="0" w:line="240" w:lineRule="auto"/>
        <w:ind w:left="284" w:hanging="284"/>
        <w:contextualSpacing w:val="0"/>
        <w:jc w:val="both"/>
        <w:rPr>
          <w:sz w:val="24"/>
          <w:szCs w:val="24"/>
          <w:lang w:val="lv-LV"/>
        </w:rPr>
      </w:pPr>
      <w:r w:rsidRPr="00355147">
        <w:rPr>
          <w:sz w:val="24"/>
          <w:szCs w:val="24"/>
          <w:lang w:val="lv-LV"/>
        </w:rPr>
        <w:t>novēr</w:t>
      </w:r>
      <w:r w:rsidR="00E55427" w:rsidRPr="00355147">
        <w:rPr>
          <w:sz w:val="24"/>
          <w:szCs w:val="24"/>
          <w:lang w:val="lv-LV"/>
        </w:rPr>
        <w:t>š</w:t>
      </w:r>
      <w:r w:rsidRPr="00355147">
        <w:rPr>
          <w:sz w:val="24"/>
          <w:szCs w:val="24"/>
          <w:lang w:val="lv-LV"/>
        </w:rPr>
        <w:t xml:space="preserve"> vai, ja tas nav iespējams, samazin</w:t>
      </w:r>
      <w:r w:rsidR="00355147" w:rsidRPr="00355147">
        <w:rPr>
          <w:sz w:val="24"/>
          <w:szCs w:val="24"/>
          <w:lang w:val="lv-LV"/>
        </w:rPr>
        <w:t>a</w:t>
      </w:r>
      <w:r w:rsidRPr="00355147">
        <w:rPr>
          <w:sz w:val="24"/>
          <w:szCs w:val="24"/>
          <w:lang w:val="lv-LV"/>
        </w:rPr>
        <w:t xml:space="preserve"> atkritumu radīšanu;</w:t>
      </w:r>
    </w:p>
    <w:p w14:paraId="6131CD7C" w14:textId="77777777" w:rsidR="00355147" w:rsidRDefault="004F160E" w:rsidP="001D6ACB">
      <w:pPr>
        <w:pStyle w:val="ListParagraph"/>
        <w:numPr>
          <w:ilvl w:val="0"/>
          <w:numId w:val="3"/>
        </w:numPr>
        <w:spacing w:before="120" w:after="0" w:line="240" w:lineRule="auto"/>
        <w:ind w:left="284" w:hanging="284"/>
        <w:contextualSpacing w:val="0"/>
        <w:jc w:val="both"/>
        <w:rPr>
          <w:sz w:val="24"/>
          <w:szCs w:val="24"/>
          <w:lang w:val="lv-LV"/>
        </w:rPr>
      </w:pPr>
      <w:r w:rsidRPr="00355147">
        <w:rPr>
          <w:sz w:val="24"/>
          <w:szCs w:val="24"/>
          <w:lang w:val="lv-LV"/>
        </w:rPr>
        <w:t>novēr</w:t>
      </w:r>
      <w:r w:rsidR="00355147" w:rsidRPr="00355147">
        <w:rPr>
          <w:sz w:val="24"/>
          <w:szCs w:val="24"/>
          <w:lang w:val="lv-LV"/>
        </w:rPr>
        <w:t>š</w:t>
      </w:r>
      <w:r w:rsidRPr="00355147">
        <w:rPr>
          <w:sz w:val="24"/>
          <w:szCs w:val="24"/>
          <w:lang w:val="lv-LV"/>
        </w:rPr>
        <w:t xml:space="preserve"> vai samazin</w:t>
      </w:r>
      <w:r w:rsidR="00355147" w:rsidRPr="00355147">
        <w:rPr>
          <w:sz w:val="24"/>
          <w:szCs w:val="24"/>
          <w:lang w:val="lv-LV"/>
        </w:rPr>
        <w:t>a</w:t>
      </w:r>
      <w:r w:rsidRPr="00355147">
        <w:rPr>
          <w:sz w:val="24"/>
          <w:szCs w:val="24"/>
          <w:lang w:val="lv-LV"/>
        </w:rPr>
        <w:t xml:space="preserve"> vides trokšņa iedarbību uz cilvēkiem;</w:t>
      </w:r>
    </w:p>
    <w:p w14:paraId="4EA50389" w14:textId="77777777" w:rsidR="00355147" w:rsidRDefault="004F160E" w:rsidP="001D6ACB">
      <w:pPr>
        <w:pStyle w:val="ListParagraph"/>
        <w:numPr>
          <w:ilvl w:val="0"/>
          <w:numId w:val="3"/>
        </w:numPr>
        <w:spacing w:before="120" w:after="0" w:line="240" w:lineRule="auto"/>
        <w:ind w:left="284" w:hanging="284"/>
        <w:contextualSpacing w:val="0"/>
        <w:jc w:val="both"/>
        <w:rPr>
          <w:sz w:val="24"/>
          <w:szCs w:val="24"/>
          <w:lang w:val="lv-LV"/>
        </w:rPr>
      </w:pPr>
      <w:r w:rsidRPr="00355147">
        <w:rPr>
          <w:sz w:val="24"/>
          <w:szCs w:val="24"/>
          <w:lang w:val="lv-LV"/>
        </w:rPr>
        <w:t>samazin</w:t>
      </w:r>
      <w:r w:rsidR="00355147" w:rsidRPr="00355147">
        <w:rPr>
          <w:sz w:val="24"/>
          <w:szCs w:val="24"/>
          <w:lang w:val="lv-LV"/>
        </w:rPr>
        <w:t>a</w:t>
      </w:r>
      <w:r w:rsidRPr="00355147">
        <w:rPr>
          <w:sz w:val="24"/>
          <w:szCs w:val="24"/>
          <w:lang w:val="lv-LV"/>
        </w:rPr>
        <w:t xml:space="preserve"> siltumnīcefekta gāzu emisijas un palielin</w:t>
      </w:r>
      <w:r w:rsidR="00355147" w:rsidRPr="00355147">
        <w:rPr>
          <w:sz w:val="24"/>
          <w:szCs w:val="24"/>
          <w:lang w:val="lv-LV"/>
        </w:rPr>
        <w:t>a</w:t>
      </w:r>
      <w:r w:rsidRPr="00355147">
        <w:rPr>
          <w:sz w:val="24"/>
          <w:szCs w:val="24"/>
          <w:lang w:val="lv-LV"/>
        </w:rPr>
        <w:t xml:space="preserve"> oglekļa dioksīda piesaisti;</w:t>
      </w:r>
    </w:p>
    <w:p w14:paraId="2B85716B" w14:textId="77777777" w:rsidR="00355147" w:rsidRDefault="000405E7" w:rsidP="001D6ACB">
      <w:pPr>
        <w:pStyle w:val="ListParagraph"/>
        <w:numPr>
          <w:ilvl w:val="0"/>
          <w:numId w:val="3"/>
        </w:numPr>
        <w:spacing w:before="120" w:after="0" w:line="240" w:lineRule="auto"/>
        <w:ind w:left="284" w:hanging="284"/>
        <w:contextualSpacing w:val="0"/>
        <w:jc w:val="both"/>
        <w:rPr>
          <w:sz w:val="24"/>
          <w:szCs w:val="24"/>
          <w:lang w:val="lv-LV"/>
        </w:rPr>
      </w:pPr>
      <w:r w:rsidRPr="00355147">
        <w:rPr>
          <w:sz w:val="24"/>
          <w:szCs w:val="24"/>
          <w:lang w:val="lv-LV"/>
        </w:rPr>
        <w:t>izmanto vielas, kuras ir mazāk bīstamas cilvēku dzīvībai, veselībai un videi;</w:t>
      </w:r>
    </w:p>
    <w:p w14:paraId="395CD6C2" w14:textId="77777777" w:rsidR="00355147" w:rsidRDefault="000405E7" w:rsidP="001D6ACB">
      <w:pPr>
        <w:pStyle w:val="ListParagraph"/>
        <w:numPr>
          <w:ilvl w:val="0"/>
          <w:numId w:val="3"/>
        </w:numPr>
        <w:spacing w:before="120" w:after="0" w:line="240" w:lineRule="auto"/>
        <w:ind w:left="284" w:hanging="284"/>
        <w:contextualSpacing w:val="0"/>
        <w:jc w:val="both"/>
        <w:rPr>
          <w:sz w:val="24"/>
          <w:szCs w:val="24"/>
          <w:lang w:val="lv-LV"/>
        </w:rPr>
      </w:pPr>
      <w:r w:rsidRPr="00355147">
        <w:rPr>
          <w:sz w:val="24"/>
          <w:szCs w:val="24"/>
          <w:lang w:val="lv-LV"/>
        </w:rPr>
        <w:t>veicina ražošanas procesā radīto un izmantoto vielu otrreizēju izmantošanu un atkritumu pārstrādi;</w:t>
      </w:r>
    </w:p>
    <w:p w14:paraId="39A7B5DB" w14:textId="77777777" w:rsidR="00355147" w:rsidRDefault="000405E7" w:rsidP="001D6ACB">
      <w:pPr>
        <w:pStyle w:val="ListParagraph"/>
        <w:numPr>
          <w:ilvl w:val="0"/>
          <w:numId w:val="3"/>
        </w:numPr>
        <w:spacing w:before="120" w:after="0" w:line="240" w:lineRule="auto"/>
        <w:ind w:left="284" w:hanging="284"/>
        <w:contextualSpacing w:val="0"/>
        <w:jc w:val="both"/>
        <w:rPr>
          <w:sz w:val="24"/>
          <w:szCs w:val="24"/>
          <w:lang w:val="lv-LV"/>
        </w:rPr>
      </w:pPr>
      <w:r w:rsidRPr="00355147">
        <w:rPr>
          <w:sz w:val="24"/>
          <w:szCs w:val="24"/>
          <w:lang w:val="lv-LV"/>
        </w:rPr>
        <w:t>ņem vērā emisijas raksturu, ietekmi un apjomu;</w:t>
      </w:r>
    </w:p>
    <w:p w14:paraId="71F8632E" w14:textId="77777777" w:rsidR="000405E7" w:rsidRPr="00355147" w:rsidRDefault="000405E7" w:rsidP="001D6ACB">
      <w:pPr>
        <w:pStyle w:val="ListParagraph"/>
        <w:numPr>
          <w:ilvl w:val="0"/>
          <w:numId w:val="3"/>
        </w:numPr>
        <w:spacing w:before="120" w:after="0" w:line="240" w:lineRule="auto"/>
        <w:ind w:left="284" w:hanging="284"/>
        <w:contextualSpacing w:val="0"/>
        <w:jc w:val="both"/>
        <w:rPr>
          <w:sz w:val="24"/>
          <w:szCs w:val="24"/>
          <w:lang w:val="lv-LV"/>
        </w:rPr>
      </w:pPr>
      <w:r w:rsidRPr="00355147">
        <w:rPr>
          <w:sz w:val="24"/>
          <w:szCs w:val="24"/>
          <w:lang w:val="lv-LV"/>
        </w:rPr>
        <w:t xml:space="preserve">ievēro ražošanas procesā izmantojamo izejvielu, arī ūdens, patēriņu un </w:t>
      </w:r>
      <w:r w:rsidR="0074027D">
        <w:rPr>
          <w:sz w:val="24"/>
          <w:szCs w:val="24"/>
          <w:lang w:val="lv-LV"/>
        </w:rPr>
        <w:t>tehnoloģijas energoefektivitāti.</w:t>
      </w:r>
    </w:p>
    <w:p w14:paraId="6101C6A2" w14:textId="77777777" w:rsidR="005725AB" w:rsidRDefault="009F72CF" w:rsidP="00A85643">
      <w:pPr>
        <w:spacing w:after="0" w:line="240" w:lineRule="auto"/>
        <w:rPr>
          <w:b/>
          <w:sz w:val="24"/>
          <w:szCs w:val="24"/>
          <w:lang w:val="lv-LV"/>
        </w:rPr>
      </w:pPr>
      <w:r>
        <w:rPr>
          <w:b/>
          <w:sz w:val="24"/>
          <w:szCs w:val="24"/>
          <w:lang w:val="lv-LV"/>
        </w:rPr>
        <w:lastRenderedPageBreak/>
        <w:t>Eiropas Savienības fondu un HP IA</w:t>
      </w:r>
      <w:r w:rsidR="0074027D">
        <w:rPr>
          <w:b/>
          <w:sz w:val="24"/>
          <w:szCs w:val="24"/>
          <w:lang w:val="lv-LV"/>
        </w:rPr>
        <w:t xml:space="preserve"> kontekstā:</w:t>
      </w:r>
    </w:p>
    <w:p w14:paraId="1C2E167C" w14:textId="699D0B37" w:rsidR="002F1AD7" w:rsidRDefault="002F1AD7" w:rsidP="001D6ACB">
      <w:pPr>
        <w:pStyle w:val="ListParagraph"/>
        <w:numPr>
          <w:ilvl w:val="0"/>
          <w:numId w:val="4"/>
        </w:numPr>
        <w:spacing w:before="120" w:after="0" w:line="240" w:lineRule="auto"/>
        <w:ind w:left="284" w:hanging="284"/>
        <w:contextualSpacing w:val="0"/>
        <w:jc w:val="both"/>
        <w:rPr>
          <w:sz w:val="24"/>
          <w:szCs w:val="24"/>
          <w:lang w:val="lv-LV"/>
        </w:rPr>
      </w:pPr>
      <w:proofErr w:type="spellStart"/>
      <w:r>
        <w:rPr>
          <w:sz w:val="24"/>
          <w:szCs w:val="24"/>
          <w:lang w:val="lv-LV"/>
        </w:rPr>
        <w:t>e</w:t>
      </w:r>
      <w:r w:rsidRPr="002F1AD7">
        <w:rPr>
          <w:sz w:val="24"/>
          <w:szCs w:val="24"/>
          <w:lang w:val="lv-LV"/>
        </w:rPr>
        <w:t>koinovācijas</w:t>
      </w:r>
      <w:proofErr w:type="spellEnd"/>
      <w:r w:rsidRPr="002F1AD7">
        <w:rPr>
          <w:sz w:val="24"/>
          <w:szCs w:val="24"/>
          <w:lang w:val="lv-LV"/>
        </w:rPr>
        <w:t xml:space="preserve"> ir jebkuru jaunu vai būtiski uzlabotu produktu (preces vai pakalpojuma) ieviešana, procesa, organizatorisko pārmaiņu vai mārketinga risinājumu ieviešana, kas samazina dabas resursu (tai skaitā materiālu, enerģijas, ūdens un zemes) lietošanu un samazina </w:t>
      </w:r>
      <w:r w:rsidR="00106DC2">
        <w:rPr>
          <w:sz w:val="24"/>
          <w:szCs w:val="24"/>
          <w:lang w:val="lv-LV"/>
        </w:rPr>
        <w:t>emisijas</w:t>
      </w:r>
      <w:r w:rsidRPr="002F1AD7">
        <w:rPr>
          <w:sz w:val="24"/>
          <w:szCs w:val="24"/>
          <w:lang w:val="lv-LV"/>
        </w:rPr>
        <w:t xml:space="preserve"> visā aprites ciklā.</w:t>
      </w:r>
    </w:p>
    <w:p w14:paraId="2F216086" w14:textId="0C6C4093" w:rsidR="00515545" w:rsidRDefault="004F7B1F" w:rsidP="001D6ACB">
      <w:pPr>
        <w:pStyle w:val="ListParagraph"/>
        <w:numPr>
          <w:ilvl w:val="0"/>
          <w:numId w:val="4"/>
        </w:numPr>
        <w:spacing w:before="120" w:after="0" w:line="240" w:lineRule="auto"/>
        <w:ind w:left="284" w:hanging="284"/>
        <w:contextualSpacing w:val="0"/>
        <w:jc w:val="both"/>
        <w:rPr>
          <w:sz w:val="24"/>
          <w:szCs w:val="24"/>
          <w:lang w:val="lv-LV"/>
        </w:rPr>
      </w:pPr>
      <w:r w:rsidRPr="00771C90">
        <w:rPr>
          <w:sz w:val="24"/>
          <w:szCs w:val="24"/>
          <w:lang w:val="lv-LV"/>
        </w:rPr>
        <w:t>k</w:t>
      </w:r>
      <w:r w:rsidR="009F72CF" w:rsidRPr="00771C90">
        <w:rPr>
          <w:sz w:val="24"/>
          <w:szCs w:val="24"/>
          <w:lang w:val="lv-LV"/>
        </w:rPr>
        <w:t xml:space="preserve">omersanti </w:t>
      </w:r>
      <w:proofErr w:type="spellStart"/>
      <w:r w:rsidR="009F72CF" w:rsidRPr="00771C90">
        <w:rPr>
          <w:sz w:val="24"/>
          <w:szCs w:val="24"/>
          <w:lang w:val="lv-LV"/>
        </w:rPr>
        <w:t>eko</w:t>
      </w:r>
      <w:r w:rsidR="005725AB" w:rsidRPr="00771C90">
        <w:rPr>
          <w:sz w:val="24"/>
          <w:szCs w:val="24"/>
          <w:lang w:val="lv-LV"/>
        </w:rPr>
        <w:t>inovāciju</w:t>
      </w:r>
      <w:proofErr w:type="spellEnd"/>
      <w:r w:rsidR="005725AB" w:rsidRPr="00771C90">
        <w:rPr>
          <w:sz w:val="24"/>
          <w:szCs w:val="24"/>
          <w:lang w:val="lv-LV"/>
        </w:rPr>
        <w:t xml:space="preserve"> jomā </w:t>
      </w:r>
      <w:r w:rsidR="00106DC2">
        <w:rPr>
          <w:sz w:val="24"/>
          <w:szCs w:val="24"/>
          <w:lang w:val="lv-LV"/>
        </w:rPr>
        <w:t>ir</w:t>
      </w:r>
      <w:r w:rsidR="005725AB" w:rsidRPr="00771C90">
        <w:rPr>
          <w:sz w:val="24"/>
          <w:szCs w:val="24"/>
          <w:lang w:val="lv-LV"/>
        </w:rPr>
        <w:t xml:space="preserve"> komersanti produktu, tehnoloģiju vai procesu uzlabošanas sfērā, kas dod ieguldījumu enerģijas efektīvai izmantošanai, </w:t>
      </w:r>
      <w:r w:rsidR="00106DC2">
        <w:rPr>
          <w:sz w:val="24"/>
          <w:szCs w:val="24"/>
          <w:lang w:val="lv-LV"/>
        </w:rPr>
        <w:t>emisiju</w:t>
      </w:r>
      <w:r w:rsidR="00106DC2" w:rsidRPr="00771C90">
        <w:rPr>
          <w:sz w:val="24"/>
          <w:szCs w:val="24"/>
          <w:lang w:val="lv-LV"/>
        </w:rPr>
        <w:t xml:space="preserve"> </w:t>
      </w:r>
      <w:r w:rsidR="005725AB" w:rsidRPr="00771C90">
        <w:rPr>
          <w:sz w:val="24"/>
          <w:szCs w:val="24"/>
          <w:lang w:val="lv-LV"/>
        </w:rPr>
        <w:t>samazināšanai, mazākam resursu patēriņam, atjaunojamo energoresursu izmantošanā, energoefektīvu materiālu un produktu radīšanā, tīrā transportēšanā, ūdens resursu vadībā, atkritumu samazināšanā un apsaimniekošanā</w:t>
      </w:r>
      <w:r w:rsidR="00106DC2">
        <w:rPr>
          <w:sz w:val="24"/>
          <w:szCs w:val="24"/>
          <w:lang w:val="lv-LV"/>
        </w:rPr>
        <w:t xml:space="preserve"> un</w:t>
      </w:r>
      <w:r w:rsidR="005725AB" w:rsidRPr="00771C90">
        <w:rPr>
          <w:sz w:val="24"/>
          <w:szCs w:val="24"/>
          <w:lang w:val="lv-LV"/>
        </w:rPr>
        <w:t xml:space="preserve"> ekodizaina ieviešanā.</w:t>
      </w:r>
    </w:p>
    <w:p w14:paraId="2E80C77A" w14:textId="77777777" w:rsidR="00372109" w:rsidRDefault="00372109" w:rsidP="00372109">
      <w:pPr>
        <w:spacing w:after="0" w:line="240" w:lineRule="auto"/>
        <w:jc w:val="both"/>
        <w:rPr>
          <w:sz w:val="24"/>
          <w:szCs w:val="24"/>
          <w:lang w:val="lv-LV"/>
        </w:rPr>
      </w:pPr>
    </w:p>
    <w:p w14:paraId="1D716226" w14:textId="0135982D" w:rsidR="00372109" w:rsidRDefault="00FA78DC" w:rsidP="00372109">
      <w:pPr>
        <w:spacing w:after="0" w:line="240" w:lineRule="auto"/>
        <w:jc w:val="both"/>
        <w:rPr>
          <w:sz w:val="24"/>
          <w:szCs w:val="24"/>
          <w:lang w:val="lv-LV"/>
        </w:rPr>
      </w:pPr>
      <w:r>
        <w:rPr>
          <w:sz w:val="24"/>
          <w:szCs w:val="24"/>
          <w:lang w:val="lv-LV"/>
        </w:rPr>
        <w:t>Lai noteiktu, vai atbalstītais komersants un/vai saražotais produkts</w:t>
      </w:r>
      <w:r w:rsidR="00106DC2">
        <w:rPr>
          <w:sz w:val="24"/>
          <w:szCs w:val="24"/>
          <w:lang w:val="lv-LV"/>
        </w:rPr>
        <w:t xml:space="preserve">, </w:t>
      </w:r>
      <w:r w:rsidR="00106DC2" w:rsidRPr="002F1AD7">
        <w:rPr>
          <w:sz w:val="24"/>
          <w:szCs w:val="24"/>
          <w:lang w:val="lv-LV"/>
        </w:rPr>
        <w:t>procesa, organizatorisko pārmaiņu vai mārketinga risinājumu ieviešana</w:t>
      </w:r>
      <w:r>
        <w:rPr>
          <w:sz w:val="24"/>
          <w:szCs w:val="24"/>
          <w:lang w:val="lv-LV"/>
        </w:rPr>
        <w:t xml:space="preserve"> attiecas uz </w:t>
      </w:r>
      <w:proofErr w:type="spellStart"/>
      <w:r>
        <w:rPr>
          <w:sz w:val="24"/>
          <w:szCs w:val="24"/>
          <w:lang w:val="lv-LV"/>
        </w:rPr>
        <w:t>ekoinovācijām</w:t>
      </w:r>
      <w:proofErr w:type="spellEnd"/>
      <w:r>
        <w:rPr>
          <w:sz w:val="24"/>
          <w:szCs w:val="24"/>
          <w:lang w:val="lv-LV"/>
        </w:rPr>
        <w:t>, var:</w:t>
      </w:r>
    </w:p>
    <w:p w14:paraId="21CF0294" w14:textId="7021C413" w:rsidR="00FA78DC" w:rsidRPr="00707F02" w:rsidRDefault="009B35B0" w:rsidP="001040CD">
      <w:pPr>
        <w:pStyle w:val="ListParagraph"/>
        <w:numPr>
          <w:ilvl w:val="0"/>
          <w:numId w:val="19"/>
        </w:numPr>
        <w:spacing w:after="0" w:line="240" w:lineRule="auto"/>
        <w:ind w:left="426" w:hanging="426"/>
        <w:jc w:val="both"/>
        <w:rPr>
          <w:sz w:val="24"/>
          <w:szCs w:val="24"/>
          <w:lang w:val="lv-LV"/>
        </w:rPr>
      </w:pPr>
      <w:r>
        <w:rPr>
          <w:sz w:val="24"/>
          <w:szCs w:val="24"/>
          <w:lang w:val="lv-LV"/>
        </w:rPr>
        <w:t xml:space="preserve">izmantot </w:t>
      </w:r>
      <w:r w:rsidR="00FA78DC">
        <w:rPr>
          <w:sz w:val="24"/>
          <w:szCs w:val="24"/>
          <w:lang w:val="lv-LV"/>
        </w:rPr>
        <w:t xml:space="preserve">atbilstošus komersanta </w:t>
      </w:r>
      <w:r w:rsidR="00106DC2">
        <w:rPr>
          <w:sz w:val="24"/>
          <w:szCs w:val="24"/>
          <w:lang w:val="lv-LV"/>
        </w:rPr>
        <w:t xml:space="preserve">rīcībā esošos </w:t>
      </w:r>
      <w:r w:rsidR="00FA78DC">
        <w:rPr>
          <w:sz w:val="24"/>
          <w:szCs w:val="24"/>
          <w:lang w:val="lv-LV"/>
        </w:rPr>
        <w:t>sertifikātus</w:t>
      </w:r>
      <w:r w:rsidR="001040CD">
        <w:rPr>
          <w:sz w:val="24"/>
          <w:szCs w:val="24"/>
          <w:lang w:val="lv-LV"/>
        </w:rPr>
        <w:t xml:space="preserve"> gan uzsākot projektu, gan pēc projekta pabeigšanas atbilstoši specifiskā atbalsta mērķa</w:t>
      </w:r>
      <w:r w:rsidR="00457B70">
        <w:rPr>
          <w:sz w:val="24"/>
          <w:szCs w:val="24"/>
          <w:lang w:val="lv-LV"/>
        </w:rPr>
        <w:t>/pasākuma</w:t>
      </w:r>
      <w:r w:rsidR="001040CD">
        <w:rPr>
          <w:sz w:val="24"/>
          <w:szCs w:val="24"/>
          <w:lang w:val="lv-LV"/>
        </w:rPr>
        <w:t xml:space="preserve"> specifikai</w:t>
      </w:r>
      <w:r w:rsidR="00FA78DC" w:rsidRPr="00707F02">
        <w:rPr>
          <w:sz w:val="24"/>
          <w:szCs w:val="24"/>
          <w:lang w:val="lv-LV"/>
        </w:rPr>
        <w:t>;</w:t>
      </w:r>
    </w:p>
    <w:p w14:paraId="1DA2B924" w14:textId="77777777" w:rsidR="00FA78DC" w:rsidRDefault="009B35B0" w:rsidP="00FA78DC">
      <w:pPr>
        <w:pStyle w:val="ListParagraph"/>
        <w:numPr>
          <w:ilvl w:val="0"/>
          <w:numId w:val="19"/>
        </w:numPr>
        <w:spacing w:after="0" w:line="240" w:lineRule="auto"/>
        <w:ind w:left="426" w:hanging="426"/>
        <w:jc w:val="both"/>
        <w:rPr>
          <w:sz w:val="24"/>
          <w:szCs w:val="24"/>
          <w:lang w:val="lv-LV"/>
        </w:rPr>
      </w:pPr>
      <w:r>
        <w:rPr>
          <w:sz w:val="24"/>
          <w:szCs w:val="24"/>
          <w:lang w:val="lv-LV"/>
        </w:rPr>
        <w:t xml:space="preserve">izmantot </w:t>
      </w:r>
      <w:r w:rsidR="00FA78DC">
        <w:rPr>
          <w:sz w:val="24"/>
          <w:szCs w:val="24"/>
          <w:lang w:val="lv-LV"/>
        </w:rPr>
        <w:t xml:space="preserve">produkta/preču </w:t>
      </w:r>
      <w:r w:rsidR="0086228C">
        <w:rPr>
          <w:sz w:val="24"/>
          <w:szCs w:val="24"/>
          <w:lang w:val="lv-LV"/>
        </w:rPr>
        <w:t>I tipa ekomarķējumus</w:t>
      </w:r>
      <w:r>
        <w:rPr>
          <w:sz w:val="24"/>
          <w:szCs w:val="24"/>
          <w:lang w:val="lv-LV"/>
        </w:rPr>
        <w:t>;</w:t>
      </w:r>
    </w:p>
    <w:p w14:paraId="06A55799" w14:textId="3DC56140" w:rsidR="009B35B0" w:rsidRDefault="009B35B0" w:rsidP="00FA78DC">
      <w:pPr>
        <w:pStyle w:val="ListParagraph"/>
        <w:numPr>
          <w:ilvl w:val="0"/>
          <w:numId w:val="19"/>
        </w:numPr>
        <w:spacing w:after="0" w:line="240" w:lineRule="auto"/>
        <w:ind w:left="426" w:hanging="426"/>
        <w:jc w:val="both"/>
        <w:rPr>
          <w:sz w:val="24"/>
          <w:szCs w:val="24"/>
          <w:lang w:val="lv-LV"/>
        </w:rPr>
      </w:pPr>
      <w:r>
        <w:rPr>
          <w:sz w:val="24"/>
          <w:szCs w:val="24"/>
          <w:lang w:val="lv-LV"/>
        </w:rPr>
        <w:t xml:space="preserve">pārbaudīt </w:t>
      </w:r>
      <w:r w:rsidR="00106DC2">
        <w:rPr>
          <w:sz w:val="24"/>
          <w:szCs w:val="24"/>
          <w:lang w:val="lv-LV"/>
        </w:rPr>
        <w:t xml:space="preserve">izmantoto </w:t>
      </w:r>
      <w:r>
        <w:rPr>
          <w:sz w:val="24"/>
          <w:szCs w:val="24"/>
          <w:lang w:val="lv-LV"/>
        </w:rPr>
        <w:t xml:space="preserve">tehnoloģiju </w:t>
      </w:r>
      <w:r w:rsidR="00106DC2">
        <w:rPr>
          <w:sz w:val="24"/>
          <w:szCs w:val="24"/>
          <w:lang w:val="lv-LV"/>
        </w:rPr>
        <w:t xml:space="preserve">un procesu </w:t>
      </w:r>
      <w:r>
        <w:rPr>
          <w:sz w:val="24"/>
          <w:szCs w:val="24"/>
          <w:lang w:val="lv-LV"/>
        </w:rPr>
        <w:t>aprakstus;</w:t>
      </w:r>
    </w:p>
    <w:p w14:paraId="101E40EE" w14:textId="77777777" w:rsidR="009B35B0" w:rsidRDefault="009B35B0" w:rsidP="00FA78DC">
      <w:pPr>
        <w:pStyle w:val="ListParagraph"/>
        <w:numPr>
          <w:ilvl w:val="0"/>
          <w:numId w:val="19"/>
        </w:numPr>
        <w:spacing w:after="0" w:line="240" w:lineRule="auto"/>
        <w:ind w:left="426" w:hanging="426"/>
        <w:jc w:val="both"/>
        <w:rPr>
          <w:sz w:val="24"/>
          <w:szCs w:val="24"/>
          <w:lang w:val="lv-LV"/>
        </w:rPr>
      </w:pPr>
      <w:r>
        <w:rPr>
          <w:sz w:val="24"/>
          <w:szCs w:val="24"/>
          <w:lang w:val="lv-LV"/>
        </w:rPr>
        <w:t>pārbaudīt patentus/licences;</w:t>
      </w:r>
    </w:p>
    <w:p w14:paraId="73ADB4B6" w14:textId="61799132" w:rsidR="009B35B0" w:rsidRPr="006E108B" w:rsidRDefault="009B35B0" w:rsidP="00FA78DC">
      <w:pPr>
        <w:pStyle w:val="ListParagraph"/>
        <w:numPr>
          <w:ilvl w:val="0"/>
          <w:numId w:val="19"/>
        </w:numPr>
        <w:spacing w:after="0" w:line="240" w:lineRule="auto"/>
        <w:ind w:left="426" w:hanging="426"/>
        <w:jc w:val="both"/>
        <w:rPr>
          <w:sz w:val="24"/>
          <w:szCs w:val="24"/>
          <w:lang w:val="lv-LV"/>
        </w:rPr>
      </w:pPr>
      <w:r w:rsidRPr="009B35B0">
        <w:rPr>
          <w:rFonts w:eastAsia="Times New Roman"/>
          <w:noProof/>
          <w:sz w:val="24"/>
          <w:szCs w:val="24"/>
          <w:lang w:val="lv-LV" w:eastAsia="lv-LV"/>
        </w:rPr>
        <w:t>pārbaudīt Valsts vides dienesta izsniegtās atļaujas (licences), tehniskos noteikumus un citus administratīvos aktus dabas resursu izmantošanai un piesārņojošo darbību veikšanai pirms un pēc jaunu tehnoloģiju</w:t>
      </w:r>
      <w:r w:rsidR="00106DC2">
        <w:rPr>
          <w:rFonts w:eastAsia="Times New Roman"/>
          <w:noProof/>
          <w:sz w:val="24"/>
          <w:szCs w:val="24"/>
          <w:lang w:val="lv-LV" w:eastAsia="lv-LV"/>
        </w:rPr>
        <w:t xml:space="preserve"> un procesu</w:t>
      </w:r>
      <w:r w:rsidRPr="009B35B0">
        <w:rPr>
          <w:rFonts w:eastAsia="Times New Roman"/>
          <w:noProof/>
          <w:sz w:val="24"/>
          <w:szCs w:val="24"/>
          <w:lang w:val="lv-LV" w:eastAsia="lv-LV"/>
        </w:rPr>
        <w:t xml:space="preserve"> ieviešanas</w:t>
      </w:r>
      <w:r>
        <w:rPr>
          <w:rFonts w:eastAsia="Times New Roman"/>
          <w:noProof/>
          <w:sz w:val="24"/>
          <w:szCs w:val="24"/>
          <w:lang w:val="lv-LV" w:eastAsia="lv-LV"/>
        </w:rPr>
        <w:t>;</w:t>
      </w:r>
    </w:p>
    <w:p w14:paraId="1258F23F" w14:textId="4EAB00A3" w:rsidR="006E108B" w:rsidRPr="009B35B0" w:rsidRDefault="006E108B" w:rsidP="006E108B">
      <w:pPr>
        <w:pStyle w:val="ListParagraph"/>
        <w:numPr>
          <w:ilvl w:val="0"/>
          <w:numId w:val="19"/>
        </w:numPr>
        <w:spacing w:after="0" w:line="240" w:lineRule="auto"/>
        <w:ind w:left="426" w:hanging="426"/>
        <w:jc w:val="both"/>
        <w:rPr>
          <w:sz w:val="24"/>
          <w:szCs w:val="24"/>
          <w:lang w:val="lv-LV"/>
        </w:rPr>
      </w:pPr>
      <w:r>
        <w:rPr>
          <w:rFonts w:eastAsia="Times New Roman"/>
          <w:noProof/>
          <w:sz w:val="24"/>
          <w:szCs w:val="24"/>
          <w:lang w:val="lv-LV" w:eastAsia="lv-LV"/>
        </w:rPr>
        <w:t xml:space="preserve">pārbaudīt </w:t>
      </w:r>
      <w:r w:rsidRPr="006E108B">
        <w:rPr>
          <w:rFonts w:eastAsia="Times New Roman"/>
          <w:noProof/>
          <w:sz w:val="24"/>
          <w:szCs w:val="24"/>
          <w:lang w:val="lv-LV" w:eastAsia="lv-LV"/>
        </w:rPr>
        <w:t>veikto gaisa piesārņojošo vielu emisiju mērījumu rezultātus</w:t>
      </w:r>
      <w:r>
        <w:rPr>
          <w:rFonts w:eastAsia="Times New Roman"/>
          <w:noProof/>
          <w:sz w:val="24"/>
          <w:szCs w:val="24"/>
          <w:lang w:val="lv-LV" w:eastAsia="lv-LV"/>
        </w:rPr>
        <w:t>,</w:t>
      </w:r>
    </w:p>
    <w:p w14:paraId="69FAAA8B" w14:textId="77777777" w:rsidR="009B35B0" w:rsidRPr="00E32239" w:rsidRDefault="009B35B0" w:rsidP="00FA78DC">
      <w:pPr>
        <w:pStyle w:val="ListParagraph"/>
        <w:numPr>
          <w:ilvl w:val="0"/>
          <w:numId w:val="19"/>
        </w:numPr>
        <w:spacing w:after="0" w:line="240" w:lineRule="auto"/>
        <w:ind w:left="426" w:hanging="426"/>
        <w:jc w:val="both"/>
        <w:rPr>
          <w:sz w:val="24"/>
          <w:szCs w:val="24"/>
          <w:lang w:val="lv-LV"/>
        </w:rPr>
      </w:pPr>
      <w:r w:rsidRPr="00E32239">
        <w:rPr>
          <w:rFonts w:eastAsia="Times New Roman"/>
          <w:noProof/>
          <w:sz w:val="24"/>
          <w:szCs w:val="24"/>
          <w:lang w:val="lv-LV" w:eastAsia="lv-LV"/>
        </w:rPr>
        <w:t>pārbaudīt līgumus ar atkritumu pārstrādātājiem</w:t>
      </w:r>
      <w:r w:rsidR="00EE7F74">
        <w:rPr>
          <w:rFonts w:eastAsia="Times New Roman"/>
          <w:noProof/>
          <w:sz w:val="24"/>
          <w:szCs w:val="24"/>
          <w:lang w:val="lv-LV" w:eastAsia="lv-LV"/>
        </w:rPr>
        <w:t>.</w:t>
      </w:r>
    </w:p>
    <w:p w14:paraId="506D7D39" w14:textId="77777777" w:rsidR="00372109" w:rsidRPr="00372109" w:rsidRDefault="00372109" w:rsidP="00372109">
      <w:pPr>
        <w:spacing w:after="0" w:line="240" w:lineRule="auto"/>
        <w:jc w:val="both"/>
        <w:rPr>
          <w:sz w:val="24"/>
          <w:szCs w:val="24"/>
          <w:lang w:val="lv-LV"/>
        </w:rPr>
      </w:pPr>
    </w:p>
    <w:p w14:paraId="1369CEAC" w14:textId="266B3FF4" w:rsidR="000A5EF9" w:rsidRDefault="00764BD2" w:rsidP="00BE0033">
      <w:pPr>
        <w:pStyle w:val="ListParagraph"/>
        <w:shd w:val="clear" w:color="auto" w:fill="00B050"/>
        <w:spacing w:after="0" w:line="240" w:lineRule="auto"/>
        <w:ind w:left="142"/>
        <w:jc w:val="both"/>
        <w:rPr>
          <w:b/>
          <w:color w:val="FFFFFF" w:themeColor="background1"/>
          <w:sz w:val="28"/>
          <w:szCs w:val="28"/>
          <w:lang w:val="lv-LV"/>
        </w:rPr>
      </w:pPr>
      <w:r>
        <w:rPr>
          <w:b/>
          <w:color w:val="FFFFFF" w:themeColor="background1"/>
          <w:sz w:val="28"/>
          <w:szCs w:val="28"/>
          <w:lang w:val="lv-LV"/>
        </w:rPr>
        <w:t>Pārbaude</w:t>
      </w:r>
    </w:p>
    <w:p w14:paraId="5D2A6397" w14:textId="77777777" w:rsidR="000A5EF9" w:rsidRDefault="000A5EF9" w:rsidP="000A5EF9">
      <w:pPr>
        <w:pStyle w:val="ListParagraph"/>
        <w:spacing w:after="0" w:line="240" w:lineRule="auto"/>
        <w:ind w:left="142"/>
        <w:jc w:val="both"/>
        <w:rPr>
          <w:b/>
          <w:color w:val="FFFFFF" w:themeColor="background1"/>
          <w:sz w:val="28"/>
          <w:szCs w:val="28"/>
          <w:lang w:val="lv-LV"/>
        </w:rPr>
      </w:pPr>
    </w:p>
    <w:p w14:paraId="3E3B8028" w14:textId="7B812AC9" w:rsidR="000A5EF9" w:rsidRPr="000A5EF9" w:rsidRDefault="000A5EF9" w:rsidP="000A5EF9">
      <w:pPr>
        <w:pStyle w:val="ListParagraph"/>
        <w:spacing w:after="0" w:line="240" w:lineRule="auto"/>
        <w:ind w:left="142"/>
        <w:jc w:val="both"/>
        <w:rPr>
          <w:b/>
          <w:sz w:val="24"/>
          <w:szCs w:val="24"/>
          <w:lang w:val="lv-LV"/>
        </w:rPr>
      </w:pPr>
      <w:r w:rsidRPr="000A5EF9">
        <w:rPr>
          <w:b/>
          <w:sz w:val="24"/>
          <w:szCs w:val="24"/>
          <w:lang w:val="lv-LV"/>
        </w:rPr>
        <w:t xml:space="preserve">Komersanta </w:t>
      </w:r>
      <w:r w:rsidR="00764BD2">
        <w:rPr>
          <w:b/>
          <w:sz w:val="24"/>
          <w:szCs w:val="24"/>
          <w:lang w:val="lv-LV"/>
        </w:rPr>
        <w:t>pārbaude</w:t>
      </w:r>
    </w:p>
    <w:p w14:paraId="0BB05261" w14:textId="77777777" w:rsidR="00604159" w:rsidRDefault="00604159" w:rsidP="00431CC3">
      <w:pPr>
        <w:pStyle w:val="ListParagraph"/>
        <w:spacing w:after="0" w:line="240" w:lineRule="auto"/>
        <w:ind w:left="142"/>
        <w:jc w:val="both"/>
        <w:rPr>
          <w:sz w:val="24"/>
          <w:szCs w:val="24"/>
          <w:lang w:val="lv-LV"/>
        </w:rPr>
      </w:pPr>
      <w:r>
        <w:rPr>
          <w:noProof/>
          <w:lang w:eastAsia="en-GB"/>
        </w:rPr>
        <w:drawing>
          <wp:inline distT="0" distB="0" distL="0" distR="0" wp14:anchorId="325991D7" wp14:editId="313CB907">
            <wp:extent cx="2489198" cy="2133600"/>
            <wp:effectExtent l="0" t="0" r="6985" b="0"/>
            <wp:docPr id="2" name="Picture 2" descr="http://btcces.com/wp-content/uploads/2014/09/emas+iso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tcces.com/wp-content/uploads/2014/09/emas+iso14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6793" cy="2191539"/>
                    </a:xfrm>
                    <a:prstGeom prst="rect">
                      <a:avLst/>
                    </a:prstGeom>
                    <a:noFill/>
                    <a:ln>
                      <a:noFill/>
                    </a:ln>
                  </pic:spPr>
                </pic:pic>
              </a:graphicData>
            </a:graphic>
          </wp:inline>
        </w:drawing>
      </w:r>
    </w:p>
    <w:p w14:paraId="06551089" w14:textId="54876C62" w:rsidR="00431CC3" w:rsidRPr="00771C90" w:rsidRDefault="00771C90" w:rsidP="00771C90">
      <w:pPr>
        <w:spacing w:after="120" w:line="240" w:lineRule="auto"/>
        <w:jc w:val="both"/>
        <w:rPr>
          <w:sz w:val="24"/>
          <w:szCs w:val="24"/>
          <w:lang w:val="lv-LV"/>
        </w:rPr>
      </w:pPr>
      <w:r>
        <w:rPr>
          <w:sz w:val="24"/>
          <w:szCs w:val="24"/>
          <w:lang w:val="lv-LV"/>
        </w:rPr>
        <w:t>S</w:t>
      </w:r>
      <w:r w:rsidR="00431CC3" w:rsidRPr="00771C90">
        <w:rPr>
          <w:sz w:val="24"/>
          <w:szCs w:val="24"/>
          <w:lang w:val="lv-LV"/>
        </w:rPr>
        <w:t xml:space="preserve">ertificēta vides vadības sistēma – </w:t>
      </w:r>
      <w:r w:rsidR="00431CC3" w:rsidRPr="00771C90">
        <w:rPr>
          <w:b/>
          <w:sz w:val="24"/>
          <w:szCs w:val="24"/>
          <w:lang w:val="lv-LV"/>
        </w:rPr>
        <w:t>ISO 14001:2015</w:t>
      </w:r>
      <w:r w:rsidR="00BE0033" w:rsidRPr="00771C90">
        <w:rPr>
          <w:sz w:val="24"/>
          <w:szCs w:val="24"/>
          <w:lang w:val="lv-LV"/>
        </w:rPr>
        <w:t>, kad</w:t>
      </w:r>
      <w:r w:rsidR="00431CC3" w:rsidRPr="00771C90">
        <w:rPr>
          <w:sz w:val="24"/>
          <w:szCs w:val="24"/>
          <w:lang w:val="lv-LV"/>
        </w:rPr>
        <w:t xml:space="preserve"> </w:t>
      </w:r>
      <w:r w:rsidR="00106DC2">
        <w:rPr>
          <w:sz w:val="24"/>
          <w:szCs w:val="24"/>
          <w:lang w:val="lv-LV"/>
        </w:rPr>
        <w:t>komersants</w:t>
      </w:r>
      <w:r w:rsidR="00106DC2" w:rsidRPr="00771C90">
        <w:rPr>
          <w:sz w:val="24"/>
          <w:szCs w:val="24"/>
          <w:lang w:val="lv-LV"/>
        </w:rPr>
        <w:t xml:space="preserve"> </w:t>
      </w:r>
      <w:r w:rsidR="00431CC3" w:rsidRPr="00771C90">
        <w:rPr>
          <w:sz w:val="24"/>
          <w:szCs w:val="24"/>
          <w:lang w:val="lv-LV"/>
        </w:rPr>
        <w:t xml:space="preserve">spēj pierādīt, ka ražošanas un preču vai pakalpojumu izplatīšanas procesā tas plāno un kontrolē savu ietekmi uz apkārtējo vidi. </w:t>
      </w:r>
      <w:r w:rsidR="00106DC2">
        <w:rPr>
          <w:sz w:val="24"/>
          <w:szCs w:val="24"/>
          <w:lang w:val="lv-LV"/>
        </w:rPr>
        <w:t>Komersanta</w:t>
      </w:r>
      <w:r w:rsidR="00106DC2" w:rsidRPr="00771C90">
        <w:rPr>
          <w:sz w:val="24"/>
          <w:szCs w:val="24"/>
          <w:lang w:val="lv-LV"/>
        </w:rPr>
        <w:t xml:space="preserve"> </w:t>
      </w:r>
      <w:r w:rsidR="00431CC3" w:rsidRPr="00771C90">
        <w:rPr>
          <w:sz w:val="24"/>
          <w:szCs w:val="24"/>
          <w:lang w:val="lv-LV"/>
        </w:rPr>
        <w:t xml:space="preserve">attieksme parādās izejvielu patēriņā, enerģijas avotu izvēlē un izmantošanā, tehnoloģiju pielietojumā, </w:t>
      </w:r>
      <w:r w:rsidR="00106DC2">
        <w:rPr>
          <w:sz w:val="24"/>
          <w:szCs w:val="24"/>
          <w:lang w:val="lv-LV"/>
        </w:rPr>
        <w:t>emisiju</w:t>
      </w:r>
      <w:r w:rsidR="00106DC2" w:rsidRPr="00771C90">
        <w:rPr>
          <w:sz w:val="24"/>
          <w:szCs w:val="24"/>
          <w:lang w:val="lv-LV"/>
        </w:rPr>
        <w:t xml:space="preserve"> </w:t>
      </w:r>
      <w:r w:rsidR="00431CC3" w:rsidRPr="00771C90">
        <w:rPr>
          <w:sz w:val="24"/>
          <w:szCs w:val="24"/>
          <w:lang w:val="lv-LV"/>
        </w:rPr>
        <w:t>un ražošanas atkritumu apsaimniekošanā, kā arī komunikācijas risinājumos, produktu transportēšanā un izplatīšanā.</w:t>
      </w:r>
    </w:p>
    <w:p w14:paraId="0867FB37" w14:textId="77777777" w:rsidR="008D5D65" w:rsidRDefault="00A32789" w:rsidP="00771C90">
      <w:pPr>
        <w:spacing w:before="120" w:after="120" w:line="240" w:lineRule="auto"/>
        <w:jc w:val="both"/>
        <w:rPr>
          <w:sz w:val="24"/>
          <w:szCs w:val="24"/>
          <w:lang w:val="lv-LV"/>
        </w:rPr>
      </w:pPr>
      <w:r>
        <w:rPr>
          <w:sz w:val="24"/>
          <w:szCs w:val="24"/>
          <w:lang w:val="lv-LV"/>
        </w:rPr>
        <w:t>S</w:t>
      </w:r>
      <w:r w:rsidR="00BE0033" w:rsidRPr="00771C90">
        <w:rPr>
          <w:sz w:val="24"/>
          <w:szCs w:val="24"/>
          <w:lang w:val="lv-LV"/>
        </w:rPr>
        <w:t>ertificēta v</w:t>
      </w:r>
      <w:r w:rsidR="00515545" w:rsidRPr="00771C90">
        <w:rPr>
          <w:sz w:val="24"/>
          <w:szCs w:val="24"/>
          <w:lang w:val="lv-LV"/>
        </w:rPr>
        <w:t xml:space="preserve">ides pārvaldības un audita sistēma </w:t>
      </w:r>
      <w:r w:rsidR="005A6FE0" w:rsidRPr="00771C90">
        <w:rPr>
          <w:sz w:val="24"/>
          <w:szCs w:val="24"/>
          <w:lang w:val="lv-LV"/>
        </w:rPr>
        <w:t xml:space="preserve">– </w:t>
      </w:r>
      <w:r w:rsidR="00515545" w:rsidRPr="00771C90">
        <w:rPr>
          <w:b/>
          <w:sz w:val="24"/>
          <w:szCs w:val="24"/>
          <w:lang w:val="lv-LV"/>
        </w:rPr>
        <w:t>EMAS</w:t>
      </w:r>
      <w:r w:rsidR="00BE0033" w:rsidRPr="00771C90">
        <w:rPr>
          <w:sz w:val="24"/>
          <w:szCs w:val="24"/>
          <w:lang w:val="lv-LV"/>
        </w:rPr>
        <w:t>,</w:t>
      </w:r>
      <w:r w:rsidR="00BE0033" w:rsidRPr="00771C90">
        <w:rPr>
          <w:b/>
          <w:sz w:val="24"/>
          <w:szCs w:val="24"/>
          <w:lang w:val="lv-LV"/>
        </w:rPr>
        <w:t xml:space="preserve"> </w:t>
      </w:r>
      <w:r w:rsidR="00BE0033" w:rsidRPr="00771C90">
        <w:rPr>
          <w:sz w:val="24"/>
          <w:szCs w:val="24"/>
          <w:lang w:val="lv-LV"/>
        </w:rPr>
        <w:t>kuras</w:t>
      </w:r>
      <w:r w:rsidR="005A6FE0" w:rsidRPr="00771C90">
        <w:rPr>
          <w:sz w:val="24"/>
          <w:szCs w:val="24"/>
          <w:lang w:val="lv-LV"/>
        </w:rPr>
        <w:t xml:space="preserve"> </w:t>
      </w:r>
      <w:r w:rsidR="00515545" w:rsidRPr="00771C90">
        <w:rPr>
          <w:sz w:val="24"/>
          <w:szCs w:val="24"/>
          <w:lang w:val="lv-LV"/>
        </w:rPr>
        <w:t xml:space="preserve">mērķis ir </w:t>
      </w:r>
      <w:r w:rsidR="005A6FE0" w:rsidRPr="00771C90">
        <w:rPr>
          <w:sz w:val="24"/>
          <w:szCs w:val="24"/>
          <w:lang w:val="lv-LV"/>
        </w:rPr>
        <w:t>kontrolēt un samazināt ietekmi uz vidi, kas rodas no uzņēmuma ražošanas procesiem, produktiem un pakalpojumiem. EMAS sertifikātu izsniedz Vides pārraudzības valsts birojs.</w:t>
      </w:r>
    </w:p>
    <w:p w14:paraId="181D1D3D" w14:textId="11445871" w:rsidR="008D5D65" w:rsidRDefault="008D5D65">
      <w:pPr>
        <w:rPr>
          <w:sz w:val="24"/>
          <w:szCs w:val="24"/>
          <w:lang w:val="lv-LV"/>
        </w:rPr>
      </w:pPr>
    </w:p>
    <w:p w14:paraId="2FF75FBD" w14:textId="77777777" w:rsidR="00771C90" w:rsidRPr="00771C90" w:rsidRDefault="00771C90" w:rsidP="00771C90">
      <w:pPr>
        <w:spacing w:before="120" w:after="120" w:line="240" w:lineRule="auto"/>
        <w:jc w:val="both"/>
        <w:rPr>
          <w:b/>
          <w:sz w:val="24"/>
          <w:szCs w:val="24"/>
          <w:lang w:val="lv-LV"/>
        </w:rPr>
      </w:pPr>
    </w:p>
    <w:p w14:paraId="4020A070" w14:textId="5170F076" w:rsidR="000A5EF9" w:rsidRDefault="00771C90" w:rsidP="00771C90">
      <w:pPr>
        <w:spacing w:before="120" w:after="120" w:line="240" w:lineRule="auto"/>
        <w:jc w:val="both"/>
        <w:rPr>
          <w:b/>
          <w:sz w:val="24"/>
          <w:szCs w:val="24"/>
          <w:lang w:val="lv-LV"/>
        </w:rPr>
      </w:pPr>
      <w:r w:rsidRPr="00771C90">
        <w:rPr>
          <w:b/>
          <w:sz w:val="24"/>
          <w:szCs w:val="24"/>
          <w:lang w:val="lv-LV"/>
        </w:rPr>
        <w:t xml:space="preserve"> </w:t>
      </w:r>
      <w:r w:rsidR="000A5EF9" w:rsidRPr="00771C90">
        <w:rPr>
          <w:b/>
          <w:sz w:val="24"/>
          <w:szCs w:val="24"/>
          <w:lang w:val="lv-LV"/>
        </w:rPr>
        <w:t xml:space="preserve">Produktu/preču </w:t>
      </w:r>
      <w:r w:rsidR="00764BD2">
        <w:rPr>
          <w:b/>
          <w:sz w:val="24"/>
          <w:szCs w:val="24"/>
          <w:lang w:val="lv-LV"/>
        </w:rPr>
        <w:t xml:space="preserve">pārbaude </w:t>
      </w:r>
      <w:r w:rsidR="00653294">
        <w:rPr>
          <w:b/>
          <w:sz w:val="24"/>
          <w:szCs w:val="24"/>
          <w:lang w:val="lv-LV"/>
        </w:rPr>
        <w:t>(piemēri):</w:t>
      </w:r>
    </w:p>
    <w:p w14:paraId="3EB7CD2B" w14:textId="77777777" w:rsidR="007F609B" w:rsidRPr="00771C90" w:rsidRDefault="007F609B" w:rsidP="00771C90">
      <w:pPr>
        <w:spacing w:before="120" w:after="120" w:line="240" w:lineRule="auto"/>
        <w:jc w:val="both"/>
        <w:rPr>
          <w:b/>
          <w:sz w:val="24"/>
          <w:szCs w:val="24"/>
          <w:lang w:val="lv-LV"/>
        </w:rPr>
      </w:pPr>
    </w:p>
    <w:tbl>
      <w:tblPr>
        <w:tblStyle w:val="TableGrid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237"/>
      </w:tblGrid>
      <w:tr w:rsidR="000A5EF9" w:rsidRPr="000A5EF9" w14:paraId="1D56FD08" w14:textId="77777777" w:rsidTr="00987A51">
        <w:tc>
          <w:tcPr>
            <w:tcW w:w="2972" w:type="dxa"/>
          </w:tcPr>
          <w:p w14:paraId="2C46B45A" w14:textId="77777777" w:rsidR="000A5EF9" w:rsidRPr="000A5EF9" w:rsidRDefault="000A5EF9" w:rsidP="000A5EF9">
            <w:pPr>
              <w:spacing w:before="120" w:after="120"/>
              <w:jc w:val="center"/>
              <w:rPr>
                <w:lang w:val="lv-LV"/>
              </w:rPr>
            </w:pPr>
            <w:r w:rsidRPr="000A5EF9">
              <w:rPr>
                <w:noProof/>
                <w:lang w:eastAsia="en-GB"/>
              </w:rPr>
              <w:drawing>
                <wp:inline distT="0" distB="0" distL="0" distR="0" wp14:anchorId="019305CF" wp14:editId="00527586">
                  <wp:extent cx="1038225" cy="1038225"/>
                  <wp:effectExtent l="0" t="0" r="9525" b="952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c>
        <w:tc>
          <w:tcPr>
            <w:tcW w:w="6237" w:type="dxa"/>
            <w:vAlign w:val="center"/>
          </w:tcPr>
          <w:p w14:paraId="2F81B058" w14:textId="77777777" w:rsidR="000A5EF9" w:rsidRPr="000A5EF9" w:rsidRDefault="00771C90" w:rsidP="00771C90">
            <w:pPr>
              <w:spacing w:before="120" w:after="120"/>
              <w:ind w:right="-106"/>
              <w:rPr>
                <w:rFonts w:ascii="Times New Roman" w:hAnsi="Times New Roman"/>
                <w:sz w:val="20"/>
                <w:szCs w:val="20"/>
                <w:lang w:val="lv-LV"/>
              </w:rPr>
            </w:pPr>
            <w:r w:rsidRPr="000A5EF9">
              <w:rPr>
                <w:rFonts w:ascii="Times New Roman" w:hAnsi="Times New Roman"/>
                <w:sz w:val="20"/>
                <w:szCs w:val="20"/>
                <w:lang w:val="lv-LV"/>
              </w:rPr>
              <w:t>I tipa ekomarķējums</w:t>
            </w:r>
            <w:r w:rsidRPr="000E5CFA">
              <w:rPr>
                <w:rFonts w:ascii="Times New Roman" w:hAnsi="Times New Roman"/>
                <w:sz w:val="20"/>
                <w:szCs w:val="20"/>
                <w:lang w:val="lv-LV"/>
              </w:rPr>
              <w:t>.</w:t>
            </w:r>
            <w:r w:rsidRPr="000A5EF9">
              <w:rPr>
                <w:rFonts w:ascii="Times New Roman" w:hAnsi="Times New Roman"/>
                <w:sz w:val="20"/>
                <w:szCs w:val="20"/>
                <w:lang w:val="lv-LV"/>
              </w:rPr>
              <w:t xml:space="preserve"> </w:t>
            </w:r>
            <w:r w:rsidRPr="000E5CFA">
              <w:rPr>
                <w:rFonts w:ascii="Times New Roman" w:hAnsi="Times New Roman"/>
                <w:sz w:val="20"/>
                <w:szCs w:val="20"/>
                <w:lang w:val="lv-LV"/>
              </w:rPr>
              <w:t xml:space="preserve">Izdevējs: </w:t>
            </w:r>
            <w:r w:rsidR="000A5EF9" w:rsidRPr="000A5EF9">
              <w:rPr>
                <w:rFonts w:ascii="Times New Roman" w:hAnsi="Times New Roman"/>
                <w:sz w:val="20"/>
                <w:szCs w:val="20"/>
                <w:lang w:val="lv-LV"/>
              </w:rPr>
              <w:t>Eiropas Komisija. Ekomarķējums spēkā no 1992. gada un aptver 32 produktu grupas</w:t>
            </w:r>
            <w:r w:rsidRPr="000E5CFA">
              <w:rPr>
                <w:rFonts w:ascii="Times New Roman" w:hAnsi="Times New Roman"/>
                <w:sz w:val="20"/>
                <w:szCs w:val="20"/>
                <w:lang w:val="lv-LV"/>
              </w:rPr>
              <w:t xml:space="preserve"> </w:t>
            </w:r>
            <w:hyperlink r:id="rId12" w:history="1">
              <w:r w:rsidRPr="000E5CFA">
                <w:rPr>
                  <w:rStyle w:val="Hyperlink"/>
                  <w:rFonts w:ascii="Times New Roman" w:hAnsi="Times New Roman"/>
                  <w:sz w:val="20"/>
                  <w:szCs w:val="20"/>
                  <w:lang w:val="lv-LV"/>
                </w:rPr>
                <w:t>http://www.eco-label.com</w:t>
              </w:r>
            </w:hyperlink>
          </w:p>
        </w:tc>
      </w:tr>
      <w:tr w:rsidR="000A5EF9" w:rsidRPr="0025022C" w14:paraId="03784D5E" w14:textId="77777777" w:rsidTr="00987A51">
        <w:trPr>
          <w:trHeight w:val="1359"/>
        </w:trPr>
        <w:tc>
          <w:tcPr>
            <w:tcW w:w="2972" w:type="dxa"/>
          </w:tcPr>
          <w:p w14:paraId="2D35E650" w14:textId="77777777" w:rsidR="000A5EF9" w:rsidRPr="000A5EF9" w:rsidRDefault="000A5EF9" w:rsidP="000A5EF9">
            <w:pPr>
              <w:spacing w:before="120" w:after="120"/>
              <w:jc w:val="center"/>
              <w:rPr>
                <w:rFonts w:cs="Helvetica"/>
                <w:lang w:val="lv-LV"/>
              </w:rPr>
            </w:pPr>
            <w:r w:rsidRPr="000A5EF9">
              <w:rPr>
                <w:rFonts w:cs="Helvetica"/>
                <w:noProof/>
                <w:lang w:eastAsia="en-GB"/>
              </w:rPr>
              <w:drawing>
                <wp:inline distT="0" distB="0" distL="0" distR="0" wp14:anchorId="7673464E" wp14:editId="3F5D259E">
                  <wp:extent cx="993831" cy="99060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3864" cy="1040470"/>
                          </a:xfrm>
                          <a:prstGeom prst="rect">
                            <a:avLst/>
                          </a:prstGeom>
                          <a:noFill/>
                          <a:ln>
                            <a:noFill/>
                          </a:ln>
                        </pic:spPr>
                      </pic:pic>
                    </a:graphicData>
                  </a:graphic>
                </wp:inline>
              </w:drawing>
            </w:r>
          </w:p>
        </w:tc>
        <w:tc>
          <w:tcPr>
            <w:tcW w:w="6237" w:type="dxa"/>
            <w:vAlign w:val="center"/>
          </w:tcPr>
          <w:p w14:paraId="07D14CB4" w14:textId="77777777" w:rsidR="000A5EF9" w:rsidRPr="000A5EF9" w:rsidRDefault="00771C90" w:rsidP="00771C90">
            <w:pPr>
              <w:spacing w:before="120" w:after="120"/>
              <w:rPr>
                <w:rFonts w:ascii="Times New Roman" w:hAnsi="Times New Roman"/>
                <w:sz w:val="20"/>
                <w:szCs w:val="20"/>
                <w:lang w:val="lv-LV"/>
              </w:rPr>
            </w:pPr>
            <w:r w:rsidRPr="000E5CFA">
              <w:rPr>
                <w:rFonts w:ascii="Times New Roman" w:hAnsi="Times New Roman"/>
                <w:sz w:val="20"/>
                <w:szCs w:val="20"/>
                <w:lang w:val="lv-LV"/>
              </w:rPr>
              <w:t xml:space="preserve">I tipa ekomarķējums. </w:t>
            </w:r>
            <w:r w:rsidR="000A5EF9" w:rsidRPr="000A5EF9">
              <w:rPr>
                <w:rFonts w:ascii="Times New Roman" w:hAnsi="Times New Roman"/>
                <w:sz w:val="20"/>
                <w:szCs w:val="20"/>
                <w:lang w:val="lv-LV"/>
              </w:rPr>
              <w:t>Ziemeļu gulbis. Izdevējs Ziemeļvalstu padome. Dibināts 1989. gadā. Ziemeļvalstu ekomarķējum</w:t>
            </w:r>
            <w:r w:rsidRPr="000E5CFA">
              <w:rPr>
                <w:rFonts w:ascii="Times New Roman" w:hAnsi="Times New Roman"/>
                <w:sz w:val="20"/>
                <w:szCs w:val="20"/>
                <w:lang w:val="lv-LV"/>
              </w:rPr>
              <w:t xml:space="preserve">s. </w:t>
            </w:r>
            <w:r w:rsidR="000A5EF9" w:rsidRPr="000A5EF9">
              <w:rPr>
                <w:rFonts w:ascii="Times New Roman" w:hAnsi="Times New Roman"/>
                <w:sz w:val="20"/>
                <w:szCs w:val="20"/>
                <w:lang w:val="lv-LV"/>
              </w:rPr>
              <w:t xml:space="preserve">Kritēriji vairāk nekā 60 preču/pakalpojumu grupām. </w:t>
            </w:r>
            <w:hyperlink r:id="rId14" w:history="1">
              <w:r w:rsidRPr="000E5CFA">
                <w:rPr>
                  <w:rFonts w:ascii="Times New Roman" w:hAnsi="Times New Roman"/>
                  <w:color w:val="0000FF"/>
                  <w:sz w:val="20"/>
                  <w:szCs w:val="20"/>
                  <w:u w:val="single"/>
                  <w:lang w:val="lv-LV"/>
                </w:rPr>
                <w:t>http://nordic-ecolabel.org/</w:t>
              </w:r>
            </w:hyperlink>
          </w:p>
        </w:tc>
      </w:tr>
      <w:tr w:rsidR="000A5EF9" w:rsidRPr="0025022C" w14:paraId="1D50E41B" w14:textId="77777777" w:rsidTr="00987A51">
        <w:trPr>
          <w:trHeight w:val="1142"/>
        </w:trPr>
        <w:tc>
          <w:tcPr>
            <w:tcW w:w="2972" w:type="dxa"/>
          </w:tcPr>
          <w:p w14:paraId="393CB690" w14:textId="77777777" w:rsidR="000A5EF9" w:rsidRPr="000A5EF9" w:rsidRDefault="000A5EF9" w:rsidP="000A5EF9">
            <w:pPr>
              <w:spacing w:before="120" w:after="120"/>
              <w:jc w:val="center"/>
              <w:rPr>
                <w:rFonts w:cs="Helvetica"/>
                <w:noProof/>
              </w:rPr>
            </w:pPr>
            <w:r w:rsidRPr="000A5EF9">
              <w:rPr>
                <w:rFonts w:cs="Helvetica"/>
                <w:noProof/>
                <w:lang w:eastAsia="en-GB"/>
              </w:rPr>
              <w:drawing>
                <wp:inline distT="0" distB="0" distL="0" distR="0" wp14:anchorId="7378F58A" wp14:editId="0270927E">
                  <wp:extent cx="952636" cy="100012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812" cy="1040205"/>
                          </a:xfrm>
                          <a:prstGeom prst="rect">
                            <a:avLst/>
                          </a:prstGeom>
                          <a:noFill/>
                          <a:ln>
                            <a:noFill/>
                          </a:ln>
                        </pic:spPr>
                      </pic:pic>
                    </a:graphicData>
                  </a:graphic>
                </wp:inline>
              </w:drawing>
            </w:r>
          </w:p>
        </w:tc>
        <w:tc>
          <w:tcPr>
            <w:tcW w:w="6237" w:type="dxa"/>
            <w:vAlign w:val="center"/>
          </w:tcPr>
          <w:p w14:paraId="69347A9E" w14:textId="77777777" w:rsidR="000A5EF9" w:rsidRPr="000A5EF9" w:rsidRDefault="00771C90" w:rsidP="00771C90">
            <w:pPr>
              <w:spacing w:before="120" w:after="120"/>
              <w:rPr>
                <w:rFonts w:ascii="Times New Roman" w:hAnsi="Times New Roman"/>
                <w:sz w:val="20"/>
                <w:szCs w:val="20"/>
                <w:lang w:val="lv-LV"/>
              </w:rPr>
            </w:pPr>
            <w:r w:rsidRPr="000E5CFA">
              <w:rPr>
                <w:rFonts w:ascii="Times New Roman" w:hAnsi="Times New Roman"/>
                <w:sz w:val="20"/>
                <w:szCs w:val="20"/>
                <w:lang w:val="lv-LV"/>
              </w:rPr>
              <w:t xml:space="preserve">I tipa ekomarķējums. </w:t>
            </w:r>
            <w:r w:rsidR="000A5EF9" w:rsidRPr="000A5EF9">
              <w:rPr>
                <w:rFonts w:ascii="Times New Roman" w:hAnsi="Times New Roman"/>
                <w:sz w:val="20"/>
                <w:szCs w:val="20"/>
                <w:lang w:val="lv-LV"/>
              </w:rPr>
              <w:t>Zilais eņģelis</w:t>
            </w:r>
            <w:r w:rsidRPr="000E5CFA">
              <w:rPr>
                <w:rFonts w:ascii="Times New Roman" w:hAnsi="Times New Roman"/>
                <w:sz w:val="20"/>
                <w:szCs w:val="20"/>
                <w:lang w:val="lv-LV"/>
              </w:rPr>
              <w:t xml:space="preserve"> - </w:t>
            </w:r>
            <w:r w:rsidRPr="000A5EF9">
              <w:rPr>
                <w:rFonts w:ascii="Times New Roman" w:hAnsi="Times New Roman"/>
                <w:sz w:val="20"/>
                <w:szCs w:val="20"/>
                <w:lang w:val="lv-LV"/>
              </w:rPr>
              <w:t>Vācijas ekomarķējums</w:t>
            </w:r>
            <w:r w:rsidR="000A5EF9" w:rsidRPr="000A5EF9">
              <w:rPr>
                <w:rFonts w:ascii="Times New Roman" w:hAnsi="Times New Roman"/>
                <w:sz w:val="20"/>
                <w:szCs w:val="20"/>
                <w:lang w:val="lv-LV"/>
              </w:rPr>
              <w:t xml:space="preserve">. Izdevējs: federālā Vides ministrija. Dibināts 1978. gadā. Kritēriji vairāk nekā 120 preču/pakalpojumu grupām. </w:t>
            </w:r>
            <w:hyperlink r:id="rId16" w:history="1">
              <w:r w:rsidRPr="000E5CFA">
                <w:rPr>
                  <w:rStyle w:val="Hyperlink"/>
                  <w:rFonts w:ascii="Times New Roman" w:hAnsi="Times New Roman"/>
                  <w:sz w:val="20"/>
                  <w:szCs w:val="20"/>
                  <w:lang w:val="lv-LV"/>
                </w:rPr>
                <w:t>https://www.blauer-engel.de</w:t>
              </w:r>
            </w:hyperlink>
          </w:p>
        </w:tc>
      </w:tr>
      <w:tr w:rsidR="000A5EF9" w:rsidRPr="000A5EF9" w14:paraId="59F98F31" w14:textId="77777777" w:rsidTr="00987A51">
        <w:tc>
          <w:tcPr>
            <w:tcW w:w="2972" w:type="dxa"/>
          </w:tcPr>
          <w:p w14:paraId="434B9814" w14:textId="77777777" w:rsidR="000A5EF9" w:rsidRPr="000A5EF9" w:rsidRDefault="000A5EF9" w:rsidP="000A5EF9">
            <w:pPr>
              <w:spacing w:before="120" w:after="120"/>
              <w:jc w:val="center"/>
              <w:rPr>
                <w:b/>
                <w:noProof/>
              </w:rPr>
            </w:pPr>
            <w:r w:rsidRPr="000A5EF9">
              <w:rPr>
                <w:rFonts w:ascii="Helvetica" w:hAnsi="Helvetica" w:cs="Helvetica"/>
                <w:noProof/>
                <w:lang w:eastAsia="en-GB"/>
              </w:rPr>
              <w:drawing>
                <wp:inline distT="0" distB="0" distL="0" distR="0" wp14:anchorId="33B099DB" wp14:editId="190B353D">
                  <wp:extent cx="1386673" cy="914400"/>
                  <wp:effectExtent l="0" t="0" r="4445"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4070" cy="958843"/>
                          </a:xfrm>
                          <a:prstGeom prst="rect">
                            <a:avLst/>
                          </a:prstGeom>
                          <a:noFill/>
                          <a:ln>
                            <a:noFill/>
                          </a:ln>
                        </pic:spPr>
                      </pic:pic>
                    </a:graphicData>
                  </a:graphic>
                </wp:inline>
              </w:drawing>
            </w:r>
          </w:p>
        </w:tc>
        <w:tc>
          <w:tcPr>
            <w:tcW w:w="6237" w:type="dxa"/>
            <w:vAlign w:val="center"/>
          </w:tcPr>
          <w:p w14:paraId="461620EA" w14:textId="77777777" w:rsidR="000A5EF9" w:rsidRPr="000A5EF9" w:rsidRDefault="000A5EF9" w:rsidP="00771C90">
            <w:pPr>
              <w:spacing w:before="120" w:after="120"/>
              <w:rPr>
                <w:rFonts w:ascii="Times New Roman" w:eastAsia="Times New Roman" w:hAnsi="Times New Roman"/>
                <w:lang w:val="lv-LV" w:eastAsia="lv-LV"/>
              </w:rPr>
            </w:pPr>
            <w:r w:rsidRPr="000A5EF9">
              <w:rPr>
                <w:rFonts w:ascii="Times New Roman" w:eastAsia="Times New Roman" w:hAnsi="Times New Roman"/>
                <w:sz w:val="20"/>
                <w:szCs w:val="20"/>
                <w:lang w:val="lv-LV" w:eastAsia="lv-LV"/>
              </w:rPr>
              <w:t xml:space="preserve">OEKO-TEX® </w:t>
            </w:r>
            <w:proofErr w:type="spellStart"/>
            <w:r w:rsidRPr="000A5EF9">
              <w:rPr>
                <w:rFonts w:ascii="Times New Roman" w:eastAsia="Times New Roman" w:hAnsi="Times New Roman"/>
                <w:sz w:val="20"/>
                <w:szCs w:val="20"/>
                <w:lang w:val="lv-LV" w:eastAsia="lv-LV"/>
              </w:rPr>
              <w:t>Standard</w:t>
            </w:r>
            <w:proofErr w:type="spellEnd"/>
            <w:r w:rsidRPr="000A5EF9">
              <w:rPr>
                <w:rFonts w:ascii="Times New Roman" w:eastAsia="Times New Roman" w:hAnsi="Times New Roman"/>
                <w:sz w:val="20"/>
                <w:szCs w:val="20"/>
                <w:lang w:val="lv-LV" w:eastAsia="lv-LV"/>
              </w:rPr>
              <w:t xml:space="preserve"> 100 ir starptautiska, neatkarīga tekstilizstrādājumu sertifikācijas sistēma visā to ražošanas ciklā, nosakot kaitīgu vielu robežvērtības un pārbaudes metodes.</w:t>
            </w:r>
            <w:r w:rsidR="00771C90" w:rsidRPr="000E5CFA">
              <w:rPr>
                <w:rFonts w:ascii="Times New Roman" w:eastAsia="Times New Roman" w:hAnsi="Times New Roman"/>
                <w:sz w:val="20"/>
                <w:szCs w:val="20"/>
                <w:lang w:val="lv-LV" w:eastAsia="lv-LV"/>
              </w:rPr>
              <w:t xml:space="preserve"> </w:t>
            </w:r>
            <w:hyperlink r:id="rId18" w:history="1">
              <w:r w:rsidR="00771C90" w:rsidRPr="000E5CFA">
                <w:rPr>
                  <w:rFonts w:ascii="Times New Roman" w:eastAsia="Times New Roman" w:hAnsi="Times New Roman"/>
                  <w:color w:val="0000FF"/>
                  <w:sz w:val="20"/>
                  <w:szCs w:val="20"/>
                  <w:u w:val="single"/>
                  <w:lang w:val="lv-LV" w:eastAsia="lv-LV"/>
                </w:rPr>
                <w:t>https://www.oekotex.com/en/business/certifications_and_services/ots_100/ots_100_start.xhtml</w:t>
              </w:r>
            </w:hyperlink>
          </w:p>
        </w:tc>
      </w:tr>
      <w:tr w:rsidR="00987A51" w:rsidRPr="000A5EF9" w14:paraId="1BFCC443" w14:textId="77777777" w:rsidTr="00987A51">
        <w:trPr>
          <w:trHeight w:val="1788"/>
        </w:trPr>
        <w:tc>
          <w:tcPr>
            <w:tcW w:w="2972" w:type="dxa"/>
          </w:tcPr>
          <w:p w14:paraId="55F73101" w14:textId="77777777" w:rsidR="00987A51" w:rsidRPr="000A5EF9" w:rsidRDefault="00987A51" w:rsidP="000A5EF9">
            <w:pPr>
              <w:spacing w:before="120" w:after="120"/>
              <w:jc w:val="center"/>
              <w:rPr>
                <w:rFonts w:ascii="Helvetica" w:hAnsi="Helvetica" w:cs="Helvetica"/>
                <w:noProof/>
                <w:lang w:eastAsia="en-GB"/>
              </w:rPr>
            </w:pPr>
            <w:r>
              <w:rPr>
                <w:rFonts w:ascii="Helvetica" w:hAnsi="Helvetica" w:cs="Helvetica"/>
                <w:noProof/>
                <w:lang w:eastAsia="en-GB"/>
              </w:rPr>
              <w:drawing>
                <wp:inline distT="0" distB="0" distL="0" distR="0" wp14:anchorId="5E0624FF" wp14:editId="2CC6418D">
                  <wp:extent cx="1428140" cy="116205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3352" cy="1166291"/>
                          </a:xfrm>
                          <a:prstGeom prst="rect">
                            <a:avLst/>
                          </a:prstGeom>
                          <a:noFill/>
                        </pic:spPr>
                      </pic:pic>
                    </a:graphicData>
                  </a:graphic>
                </wp:inline>
              </w:drawing>
            </w:r>
          </w:p>
        </w:tc>
        <w:tc>
          <w:tcPr>
            <w:tcW w:w="6237" w:type="dxa"/>
            <w:vAlign w:val="center"/>
          </w:tcPr>
          <w:p w14:paraId="071FC3EA" w14:textId="77777777" w:rsidR="00987A51" w:rsidRPr="00987A51" w:rsidRDefault="00987A51" w:rsidP="00987A51">
            <w:pPr>
              <w:spacing w:before="120" w:after="120"/>
              <w:rPr>
                <w:rFonts w:ascii="Times New Roman" w:hAnsi="Times New Roman"/>
                <w:color w:val="262626"/>
                <w:lang w:val="lv-LV"/>
              </w:rPr>
            </w:pPr>
            <w:r w:rsidRPr="00987A51">
              <w:rPr>
                <w:rFonts w:ascii="Times New Roman" w:eastAsia="Times New Roman" w:hAnsi="Times New Roman"/>
                <w:sz w:val="20"/>
                <w:szCs w:val="20"/>
                <w:lang w:val="lv-LV" w:eastAsia="lv-LV"/>
              </w:rPr>
              <w:t xml:space="preserve">Atbilst I tipa ekomarķējuma prasībām. Laba vides izvēle. Zviedrijas dabas aizsardzības biedrības izstrādāts ekomarķējums daudzām preču grupām (arī tīrīšanas līdzekļiem). </w:t>
            </w:r>
            <w:hyperlink r:id="rId20" w:history="1">
              <w:r w:rsidRPr="00987A51">
                <w:rPr>
                  <w:rFonts w:ascii="Times New Roman" w:hAnsi="Times New Roman"/>
                  <w:color w:val="0000FF"/>
                  <w:sz w:val="20"/>
                  <w:szCs w:val="20"/>
                  <w:u w:val="single"/>
                  <w:lang w:val="lv-LV"/>
                </w:rPr>
                <w:t>http://www.naturskyddsforeningen.se/in-english</w:t>
              </w:r>
            </w:hyperlink>
          </w:p>
          <w:p w14:paraId="68ABA599" w14:textId="77777777" w:rsidR="00987A51" w:rsidRPr="000A5EF9" w:rsidRDefault="00987A51" w:rsidP="00987A51">
            <w:pPr>
              <w:spacing w:before="120" w:after="120"/>
              <w:rPr>
                <w:rFonts w:eastAsia="Times New Roman"/>
                <w:sz w:val="20"/>
                <w:szCs w:val="20"/>
                <w:lang w:val="lv-LV" w:eastAsia="lv-LV"/>
              </w:rPr>
            </w:pPr>
          </w:p>
        </w:tc>
      </w:tr>
    </w:tbl>
    <w:p w14:paraId="4B020479" w14:textId="77777777" w:rsidR="00515545" w:rsidRPr="00404BF2" w:rsidRDefault="00515545" w:rsidP="00404BF2">
      <w:pPr>
        <w:spacing w:after="0" w:line="240" w:lineRule="auto"/>
        <w:jc w:val="both"/>
        <w:rPr>
          <w:sz w:val="24"/>
          <w:szCs w:val="24"/>
          <w:lang w:val="lv-LV"/>
        </w:rPr>
      </w:pPr>
    </w:p>
    <w:p w14:paraId="27727066" w14:textId="77777777" w:rsidR="00515545" w:rsidRDefault="00515545" w:rsidP="00515545">
      <w:pPr>
        <w:spacing w:after="0" w:line="240" w:lineRule="auto"/>
        <w:jc w:val="both"/>
        <w:rPr>
          <w:sz w:val="24"/>
          <w:szCs w:val="24"/>
          <w:lang w:val="lv-LV"/>
        </w:rPr>
      </w:pPr>
    </w:p>
    <w:p w14:paraId="6C4EB5BF" w14:textId="77777777" w:rsidR="00404BF2" w:rsidRDefault="00404BF2" w:rsidP="00404BF2">
      <w:pPr>
        <w:spacing w:after="0" w:line="240" w:lineRule="auto"/>
        <w:rPr>
          <w:rFonts w:eastAsia="Times New Roman"/>
          <w:b/>
          <w:sz w:val="16"/>
          <w:szCs w:val="16"/>
          <w:lang w:val="lv-LV" w:eastAsia="lv-LV"/>
        </w:rPr>
        <w:sectPr w:rsidR="00404BF2" w:rsidSect="000A5EF9">
          <w:footerReference w:type="default" r:id="rId21"/>
          <w:pgSz w:w="11906" w:h="16838" w:code="9"/>
          <w:pgMar w:top="1418" w:right="1134" w:bottom="1134" w:left="1701" w:header="709" w:footer="709" w:gutter="0"/>
          <w:cols w:space="708"/>
          <w:docGrid w:linePitch="360"/>
        </w:sectPr>
      </w:pPr>
    </w:p>
    <w:tbl>
      <w:tblPr>
        <w:tblW w:w="14928" w:type="dxa"/>
        <w:tblInd w:w="93" w:type="dxa"/>
        <w:tblLook w:val="04A0" w:firstRow="1" w:lastRow="0" w:firstColumn="1" w:lastColumn="0" w:noHBand="0" w:noVBand="1"/>
      </w:tblPr>
      <w:tblGrid>
        <w:gridCol w:w="501"/>
        <w:gridCol w:w="3410"/>
        <w:gridCol w:w="2512"/>
        <w:gridCol w:w="8505"/>
      </w:tblGrid>
      <w:tr w:rsidR="00717CD8" w:rsidRPr="00D2519F" w14:paraId="6890A503" w14:textId="77777777" w:rsidTr="00AA712A">
        <w:trPr>
          <w:trHeight w:val="489"/>
          <w:tblHeader/>
        </w:trPr>
        <w:tc>
          <w:tcPr>
            <w:tcW w:w="5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9F3F2C" w14:textId="77777777" w:rsidR="00717CD8" w:rsidRPr="00D2519F" w:rsidRDefault="00717CD8" w:rsidP="00404BF2">
            <w:pPr>
              <w:spacing w:after="0" w:line="240" w:lineRule="auto"/>
              <w:rPr>
                <w:rFonts w:eastAsia="Times New Roman"/>
                <w:b/>
                <w:bCs/>
                <w:sz w:val="20"/>
                <w:szCs w:val="20"/>
                <w:lang w:val="lv-LV" w:eastAsia="lv-LV"/>
              </w:rPr>
            </w:pPr>
            <w:r w:rsidRPr="00D2519F">
              <w:rPr>
                <w:rFonts w:eastAsia="Times New Roman"/>
                <w:b/>
                <w:sz w:val="20"/>
                <w:szCs w:val="20"/>
                <w:lang w:val="lv-LV" w:eastAsia="lv-LV"/>
              </w:rPr>
              <w:lastRenderedPageBreak/>
              <w:t>Nr.</w:t>
            </w:r>
          </w:p>
        </w:tc>
        <w:tc>
          <w:tcPr>
            <w:tcW w:w="3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474C48" w14:textId="77777777" w:rsidR="00717CD8" w:rsidRPr="00D2519F" w:rsidRDefault="00717CD8" w:rsidP="00404BF2">
            <w:pPr>
              <w:spacing w:after="0" w:line="240" w:lineRule="auto"/>
              <w:jc w:val="center"/>
              <w:rPr>
                <w:rFonts w:eastAsia="Times New Roman"/>
                <w:b/>
                <w:bCs/>
                <w:sz w:val="20"/>
                <w:szCs w:val="20"/>
                <w:lang w:val="lv-LV" w:eastAsia="lv-LV"/>
              </w:rPr>
            </w:pPr>
            <w:r w:rsidRPr="00D2519F">
              <w:rPr>
                <w:rFonts w:eastAsia="Times New Roman"/>
                <w:b/>
                <w:bCs/>
                <w:sz w:val="20"/>
                <w:szCs w:val="20"/>
                <w:lang w:val="lv-LV" w:eastAsia="lv-LV"/>
              </w:rPr>
              <w:t>Pārbaudes jautājumi</w:t>
            </w:r>
            <w:r w:rsidR="002D2542">
              <w:rPr>
                <w:rFonts w:eastAsia="Times New Roman"/>
                <w:b/>
                <w:bCs/>
                <w:sz w:val="20"/>
                <w:szCs w:val="20"/>
                <w:lang w:val="lv-LV" w:eastAsia="lv-LV"/>
              </w:rPr>
              <w:t xml:space="preserve"> HP IA rādītāju noteikšanai</w:t>
            </w:r>
          </w:p>
        </w:tc>
        <w:tc>
          <w:tcPr>
            <w:tcW w:w="2512" w:type="dxa"/>
            <w:tcBorders>
              <w:top w:val="single" w:sz="4" w:space="0" w:color="auto"/>
              <w:left w:val="single" w:sz="4" w:space="0" w:color="auto"/>
              <w:bottom w:val="single" w:sz="4" w:space="0" w:color="auto"/>
              <w:right w:val="single" w:sz="4" w:space="0" w:color="auto"/>
            </w:tcBorders>
            <w:shd w:val="clear" w:color="auto" w:fill="F2F2F2"/>
            <w:vAlign w:val="center"/>
          </w:tcPr>
          <w:p w14:paraId="14464312" w14:textId="77777777" w:rsidR="00C35842" w:rsidRDefault="00C35842" w:rsidP="00404BF2">
            <w:pPr>
              <w:spacing w:after="0" w:line="276" w:lineRule="auto"/>
              <w:jc w:val="center"/>
              <w:rPr>
                <w:rFonts w:eastAsia="Times New Roman"/>
                <w:b/>
                <w:sz w:val="20"/>
                <w:szCs w:val="20"/>
                <w:lang w:val="lv-LV" w:eastAsia="lv-LV"/>
              </w:rPr>
            </w:pPr>
          </w:p>
          <w:p w14:paraId="6687C601" w14:textId="77777777" w:rsidR="001F0A27" w:rsidRPr="00D2519F" w:rsidRDefault="000A5EF9" w:rsidP="00404BF2">
            <w:pPr>
              <w:spacing w:after="0" w:line="276" w:lineRule="auto"/>
              <w:jc w:val="center"/>
              <w:rPr>
                <w:rFonts w:eastAsia="Times New Roman"/>
                <w:b/>
                <w:sz w:val="20"/>
                <w:szCs w:val="20"/>
                <w:lang w:val="lv-LV" w:eastAsia="lv-LV"/>
              </w:rPr>
            </w:pPr>
            <w:r w:rsidRPr="00D2519F">
              <w:rPr>
                <w:rFonts w:eastAsia="Times New Roman"/>
                <w:b/>
                <w:sz w:val="20"/>
                <w:szCs w:val="20"/>
                <w:lang w:val="lv-LV" w:eastAsia="lv-LV"/>
              </w:rPr>
              <w:t>Pārbaudāmais objekts</w:t>
            </w:r>
          </w:p>
          <w:p w14:paraId="01C4049C" w14:textId="77777777" w:rsidR="00717CD8" w:rsidRPr="00D2519F" w:rsidRDefault="00717CD8" w:rsidP="00404BF2">
            <w:pPr>
              <w:spacing w:after="0" w:line="276" w:lineRule="auto"/>
              <w:jc w:val="center"/>
              <w:rPr>
                <w:rFonts w:eastAsia="Times New Roman"/>
                <w:b/>
                <w:sz w:val="20"/>
                <w:szCs w:val="20"/>
                <w:lang w:val="lv-LV" w:eastAsia="lv-LV"/>
              </w:rPr>
            </w:pPr>
          </w:p>
        </w:tc>
        <w:tc>
          <w:tcPr>
            <w:tcW w:w="8505" w:type="dxa"/>
            <w:tcBorders>
              <w:top w:val="single" w:sz="4" w:space="0" w:color="auto"/>
              <w:left w:val="single" w:sz="4" w:space="0" w:color="auto"/>
              <w:bottom w:val="single" w:sz="4" w:space="0" w:color="auto"/>
              <w:right w:val="single" w:sz="4" w:space="0" w:color="auto"/>
            </w:tcBorders>
            <w:shd w:val="clear" w:color="auto" w:fill="F2F2F2"/>
            <w:vAlign w:val="center"/>
          </w:tcPr>
          <w:p w14:paraId="57F18BE5" w14:textId="2553553C" w:rsidR="00717CD8" w:rsidRPr="00D2519F" w:rsidRDefault="004650C4" w:rsidP="00F944E6">
            <w:pPr>
              <w:spacing w:after="0" w:line="276" w:lineRule="auto"/>
              <w:jc w:val="center"/>
              <w:rPr>
                <w:rFonts w:eastAsia="Times New Roman"/>
                <w:b/>
                <w:sz w:val="20"/>
                <w:szCs w:val="20"/>
                <w:lang w:val="lv-LV" w:eastAsia="lv-LV"/>
              </w:rPr>
            </w:pPr>
            <w:r>
              <w:rPr>
                <w:rFonts w:eastAsia="Times New Roman"/>
                <w:b/>
                <w:sz w:val="20"/>
                <w:szCs w:val="20"/>
                <w:lang w:val="lv-LV" w:eastAsia="lv-LV"/>
              </w:rPr>
              <w:t xml:space="preserve">Piemēri </w:t>
            </w:r>
            <w:r w:rsidR="00F944E6">
              <w:rPr>
                <w:rFonts w:eastAsia="Times New Roman"/>
                <w:b/>
                <w:sz w:val="20"/>
                <w:szCs w:val="20"/>
                <w:lang w:val="lv-LV" w:eastAsia="lv-LV"/>
              </w:rPr>
              <w:t>pārbaudei</w:t>
            </w:r>
          </w:p>
        </w:tc>
      </w:tr>
      <w:tr w:rsidR="00984609" w:rsidRPr="0025022C" w14:paraId="1CFA435E" w14:textId="77777777" w:rsidTr="00734932">
        <w:trPr>
          <w:cantSplit/>
          <w:trHeight w:hRule="exact" w:val="758"/>
        </w:trPr>
        <w:tc>
          <w:tcPr>
            <w:tcW w:w="501" w:type="dxa"/>
            <w:tcBorders>
              <w:top w:val="nil"/>
              <w:left w:val="single" w:sz="8" w:space="0" w:color="auto"/>
              <w:bottom w:val="single" w:sz="4" w:space="0" w:color="auto"/>
              <w:right w:val="single" w:sz="4" w:space="0" w:color="auto"/>
            </w:tcBorders>
            <w:shd w:val="clear" w:color="auto" w:fill="F2F2F2"/>
            <w:vAlign w:val="center"/>
          </w:tcPr>
          <w:p w14:paraId="10174640" w14:textId="77777777" w:rsidR="00984609" w:rsidRPr="00D2519F" w:rsidRDefault="004134C4" w:rsidP="00404BF2">
            <w:pPr>
              <w:spacing w:after="0" w:line="240" w:lineRule="auto"/>
              <w:jc w:val="center"/>
              <w:rPr>
                <w:rFonts w:eastAsia="Times New Roman"/>
                <w:sz w:val="20"/>
                <w:szCs w:val="20"/>
                <w:lang w:val="lv-LV" w:eastAsia="lv-LV"/>
              </w:rPr>
            </w:pPr>
            <w:r w:rsidRPr="00D2519F">
              <w:rPr>
                <w:rFonts w:eastAsia="Times New Roman"/>
                <w:sz w:val="20"/>
                <w:szCs w:val="20"/>
                <w:lang w:val="lv-LV" w:eastAsia="lv-LV"/>
              </w:rPr>
              <w:t>1.</w:t>
            </w:r>
          </w:p>
        </w:tc>
        <w:tc>
          <w:tcPr>
            <w:tcW w:w="3410" w:type="dxa"/>
            <w:tcBorders>
              <w:top w:val="nil"/>
              <w:left w:val="nil"/>
              <w:bottom w:val="single" w:sz="4" w:space="0" w:color="auto"/>
              <w:right w:val="single" w:sz="4" w:space="0" w:color="auto"/>
            </w:tcBorders>
            <w:shd w:val="clear" w:color="auto" w:fill="auto"/>
            <w:vAlign w:val="center"/>
          </w:tcPr>
          <w:p w14:paraId="67EEB6C7" w14:textId="77777777" w:rsidR="00984609" w:rsidRPr="00D2519F" w:rsidRDefault="00122AF7" w:rsidP="00122AF7">
            <w:pPr>
              <w:spacing w:after="0" w:line="240" w:lineRule="auto"/>
              <w:jc w:val="both"/>
              <w:rPr>
                <w:rFonts w:eastAsia="Times New Roman"/>
                <w:sz w:val="20"/>
                <w:szCs w:val="20"/>
                <w:lang w:val="lv-LV" w:eastAsia="lv-LV"/>
              </w:rPr>
            </w:pPr>
            <w:r>
              <w:rPr>
                <w:rFonts w:eastAsia="Times New Roman"/>
                <w:sz w:val="20"/>
                <w:szCs w:val="20"/>
                <w:lang w:val="lv-LV" w:eastAsia="lv-LV"/>
              </w:rPr>
              <w:t>Vai r</w:t>
            </w:r>
            <w:r w:rsidR="00984609" w:rsidRPr="00D2519F">
              <w:rPr>
                <w:rFonts w:eastAsia="Times New Roman"/>
                <w:sz w:val="20"/>
                <w:szCs w:val="20"/>
                <w:lang w:val="lv-LV" w:eastAsia="lv-LV"/>
              </w:rPr>
              <w:t>ažošana ir energoefektīva</w:t>
            </w:r>
            <w:r>
              <w:rPr>
                <w:rFonts w:eastAsia="Times New Roman"/>
                <w:sz w:val="20"/>
                <w:szCs w:val="20"/>
                <w:lang w:val="lv-LV" w:eastAsia="lv-LV"/>
              </w:rPr>
              <w:t>?</w:t>
            </w:r>
          </w:p>
        </w:tc>
        <w:tc>
          <w:tcPr>
            <w:tcW w:w="2512" w:type="dxa"/>
            <w:tcBorders>
              <w:top w:val="single" w:sz="4" w:space="0" w:color="auto"/>
              <w:left w:val="nil"/>
              <w:bottom w:val="single" w:sz="4" w:space="0" w:color="auto"/>
              <w:right w:val="single" w:sz="4" w:space="0" w:color="auto"/>
            </w:tcBorders>
            <w:vAlign w:val="center"/>
          </w:tcPr>
          <w:p w14:paraId="4BE6CC9B" w14:textId="77777777" w:rsidR="00984609" w:rsidRPr="00AE649F" w:rsidRDefault="00C01502" w:rsidP="00404BF2">
            <w:pPr>
              <w:spacing w:after="0" w:line="240" w:lineRule="auto"/>
              <w:rPr>
                <w:rFonts w:eastAsia="Times New Roman"/>
                <w:b/>
                <w:color w:val="002060"/>
                <w:sz w:val="20"/>
                <w:szCs w:val="20"/>
                <w:lang w:val="lv-LV" w:eastAsia="lv-LV"/>
              </w:rPr>
            </w:pPr>
            <w:r w:rsidRPr="00AE649F">
              <w:rPr>
                <w:rFonts w:eastAsia="Times New Roman"/>
                <w:b/>
                <w:color w:val="002060"/>
                <w:sz w:val="20"/>
                <w:szCs w:val="20"/>
                <w:lang w:val="lv-LV" w:eastAsia="lv-LV"/>
              </w:rPr>
              <w:t>Visi atbalstu saņēmušie komersanti</w:t>
            </w:r>
          </w:p>
        </w:tc>
        <w:tc>
          <w:tcPr>
            <w:tcW w:w="8505" w:type="dxa"/>
            <w:tcBorders>
              <w:top w:val="single" w:sz="4" w:space="0" w:color="auto"/>
              <w:left w:val="single" w:sz="4" w:space="0" w:color="auto"/>
              <w:bottom w:val="single" w:sz="4" w:space="0" w:color="auto"/>
              <w:right w:val="single" w:sz="4" w:space="0" w:color="auto"/>
            </w:tcBorders>
            <w:vAlign w:val="center"/>
          </w:tcPr>
          <w:p w14:paraId="53148560" w14:textId="75640B25" w:rsidR="009A3241" w:rsidRDefault="006C1915" w:rsidP="00734932">
            <w:pPr>
              <w:spacing w:after="0" w:line="240" w:lineRule="auto"/>
              <w:rPr>
                <w:rFonts w:eastAsia="Times New Roman"/>
                <w:noProof/>
                <w:sz w:val="20"/>
                <w:szCs w:val="20"/>
                <w:lang w:val="lv-LV" w:eastAsia="lv-LV"/>
              </w:rPr>
            </w:pPr>
            <w:r w:rsidRPr="006C1915">
              <w:rPr>
                <w:rFonts w:eastAsia="Times New Roman"/>
                <w:noProof/>
                <w:sz w:val="20"/>
                <w:szCs w:val="20"/>
                <w:lang w:val="lv-LV" w:eastAsia="lv-LV"/>
              </w:rPr>
              <w:t>Pieprasa komersanta</w:t>
            </w:r>
            <w:r w:rsidR="0090262B">
              <w:rPr>
                <w:rFonts w:eastAsia="Times New Roman"/>
                <w:noProof/>
                <w:sz w:val="20"/>
                <w:szCs w:val="20"/>
                <w:lang w:val="lv-LV" w:eastAsia="lv-LV"/>
              </w:rPr>
              <w:t>m aprakstu, kur</w:t>
            </w:r>
            <w:r w:rsidRPr="006C1915">
              <w:rPr>
                <w:rFonts w:eastAsia="Times New Roman"/>
                <w:noProof/>
                <w:sz w:val="20"/>
                <w:szCs w:val="20"/>
                <w:lang w:val="lv-LV" w:eastAsia="lv-LV"/>
              </w:rPr>
              <w:t xml:space="preserve"> </w:t>
            </w:r>
            <w:r w:rsidR="0090262B">
              <w:rPr>
                <w:rFonts w:eastAsia="Times New Roman"/>
                <w:noProof/>
                <w:sz w:val="20"/>
                <w:szCs w:val="20"/>
                <w:lang w:val="lv-LV" w:eastAsia="lv-LV"/>
              </w:rPr>
              <w:t>uzskaitītas darbības, kas veiktas energoefektivitātes paaugstināšanai, t.i., izdevumu samazināšani par patērēto elektroenerģiju un/vai siltumenerģiju.</w:t>
            </w:r>
            <w:r w:rsidR="004650C4">
              <w:rPr>
                <w:rFonts w:eastAsia="Times New Roman"/>
                <w:noProof/>
                <w:sz w:val="20"/>
                <w:szCs w:val="20"/>
                <w:lang w:val="lv-LV" w:eastAsia="lv-LV"/>
              </w:rPr>
              <w:t>.</w:t>
            </w:r>
          </w:p>
          <w:p w14:paraId="554D992D" w14:textId="77777777" w:rsidR="004650C4" w:rsidRPr="009A3241" w:rsidRDefault="004650C4" w:rsidP="00734932">
            <w:pPr>
              <w:spacing w:after="0" w:line="240" w:lineRule="auto"/>
              <w:rPr>
                <w:rFonts w:eastAsia="Times New Roman"/>
                <w:noProof/>
                <w:sz w:val="20"/>
                <w:szCs w:val="20"/>
                <w:lang w:val="lv-LV" w:eastAsia="lv-LV"/>
              </w:rPr>
            </w:pPr>
          </w:p>
        </w:tc>
      </w:tr>
      <w:tr w:rsidR="00984609" w:rsidRPr="0025022C" w14:paraId="070466C1" w14:textId="77777777" w:rsidTr="00AA712A">
        <w:trPr>
          <w:cantSplit/>
          <w:trHeight w:hRule="exact" w:val="724"/>
        </w:trPr>
        <w:tc>
          <w:tcPr>
            <w:tcW w:w="501" w:type="dxa"/>
            <w:tcBorders>
              <w:top w:val="nil"/>
              <w:left w:val="single" w:sz="8" w:space="0" w:color="auto"/>
              <w:bottom w:val="single" w:sz="4" w:space="0" w:color="auto"/>
              <w:right w:val="single" w:sz="4" w:space="0" w:color="auto"/>
            </w:tcBorders>
            <w:shd w:val="clear" w:color="auto" w:fill="F2F2F2"/>
            <w:vAlign w:val="center"/>
          </w:tcPr>
          <w:p w14:paraId="47F735D4" w14:textId="77777777" w:rsidR="00984609" w:rsidRPr="00D2519F" w:rsidRDefault="004134C4" w:rsidP="00404BF2">
            <w:pPr>
              <w:spacing w:after="0" w:line="240" w:lineRule="auto"/>
              <w:jc w:val="center"/>
              <w:rPr>
                <w:rFonts w:eastAsia="Times New Roman"/>
                <w:sz w:val="20"/>
                <w:szCs w:val="20"/>
                <w:lang w:val="lv-LV" w:eastAsia="lv-LV"/>
              </w:rPr>
            </w:pPr>
            <w:r w:rsidRPr="00D2519F">
              <w:rPr>
                <w:rFonts w:eastAsia="Times New Roman"/>
                <w:sz w:val="20"/>
                <w:szCs w:val="20"/>
                <w:lang w:val="lv-LV" w:eastAsia="lv-LV"/>
              </w:rPr>
              <w:t>2.</w:t>
            </w:r>
          </w:p>
        </w:tc>
        <w:tc>
          <w:tcPr>
            <w:tcW w:w="3410" w:type="dxa"/>
            <w:tcBorders>
              <w:top w:val="nil"/>
              <w:left w:val="nil"/>
              <w:bottom w:val="single" w:sz="4" w:space="0" w:color="auto"/>
              <w:right w:val="single" w:sz="4" w:space="0" w:color="auto"/>
            </w:tcBorders>
            <w:shd w:val="clear" w:color="auto" w:fill="auto"/>
            <w:vAlign w:val="center"/>
          </w:tcPr>
          <w:p w14:paraId="71D8E732" w14:textId="77777777" w:rsidR="00984609" w:rsidRPr="00D2519F" w:rsidRDefault="00122AF7" w:rsidP="00F0235A">
            <w:pPr>
              <w:spacing w:after="0" w:line="240" w:lineRule="auto"/>
              <w:jc w:val="both"/>
              <w:rPr>
                <w:rFonts w:eastAsia="Times New Roman"/>
                <w:sz w:val="20"/>
                <w:szCs w:val="20"/>
                <w:lang w:val="lv-LV" w:eastAsia="lv-LV"/>
              </w:rPr>
            </w:pPr>
            <w:r>
              <w:rPr>
                <w:rFonts w:eastAsia="Times New Roman"/>
                <w:sz w:val="20"/>
                <w:szCs w:val="20"/>
                <w:lang w:val="lv-LV" w:eastAsia="lv-LV"/>
              </w:rPr>
              <w:t>Vai t</w:t>
            </w:r>
            <w:r w:rsidR="004134C4" w:rsidRPr="00D2519F">
              <w:rPr>
                <w:rFonts w:eastAsia="Times New Roman"/>
                <w:sz w:val="20"/>
                <w:szCs w:val="20"/>
                <w:lang w:val="lv-LV" w:eastAsia="lv-LV"/>
              </w:rPr>
              <w:t>ehnoloģijas nodrošina atkritumu rašanās samazinājumu (bez</w:t>
            </w:r>
            <w:r w:rsidR="00375DF4">
              <w:rPr>
                <w:rFonts w:eastAsia="Times New Roman"/>
                <w:sz w:val="20"/>
                <w:szCs w:val="20"/>
                <w:lang w:val="lv-LV" w:eastAsia="lv-LV"/>
              </w:rPr>
              <w:t xml:space="preserve"> </w:t>
            </w:r>
            <w:r w:rsidR="004134C4" w:rsidRPr="00D2519F">
              <w:rPr>
                <w:rFonts w:eastAsia="Times New Roman"/>
                <w:sz w:val="20"/>
                <w:szCs w:val="20"/>
                <w:lang w:val="lv-LV" w:eastAsia="lv-LV"/>
              </w:rPr>
              <w:t>atlikumu tehnoloģijas)</w:t>
            </w:r>
            <w:r>
              <w:rPr>
                <w:rFonts w:eastAsia="Times New Roman"/>
                <w:sz w:val="20"/>
                <w:szCs w:val="20"/>
                <w:lang w:val="lv-LV" w:eastAsia="lv-LV"/>
              </w:rPr>
              <w:t>?</w:t>
            </w:r>
          </w:p>
        </w:tc>
        <w:tc>
          <w:tcPr>
            <w:tcW w:w="2512" w:type="dxa"/>
            <w:tcBorders>
              <w:top w:val="single" w:sz="4" w:space="0" w:color="auto"/>
              <w:left w:val="nil"/>
              <w:bottom w:val="single" w:sz="4" w:space="0" w:color="auto"/>
              <w:right w:val="single" w:sz="4" w:space="0" w:color="auto"/>
            </w:tcBorders>
            <w:vAlign w:val="center"/>
          </w:tcPr>
          <w:p w14:paraId="292A598F" w14:textId="77777777" w:rsidR="00984609" w:rsidRPr="00AE649F" w:rsidRDefault="00C01502" w:rsidP="00404BF2">
            <w:pPr>
              <w:spacing w:after="0" w:line="240" w:lineRule="auto"/>
              <w:rPr>
                <w:rFonts w:eastAsia="Times New Roman"/>
                <w:b/>
                <w:color w:val="002060"/>
                <w:sz w:val="20"/>
                <w:szCs w:val="20"/>
                <w:lang w:val="lv-LV" w:eastAsia="lv-LV"/>
              </w:rPr>
            </w:pPr>
            <w:r w:rsidRPr="00AE649F">
              <w:rPr>
                <w:rFonts w:eastAsia="Times New Roman"/>
                <w:b/>
                <w:color w:val="002060"/>
                <w:sz w:val="20"/>
                <w:szCs w:val="20"/>
                <w:lang w:val="lv-LV" w:eastAsia="lv-LV"/>
              </w:rPr>
              <w:t>Visi atbalstu saņēmušie komersanti</w:t>
            </w:r>
          </w:p>
        </w:tc>
        <w:tc>
          <w:tcPr>
            <w:tcW w:w="8505" w:type="dxa"/>
            <w:tcBorders>
              <w:top w:val="single" w:sz="4" w:space="0" w:color="auto"/>
              <w:left w:val="single" w:sz="4" w:space="0" w:color="auto"/>
              <w:bottom w:val="single" w:sz="4" w:space="0" w:color="auto"/>
              <w:right w:val="single" w:sz="4" w:space="0" w:color="auto"/>
            </w:tcBorders>
            <w:vAlign w:val="center"/>
          </w:tcPr>
          <w:p w14:paraId="58BA881B" w14:textId="77777777" w:rsidR="00984609" w:rsidRPr="00D2519F" w:rsidRDefault="00F0235A" w:rsidP="008336C8">
            <w:pPr>
              <w:spacing w:after="0" w:line="240" w:lineRule="auto"/>
              <w:rPr>
                <w:rFonts w:eastAsia="Times New Roman"/>
                <w:noProof/>
                <w:sz w:val="20"/>
                <w:szCs w:val="20"/>
                <w:lang w:val="lv-LV" w:eastAsia="lv-LV"/>
              </w:rPr>
            </w:pPr>
            <w:r w:rsidRPr="00F0235A">
              <w:rPr>
                <w:rFonts w:eastAsia="Times New Roman"/>
                <w:noProof/>
                <w:sz w:val="20"/>
                <w:szCs w:val="20"/>
                <w:lang w:val="lv-LV" w:eastAsia="lv-LV"/>
              </w:rPr>
              <w:t xml:space="preserve">Salīdzina </w:t>
            </w:r>
            <w:r>
              <w:rPr>
                <w:rFonts w:eastAsia="Times New Roman"/>
                <w:noProof/>
                <w:sz w:val="20"/>
                <w:szCs w:val="20"/>
                <w:lang w:val="lv-LV" w:eastAsia="lv-LV"/>
              </w:rPr>
              <w:t xml:space="preserve">radīto atkritumu apjomu </w:t>
            </w:r>
            <w:r w:rsidRPr="00F0235A">
              <w:rPr>
                <w:rFonts w:eastAsia="Times New Roman"/>
                <w:noProof/>
                <w:sz w:val="20"/>
                <w:szCs w:val="20"/>
                <w:lang w:val="lv-LV" w:eastAsia="lv-LV"/>
              </w:rPr>
              <w:t>pirms un pēc tehnoloģijas nomaiņas/modernizācijas</w:t>
            </w:r>
            <w:r>
              <w:rPr>
                <w:rFonts w:eastAsia="Times New Roman"/>
                <w:noProof/>
                <w:sz w:val="20"/>
                <w:szCs w:val="20"/>
                <w:lang w:val="lv-LV" w:eastAsia="lv-LV"/>
              </w:rPr>
              <w:t xml:space="preserve"> (līgums ar atkritumu savākšanas/pārstrādes/apglabāšanas komersantu)</w:t>
            </w:r>
            <w:r w:rsidR="008336C8">
              <w:rPr>
                <w:rFonts w:eastAsia="Times New Roman"/>
                <w:noProof/>
                <w:sz w:val="20"/>
                <w:szCs w:val="20"/>
                <w:lang w:val="lv-LV" w:eastAsia="lv-LV"/>
              </w:rPr>
              <w:t>, pie līdzvērtīga saražotās produkcijas apmēra.</w:t>
            </w:r>
          </w:p>
        </w:tc>
      </w:tr>
      <w:tr w:rsidR="00984609" w:rsidRPr="00D2519F" w14:paraId="300358E2" w14:textId="77777777" w:rsidTr="008D10D9">
        <w:trPr>
          <w:cantSplit/>
          <w:trHeight w:hRule="exact" w:val="1700"/>
        </w:trPr>
        <w:tc>
          <w:tcPr>
            <w:tcW w:w="501" w:type="dxa"/>
            <w:tcBorders>
              <w:top w:val="nil"/>
              <w:left w:val="single" w:sz="8" w:space="0" w:color="auto"/>
              <w:bottom w:val="single" w:sz="4" w:space="0" w:color="auto"/>
              <w:right w:val="single" w:sz="4" w:space="0" w:color="auto"/>
            </w:tcBorders>
            <w:shd w:val="clear" w:color="auto" w:fill="F2F2F2"/>
            <w:vAlign w:val="center"/>
          </w:tcPr>
          <w:p w14:paraId="4EE69FA7" w14:textId="77777777" w:rsidR="00984609" w:rsidRPr="00D2519F" w:rsidRDefault="004134C4" w:rsidP="00404BF2">
            <w:pPr>
              <w:spacing w:after="0" w:line="240" w:lineRule="auto"/>
              <w:jc w:val="center"/>
              <w:rPr>
                <w:rFonts w:eastAsia="Times New Roman"/>
                <w:sz w:val="20"/>
                <w:szCs w:val="20"/>
                <w:lang w:val="lv-LV" w:eastAsia="lv-LV"/>
              </w:rPr>
            </w:pPr>
            <w:r w:rsidRPr="00D2519F">
              <w:rPr>
                <w:rFonts w:eastAsia="Times New Roman"/>
                <w:sz w:val="20"/>
                <w:szCs w:val="20"/>
                <w:lang w:val="lv-LV" w:eastAsia="lv-LV"/>
              </w:rPr>
              <w:t>3.</w:t>
            </w:r>
          </w:p>
        </w:tc>
        <w:tc>
          <w:tcPr>
            <w:tcW w:w="3410" w:type="dxa"/>
            <w:tcBorders>
              <w:top w:val="nil"/>
              <w:left w:val="nil"/>
              <w:bottom w:val="single" w:sz="4" w:space="0" w:color="auto"/>
              <w:right w:val="single" w:sz="4" w:space="0" w:color="auto"/>
            </w:tcBorders>
            <w:shd w:val="clear" w:color="auto" w:fill="auto"/>
            <w:vAlign w:val="center"/>
          </w:tcPr>
          <w:p w14:paraId="0087A396" w14:textId="1E35CD3D" w:rsidR="00984609" w:rsidRPr="00D2519F" w:rsidRDefault="000C6767" w:rsidP="000C6767">
            <w:pPr>
              <w:spacing w:after="0" w:line="240" w:lineRule="auto"/>
              <w:jc w:val="both"/>
              <w:rPr>
                <w:rFonts w:eastAsia="Times New Roman"/>
                <w:sz w:val="20"/>
                <w:szCs w:val="20"/>
                <w:lang w:val="lv-LV" w:eastAsia="lv-LV"/>
              </w:rPr>
            </w:pPr>
            <w:r>
              <w:rPr>
                <w:rFonts w:eastAsia="Times New Roman"/>
                <w:sz w:val="20"/>
                <w:szCs w:val="20"/>
                <w:lang w:val="lv-LV" w:eastAsia="lv-LV"/>
              </w:rPr>
              <w:t>Vai i</w:t>
            </w:r>
            <w:r w:rsidR="004134C4" w:rsidRPr="00D2519F">
              <w:rPr>
                <w:rFonts w:eastAsia="Times New Roman"/>
                <w:sz w:val="20"/>
                <w:szCs w:val="20"/>
                <w:lang w:val="lv-LV" w:eastAsia="lv-LV"/>
              </w:rPr>
              <w:t xml:space="preserve">zstrādāta/ieviesta līdz šim nezināma </w:t>
            </w:r>
            <w:r w:rsidR="008D10D9">
              <w:rPr>
                <w:rFonts w:eastAsia="Times New Roman"/>
                <w:sz w:val="20"/>
                <w:szCs w:val="20"/>
                <w:lang w:val="lv-LV" w:eastAsia="lv-LV"/>
              </w:rPr>
              <w:t xml:space="preserve">vai tuvākajā reģionā līdz šim nepielietota </w:t>
            </w:r>
            <w:r w:rsidR="004134C4" w:rsidRPr="00D2519F">
              <w:rPr>
                <w:rFonts w:eastAsia="Times New Roman"/>
                <w:sz w:val="20"/>
                <w:szCs w:val="20"/>
                <w:lang w:val="lv-LV" w:eastAsia="lv-LV"/>
              </w:rPr>
              <w:t>atkritumu pārstrā</w:t>
            </w:r>
            <w:r w:rsidR="00E85368">
              <w:rPr>
                <w:rFonts w:eastAsia="Times New Roman"/>
                <w:sz w:val="20"/>
                <w:szCs w:val="20"/>
                <w:lang w:val="lv-LV" w:eastAsia="lv-LV"/>
              </w:rPr>
              <w:t>des metode ar mazāku enerģijas/</w:t>
            </w:r>
            <w:r w:rsidR="004134C4" w:rsidRPr="00D2519F">
              <w:rPr>
                <w:rFonts w:eastAsia="Times New Roman"/>
                <w:sz w:val="20"/>
                <w:szCs w:val="20"/>
                <w:lang w:val="lv-LV" w:eastAsia="lv-LV"/>
              </w:rPr>
              <w:t>dabas resursu (piemēram, ūdens) patēriņu un mazākām piesārņojošo vielu emisijām</w:t>
            </w:r>
            <w:r>
              <w:rPr>
                <w:rFonts w:eastAsia="Times New Roman"/>
                <w:sz w:val="20"/>
                <w:szCs w:val="20"/>
                <w:lang w:val="lv-LV" w:eastAsia="lv-LV"/>
              </w:rPr>
              <w:t>?</w:t>
            </w:r>
          </w:p>
        </w:tc>
        <w:tc>
          <w:tcPr>
            <w:tcW w:w="2512" w:type="dxa"/>
            <w:tcBorders>
              <w:top w:val="single" w:sz="4" w:space="0" w:color="auto"/>
              <w:left w:val="nil"/>
              <w:bottom w:val="single" w:sz="4" w:space="0" w:color="auto"/>
              <w:right w:val="single" w:sz="4" w:space="0" w:color="auto"/>
            </w:tcBorders>
            <w:vAlign w:val="center"/>
          </w:tcPr>
          <w:p w14:paraId="6E9B63C4" w14:textId="77777777" w:rsidR="00984609" w:rsidRPr="00AE649F" w:rsidRDefault="007F5661" w:rsidP="007F5661">
            <w:pPr>
              <w:spacing w:after="0" w:line="240" w:lineRule="auto"/>
              <w:rPr>
                <w:rFonts w:eastAsia="Times New Roman"/>
                <w:b/>
                <w:color w:val="002060"/>
                <w:sz w:val="20"/>
                <w:szCs w:val="20"/>
                <w:lang w:val="lv-LV" w:eastAsia="lv-LV"/>
              </w:rPr>
            </w:pPr>
            <w:r w:rsidRPr="00AE649F">
              <w:rPr>
                <w:rFonts w:eastAsia="Times New Roman"/>
                <w:b/>
                <w:color w:val="002060"/>
                <w:sz w:val="20"/>
                <w:szCs w:val="20"/>
                <w:lang w:val="lv-LV" w:eastAsia="lv-LV"/>
              </w:rPr>
              <w:t>Tehnoloģijas un komersanti atkritumu pārstrādes jomā</w:t>
            </w:r>
          </w:p>
        </w:tc>
        <w:tc>
          <w:tcPr>
            <w:tcW w:w="8505" w:type="dxa"/>
            <w:tcBorders>
              <w:top w:val="single" w:sz="4" w:space="0" w:color="auto"/>
              <w:left w:val="single" w:sz="4" w:space="0" w:color="auto"/>
              <w:bottom w:val="single" w:sz="4" w:space="0" w:color="auto"/>
              <w:right w:val="single" w:sz="4" w:space="0" w:color="auto"/>
            </w:tcBorders>
            <w:vAlign w:val="center"/>
          </w:tcPr>
          <w:p w14:paraId="5A4F51D6" w14:textId="77777777" w:rsidR="00984609" w:rsidRPr="00D2519F" w:rsidRDefault="00E85368" w:rsidP="004A1F51">
            <w:pPr>
              <w:spacing w:after="0" w:line="240" w:lineRule="auto"/>
              <w:rPr>
                <w:rFonts w:eastAsia="Times New Roman"/>
                <w:noProof/>
                <w:sz w:val="20"/>
                <w:szCs w:val="20"/>
                <w:lang w:val="lv-LV" w:eastAsia="lv-LV"/>
              </w:rPr>
            </w:pPr>
            <w:r>
              <w:rPr>
                <w:rFonts w:eastAsia="Times New Roman"/>
                <w:noProof/>
                <w:sz w:val="20"/>
                <w:szCs w:val="20"/>
                <w:lang w:val="lv-LV" w:eastAsia="lv-LV"/>
              </w:rPr>
              <w:t>Pārbauda patent</w:t>
            </w:r>
            <w:r w:rsidR="004A1F51">
              <w:rPr>
                <w:rFonts w:eastAsia="Times New Roman"/>
                <w:noProof/>
                <w:sz w:val="20"/>
                <w:szCs w:val="20"/>
                <w:lang w:val="lv-LV" w:eastAsia="lv-LV"/>
              </w:rPr>
              <w:t>a</w:t>
            </w:r>
            <w:r>
              <w:rPr>
                <w:rFonts w:eastAsia="Times New Roman"/>
                <w:noProof/>
                <w:sz w:val="20"/>
                <w:szCs w:val="20"/>
                <w:lang w:val="lv-LV" w:eastAsia="lv-LV"/>
              </w:rPr>
              <w:t>/licences esamību.</w:t>
            </w:r>
          </w:p>
        </w:tc>
      </w:tr>
      <w:tr w:rsidR="00984609" w:rsidRPr="00D2519F" w14:paraId="41DE9F49" w14:textId="77777777" w:rsidTr="00AA712A">
        <w:trPr>
          <w:cantSplit/>
          <w:trHeight w:hRule="exact" w:val="1240"/>
        </w:trPr>
        <w:tc>
          <w:tcPr>
            <w:tcW w:w="501" w:type="dxa"/>
            <w:tcBorders>
              <w:top w:val="nil"/>
              <w:left w:val="single" w:sz="8" w:space="0" w:color="auto"/>
              <w:bottom w:val="single" w:sz="4" w:space="0" w:color="auto"/>
              <w:right w:val="single" w:sz="4" w:space="0" w:color="auto"/>
            </w:tcBorders>
            <w:shd w:val="clear" w:color="auto" w:fill="F2F2F2"/>
            <w:vAlign w:val="center"/>
          </w:tcPr>
          <w:p w14:paraId="0B759D49" w14:textId="77777777" w:rsidR="00984609" w:rsidRPr="00D2519F" w:rsidRDefault="004134C4" w:rsidP="00404BF2">
            <w:pPr>
              <w:spacing w:after="0" w:line="240" w:lineRule="auto"/>
              <w:jc w:val="center"/>
              <w:rPr>
                <w:rFonts w:eastAsia="Times New Roman"/>
                <w:sz w:val="20"/>
                <w:szCs w:val="20"/>
                <w:lang w:val="lv-LV" w:eastAsia="lv-LV"/>
              </w:rPr>
            </w:pPr>
            <w:r w:rsidRPr="00D2519F">
              <w:rPr>
                <w:rFonts w:eastAsia="Times New Roman"/>
                <w:sz w:val="20"/>
                <w:szCs w:val="20"/>
                <w:lang w:val="lv-LV" w:eastAsia="lv-LV"/>
              </w:rPr>
              <w:t>4.</w:t>
            </w:r>
          </w:p>
        </w:tc>
        <w:tc>
          <w:tcPr>
            <w:tcW w:w="3410" w:type="dxa"/>
            <w:tcBorders>
              <w:top w:val="nil"/>
              <w:left w:val="nil"/>
              <w:bottom w:val="single" w:sz="4" w:space="0" w:color="auto"/>
              <w:right w:val="single" w:sz="4" w:space="0" w:color="auto"/>
            </w:tcBorders>
            <w:shd w:val="clear" w:color="auto" w:fill="auto"/>
            <w:vAlign w:val="center"/>
          </w:tcPr>
          <w:p w14:paraId="3A1FC26D" w14:textId="77777777" w:rsidR="00984609" w:rsidRPr="00D2519F" w:rsidRDefault="000F35BC" w:rsidP="000F35BC">
            <w:pPr>
              <w:spacing w:after="0" w:line="240" w:lineRule="auto"/>
              <w:jc w:val="both"/>
              <w:rPr>
                <w:rFonts w:eastAsia="Times New Roman"/>
                <w:sz w:val="20"/>
                <w:szCs w:val="20"/>
                <w:lang w:val="lv-LV" w:eastAsia="lv-LV"/>
              </w:rPr>
            </w:pPr>
            <w:r>
              <w:rPr>
                <w:rFonts w:eastAsia="Times New Roman"/>
                <w:sz w:val="20"/>
                <w:szCs w:val="20"/>
                <w:lang w:val="lv-LV" w:eastAsia="lv-LV"/>
              </w:rPr>
              <w:t>Vai r</w:t>
            </w:r>
            <w:r w:rsidR="004134C4" w:rsidRPr="00D2519F">
              <w:rPr>
                <w:rFonts w:eastAsia="Times New Roman"/>
                <w:sz w:val="20"/>
                <w:szCs w:val="20"/>
                <w:lang w:val="lv-LV" w:eastAsia="lv-LV"/>
              </w:rPr>
              <w:t>ažošanā izmanto noslēgto atgriezenisko ciklu ūdens resursu izmantošanas samazināšanai</w:t>
            </w:r>
            <w:r>
              <w:rPr>
                <w:rFonts w:eastAsia="Times New Roman"/>
                <w:sz w:val="20"/>
                <w:szCs w:val="20"/>
                <w:lang w:val="lv-LV" w:eastAsia="lv-LV"/>
              </w:rPr>
              <w:t>?</w:t>
            </w:r>
          </w:p>
        </w:tc>
        <w:tc>
          <w:tcPr>
            <w:tcW w:w="2512" w:type="dxa"/>
            <w:tcBorders>
              <w:top w:val="single" w:sz="4" w:space="0" w:color="auto"/>
              <w:left w:val="nil"/>
              <w:bottom w:val="single" w:sz="4" w:space="0" w:color="auto"/>
              <w:right w:val="single" w:sz="4" w:space="0" w:color="auto"/>
            </w:tcBorders>
            <w:vAlign w:val="center"/>
          </w:tcPr>
          <w:p w14:paraId="6F729F52" w14:textId="77777777" w:rsidR="00984609" w:rsidRPr="00AE649F" w:rsidRDefault="00C01502" w:rsidP="00404BF2">
            <w:pPr>
              <w:spacing w:after="0" w:line="240" w:lineRule="auto"/>
              <w:rPr>
                <w:rFonts w:eastAsia="Times New Roman"/>
                <w:b/>
                <w:color w:val="002060"/>
                <w:sz w:val="20"/>
                <w:szCs w:val="20"/>
                <w:lang w:val="lv-LV" w:eastAsia="lv-LV"/>
              </w:rPr>
            </w:pPr>
            <w:r w:rsidRPr="00AE649F">
              <w:rPr>
                <w:rFonts w:eastAsia="Times New Roman"/>
                <w:b/>
                <w:color w:val="002060"/>
                <w:sz w:val="20"/>
                <w:szCs w:val="20"/>
                <w:lang w:val="lv-LV" w:eastAsia="lv-LV"/>
              </w:rPr>
              <w:t>Tehnoloģijas un komersanti, kur preču/pakalpojumu radīšanai nepieciešami ūdens resursi</w:t>
            </w:r>
          </w:p>
        </w:tc>
        <w:tc>
          <w:tcPr>
            <w:tcW w:w="8505" w:type="dxa"/>
            <w:tcBorders>
              <w:top w:val="single" w:sz="4" w:space="0" w:color="auto"/>
              <w:left w:val="single" w:sz="4" w:space="0" w:color="auto"/>
              <w:bottom w:val="single" w:sz="4" w:space="0" w:color="auto"/>
              <w:right w:val="single" w:sz="4" w:space="0" w:color="auto"/>
            </w:tcBorders>
            <w:vAlign w:val="center"/>
          </w:tcPr>
          <w:p w14:paraId="1B56F0D2" w14:textId="77777777" w:rsidR="00984609" w:rsidRDefault="00984609" w:rsidP="005436F8">
            <w:pPr>
              <w:spacing w:after="0" w:line="240" w:lineRule="auto"/>
              <w:rPr>
                <w:rFonts w:eastAsia="Times New Roman"/>
                <w:noProof/>
                <w:sz w:val="20"/>
                <w:szCs w:val="20"/>
                <w:lang w:val="lv-LV" w:eastAsia="lv-LV"/>
              </w:rPr>
            </w:pPr>
          </w:p>
          <w:p w14:paraId="71616EA5" w14:textId="77777777" w:rsidR="00E85368" w:rsidRPr="00D2519F" w:rsidRDefault="00E85368" w:rsidP="005436F8">
            <w:pPr>
              <w:spacing w:after="0" w:line="240" w:lineRule="auto"/>
              <w:rPr>
                <w:rFonts w:eastAsia="Times New Roman"/>
                <w:noProof/>
                <w:sz w:val="20"/>
                <w:szCs w:val="20"/>
                <w:lang w:val="lv-LV" w:eastAsia="lv-LV"/>
              </w:rPr>
            </w:pPr>
            <w:r>
              <w:rPr>
                <w:rFonts w:eastAsia="Times New Roman"/>
                <w:noProof/>
                <w:sz w:val="20"/>
                <w:szCs w:val="20"/>
                <w:lang w:val="lv-LV" w:eastAsia="lv-LV"/>
              </w:rPr>
              <w:t>Pārbauda tehnoloģijas aprakstu.</w:t>
            </w:r>
          </w:p>
        </w:tc>
      </w:tr>
      <w:tr w:rsidR="00984609" w:rsidRPr="00D2519F" w14:paraId="6B67140C" w14:textId="77777777" w:rsidTr="00BE03FD">
        <w:trPr>
          <w:cantSplit/>
          <w:trHeight w:hRule="exact" w:val="1304"/>
        </w:trPr>
        <w:tc>
          <w:tcPr>
            <w:tcW w:w="501" w:type="dxa"/>
            <w:tcBorders>
              <w:top w:val="nil"/>
              <w:left w:val="single" w:sz="8" w:space="0" w:color="auto"/>
              <w:bottom w:val="single" w:sz="4" w:space="0" w:color="auto"/>
              <w:right w:val="single" w:sz="4" w:space="0" w:color="auto"/>
            </w:tcBorders>
            <w:shd w:val="clear" w:color="auto" w:fill="F2F2F2"/>
            <w:vAlign w:val="center"/>
          </w:tcPr>
          <w:p w14:paraId="14918A5D" w14:textId="77777777" w:rsidR="00984609" w:rsidRPr="00D2519F" w:rsidRDefault="004134C4" w:rsidP="00404BF2">
            <w:pPr>
              <w:spacing w:after="0" w:line="240" w:lineRule="auto"/>
              <w:jc w:val="center"/>
              <w:rPr>
                <w:rFonts w:eastAsia="Times New Roman"/>
                <w:sz w:val="20"/>
                <w:szCs w:val="20"/>
                <w:lang w:val="lv-LV" w:eastAsia="lv-LV"/>
              </w:rPr>
            </w:pPr>
            <w:r w:rsidRPr="00D2519F">
              <w:rPr>
                <w:rFonts w:eastAsia="Times New Roman"/>
                <w:sz w:val="20"/>
                <w:szCs w:val="20"/>
                <w:lang w:val="lv-LV" w:eastAsia="lv-LV"/>
              </w:rPr>
              <w:t>5.</w:t>
            </w:r>
          </w:p>
        </w:tc>
        <w:tc>
          <w:tcPr>
            <w:tcW w:w="3410" w:type="dxa"/>
            <w:tcBorders>
              <w:top w:val="nil"/>
              <w:left w:val="nil"/>
              <w:bottom w:val="single" w:sz="4" w:space="0" w:color="auto"/>
              <w:right w:val="single" w:sz="4" w:space="0" w:color="auto"/>
            </w:tcBorders>
            <w:shd w:val="clear" w:color="auto" w:fill="auto"/>
            <w:vAlign w:val="center"/>
          </w:tcPr>
          <w:p w14:paraId="2E75D945" w14:textId="77777777" w:rsidR="00984609" w:rsidRPr="00D2519F" w:rsidRDefault="00615397" w:rsidP="00615397">
            <w:pPr>
              <w:spacing w:after="0" w:line="240" w:lineRule="auto"/>
              <w:jc w:val="both"/>
              <w:rPr>
                <w:rFonts w:eastAsia="Times New Roman"/>
                <w:sz w:val="20"/>
                <w:szCs w:val="20"/>
                <w:lang w:val="lv-LV" w:eastAsia="lv-LV"/>
              </w:rPr>
            </w:pPr>
            <w:r>
              <w:rPr>
                <w:rFonts w:eastAsia="Times New Roman"/>
                <w:sz w:val="20"/>
                <w:szCs w:val="20"/>
                <w:lang w:val="lv-LV" w:eastAsia="lv-LV"/>
              </w:rPr>
              <w:t>Vai d</w:t>
            </w:r>
            <w:r w:rsidR="004134C4" w:rsidRPr="00D2519F">
              <w:rPr>
                <w:rFonts w:eastAsia="Times New Roman"/>
                <w:sz w:val="20"/>
                <w:szCs w:val="20"/>
                <w:lang w:val="lv-LV" w:eastAsia="lv-LV"/>
              </w:rPr>
              <w:t>zesēšanas sistēmas piemērotas lietus ūdeņu izmantošanai</w:t>
            </w:r>
            <w:r>
              <w:rPr>
                <w:rFonts w:eastAsia="Times New Roman"/>
                <w:sz w:val="20"/>
                <w:szCs w:val="20"/>
                <w:lang w:val="lv-LV" w:eastAsia="lv-LV"/>
              </w:rPr>
              <w:t>?</w:t>
            </w:r>
          </w:p>
        </w:tc>
        <w:tc>
          <w:tcPr>
            <w:tcW w:w="2512" w:type="dxa"/>
            <w:tcBorders>
              <w:top w:val="single" w:sz="4" w:space="0" w:color="auto"/>
              <w:left w:val="nil"/>
              <w:bottom w:val="single" w:sz="4" w:space="0" w:color="auto"/>
              <w:right w:val="single" w:sz="4" w:space="0" w:color="auto"/>
            </w:tcBorders>
            <w:vAlign w:val="center"/>
          </w:tcPr>
          <w:p w14:paraId="7A1CEA7A" w14:textId="77777777" w:rsidR="00984609" w:rsidRPr="00AE649F" w:rsidRDefault="00C01502" w:rsidP="00404BF2">
            <w:pPr>
              <w:spacing w:after="0" w:line="240" w:lineRule="auto"/>
              <w:rPr>
                <w:rFonts w:eastAsia="Times New Roman"/>
                <w:b/>
                <w:color w:val="002060"/>
                <w:sz w:val="20"/>
                <w:szCs w:val="20"/>
                <w:lang w:val="lv-LV" w:eastAsia="lv-LV"/>
              </w:rPr>
            </w:pPr>
            <w:r w:rsidRPr="00AE649F">
              <w:rPr>
                <w:rFonts w:eastAsia="Times New Roman"/>
                <w:b/>
                <w:color w:val="002060"/>
                <w:sz w:val="20"/>
                <w:szCs w:val="20"/>
                <w:lang w:val="lv-LV" w:eastAsia="lv-LV"/>
              </w:rPr>
              <w:t>Tehnoloģijas un komersanti, kur preču/pakalpojumu radīšanai nepieciešami ūdens resursi</w:t>
            </w:r>
          </w:p>
        </w:tc>
        <w:tc>
          <w:tcPr>
            <w:tcW w:w="8505" w:type="dxa"/>
            <w:tcBorders>
              <w:top w:val="single" w:sz="4" w:space="0" w:color="auto"/>
              <w:left w:val="single" w:sz="4" w:space="0" w:color="auto"/>
              <w:bottom w:val="single" w:sz="4" w:space="0" w:color="auto"/>
              <w:right w:val="single" w:sz="4" w:space="0" w:color="auto"/>
            </w:tcBorders>
            <w:vAlign w:val="center"/>
          </w:tcPr>
          <w:p w14:paraId="425C5649" w14:textId="77777777" w:rsidR="00984609" w:rsidRPr="00D2519F" w:rsidRDefault="00E85368" w:rsidP="00E85368">
            <w:pPr>
              <w:spacing w:after="0" w:line="240" w:lineRule="auto"/>
              <w:rPr>
                <w:rFonts w:eastAsia="Times New Roman"/>
                <w:noProof/>
                <w:sz w:val="20"/>
                <w:szCs w:val="20"/>
                <w:lang w:val="lv-LV" w:eastAsia="lv-LV"/>
              </w:rPr>
            </w:pPr>
            <w:r w:rsidRPr="00E85368">
              <w:rPr>
                <w:rFonts w:eastAsia="Times New Roman"/>
                <w:noProof/>
                <w:sz w:val="20"/>
                <w:szCs w:val="20"/>
                <w:lang w:val="lv-LV" w:eastAsia="lv-LV"/>
              </w:rPr>
              <w:t>Pārbauda tehnoloģijas aprakstu.</w:t>
            </w:r>
          </w:p>
        </w:tc>
      </w:tr>
      <w:tr w:rsidR="00984609" w:rsidRPr="0025022C" w14:paraId="139CF1C0" w14:textId="77777777" w:rsidTr="00BE03FD">
        <w:trPr>
          <w:cantSplit/>
          <w:trHeight w:hRule="exact" w:val="1279"/>
        </w:trPr>
        <w:tc>
          <w:tcPr>
            <w:tcW w:w="501" w:type="dxa"/>
            <w:tcBorders>
              <w:top w:val="nil"/>
              <w:left w:val="single" w:sz="8" w:space="0" w:color="auto"/>
              <w:bottom w:val="single" w:sz="4" w:space="0" w:color="auto"/>
              <w:right w:val="single" w:sz="4" w:space="0" w:color="auto"/>
            </w:tcBorders>
            <w:shd w:val="clear" w:color="auto" w:fill="F2F2F2"/>
            <w:vAlign w:val="center"/>
          </w:tcPr>
          <w:p w14:paraId="6C78EEEB" w14:textId="77777777" w:rsidR="00984609" w:rsidRPr="00D2519F" w:rsidRDefault="004134C4" w:rsidP="00404BF2">
            <w:pPr>
              <w:spacing w:after="0" w:line="240" w:lineRule="auto"/>
              <w:jc w:val="center"/>
              <w:rPr>
                <w:rFonts w:eastAsia="Times New Roman"/>
                <w:sz w:val="20"/>
                <w:szCs w:val="20"/>
                <w:lang w:val="lv-LV" w:eastAsia="lv-LV"/>
              </w:rPr>
            </w:pPr>
            <w:r w:rsidRPr="00D2519F">
              <w:rPr>
                <w:rFonts w:eastAsia="Times New Roman"/>
                <w:sz w:val="20"/>
                <w:szCs w:val="20"/>
                <w:lang w:val="lv-LV" w:eastAsia="lv-LV"/>
              </w:rPr>
              <w:t>6.</w:t>
            </w:r>
          </w:p>
        </w:tc>
        <w:tc>
          <w:tcPr>
            <w:tcW w:w="3410" w:type="dxa"/>
            <w:tcBorders>
              <w:top w:val="nil"/>
              <w:left w:val="nil"/>
              <w:bottom w:val="single" w:sz="4" w:space="0" w:color="auto"/>
              <w:right w:val="single" w:sz="4" w:space="0" w:color="auto"/>
            </w:tcBorders>
            <w:shd w:val="clear" w:color="auto" w:fill="auto"/>
            <w:vAlign w:val="center"/>
          </w:tcPr>
          <w:p w14:paraId="76729033" w14:textId="77777777" w:rsidR="00984609" w:rsidRPr="00D2519F" w:rsidRDefault="003F202D" w:rsidP="003F202D">
            <w:pPr>
              <w:spacing w:after="0" w:line="240" w:lineRule="auto"/>
              <w:jc w:val="both"/>
              <w:rPr>
                <w:rFonts w:eastAsia="Times New Roman"/>
                <w:sz w:val="20"/>
                <w:szCs w:val="20"/>
                <w:lang w:val="lv-LV" w:eastAsia="lv-LV"/>
              </w:rPr>
            </w:pPr>
            <w:r>
              <w:rPr>
                <w:rFonts w:eastAsia="Times New Roman"/>
                <w:sz w:val="20"/>
                <w:szCs w:val="20"/>
                <w:lang w:val="lv-LV" w:eastAsia="lv-LV"/>
              </w:rPr>
              <w:t xml:space="preserve">Vai </w:t>
            </w:r>
            <w:r w:rsidR="004134C4" w:rsidRPr="00D2519F">
              <w:rPr>
                <w:rFonts w:eastAsia="Times New Roman"/>
                <w:sz w:val="20"/>
                <w:szCs w:val="20"/>
                <w:lang w:val="lv-LV" w:eastAsia="lv-LV"/>
              </w:rPr>
              <w:t xml:space="preserve">ražošanas iekārtās tiek samazināts elektroenerģijas </w:t>
            </w:r>
            <w:r w:rsidR="005E74B8">
              <w:rPr>
                <w:rFonts w:eastAsia="Times New Roman"/>
                <w:sz w:val="20"/>
                <w:szCs w:val="20"/>
                <w:lang w:val="lv-LV" w:eastAsia="lv-LV"/>
              </w:rPr>
              <w:t>un/</w:t>
            </w:r>
            <w:r w:rsidR="004134C4" w:rsidRPr="00D2519F">
              <w:rPr>
                <w:rFonts w:eastAsia="Times New Roman"/>
                <w:sz w:val="20"/>
                <w:szCs w:val="20"/>
                <w:lang w:val="lv-LV" w:eastAsia="lv-LV"/>
              </w:rPr>
              <w:t>vai siltumenerģijas patēriņš</w:t>
            </w:r>
            <w:r>
              <w:rPr>
                <w:rFonts w:eastAsia="Times New Roman"/>
                <w:sz w:val="20"/>
                <w:szCs w:val="20"/>
                <w:lang w:val="lv-LV" w:eastAsia="lv-LV"/>
              </w:rPr>
              <w:t>?</w:t>
            </w:r>
          </w:p>
        </w:tc>
        <w:tc>
          <w:tcPr>
            <w:tcW w:w="2512" w:type="dxa"/>
            <w:tcBorders>
              <w:top w:val="single" w:sz="4" w:space="0" w:color="auto"/>
              <w:left w:val="nil"/>
              <w:bottom w:val="single" w:sz="4" w:space="0" w:color="auto"/>
              <w:right w:val="single" w:sz="4" w:space="0" w:color="auto"/>
            </w:tcBorders>
            <w:vAlign w:val="center"/>
          </w:tcPr>
          <w:p w14:paraId="2412E4D9" w14:textId="0361CBAB" w:rsidR="00984609" w:rsidRPr="00AE649F" w:rsidRDefault="00B605CD" w:rsidP="00B605CD">
            <w:pPr>
              <w:spacing w:after="0" w:line="240" w:lineRule="auto"/>
              <w:rPr>
                <w:rFonts w:eastAsia="Times New Roman"/>
                <w:b/>
                <w:color w:val="002060"/>
                <w:sz w:val="20"/>
                <w:szCs w:val="20"/>
                <w:lang w:val="lv-LV" w:eastAsia="lv-LV"/>
              </w:rPr>
            </w:pPr>
            <w:r>
              <w:rPr>
                <w:rFonts w:eastAsia="Times New Roman"/>
                <w:b/>
                <w:color w:val="002060"/>
                <w:sz w:val="20"/>
                <w:szCs w:val="20"/>
                <w:lang w:val="lv-LV" w:eastAsia="lv-LV"/>
              </w:rPr>
              <w:t>Komersanti, kas n</w:t>
            </w:r>
            <w:r w:rsidR="00D2519F" w:rsidRPr="00AE649F">
              <w:rPr>
                <w:rFonts w:eastAsia="Times New Roman"/>
                <w:b/>
                <w:color w:val="002060"/>
                <w:sz w:val="20"/>
                <w:szCs w:val="20"/>
                <w:lang w:val="lv-LV" w:eastAsia="lv-LV"/>
              </w:rPr>
              <w:t>av mainī</w:t>
            </w:r>
            <w:r>
              <w:rPr>
                <w:rFonts w:eastAsia="Times New Roman"/>
                <w:b/>
                <w:color w:val="002060"/>
                <w:sz w:val="20"/>
                <w:szCs w:val="20"/>
                <w:lang w:val="lv-LV" w:eastAsia="lv-LV"/>
              </w:rPr>
              <w:t>juši</w:t>
            </w:r>
            <w:r w:rsidR="00D2519F" w:rsidRPr="00AE649F">
              <w:rPr>
                <w:rFonts w:eastAsia="Times New Roman"/>
                <w:b/>
                <w:color w:val="002060"/>
                <w:sz w:val="20"/>
                <w:szCs w:val="20"/>
                <w:lang w:val="lv-LV" w:eastAsia="lv-LV"/>
              </w:rPr>
              <w:t xml:space="preserve"> ražoto preču sortiment</w:t>
            </w:r>
            <w:r>
              <w:rPr>
                <w:rFonts w:eastAsia="Times New Roman"/>
                <w:b/>
                <w:color w:val="002060"/>
                <w:sz w:val="20"/>
                <w:szCs w:val="20"/>
                <w:lang w:val="lv-LV" w:eastAsia="lv-LV"/>
              </w:rPr>
              <w:t>u</w:t>
            </w:r>
            <w:bookmarkStart w:id="0" w:name="_GoBack"/>
            <w:bookmarkEnd w:id="0"/>
            <w:r w:rsidR="003F202D" w:rsidRPr="00AE649F">
              <w:rPr>
                <w:rFonts w:eastAsia="Times New Roman"/>
                <w:b/>
                <w:color w:val="002060"/>
                <w:sz w:val="20"/>
                <w:szCs w:val="20"/>
                <w:lang w:val="lv-LV" w:eastAsia="lv-LV"/>
              </w:rPr>
              <w:t xml:space="preserve"> (tehnoloģiju nomaiņa vai modernizācija)</w:t>
            </w:r>
          </w:p>
        </w:tc>
        <w:tc>
          <w:tcPr>
            <w:tcW w:w="8505" w:type="dxa"/>
            <w:tcBorders>
              <w:top w:val="single" w:sz="4" w:space="0" w:color="auto"/>
              <w:left w:val="single" w:sz="4" w:space="0" w:color="auto"/>
              <w:bottom w:val="single" w:sz="4" w:space="0" w:color="auto"/>
              <w:right w:val="single" w:sz="4" w:space="0" w:color="auto"/>
            </w:tcBorders>
            <w:vAlign w:val="center"/>
          </w:tcPr>
          <w:p w14:paraId="03E2171A" w14:textId="2796AFB0" w:rsidR="00984609" w:rsidRPr="00D2519F" w:rsidRDefault="00217942" w:rsidP="00217942">
            <w:pPr>
              <w:spacing w:after="0" w:line="240" w:lineRule="auto"/>
              <w:rPr>
                <w:rFonts w:eastAsia="Times New Roman"/>
                <w:noProof/>
                <w:sz w:val="20"/>
                <w:szCs w:val="20"/>
                <w:lang w:val="lv-LV" w:eastAsia="lv-LV"/>
              </w:rPr>
            </w:pPr>
            <w:r>
              <w:rPr>
                <w:rFonts w:eastAsia="Times New Roman"/>
                <w:noProof/>
                <w:sz w:val="20"/>
                <w:szCs w:val="20"/>
                <w:lang w:val="lv-LV" w:eastAsia="lv-LV"/>
              </w:rPr>
              <w:t xml:space="preserve">Pieprasa komersanta apliecinājumu, ka </w:t>
            </w:r>
            <w:r w:rsidRPr="00D2519F">
              <w:rPr>
                <w:rFonts w:eastAsia="Times New Roman"/>
                <w:noProof/>
                <w:sz w:val="20"/>
                <w:szCs w:val="20"/>
                <w:lang w:val="lv-LV" w:eastAsia="lv-LV"/>
              </w:rPr>
              <w:t xml:space="preserve">vienas preces vienības saražošanai </w:t>
            </w:r>
            <w:r w:rsidRPr="00217942">
              <w:rPr>
                <w:rFonts w:eastAsia="Times New Roman"/>
                <w:noProof/>
                <w:sz w:val="20"/>
                <w:szCs w:val="20"/>
                <w:lang w:val="lv-LV" w:eastAsia="lv-LV"/>
              </w:rPr>
              <w:t xml:space="preserve">pēc tehnoloģijas nomaiņas/modernizācijas </w:t>
            </w:r>
            <w:r>
              <w:rPr>
                <w:rFonts w:eastAsia="Times New Roman"/>
                <w:noProof/>
                <w:sz w:val="20"/>
                <w:szCs w:val="20"/>
                <w:lang w:val="lv-LV" w:eastAsia="lv-LV"/>
              </w:rPr>
              <w:t xml:space="preserve">samazināts </w:t>
            </w:r>
            <w:r w:rsidR="00B26197" w:rsidRPr="00B26197">
              <w:rPr>
                <w:rFonts w:eastAsia="Times New Roman"/>
                <w:noProof/>
                <w:sz w:val="20"/>
                <w:szCs w:val="20"/>
                <w:lang w:val="lv-LV" w:eastAsia="lv-LV"/>
              </w:rPr>
              <w:t xml:space="preserve">elektroenerģijas </w:t>
            </w:r>
            <w:r w:rsidR="005E74B8">
              <w:rPr>
                <w:rFonts w:eastAsia="Times New Roman"/>
                <w:noProof/>
                <w:sz w:val="20"/>
                <w:szCs w:val="20"/>
                <w:lang w:val="lv-LV" w:eastAsia="lv-LV"/>
              </w:rPr>
              <w:t>un/</w:t>
            </w:r>
            <w:r w:rsidR="00B26197" w:rsidRPr="00B26197">
              <w:rPr>
                <w:rFonts w:eastAsia="Times New Roman"/>
                <w:noProof/>
                <w:sz w:val="20"/>
                <w:szCs w:val="20"/>
                <w:lang w:val="lv-LV" w:eastAsia="lv-LV"/>
              </w:rPr>
              <w:t>vai siltumenerģijas</w:t>
            </w:r>
            <w:r w:rsidR="004134C4" w:rsidRPr="00D2519F">
              <w:rPr>
                <w:rFonts w:eastAsia="Times New Roman"/>
                <w:noProof/>
                <w:sz w:val="20"/>
                <w:szCs w:val="20"/>
                <w:lang w:val="lv-LV" w:eastAsia="lv-LV"/>
              </w:rPr>
              <w:t xml:space="preserve"> </w:t>
            </w:r>
            <w:r w:rsidRPr="00D2519F">
              <w:rPr>
                <w:rFonts w:eastAsia="Times New Roman"/>
                <w:noProof/>
                <w:sz w:val="20"/>
                <w:szCs w:val="20"/>
                <w:lang w:val="lv-LV" w:eastAsia="lv-LV"/>
              </w:rPr>
              <w:t>patēriņ</w:t>
            </w:r>
            <w:r>
              <w:rPr>
                <w:rFonts w:eastAsia="Times New Roman"/>
                <w:noProof/>
                <w:sz w:val="20"/>
                <w:szCs w:val="20"/>
                <w:lang w:val="lv-LV" w:eastAsia="lv-LV"/>
              </w:rPr>
              <w:t xml:space="preserve">š salīdzinājumā ar tādas pašas preces ražošanā patērēto </w:t>
            </w:r>
            <w:r w:rsidRPr="00217942">
              <w:rPr>
                <w:rFonts w:eastAsia="Times New Roman"/>
                <w:noProof/>
                <w:sz w:val="20"/>
                <w:szCs w:val="20"/>
                <w:lang w:val="lv-LV" w:eastAsia="lv-LV"/>
              </w:rPr>
              <w:t>elektroenerģij</w:t>
            </w:r>
            <w:r>
              <w:rPr>
                <w:rFonts w:eastAsia="Times New Roman"/>
                <w:noProof/>
                <w:sz w:val="20"/>
                <w:szCs w:val="20"/>
                <w:lang w:val="lv-LV" w:eastAsia="lv-LV"/>
              </w:rPr>
              <w:t>u</w:t>
            </w:r>
            <w:r w:rsidRPr="00217942">
              <w:rPr>
                <w:rFonts w:eastAsia="Times New Roman"/>
                <w:noProof/>
                <w:sz w:val="20"/>
                <w:szCs w:val="20"/>
                <w:lang w:val="lv-LV" w:eastAsia="lv-LV"/>
              </w:rPr>
              <w:t xml:space="preserve"> un/vai siltumenerģij</w:t>
            </w:r>
            <w:r>
              <w:rPr>
                <w:rFonts w:eastAsia="Times New Roman"/>
                <w:noProof/>
                <w:sz w:val="20"/>
                <w:szCs w:val="20"/>
                <w:lang w:val="lv-LV" w:eastAsia="lv-LV"/>
              </w:rPr>
              <w:t>u pirms tehnoloģijas nomaiņas/modernizācijas</w:t>
            </w:r>
            <w:r w:rsidRPr="00D2519F">
              <w:rPr>
                <w:rFonts w:eastAsia="Times New Roman"/>
                <w:noProof/>
                <w:sz w:val="20"/>
                <w:szCs w:val="20"/>
                <w:lang w:val="lv-LV" w:eastAsia="lv-LV"/>
              </w:rPr>
              <w:t xml:space="preserve"> </w:t>
            </w:r>
            <w:r w:rsidR="004134C4" w:rsidRPr="00D2519F">
              <w:rPr>
                <w:rFonts w:eastAsia="Times New Roman"/>
                <w:noProof/>
                <w:sz w:val="20"/>
                <w:szCs w:val="20"/>
                <w:lang w:val="lv-LV" w:eastAsia="lv-LV"/>
              </w:rPr>
              <w:t>pirms un</w:t>
            </w:r>
            <w:r w:rsidR="009457AF" w:rsidRPr="00D2519F">
              <w:rPr>
                <w:rFonts w:eastAsia="Times New Roman"/>
                <w:noProof/>
                <w:sz w:val="20"/>
                <w:szCs w:val="20"/>
                <w:lang w:val="lv-LV" w:eastAsia="lv-LV"/>
              </w:rPr>
              <w:t>.</w:t>
            </w:r>
          </w:p>
        </w:tc>
      </w:tr>
      <w:tr w:rsidR="00984609" w:rsidRPr="00D2519F" w14:paraId="4B9D8234" w14:textId="77777777" w:rsidTr="00AA712A">
        <w:trPr>
          <w:cantSplit/>
          <w:trHeight w:hRule="exact" w:val="1021"/>
        </w:trPr>
        <w:tc>
          <w:tcPr>
            <w:tcW w:w="501" w:type="dxa"/>
            <w:tcBorders>
              <w:top w:val="nil"/>
              <w:left w:val="single" w:sz="8" w:space="0" w:color="auto"/>
              <w:bottom w:val="single" w:sz="4" w:space="0" w:color="auto"/>
              <w:right w:val="single" w:sz="4" w:space="0" w:color="auto"/>
            </w:tcBorders>
            <w:shd w:val="clear" w:color="auto" w:fill="F2F2F2"/>
            <w:vAlign w:val="center"/>
          </w:tcPr>
          <w:p w14:paraId="06F31A29" w14:textId="77777777" w:rsidR="00984609" w:rsidRPr="00D2519F" w:rsidRDefault="004134C4" w:rsidP="00404BF2">
            <w:pPr>
              <w:spacing w:after="0" w:line="240" w:lineRule="auto"/>
              <w:jc w:val="center"/>
              <w:rPr>
                <w:rFonts w:eastAsia="Times New Roman"/>
                <w:sz w:val="20"/>
                <w:szCs w:val="20"/>
                <w:lang w:val="lv-LV" w:eastAsia="lv-LV"/>
              </w:rPr>
            </w:pPr>
            <w:r w:rsidRPr="00D2519F">
              <w:rPr>
                <w:rFonts w:eastAsia="Times New Roman"/>
                <w:sz w:val="20"/>
                <w:szCs w:val="20"/>
                <w:lang w:val="lv-LV" w:eastAsia="lv-LV"/>
              </w:rPr>
              <w:t>7.</w:t>
            </w:r>
          </w:p>
        </w:tc>
        <w:tc>
          <w:tcPr>
            <w:tcW w:w="3410" w:type="dxa"/>
            <w:tcBorders>
              <w:top w:val="nil"/>
              <w:left w:val="nil"/>
              <w:bottom w:val="single" w:sz="4" w:space="0" w:color="auto"/>
              <w:right w:val="single" w:sz="4" w:space="0" w:color="auto"/>
            </w:tcBorders>
            <w:shd w:val="clear" w:color="auto" w:fill="auto"/>
            <w:vAlign w:val="center"/>
          </w:tcPr>
          <w:p w14:paraId="373F4E58" w14:textId="6A55C776" w:rsidR="00984609" w:rsidRPr="00D2519F" w:rsidRDefault="003F202D" w:rsidP="003F202D">
            <w:pPr>
              <w:spacing w:after="0" w:line="240" w:lineRule="auto"/>
              <w:jc w:val="both"/>
              <w:rPr>
                <w:rFonts w:eastAsia="Times New Roman"/>
                <w:sz w:val="20"/>
                <w:szCs w:val="20"/>
                <w:lang w:val="lv-LV" w:eastAsia="lv-LV"/>
              </w:rPr>
            </w:pPr>
            <w:r>
              <w:rPr>
                <w:rFonts w:eastAsia="Times New Roman"/>
                <w:sz w:val="20"/>
                <w:szCs w:val="20"/>
                <w:lang w:val="lv-LV" w:eastAsia="lv-LV"/>
              </w:rPr>
              <w:t>Vai r</w:t>
            </w:r>
            <w:r w:rsidR="004134C4" w:rsidRPr="00D2519F">
              <w:rPr>
                <w:rFonts w:eastAsia="Times New Roman"/>
                <w:sz w:val="20"/>
                <w:szCs w:val="20"/>
                <w:lang w:val="lv-LV" w:eastAsia="lv-LV"/>
              </w:rPr>
              <w:t>adītas inovatīvas tehnoloģijas, kas patērē mazāk energoresursus nekā šāda veida tirgū pieejam</w:t>
            </w:r>
            <w:r w:rsidR="005E74B8">
              <w:rPr>
                <w:rFonts w:eastAsia="Times New Roman"/>
                <w:sz w:val="20"/>
                <w:szCs w:val="20"/>
                <w:lang w:val="lv-LV" w:eastAsia="lv-LV"/>
              </w:rPr>
              <w:t>ā</w:t>
            </w:r>
            <w:r w:rsidR="004134C4" w:rsidRPr="00D2519F">
              <w:rPr>
                <w:rFonts w:eastAsia="Times New Roman"/>
                <w:sz w:val="20"/>
                <w:szCs w:val="20"/>
                <w:lang w:val="lv-LV" w:eastAsia="lv-LV"/>
              </w:rPr>
              <w:t>s tehnoloģijas</w:t>
            </w:r>
            <w:r>
              <w:rPr>
                <w:rFonts w:eastAsia="Times New Roman"/>
                <w:sz w:val="20"/>
                <w:szCs w:val="20"/>
                <w:lang w:val="lv-LV" w:eastAsia="lv-LV"/>
              </w:rPr>
              <w:t>?</w:t>
            </w:r>
          </w:p>
        </w:tc>
        <w:tc>
          <w:tcPr>
            <w:tcW w:w="2512" w:type="dxa"/>
            <w:tcBorders>
              <w:top w:val="single" w:sz="4" w:space="0" w:color="auto"/>
              <w:left w:val="nil"/>
              <w:bottom w:val="single" w:sz="4" w:space="0" w:color="auto"/>
              <w:right w:val="single" w:sz="4" w:space="0" w:color="auto"/>
            </w:tcBorders>
            <w:vAlign w:val="center"/>
          </w:tcPr>
          <w:p w14:paraId="12AD4955" w14:textId="77777777" w:rsidR="00984609" w:rsidRPr="00AE649F" w:rsidRDefault="007F5661" w:rsidP="00404BF2">
            <w:pPr>
              <w:spacing w:after="0" w:line="240" w:lineRule="auto"/>
              <w:rPr>
                <w:rFonts w:eastAsia="Times New Roman"/>
                <w:b/>
                <w:color w:val="002060"/>
                <w:sz w:val="20"/>
                <w:szCs w:val="20"/>
                <w:lang w:val="lv-LV" w:eastAsia="lv-LV"/>
              </w:rPr>
            </w:pPr>
            <w:r w:rsidRPr="00AE649F">
              <w:rPr>
                <w:rFonts w:eastAsia="Times New Roman"/>
                <w:b/>
                <w:color w:val="002060"/>
                <w:sz w:val="20"/>
                <w:szCs w:val="20"/>
                <w:lang w:val="lv-LV" w:eastAsia="lv-LV"/>
              </w:rPr>
              <w:t>Jaunu tehnoloģiju izstrādātāji</w:t>
            </w:r>
          </w:p>
        </w:tc>
        <w:tc>
          <w:tcPr>
            <w:tcW w:w="8505" w:type="dxa"/>
            <w:tcBorders>
              <w:top w:val="single" w:sz="4" w:space="0" w:color="auto"/>
              <w:left w:val="single" w:sz="4" w:space="0" w:color="auto"/>
              <w:bottom w:val="single" w:sz="4" w:space="0" w:color="auto"/>
              <w:right w:val="single" w:sz="4" w:space="0" w:color="auto"/>
            </w:tcBorders>
            <w:vAlign w:val="center"/>
          </w:tcPr>
          <w:p w14:paraId="1CE300AC" w14:textId="77777777" w:rsidR="00984609" w:rsidRPr="00D2519F" w:rsidRDefault="004A1F51" w:rsidP="004A1F51">
            <w:pPr>
              <w:spacing w:after="0" w:line="240" w:lineRule="auto"/>
              <w:rPr>
                <w:rFonts w:eastAsia="Times New Roman"/>
                <w:noProof/>
                <w:sz w:val="20"/>
                <w:szCs w:val="20"/>
                <w:lang w:val="lv-LV" w:eastAsia="lv-LV"/>
              </w:rPr>
            </w:pPr>
            <w:r w:rsidRPr="004A1F51">
              <w:rPr>
                <w:rFonts w:eastAsia="Times New Roman"/>
                <w:noProof/>
                <w:sz w:val="20"/>
                <w:szCs w:val="20"/>
                <w:lang w:val="lv-LV" w:eastAsia="lv-LV"/>
              </w:rPr>
              <w:t>Pārbauda patent</w:t>
            </w:r>
            <w:r>
              <w:rPr>
                <w:rFonts w:eastAsia="Times New Roman"/>
                <w:noProof/>
                <w:sz w:val="20"/>
                <w:szCs w:val="20"/>
                <w:lang w:val="lv-LV" w:eastAsia="lv-LV"/>
              </w:rPr>
              <w:t>a</w:t>
            </w:r>
            <w:r w:rsidRPr="004A1F51">
              <w:rPr>
                <w:rFonts w:eastAsia="Times New Roman"/>
                <w:noProof/>
                <w:sz w:val="20"/>
                <w:szCs w:val="20"/>
                <w:lang w:val="lv-LV" w:eastAsia="lv-LV"/>
              </w:rPr>
              <w:t>/licences esamību.</w:t>
            </w:r>
          </w:p>
        </w:tc>
      </w:tr>
      <w:tr w:rsidR="004134C4" w:rsidRPr="00D2519F" w14:paraId="6921AF58" w14:textId="77777777" w:rsidTr="00AA712A">
        <w:trPr>
          <w:cantSplit/>
          <w:trHeight w:hRule="exact" w:val="1134"/>
        </w:trPr>
        <w:tc>
          <w:tcPr>
            <w:tcW w:w="501" w:type="dxa"/>
            <w:tcBorders>
              <w:top w:val="nil"/>
              <w:left w:val="single" w:sz="8" w:space="0" w:color="auto"/>
              <w:bottom w:val="single" w:sz="4" w:space="0" w:color="auto"/>
              <w:right w:val="single" w:sz="4" w:space="0" w:color="auto"/>
            </w:tcBorders>
            <w:shd w:val="clear" w:color="auto" w:fill="F2F2F2"/>
            <w:vAlign w:val="center"/>
          </w:tcPr>
          <w:p w14:paraId="7498D5CF" w14:textId="77777777" w:rsidR="004134C4" w:rsidRPr="00D2519F" w:rsidRDefault="004134C4" w:rsidP="00404BF2">
            <w:pPr>
              <w:spacing w:after="0" w:line="240" w:lineRule="auto"/>
              <w:jc w:val="center"/>
              <w:rPr>
                <w:rFonts w:eastAsia="Times New Roman"/>
                <w:sz w:val="20"/>
                <w:szCs w:val="20"/>
                <w:lang w:val="lv-LV" w:eastAsia="lv-LV"/>
              </w:rPr>
            </w:pPr>
            <w:r w:rsidRPr="00D2519F">
              <w:rPr>
                <w:rFonts w:eastAsia="Times New Roman"/>
                <w:sz w:val="20"/>
                <w:szCs w:val="20"/>
                <w:lang w:val="lv-LV" w:eastAsia="lv-LV"/>
              </w:rPr>
              <w:lastRenderedPageBreak/>
              <w:t>8.</w:t>
            </w:r>
          </w:p>
        </w:tc>
        <w:tc>
          <w:tcPr>
            <w:tcW w:w="3410" w:type="dxa"/>
            <w:tcBorders>
              <w:top w:val="nil"/>
              <w:left w:val="nil"/>
              <w:bottom w:val="single" w:sz="4" w:space="0" w:color="auto"/>
              <w:right w:val="single" w:sz="4" w:space="0" w:color="auto"/>
            </w:tcBorders>
            <w:shd w:val="clear" w:color="auto" w:fill="auto"/>
            <w:vAlign w:val="center"/>
          </w:tcPr>
          <w:p w14:paraId="264F6CFF" w14:textId="77777777" w:rsidR="004134C4" w:rsidRPr="00D2519F" w:rsidRDefault="003F202D" w:rsidP="003F202D">
            <w:pPr>
              <w:spacing w:after="0" w:line="240" w:lineRule="auto"/>
              <w:jc w:val="both"/>
              <w:rPr>
                <w:rFonts w:eastAsia="Times New Roman"/>
                <w:sz w:val="20"/>
                <w:szCs w:val="20"/>
                <w:lang w:val="lv-LV" w:eastAsia="lv-LV"/>
              </w:rPr>
            </w:pPr>
            <w:r>
              <w:rPr>
                <w:rFonts w:eastAsia="Times New Roman"/>
                <w:sz w:val="20"/>
                <w:szCs w:val="20"/>
                <w:lang w:val="lv-LV" w:eastAsia="lv-LV"/>
              </w:rPr>
              <w:t>Vai t</w:t>
            </w:r>
            <w:r w:rsidR="004134C4" w:rsidRPr="00D2519F">
              <w:rPr>
                <w:rFonts w:eastAsia="Times New Roman"/>
                <w:sz w:val="20"/>
                <w:szCs w:val="20"/>
                <w:lang w:val="lv-LV" w:eastAsia="lv-LV"/>
              </w:rPr>
              <w:t>iek ieviestas tehnoloģijas, kuru rezultātā tiek aizstāta fosilo energoresursu izmantošana ar atjaunojamo energoresursu izmantošanu</w:t>
            </w:r>
            <w:r>
              <w:rPr>
                <w:rFonts w:eastAsia="Times New Roman"/>
                <w:sz w:val="20"/>
                <w:szCs w:val="20"/>
                <w:lang w:val="lv-LV" w:eastAsia="lv-LV"/>
              </w:rPr>
              <w:t>?</w:t>
            </w:r>
          </w:p>
        </w:tc>
        <w:tc>
          <w:tcPr>
            <w:tcW w:w="2512" w:type="dxa"/>
            <w:tcBorders>
              <w:top w:val="single" w:sz="4" w:space="0" w:color="auto"/>
              <w:left w:val="nil"/>
              <w:bottom w:val="single" w:sz="4" w:space="0" w:color="auto"/>
              <w:right w:val="single" w:sz="4" w:space="0" w:color="auto"/>
            </w:tcBorders>
            <w:vAlign w:val="center"/>
          </w:tcPr>
          <w:p w14:paraId="501543C9" w14:textId="5ADEC535" w:rsidR="004134C4" w:rsidRPr="00AE649F" w:rsidRDefault="00F944E6" w:rsidP="00404BF2">
            <w:pPr>
              <w:spacing w:after="0" w:line="240" w:lineRule="auto"/>
              <w:rPr>
                <w:rFonts w:eastAsia="Times New Roman"/>
                <w:b/>
                <w:color w:val="002060"/>
                <w:sz w:val="20"/>
                <w:szCs w:val="20"/>
                <w:lang w:val="lv-LV" w:eastAsia="lv-LV"/>
              </w:rPr>
            </w:pPr>
            <w:r>
              <w:rPr>
                <w:rFonts w:eastAsia="Times New Roman"/>
                <w:b/>
                <w:color w:val="002060"/>
                <w:sz w:val="20"/>
                <w:szCs w:val="20"/>
                <w:lang w:val="lv-LV" w:eastAsia="lv-LV"/>
              </w:rPr>
              <w:t>A</w:t>
            </w:r>
            <w:r w:rsidRPr="00F944E6">
              <w:rPr>
                <w:rFonts w:eastAsia="Times New Roman"/>
                <w:b/>
                <w:color w:val="002060"/>
                <w:sz w:val="20"/>
                <w:szCs w:val="20"/>
                <w:lang w:val="lv-LV" w:eastAsia="lv-LV"/>
              </w:rPr>
              <w:t>tbalstu saņēmušie komersanti</w:t>
            </w:r>
          </w:p>
        </w:tc>
        <w:tc>
          <w:tcPr>
            <w:tcW w:w="8505" w:type="dxa"/>
            <w:tcBorders>
              <w:top w:val="single" w:sz="4" w:space="0" w:color="auto"/>
              <w:left w:val="single" w:sz="4" w:space="0" w:color="auto"/>
              <w:bottom w:val="single" w:sz="4" w:space="0" w:color="auto"/>
              <w:right w:val="single" w:sz="4" w:space="0" w:color="auto"/>
            </w:tcBorders>
            <w:vAlign w:val="center"/>
          </w:tcPr>
          <w:p w14:paraId="5AD644FE" w14:textId="7B6C0F01" w:rsidR="004134C4" w:rsidRPr="00D2519F" w:rsidRDefault="00512706" w:rsidP="00764BD2">
            <w:pPr>
              <w:spacing w:after="0" w:line="240" w:lineRule="auto"/>
              <w:rPr>
                <w:rFonts w:eastAsia="Times New Roman"/>
                <w:noProof/>
                <w:sz w:val="20"/>
                <w:szCs w:val="20"/>
                <w:lang w:val="lv-LV" w:eastAsia="lv-LV"/>
              </w:rPr>
            </w:pPr>
            <w:r w:rsidRPr="00512706">
              <w:rPr>
                <w:rFonts w:eastAsia="Times New Roman"/>
                <w:noProof/>
                <w:sz w:val="20"/>
                <w:szCs w:val="20"/>
                <w:lang w:val="lv-LV" w:eastAsia="lv-LV"/>
              </w:rPr>
              <w:t>Pārbauda</w:t>
            </w:r>
            <w:r w:rsidR="00F944E6">
              <w:rPr>
                <w:rFonts w:eastAsia="Times New Roman"/>
                <w:noProof/>
                <w:sz w:val="20"/>
                <w:szCs w:val="20"/>
                <w:lang w:val="lv-LV" w:eastAsia="lv-LV"/>
              </w:rPr>
              <w:t xml:space="preserve">, vai </w:t>
            </w:r>
            <w:r w:rsidR="00764BD2">
              <w:rPr>
                <w:rFonts w:eastAsia="Times New Roman"/>
                <w:noProof/>
                <w:sz w:val="20"/>
                <w:szCs w:val="20"/>
                <w:lang w:val="lv-LV" w:eastAsia="lv-LV"/>
              </w:rPr>
              <w:t xml:space="preserve">kā </w:t>
            </w:r>
            <w:r w:rsidR="00F944E6">
              <w:rPr>
                <w:rFonts w:eastAsia="Times New Roman"/>
                <w:noProof/>
                <w:sz w:val="20"/>
                <w:szCs w:val="20"/>
                <w:lang w:val="lv-LV" w:eastAsia="lv-LV"/>
              </w:rPr>
              <w:t>energoresurss tiek izmantoti atjaunojam</w:t>
            </w:r>
            <w:r w:rsidR="00764BD2">
              <w:rPr>
                <w:rFonts w:eastAsia="Times New Roman"/>
                <w:noProof/>
                <w:sz w:val="20"/>
                <w:szCs w:val="20"/>
                <w:lang w:val="lv-LV" w:eastAsia="lv-LV"/>
              </w:rPr>
              <w:t>ie</w:t>
            </w:r>
            <w:r w:rsidR="00F944E6">
              <w:rPr>
                <w:rFonts w:eastAsia="Times New Roman"/>
                <w:noProof/>
                <w:sz w:val="20"/>
                <w:szCs w:val="20"/>
                <w:lang w:val="lv-LV" w:eastAsia="lv-LV"/>
              </w:rPr>
              <w:t xml:space="preserve"> energoresurs</w:t>
            </w:r>
            <w:r w:rsidR="00764BD2">
              <w:rPr>
                <w:rFonts w:eastAsia="Times New Roman"/>
                <w:noProof/>
                <w:sz w:val="20"/>
                <w:szCs w:val="20"/>
                <w:lang w:val="lv-LV" w:eastAsia="lv-LV"/>
              </w:rPr>
              <w:t>i</w:t>
            </w:r>
            <w:r w:rsidRPr="00512706">
              <w:rPr>
                <w:rFonts w:eastAsia="Times New Roman"/>
                <w:noProof/>
                <w:sz w:val="20"/>
                <w:szCs w:val="20"/>
                <w:lang w:val="lv-LV" w:eastAsia="lv-LV"/>
              </w:rPr>
              <w:t>.</w:t>
            </w:r>
          </w:p>
        </w:tc>
      </w:tr>
      <w:tr w:rsidR="00B02AFC" w:rsidRPr="0025022C" w14:paraId="1648AC9B" w14:textId="77777777" w:rsidTr="00AA712A">
        <w:trPr>
          <w:cantSplit/>
          <w:trHeight w:hRule="exact" w:val="481"/>
        </w:trPr>
        <w:tc>
          <w:tcPr>
            <w:tcW w:w="501" w:type="dxa"/>
            <w:vMerge w:val="restart"/>
            <w:tcBorders>
              <w:top w:val="nil"/>
              <w:left w:val="single" w:sz="8" w:space="0" w:color="auto"/>
              <w:right w:val="single" w:sz="4" w:space="0" w:color="auto"/>
            </w:tcBorders>
            <w:shd w:val="clear" w:color="auto" w:fill="F2F2F2"/>
            <w:vAlign w:val="center"/>
          </w:tcPr>
          <w:p w14:paraId="4C50B276" w14:textId="77777777" w:rsidR="00B02AFC" w:rsidRPr="00D2519F" w:rsidRDefault="00B02AFC" w:rsidP="00404BF2">
            <w:pPr>
              <w:spacing w:after="0" w:line="240" w:lineRule="auto"/>
              <w:jc w:val="center"/>
              <w:rPr>
                <w:rFonts w:eastAsia="Times New Roman"/>
                <w:sz w:val="20"/>
                <w:szCs w:val="20"/>
                <w:lang w:val="lv-LV" w:eastAsia="lv-LV"/>
              </w:rPr>
            </w:pPr>
            <w:r w:rsidRPr="00D2519F">
              <w:rPr>
                <w:rFonts w:eastAsia="Times New Roman"/>
                <w:sz w:val="20"/>
                <w:szCs w:val="20"/>
                <w:lang w:val="lv-LV" w:eastAsia="lv-LV"/>
              </w:rPr>
              <w:t>9.</w:t>
            </w:r>
          </w:p>
        </w:tc>
        <w:tc>
          <w:tcPr>
            <w:tcW w:w="3410" w:type="dxa"/>
            <w:vMerge w:val="restart"/>
            <w:tcBorders>
              <w:top w:val="nil"/>
              <w:left w:val="nil"/>
              <w:right w:val="single" w:sz="4" w:space="0" w:color="auto"/>
            </w:tcBorders>
            <w:shd w:val="clear" w:color="auto" w:fill="auto"/>
            <w:vAlign w:val="center"/>
          </w:tcPr>
          <w:p w14:paraId="4EDB3D7F" w14:textId="77777777" w:rsidR="00B02AFC" w:rsidRPr="005E6CE8" w:rsidRDefault="00B02AFC" w:rsidP="003F202D">
            <w:pPr>
              <w:spacing w:after="0" w:line="240" w:lineRule="auto"/>
              <w:jc w:val="both"/>
              <w:rPr>
                <w:rFonts w:eastAsia="Times New Roman"/>
                <w:sz w:val="20"/>
                <w:szCs w:val="20"/>
                <w:lang w:val="lv-LV" w:eastAsia="lv-LV"/>
              </w:rPr>
            </w:pPr>
            <w:r w:rsidRPr="005E6CE8">
              <w:rPr>
                <w:rFonts w:eastAsia="Times New Roman"/>
                <w:sz w:val="20"/>
                <w:szCs w:val="20"/>
                <w:lang w:val="lv-LV" w:eastAsia="lv-LV"/>
              </w:rPr>
              <w:t>Vai produkta ražošanā tiek izmantoti otrreizējās pārstrādes materiāli un izejvielas, kas var tikt pakļautas otrreizējai pārstrādei?</w:t>
            </w:r>
          </w:p>
        </w:tc>
        <w:tc>
          <w:tcPr>
            <w:tcW w:w="2512" w:type="dxa"/>
            <w:tcBorders>
              <w:top w:val="single" w:sz="4" w:space="0" w:color="auto"/>
              <w:left w:val="nil"/>
              <w:bottom w:val="single" w:sz="4" w:space="0" w:color="auto"/>
              <w:right w:val="single" w:sz="4" w:space="0" w:color="auto"/>
            </w:tcBorders>
          </w:tcPr>
          <w:p w14:paraId="4BD308CD" w14:textId="77777777" w:rsidR="00B02AFC" w:rsidRPr="002958E3" w:rsidRDefault="00B02AFC" w:rsidP="00B02AFC">
            <w:pPr>
              <w:spacing w:after="0" w:line="240" w:lineRule="auto"/>
              <w:rPr>
                <w:rFonts w:eastAsia="Times New Roman"/>
                <w:b/>
                <w:color w:val="002060"/>
                <w:sz w:val="20"/>
                <w:szCs w:val="20"/>
                <w:lang w:val="lv-LV" w:eastAsia="lv-LV"/>
              </w:rPr>
            </w:pPr>
            <w:r w:rsidRPr="002958E3">
              <w:rPr>
                <w:rFonts w:eastAsia="Times New Roman"/>
                <w:b/>
                <w:color w:val="002060"/>
                <w:sz w:val="20"/>
                <w:szCs w:val="20"/>
                <w:lang w:val="lv-LV" w:eastAsia="lv-LV"/>
              </w:rPr>
              <w:t xml:space="preserve">Visi atbalstu saņēmušie komersanti </w:t>
            </w:r>
          </w:p>
          <w:p w14:paraId="7A058E3D" w14:textId="77777777" w:rsidR="00B02AFC" w:rsidRPr="005E6CE8" w:rsidRDefault="00B02AFC" w:rsidP="00404BF2">
            <w:pPr>
              <w:spacing w:after="0" w:line="240" w:lineRule="auto"/>
              <w:rPr>
                <w:rFonts w:eastAsia="Times New Roman"/>
                <w:b/>
                <w:color w:val="2F5496" w:themeColor="accent5" w:themeShade="BF"/>
                <w:sz w:val="20"/>
                <w:szCs w:val="20"/>
                <w:lang w:val="lv-LV" w:eastAsia="lv-LV"/>
              </w:rPr>
            </w:pPr>
          </w:p>
        </w:tc>
        <w:tc>
          <w:tcPr>
            <w:tcW w:w="8505" w:type="dxa"/>
            <w:tcBorders>
              <w:top w:val="single" w:sz="4" w:space="0" w:color="auto"/>
              <w:left w:val="single" w:sz="4" w:space="0" w:color="auto"/>
              <w:bottom w:val="single" w:sz="4" w:space="0" w:color="auto"/>
              <w:right w:val="single" w:sz="4" w:space="0" w:color="auto"/>
            </w:tcBorders>
            <w:vAlign w:val="center"/>
          </w:tcPr>
          <w:p w14:paraId="422EBE55" w14:textId="77777777" w:rsidR="00B02AFC" w:rsidRPr="005E6CE8" w:rsidRDefault="00512706" w:rsidP="005436F8">
            <w:pPr>
              <w:spacing w:after="0" w:line="240" w:lineRule="auto"/>
              <w:rPr>
                <w:rFonts w:eastAsia="Times New Roman"/>
                <w:noProof/>
                <w:sz w:val="20"/>
                <w:szCs w:val="20"/>
                <w:lang w:val="lv-LV" w:eastAsia="lv-LV"/>
              </w:rPr>
            </w:pPr>
            <w:r>
              <w:rPr>
                <w:rFonts w:eastAsia="Times New Roman"/>
                <w:noProof/>
                <w:sz w:val="20"/>
                <w:szCs w:val="20"/>
                <w:lang w:val="lv-LV" w:eastAsia="lv-LV"/>
              </w:rPr>
              <w:t>Pārbauda izejvielu marķējumu un aprak</w:t>
            </w:r>
            <w:r w:rsidR="00FA5F82">
              <w:rPr>
                <w:rFonts w:eastAsia="Times New Roman"/>
                <w:noProof/>
                <w:sz w:val="20"/>
                <w:szCs w:val="20"/>
                <w:lang w:val="lv-LV" w:eastAsia="lv-LV"/>
              </w:rPr>
              <w:t xml:space="preserve">stu attiecībā uz </w:t>
            </w:r>
            <w:r>
              <w:rPr>
                <w:rFonts w:eastAsia="Times New Roman"/>
                <w:noProof/>
                <w:sz w:val="20"/>
                <w:szCs w:val="20"/>
                <w:lang w:val="lv-LV" w:eastAsia="lv-LV"/>
              </w:rPr>
              <w:t>pārstrādes iespējām un izcelsmi.</w:t>
            </w:r>
          </w:p>
        </w:tc>
      </w:tr>
      <w:tr w:rsidR="00B02AFC" w:rsidRPr="0025022C" w14:paraId="742F033D" w14:textId="77777777" w:rsidTr="00844DC0">
        <w:trPr>
          <w:cantSplit/>
          <w:trHeight w:hRule="exact" w:val="1284"/>
        </w:trPr>
        <w:tc>
          <w:tcPr>
            <w:tcW w:w="501" w:type="dxa"/>
            <w:vMerge/>
            <w:tcBorders>
              <w:left w:val="single" w:sz="8" w:space="0" w:color="auto"/>
              <w:bottom w:val="single" w:sz="4" w:space="0" w:color="auto"/>
              <w:right w:val="single" w:sz="4" w:space="0" w:color="auto"/>
            </w:tcBorders>
            <w:shd w:val="clear" w:color="auto" w:fill="F2F2F2"/>
            <w:vAlign w:val="center"/>
            <w:hideMark/>
          </w:tcPr>
          <w:p w14:paraId="7D127518" w14:textId="77777777" w:rsidR="00B02AFC" w:rsidRPr="00D2519F" w:rsidRDefault="00B02AFC" w:rsidP="00404BF2">
            <w:pPr>
              <w:spacing w:after="0" w:line="240" w:lineRule="auto"/>
              <w:jc w:val="center"/>
              <w:rPr>
                <w:rFonts w:eastAsia="Times New Roman"/>
                <w:sz w:val="20"/>
                <w:szCs w:val="20"/>
                <w:lang w:val="lv-LV" w:eastAsia="lv-LV"/>
              </w:rPr>
            </w:pPr>
          </w:p>
        </w:tc>
        <w:tc>
          <w:tcPr>
            <w:tcW w:w="3410" w:type="dxa"/>
            <w:vMerge/>
            <w:tcBorders>
              <w:left w:val="nil"/>
              <w:bottom w:val="single" w:sz="4" w:space="0" w:color="auto"/>
              <w:right w:val="single" w:sz="4" w:space="0" w:color="auto"/>
            </w:tcBorders>
            <w:shd w:val="clear" w:color="auto" w:fill="auto"/>
            <w:vAlign w:val="center"/>
          </w:tcPr>
          <w:p w14:paraId="4823222A" w14:textId="77777777" w:rsidR="00B02AFC" w:rsidRPr="005E6CE8" w:rsidRDefault="00B02AFC" w:rsidP="003F202D">
            <w:pPr>
              <w:spacing w:after="0" w:line="240" w:lineRule="auto"/>
              <w:jc w:val="both"/>
              <w:rPr>
                <w:rFonts w:eastAsia="Times New Roman"/>
                <w:sz w:val="20"/>
                <w:szCs w:val="20"/>
                <w:lang w:val="lv-LV" w:eastAsia="lv-LV"/>
              </w:rPr>
            </w:pPr>
          </w:p>
        </w:tc>
        <w:tc>
          <w:tcPr>
            <w:tcW w:w="2512" w:type="dxa"/>
            <w:tcBorders>
              <w:top w:val="single" w:sz="4" w:space="0" w:color="auto"/>
              <w:left w:val="nil"/>
              <w:bottom w:val="single" w:sz="4" w:space="0" w:color="auto"/>
              <w:right w:val="single" w:sz="4" w:space="0" w:color="auto"/>
            </w:tcBorders>
            <w:vAlign w:val="center"/>
          </w:tcPr>
          <w:p w14:paraId="38DF8304" w14:textId="77777777" w:rsidR="00B02AFC" w:rsidRPr="005E6CE8" w:rsidRDefault="00B02AFC" w:rsidP="00404BF2">
            <w:pPr>
              <w:spacing w:after="0" w:line="240" w:lineRule="auto"/>
              <w:rPr>
                <w:rFonts w:eastAsia="Times New Roman"/>
                <w:sz w:val="20"/>
                <w:szCs w:val="20"/>
                <w:lang w:val="lv-LV" w:eastAsia="lv-LV"/>
              </w:rPr>
            </w:pPr>
            <w:r w:rsidRPr="005E6CE8">
              <w:rPr>
                <w:rFonts w:eastAsia="Times New Roman"/>
                <w:color w:val="FF0000"/>
                <w:sz w:val="20"/>
                <w:szCs w:val="20"/>
                <w:lang w:val="lv-LV" w:eastAsia="lv-LV"/>
              </w:rPr>
              <w:t>Piemērs</w:t>
            </w:r>
            <w:r w:rsidRPr="005E6CE8">
              <w:rPr>
                <w:rFonts w:eastAsia="Times New Roman"/>
                <w:sz w:val="20"/>
                <w:szCs w:val="20"/>
                <w:lang w:val="lv-LV" w:eastAsia="lv-LV"/>
              </w:rPr>
              <w:t>. Sienu paneļu izstrādājumi</w:t>
            </w:r>
          </w:p>
        </w:tc>
        <w:tc>
          <w:tcPr>
            <w:tcW w:w="8505" w:type="dxa"/>
            <w:tcBorders>
              <w:top w:val="single" w:sz="4" w:space="0" w:color="auto"/>
              <w:left w:val="single" w:sz="4" w:space="0" w:color="auto"/>
              <w:bottom w:val="single" w:sz="4" w:space="0" w:color="auto"/>
              <w:right w:val="single" w:sz="4" w:space="0" w:color="auto"/>
            </w:tcBorders>
          </w:tcPr>
          <w:p w14:paraId="71B1FD67" w14:textId="77777777" w:rsidR="00B02AFC" w:rsidRPr="005E6CE8" w:rsidRDefault="00B02AFC" w:rsidP="005436F8">
            <w:pPr>
              <w:spacing w:after="0" w:line="240" w:lineRule="auto"/>
              <w:rPr>
                <w:rFonts w:eastAsia="Times New Roman"/>
                <w:noProof/>
                <w:sz w:val="20"/>
                <w:szCs w:val="20"/>
                <w:lang w:val="lv-LV" w:eastAsia="lv-LV"/>
              </w:rPr>
            </w:pPr>
            <w:r w:rsidRPr="005E6CE8">
              <w:rPr>
                <w:rFonts w:eastAsia="Times New Roman"/>
                <w:noProof/>
                <w:sz w:val="20"/>
                <w:szCs w:val="20"/>
                <w:lang w:val="lv-LV" w:eastAsia="lv-LV"/>
              </w:rPr>
              <w:t>Papīram, ko izmanto ģipškartona plātņu ražošanā, jābūt no:</w:t>
            </w:r>
          </w:p>
          <w:p w14:paraId="54534729" w14:textId="77777777" w:rsidR="00B02AFC" w:rsidRPr="005E6CE8" w:rsidRDefault="00B02AFC" w:rsidP="005436F8">
            <w:pPr>
              <w:pStyle w:val="ListParagraph"/>
              <w:numPr>
                <w:ilvl w:val="0"/>
                <w:numId w:val="17"/>
              </w:numPr>
              <w:spacing w:after="0" w:line="240" w:lineRule="auto"/>
              <w:ind w:left="317" w:hanging="283"/>
              <w:rPr>
                <w:rFonts w:eastAsia="Times New Roman"/>
                <w:noProof/>
                <w:sz w:val="20"/>
                <w:szCs w:val="20"/>
                <w:lang w:val="lv-LV" w:eastAsia="lv-LV"/>
              </w:rPr>
            </w:pPr>
            <w:r w:rsidRPr="005E6CE8">
              <w:rPr>
                <w:rFonts w:eastAsia="Times New Roman"/>
                <w:noProof/>
                <w:sz w:val="20"/>
                <w:szCs w:val="20"/>
                <w:lang w:val="lv-LV" w:eastAsia="lv-LV"/>
              </w:rPr>
              <w:t>100 % pārstrādāta koka/papīra un/vai</w:t>
            </w:r>
          </w:p>
          <w:p w14:paraId="19DDDBB8" w14:textId="77777777" w:rsidR="00B02AFC" w:rsidRPr="005E6CE8" w:rsidRDefault="00B02AFC" w:rsidP="005436F8">
            <w:pPr>
              <w:pStyle w:val="ListParagraph"/>
              <w:numPr>
                <w:ilvl w:val="0"/>
                <w:numId w:val="17"/>
              </w:numPr>
              <w:spacing w:after="0" w:line="240" w:lineRule="auto"/>
              <w:ind w:left="317" w:hanging="283"/>
              <w:rPr>
                <w:rFonts w:eastAsia="Times New Roman"/>
                <w:noProof/>
                <w:sz w:val="20"/>
                <w:szCs w:val="20"/>
                <w:lang w:val="lv-LV" w:eastAsia="lv-LV"/>
              </w:rPr>
            </w:pPr>
            <w:r w:rsidRPr="005E6CE8">
              <w:rPr>
                <w:rFonts w:eastAsia="Times New Roman"/>
                <w:noProof/>
                <w:sz w:val="20"/>
                <w:szCs w:val="20"/>
                <w:lang w:val="lv-LV" w:eastAsia="lv-LV"/>
              </w:rPr>
              <w:t>papīra, kas ražots no koka, kokšķiedrām vai kokskaidām, kuras iegūtas likumīgā mežizstrādē.</w:t>
            </w:r>
          </w:p>
          <w:p w14:paraId="6F42E3EE" w14:textId="77777777" w:rsidR="00B02AFC" w:rsidRPr="005E6CE8" w:rsidRDefault="00B02AFC" w:rsidP="00404BF2">
            <w:pPr>
              <w:spacing w:after="0" w:line="240" w:lineRule="auto"/>
              <w:rPr>
                <w:rFonts w:eastAsia="Times New Roman"/>
                <w:sz w:val="20"/>
                <w:szCs w:val="20"/>
                <w:lang w:val="lv-LV" w:eastAsia="lv-LV"/>
              </w:rPr>
            </w:pPr>
            <w:r w:rsidRPr="005E6CE8">
              <w:rPr>
                <w:rFonts w:eastAsia="Times New Roman"/>
                <w:sz w:val="20"/>
                <w:szCs w:val="20"/>
                <w:lang w:val="lv-LV" w:eastAsia="lv-LV"/>
              </w:rPr>
              <w:t xml:space="preserve">Vismaz 2% </w:t>
            </w:r>
            <w:proofErr w:type="spellStart"/>
            <w:r w:rsidRPr="005E6CE8">
              <w:rPr>
                <w:rFonts w:eastAsia="Times New Roman"/>
                <w:sz w:val="20"/>
                <w:szCs w:val="20"/>
                <w:lang w:val="lv-LV" w:eastAsia="lv-LV"/>
              </w:rPr>
              <w:t>ģipša</w:t>
            </w:r>
            <w:proofErr w:type="spellEnd"/>
            <w:r w:rsidRPr="005E6CE8">
              <w:rPr>
                <w:rFonts w:eastAsia="Times New Roman"/>
                <w:sz w:val="20"/>
                <w:szCs w:val="20"/>
                <w:lang w:val="lv-LV" w:eastAsia="lv-LV"/>
              </w:rPr>
              <w:t xml:space="preserve"> satura jābūt no pārstrādātām </w:t>
            </w:r>
            <w:proofErr w:type="spellStart"/>
            <w:r w:rsidRPr="005E6CE8">
              <w:rPr>
                <w:rFonts w:eastAsia="Times New Roman"/>
                <w:sz w:val="20"/>
                <w:szCs w:val="20"/>
                <w:lang w:val="lv-LV" w:eastAsia="lv-LV"/>
              </w:rPr>
              <w:t>ģipškartona</w:t>
            </w:r>
            <w:proofErr w:type="spellEnd"/>
            <w:r w:rsidRPr="005E6CE8">
              <w:rPr>
                <w:rFonts w:eastAsia="Times New Roman"/>
                <w:sz w:val="20"/>
                <w:szCs w:val="20"/>
                <w:lang w:val="lv-LV" w:eastAsia="lv-LV"/>
              </w:rPr>
              <w:t xml:space="preserve"> plātnēm (pēc svara, pamatojoties uz vidējo apjomu gadā, neieskaitot ģipsi no FGD (dūmgāzu </w:t>
            </w:r>
            <w:proofErr w:type="spellStart"/>
            <w:r w:rsidRPr="005E6CE8">
              <w:rPr>
                <w:rFonts w:eastAsia="Times New Roman"/>
                <w:sz w:val="20"/>
                <w:szCs w:val="20"/>
                <w:lang w:val="lv-LV" w:eastAsia="lv-LV"/>
              </w:rPr>
              <w:t>desulfurizācijas</w:t>
            </w:r>
            <w:proofErr w:type="spellEnd"/>
            <w:r w:rsidRPr="005E6CE8">
              <w:rPr>
                <w:rFonts w:eastAsia="Times New Roman"/>
                <w:sz w:val="20"/>
                <w:szCs w:val="20"/>
                <w:lang w:val="lv-LV" w:eastAsia="lv-LV"/>
              </w:rPr>
              <w:t>) objektiem).</w:t>
            </w:r>
          </w:p>
        </w:tc>
      </w:tr>
      <w:tr w:rsidR="00B02AFC" w:rsidRPr="00D2519F" w14:paraId="6137CD69" w14:textId="77777777" w:rsidTr="00AA712A">
        <w:trPr>
          <w:cantSplit/>
          <w:trHeight w:hRule="exact" w:val="505"/>
        </w:trPr>
        <w:tc>
          <w:tcPr>
            <w:tcW w:w="501" w:type="dxa"/>
            <w:vMerge w:val="restart"/>
            <w:tcBorders>
              <w:top w:val="nil"/>
              <w:left w:val="single" w:sz="8" w:space="0" w:color="auto"/>
              <w:right w:val="single" w:sz="4" w:space="0" w:color="auto"/>
            </w:tcBorders>
            <w:shd w:val="clear" w:color="auto" w:fill="F2F2F2"/>
            <w:vAlign w:val="center"/>
          </w:tcPr>
          <w:p w14:paraId="4A9C3D03" w14:textId="77777777" w:rsidR="00B02AFC" w:rsidRPr="00D2519F" w:rsidRDefault="00B02AFC" w:rsidP="00404BF2">
            <w:pPr>
              <w:spacing w:after="0" w:line="240" w:lineRule="auto"/>
              <w:jc w:val="center"/>
              <w:rPr>
                <w:rFonts w:eastAsia="Times New Roman"/>
                <w:sz w:val="20"/>
                <w:szCs w:val="20"/>
                <w:lang w:val="lv-LV" w:eastAsia="lv-LV"/>
              </w:rPr>
            </w:pPr>
            <w:r w:rsidRPr="00D2519F">
              <w:rPr>
                <w:rFonts w:eastAsia="Times New Roman"/>
                <w:sz w:val="20"/>
                <w:szCs w:val="20"/>
                <w:lang w:val="lv-LV" w:eastAsia="lv-LV"/>
              </w:rPr>
              <w:t>10.</w:t>
            </w:r>
          </w:p>
        </w:tc>
        <w:tc>
          <w:tcPr>
            <w:tcW w:w="3410" w:type="dxa"/>
            <w:vMerge w:val="restart"/>
            <w:tcBorders>
              <w:top w:val="nil"/>
              <w:left w:val="nil"/>
              <w:right w:val="single" w:sz="4" w:space="0" w:color="auto"/>
            </w:tcBorders>
            <w:shd w:val="clear" w:color="auto" w:fill="auto"/>
            <w:vAlign w:val="center"/>
          </w:tcPr>
          <w:p w14:paraId="66DD6DAF" w14:textId="77777777" w:rsidR="00B02AFC" w:rsidRPr="005E6CE8" w:rsidRDefault="00B02AFC" w:rsidP="003F202D">
            <w:pPr>
              <w:spacing w:after="0" w:line="240" w:lineRule="auto"/>
              <w:jc w:val="both"/>
              <w:rPr>
                <w:rFonts w:eastAsia="Times New Roman"/>
                <w:sz w:val="20"/>
                <w:szCs w:val="20"/>
                <w:lang w:val="lv-LV" w:eastAsia="lv-LV"/>
              </w:rPr>
            </w:pPr>
            <w:r w:rsidRPr="005E6CE8">
              <w:rPr>
                <w:rFonts w:eastAsia="Times New Roman"/>
                <w:sz w:val="20"/>
                <w:szCs w:val="20"/>
                <w:lang w:val="lv-LV" w:eastAsia="lv-LV"/>
              </w:rPr>
              <w:t>Vai materiālu izstrādē tiek izmantoti atjaunojamie dabas resursi?</w:t>
            </w:r>
          </w:p>
        </w:tc>
        <w:tc>
          <w:tcPr>
            <w:tcW w:w="2512" w:type="dxa"/>
            <w:tcBorders>
              <w:top w:val="single" w:sz="4" w:space="0" w:color="auto"/>
              <w:left w:val="nil"/>
              <w:bottom w:val="single" w:sz="4" w:space="0" w:color="auto"/>
              <w:right w:val="single" w:sz="4" w:space="0" w:color="auto"/>
            </w:tcBorders>
          </w:tcPr>
          <w:p w14:paraId="57C5CB5C" w14:textId="77777777" w:rsidR="00B02AFC" w:rsidRPr="002958E3" w:rsidRDefault="00B02AFC" w:rsidP="00B02AFC">
            <w:pPr>
              <w:spacing w:after="0" w:line="240" w:lineRule="auto"/>
              <w:rPr>
                <w:rFonts w:eastAsia="Times New Roman"/>
                <w:b/>
                <w:noProof/>
                <w:color w:val="002060"/>
                <w:sz w:val="20"/>
                <w:szCs w:val="20"/>
                <w:lang w:val="lv-LV" w:eastAsia="lv-LV"/>
              </w:rPr>
            </w:pPr>
            <w:r w:rsidRPr="002958E3">
              <w:rPr>
                <w:rFonts w:eastAsia="Times New Roman"/>
                <w:b/>
                <w:noProof/>
                <w:color w:val="002060"/>
                <w:sz w:val="20"/>
                <w:szCs w:val="20"/>
                <w:lang w:val="lv-LV" w:eastAsia="lv-LV"/>
              </w:rPr>
              <w:t xml:space="preserve">Visi atbalstu saņēmušie komersanti </w:t>
            </w:r>
          </w:p>
          <w:p w14:paraId="5A175AC4" w14:textId="77777777" w:rsidR="00B02AFC" w:rsidRPr="005E6CE8" w:rsidRDefault="00B02AFC" w:rsidP="00704712">
            <w:pPr>
              <w:spacing w:after="0" w:line="240" w:lineRule="auto"/>
              <w:rPr>
                <w:rFonts w:eastAsia="Times New Roman"/>
                <w:b/>
                <w:noProof/>
                <w:color w:val="2F5496" w:themeColor="accent5" w:themeShade="BF"/>
                <w:sz w:val="20"/>
                <w:szCs w:val="20"/>
                <w:lang w:val="lv-LV" w:eastAsia="lv-LV"/>
              </w:rPr>
            </w:pPr>
          </w:p>
        </w:tc>
        <w:tc>
          <w:tcPr>
            <w:tcW w:w="8505" w:type="dxa"/>
            <w:tcBorders>
              <w:top w:val="single" w:sz="4" w:space="0" w:color="auto"/>
              <w:left w:val="single" w:sz="4" w:space="0" w:color="auto"/>
              <w:bottom w:val="single" w:sz="4" w:space="0" w:color="auto"/>
              <w:right w:val="single" w:sz="4" w:space="0" w:color="auto"/>
            </w:tcBorders>
            <w:vAlign w:val="center"/>
          </w:tcPr>
          <w:p w14:paraId="4D0202F2" w14:textId="77777777" w:rsidR="00B02AFC" w:rsidRPr="005E6CE8" w:rsidRDefault="00A44AA3" w:rsidP="006E6940">
            <w:pPr>
              <w:spacing w:after="0" w:line="240" w:lineRule="auto"/>
              <w:rPr>
                <w:rFonts w:eastAsia="Times New Roman"/>
                <w:noProof/>
                <w:sz w:val="20"/>
                <w:szCs w:val="20"/>
                <w:lang w:val="lv-LV" w:eastAsia="lv-LV"/>
              </w:rPr>
            </w:pPr>
            <w:r w:rsidRPr="00A44AA3">
              <w:rPr>
                <w:rFonts w:eastAsia="Times New Roman"/>
                <w:noProof/>
                <w:sz w:val="20"/>
                <w:szCs w:val="20"/>
                <w:lang w:val="lv-LV" w:eastAsia="lv-LV"/>
              </w:rPr>
              <w:t>Pārbauda tehnoloģijas aprakstu.</w:t>
            </w:r>
          </w:p>
        </w:tc>
      </w:tr>
      <w:tr w:rsidR="00B02AFC" w:rsidRPr="0025022C" w14:paraId="506CA1BD" w14:textId="77777777" w:rsidTr="00844DC0">
        <w:trPr>
          <w:cantSplit/>
          <w:trHeight w:hRule="exact" w:val="1316"/>
        </w:trPr>
        <w:tc>
          <w:tcPr>
            <w:tcW w:w="501" w:type="dxa"/>
            <w:vMerge/>
            <w:tcBorders>
              <w:left w:val="single" w:sz="8" w:space="0" w:color="auto"/>
              <w:bottom w:val="single" w:sz="4" w:space="0" w:color="auto"/>
              <w:right w:val="single" w:sz="4" w:space="0" w:color="auto"/>
            </w:tcBorders>
            <w:shd w:val="clear" w:color="auto" w:fill="F2F2F2"/>
            <w:vAlign w:val="center"/>
            <w:hideMark/>
          </w:tcPr>
          <w:p w14:paraId="34D02AA2" w14:textId="77777777" w:rsidR="00B02AFC" w:rsidRPr="00D2519F" w:rsidRDefault="00B02AFC" w:rsidP="00404BF2">
            <w:pPr>
              <w:spacing w:after="0" w:line="240" w:lineRule="auto"/>
              <w:jc w:val="center"/>
              <w:rPr>
                <w:rFonts w:eastAsia="Times New Roman"/>
                <w:sz w:val="20"/>
                <w:szCs w:val="20"/>
                <w:lang w:val="lv-LV" w:eastAsia="lv-LV"/>
              </w:rPr>
            </w:pPr>
          </w:p>
        </w:tc>
        <w:tc>
          <w:tcPr>
            <w:tcW w:w="3410" w:type="dxa"/>
            <w:vMerge/>
            <w:tcBorders>
              <w:left w:val="nil"/>
              <w:bottom w:val="single" w:sz="4" w:space="0" w:color="auto"/>
              <w:right w:val="single" w:sz="4" w:space="0" w:color="auto"/>
            </w:tcBorders>
            <w:shd w:val="clear" w:color="auto" w:fill="auto"/>
            <w:vAlign w:val="center"/>
          </w:tcPr>
          <w:p w14:paraId="31005B80" w14:textId="77777777" w:rsidR="00B02AFC" w:rsidRPr="005E6CE8" w:rsidRDefault="00B02AFC" w:rsidP="003F202D">
            <w:pPr>
              <w:spacing w:after="0" w:line="240" w:lineRule="auto"/>
              <w:jc w:val="both"/>
              <w:rPr>
                <w:rFonts w:eastAsia="Times New Roman"/>
                <w:sz w:val="20"/>
                <w:szCs w:val="20"/>
                <w:lang w:val="lv-LV" w:eastAsia="lv-LV"/>
              </w:rPr>
            </w:pPr>
          </w:p>
        </w:tc>
        <w:tc>
          <w:tcPr>
            <w:tcW w:w="2512" w:type="dxa"/>
            <w:tcBorders>
              <w:top w:val="single" w:sz="4" w:space="0" w:color="auto"/>
              <w:left w:val="nil"/>
              <w:bottom w:val="single" w:sz="4" w:space="0" w:color="auto"/>
              <w:right w:val="single" w:sz="4" w:space="0" w:color="auto"/>
            </w:tcBorders>
            <w:vAlign w:val="center"/>
          </w:tcPr>
          <w:p w14:paraId="54A60158" w14:textId="77777777" w:rsidR="00B02AFC" w:rsidRPr="005E6CE8" w:rsidRDefault="00B02AFC" w:rsidP="00B02AFC">
            <w:pPr>
              <w:spacing w:after="0" w:line="240" w:lineRule="auto"/>
              <w:rPr>
                <w:rFonts w:eastAsia="Times New Roman"/>
                <w:noProof/>
                <w:sz w:val="20"/>
                <w:szCs w:val="20"/>
                <w:lang w:val="lv-LV" w:eastAsia="lv-LV"/>
              </w:rPr>
            </w:pPr>
            <w:r w:rsidRPr="005E6CE8">
              <w:rPr>
                <w:rFonts w:eastAsia="Times New Roman"/>
                <w:noProof/>
                <w:color w:val="FF0000"/>
                <w:sz w:val="20"/>
                <w:szCs w:val="20"/>
                <w:lang w:val="lv-LV" w:eastAsia="lv-LV"/>
              </w:rPr>
              <w:t xml:space="preserve">Piemērs. </w:t>
            </w:r>
            <w:r w:rsidRPr="005E6CE8">
              <w:rPr>
                <w:rFonts w:eastAsia="Times New Roman"/>
                <w:noProof/>
                <w:sz w:val="20"/>
                <w:szCs w:val="20"/>
                <w:lang w:val="lv-LV" w:eastAsia="lv-LV"/>
              </w:rPr>
              <w:t>Sienu paneļu izstrādājumi</w:t>
            </w:r>
          </w:p>
        </w:tc>
        <w:tc>
          <w:tcPr>
            <w:tcW w:w="8505" w:type="dxa"/>
            <w:tcBorders>
              <w:top w:val="single" w:sz="4" w:space="0" w:color="auto"/>
              <w:left w:val="single" w:sz="4" w:space="0" w:color="auto"/>
              <w:bottom w:val="single" w:sz="4" w:space="0" w:color="auto"/>
              <w:right w:val="single" w:sz="4" w:space="0" w:color="auto"/>
            </w:tcBorders>
            <w:vAlign w:val="center"/>
          </w:tcPr>
          <w:p w14:paraId="7F8E5DAA" w14:textId="77777777" w:rsidR="00B02AFC" w:rsidRPr="005E6CE8" w:rsidRDefault="00B02AFC" w:rsidP="006E6940">
            <w:pPr>
              <w:spacing w:after="0" w:line="240" w:lineRule="auto"/>
              <w:rPr>
                <w:rFonts w:eastAsia="Times New Roman"/>
                <w:noProof/>
                <w:sz w:val="20"/>
                <w:szCs w:val="20"/>
                <w:lang w:val="lv-LV" w:eastAsia="lv-LV"/>
              </w:rPr>
            </w:pPr>
            <w:r w:rsidRPr="005E6CE8">
              <w:rPr>
                <w:rFonts w:eastAsia="Times New Roman"/>
                <w:noProof/>
                <w:sz w:val="20"/>
                <w:szCs w:val="20"/>
                <w:lang w:val="lv-LV" w:eastAsia="lv-LV"/>
              </w:rPr>
              <w:t xml:space="preserve">Izmantotie neapstrādātie kokmateriāli iegūti no likumīgiem avotiem. </w:t>
            </w:r>
          </w:p>
          <w:p w14:paraId="13AC34A7" w14:textId="40D4A793" w:rsidR="00B02AFC" w:rsidRPr="005E6CE8" w:rsidRDefault="00B02AFC" w:rsidP="005E15E1">
            <w:pPr>
              <w:spacing w:after="0" w:line="240" w:lineRule="auto"/>
              <w:rPr>
                <w:rFonts w:eastAsia="Times New Roman"/>
                <w:noProof/>
                <w:sz w:val="20"/>
                <w:szCs w:val="20"/>
                <w:lang w:val="lv-LV" w:eastAsia="lv-LV"/>
              </w:rPr>
            </w:pPr>
            <w:r w:rsidRPr="005E6CE8">
              <w:rPr>
                <w:rFonts w:eastAsia="Times New Roman"/>
                <w:noProof/>
                <w:sz w:val="20"/>
                <w:szCs w:val="20"/>
                <w:lang w:val="lv-LV" w:eastAsia="lv-LV"/>
              </w:rPr>
              <w:t>VERIFIKĀCIJA. To var pierādīt, ja ir ieviesta piegādes ķēdes izsekojamības sistēma. Likumīgas izcelsmes kokmateriāliem/kokškiedrām iespējams izsekot visā ražošanas ķēdē</w:t>
            </w:r>
            <w:r w:rsidR="005E15E1">
              <w:rPr>
                <w:rFonts w:eastAsia="Times New Roman"/>
                <w:noProof/>
                <w:sz w:val="20"/>
                <w:szCs w:val="20"/>
                <w:lang w:val="lv-LV" w:eastAsia="lv-LV"/>
              </w:rPr>
              <w:t>.</w:t>
            </w:r>
          </w:p>
        </w:tc>
      </w:tr>
    </w:tbl>
    <w:p w14:paraId="608A28B2" w14:textId="77777777" w:rsidR="0092035D" w:rsidRDefault="0092035D">
      <w:r>
        <w:br w:type="page"/>
      </w:r>
    </w:p>
    <w:tbl>
      <w:tblPr>
        <w:tblW w:w="14928" w:type="dxa"/>
        <w:tblInd w:w="93" w:type="dxa"/>
        <w:tblLook w:val="04A0" w:firstRow="1" w:lastRow="0" w:firstColumn="1" w:lastColumn="0" w:noHBand="0" w:noVBand="1"/>
      </w:tblPr>
      <w:tblGrid>
        <w:gridCol w:w="501"/>
        <w:gridCol w:w="3410"/>
        <w:gridCol w:w="2512"/>
        <w:gridCol w:w="8505"/>
      </w:tblGrid>
      <w:tr w:rsidR="00B02AFC" w:rsidRPr="00D2519F" w14:paraId="0355E17B" w14:textId="77777777" w:rsidTr="00D74D7A">
        <w:trPr>
          <w:cantSplit/>
          <w:trHeight w:hRule="exact" w:val="709"/>
        </w:trPr>
        <w:tc>
          <w:tcPr>
            <w:tcW w:w="5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7285BCE7" w14:textId="529EBC7E" w:rsidR="00B02AFC" w:rsidRPr="00D2519F" w:rsidRDefault="0092035D" w:rsidP="00404BF2">
            <w:pPr>
              <w:spacing w:after="0" w:line="240" w:lineRule="auto"/>
              <w:jc w:val="center"/>
              <w:rPr>
                <w:rFonts w:eastAsia="Times New Roman"/>
                <w:sz w:val="20"/>
                <w:szCs w:val="20"/>
                <w:lang w:val="lv-LV" w:eastAsia="lv-LV"/>
              </w:rPr>
            </w:pPr>
            <w:r>
              <w:rPr>
                <w:rFonts w:eastAsia="Times New Roman"/>
                <w:sz w:val="20"/>
                <w:szCs w:val="20"/>
                <w:lang w:val="lv-LV" w:eastAsia="lv-LV"/>
              </w:rPr>
              <w:lastRenderedPageBreak/>
              <w:t>1</w:t>
            </w:r>
            <w:r w:rsidR="00B02AFC" w:rsidRPr="00D2519F">
              <w:rPr>
                <w:rFonts w:eastAsia="Times New Roman"/>
                <w:sz w:val="20"/>
                <w:szCs w:val="20"/>
                <w:lang w:val="lv-LV" w:eastAsia="lv-LV"/>
              </w:rPr>
              <w:t>1.</w:t>
            </w:r>
          </w:p>
        </w:tc>
        <w:tc>
          <w:tcPr>
            <w:tcW w:w="3410" w:type="dxa"/>
            <w:vMerge w:val="restart"/>
            <w:tcBorders>
              <w:top w:val="single" w:sz="4" w:space="0" w:color="auto"/>
              <w:left w:val="nil"/>
              <w:bottom w:val="single" w:sz="4" w:space="0" w:color="auto"/>
              <w:right w:val="single" w:sz="4" w:space="0" w:color="auto"/>
            </w:tcBorders>
            <w:shd w:val="clear" w:color="auto" w:fill="auto"/>
            <w:vAlign w:val="center"/>
          </w:tcPr>
          <w:p w14:paraId="0FACE3AE" w14:textId="77777777" w:rsidR="00B02AFC" w:rsidRPr="005E6CE8" w:rsidRDefault="00B02AFC" w:rsidP="003F202D">
            <w:pPr>
              <w:spacing w:after="0" w:line="240" w:lineRule="auto"/>
              <w:jc w:val="both"/>
              <w:rPr>
                <w:rFonts w:eastAsia="Times New Roman"/>
                <w:sz w:val="20"/>
                <w:szCs w:val="20"/>
                <w:lang w:val="lv-LV" w:eastAsia="lv-LV"/>
              </w:rPr>
            </w:pPr>
            <w:r w:rsidRPr="005E6CE8">
              <w:rPr>
                <w:rFonts w:eastAsia="Times New Roman"/>
                <w:sz w:val="20"/>
                <w:szCs w:val="20"/>
                <w:lang w:val="lv-LV" w:eastAsia="lv-LV"/>
              </w:rPr>
              <w:t>Vai ražošana ir resursus un izejvielu taupoša?</w:t>
            </w:r>
          </w:p>
        </w:tc>
        <w:tc>
          <w:tcPr>
            <w:tcW w:w="2512" w:type="dxa"/>
            <w:tcBorders>
              <w:top w:val="single" w:sz="4" w:space="0" w:color="auto"/>
              <w:left w:val="nil"/>
              <w:bottom w:val="single" w:sz="4" w:space="0" w:color="auto"/>
              <w:right w:val="single" w:sz="4" w:space="0" w:color="auto"/>
            </w:tcBorders>
            <w:vAlign w:val="center"/>
          </w:tcPr>
          <w:p w14:paraId="09ED8F7E" w14:textId="38A67C09" w:rsidR="00B02AFC" w:rsidRPr="005E6CE8" w:rsidRDefault="00B02AFC" w:rsidP="00D74D7A">
            <w:pPr>
              <w:spacing w:after="0" w:line="240" w:lineRule="auto"/>
              <w:rPr>
                <w:rFonts w:eastAsia="Times New Roman"/>
                <w:b/>
                <w:noProof/>
                <w:color w:val="2F5496" w:themeColor="accent5" w:themeShade="BF"/>
                <w:sz w:val="20"/>
                <w:szCs w:val="20"/>
                <w:lang w:val="lv-LV" w:eastAsia="lv-LV"/>
              </w:rPr>
            </w:pPr>
            <w:r w:rsidRPr="002958E3">
              <w:rPr>
                <w:rFonts w:eastAsia="Times New Roman"/>
                <w:b/>
                <w:noProof/>
                <w:color w:val="002060"/>
                <w:sz w:val="20"/>
                <w:szCs w:val="20"/>
                <w:lang w:val="lv-LV" w:eastAsia="lv-LV"/>
              </w:rPr>
              <w:t xml:space="preserve">Visi atbalstu saņēmušie komersanti </w:t>
            </w:r>
          </w:p>
        </w:tc>
        <w:tc>
          <w:tcPr>
            <w:tcW w:w="8505" w:type="dxa"/>
            <w:tcBorders>
              <w:top w:val="single" w:sz="4" w:space="0" w:color="auto"/>
              <w:left w:val="single" w:sz="4" w:space="0" w:color="auto"/>
              <w:bottom w:val="single" w:sz="4" w:space="0" w:color="auto"/>
              <w:right w:val="single" w:sz="4" w:space="0" w:color="auto"/>
            </w:tcBorders>
            <w:vAlign w:val="center"/>
          </w:tcPr>
          <w:p w14:paraId="79A67EA8" w14:textId="77777777" w:rsidR="00B02AFC" w:rsidRPr="00D6451E" w:rsidRDefault="00D6451E" w:rsidP="00D6451E">
            <w:pPr>
              <w:spacing w:after="0" w:line="240" w:lineRule="auto"/>
              <w:rPr>
                <w:rFonts w:eastAsia="Times New Roman"/>
                <w:noProof/>
                <w:sz w:val="20"/>
                <w:szCs w:val="20"/>
                <w:lang w:val="lv-LV" w:eastAsia="lv-LV"/>
              </w:rPr>
            </w:pPr>
            <w:r w:rsidRPr="00D6451E">
              <w:rPr>
                <w:rFonts w:eastAsia="Times New Roman"/>
                <w:noProof/>
                <w:sz w:val="20"/>
                <w:szCs w:val="20"/>
                <w:lang w:val="lv-LV" w:eastAsia="lv-LV"/>
              </w:rPr>
              <w:t>Pārbauda tehnoloģijas aprakstu.</w:t>
            </w:r>
          </w:p>
        </w:tc>
      </w:tr>
      <w:tr w:rsidR="00B02AFC" w:rsidRPr="0025022C" w14:paraId="18A8F519" w14:textId="77777777" w:rsidTr="00844DC0">
        <w:trPr>
          <w:cantSplit/>
          <w:trHeight w:hRule="exact" w:val="3115"/>
        </w:trPr>
        <w:tc>
          <w:tcPr>
            <w:tcW w:w="501"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10B7D546" w14:textId="77777777" w:rsidR="00B02AFC" w:rsidRPr="00D2519F" w:rsidRDefault="00B02AFC" w:rsidP="00404BF2">
            <w:pPr>
              <w:spacing w:after="0" w:line="240" w:lineRule="auto"/>
              <w:jc w:val="center"/>
              <w:rPr>
                <w:rFonts w:eastAsia="Times New Roman"/>
                <w:sz w:val="20"/>
                <w:szCs w:val="20"/>
                <w:lang w:val="lv-LV" w:eastAsia="lv-LV"/>
              </w:rPr>
            </w:pPr>
          </w:p>
        </w:tc>
        <w:tc>
          <w:tcPr>
            <w:tcW w:w="3410" w:type="dxa"/>
            <w:vMerge/>
            <w:tcBorders>
              <w:top w:val="single" w:sz="4" w:space="0" w:color="auto"/>
              <w:left w:val="nil"/>
              <w:bottom w:val="single" w:sz="4" w:space="0" w:color="auto"/>
              <w:right w:val="single" w:sz="4" w:space="0" w:color="auto"/>
            </w:tcBorders>
            <w:shd w:val="clear" w:color="auto" w:fill="auto"/>
            <w:vAlign w:val="center"/>
          </w:tcPr>
          <w:p w14:paraId="777D8AA2" w14:textId="77777777" w:rsidR="00B02AFC" w:rsidRPr="005E6CE8" w:rsidRDefault="00B02AFC" w:rsidP="003F202D">
            <w:pPr>
              <w:spacing w:after="0" w:line="240" w:lineRule="auto"/>
              <w:jc w:val="both"/>
              <w:rPr>
                <w:rFonts w:eastAsia="Times New Roman"/>
                <w:sz w:val="20"/>
                <w:szCs w:val="20"/>
                <w:lang w:val="lv-LV" w:eastAsia="lv-LV"/>
              </w:rPr>
            </w:pPr>
          </w:p>
        </w:tc>
        <w:tc>
          <w:tcPr>
            <w:tcW w:w="2512" w:type="dxa"/>
            <w:tcBorders>
              <w:top w:val="single" w:sz="4" w:space="0" w:color="auto"/>
              <w:left w:val="nil"/>
              <w:bottom w:val="single" w:sz="4" w:space="0" w:color="auto"/>
              <w:right w:val="single" w:sz="4" w:space="0" w:color="auto"/>
            </w:tcBorders>
            <w:vAlign w:val="center"/>
          </w:tcPr>
          <w:p w14:paraId="27EED156" w14:textId="77777777" w:rsidR="00B02AFC" w:rsidRPr="005E6CE8" w:rsidRDefault="00B02AFC" w:rsidP="005A214A">
            <w:pPr>
              <w:spacing w:after="0" w:line="240" w:lineRule="auto"/>
              <w:rPr>
                <w:rFonts w:eastAsia="Times New Roman"/>
                <w:sz w:val="20"/>
                <w:szCs w:val="20"/>
                <w:lang w:val="lv-LV" w:eastAsia="lv-LV"/>
              </w:rPr>
            </w:pPr>
            <w:r w:rsidRPr="005E6CE8">
              <w:rPr>
                <w:rFonts w:eastAsia="Times New Roman"/>
                <w:noProof/>
                <w:color w:val="FF0000"/>
                <w:sz w:val="20"/>
                <w:szCs w:val="20"/>
                <w:lang w:val="lv-LV" w:eastAsia="lv-LV"/>
              </w:rPr>
              <w:t xml:space="preserve">Piemērs. </w:t>
            </w:r>
            <w:r w:rsidRPr="005E6CE8">
              <w:rPr>
                <w:rFonts w:eastAsia="Times New Roman"/>
                <w:noProof/>
                <w:sz w:val="20"/>
                <w:szCs w:val="20"/>
                <w:lang w:val="lv-LV" w:eastAsia="lv-LV"/>
              </w:rPr>
              <w:t>Videi draudzīgi augsnes ielabošanas līdzekļi -Dārzkopības pakalpojumi</w:t>
            </w:r>
          </w:p>
        </w:tc>
        <w:tc>
          <w:tcPr>
            <w:tcW w:w="8505" w:type="dxa"/>
            <w:tcBorders>
              <w:top w:val="single" w:sz="4" w:space="0" w:color="auto"/>
              <w:left w:val="single" w:sz="4" w:space="0" w:color="auto"/>
              <w:bottom w:val="single" w:sz="4" w:space="0" w:color="auto"/>
              <w:right w:val="single" w:sz="4" w:space="0" w:color="auto"/>
            </w:tcBorders>
          </w:tcPr>
          <w:p w14:paraId="0FE19435" w14:textId="77777777" w:rsidR="00B02AFC" w:rsidRPr="005E6CE8" w:rsidRDefault="00B02AFC" w:rsidP="00704712">
            <w:pPr>
              <w:pStyle w:val="ListParagraph"/>
              <w:numPr>
                <w:ilvl w:val="0"/>
                <w:numId w:val="13"/>
              </w:numPr>
              <w:spacing w:after="0" w:line="240" w:lineRule="auto"/>
              <w:ind w:left="175" w:hanging="175"/>
              <w:rPr>
                <w:rFonts w:eastAsia="Times New Roman"/>
                <w:noProof/>
                <w:sz w:val="20"/>
                <w:szCs w:val="20"/>
                <w:lang w:val="lv-LV" w:eastAsia="lv-LV"/>
              </w:rPr>
            </w:pPr>
            <w:r w:rsidRPr="005E6CE8">
              <w:rPr>
                <w:rFonts w:eastAsia="Times New Roman"/>
                <w:noProof/>
                <w:sz w:val="20"/>
                <w:szCs w:val="20"/>
                <w:lang w:val="lv-LV" w:eastAsia="lv-LV"/>
              </w:rPr>
              <w:t>Augsnes ielabošanas līdzekļi, ko paredzēts izmantot pakalpojumu sniegšanā, nedrīkst saturēt kūdru vai notekūdeņu dūņas.</w:t>
            </w:r>
          </w:p>
          <w:p w14:paraId="5BFF5F10" w14:textId="77777777" w:rsidR="00B02AFC" w:rsidRPr="005E6CE8" w:rsidRDefault="00B02AFC" w:rsidP="00704712">
            <w:pPr>
              <w:pStyle w:val="ListParagraph"/>
              <w:numPr>
                <w:ilvl w:val="0"/>
                <w:numId w:val="13"/>
              </w:numPr>
              <w:spacing w:after="0" w:line="240" w:lineRule="auto"/>
              <w:ind w:left="175" w:hanging="175"/>
              <w:rPr>
                <w:rFonts w:eastAsia="Times New Roman"/>
                <w:noProof/>
                <w:sz w:val="20"/>
                <w:szCs w:val="20"/>
                <w:lang w:val="lv-LV" w:eastAsia="lv-LV"/>
              </w:rPr>
            </w:pPr>
            <w:r w:rsidRPr="005E6CE8">
              <w:rPr>
                <w:rFonts w:eastAsia="Times New Roman"/>
                <w:noProof/>
                <w:sz w:val="20"/>
                <w:szCs w:val="20"/>
                <w:lang w:val="lv-LV" w:eastAsia="lv-LV"/>
              </w:rPr>
              <w:t xml:space="preserve">Organiskajām vielām ir jābūt iegūtām no atkritumu pārstrādes un/vai atkārtotas izmantošanas (kā noteikts Padomes Direktīvā 2006/12/EK (2006. gada 5. aprīlis) par atkritumiem un tās I pielikumā). </w:t>
            </w:r>
          </w:p>
          <w:p w14:paraId="6EEED049" w14:textId="77777777" w:rsidR="00B02AFC" w:rsidRPr="005E6CE8" w:rsidRDefault="00B02AFC" w:rsidP="00704712">
            <w:pPr>
              <w:pStyle w:val="ListParagraph"/>
              <w:numPr>
                <w:ilvl w:val="0"/>
                <w:numId w:val="13"/>
              </w:numPr>
              <w:spacing w:after="0" w:line="240" w:lineRule="auto"/>
              <w:ind w:left="175" w:hanging="175"/>
              <w:rPr>
                <w:rFonts w:eastAsia="Times New Roman"/>
                <w:noProof/>
                <w:sz w:val="20"/>
                <w:szCs w:val="20"/>
                <w:lang w:val="lv-LV" w:eastAsia="lv-LV"/>
              </w:rPr>
            </w:pPr>
            <w:r w:rsidRPr="005E6CE8">
              <w:rPr>
                <w:rFonts w:eastAsia="Times New Roman"/>
                <w:noProof/>
                <w:sz w:val="20"/>
                <w:szCs w:val="20"/>
                <w:lang w:val="lv-LV" w:eastAsia="lv-LV"/>
              </w:rPr>
              <w:t>Dūņas (izņemot kanalizācijas dūņas) ir atļautas tikai tad, ja tās ir atzītas par kādu no šādiem atkritumiem atbilstoši Eiropas atkritumu sarakstam (kā noteikts 2001. gada 16. janvāra Komisijas lēmumā 2001/118/EK, ar ko groza Lēmumu 2000/532/EK attiecībā uz atkritumu sarakstu, un tad, ja tās nav sajaukušās ar kaitīgiem notekūdeņiem vai dūņām ārpus noteiktā ražošanas procesa).</w:t>
            </w:r>
          </w:p>
          <w:p w14:paraId="5AB97ACD" w14:textId="77777777" w:rsidR="00B02AFC" w:rsidRPr="005E6CE8" w:rsidRDefault="00B02AFC" w:rsidP="00704712">
            <w:pPr>
              <w:spacing w:after="0" w:line="240" w:lineRule="auto"/>
              <w:rPr>
                <w:rFonts w:eastAsia="Times New Roman"/>
                <w:sz w:val="20"/>
                <w:szCs w:val="20"/>
                <w:lang w:val="lv-LV" w:eastAsia="lv-LV"/>
              </w:rPr>
            </w:pPr>
            <w:r w:rsidRPr="005E6CE8">
              <w:rPr>
                <w:rFonts w:eastAsia="Times New Roman"/>
                <w:noProof/>
                <w:sz w:val="20"/>
                <w:szCs w:val="20"/>
                <w:lang w:val="lv-LV" w:eastAsia="lv-LV"/>
              </w:rPr>
              <w:t>VERIFIKĀCIJA. Pretendentiem ir jāiesniedz detalizēts produkta saturs, informācija par organisko vielu izcelsmi un iepriekšminēto prasību atbilstības deklarācija. Par atbilstīgiem tiks uzskatīti produkti, kam ir attiecīgs I tipa ekomarķējums, kas atbilst minētajiem kritērijiem. Tiks pieņemti arī citi atbilstoši apliecinājumi, piemēram, ražotāja sagatavota tehniskā dokumentācija vai neatkarīgas iestādes izdots testēšanas pārskats.</w:t>
            </w:r>
          </w:p>
        </w:tc>
      </w:tr>
    </w:tbl>
    <w:p w14:paraId="282382D0" w14:textId="77777777" w:rsidR="00844DC0" w:rsidRDefault="00844DC0">
      <w:r>
        <w:br w:type="page"/>
      </w:r>
    </w:p>
    <w:tbl>
      <w:tblPr>
        <w:tblW w:w="14928" w:type="dxa"/>
        <w:tblInd w:w="93" w:type="dxa"/>
        <w:tblLook w:val="04A0" w:firstRow="1" w:lastRow="0" w:firstColumn="1" w:lastColumn="0" w:noHBand="0" w:noVBand="1"/>
      </w:tblPr>
      <w:tblGrid>
        <w:gridCol w:w="501"/>
        <w:gridCol w:w="3388"/>
        <w:gridCol w:w="2534"/>
        <w:gridCol w:w="8505"/>
      </w:tblGrid>
      <w:tr w:rsidR="00B02AFC" w:rsidRPr="0025022C" w14:paraId="5D8A76A8" w14:textId="77777777" w:rsidTr="00D74D7A">
        <w:trPr>
          <w:cantSplit/>
          <w:trHeight w:hRule="exact" w:val="719"/>
        </w:trPr>
        <w:tc>
          <w:tcPr>
            <w:tcW w:w="501" w:type="dxa"/>
            <w:vMerge w:val="restart"/>
            <w:tcBorders>
              <w:top w:val="single" w:sz="4" w:space="0" w:color="auto"/>
              <w:left w:val="single" w:sz="4" w:space="0" w:color="auto"/>
              <w:right w:val="single" w:sz="4" w:space="0" w:color="auto"/>
            </w:tcBorders>
            <w:shd w:val="clear" w:color="auto" w:fill="F2F2F2"/>
            <w:vAlign w:val="center"/>
          </w:tcPr>
          <w:p w14:paraId="24CF85C4" w14:textId="07357058" w:rsidR="00B02AFC" w:rsidRPr="00B02AFC" w:rsidRDefault="00766A97" w:rsidP="00404BF2">
            <w:pPr>
              <w:spacing w:after="0" w:line="240" w:lineRule="auto"/>
              <w:jc w:val="center"/>
              <w:rPr>
                <w:rFonts w:eastAsia="Times New Roman"/>
                <w:sz w:val="20"/>
                <w:szCs w:val="20"/>
                <w:lang w:val="lv-LV" w:eastAsia="lv-LV"/>
              </w:rPr>
            </w:pPr>
            <w:r w:rsidRPr="008336C8">
              <w:rPr>
                <w:lang w:val="lv-LV"/>
              </w:rPr>
              <w:lastRenderedPageBreak/>
              <w:br w:type="page"/>
            </w:r>
            <w:r w:rsidR="00B02AFC" w:rsidRPr="00B02AFC">
              <w:rPr>
                <w:rFonts w:eastAsia="Times New Roman"/>
                <w:sz w:val="20"/>
                <w:szCs w:val="20"/>
                <w:lang w:val="lv-LV" w:eastAsia="lv-LV"/>
              </w:rPr>
              <w:t>12.</w:t>
            </w:r>
          </w:p>
        </w:tc>
        <w:tc>
          <w:tcPr>
            <w:tcW w:w="3388" w:type="dxa"/>
            <w:vMerge w:val="restart"/>
            <w:tcBorders>
              <w:top w:val="single" w:sz="4" w:space="0" w:color="auto"/>
              <w:left w:val="nil"/>
              <w:right w:val="single" w:sz="4" w:space="0" w:color="auto"/>
            </w:tcBorders>
            <w:shd w:val="clear" w:color="auto" w:fill="auto"/>
            <w:vAlign w:val="center"/>
          </w:tcPr>
          <w:p w14:paraId="484B8732" w14:textId="77777777" w:rsidR="00B02AFC" w:rsidRPr="005E6CE8" w:rsidRDefault="00B02AFC" w:rsidP="003F202D">
            <w:pPr>
              <w:spacing w:after="0" w:line="240" w:lineRule="auto"/>
              <w:jc w:val="both"/>
              <w:rPr>
                <w:rFonts w:eastAsia="Times New Roman"/>
                <w:sz w:val="20"/>
                <w:szCs w:val="20"/>
                <w:lang w:val="lv-LV" w:eastAsia="lv-LV"/>
              </w:rPr>
            </w:pPr>
            <w:r w:rsidRPr="005E6CE8">
              <w:rPr>
                <w:rFonts w:eastAsia="Times New Roman"/>
                <w:sz w:val="20"/>
                <w:szCs w:val="20"/>
                <w:lang w:val="lv-LV" w:eastAsia="lv-LV"/>
              </w:rPr>
              <w:t>Vai ražošanā (pakalpojumos) samazinātas vidē novadītās piesārņojošo vielu emisijas?</w:t>
            </w:r>
          </w:p>
        </w:tc>
        <w:tc>
          <w:tcPr>
            <w:tcW w:w="2534" w:type="dxa"/>
            <w:tcBorders>
              <w:top w:val="single" w:sz="4" w:space="0" w:color="auto"/>
              <w:left w:val="nil"/>
              <w:bottom w:val="single" w:sz="4" w:space="0" w:color="auto"/>
              <w:right w:val="single" w:sz="4" w:space="0" w:color="auto"/>
            </w:tcBorders>
            <w:vAlign w:val="center"/>
          </w:tcPr>
          <w:p w14:paraId="34CF56AB" w14:textId="75A7925A" w:rsidR="00B02AFC" w:rsidRPr="005E6CE8" w:rsidRDefault="00B02AFC" w:rsidP="00D74D7A">
            <w:pPr>
              <w:spacing w:after="0" w:line="240" w:lineRule="auto"/>
              <w:rPr>
                <w:rFonts w:eastAsia="Times New Roman"/>
                <w:b/>
                <w:color w:val="2F5496" w:themeColor="accent5" w:themeShade="BF"/>
                <w:sz w:val="20"/>
                <w:szCs w:val="20"/>
                <w:lang w:val="lv-LV" w:eastAsia="lv-LV"/>
              </w:rPr>
            </w:pPr>
            <w:r w:rsidRPr="002958E3">
              <w:rPr>
                <w:rFonts w:eastAsia="Times New Roman"/>
                <w:b/>
                <w:color w:val="002060"/>
                <w:sz w:val="20"/>
                <w:szCs w:val="20"/>
                <w:lang w:val="lv-LV" w:eastAsia="lv-LV"/>
              </w:rPr>
              <w:t xml:space="preserve">Visi atbalstu saņēmušie komersanti </w:t>
            </w:r>
          </w:p>
        </w:tc>
        <w:tc>
          <w:tcPr>
            <w:tcW w:w="8505" w:type="dxa"/>
            <w:tcBorders>
              <w:top w:val="single" w:sz="4" w:space="0" w:color="auto"/>
              <w:left w:val="single" w:sz="4" w:space="0" w:color="auto"/>
              <w:bottom w:val="single" w:sz="4" w:space="0" w:color="auto"/>
              <w:right w:val="single" w:sz="4" w:space="0" w:color="auto"/>
            </w:tcBorders>
          </w:tcPr>
          <w:p w14:paraId="113C9E1D" w14:textId="77777777" w:rsidR="00B02AFC" w:rsidRPr="005E6CE8" w:rsidRDefault="00D557C4" w:rsidP="00E4251C">
            <w:pPr>
              <w:spacing w:after="0" w:line="240" w:lineRule="auto"/>
              <w:rPr>
                <w:rFonts w:eastAsia="Times New Roman"/>
                <w:noProof/>
                <w:sz w:val="20"/>
                <w:szCs w:val="20"/>
                <w:lang w:val="lv-LV" w:eastAsia="lv-LV"/>
              </w:rPr>
            </w:pPr>
            <w:r>
              <w:rPr>
                <w:rFonts w:eastAsia="Times New Roman"/>
                <w:noProof/>
                <w:sz w:val="20"/>
                <w:szCs w:val="20"/>
                <w:lang w:val="lv-LV" w:eastAsia="lv-LV"/>
              </w:rPr>
              <w:t xml:space="preserve">Pārbauda Valsts vides dienesta izsniegtās </w:t>
            </w:r>
            <w:r w:rsidRPr="00D557C4">
              <w:rPr>
                <w:rFonts w:eastAsia="Times New Roman"/>
                <w:noProof/>
                <w:sz w:val="20"/>
                <w:szCs w:val="20"/>
                <w:lang w:val="lv-LV" w:eastAsia="lv-LV"/>
              </w:rPr>
              <w:t>atļaujas (licences), tehniskos noteikumus un citus administratīvos aktus dabas resursu izmantošanai un piesārņojošo darbību veikšanai</w:t>
            </w:r>
            <w:r>
              <w:rPr>
                <w:rFonts w:eastAsia="Times New Roman"/>
                <w:noProof/>
                <w:sz w:val="20"/>
                <w:szCs w:val="20"/>
                <w:lang w:val="lv-LV" w:eastAsia="lv-LV"/>
              </w:rPr>
              <w:t xml:space="preserve"> pirms un p</w:t>
            </w:r>
            <w:r w:rsidR="008336C8">
              <w:rPr>
                <w:rFonts w:eastAsia="Times New Roman"/>
                <w:noProof/>
                <w:sz w:val="20"/>
                <w:szCs w:val="20"/>
                <w:lang w:val="lv-LV" w:eastAsia="lv-LV"/>
              </w:rPr>
              <w:t>ēc jaunu tehnoloģiju ieviešanas pie līdzvērtīga saražotās produkcijas apmēra.</w:t>
            </w:r>
          </w:p>
        </w:tc>
      </w:tr>
      <w:tr w:rsidR="00B02AFC" w:rsidRPr="0025022C" w14:paraId="6A5EFFA7" w14:textId="77777777" w:rsidTr="00BE03FD">
        <w:trPr>
          <w:cantSplit/>
          <w:trHeight w:hRule="exact" w:val="3448"/>
        </w:trPr>
        <w:tc>
          <w:tcPr>
            <w:tcW w:w="501" w:type="dxa"/>
            <w:vMerge/>
            <w:tcBorders>
              <w:left w:val="single" w:sz="4" w:space="0" w:color="auto"/>
              <w:right w:val="single" w:sz="4" w:space="0" w:color="auto"/>
            </w:tcBorders>
            <w:shd w:val="clear" w:color="auto" w:fill="F2F2F2"/>
            <w:vAlign w:val="center"/>
            <w:hideMark/>
          </w:tcPr>
          <w:p w14:paraId="23F6E6BF" w14:textId="77777777" w:rsidR="00B02AFC" w:rsidRPr="00B02AFC" w:rsidRDefault="00B02AFC" w:rsidP="00404BF2">
            <w:pPr>
              <w:spacing w:after="0" w:line="240" w:lineRule="auto"/>
              <w:jc w:val="center"/>
              <w:rPr>
                <w:rFonts w:eastAsia="Times New Roman"/>
                <w:sz w:val="20"/>
                <w:szCs w:val="20"/>
                <w:lang w:val="lv-LV" w:eastAsia="lv-LV"/>
              </w:rPr>
            </w:pPr>
          </w:p>
        </w:tc>
        <w:tc>
          <w:tcPr>
            <w:tcW w:w="3388" w:type="dxa"/>
            <w:vMerge/>
            <w:tcBorders>
              <w:left w:val="nil"/>
              <w:right w:val="single" w:sz="4" w:space="0" w:color="auto"/>
            </w:tcBorders>
            <w:shd w:val="clear" w:color="auto" w:fill="auto"/>
            <w:vAlign w:val="center"/>
          </w:tcPr>
          <w:p w14:paraId="51FEED73" w14:textId="77777777" w:rsidR="00B02AFC" w:rsidRPr="005E6CE8" w:rsidRDefault="00B02AFC" w:rsidP="003F202D">
            <w:pPr>
              <w:spacing w:after="0" w:line="240" w:lineRule="auto"/>
              <w:jc w:val="both"/>
              <w:rPr>
                <w:rFonts w:eastAsia="Times New Roman"/>
                <w:sz w:val="20"/>
                <w:szCs w:val="20"/>
                <w:lang w:val="lv-LV" w:eastAsia="lv-LV"/>
              </w:rPr>
            </w:pPr>
          </w:p>
        </w:tc>
        <w:tc>
          <w:tcPr>
            <w:tcW w:w="2534" w:type="dxa"/>
            <w:tcBorders>
              <w:top w:val="single" w:sz="4" w:space="0" w:color="auto"/>
              <w:left w:val="nil"/>
              <w:bottom w:val="single" w:sz="4" w:space="0" w:color="auto"/>
              <w:right w:val="single" w:sz="4" w:space="0" w:color="auto"/>
            </w:tcBorders>
          </w:tcPr>
          <w:p w14:paraId="3BE83A3B" w14:textId="77777777" w:rsidR="00B02AFC" w:rsidRPr="005E6CE8" w:rsidRDefault="00B02AFC" w:rsidP="00E70749">
            <w:pPr>
              <w:spacing w:after="0" w:line="240" w:lineRule="auto"/>
              <w:rPr>
                <w:rFonts w:eastAsia="Times New Roman"/>
                <w:sz w:val="20"/>
                <w:szCs w:val="20"/>
                <w:lang w:val="lv-LV" w:eastAsia="lv-LV"/>
              </w:rPr>
            </w:pPr>
          </w:p>
          <w:p w14:paraId="570EC106" w14:textId="77777777" w:rsidR="00B02AFC" w:rsidRPr="005E6CE8" w:rsidRDefault="00B02AFC" w:rsidP="00E70749">
            <w:pPr>
              <w:spacing w:after="0" w:line="240" w:lineRule="auto"/>
              <w:rPr>
                <w:rFonts w:eastAsia="Times New Roman"/>
                <w:sz w:val="20"/>
                <w:szCs w:val="20"/>
                <w:lang w:val="lv-LV" w:eastAsia="lv-LV"/>
              </w:rPr>
            </w:pPr>
          </w:p>
          <w:p w14:paraId="6C0FE9FB" w14:textId="77777777" w:rsidR="00B02AFC" w:rsidRPr="005E6CE8" w:rsidRDefault="00B02AFC" w:rsidP="00E70749">
            <w:pPr>
              <w:spacing w:after="0" w:line="240" w:lineRule="auto"/>
              <w:rPr>
                <w:rFonts w:eastAsia="Times New Roman"/>
                <w:sz w:val="20"/>
                <w:szCs w:val="20"/>
                <w:lang w:val="lv-LV" w:eastAsia="lv-LV"/>
              </w:rPr>
            </w:pPr>
          </w:p>
          <w:p w14:paraId="3990241E" w14:textId="77777777" w:rsidR="00B02AFC" w:rsidRPr="005E6CE8" w:rsidRDefault="00B02AFC" w:rsidP="00E70749">
            <w:pPr>
              <w:spacing w:after="0" w:line="240" w:lineRule="auto"/>
              <w:rPr>
                <w:rFonts w:eastAsia="Times New Roman"/>
                <w:sz w:val="20"/>
                <w:szCs w:val="20"/>
                <w:lang w:val="lv-LV" w:eastAsia="lv-LV"/>
              </w:rPr>
            </w:pPr>
          </w:p>
          <w:p w14:paraId="69C655F5" w14:textId="77777777" w:rsidR="00B02AFC" w:rsidRPr="005E6CE8" w:rsidRDefault="00B02AFC" w:rsidP="00E70749">
            <w:pPr>
              <w:spacing w:after="0" w:line="240" w:lineRule="auto"/>
              <w:rPr>
                <w:rFonts w:eastAsia="Times New Roman"/>
                <w:sz w:val="20"/>
                <w:szCs w:val="20"/>
                <w:lang w:val="lv-LV" w:eastAsia="lv-LV"/>
              </w:rPr>
            </w:pPr>
            <w:r w:rsidRPr="005E6CE8">
              <w:rPr>
                <w:rFonts w:eastAsia="Times New Roman"/>
                <w:color w:val="FF0000"/>
                <w:sz w:val="20"/>
                <w:szCs w:val="20"/>
                <w:lang w:val="lv-LV" w:eastAsia="lv-LV"/>
              </w:rPr>
              <w:t xml:space="preserve">Piemērs. </w:t>
            </w:r>
            <w:r w:rsidRPr="005E6CE8">
              <w:rPr>
                <w:rFonts w:eastAsia="Times New Roman"/>
                <w:sz w:val="20"/>
                <w:szCs w:val="20"/>
                <w:lang w:val="lv-LV" w:eastAsia="lv-LV"/>
              </w:rPr>
              <w:t xml:space="preserve">Koka, plastmasas vai metāla pārklājumi (mēbeļu ražošana) </w:t>
            </w:r>
          </w:p>
        </w:tc>
        <w:tc>
          <w:tcPr>
            <w:tcW w:w="8505" w:type="dxa"/>
            <w:tcBorders>
              <w:top w:val="single" w:sz="4" w:space="0" w:color="auto"/>
              <w:left w:val="single" w:sz="4" w:space="0" w:color="auto"/>
              <w:bottom w:val="single" w:sz="4" w:space="0" w:color="auto"/>
              <w:right w:val="single" w:sz="4" w:space="0" w:color="auto"/>
            </w:tcBorders>
          </w:tcPr>
          <w:p w14:paraId="78DC87A5" w14:textId="77777777" w:rsidR="00B02AFC" w:rsidRPr="005E6CE8" w:rsidRDefault="00B02AFC" w:rsidP="00E4251C">
            <w:pPr>
              <w:spacing w:after="0" w:line="240" w:lineRule="auto"/>
              <w:rPr>
                <w:rFonts w:eastAsia="Times New Roman"/>
                <w:noProof/>
                <w:sz w:val="20"/>
                <w:szCs w:val="20"/>
                <w:lang w:val="lv-LV" w:eastAsia="lv-LV"/>
              </w:rPr>
            </w:pPr>
            <w:r w:rsidRPr="005E6CE8">
              <w:rPr>
                <w:rFonts w:eastAsia="Times New Roman"/>
                <w:noProof/>
                <w:sz w:val="20"/>
                <w:szCs w:val="20"/>
                <w:lang w:val="lv-LV" w:eastAsia="lv-LV"/>
              </w:rPr>
              <w:t xml:space="preserve">Izmantotie virsmas pārklājumi: </w:t>
            </w:r>
          </w:p>
          <w:p w14:paraId="3F4CB782" w14:textId="77777777" w:rsidR="00B02AFC" w:rsidRPr="005E6CE8" w:rsidRDefault="00B02AFC" w:rsidP="003F1366">
            <w:pPr>
              <w:pStyle w:val="ListParagraph"/>
              <w:numPr>
                <w:ilvl w:val="0"/>
                <w:numId w:val="9"/>
              </w:numPr>
              <w:spacing w:after="0" w:line="240" w:lineRule="auto"/>
              <w:ind w:left="175" w:hanging="175"/>
              <w:rPr>
                <w:rFonts w:eastAsia="Times New Roman"/>
                <w:noProof/>
                <w:sz w:val="20"/>
                <w:szCs w:val="20"/>
                <w:lang w:val="lv-LV" w:eastAsia="lv-LV"/>
              </w:rPr>
            </w:pPr>
            <w:r w:rsidRPr="005E6CE8">
              <w:rPr>
                <w:rFonts w:eastAsia="Times New Roman"/>
                <w:noProof/>
                <w:sz w:val="20"/>
                <w:szCs w:val="20"/>
                <w:lang w:val="lv-LV" w:eastAsia="lv-LV"/>
              </w:rPr>
              <w:t>nedrīkst saturēt bīstamas vielas, kas ir klasificētas atbilstoši Direktīvai 1999/45/EK kā kancerogēnas (R40, R45, R49), kaitīgas reproduktīvajai sistēmai (R60, R61, R62, R63), mutagēnas (R46, R68), toksiskas (R23, R24, R25, R26, R27, R28, R51), alerģiskas ieelpojot (R42) vai kaitīgas videi (R50, R50/53, R51/53, R52, R52/53, R53), tādas, kas rada pārmantojamu ģenētisku bojājumu (R46), ilglaicīgu nopietnu veselības bojājumu briesmas (R48), iespējamus riskus ar neatgriezeniskām sekām (R68),</w:t>
            </w:r>
          </w:p>
          <w:p w14:paraId="7D28C5B9" w14:textId="77777777" w:rsidR="00B02AFC" w:rsidRPr="005E6CE8" w:rsidRDefault="00B02AFC" w:rsidP="003F1366">
            <w:pPr>
              <w:pStyle w:val="ListParagraph"/>
              <w:numPr>
                <w:ilvl w:val="0"/>
                <w:numId w:val="9"/>
              </w:numPr>
              <w:spacing w:after="0" w:line="240" w:lineRule="auto"/>
              <w:ind w:left="175" w:hanging="175"/>
              <w:rPr>
                <w:rFonts w:eastAsia="Times New Roman"/>
                <w:noProof/>
                <w:sz w:val="20"/>
                <w:szCs w:val="20"/>
                <w:lang w:val="lv-LV" w:eastAsia="lv-LV"/>
              </w:rPr>
            </w:pPr>
            <w:r w:rsidRPr="005E6CE8">
              <w:rPr>
                <w:rFonts w:eastAsia="Times New Roman"/>
                <w:noProof/>
                <w:sz w:val="20"/>
                <w:szCs w:val="20"/>
                <w:lang w:val="lv-LV" w:eastAsia="lv-LV"/>
              </w:rPr>
              <w:t xml:space="preserve">nedrīkst saturēt vairāk kā 5 masas % gaistošu organisko savienojumu (GOS), </w:t>
            </w:r>
          </w:p>
          <w:p w14:paraId="20363FB2" w14:textId="77777777" w:rsidR="00B02AFC" w:rsidRPr="005E6CE8" w:rsidRDefault="00B02AFC" w:rsidP="003F1366">
            <w:pPr>
              <w:pStyle w:val="ListParagraph"/>
              <w:numPr>
                <w:ilvl w:val="0"/>
                <w:numId w:val="9"/>
              </w:numPr>
              <w:spacing w:after="0" w:line="240" w:lineRule="auto"/>
              <w:ind w:left="175" w:hanging="175"/>
              <w:rPr>
                <w:rFonts w:eastAsia="Times New Roman"/>
                <w:noProof/>
                <w:sz w:val="20"/>
                <w:szCs w:val="20"/>
                <w:lang w:val="lv-LV" w:eastAsia="lv-LV"/>
              </w:rPr>
            </w:pPr>
            <w:r w:rsidRPr="005E6CE8">
              <w:rPr>
                <w:rFonts w:eastAsia="Times New Roman"/>
                <w:noProof/>
                <w:sz w:val="20"/>
                <w:szCs w:val="20"/>
                <w:lang w:val="lv-LV" w:eastAsia="lv-LV"/>
              </w:rPr>
              <w:t xml:space="preserve">ftalātiem: Nav atļauta tādu ftalātu lietošana, kas piedāvājuma iesniegšanas laikā atbilst kādai šādu riska frāžu (vai to kombinācijas) klasifikācijai: R60, R61, R62 (atbilstoši Direktīvai 67/548/EEK un tās grozījumiem). </w:t>
            </w:r>
          </w:p>
          <w:p w14:paraId="5C36624F" w14:textId="77777777" w:rsidR="00B02AFC" w:rsidRPr="005E6CE8" w:rsidRDefault="00B02AFC" w:rsidP="003F1366">
            <w:pPr>
              <w:pStyle w:val="ListParagraph"/>
              <w:numPr>
                <w:ilvl w:val="0"/>
                <w:numId w:val="9"/>
              </w:numPr>
              <w:spacing w:after="0" w:line="240" w:lineRule="auto"/>
              <w:ind w:left="175" w:hanging="175"/>
              <w:rPr>
                <w:rFonts w:eastAsia="Times New Roman"/>
                <w:noProof/>
                <w:sz w:val="20"/>
                <w:szCs w:val="20"/>
                <w:lang w:val="lv-LV" w:eastAsia="lv-LV"/>
              </w:rPr>
            </w:pPr>
            <w:r w:rsidRPr="005E6CE8">
              <w:rPr>
                <w:rFonts w:eastAsia="Times New Roman"/>
                <w:noProof/>
                <w:sz w:val="20"/>
                <w:szCs w:val="20"/>
                <w:lang w:val="lv-LV" w:eastAsia="lv-LV"/>
              </w:rPr>
              <w:t xml:space="preserve">nedrīkst saturēt aziridīnu, </w:t>
            </w:r>
          </w:p>
          <w:p w14:paraId="2D6657F4" w14:textId="77777777" w:rsidR="00B02AFC" w:rsidRPr="005E6CE8" w:rsidRDefault="00B02AFC" w:rsidP="003F1366">
            <w:pPr>
              <w:pStyle w:val="ListParagraph"/>
              <w:numPr>
                <w:ilvl w:val="0"/>
                <w:numId w:val="9"/>
              </w:numPr>
              <w:spacing w:after="0" w:line="240" w:lineRule="auto"/>
              <w:ind w:left="175" w:hanging="175"/>
              <w:rPr>
                <w:rFonts w:eastAsia="Times New Roman"/>
                <w:noProof/>
                <w:sz w:val="20"/>
                <w:szCs w:val="20"/>
                <w:lang w:val="lv-LV" w:eastAsia="lv-LV"/>
              </w:rPr>
            </w:pPr>
            <w:r w:rsidRPr="005E6CE8">
              <w:rPr>
                <w:rFonts w:eastAsia="Times New Roman"/>
                <w:noProof/>
                <w:sz w:val="20"/>
                <w:szCs w:val="20"/>
                <w:lang w:val="lv-LV" w:eastAsia="lv-LV"/>
              </w:rPr>
              <w:t xml:space="preserve">nedrīkst saturēt hroma (VI) savienojumus. </w:t>
            </w:r>
          </w:p>
          <w:p w14:paraId="4A48EAA8" w14:textId="77777777" w:rsidR="00B02AFC" w:rsidRPr="005E6CE8" w:rsidRDefault="00B02AFC" w:rsidP="003F1366">
            <w:pPr>
              <w:spacing w:after="0" w:line="240" w:lineRule="auto"/>
              <w:rPr>
                <w:rFonts w:eastAsia="Times New Roman"/>
                <w:noProof/>
                <w:sz w:val="20"/>
                <w:szCs w:val="20"/>
                <w:lang w:val="lv-LV" w:eastAsia="lv-LV"/>
              </w:rPr>
            </w:pPr>
            <w:r w:rsidRPr="005E6CE8">
              <w:rPr>
                <w:rFonts w:eastAsia="Times New Roman"/>
                <w:noProof/>
                <w:sz w:val="20"/>
                <w:szCs w:val="20"/>
                <w:lang w:val="lv-LV" w:eastAsia="lv-LV"/>
              </w:rPr>
              <w:t>VERIFIKĀCIJA. Komersantam jāiesniedz saraksts ar visām virsmas apstrādes vielām, kas izmantotas.</w:t>
            </w:r>
          </w:p>
        </w:tc>
      </w:tr>
      <w:tr w:rsidR="00B02AFC" w:rsidRPr="0025022C" w14:paraId="6585EC80" w14:textId="77777777" w:rsidTr="00BE03FD">
        <w:trPr>
          <w:cantSplit/>
          <w:trHeight w:hRule="exact" w:val="1002"/>
        </w:trPr>
        <w:tc>
          <w:tcPr>
            <w:tcW w:w="501" w:type="dxa"/>
            <w:vMerge/>
            <w:tcBorders>
              <w:left w:val="single" w:sz="4" w:space="0" w:color="auto"/>
              <w:right w:val="single" w:sz="4" w:space="0" w:color="auto"/>
            </w:tcBorders>
            <w:shd w:val="clear" w:color="auto" w:fill="F2F2F2"/>
            <w:vAlign w:val="center"/>
          </w:tcPr>
          <w:p w14:paraId="59829497" w14:textId="77777777" w:rsidR="00B02AFC" w:rsidRPr="00B02AFC" w:rsidRDefault="00B02AFC" w:rsidP="00404BF2">
            <w:pPr>
              <w:spacing w:after="0" w:line="240" w:lineRule="auto"/>
              <w:jc w:val="center"/>
              <w:rPr>
                <w:rFonts w:eastAsia="Times New Roman"/>
                <w:sz w:val="20"/>
                <w:szCs w:val="20"/>
                <w:lang w:val="lv-LV" w:eastAsia="lv-LV"/>
              </w:rPr>
            </w:pPr>
          </w:p>
        </w:tc>
        <w:tc>
          <w:tcPr>
            <w:tcW w:w="3388" w:type="dxa"/>
            <w:vMerge/>
            <w:tcBorders>
              <w:left w:val="nil"/>
              <w:right w:val="single" w:sz="4" w:space="0" w:color="auto"/>
            </w:tcBorders>
            <w:shd w:val="clear" w:color="auto" w:fill="auto"/>
            <w:vAlign w:val="center"/>
          </w:tcPr>
          <w:p w14:paraId="018B466B" w14:textId="77777777" w:rsidR="00B02AFC" w:rsidRPr="005E6CE8" w:rsidRDefault="00B02AFC" w:rsidP="00717CD8">
            <w:pPr>
              <w:spacing w:after="0" w:line="240" w:lineRule="auto"/>
              <w:jc w:val="both"/>
              <w:rPr>
                <w:rFonts w:eastAsia="Times New Roman"/>
                <w:sz w:val="20"/>
                <w:szCs w:val="20"/>
                <w:lang w:val="lv-LV" w:eastAsia="lv-LV"/>
              </w:rPr>
            </w:pPr>
          </w:p>
        </w:tc>
        <w:tc>
          <w:tcPr>
            <w:tcW w:w="2534" w:type="dxa"/>
            <w:tcBorders>
              <w:top w:val="single" w:sz="4" w:space="0" w:color="auto"/>
              <w:left w:val="nil"/>
              <w:bottom w:val="single" w:sz="4" w:space="0" w:color="auto"/>
              <w:right w:val="single" w:sz="4" w:space="0" w:color="auto"/>
            </w:tcBorders>
            <w:vAlign w:val="center"/>
          </w:tcPr>
          <w:p w14:paraId="57191704" w14:textId="77777777" w:rsidR="00B02AFC" w:rsidRPr="005E6CE8" w:rsidRDefault="00B02AFC" w:rsidP="00404BF2">
            <w:pPr>
              <w:spacing w:after="0" w:line="240" w:lineRule="auto"/>
              <w:rPr>
                <w:rFonts w:eastAsia="Times New Roman"/>
                <w:sz w:val="20"/>
                <w:szCs w:val="20"/>
                <w:lang w:val="lv-LV" w:eastAsia="lv-LV"/>
              </w:rPr>
            </w:pPr>
            <w:r w:rsidRPr="005E6CE8">
              <w:rPr>
                <w:rFonts w:eastAsia="Times New Roman"/>
                <w:color w:val="FF0000"/>
                <w:sz w:val="20"/>
                <w:szCs w:val="20"/>
                <w:lang w:val="lv-LV" w:eastAsia="lv-LV"/>
              </w:rPr>
              <w:t xml:space="preserve">Piemērs. </w:t>
            </w:r>
            <w:proofErr w:type="spellStart"/>
            <w:r w:rsidRPr="005E6CE8">
              <w:rPr>
                <w:rFonts w:eastAsia="Times New Roman"/>
                <w:sz w:val="20"/>
                <w:szCs w:val="20"/>
                <w:lang w:val="lv-LV" w:eastAsia="lv-LV"/>
              </w:rPr>
              <w:t>Līmplēves</w:t>
            </w:r>
            <w:proofErr w:type="spellEnd"/>
            <w:r w:rsidRPr="005E6CE8">
              <w:rPr>
                <w:rFonts w:eastAsia="Times New Roman"/>
                <w:sz w:val="20"/>
                <w:szCs w:val="20"/>
                <w:lang w:val="lv-LV" w:eastAsia="lv-LV"/>
              </w:rPr>
              <w:t>, līmes (mēbeļu ražošana)</w:t>
            </w:r>
          </w:p>
          <w:p w14:paraId="7894CB5E" w14:textId="77777777" w:rsidR="00B02AFC" w:rsidRPr="005E6CE8" w:rsidRDefault="00B02AFC" w:rsidP="00404BF2">
            <w:pPr>
              <w:spacing w:after="0" w:line="240" w:lineRule="auto"/>
              <w:rPr>
                <w:rFonts w:eastAsia="Times New Roman"/>
                <w:sz w:val="20"/>
                <w:szCs w:val="20"/>
                <w:lang w:val="lv-LV" w:eastAsia="lv-LV"/>
              </w:rPr>
            </w:pPr>
          </w:p>
        </w:tc>
        <w:tc>
          <w:tcPr>
            <w:tcW w:w="8505" w:type="dxa"/>
            <w:tcBorders>
              <w:top w:val="single" w:sz="4" w:space="0" w:color="auto"/>
              <w:left w:val="single" w:sz="4" w:space="0" w:color="auto"/>
              <w:bottom w:val="single" w:sz="4" w:space="0" w:color="auto"/>
              <w:right w:val="single" w:sz="4" w:space="0" w:color="auto"/>
            </w:tcBorders>
          </w:tcPr>
          <w:p w14:paraId="7F4AD56C" w14:textId="77777777" w:rsidR="00B02AFC" w:rsidRPr="005E6CE8" w:rsidRDefault="00B02AFC" w:rsidP="007A1C36">
            <w:pPr>
              <w:spacing w:after="0" w:line="240" w:lineRule="auto"/>
              <w:rPr>
                <w:rFonts w:eastAsia="Times New Roman"/>
                <w:noProof/>
                <w:sz w:val="20"/>
                <w:szCs w:val="20"/>
                <w:lang w:val="lv-LV" w:eastAsia="lv-LV"/>
              </w:rPr>
            </w:pPr>
            <w:r w:rsidRPr="005E6CE8">
              <w:rPr>
                <w:rFonts w:eastAsia="Times New Roman"/>
                <w:noProof/>
                <w:sz w:val="20"/>
                <w:szCs w:val="20"/>
                <w:lang w:val="lv-LV" w:eastAsia="lv-LV"/>
              </w:rPr>
              <w:t>G</w:t>
            </w:r>
            <w:r w:rsidR="00152B5B">
              <w:rPr>
                <w:rFonts w:eastAsia="Times New Roman"/>
                <w:noProof/>
                <w:sz w:val="20"/>
                <w:szCs w:val="20"/>
                <w:lang w:val="lv-LV" w:eastAsia="lv-LV"/>
              </w:rPr>
              <w:t>aistošo organisko savienojumu</w:t>
            </w:r>
            <w:r w:rsidRPr="005E6CE8">
              <w:rPr>
                <w:rFonts w:eastAsia="Times New Roman"/>
                <w:noProof/>
                <w:sz w:val="20"/>
                <w:szCs w:val="20"/>
                <w:lang w:val="lv-LV" w:eastAsia="lv-LV"/>
              </w:rPr>
              <w:t xml:space="preserve"> saturs līmēs, kuras izmanto mēbeļu savienošanai, nedrīkst pārsniegt 10 masas %. </w:t>
            </w:r>
          </w:p>
          <w:p w14:paraId="74EA8F3C" w14:textId="77777777" w:rsidR="00B02AFC" w:rsidRPr="005E6CE8" w:rsidRDefault="00B02AFC" w:rsidP="007A1C36">
            <w:pPr>
              <w:spacing w:after="0" w:line="240" w:lineRule="auto"/>
              <w:rPr>
                <w:rFonts w:eastAsia="Times New Roman"/>
                <w:noProof/>
                <w:sz w:val="20"/>
                <w:szCs w:val="20"/>
                <w:lang w:val="lv-LV" w:eastAsia="lv-LV"/>
              </w:rPr>
            </w:pPr>
            <w:r w:rsidRPr="005E6CE8">
              <w:rPr>
                <w:rFonts w:eastAsia="Times New Roman"/>
                <w:noProof/>
                <w:sz w:val="20"/>
                <w:szCs w:val="20"/>
                <w:lang w:val="lv-LV" w:eastAsia="lv-LV"/>
              </w:rPr>
              <w:t xml:space="preserve">VERIFIKĀCIJA. Komersantam jāiesniedz saraksts ar visām līmēm, kas izmantotas un to drošības datu lapa vai līdzvērtīga dokumentācija. </w:t>
            </w:r>
          </w:p>
        </w:tc>
      </w:tr>
      <w:tr w:rsidR="00B02AFC" w:rsidRPr="00404BF2" w14:paraId="0E40CAF6" w14:textId="77777777" w:rsidTr="00AA712A">
        <w:trPr>
          <w:cantSplit/>
          <w:trHeight w:hRule="exact" w:val="1449"/>
        </w:trPr>
        <w:tc>
          <w:tcPr>
            <w:tcW w:w="501" w:type="dxa"/>
            <w:vMerge/>
            <w:tcBorders>
              <w:left w:val="single" w:sz="4" w:space="0" w:color="auto"/>
              <w:right w:val="single" w:sz="4" w:space="0" w:color="auto"/>
            </w:tcBorders>
            <w:shd w:val="clear" w:color="auto" w:fill="F2F2F2"/>
            <w:vAlign w:val="center"/>
          </w:tcPr>
          <w:p w14:paraId="5DCEE681" w14:textId="77777777" w:rsidR="00B02AFC" w:rsidRPr="00B02AFC" w:rsidRDefault="00B02AFC" w:rsidP="00404BF2">
            <w:pPr>
              <w:spacing w:after="0" w:line="240" w:lineRule="auto"/>
              <w:jc w:val="center"/>
              <w:rPr>
                <w:rFonts w:eastAsia="Times New Roman"/>
                <w:sz w:val="20"/>
                <w:szCs w:val="20"/>
                <w:lang w:val="lv-LV" w:eastAsia="lv-LV"/>
              </w:rPr>
            </w:pPr>
          </w:p>
        </w:tc>
        <w:tc>
          <w:tcPr>
            <w:tcW w:w="3388" w:type="dxa"/>
            <w:vMerge/>
            <w:tcBorders>
              <w:left w:val="nil"/>
              <w:right w:val="single" w:sz="4" w:space="0" w:color="auto"/>
            </w:tcBorders>
            <w:shd w:val="clear" w:color="auto" w:fill="auto"/>
            <w:vAlign w:val="center"/>
          </w:tcPr>
          <w:p w14:paraId="656DD44E" w14:textId="77777777" w:rsidR="00B02AFC" w:rsidRPr="005E6CE8" w:rsidRDefault="00B02AFC" w:rsidP="00717CD8">
            <w:pPr>
              <w:spacing w:after="0" w:line="240" w:lineRule="auto"/>
              <w:jc w:val="both"/>
              <w:rPr>
                <w:rFonts w:eastAsia="Times New Roman"/>
                <w:sz w:val="20"/>
                <w:szCs w:val="20"/>
                <w:lang w:val="lv-LV" w:eastAsia="lv-LV"/>
              </w:rPr>
            </w:pPr>
          </w:p>
        </w:tc>
        <w:tc>
          <w:tcPr>
            <w:tcW w:w="2534" w:type="dxa"/>
            <w:tcBorders>
              <w:top w:val="single" w:sz="4" w:space="0" w:color="auto"/>
              <w:left w:val="nil"/>
              <w:bottom w:val="single" w:sz="4" w:space="0" w:color="auto"/>
              <w:right w:val="single" w:sz="4" w:space="0" w:color="auto"/>
            </w:tcBorders>
            <w:vAlign w:val="center"/>
          </w:tcPr>
          <w:p w14:paraId="41768E53" w14:textId="77777777" w:rsidR="00B02AFC" w:rsidRPr="005E6CE8" w:rsidRDefault="00B02AFC" w:rsidP="00404BF2">
            <w:pPr>
              <w:spacing w:after="0" w:line="240" w:lineRule="auto"/>
              <w:rPr>
                <w:rFonts w:eastAsia="Times New Roman"/>
                <w:sz w:val="20"/>
                <w:szCs w:val="20"/>
                <w:lang w:val="lv-LV" w:eastAsia="lv-LV"/>
              </w:rPr>
            </w:pPr>
            <w:r w:rsidRPr="005E6CE8">
              <w:rPr>
                <w:rFonts w:eastAsia="Times New Roman"/>
                <w:color w:val="FF0000"/>
                <w:sz w:val="20"/>
                <w:szCs w:val="20"/>
                <w:lang w:val="lv-LV" w:eastAsia="lv-LV"/>
              </w:rPr>
              <w:t xml:space="preserve">Piemērs. </w:t>
            </w:r>
            <w:r w:rsidRPr="005E6CE8">
              <w:rPr>
                <w:rFonts w:eastAsia="Times New Roman"/>
                <w:sz w:val="20"/>
                <w:szCs w:val="20"/>
                <w:lang w:val="lv-LV" w:eastAsia="lv-LV"/>
              </w:rPr>
              <w:t>Izmantojamie tīrīšanas līdzekļi</w:t>
            </w:r>
          </w:p>
        </w:tc>
        <w:tc>
          <w:tcPr>
            <w:tcW w:w="8505" w:type="dxa"/>
            <w:tcBorders>
              <w:top w:val="single" w:sz="4" w:space="0" w:color="auto"/>
              <w:left w:val="single" w:sz="4" w:space="0" w:color="auto"/>
              <w:bottom w:val="single" w:sz="4" w:space="0" w:color="auto"/>
              <w:right w:val="single" w:sz="4" w:space="0" w:color="auto"/>
            </w:tcBorders>
          </w:tcPr>
          <w:p w14:paraId="7C3EE5C2" w14:textId="77777777" w:rsidR="00B02AFC" w:rsidRPr="005E6CE8" w:rsidRDefault="00B02AFC" w:rsidP="00E70749">
            <w:pPr>
              <w:spacing w:after="0" w:line="240" w:lineRule="auto"/>
              <w:rPr>
                <w:rFonts w:eastAsia="Times New Roman"/>
                <w:noProof/>
                <w:sz w:val="20"/>
                <w:szCs w:val="20"/>
                <w:lang w:val="lv-LV" w:eastAsia="lv-LV"/>
              </w:rPr>
            </w:pPr>
            <w:r w:rsidRPr="005E6CE8">
              <w:rPr>
                <w:rFonts w:eastAsia="Times New Roman"/>
                <w:noProof/>
                <w:sz w:val="20"/>
                <w:szCs w:val="20"/>
                <w:lang w:val="lv-LV" w:eastAsia="lv-LV"/>
              </w:rPr>
              <w:t>Produkta etiķetē, drošības datu lapā (DDL) un citās attiecīgās tehnisko datu lapās nav uzskaitīta neviena sastāvdaļa (viela), kas identificēta kā īpaši bīstama viela un iekļauta Regulas (EK) Nr. 1907/2006 (REACH regula) 59. pantā paredzētajā sarakstā. Minētais vielu (kandidātvielu) saraksts pieejams šādā tīmekļa vietnē: http://echa.europa.eu/chem_data/authorisation_process/candidate_list_ta ble_en.asp.</w:t>
            </w:r>
          </w:p>
          <w:p w14:paraId="14013AFD" w14:textId="77777777" w:rsidR="00B02AFC" w:rsidRPr="005E6CE8" w:rsidRDefault="00B02AFC" w:rsidP="00E70749">
            <w:pPr>
              <w:spacing w:after="0" w:line="240" w:lineRule="auto"/>
              <w:rPr>
                <w:rFonts w:eastAsia="Times New Roman"/>
                <w:noProof/>
                <w:sz w:val="20"/>
                <w:szCs w:val="20"/>
                <w:lang w:val="lv-LV" w:eastAsia="lv-LV"/>
              </w:rPr>
            </w:pPr>
            <w:r w:rsidRPr="005E6CE8">
              <w:rPr>
                <w:rFonts w:eastAsia="Times New Roman"/>
                <w:noProof/>
                <w:sz w:val="20"/>
                <w:szCs w:val="20"/>
                <w:lang w:val="lv-LV" w:eastAsia="lv-LV"/>
              </w:rPr>
              <w:t>VERIFIKĀCIJA. Par atbilstīgiem uzskata produktus, kam ir attiecīgs I tipa ekomarķējums.</w:t>
            </w:r>
          </w:p>
        </w:tc>
      </w:tr>
      <w:tr w:rsidR="00B02AFC" w:rsidRPr="0025022C" w14:paraId="0EE7D1C2" w14:textId="77777777" w:rsidTr="00AA712A">
        <w:trPr>
          <w:cantSplit/>
          <w:trHeight w:hRule="exact" w:val="1272"/>
        </w:trPr>
        <w:tc>
          <w:tcPr>
            <w:tcW w:w="501" w:type="dxa"/>
            <w:vMerge/>
            <w:tcBorders>
              <w:left w:val="single" w:sz="4" w:space="0" w:color="auto"/>
              <w:right w:val="single" w:sz="4" w:space="0" w:color="auto"/>
            </w:tcBorders>
            <w:shd w:val="clear" w:color="auto" w:fill="F2F2F2"/>
            <w:vAlign w:val="center"/>
          </w:tcPr>
          <w:p w14:paraId="66B70B0B" w14:textId="77777777" w:rsidR="00B02AFC" w:rsidRPr="00B02AFC" w:rsidRDefault="00B02AFC" w:rsidP="00404BF2">
            <w:pPr>
              <w:spacing w:after="0" w:line="240" w:lineRule="auto"/>
              <w:jc w:val="center"/>
              <w:rPr>
                <w:rFonts w:eastAsia="Times New Roman"/>
                <w:sz w:val="20"/>
                <w:szCs w:val="20"/>
                <w:lang w:val="lv-LV" w:eastAsia="lv-LV"/>
              </w:rPr>
            </w:pPr>
          </w:p>
        </w:tc>
        <w:tc>
          <w:tcPr>
            <w:tcW w:w="3388" w:type="dxa"/>
            <w:vMerge/>
            <w:tcBorders>
              <w:left w:val="nil"/>
              <w:right w:val="single" w:sz="4" w:space="0" w:color="auto"/>
            </w:tcBorders>
            <w:shd w:val="clear" w:color="auto" w:fill="auto"/>
            <w:vAlign w:val="center"/>
          </w:tcPr>
          <w:p w14:paraId="172F905F" w14:textId="77777777" w:rsidR="00B02AFC" w:rsidRPr="005E6CE8" w:rsidRDefault="00B02AFC" w:rsidP="00717CD8">
            <w:pPr>
              <w:spacing w:after="0" w:line="240" w:lineRule="auto"/>
              <w:jc w:val="both"/>
              <w:rPr>
                <w:rFonts w:eastAsia="Times New Roman"/>
                <w:sz w:val="20"/>
                <w:szCs w:val="20"/>
                <w:lang w:val="lv-LV" w:eastAsia="lv-LV"/>
              </w:rPr>
            </w:pPr>
          </w:p>
        </w:tc>
        <w:tc>
          <w:tcPr>
            <w:tcW w:w="2534" w:type="dxa"/>
            <w:tcBorders>
              <w:top w:val="single" w:sz="4" w:space="0" w:color="auto"/>
              <w:left w:val="nil"/>
              <w:bottom w:val="single" w:sz="4" w:space="0" w:color="auto"/>
              <w:right w:val="single" w:sz="4" w:space="0" w:color="auto"/>
            </w:tcBorders>
            <w:vAlign w:val="center"/>
          </w:tcPr>
          <w:p w14:paraId="16C24B28" w14:textId="77777777" w:rsidR="00B02AFC" w:rsidRPr="005E6CE8" w:rsidRDefault="00B02AFC" w:rsidP="00404BF2">
            <w:pPr>
              <w:spacing w:after="0" w:line="240" w:lineRule="auto"/>
              <w:rPr>
                <w:rFonts w:eastAsia="Times New Roman"/>
                <w:noProof/>
                <w:sz w:val="20"/>
                <w:szCs w:val="20"/>
                <w:lang w:val="lv-LV" w:eastAsia="lv-LV"/>
              </w:rPr>
            </w:pPr>
            <w:r w:rsidRPr="005E6CE8">
              <w:rPr>
                <w:rFonts w:eastAsia="Times New Roman"/>
                <w:color w:val="FF0000"/>
                <w:sz w:val="20"/>
                <w:szCs w:val="20"/>
                <w:lang w:val="lv-LV" w:eastAsia="lv-LV"/>
              </w:rPr>
              <w:t xml:space="preserve">Piemērs. </w:t>
            </w:r>
            <w:r w:rsidRPr="005E6CE8">
              <w:rPr>
                <w:rFonts w:eastAsia="Times New Roman"/>
                <w:noProof/>
                <w:sz w:val="20"/>
                <w:szCs w:val="20"/>
                <w:lang w:val="lv-LV" w:eastAsia="lv-LV"/>
              </w:rPr>
              <w:t>Formaldehīda daudzums izstrādājumā (koksnes plātņu ražošana)</w:t>
            </w:r>
          </w:p>
        </w:tc>
        <w:tc>
          <w:tcPr>
            <w:tcW w:w="8505" w:type="dxa"/>
            <w:tcBorders>
              <w:top w:val="single" w:sz="4" w:space="0" w:color="auto"/>
              <w:left w:val="single" w:sz="4" w:space="0" w:color="auto"/>
              <w:bottom w:val="single" w:sz="4" w:space="0" w:color="auto"/>
              <w:right w:val="single" w:sz="4" w:space="0" w:color="auto"/>
            </w:tcBorders>
          </w:tcPr>
          <w:p w14:paraId="36C9EB50" w14:textId="392D77A3" w:rsidR="00B02AFC" w:rsidRPr="005E6CE8" w:rsidRDefault="00B02AFC" w:rsidP="006E6940">
            <w:pPr>
              <w:spacing w:after="0" w:line="240" w:lineRule="auto"/>
              <w:rPr>
                <w:rFonts w:eastAsia="Times New Roman"/>
                <w:noProof/>
                <w:sz w:val="20"/>
                <w:szCs w:val="20"/>
                <w:lang w:val="lv-LV" w:eastAsia="lv-LV"/>
              </w:rPr>
            </w:pPr>
            <w:r w:rsidRPr="005E6CE8">
              <w:rPr>
                <w:rFonts w:eastAsia="Times New Roman"/>
                <w:noProof/>
                <w:sz w:val="20"/>
                <w:szCs w:val="20"/>
                <w:lang w:val="lv-LV" w:eastAsia="lv-LV"/>
              </w:rPr>
              <w:t>Formaldehīdu saturošas saistvielas nedrīkst pārsniegt 0,13 mg/m</w:t>
            </w:r>
            <w:r w:rsidRPr="005E6CE8">
              <w:rPr>
                <w:rFonts w:eastAsia="Times New Roman"/>
                <w:noProof/>
                <w:sz w:val="20"/>
                <w:szCs w:val="20"/>
                <w:vertAlign w:val="superscript"/>
                <w:lang w:val="lv-LV" w:eastAsia="lv-LV"/>
              </w:rPr>
              <w:t>3</w:t>
            </w:r>
            <w:r w:rsidRPr="005E6CE8">
              <w:rPr>
                <w:rFonts w:eastAsia="Times New Roman"/>
                <w:noProof/>
                <w:sz w:val="20"/>
                <w:szCs w:val="20"/>
                <w:lang w:val="lv-LV" w:eastAsia="lv-LV"/>
              </w:rPr>
              <w:t xml:space="preserve">  gaisa (jeb 0,1 ppm). Tas attiecas arī uz plātnēm ar pārklājumu un plātņu gruntēšanu. </w:t>
            </w:r>
          </w:p>
          <w:p w14:paraId="7B553539" w14:textId="77777777" w:rsidR="00B02AFC" w:rsidRPr="005E6CE8" w:rsidRDefault="00B02AFC" w:rsidP="006E6940">
            <w:pPr>
              <w:spacing w:after="0" w:line="240" w:lineRule="auto"/>
              <w:rPr>
                <w:rFonts w:eastAsia="Times New Roman"/>
                <w:noProof/>
                <w:sz w:val="20"/>
                <w:szCs w:val="20"/>
                <w:lang w:val="lv-LV" w:eastAsia="lv-LV"/>
              </w:rPr>
            </w:pPr>
            <w:r w:rsidRPr="005E6CE8">
              <w:rPr>
                <w:rFonts w:eastAsia="Times New Roman"/>
                <w:noProof/>
                <w:sz w:val="20"/>
                <w:szCs w:val="20"/>
                <w:lang w:val="lv-LV" w:eastAsia="lv-LV"/>
              </w:rPr>
              <w:t>VERIFIKĀCIJA. Pretendentam jāiesniedz atbilstošs pierādījums, ka šis kritērijs ir ievērots. Tiks pieņemts arī, piemēram, neatkarīgas laboratorijas testēšanas pārskats vai jebkurš cits atbilstošs pierādījums.</w:t>
            </w:r>
          </w:p>
        </w:tc>
      </w:tr>
      <w:tr w:rsidR="00B02AFC" w:rsidRPr="0025022C" w14:paraId="492F7AD8" w14:textId="77777777" w:rsidTr="00AA712A">
        <w:trPr>
          <w:cantSplit/>
          <w:trHeight w:hRule="exact" w:val="907"/>
        </w:trPr>
        <w:tc>
          <w:tcPr>
            <w:tcW w:w="501" w:type="dxa"/>
            <w:vMerge/>
            <w:tcBorders>
              <w:left w:val="single" w:sz="4" w:space="0" w:color="auto"/>
              <w:bottom w:val="single" w:sz="4" w:space="0" w:color="auto"/>
              <w:right w:val="single" w:sz="4" w:space="0" w:color="auto"/>
            </w:tcBorders>
            <w:shd w:val="clear" w:color="auto" w:fill="F2F2F2"/>
            <w:vAlign w:val="center"/>
          </w:tcPr>
          <w:p w14:paraId="6E66B14D" w14:textId="77777777" w:rsidR="00B02AFC" w:rsidRPr="00B02AFC" w:rsidRDefault="00B02AFC" w:rsidP="00404BF2">
            <w:pPr>
              <w:spacing w:after="0" w:line="240" w:lineRule="auto"/>
              <w:jc w:val="center"/>
              <w:rPr>
                <w:rFonts w:eastAsia="Times New Roman"/>
                <w:sz w:val="20"/>
                <w:szCs w:val="20"/>
                <w:lang w:val="lv-LV" w:eastAsia="lv-LV"/>
              </w:rPr>
            </w:pPr>
          </w:p>
        </w:tc>
        <w:tc>
          <w:tcPr>
            <w:tcW w:w="3388" w:type="dxa"/>
            <w:vMerge/>
            <w:tcBorders>
              <w:left w:val="nil"/>
              <w:bottom w:val="single" w:sz="4" w:space="0" w:color="auto"/>
              <w:right w:val="single" w:sz="4" w:space="0" w:color="auto"/>
            </w:tcBorders>
            <w:shd w:val="clear" w:color="auto" w:fill="auto"/>
            <w:vAlign w:val="center"/>
          </w:tcPr>
          <w:p w14:paraId="74ACCF28" w14:textId="77777777" w:rsidR="00B02AFC" w:rsidRPr="005E6CE8" w:rsidRDefault="00B02AFC" w:rsidP="00717CD8">
            <w:pPr>
              <w:spacing w:after="0" w:line="240" w:lineRule="auto"/>
              <w:jc w:val="both"/>
              <w:rPr>
                <w:rFonts w:eastAsia="Times New Roman"/>
                <w:sz w:val="20"/>
                <w:szCs w:val="20"/>
                <w:lang w:val="lv-LV" w:eastAsia="lv-LV"/>
              </w:rPr>
            </w:pPr>
          </w:p>
        </w:tc>
        <w:tc>
          <w:tcPr>
            <w:tcW w:w="2534" w:type="dxa"/>
            <w:tcBorders>
              <w:top w:val="single" w:sz="4" w:space="0" w:color="auto"/>
              <w:left w:val="nil"/>
              <w:bottom w:val="single" w:sz="4" w:space="0" w:color="auto"/>
              <w:right w:val="single" w:sz="4" w:space="0" w:color="auto"/>
            </w:tcBorders>
            <w:vAlign w:val="center"/>
          </w:tcPr>
          <w:p w14:paraId="249418DC" w14:textId="77777777" w:rsidR="00B02AFC" w:rsidRPr="005E6CE8" w:rsidRDefault="00B02AFC" w:rsidP="00404BF2">
            <w:pPr>
              <w:spacing w:after="0" w:line="240" w:lineRule="auto"/>
              <w:rPr>
                <w:rFonts w:eastAsia="Times New Roman"/>
                <w:noProof/>
                <w:sz w:val="20"/>
                <w:szCs w:val="20"/>
                <w:lang w:val="lv-LV" w:eastAsia="lv-LV"/>
              </w:rPr>
            </w:pPr>
            <w:r w:rsidRPr="005E6CE8">
              <w:rPr>
                <w:rFonts w:eastAsia="Times New Roman"/>
                <w:color w:val="FF0000"/>
                <w:sz w:val="20"/>
                <w:szCs w:val="20"/>
                <w:lang w:val="lv-LV" w:eastAsia="lv-LV"/>
              </w:rPr>
              <w:t xml:space="preserve">Piemērs. </w:t>
            </w:r>
            <w:r w:rsidRPr="005E6CE8">
              <w:rPr>
                <w:rFonts w:eastAsia="Times New Roman"/>
                <w:noProof/>
                <w:sz w:val="20"/>
                <w:szCs w:val="20"/>
                <w:lang w:val="lv-LV" w:eastAsia="lv-LV"/>
              </w:rPr>
              <w:t>Pesticīdu, ieskaitot herbicīdus, lietošana (Dārzkopības pakalpojumi)</w:t>
            </w:r>
          </w:p>
        </w:tc>
        <w:tc>
          <w:tcPr>
            <w:tcW w:w="8505" w:type="dxa"/>
            <w:tcBorders>
              <w:top w:val="single" w:sz="4" w:space="0" w:color="auto"/>
              <w:left w:val="single" w:sz="4" w:space="0" w:color="auto"/>
              <w:bottom w:val="single" w:sz="4" w:space="0" w:color="auto"/>
              <w:right w:val="single" w:sz="4" w:space="0" w:color="auto"/>
            </w:tcBorders>
          </w:tcPr>
          <w:p w14:paraId="608A75FA" w14:textId="77777777" w:rsidR="00B02AFC" w:rsidRPr="005E6CE8" w:rsidRDefault="00B02AFC" w:rsidP="00D07C31">
            <w:pPr>
              <w:spacing w:after="0" w:line="240" w:lineRule="auto"/>
              <w:rPr>
                <w:rFonts w:eastAsia="Times New Roman"/>
                <w:noProof/>
                <w:sz w:val="20"/>
                <w:szCs w:val="20"/>
                <w:lang w:val="lv-LV" w:eastAsia="lv-LV"/>
              </w:rPr>
            </w:pPr>
            <w:r w:rsidRPr="005E6CE8">
              <w:rPr>
                <w:rFonts w:eastAsia="Times New Roman"/>
                <w:noProof/>
                <w:sz w:val="20"/>
                <w:szCs w:val="20"/>
                <w:lang w:val="lv-LV" w:eastAsia="lv-LV"/>
              </w:rPr>
              <w:t>Galveno augu slimību apkarošanā ķīmisko augu aizsardzības līdzekļu izmantošana ir jāsamazina, izmantojot alternatīvus paņēmienus (piemēram, termisku, mehānisku vai bioloģisku apstrādi).</w:t>
            </w:r>
          </w:p>
          <w:p w14:paraId="3ADCF1A8" w14:textId="77777777" w:rsidR="00B02AFC" w:rsidRPr="005E6CE8" w:rsidRDefault="00B02AFC" w:rsidP="00D07C31">
            <w:pPr>
              <w:spacing w:after="0" w:line="240" w:lineRule="auto"/>
              <w:rPr>
                <w:rFonts w:eastAsia="Times New Roman"/>
                <w:noProof/>
                <w:sz w:val="20"/>
                <w:szCs w:val="20"/>
                <w:lang w:val="lv-LV" w:eastAsia="lv-LV"/>
              </w:rPr>
            </w:pPr>
            <w:r w:rsidRPr="005E6CE8">
              <w:rPr>
                <w:rFonts w:eastAsia="Times New Roman"/>
                <w:noProof/>
                <w:sz w:val="20"/>
                <w:szCs w:val="20"/>
                <w:lang w:val="lv-LV" w:eastAsia="lv-LV"/>
              </w:rPr>
              <w:t>VERIFIKĀCIJA. Komersantam jāiesniedz attiecīga dokumentācija, kas parāda atbilstību šiem kritērijiem.</w:t>
            </w:r>
          </w:p>
        </w:tc>
      </w:tr>
      <w:tr w:rsidR="00B02AFC" w:rsidRPr="0025022C" w14:paraId="2FCBED46" w14:textId="77777777" w:rsidTr="00D74D7A">
        <w:trPr>
          <w:cantSplit/>
          <w:trHeight w:hRule="exact" w:val="1047"/>
        </w:trPr>
        <w:tc>
          <w:tcPr>
            <w:tcW w:w="5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3D888EE1" w14:textId="77777777" w:rsidR="00B02AFC" w:rsidRDefault="00B02AFC" w:rsidP="00404BF2">
            <w:pPr>
              <w:spacing w:after="0" w:line="240" w:lineRule="auto"/>
              <w:jc w:val="center"/>
              <w:rPr>
                <w:rFonts w:eastAsia="Times New Roman"/>
                <w:sz w:val="18"/>
                <w:szCs w:val="18"/>
                <w:lang w:val="lv-LV" w:eastAsia="lv-LV"/>
              </w:rPr>
            </w:pPr>
            <w:r>
              <w:rPr>
                <w:rFonts w:eastAsia="Times New Roman"/>
                <w:sz w:val="18"/>
                <w:szCs w:val="18"/>
                <w:lang w:val="lv-LV" w:eastAsia="lv-LV"/>
              </w:rPr>
              <w:lastRenderedPageBreak/>
              <w:t>13.</w:t>
            </w:r>
          </w:p>
        </w:tc>
        <w:tc>
          <w:tcPr>
            <w:tcW w:w="3388" w:type="dxa"/>
            <w:vMerge w:val="restart"/>
            <w:tcBorders>
              <w:top w:val="single" w:sz="4" w:space="0" w:color="auto"/>
              <w:left w:val="nil"/>
              <w:bottom w:val="single" w:sz="4" w:space="0" w:color="auto"/>
              <w:right w:val="single" w:sz="4" w:space="0" w:color="auto"/>
            </w:tcBorders>
            <w:shd w:val="clear" w:color="auto" w:fill="auto"/>
            <w:vAlign w:val="center"/>
          </w:tcPr>
          <w:p w14:paraId="3ADE227C" w14:textId="77777777" w:rsidR="00B02AFC" w:rsidRPr="005E6CE8" w:rsidRDefault="00B02AFC" w:rsidP="003F202D">
            <w:pPr>
              <w:spacing w:after="0" w:line="240" w:lineRule="auto"/>
              <w:jc w:val="both"/>
              <w:rPr>
                <w:rFonts w:eastAsia="Times New Roman"/>
                <w:sz w:val="20"/>
                <w:szCs w:val="20"/>
                <w:lang w:val="lv-LV" w:eastAsia="lv-LV"/>
              </w:rPr>
            </w:pPr>
            <w:r w:rsidRPr="005E6CE8">
              <w:rPr>
                <w:rFonts w:eastAsia="Times New Roman"/>
                <w:sz w:val="20"/>
                <w:szCs w:val="20"/>
                <w:lang w:val="lv-LV" w:eastAsia="lv-LV"/>
              </w:rPr>
              <w:t>Vai ražošanā samazināts radīto atkritumu apjoms salīdzinājumā ar analogiem ražošanas procesiem?</w:t>
            </w:r>
          </w:p>
        </w:tc>
        <w:tc>
          <w:tcPr>
            <w:tcW w:w="2534" w:type="dxa"/>
            <w:tcBorders>
              <w:top w:val="single" w:sz="4" w:space="0" w:color="auto"/>
              <w:left w:val="nil"/>
              <w:bottom w:val="single" w:sz="4" w:space="0" w:color="auto"/>
              <w:right w:val="single" w:sz="4" w:space="0" w:color="auto"/>
            </w:tcBorders>
            <w:vAlign w:val="center"/>
          </w:tcPr>
          <w:p w14:paraId="76DDB33B" w14:textId="77777777" w:rsidR="00B02AFC" w:rsidRPr="002958E3" w:rsidRDefault="00B02AFC" w:rsidP="00B02AFC">
            <w:pPr>
              <w:spacing w:after="0" w:line="240" w:lineRule="auto"/>
              <w:rPr>
                <w:rFonts w:eastAsia="Times New Roman"/>
                <w:b/>
                <w:color w:val="002060"/>
                <w:sz w:val="20"/>
                <w:szCs w:val="20"/>
                <w:lang w:val="lv-LV" w:eastAsia="lv-LV"/>
              </w:rPr>
            </w:pPr>
            <w:r w:rsidRPr="002958E3">
              <w:rPr>
                <w:rFonts w:eastAsia="Times New Roman"/>
                <w:b/>
                <w:color w:val="002060"/>
                <w:sz w:val="20"/>
                <w:szCs w:val="20"/>
                <w:lang w:val="lv-LV" w:eastAsia="lv-LV"/>
              </w:rPr>
              <w:t xml:space="preserve">Visi atbalstu saņēmušie komersanti </w:t>
            </w:r>
          </w:p>
          <w:p w14:paraId="3231C383" w14:textId="77777777" w:rsidR="00B02AFC" w:rsidRPr="005E6CE8" w:rsidRDefault="00B02AFC" w:rsidP="00404BF2">
            <w:pPr>
              <w:spacing w:after="0" w:line="240" w:lineRule="auto"/>
              <w:rPr>
                <w:rFonts w:eastAsia="Times New Roman"/>
                <w:b/>
                <w:color w:val="2F5496" w:themeColor="accent5" w:themeShade="BF"/>
                <w:sz w:val="20"/>
                <w:szCs w:val="20"/>
                <w:lang w:val="lv-LV" w:eastAsia="lv-LV"/>
              </w:rPr>
            </w:pPr>
          </w:p>
        </w:tc>
        <w:tc>
          <w:tcPr>
            <w:tcW w:w="8505" w:type="dxa"/>
            <w:tcBorders>
              <w:top w:val="single" w:sz="4" w:space="0" w:color="auto"/>
              <w:left w:val="single" w:sz="4" w:space="0" w:color="auto"/>
              <w:bottom w:val="single" w:sz="4" w:space="0" w:color="auto"/>
              <w:right w:val="single" w:sz="4" w:space="0" w:color="auto"/>
            </w:tcBorders>
            <w:vAlign w:val="center"/>
          </w:tcPr>
          <w:p w14:paraId="3A2653C7" w14:textId="77777777" w:rsidR="00867044" w:rsidRDefault="009B4CBC" w:rsidP="009B4CBC">
            <w:pPr>
              <w:spacing w:after="0" w:line="240" w:lineRule="auto"/>
              <w:rPr>
                <w:rFonts w:eastAsia="Times New Roman"/>
                <w:noProof/>
                <w:sz w:val="20"/>
                <w:szCs w:val="20"/>
                <w:lang w:val="lv-LV" w:eastAsia="lv-LV"/>
              </w:rPr>
            </w:pPr>
            <w:r w:rsidRPr="009B4CBC">
              <w:rPr>
                <w:rFonts w:eastAsia="Times New Roman"/>
                <w:noProof/>
                <w:sz w:val="20"/>
                <w:szCs w:val="20"/>
                <w:lang w:val="lv-LV" w:eastAsia="lv-LV"/>
              </w:rPr>
              <w:t xml:space="preserve">Pārbauda </w:t>
            </w:r>
            <w:r>
              <w:rPr>
                <w:rFonts w:eastAsia="Times New Roman"/>
                <w:noProof/>
                <w:sz w:val="20"/>
                <w:szCs w:val="20"/>
                <w:lang w:val="lv-LV" w:eastAsia="lv-LV"/>
              </w:rPr>
              <w:t>patenta/licences esamību</w:t>
            </w:r>
            <w:r w:rsidRPr="009B4CBC">
              <w:rPr>
                <w:rFonts w:eastAsia="Times New Roman"/>
                <w:noProof/>
                <w:sz w:val="20"/>
                <w:szCs w:val="20"/>
                <w:lang w:val="lv-LV" w:eastAsia="lv-LV"/>
              </w:rPr>
              <w:t>, līgumus ar atkritumu pārstrādātājiem.</w:t>
            </w:r>
          </w:p>
          <w:p w14:paraId="6B68D54D" w14:textId="77777777" w:rsidR="00B02AFC" w:rsidRPr="005E6CE8" w:rsidRDefault="00867044" w:rsidP="009B4CBC">
            <w:pPr>
              <w:spacing w:after="0" w:line="240" w:lineRule="auto"/>
              <w:rPr>
                <w:rFonts w:eastAsia="Times New Roman"/>
                <w:noProof/>
                <w:sz w:val="20"/>
                <w:szCs w:val="20"/>
                <w:lang w:val="lv-LV" w:eastAsia="lv-LV"/>
              </w:rPr>
            </w:pPr>
            <w:r w:rsidRPr="00867044">
              <w:rPr>
                <w:rFonts w:eastAsia="Times New Roman"/>
                <w:noProof/>
                <w:sz w:val="20"/>
                <w:szCs w:val="20"/>
                <w:lang w:val="lv-LV" w:eastAsia="lv-LV"/>
              </w:rPr>
              <w:t>Pārbauda Valsts vides dienesta izsniegtās atļaujas (licences), tehniskos noteikumus un citus administratīvos aktus dabas resursu izmantošanai un piesārņojošo darbību veikšanai pirms un pēc jaunu tehnoloģiju ieviešanas</w:t>
            </w:r>
            <w:r w:rsidR="008336C8">
              <w:rPr>
                <w:rFonts w:eastAsia="Times New Roman"/>
                <w:noProof/>
                <w:sz w:val="20"/>
                <w:szCs w:val="20"/>
                <w:lang w:val="lv-LV" w:eastAsia="lv-LV"/>
              </w:rPr>
              <w:t xml:space="preserve"> pie līdzvērtīga saražotās produkcijas apmēra</w:t>
            </w:r>
            <w:r w:rsidRPr="00867044">
              <w:rPr>
                <w:rFonts w:eastAsia="Times New Roman"/>
                <w:noProof/>
                <w:sz w:val="20"/>
                <w:szCs w:val="20"/>
                <w:lang w:val="lv-LV" w:eastAsia="lv-LV"/>
              </w:rPr>
              <w:t>.</w:t>
            </w:r>
          </w:p>
        </w:tc>
      </w:tr>
      <w:tr w:rsidR="00B02AFC" w:rsidRPr="0025022C" w14:paraId="4235F42B" w14:textId="77777777" w:rsidTr="00D74D7A">
        <w:trPr>
          <w:cantSplit/>
          <w:trHeight w:hRule="exact" w:val="3447"/>
        </w:trPr>
        <w:tc>
          <w:tcPr>
            <w:tcW w:w="501"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3D5A6B79" w14:textId="77777777" w:rsidR="00B02AFC" w:rsidRPr="00404BF2" w:rsidRDefault="00B02AFC" w:rsidP="00404BF2">
            <w:pPr>
              <w:spacing w:after="0" w:line="240" w:lineRule="auto"/>
              <w:jc w:val="center"/>
              <w:rPr>
                <w:rFonts w:eastAsia="Times New Roman"/>
                <w:sz w:val="18"/>
                <w:szCs w:val="18"/>
                <w:lang w:val="lv-LV" w:eastAsia="lv-LV"/>
              </w:rPr>
            </w:pPr>
          </w:p>
        </w:tc>
        <w:tc>
          <w:tcPr>
            <w:tcW w:w="3388" w:type="dxa"/>
            <w:vMerge/>
            <w:tcBorders>
              <w:top w:val="single" w:sz="4" w:space="0" w:color="auto"/>
              <w:left w:val="nil"/>
              <w:bottom w:val="single" w:sz="4" w:space="0" w:color="auto"/>
              <w:right w:val="single" w:sz="4" w:space="0" w:color="auto"/>
            </w:tcBorders>
            <w:shd w:val="clear" w:color="auto" w:fill="auto"/>
            <w:vAlign w:val="center"/>
          </w:tcPr>
          <w:p w14:paraId="50D9E104" w14:textId="77777777" w:rsidR="00B02AFC" w:rsidRPr="005E6CE8" w:rsidRDefault="00B02AFC" w:rsidP="003F202D">
            <w:pPr>
              <w:spacing w:after="0" w:line="240" w:lineRule="auto"/>
              <w:jc w:val="both"/>
              <w:rPr>
                <w:rFonts w:eastAsia="Times New Roman"/>
                <w:sz w:val="20"/>
                <w:szCs w:val="20"/>
                <w:lang w:val="lv-LV" w:eastAsia="lv-LV"/>
              </w:rPr>
            </w:pPr>
          </w:p>
        </w:tc>
        <w:tc>
          <w:tcPr>
            <w:tcW w:w="2534" w:type="dxa"/>
            <w:tcBorders>
              <w:top w:val="single" w:sz="4" w:space="0" w:color="auto"/>
              <w:left w:val="nil"/>
              <w:bottom w:val="single" w:sz="4" w:space="0" w:color="auto"/>
              <w:right w:val="single" w:sz="4" w:space="0" w:color="auto"/>
            </w:tcBorders>
            <w:vAlign w:val="center"/>
          </w:tcPr>
          <w:p w14:paraId="153FE26B" w14:textId="77777777" w:rsidR="00B02AFC" w:rsidRPr="005E6CE8" w:rsidRDefault="00B02AFC" w:rsidP="002958E3">
            <w:pPr>
              <w:spacing w:after="0" w:line="240" w:lineRule="auto"/>
              <w:rPr>
                <w:rFonts w:eastAsia="Times New Roman"/>
                <w:sz w:val="20"/>
                <w:szCs w:val="20"/>
                <w:lang w:val="lv-LV" w:eastAsia="lv-LV"/>
              </w:rPr>
            </w:pPr>
            <w:r w:rsidRPr="005E6CE8">
              <w:rPr>
                <w:rFonts w:eastAsia="Times New Roman"/>
                <w:color w:val="FF0000"/>
                <w:sz w:val="20"/>
                <w:szCs w:val="20"/>
                <w:lang w:val="lv-LV" w:eastAsia="lv-LV"/>
              </w:rPr>
              <w:t xml:space="preserve">Piemērs. </w:t>
            </w:r>
            <w:r w:rsidR="002958E3" w:rsidRPr="002958E3">
              <w:rPr>
                <w:rFonts w:eastAsia="Times New Roman"/>
                <w:sz w:val="20"/>
                <w:szCs w:val="20"/>
                <w:lang w:val="lv-LV" w:eastAsia="lv-LV"/>
              </w:rPr>
              <w:t>D</w:t>
            </w:r>
            <w:r w:rsidR="002958E3">
              <w:rPr>
                <w:rFonts w:eastAsia="Times New Roman"/>
                <w:sz w:val="20"/>
                <w:szCs w:val="20"/>
                <w:lang w:val="lv-LV" w:eastAsia="lv-LV"/>
              </w:rPr>
              <w:t>ārzkopības pakalpojumi</w:t>
            </w:r>
          </w:p>
        </w:tc>
        <w:tc>
          <w:tcPr>
            <w:tcW w:w="8505" w:type="dxa"/>
            <w:tcBorders>
              <w:top w:val="single" w:sz="4" w:space="0" w:color="auto"/>
              <w:left w:val="single" w:sz="4" w:space="0" w:color="auto"/>
              <w:bottom w:val="single" w:sz="4" w:space="0" w:color="auto"/>
              <w:right w:val="single" w:sz="4" w:space="0" w:color="auto"/>
            </w:tcBorders>
          </w:tcPr>
          <w:p w14:paraId="4EDDD6DF" w14:textId="77777777" w:rsidR="00B02AFC" w:rsidRPr="005E6CE8" w:rsidRDefault="00B02AFC" w:rsidP="002920F3">
            <w:pPr>
              <w:spacing w:after="0" w:line="240" w:lineRule="auto"/>
              <w:rPr>
                <w:rFonts w:eastAsia="Times New Roman"/>
                <w:noProof/>
                <w:sz w:val="20"/>
                <w:szCs w:val="20"/>
                <w:lang w:val="lv-LV" w:eastAsia="lv-LV"/>
              </w:rPr>
            </w:pPr>
            <w:r w:rsidRPr="005E6CE8">
              <w:rPr>
                <w:rFonts w:eastAsia="Times New Roman"/>
                <w:noProof/>
                <w:sz w:val="20"/>
                <w:szCs w:val="20"/>
                <w:lang w:val="lv-LV" w:eastAsia="lv-LV"/>
              </w:rPr>
              <w:t>Radušos atkritumus savāc un šādi šķiro:</w:t>
            </w:r>
          </w:p>
          <w:p w14:paraId="2F89051A" w14:textId="77777777" w:rsidR="00B02AFC" w:rsidRPr="005E6CE8" w:rsidRDefault="00B02AFC" w:rsidP="002920F3">
            <w:pPr>
              <w:pStyle w:val="ListParagraph"/>
              <w:numPr>
                <w:ilvl w:val="1"/>
                <w:numId w:val="16"/>
              </w:numPr>
              <w:spacing w:after="0" w:line="240" w:lineRule="auto"/>
              <w:ind w:left="175" w:hanging="175"/>
              <w:rPr>
                <w:rFonts w:eastAsia="Times New Roman"/>
                <w:noProof/>
                <w:sz w:val="20"/>
                <w:szCs w:val="20"/>
                <w:lang w:val="lv-LV" w:eastAsia="lv-LV"/>
              </w:rPr>
            </w:pPr>
            <w:r w:rsidRPr="005E6CE8">
              <w:rPr>
                <w:rFonts w:eastAsia="Times New Roman"/>
                <w:noProof/>
                <w:sz w:val="20"/>
                <w:szCs w:val="20"/>
                <w:lang w:val="lv-LV" w:eastAsia="lv-LV"/>
              </w:rPr>
              <w:t>visi organiskie atkritumi (sausās lapas, apgrieztie zari, zāle) tiek kompostēti uz vietas, uzņēmuma teritorijā vai slēdzot līgumu ar atkritumu pārstrādes uzņēmumu;</w:t>
            </w:r>
          </w:p>
          <w:p w14:paraId="369572FD" w14:textId="77777777" w:rsidR="00E7319E" w:rsidRDefault="00B02AFC" w:rsidP="002920F3">
            <w:pPr>
              <w:pStyle w:val="ListParagraph"/>
              <w:numPr>
                <w:ilvl w:val="1"/>
                <w:numId w:val="16"/>
              </w:numPr>
              <w:spacing w:after="0" w:line="240" w:lineRule="auto"/>
              <w:ind w:left="175" w:hanging="175"/>
              <w:rPr>
                <w:rFonts w:eastAsia="Times New Roman"/>
                <w:noProof/>
                <w:sz w:val="20"/>
                <w:szCs w:val="20"/>
                <w:lang w:val="lv-LV" w:eastAsia="lv-LV"/>
              </w:rPr>
            </w:pPr>
            <w:r w:rsidRPr="00867044">
              <w:rPr>
                <w:rFonts w:eastAsia="Times New Roman"/>
                <w:noProof/>
                <w:sz w:val="20"/>
                <w:szCs w:val="20"/>
                <w:lang w:val="lv-LV" w:eastAsia="lv-LV"/>
              </w:rPr>
              <w:t>koksni saturoši organiskie atkritumi no zariem utt. tiek sasmalcināti uz vietas uzņēmuma teritorijā vai jāizmanto mulčēšanā iepriekš saskaņotās vietās;</w:t>
            </w:r>
          </w:p>
          <w:p w14:paraId="1E6924C3" w14:textId="77777777" w:rsidR="00B02AFC" w:rsidRPr="00867044" w:rsidRDefault="00B02AFC" w:rsidP="002920F3">
            <w:pPr>
              <w:pStyle w:val="ListParagraph"/>
              <w:numPr>
                <w:ilvl w:val="1"/>
                <w:numId w:val="16"/>
              </w:numPr>
              <w:spacing w:after="0" w:line="240" w:lineRule="auto"/>
              <w:ind w:left="175" w:hanging="175"/>
              <w:rPr>
                <w:rFonts w:eastAsia="Times New Roman"/>
                <w:noProof/>
                <w:sz w:val="20"/>
                <w:szCs w:val="20"/>
                <w:lang w:val="lv-LV" w:eastAsia="lv-LV"/>
              </w:rPr>
            </w:pPr>
            <w:r w:rsidRPr="00867044">
              <w:rPr>
                <w:rFonts w:eastAsia="Times New Roman"/>
                <w:noProof/>
                <w:sz w:val="20"/>
                <w:szCs w:val="20"/>
                <w:lang w:val="lv-LV" w:eastAsia="lv-LV"/>
              </w:rPr>
              <w:t xml:space="preserve">iepakojuma atkritumi tiek šķiroti atbilstoši pastāvošajam pilsētas atkritumu sadalījumam un ievietoti attiecīgajos ielas konteineros (papīrs, plastmasa utt.). Tomēr bīstamu vielu, piemēram, augu aizsardzības līdzekļu iepakojums ir jāiznīcina drošā veidā, sertificētos savākšanas punktos vai nododot pilnvarotam atkritumu savācējam turpmākai pārstrādei; </w:t>
            </w:r>
          </w:p>
          <w:p w14:paraId="42B3FFF1" w14:textId="77777777" w:rsidR="00B02AFC" w:rsidRPr="005E6CE8" w:rsidRDefault="00B02AFC" w:rsidP="002920F3">
            <w:pPr>
              <w:pStyle w:val="ListParagraph"/>
              <w:numPr>
                <w:ilvl w:val="1"/>
                <w:numId w:val="16"/>
              </w:numPr>
              <w:spacing w:after="0" w:line="240" w:lineRule="auto"/>
              <w:ind w:left="175" w:hanging="175"/>
              <w:rPr>
                <w:rFonts w:eastAsia="Times New Roman"/>
                <w:noProof/>
                <w:sz w:val="20"/>
                <w:szCs w:val="20"/>
                <w:lang w:val="lv-LV" w:eastAsia="lv-LV"/>
              </w:rPr>
            </w:pPr>
            <w:r w:rsidRPr="005E6CE8">
              <w:rPr>
                <w:rFonts w:eastAsia="Times New Roman"/>
                <w:noProof/>
                <w:sz w:val="20"/>
                <w:szCs w:val="20"/>
                <w:lang w:val="lv-LV" w:eastAsia="lv-LV"/>
              </w:rPr>
              <w:t xml:space="preserve">motoreļļas tiek savāktas vai nodotas pārstrādei pilnvarotam atkritumu savākšanas uzņēmumam; </w:t>
            </w:r>
          </w:p>
          <w:p w14:paraId="0E6E95BF" w14:textId="77777777" w:rsidR="00B02AFC" w:rsidRPr="005E6CE8" w:rsidRDefault="00B02AFC" w:rsidP="002920F3">
            <w:pPr>
              <w:pStyle w:val="ListParagraph"/>
              <w:numPr>
                <w:ilvl w:val="1"/>
                <w:numId w:val="16"/>
              </w:numPr>
              <w:spacing w:after="0" w:line="240" w:lineRule="auto"/>
              <w:ind w:left="175" w:hanging="175"/>
              <w:rPr>
                <w:rFonts w:eastAsia="Times New Roman"/>
                <w:noProof/>
                <w:sz w:val="20"/>
                <w:szCs w:val="20"/>
                <w:lang w:val="lv-LV" w:eastAsia="lv-LV"/>
              </w:rPr>
            </w:pPr>
            <w:r w:rsidRPr="005E6CE8">
              <w:rPr>
                <w:rFonts w:eastAsia="Times New Roman"/>
                <w:noProof/>
                <w:sz w:val="20"/>
                <w:szCs w:val="20"/>
                <w:lang w:val="lv-LV" w:eastAsia="lv-LV"/>
              </w:rPr>
              <w:t>ja dārza tehnika ir nenovēršami sabojājusies, komersantam ir jānorāda šīs iekārtas nosūtīšanas galamērķis.</w:t>
            </w:r>
          </w:p>
          <w:p w14:paraId="43738805" w14:textId="77777777" w:rsidR="00B02AFC" w:rsidRPr="005E6CE8" w:rsidRDefault="00B02AFC" w:rsidP="002920F3">
            <w:pPr>
              <w:spacing w:after="0" w:line="240" w:lineRule="auto"/>
              <w:rPr>
                <w:rFonts w:eastAsia="Times New Roman"/>
                <w:noProof/>
                <w:sz w:val="20"/>
                <w:szCs w:val="20"/>
                <w:lang w:val="lv-LV" w:eastAsia="lv-LV"/>
              </w:rPr>
            </w:pPr>
            <w:r w:rsidRPr="005E6CE8">
              <w:rPr>
                <w:rFonts w:eastAsia="Times New Roman"/>
                <w:noProof/>
                <w:sz w:val="20"/>
                <w:szCs w:val="20"/>
                <w:lang w:val="lv-LV" w:eastAsia="lv-LV"/>
              </w:rPr>
              <w:t>VERIFIKĀCIJA. Pretendentiem jāiesniedz attiecīga dokumentācija, kas parāda atbilstību šiem kritērijiem.</w:t>
            </w:r>
          </w:p>
        </w:tc>
      </w:tr>
      <w:tr w:rsidR="0099285E" w:rsidRPr="0025022C" w14:paraId="362295DA" w14:textId="77777777" w:rsidTr="00D74D7A">
        <w:trPr>
          <w:cantSplit/>
          <w:trHeight w:hRule="exact" w:val="1232"/>
        </w:trPr>
        <w:tc>
          <w:tcPr>
            <w:tcW w:w="501" w:type="dxa"/>
            <w:vMerge w:val="restart"/>
            <w:tcBorders>
              <w:top w:val="single" w:sz="4" w:space="0" w:color="auto"/>
              <w:left w:val="single" w:sz="4" w:space="0" w:color="auto"/>
              <w:right w:val="single" w:sz="4" w:space="0" w:color="auto"/>
            </w:tcBorders>
            <w:shd w:val="clear" w:color="auto" w:fill="F2F2F2"/>
            <w:vAlign w:val="center"/>
          </w:tcPr>
          <w:p w14:paraId="2AE4F2FC" w14:textId="77777777" w:rsidR="0099285E" w:rsidRPr="00404BF2" w:rsidRDefault="0099285E" w:rsidP="00404BF2">
            <w:pPr>
              <w:spacing w:after="0" w:line="240" w:lineRule="auto"/>
              <w:jc w:val="center"/>
              <w:rPr>
                <w:rFonts w:eastAsia="Times New Roman"/>
                <w:sz w:val="18"/>
                <w:szCs w:val="18"/>
                <w:lang w:val="lv-LV" w:eastAsia="lv-LV"/>
              </w:rPr>
            </w:pPr>
            <w:r>
              <w:rPr>
                <w:rFonts w:eastAsia="Times New Roman"/>
                <w:sz w:val="18"/>
                <w:szCs w:val="18"/>
                <w:lang w:val="lv-LV" w:eastAsia="lv-LV"/>
              </w:rPr>
              <w:t>14</w:t>
            </w:r>
            <w:r w:rsidRPr="00404BF2">
              <w:rPr>
                <w:rFonts w:eastAsia="Times New Roman"/>
                <w:sz w:val="18"/>
                <w:szCs w:val="18"/>
                <w:lang w:val="lv-LV" w:eastAsia="lv-LV"/>
              </w:rPr>
              <w:t>.</w:t>
            </w:r>
          </w:p>
        </w:tc>
        <w:tc>
          <w:tcPr>
            <w:tcW w:w="3388" w:type="dxa"/>
            <w:vMerge w:val="restart"/>
            <w:tcBorders>
              <w:top w:val="single" w:sz="4" w:space="0" w:color="auto"/>
              <w:left w:val="nil"/>
              <w:right w:val="single" w:sz="4" w:space="0" w:color="auto"/>
            </w:tcBorders>
            <w:shd w:val="clear" w:color="auto" w:fill="auto"/>
            <w:vAlign w:val="center"/>
          </w:tcPr>
          <w:p w14:paraId="2C4A6D76" w14:textId="77777777" w:rsidR="0099285E" w:rsidRPr="005E6CE8" w:rsidRDefault="0099285E" w:rsidP="003F202D">
            <w:pPr>
              <w:spacing w:after="0" w:line="240" w:lineRule="auto"/>
              <w:jc w:val="both"/>
              <w:rPr>
                <w:rFonts w:eastAsia="Times New Roman"/>
                <w:sz w:val="20"/>
                <w:szCs w:val="20"/>
                <w:lang w:val="lv-LV" w:eastAsia="lv-LV"/>
              </w:rPr>
            </w:pPr>
            <w:r w:rsidRPr="005E6CE8">
              <w:rPr>
                <w:rFonts w:eastAsia="Times New Roman"/>
                <w:sz w:val="20"/>
                <w:szCs w:val="20"/>
                <w:lang w:val="lv-LV" w:eastAsia="lv-LV"/>
              </w:rPr>
              <w:t>Vai samazināts ūdens patēriņš?</w:t>
            </w:r>
          </w:p>
        </w:tc>
        <w:tc>
          <w:tcPr>
            <w:tcW w:w="2534" w:type="dxa"/>
            <w:tcBorders>
              <w:top w:val="single" w:sz="4" w:space="0" w:color="auto"/>
              <w:left w:val="nil"/>
              <w:bottom w:val="single" w:sz="4" w:space="0" w:color="auto"/>
              <w:right w:val="single" w:sz="4" w:space="0" w:color="auto"/>
            </w:tcBorders>
            <w:vAlign w:val="center"/>
          </w:tcPr>
          <w:p w14:paraId="3E561F62" w14:textId="77777777" w:rsidR="0099285E" w:rsidRPr="0099285E" w:rsidRDefault="0099285E" w:rsidP="00404BF2">
            <w:pPr>
              <w:spacing w:after="0" w:line="240" w:lineRule="auto"/>
              <w:rPr>
                <w:rFonts w:eastAsia="Times New Roman"/>
                <w:b/>
                <w:sz w:val="20"/>
                <w:szCs w:val="20"/>
                <w:lang w:val="lv-LV" w:eastAsia="lv-LV"/>
              </w:rPr>
            </w:pPr>
            <w:r w:rsidRPr="0099285E">
              <w:rPr>
                <w:rFonts w:eastAsia="Times New Roman"/>
                <w:b/>
                <w:color w:val="002060"/>
                <w:sz w:val="20"/>
                <w:szCs w:val="20"/>
                <w:lang w:val="lv-LV" w:eastAsia="lv-LV"/>
              </w:rPr>
              <w:t>Visi atbalstu saņēmušie komersanti</w:t>
            </w:r>
          </w:p>
        </w:tc>
        <w:tc>
          <w:tcPr>
            <w:tcW w:w="8505" w:type="dxa"/>
            <w:tcBorders>
              <w:top w:val="single" w:sz="4" w:space="0" w:color="auto"/>
              <w:left w:val="single" w:sz="4" w:space="0" w:color="auto"/>
              <w:bottom w:val="single" w:sz="4" w:space="0" w:color="auto"/>
              <w:right w:val="single" w:sz="4" w:space="0" w:color="auto"/>
            </w:tcBorders>
          </w:tcPr>
          <w:p w14:paraId="08FED270" w14:textId="77777777" w:rsidR="0099285E" w:rsidRPr="0099285E" w:rsidRDefault="0099285E" w:rsidP="0099285E">
            <w:pPr>
              <w:spacing w:after="0" w:line="240" w:lineRule="auto"/>
              <w:rPr>
                <w:rFonts w:eastAsia="Times New Roman"/>
                <w:noProof/>
                <w:sz w:val="20"/>
                <w:szCs w:val="20"/>
                <w:lang w:val="lv-LV" w:eastAsia="lv-LV"/>
              </w:rPr>
            </w:pPr>
            <w:r w:rsidRPr="0099285E">
              <w:rPr>
                <w:rFonts w:eastAsia="Times New Roman"/>
                <w:noProof/>
                <w:sz w:val="20"/>
                <w:szCs w:val="20"/>
                <w:lang w:val="lv-LV" w:eastAsia="lv-LV"/>
              </w:rPr>
              <w:t>Pārbauda Valsts vides dienesta izsniegtās atļaujas (licences), tehniskos noteikumus un citus administratīvos aktus dabas resursu izmantošanai un piesārņojošo darbību veikšanai pirms un pēc jaunu tehnoloģiju ieviešanas.</w:t>
            </w:r>
          </w:p>
          <w:p w14:paraId="32DBD261" w14:textId="77777777" w:rsidR="0099285E" w:rsidRPr="005E6CE8" w:rsidRDefault="0099285E" w:rsidP="008336C8">
            <w:pPr>
              <w:spacing w:after="0" w:line="240" w:lineRule="auto"/>
              <w:rPr>
                <w:rFonts w:eastAsia="Times New Roman"/>
                <w:noProof/>
                <w:sz w:val="20"/>
                <w:szCs w:val="20"/>
                <w:lang w:val="lv-LV" w:eastAsia="lv-LV"/>
              </w:rPr>
            </w:pPr>
            <w:r w:rsidRPr="0099285E">
              <w:rPr>
                <w:rFonts w:eastAsia="Times New Roman"/>
                <w:noProof/>
                <w:sz w:val="20"/>
                <w:szCs w:val="20"/>
                <w:lang w:val="lv-LV" w:eastAsia="lv-LV"/>
              </w:rPr>
              <w:t>Pārbauda ūdens patēriņa rādītājus pirms un pēc jaunu tehnoloģiju ieviešanas</w:t>
            </w:r>
            <w:r w:rsidR="008336C8">
              <w:rPr>
                <w:rFonts w:eastAsia="Times New Roman"/>
                <w:noProof/>
                <w:sz w:val="20"/>
                <w:szCs w:val="20"/>
                <w:lang w:val="lv-LV" w:eastAsia="lv-LV"/>
              </w:rPr>
              <w:t xml:space="preserve"> pie līdzvērtīga saražotās produkcijas apmēra.</w:t>
            </w:r>
          </w:p>
        </w:tc>
      </w:tr>
      <w:tr w:rsidR="0099285E" w:rsidRPr="0025022C" w14:paraId="609CC748" w14:textId="77777777" w:rsidTr="00D74D7A">
        <w:trPr>
          <w:cantSplit/>
          <w:trHeight w:hRule="exact" w:val="1435"/>
        </w:trPr>
        <w:tc>
          <w:tcPr>
            <w:tcW w:w="501" w:type="dxa"/>
            <w:vMerge/>
            <w:tcBorders>
              <w:left w:val="single" w:sz="4" w:space="0" w:color="auto"/>
              <w:bottom w:val="single" w:sz="4" w:space="0" w:color="auto"/>
              <w:right w:val="single" w:sz="4" w:space="0" w:color="auto"/>
            </w:tcBorders>
            <w:shd w:val="clear" w:color="auto" w:fill="F2F2F2"/>
            <w:vAlign w:val="center"/>
          </w:tcPr>
          <w:p w14:paraId="67DB9207" w14:textId="77777777" w:rsidR="0099285E" w:rsidRPr="00404BF2" w:rsidRDefault="0099285E" w:rsidP="00404BF2">
            <w:pPr>
              <w:spacing w:after="0" w:line="240" w:lineRule="auto"/>
              <w:jc w:val="center"/>
              <w:rPr>
                <w:rFonts w:eastAsia="Times New Roman"/>
                <w:sz w:val="18"/>
                <w:szCs w:val="18"/>
                <w:lang w:val="lv-LV" w:eastAsia="lv-LV"/>
              </w:rPr>
            </w:pPr>
          </w:p>
        </w:tc>
        <w:tc>
          <w:tcPr>
            <w:tcW w:w="3388" w:type="dxa"/>
            <w:vMerge/>
            <w:tcBorders>
              <w:left w:val="nil"/>
              <w:bottom w:val="single" w:sz="4" w:space="0" w:color="auto"/>
              <w:right w:val="single" w:sz="4" w:space="0" w:color="auto"/>
            </w:tcBorders>
            <w:shd w:val="clear" w:color="auto" w:fill="auto"/>
            <w:vAlign w:val="center"/>
          </w:tcPr>
          <w:p w14:paraId="6D7DFB78" w14:textId="77777777" w:rsidR="0099285E" w:rsidRPr="005E6CE8" w:rsidRDefault="0099285E" w:rsidP="003F202D">
            <w:pPr>
              <w:spacing w:after="0" w:line="240" w:lineRule="auto"/>
              <w:jc w:val="both"/>
              <w:rPr>
                <w:rFonts w:eastAsia="Times New Roman"/>
                <w:sz w:val="20"/>
                <w:szCs w:val="20"/>
                <w:lang w:val="lv-LV" w:eastAsia="lv-LV"/>
              </w:rPr>
            </w:pPr>
          </w:p>
        </w:tc>
        <w:tc>
          <w:tcPr>
            <w:tcW w:w="2534" w:type="dxa"/>
            <w:tcBorders>
              <w:top w:val="single" w:sz="4" w:space="0" w:color="auto"/>
              <w:left w:val="nil"/>
              <w:bottom w:val="single" w:sz="4" w:space="0" w:color="auto"/>
              <w:right w:val="single" w:sz="4" w:space="0" w:color="auto"/>
            </w:tcBorders>
            <w:vAlign w:val="center"/>
          </w:tcPr>
          <w:p w14:paraId="15251E23" w14:textId="77777777" w:rsidR="0099285E" w:rsidRPr="005E6CE8" w:rsidRDefault="0099285E" w:rsidP="00404BF2">
            <w:pPr>
              <w:spacing w:after="0" w:line="240" w:lineRule="auto"/>
              <w:rPr>
                <w:rFonts w:eastAsia="Times New Roman"/>
                <w:sz w:val="20"/>
                <w:szCs w:val="20"/>
                <w:lang w:val="lv-LV" w:eastAsia="lv-LV"/>
              </w:rPr>
            </w:pPr>
            <w:r w:rsidRPr="0099285E">
              <w:rPr>
                <w:rFonts w:eastAsia="Times New Roman"/>
                <w:color w:val="FF0000"/>
                <w:sz w:val="20"/>
                <w:szCs w:val="20"/>
                <w:lang w:val="lv-LV" w:eastAsia="lv-LV"/>
              </w:rPr>
              <w:t xml:space="preserve">Piemērs. </w:t>
            </w:r>
            <w:r w:rsidRPr="0099285E">
              <w:rPr>
                <w:rFonts w:eastAsia="Times New Roman"/>
                <w:sz w:val="20"/>
                <w:szCs w:val="20"/>
                <w:lang w:val="lv-LV" w:eastAsia="lv-LV"/>
              </w:rPr>
              <w:t>Apūdeņošanas sistēmas (dārzkopība)</w:t>
            </w:r>
          </w:p>
        </w:tc>
        <w:tc>
          <w:tcPr>
            <w:tcW w:w="8505" w:type="dxa"/>
            <w:tcBorders>
              <w:top w:val="single" w:sz="4" w:space="0" w:color="auto"/>
              <w:left w:val="single" w:sz="4" w:space="0" w:color="auto"/>
              <w:bottom w:val="single" w:sz="4" w:space="0" w:color="auto"/>
              <w:right w:val="single" w:sz="4" w:space="0" w:color="auto"/>
            </w:tcBorders>
          </w:tcPr>
          <w:p w14:paraId="4C01DBC9" w14:textId="77777777" w:rsidR="0099285E" w:rsidRPr="0099285E" w:rsidRDefault="00920D6B" w:rsidP="00920D6B">
            <w:pPr>
              <w:spacing w:after="0" w:line="240" w:lineRule="auto"/>
              <w:rPr>
                <w:rFonts w:eastAsia="Times New Roman"/>
                <w:noProof/>
                <w:sz w:val="20"/>
                <w:szCs w:val="20"/>
                <w:lang w:val="lv-LV" w:eastAsia="lv-LV"/>
              </w:rPr>
            </w:pPr>
            <w:r>
              <w:rPr>
                <w:rFonts w:eastAsia="Times New Roman"/>
                <w:noProof/>
                <w:sz w:val="20"/>
                <w:szCs w:val="20"/>
                <w:lang w:val="lv-LV" w:eastAsia="lv-LV"/>
              </w:rPr>
              <w:t xml:space="preserve">- </w:t>
            </w:r>
            <w:r w:rsidR="0099285E" w:rsidRPr="0099285E">
              <w:rPr>
                <w:rFonts w:eastAsia="Times New Roman"/>
                <w:noProof/>
                <w:sz w:val="20"/>
                <w:szCs w:val="20"/>
                <w:lang w:val="lv-LV" w:eastAsia="lv-LV"/>
              </w:rPr>
              <w:t xml:space="preserve">Apūdeņošanas sistēmai ir jābūt pielāgojamai izlaistītā ūdens daudzuma ziņā pa zonām. </w:t>
            </w:r>
          </w:p>
          <w:p w14:paraId="7E599B43" w14:textId="77777777" w:rsidR="0099285E" w:rsidRPr="0099285E" w:rsidRDefault="00920D6B" w:rsidP="00920D6B">
            <w:pPr>
              <w:spacing w:after="0" w:line="240" w:lineRule="auto"/>
              <w:rPr>
                <w:rFonts w:eastAsia="Times New Roman"/>
                <w:noProof/>
                <w:sz w:val="20"/>
                <w:szCs w:val="20"/>
                <w:lang w:val="lv-LV" w:eastAsia="lv-LV"/>
              </w:rPr>
            </w:pPr>
            <w:r>
              <w:rPr>
                <w:rFonts w:eastAsia="Times New Roman"/>
                <w:noProof/>
                <w:sz w:val="20"/>
                <w:szCs w:val="20"/>
                <w:lang w:val="lv-LV" w:eastAsia="lv-LV"/>
              </w:rPr>
              <w:t xml:space="preserve">- </w:t>
            </w:r>
            <w:r w:rsidR="0099285E" w:rsidRPr="0099285E">
              <w:rPr>
                <w:rFonts w:eastAsia="Times New Roman"/>
                <w:noProof/>
                <w:sz w:val="20"/>
                <w:szCs w:val="20"/>
                <w:lang w:val="lv-LV" w:eastAsia="lv-LV"/>
              </w:rPr>
              <w:t xml:space="preserve">Apūdeņošanas sistēmai ir jābūt ar regulējamiem taimeriem laistīšanas perioda programmēšanai. </w:t>
            </w:r>
          </w:p>
          <w:p w14:paraId="4EA65319" w14:textId="77777777" w:rsidR="0099285E" w:rsidRPr="0099285E" w:rsidRDefault="00920D6B" w:rsidP="00920D6B">
            <w:pPr>
              <w:spacing w:after="0" w:line="240" w:lineRule="auto"/>
              <w:rPr>
                <w:rFonts w:eastAsia="Times New Roman"/>
                <w:noProof/>
                <w:sz w:val="20"/>
                <w:szCs w:val="20"/>
                <w:lang w:val="lv-LV" w:eastAsia="lv-LV"/>
              </w:rPr>
            </w:pPr>
            <w:r>
              <w:rPr>
                <w:rFonts w:eastAsia="Times New Roman"/>
                <w:noProof/>
                <w:sz w:val="20"/>
                <w:szCs w:val="20"/>
                <w:lang w:val="lv-LV" w:eastAsia="lv-LV"/>
              </w:rPr>
              <w:t xml:space="preserve">- </w:t>
            </w:r>
            <w:r w:rsidR="0099285E" w:rsidRPr="0099285E">
              <w:rPr>
                <w:rFonts w:eastAsia="Times New Roman"/>
                <w:noProof/>
                <w:sz w:val="20"/>
                <w:szCs w:val="20"/>
                <w:lang w:val="lv-LV" w:eastAsia="lv-LV"/>
              </w:rPr>
              <w:t xml:space="preserve">Apūdeņošanas sistēmai ir jābūt ar higrometriem, kas mēra augsnes mitruma līmeni un automātiski bloķē apūdeņošanu, kad augsnes mitruma līmenis ir pietiekams (piemēram, pēc lietus). </w:t>
            </w:r>
          </w:p>
          <w:p w14:paraId="5DCEC65D" w14:textId="77777777" w:rsidR="0099285E" w:rsidRPr="005E6CE8" w:rsidRDefault="0099285E" w:rsidP="0099285E">
            <w:pPr>
              <w:spacing w:after="0" w:line="240" w:lineRule="auto"/>
              <w:rPr>
                <w:rFonts w:eastAsia="Times New Roman"/>
                <w:noProof/>
                <w:sz w:val="20"/>
                <w:szCs w:val="20"/>
                <w:lang w:val="lv-LV" w:eastAsia="lv-LV"/>
              </w:rPr>
            </w:pPr>
            <w:r w:rsidRPr="0099285E">
              <w:rPr>
                <w:rFonts w:eastAsia="Times New Roman"/>
                <w:noProof/>
                <w:sz w:val="20"/>
                <w:szCs w:val="20"/>
                <w:lang w:val="lv-LV" w:eastAsia="lv-LV"/>
              </w:rPr>
              <w:t>VERIFIKĀCIJA. Komersants iesniedz attiecīgu tehnisko dokumentāciju, kas parāda atbilstību šiem kritērijiem.</w:t>
            </w:r>
          </w:p>
        </w:tc>
      </w:tr>
    </w:tbl>
    <w:p w14:paraId="79960BC4" w14:textId="77777777" w:rsidR="0099285E" w:rsidRPr="008336C8" w:rsidRDefault="0099285E">
      <w:pPr>
        <w:rPr>
          <w:lang w:val="lv-LV"/>
        </w:rPr>
      </w:pPr>
      <w:r w:rsidRPr="008336C8">
        <w:rPr>
          <w:lang w:val="lv-LV"/>
        </w:rPr>
        <w:br w:type="page"/>
      </w:r>
    </w:p>
    <w:tbl>
      <w:tblPr>
        <w:tblW w:w="14928" w:type="dxa"/>
        <w:tblInd w:w="93" w:type="dxa"/>
        <w:tblLook w:val="04A0" w:firstRow="1" w:lastRow="0" w:firstColumn="1" w:lastColumn="0" w:noHBand="0" w:noVBand="1"/>
      </w:tblPr>
      <w:tblGrid>
        <w:gridCol w:w="501"/>
        <w:gridCol w:w="3388"/>
        <w:gridCol w:w="2407"/>
        <w:gridCol w:w="8632"/>
      </w:tblGrid>
      <w:tr w:rsidR="00B02AFC" w:rsidRPr="0025022C" w14:paraId="58FC778E" w14:textId="77777777" w:rsidTr="00D74D7A">
        <w:trPr>
          <w:cantSplit/>
          <w:trHeight w:hRule="exact" w:val="564"/>
        </w:trPr>
        <w:tc>
          <w:tcPr>
            <w:tcW w:w="501" w:type="dxa"/>
            <w:vMerge w:val="restart"/>
            <w:tcBorders>
              <w:top w:val="single" w:sz="4" w:space="0" w:color="auto"/>
              <w:left w:val="single" w:sz="4" w:space="0" w:color="auto"/>
              <w:right w:val="single" w:sz="4" w:space="0" w:color="auto"/>
            </w:tcBorders>
            <w:shd w:val="clear" w:color="auto" w:fill="F2F2F2"/>
            <w:vAlign w:val="center"/>
          </w:tcPr>
          <w:p w14:paraId="0C4E4CA7" w14:textId="77777777" w:rsidR="00B02AFC" w:rsidRDefault="0099285E" w:rsidP="00404BF2">
            <w:pPr>
              <w:spacing w:after="0" w:line="240" w:lineRule="auto"/>
              <w:jc w:val="center"/>
              <w:rPr>
                <w:rFonts w:eastAsia="Times New Roman"/>
                <w:sz w:val="18"/>
                <w:szCs w:val="18"/>
                <w:lang w:val="lv-LV" w:eastAsia="lv-LV"/>
              </w:rPr>
            </w:pPr>
            <w:r w:rsidRPr="00404BF2">
              <w:rPr>
                <w:rFonts w:eastAsia="Times New Roman"/>
                <w:sz w:val="18"/>
                <w:szCs w:val="18"/>
                <w:lang w:val="lv-LV" w:eastAsia="lv-LV"/>
              </w:rPr>
              <w:lastRenderedPageBreak/>
              <w:t>1</w:t>
            </w:r>
            <w:r>
              <w:rPr>
                <w:rFonts w:eastAsia="Times New Roman"/>
                <w:sz w:val="18"/>
                <w:szCs w:val="18"/>
                <w:lang w:val="lv-LV" w:eastAsia="lv-LV"/>
              </w:rPr>
              <w:t>5</w:t>
            </w:r>
            <w:r w:rsidRPr="00404BF2">
              <w:rPr>
                <w:rFonts w:eastAsia="Times New Roman"/>
                <w:sz w:val="18"/>
                <w:szCs w:val="18"/>
                <w:lang w:val="lv-LV" w:eastAsia="lv-LV"/>
              </w:rPr>
              <w:t>.</w:t>
            </w:r>
          </w:p>
        </w:tc>
        <w:tc>
          <w:tcPr>
            <w:tcW w:w="3388" w:type="dxa"/>
            <w:vMerge w:val="restart"/>
            <w:tcBorders>
              <w:top w:val="single" w:sz="4" w:space="0" w:color="auto"/>
              <w:left w:val="nil"/>
              <w:right w:val="single" w:sz="4" w:space="0" w:color="auto"/>
            </w:tcBorders>
            <w:shd w:val="clear" w:color="auto" w:fill="auto"/>
            <w:vAlign w:val="center"/>
          </w:tcPr>
          <w:p w14:paraId="32DF4C41" w14:textId="77777777" w:rsidR="00B02AFC" w:rsidRPr="005E6CE8" w:rsidRDefault="00B02AFC" w:rsidP="003F202D">
            <w:pPr>
              <w:spacing w:after="0" w:line="240" w:lineRule="auto"/>
              <w:jc w:val="both"/>
              <w:rPr>
                <w:rFonts w:eastAsia="Times New Roman"/>
                <w:sz w:val="20"/>
                <w:szCs w:val="20"/>
                <w:lang w:val="lv-LV" w:eastAsia="lv-LV"/>
              </w:rPr>
            </w:pPr>
            <w:r w:rsidRPr="005E6CE8">
              <w:rPr>
                <w:rFonts w:eastAsia="Times New Roman"/>
                <w:sz w:val="20"/>
                <w:szCs w:val="20"/>
                <w:lang w:val="lv-LV" w:eastAsia="lv-LV"/>
              </w:rPr>
              <w:t>Vai materiāli</w:t>
            </w:r>
            <w:r w:rsidR="002050F8">
              <w:rPr>
                <w:rFonts w:eastAsia="Times New Roman"/>
                <w:sz w:val="20"/>
                <w:szCs w:val="20"/>
                <w:lang w:val="lv-LV" w:eastAsia="lv-LV"/>
              </w:rPr>
              <w:t xml:space="preserve"> (izejmateriāli, procesā lietojamie materiāli, blakusprodukti, radušies materiāli)</w:t>
            </w:r>
            <w:r w:rsidRPr="005E6CE8">
              <w:rPr>
                <w:rFonts w:eastAsia="Times New Roman"/>
                <w:sz w:val="20"/>
                <w:szCs w:val="20"/>
                <w:lang w:val="lv-LV" w:eastAsia="lv-LV"/>
              </w:rPr>
              <w:t xml:space="preserve"> ir otrreiz pārstrādājami vai atkārtoti izmantojami?</w:t>
            </w:r>
          </w:p>
        </w:tc>
        <w:tc>
          <w:tcPr>
            <w:tcW w:w="2407" w:type="dxa"/>
            <w:tcBorders>
              <w:top w:val="single" w:sz="4" w:space="0" w:color="auto"/>
              <w:left w:val="nil"/>
              <w:bottom w:val="single" w:sz="4" w:space="0" w:color="auto"/>
              <w:right w:val="single" w:sz="4" w:space="0" w:color="auto"/>
            </w:tcBorders>
            <w:vAlign w:val="center"/>
          </w:tcPr>
          <w:p w14:paraId="3B7D2C2F" w14:textId="77777777" w:rsidR="00B02AFC" w:rsidRPr="005E6CE8" w:rsidRDefault="00B02AFC" w:rsidP="00605B3F">
            <w:pPr>
              <w:spacing w:after="0" w:line="240" w:lineRule="auto"/>
              <w:rPr>
                <w:rFonts w:eastAsia="Times New Roman"/>
                <w:b/>
                <w:color w:val="002060"/>
                <w:sz w:val="20"/>
                <w:szCs w:val="20"/>
                <w:lang w:val="lv-LV" w:eastAsia="lv-LV"/>
              </w:rPr>
            </w:pPr>
            <w:r w:rsidRPr="005E6CE8">
              <w:rPr>
                <w:rFonts w:eastAsia="Times New Roman"/>
                <w:b/>
                <w:color w:val="002060"/>
                <w:sz w:val="20"/>
                <w:szCs w:val="20"/>
                <w:lang w:val="lv-LV" w:eastAsia="lv-LV"/>
              </w:rPr>
              <w:t>Visi atbalstu saņēmušie komersanti</w:t>
            </w:r>
          </w:p>
        </w:tc>
        <w:tc>
          <w:tcPr>
            <w:tcW w:w="8632" w:type="dxa"/>
            <w:tcBorders>
              <w:top w:val="single" w:sz="4" w:space="0" w:color="auto"/>
              <w:left w:val="single" w:sz="4" w:space="0" w:color="auto"/>
              <w:bottom w:val="single" w:sz="4" w:space="0" w:color="auto"/>
              <w:right w:val="single" w:sz="4" w:space="0" w:color="auto"/>
            </w:tcBorders>
            <w:vAlign w:val="center"/>
          </w:tcPr>
          <w:p w14:paraId="4C14E75B" w14:textId="77777777" w:rsidR="00B02AFC" w:rsidRPr="005E6CE8" w:rsidRDefault="009B4CBC" w:rsidP="00FB7471">
            <w:pPr>
              <w:spacing w:after="0" w:line="240" w:lineRule="auto"/>
              <w:rPr>
                <w:rFonts w:eastAsia="Times New Roman"/>
                <w:noProof/>
                <w:sz w:val="20"/>
                <w:szCs w:val="20"/>
                <w:lang w:val="lv-LV" w:eastAsia="lv-LV"/>
              </w:rPr>
            </w:pPr>
            <w:r>
              <w:rPr>
                <w:rFonts w:eastAsia="Times New Roman"/>
                <w:noProof/>
                <w:sz w:val="20"/>
                <w:szCs w:val="20"/>
                <w:lang w:val="lv-LV" w:eastAsia="lv-LV"/>
              </w:rPr>
              <w:t>Pārbauda tehnoloģijas aprakstu, līgumus ar atkritumu pārstrādātājiem.</w:t>
            </w:r>
          </w:p>
        </w:tc>
      </w:tr>
      <w:tr w:rsidR="00B02AFC" w:rsidRPr="0025022C" w14:paraId="2F52EDFD" w14:textId="77777777" w:rsidTr="0099285E">
        <w:trPr>
          <w:cantSplit/>
          <w:trHeight w:hRule="exact" w:val="1280"/>
        </w:trPr>
        <w:tc>
          <w:tcPr>
            <w:tcW w:w="501" w:type="dxa"/>
            <w:vMerge/>
            <w:tcBorders>
              <w:left w:val="single" w:sz="4" w:space="0" w:color="auto"/>
              <w:right w:val="single" w:sz="4" w:space="0" w:color="auto"/>
            </w:tcBorders>
            <w:shd w:val="clear" w:color="auto" w:fill="F2F2F2"/>
            <w:vAlign w:val="center"/>
            <w:hideMark/>
          </w:tcPr>
          <w:p w14:paraId="68837932" w14:textId="77777777" w:rsidR="00B02AFC" w:rsidRPr="00404BF2" w:rsidRDefault="00B02AFC" w:rsidP="00404BF2">
            <w:pPr>
              <w:spacing w:after="0" w:line="240" w:lineRule="auto"/>
              <w:jc w:val="center"/>
              <w:rPr>
                <w:rFonts w:eastAsia="Times New Roman"/>
                <w:sz w:val="18"/>
                <w:szCs w:val="18"/>
                <w:lang w:val="lv-LV" w:eastAsia="lv-LV"/>
              </w:rPr>
            </w:pPr>
          </w:p>
        </w:tc>
        <w:tc>
          <w:tcPr>
            <w:tcW w:w="3388" w:type="dxa"/>
            <w:vMerge/>
            <w:tcBorders>
              <w:left w:val="nil"/>
              <w:right w:val="single" w:sz="4" w:space="0" w:color="auto"/>
            </w:tcBorders>
            <w:shd w:val="clear" w:color="auto" w:fill="auto"/>
            <w:vAlign w:val="center"/>
          </w:tcPr>
          <w:p w14:paraId="16CD619C" w14:textId="77777777" w:rsidR="00B02AFC" w:rsidRPr="005E6CE8" w:rsidRDefault="00B02AFC" w:rsidP="003F202D">
            <w:pPr>
              <w:spacing w:after="0" w:line="240" w:lineRule="auto"/>
              <w:jc w:val="both"/>
              <w:rPr>
                <w:rFonts w:eastAsia="Times New Roman"/>
                <w:sz w:val="20"/>
                <w:szCs w:val="20"/>
                <w:lang w:val="lv-LV" w:eastAsia="lv-LV"/>
              </w:rPr>
            </w:pPr>
          </w:p>
        </w:tc>
        <w:tc>
          <w:tcPr>
            <w:tcW w:w="2407" w:type="dxa"/>
            <w:tcBorders>
              <w:top w:val="single" w:sz="4" w:space="0" w:color="auto"/>
              <w:left w:val="nil"/>
              <w:bottom w:val="single" w:sz="4" w:space="0" w:color="auto"/>
              <w:right w:val="single" w:sz="4" w:space="0" w:color="auto"/>
            </w:tcBorders>
            <w:vAlign w:val="center"/>
          </w:tcPr>
          <w:p w14:paraId="60266D78" w14:textId="77777777" w:rsidR="00B02AFC" w:rsidRPr="005E6CE8" w:rsidRDefault="00B02AFC" w:rsidP="00605B3F">
            <w:pPr>
              <w:spacing w:after="0" w:line="240" w:lineRule="auto"/>
              <w:rPr>
                <w:rFonts w:eastAsia="Times New Roman"/>
                <w:sz w:val="20"/>
                <w:szCs w:val="20"/>
                <w:lang w:val="lv-LV" w:eastAsia="lv-LV"/>
              </w:rPr>
            </w:pPr>
            <w:r w:rsidRPr="005E6CE8">
              <w:rPr>
                <w:rFonts w:eastAsia="Times New Roman"/>
                <w:color w:val="FF0000"/>
                <w:sz w:val="20"/>
                <w:szCs w:val="20"/>
                <w:lang w:val="lv-LV" w:eastAsia="lv-LV"/>
              </w:rPr>
              <w:t xml:space="preserve">Piemērs. </w:t>
            </w:r>
            <w:r w:rsidRPr="005E6CE8">
              <w:rPr>
                <w:rFonts w:eastAsia="Times New Roman"/>
                <w:sz w:val="20"/>
                <w:szCs w:val="20"/>
                <w:lang w:val="lv-LV" w:eastAsia="lv-LV"/>
              </w:rPr>
              <w:t>Plastmasas detaļas (mēbeļu ražošana)</w:t>
            </w:r>
          </w:p>
        </w:tc>
        <w:tc>
          <w:tcPr>
            <w:tcW w:w="8632" w:type="dxa"/>
            <w:tcBorders>
              <w:top w:val="single" w:sz="4" w:space="0" w:color="auto"/>
              <w:left w:val="single" w:sz="4" w:space="0" w:color="auto"/>
              <w:bottom w:val="single" w:sz="4" w:space="0" w:color="auto"/>
              <w:right w:val="single" w:sz="4" w:space="0" w:color="auto"/>
            </w:tcBorders>
          </w:tcPr>
          <w:p w14:paraId="3D427F98" w14:textId="77777777" w:rsidR="00B02AFC" w:rsidRPr="005E6CE8" w:rsidRDefault="00B02AFC" w:rsidP="00FB7471">
            <w:pPr>
              <w:spacing w:after="0" w:line="240" w:lineRule="auto"/>
              <w:rPr>
                <w:rFonts w:eastAsia="Times New Roman"/>
                <w:noProof/>
                <w:sz w:val="20"/>
                <w:szCs w:val="20"/>
                <w:lang w:val="lv-LV" w:eastAsia="lv-LV"/>
              </w:rPr>
            </w:pPr>
            <w:r w:rsidRPr="005E6CE8">
              <w:rPr>
                <w:rFonts w:eastAsia="Times New Roman"/>
                <w:noProof/>
                <w:sz w:val="20"/>
                <w:szCs w:val="20"/>
                <w:lang w:val="lv-LV" w:eastAsia="lv-LV"/>
              </w:rPr>
              <w:t xml:space="preserve">Visām plastmasas detaļām, kas ≥ 50g, ir jābūt marķētām pārstrādei atbilstoši ISO 11469 vai līdzvērtīgi, un tās nedrīkst saturēt citu materiālu piedevas, kas var traucēt to pārstrādi. </w:t>
            </w:r>
          </w:p>
          <w:p w14:paraId="3B25AC62" w14:textId="77777777" w:rsidR="00B02AFC" w:rsidRPr="005E6CE8" w:rsidRDefault="00B02AFC" w:rsidP="00FB7471">
            <w:pPr>
              <w:spacing w:after="0" w:line="240" w:lineRule="auto"/>
              <w:rPr>
                <w:rFonts w:eastAsia="Times New Roman"/>
                <w:sz w:val="20"/>
                <w:szCs w:val="20"/>
                <w:lang w:val="lv-LV" w:eastAsia="lv-LV"/>
              </w:rPr>
            </w:pPr>
            <w:r w:rsidRPr="005E6CE8">
              <w:rPr>
                <w:rFonts w:eastAsia="Times New Roman"/>
                <w:noProof/>
                <w:sz w:val="20"/>
                <w:szCs w:val="20"/>
                <w:lang w:val="lv-LV" w:eastAsia="lv-LV"/>
              </w:rPr>
              <w:t>VERIFIKĀCIJA. Komersantam ir jāiesniedz apraksts par esošo plastmasas materiālu un izmantoto daudzumu, marķējuma veidu un savstarpējo savienojumu vai savienojumu ar citiem materiāliem veidu. Preces, kurām ir Ziemeļu Gulbja (Nordic Swan) ekomarķējums ir atbilstošas.</w:t>
            </w:r>
          </w:p>
        </w:tc>
      </w:tr>
      <w:tr w:rsidR="00B02AFC" w:rsidRPr="0025022C" w14:paraId="22B06FF0" w14:textId="77777777" w:rsidTr="0099285E">
        <w:trPr>
          <w:cantSplit/>
          <w:trHeight w:hRule="exact" w:val="907"/>
        </w:trPr>
        <w:tc>
          <w:tcPr>
            <w:tcW w:w="501" w:type="dxa"/>
            <w:vMerge/>
            <w:tcBorders>
              <w:left w:val="single" w:sz="4" w:space="0" w:color="auto"/>
              <w:right w:val="single" w:sz="4" w:space="0" w:color="auto"/>
            </w:tcBorders>
            <w:shd w:val="clear" w:color="auto" w:fill="F2F2F2"/>
            <w:vAlign w:val="center"/>
          </w:tcPr>
          <w:p w14:paraId="1B80DA34" w14:textId="77777777" w:rsidR="00B02AFC" w:rsidRPr="00404BF2" w:rsidRDefault="00B02AFC" w:rsidP="00404BF2">
            <w:pPr>
              <w:spacing w:after="0" w:line="240" w:lineRule="auto"/>
              <w:jc w:val="center"/>
              <w:rPr>
                <w:rFonts w:eastAsia="Times New Roman"/>
                <w:sz w:val="18"/>
                <w:szCs w:val="18"/>
                <w:lang w:val="lv-LV" w:eastAsia="lv-LV"/>
              </w:rPr>
            </w:pPr>
          </w:p>
        </w:tc>
        <w:tc>
          <w:tcPr>
            <w:tcW w:w="3388" w:type="dxa"/>
            <w:vMerge/>
            <w:tcBorders>
              <w:left w:val="nil"/>
              <w:right w:val="single" w:sz="4" w:space="0" w:color="auto"/>
            </w:tcBorders>
            <w:shd w:val="clear" w:color="auto" w:fill="auto"/>
            <w:vAlign w:val="center"/>
          </w:tcPr>
          <w:p w14:paraId="393FC7D2" w14:textId="77777777" w:rsidR="00B02AFC" w:rsidRPr="005E6CE8" w:rsidRDefault="00B02AFC" w:rsidP="00404BF2">
            <w:pPr>
              <w:spacing w:after="0" w:line="240" w:lineRule="auto"/>
              <w:jc w:val="both"/>
              <w:rPr>
                <w:rFonts w:eastAsia="Times New Roman"/>
                <w:sz w:val="20"/>
                <w:szCs w:val="20"/>
                <w:lang w:val="lv-LV" w:eastAsia="lv-LV"/>
              </w:rPr>
            </w:pPr>
          </w:p>
        </w:tc>
        <w:tc>
          <w:tcPr>
            <w:tcW w:w="2407" w:type="dxa"/>
            <w:tcBorders>
              <w:top w:val="single" w:sz="4" w:space="0" w:color="auto"/>
              <w:left w:val="nil"/>
              <w:bottom w:val="single" w:sz="4" w:space="0" w:color="auto"/>
              <w:right w:val="single" w:sz="4" w:space="0" w:color="auto"/>
            </w:tcBorders>
            <w:vAlign w:val="center"/>
          </w:tcPr>
          <w:p w14:paraId="5EE18F57" w14:textId="77777777" w:rsidR="00B02AFC" w:rsidRPr="005E6CE8" w:rsidRDefault="00B02AFC" w:rsidP="00605B3F">
            <w:pPr>
              <w:spacing w:after="0" w:line="240" w:lineRule="auto"/>
              <w:rPr>
                <w:rFonts w:eastAsia="Times New Roman"/>
                <w:sz w:val="20"/>
                <w:szCs w:val="20"/>
                <w:lang w:val="lv-LV" w:eastAsia="lv-LV"/>
              </w:rPr>
            </w:pPr>
            <w:r w:rsidRPr="005E6CE8">
              <w:rPr>
                <w:rFonts w:eastAsia="Times New Roman"/>
                <w:color w:val="FF0000"/>
                <w:sz w:val="20"/>
                <w:szCs w:val="20"/>
                <w:lang w:val="lv-LV" w:eastAsia="lv-LV"/>
              </w:rPr>
              <w:t xml:space="preserve">Piemērs. </w:t>
            </w:r>
            <w:r w:rsidRPr="005E6CE8">
              <w:rPr>
                <w:rFonts w:eastAsia="Times New Roman"/>
                <w:sz w:val="20"/>
                <w:szCs w:val="20"/>
                <w:lang w:val="lv-LV" w:eastAsia="lv-LV"/>
              </w:rPr>
              <w:t>Sienu paneļu izstrādājumi</w:t>
            </w:r>
          </w:p>
        </w:tc>
        <w:tc>
          <w:tcPr>
            <w:tcW w:w="8632" w:type="dxa"/>
            <w:tcBorders>
              <w:top w:val="single" w:sz="4" w:space="0" w:color="auto"/>
              <w:left w:val="single" w:sz="4" w:space="0" w:color="auto"/>
              <w:bottom w:val="single" w:sz="4" w:space="0" w:color="auto"/>
              <w:right w:val="single" w:sz="4" w:space="0" w:color="auto"/>
            </w:tcBorders>
          </w:tcPr>
          <w:p w14:paraId="0E44E476" w14:textId="77777777" w:rsidR="00B02AFC" w:rsidRPr="005E6CE8" w:rsidRDefault="00920D6B" w:rsidP="00765342">
            <w:pPr>
              <w:spacing w:after="0" w:line="240" w:lineRule="auto"/>
              <w:rPr>
                <w:rFonts w:eastAsia="Times New Roman"/>
                <w:noProof/>
                <w:sz w:val="20"/>
                <w:szCs w:val="20"/>
                <w:lang w:val="lv-LV" w:eastAsia="lv-LV"/>
              </w:rPr>
            </w:pPr>
            <w:r>
              <w:rPr>
                <w:rFonts w:eastAsia="Times New Roman"/>
                <w:noProof/>
                <w:sz w:val="20"/>
                <w:szCs w:val="20"/>
                <w:lang w:val="lv-LV" w:eastAsia="lv-LV"/>
              </w:rPr>
              <w:t>U</w:t>
            </w:r>
            <w:r w:rsidR="00B02AFC" w:rsidRPr="005E6CE8">
              <w:rPr>
                <w:rFonts w:eastAsia="Times New Roman"/>
                <w:noProof/>
                <w:sz w:val="20"/>
                <w:szCs w:val="20"/>
                <w:lang w:val="lv-LV" w:eastAsia="lv-LV"/>
              </w:rPr>
              <w:t>zstādot sienu paneļus, īsteno efektīvu politiku un procedūras, lai nodrošinātu, ka uzstādīšanas laikā radušies atkritumi, t. i., atlikumi, atgriezumi, bojātās plātnes utt., tiek pienācīgi apstrādāti ilgtspējīgā veidā, piemēram, ja iespējams, ar atbilstošu savākšanas shēmu starpniecību tiek reģenerēti, pārstrādāti.</w:t>
            </w:r>
          </w:p>
          <w:p w14:paraId="03FD2CE8" w14:textId="77777777" w:rsidR="00B02AFC" w:rsidRPr="005E6CE8" w:rsidRDefault="00B02AFC" w:rsidP="00765342">
            <w:pPr>
              <w:spacing w:after="0" w:line="240" w:lineRule="auto"/>
              <w:rPr>
                <w:rFonts w:eastAsia="Times New Roman"/>
                <w:noProof/>
                <w:sz w:val="20"/>
                <w:szCs w:val="20"/>
                <w:lang w:val="lv-LV" w:eastAsia="lv-LV"/>
              </w:rPr>
            </w:pPr>
            <w:r w:rsidRPr="005E6CE8">
              <w:rPr>
                <w:rFonts w:eastAsia="Times New Roman"/>
                <w:noProof/>
                <w:sz w:val="20"/>
                <w:szCs w:val="20"/>
                <w:lang w:val="lv-LV" w:eastAsia="lv-LV"/>
              </w:rPr>
              <w:t>VERIFIKĀCIJA.Līgums/vienošanās ar atkritumu pārstrādātāju.</w:t>
            </w:r>
          </w:p>
        </w:tc>
      </w:tr>
      <w:tr w:rsidR="00B02AFC" w:rsidRPr="0025022C" w14:paraId="2503173E" w14:textId="77777777" w:rsidTr="0099285E">
        <w:trPr>
          <w:cantSplit/>
          <w:trHeight w:hRule="exact" w:val="1472"/>
        </w:trPr>
        <w:tc>
          <w:tcPr>
            <w:tcW w:w="501" w:type="dxa"/>
            <w:vMerge/>
            <w:tcBorders>
              <w:left w:val="single" w:sz="4" w:space="0" w:color="auto"/>
              <w:right w:val="single" w:sz="4" w:space="0" w:color="auto"/>
            </w:tcBorders>
            <w:shd w:val="clear" w:color="auto" w:fill="F2F2F2"/>
            <w:vAlign w:val="center"/>
          </w:tcPr>
          <w:p w14:paraId="65C311BE" w14:textId="77777777" w:rsidR="00B02AFC" w:rsidRPr="00404BF2" w:rsidRDefault="00B02AFC" w:rsidP="00404BF2">
            <w:pPr>
              <w:spacing w:after="0" w:line="240" w:lineRule="auto"/>
              <w:jc w:val="center"/>
              <w:rPr>
                <w:rFonts w:eastAsia="Times New Roman"/>
                <w:sz w:val="18"/>
                <w:szCs w:val="18"/>
                <w:lang w:val="lv-LV" w:eastAsia="lv-LV"/>
              </w:rPr>
            </w:pPr>
          </w:p>
        </w:tc>
        <w:tc>
          <w:tcPr>
            <w:tcW w:w="3388" w:type="dxa"/>
            <w:vMerge/>
            <w:tcBorders>
              <w:left w:val="nil"/>
              <w:right w:val="single" w:sz="4" w:space="0" w:color="auto"/>
            </w:tcBorders>
            <w:shd w:val="clear" w:color="auto" w:fill="auto"/>
            <w:vAlign w:val="center"/>
          </w:tcPr>
          <w:p w14:paraId="078C91C6" w14:textId="77777777" w:rsidR="00B02AFC" w:rsidRPr="005E6CE8" w:rsidRDefault="00B02AFC" w:rsidP="00404BF2">
            <w:pPr>
              <w:spacing w:after="0" w:line="240" w:lineRule="auto"/>
              <w:jc w:val="both"/>
              <w:rPr>
                <w:rFonts w:eastAsia="Times New Roman"/>
                <w:sz w:val="20"/>
                <w:szCs w:val="20"/>
                <w:lang w:val="lv-LV" w:eastAsia="lv-LV"/>
              </w:rPr>
            </w:pPr>
          </w:p>
        </w:tc>
        <w:tc>
          <w:tcPr>
            <w:tcW w:w="2407" w:type="dxa"/>
            <w:tcBorders>
              <w:top w:val="single" w:sz="4" w:space="0" w:color="auto"/>
              <w:left w:val="nil"/>
              <w:bottom w:val="single" w:sz="4" w:space="0" w:color="auto"/>
              <w:right w:val="single" w:sz="4" w:space="0" w:color="auto"/>
            </w:tcBorders>
            <w:vAlign w:val="center"/>
          </w:tcPr>
          <w:p w14:paraId="36C1140D" w14:textId="77777777" w:rsidR="00B02AFC" w:rsidRPr="005E6CE8" w:rsidRDefault="00B02AFC" w:rsidP="00605B3F">
            <w:pPr>
              <w:spacing w:after="0" w:line="240" w:lineRule="auto"/>
              <w:rPr>
                <w:rFonts w:eastAsia="Times New Roman"/>
                <w:sz w:val="20"/>
                <w:szCs w:val="20"/>
                <w:lang w:val="lv-LV" w:eastAsia="lv-LV"/>
              </w:rPr>
            </w:pPr>
            <w:r w:rsidRPr="005E6CE8">
              <w:rPr>
                <w:rFonts w:eastAsia="Times New Roman"/>
                <w:color w:val="FF0000"/>
                <w:sz w:val="20"/>
                <w:szCs w:val="20"/>
                <w:lang w:val="lv-LV" w:eastAsia="lv-LV"/>
              </w:rPr>
              <w:t xml:space="preserve">Piemērs. </w:t>
            </w:r>
            <w:r w:rsidRPr="005E6CE8">
              <w:rPr>
                <w:rFonts w:eastAsia="Times New Roman"/>
                <w:sz w:val="20"/>
                <w:szCs w:val="20"/>
                <w:lang w:val="lv-LV" w:eastAsia="lv-LV"/>
              </w:rPr>
              <w:t>Iepakojumu materiāli</w:t>
            </w:r>
          </w:p>
        </w:tc>
        <w:tc>
          <w:tcPr>
            <w:tcW w:w="8632" w:type="dxa"/>
            <w:tcBorders>
              <w:top w:val="single" w:sz="4" w:space="0" w:color="auto"/>
              <w:left w:val="single" w:sz="4" w:space="0" w:color="auto"/>
              <w:bottom w:val="single" w:sz="4" w:space="0" w:color="auto"/>
              <w:right w:val="single" w:sz="4" w:space="0" w:color="auto"/>
            </w:tcBorders>
          </w:tcPr>
          <w:p w14:paraId="282AF643" w14:textId="77777777" w:rsidR="00B02AFC" w:rsidRPr="005E6CE8" w:rsidRDefault="00B02AFC" w:rsidP="00F6558C">
            <w:pPr>
              <w:pStyle w:val="ListParagraph"/>
              <w:numPr>
                <w:ilvl w:val="0"/>
                <w:numId w:val="11"/>
              </w:numPr>
              <w:spacing w:after="0" w:line="240" w:lineRule="auto"/>
              <w:ind w:left="175" w:hanging="175"/>
              <w:rPr>
                <w:rFonts w:eastAsia="Times New Roman"/>
                <w:noProof/>
                <w:sz w:val="20"/>
                <w:szCs w:val="20"/>
                <w:lang w:val="lv-LV" w:eastAsia="lv-LV"/>
              </w:rPr>
            </w:pPr>
            <w:r w:rsidRPr="005E6CE8">
              <w:rPr>
                <w:rFonts w:eastAsia="Times New Roman"/>
                <w:noProof/>
                <w:sz w:val="20"/>
                <w:szCs w:val="20"/>
                <w:lang w:val="lv-LV" w:eastAsia="lv-LV"/>
              </w:rPr>
              <w:t>Iepakojumam jāsastāv no pārstrādātiem materiāliem un/vai no materiāliem, kas ņemti no atjaunojamiem resursiem, vai jābūt daudzkārt lietojamai sistēmai;</w:t>
            </w:r>
          </w:p>
          <w:p w14:paraId="13364361" w14:textId="77777777" w:rsidR="00B02AFC" w:rsidRPr="005E6CE8" w:rsidRDefault="00B02AFC" w:rsidP="00F6558C">
            <w:pPr>
              <w:pStyle w:val="ListParagraph"/>
              <w:numPr>
                <w:ilvl w:val="0"/>
                <w:numId w:val="11"/>
              </w:numPr>
              <w:spacing w:after="0" w:line="240" w:lineRule="auto"/>
              <w:ind w:left="175" w:hanging="175"/>
              <w:rPr>
                <w:rFonts w:eastAsia="Times New Roman"/>
                <w:noProof/>
                <w:sz w:val="20"/>
                <w:szCs w:val="20"/>
                <w:lang w:val="lv-LV" w:eastAsia="lv-LV"/>
              </w:rPr>
            </w:pPr>
            <w:r w:rsidRPr="005E6CE8">
              <w:rPr>
                <w:rFonts w:eastAsia="Times New Roman"/>
                <w:noProof/>
                <w:sz w:val="20"/>
                <w:szCs w:val="20"/>
                <w:lang w:val="lv-LV" w:eastAsia="lv-LV"/>
              </w:rPr>
              <w:t xml:space="preserve">Visiem iepakojuma materiāliem jābūt viegli ar rokām sadalāmiem pārstrādājamās daļās, kas sastāv no viena materiāla (piemēram, no kartona, papīra, plastmasas, auduma). </w:t>
            </w:r>
          </w:p>
          <w:p w14:paraId="23C3AE51" w14:textId="77777777" w:rsidR="00B02AFC" w:rsidRPr="005E6CE8" w:rsidRDefault="00B02AFC" w:rsidP="00D06D56">
            <w:pPr>
              <w:spacing w:after="0" w:line="240" w:lineRule="auto"/>
              <w:rPr>
                <w:rFonts w:eastAsia="Times New Roman"/>
                <w:noProof/>
                <w:sz w:val="20"/>
                <w:szCs w:val="20"/>
                <w:lang w:val="lv-LV" w:eastAsia="lv-LV"/>
              </w:rPr>
            </w:pPr>
            <w:r w:rsidRPr="005E6CE8">
              <w:rPr>
                <w:rFonts w:eastAsia="Times New Roman"/>
                <w:noProof/>
                <w:sz w:val="20"/>
                <w:szCs w:val="20"/>
                <w:lang w:val="lv-LV" w:eastAsia="lv-LV"/>
              </w:rPr>
              <w:t>VERIFIKĀCIJA.  Jāiesniedz produkta iepakojuma apraksts kopā ar attiecīgu apliecinājumu par atbilstību šiem kritērijiem.</w:t>
            </w:r>
          </w:p>
        </w:tc>
      </w:tr>
      <w:tr w:rsidR="00B02AFC" w:rsidRPr="0025022C" w14:paraId="61903F5A" w14:textId="77777777" w:rsidTr="0099285E">
        <w:trPr>
          <w:cantSplit/>
          <w:trHeight w:hRule="exact" w:val="2442"/>
        </w:trPr>
        <w:tc>
          <w:tcPr>
            <w:tcW w:w="501" w:type="dxa"/>
            <w:vMerge/>
            <w:tcBorders>
              <w:left w:val="single" w:sz="4" w:space="0" w:color="auto"/>
              <w:bottom w:val="single" w:sz="4" w:space="0" w:color="auto"/>
              <w:right w:val="single" w:sz="4" w:space="0" w:color="auto"/>
            </w:tcBorders>
            <w:shd w:val="clear" w:color="auto" w:fill="F2F2F2"/>
            <w:vAlign w:val="center"/>
          </w:tcPr>
          <w:p w14:paraId="029F79BF" w14:textId="77777777" w:rsidR="00B02AFC" w:rsidRPr="00404BF2" w:rsidRDefault="00B02AFC" w:rsidP="00404BF2">
            <w:pPr>
              <w:spacing w:after="0" w:line="240" w:lineRule="auto"/>
              <w:jc w:val="center"/>
              <w:rPr>
                <w:rFonts w:eastAsia="Times New Roman"/>
                <w:sz w:val="18"/>
                <w:szCs w:val="18"/>
                <w:lang w:val="lv-LV" w:eastAsia="lv-LV"/>
              </w:rPr>
            </w:pPr>
          </w:p>
        </w:tc>
        <w:tc>
          <w:tcPr>
            <w:tcW w:w="3388" w:type="dxa"/>
            <w:vMerge/>
            <w:tcBorders>
              <w:left w:val="nil"/>
              <w:bottom w:val="single" w:sz="4" w:space="0" w:color="auto"/>
              <w:right w:val="single" w:sz="4" w:space="0" w:color="auto"/>
            </w:tcBorders>
            <w:shd w:val="clear" w:color="auto" w:fill="auto"/>
            <w:vAlign w:val="center"/>
          </w:tcPr>
          <w:p w14:paraId="3B0E4E28" w14:textId="77777777" w:rsidR="00B02AFC" w:rsidRPr="00404BF2" w:rsidRDefault="00B02AFC" w:rsidP="00404BF2">
            <w:pPr>
              <w:spacing w:after="0" w:line="240" w:lineRule="auto"/>
              <w:jc w:val="both"/>
              <w:rPr>
                <w:rFonts w:eastAsia="Times New Roman"/>
                <w:sz w:val="18"/>
                <w:szCs w:val="18"/>
                <w:lang w:val="lv-LV" w:eastAsia="lv-LV"/>
              </w:rPr>
            </w:pPr>
          </w:p>
        </w:tc>
        <w:tc>
          <w:tcPr>
            <w:tcW w:w="2407" w:type="dxa"/>
            <w:tcBorders>
              <w:top w:val="single" w:sz="4" w:space="0" w:color="auto"/>
              <w:left w:val="nil"/>
              <w:bottom w:val="single" w:sz="4" w:space="0" w:color="auto"/>
              <w:right w:val="single" w:sz="4" w:space="0" w:color="auto"/>
            </w:tcBorders>
            <w:vAlign w:val="center"/>
          </w:tcPr>
          <w:p w14:paraId="2ED93019" w14:textId="77777777" w:rsidR="00B02AFC" w:rsidRPr="005E6CE8" w:rsidRDefault="00B02AFC" w:rsidP="00605B3F">
            <w:pPr>
              <w:spacing w:after="0" w:line="240" w:lineRule="auto"/>
              <w:rPr>
                <w:rFonts w:eastAsia="Times New Roman"/>
                <w:sz w:val="20"/>
                <w:szCs w:val="20"/>
                <w:lang w:val="lv-LV" w:eastAsia="lv-LV"/>
              </w:rPr>
            </w:pPr>
            <w:r w:rsidRPr="005E6CE8">
              <w:rPr>
                <w:rFonts w:eastAsia="Times New Roman"/>
                <w:color w:val="FF0000"/>
                <w:sz w:val="20"/>
                <w:szCs w:val="20"/>
                <w:lang w:val="lv-LV" w:eastAsia="lv-LV"/>
              </w:rPr>
              <w:t xml:space="preserve">Piemērs. </w:t>
            </w:r>
            <w:r w:rsidRPr="005E6CE8">
              <w:rPr>
                <w:rFonts w:eastAsia="Times New Roman"/>
                <w:sz w:val="20"/>
                <w:szCs w:val="20"/>
                <w:lang w:val="lv-LV" w:eastAsia="lv-LV"/>
              </w:rPr>
              <w:t>Stādu konteineri</w:t>
            </w:r>
          </w:p>
          <w:p w14:paraId="5D16F836" w14:textId="77777777" w:rsidR="00B02AFC" w:rsidRPr="005E6CE8" w:rsidRDefault="00B02AFC" w:rsidP="00605B3F">
            <w:pPr>
              <w:spacing w:after="0" w:line="240" w:lineRule="auto"/>
              <w:rPr>
                <w:rFonts w:eastAsia="Times New Roman"/>
                <w:sz w:val="20"/>
                <w:szCs w:val="20"/>
                <w:lang w:val="lv-LV" w:eastAsia="lv-LV"/>
              </w:rPr>
            </w:pPr>
            <w:r w:rsidRPr="005E6CE8">
              <w:rPr>
                <w:rFonts w:eastAsia="Times New Roman"/>
                <w:sz w:val="20"/>
                <w:szCs w:val="20"/>
                <w:lang w:val="lv-LV" w:eastAsia="lv-LV"/>
              </w:rPr>
              <w:t>(dārzkopība)</w:t>
            </w:r>
          </w:p>
        </w:tc>
        <w:tc>
          <w:tcPr>
            <w:tcW w:w="8632" w:type="dxa"/>
            <w:tcBorders>
              <w:top w:val="single" w:sz="4" w:space="0" w:color="auto"/>
              <w:left w:val="single" w:sz="4" w:space="0" w:color="auto"/>
              <w:bottom w:val="single" w:sz="4" w:space="0" w:color="auto"/>
              <w:right w:val="single" w:sz="4" w:space="0" w:color="auto"/>
            </w:tcBorders>
          </w:tcPr>
          <w:p w14:paraId="553D143F" w14:textId="77777777" w:rsidR="00B02AFC" w:rsidRPr="005E6CE8" w:rsidRDefault="00B02AFC" w:rsidP="00605B3F">
            <w:pPr>
              <w:spacing w:after="0" w:line="240" w:lineRule="auto"/>
              <w:rPr>
                <w:rFonts w:eastAsia="Times New Roman"/>
                <w:noProof/>
                <w:sz w:val="20"/>
                <w:szCs w:val="20"/>
                <w:lang w:val="lv-LV" w:eastAsia="lv-LV"/>
              </w:rPr>
            </w:pPr>
            <w:r w:rsidRPr="005E6CE8">
              <w:rPr>
                <w:rFonts w:eastAsia="Times New Roman"/>
                <w:noProof/>
                <w:sz w:val="20"/>
                <w:szCs w:val="20"/>
                <w:lang w:val="lv-LV" w:eastAsia="lv-LV"/>
              </w:rPr>
              <w:t xml:space="preserve">Ja stādu konteineri ir atkārtoti izmantojami, pēc augu/koku iestādīšanas uzņēmumam tie ir jāpaņem atpakaļ. Ja stādu konteineri bioloģiski noārdās: </w:t>
            </w:r>
          </w:p>
          <w:p w14:paraId="233E8C8E" w14:textId="77777777" w:rsidR="00B02AFC" w:rsidRPr="005E6CE8" w:rsidRDefault="00B02AFC" w:rsidP="00605B3F">
            <w:pPr>
              <w:pStyle w:val="ListParagraph"/>
              <w:numPr>
                <w:ilvl w:val="0"/>
                <w:numId w:val="12"/>
              </w:numPr>
              <w:spacing w:after="0" w:line="240" w:lineRule="auto"/>
              <w:ind w:left="175" w:hanging="141"/>
              <w:rPr>
                <w:rFonts w:eastAsia="Times New Roman"/>
                <w:noProof/>
                <w:sz w:val="20"/>
                <w:szCs w:val="20"/>
                <w:lang w:val="lv-LV" w:eastAsia="lv-LV"/>
              </w:rPr>
            </w:pPr>
            <w:r w:rsidRPr="005E6CE8">
              <w:rPr>
                <w:rFonts w:eastAsia="Times New Roman"/>
                <w:noProof/>
                <w:sz w:val="20"/>
                <w:szCs w:val="20"/>
                <w:lang w:val="lv-LV" w:eastAsia="lv-LV"/>
              </w:rPr>
              <w:t xml:space="preserve">tiem ir jābūt 100% izgatavotiem no bioloģiski noārdāmām (kompostējamām) vielām, piemēram, salmiem, korķa, koksnes miltiem, kukurūzas cietes; </w:t>
            </w:r>
          </w:p>
          <w:p w14:paraId="31A2EAFE" w14:textId="77777777" w:rsidR="00B02AFC" w:rsidRPr="005E6CE8" w:rsidRDefault="00B02AFC" w:rsidP="00605B3F">
            <w:pPr>
              <w:pStyle w:val="ListParagraph"/>
              <w:numPr>
                <w:ilvl w:val="0"/>
                <w:numId w:val="12"/>
              </w:numPr>
              <w:spacing w:after="0" w:line="240" w:lineRule="auto"/>
              <w:ind w:left="175" w:hanging="141"/>
              <w:rPr>
                <w:rFonts w:eastAsia="Times New Roman"/>
                <w:noProof/>
                <w:sz w:val="20"/>
                <w:szCs w:val="20"/>
                <w:lang w:val="lv-LV" w:eastAsia="lv-LV"/>
              </w:rPr>
            </w:pPr>
            <w:r w:rsidRPr="005E6CE8">
              <w:rPr>
                <w:rFonts w:eastAsia="Times New Roman"/>
                <w:noProof/>
                <w:sz w:val="20"/>
                <w:szCs w:val="20"/>
                <w:lang w:val="lv-LV" w:eastAsia="lv-LV"/>
              </w:rPr>
              <w:t xml:space="preserve">tie nedrīkst saturēt sintētiskus plastikas materiālus, plastifikatorus vai biocīdas vielas, piemēram, tādas vielas, kas ir biocīdu vai konservantu sastāvā. </w:t>
            </w:r>
          </w:p>
          <w:p w14:paraId="521DF015" w14:textId="77777777" w:rsidR="00B02AFC" w:rsidRPr="005E6CE8" w:rsidRDefault="00B02AFC" w:rsidP="00605B3F">
            <w:pPr>
              <w:spacing w:after="0" w:line="240" w:lineRule="auto"/>
              <w:rPr>
                <w:rFonts w:eastAsia="Times New Roman"/>
                <w:noProof/>
                <w:sz w:val="20"/>
                <w:szCs w:val="20"/>
                <w:lang w:val="lv-LV" w:eastAsia="lv-LV"/>
              </w:rPr>
            </w:pPr>
            <w:r w:rsidRPr="005E6CE8">
              <w:rPr>
                <w:rFonts w:eastAsia="Times New Roman"/>
                <w:noProof/>
                <w:sz w:val="20"/>
                <w:szCs w:val="20"/>
                <w:lang w:val="lv-LV" w:eastAsia="lv-LV"/>
              </w:rPr>
              <w:t xml:space="preserve">VERIFIKĀCIJA. Ja konteineri ir atkārtojami izmantojami, komersantam ir jāiesniedz parakstīts apliecinājums, ka viņi pieņems atpakaļ tos stādu konteinerus, ko dārzkopības darbinieki būs selektīvi atlasījuši. Ja konteineri ir bioloģiski noārdāmi (standarts EN 13432:2000), komersantiem ir jāiesniedz produkta sastāvdaļu saraksts un to attiecīgās proporcijas. </w:t>
            </w:r>
          </w:p>
        </w:tc>
      </w:tr>
    </w:tbl>
    <w:p w14:paraId="75DB44D8" w14:textId="77777777" w:rsidR="000405E7" w:rsidRPr="000405E7" w:rsidRDefault="000405E7" w:rsidP="007F609B">
      <w:pPr>
        <w:spacing w:after="0" w:line="240" w:lineRule="auto"/>
        <w:rPr>
          <w:sz w:val="24"/>
          <w:szCs w:val="24"/>
          <w:lang w:val="lv-LV"/>
        </w:rPr>
      </w:pPr>
    </w:p>
    <w:sectPr w:rsidR="000405E7" w:rsidRPr="000405E7" w:rsidSect="007F609B">
      <w:pgSz w:w="16838" w:h="11906" w:orient="landscape" w:code="9"/>
      <w:pgMar w:top="1134" w:right="113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A7D99" w14:textId="77777777" w:rsidR="00D634ED" w:rsidRDefault="00D634ED" w:rsidP="000F79A4">
      <w:pPr>
        <w:spacing w:after="0" w:line="240" w:lineRule="auto"/>
      </w:pPr>
      <w:r>
        <w:separator/>
      </w:r>
    </w:p>
  </w:endnote>
  <w:endnote w:type="continuationSeparator" w:id="0">
    <w:p w14:paraId="2535B982" w14:textId="77777777" w:rsidR="00D634ED" w:rsidRDefault="00D634ED" w:rsidP="000F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 JULIAN">
    <w:panose1 w:val="02000000000000000000"/>
    <w:charset w:val="00"/>
    <w:family w:val="auto"/>
    <w:pitch w:val="variable"/>
    <w:sig w:usb0="8000002F" w:usb1="0000000A"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345817"/>
      <w:docPartObj>
        <w:docPartGallery w:val="Page Numbers (Bottom of Page)"/>
        <w:docPartUnique/>
      </w:docPartObj>
    </w:sdtPr>
    <w:sdtEndPr>
      <w:rPr>
        <w:noProof/>
      </w:rPr>
    </w:sdtEndPr>
    <w:sdtContent>
      <w:p w14:paraId="6533FCD9" w14:textId="77777777" w:rsidR="00AD6E42" w:rsidRDefault="00AD6E42">
        <w:pPr>
          <w:pStyle w:val="Footer"/>
          <w:jc w:val="center"/>
        </w:pPr>
        <w:r>
          <w:fldChar w:fldCharType="begin"/>
        </w:r>
        <w:r>
          <w:instrText xml:space="preserve"> PAGE   \* MERGEFORMAT </w:instrText>
        </w:r>
        <w:r>
          <w:fldChar w:fldCharType="separate"/>
        </w:r>
        <w:r w:rsidR="00B605CD">
          <w:rPr>
            <w:noProof/>
          </w:rPr>
          <w:t>7</w:t>
        </w:r>
        <w:r>
          <w:rPr>
            <w:noProof/>
          </w:rPr>
          <w:fldChar w:fldCharType="end"/>
        </w:r>
      </w:p>
    </w:sdtContent>
  </w:sdt>
  <w:p w14:paraId="16780E0A" w14:textId="77777777" w:rsidR="00AD6E42" w:rsidRDefault="00AD6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5DC4D" w14:textId="77777777" w:rsidR="00D634ED" w:rsidRDefault="00D634ED" w:rsidP="000F79A4">
      <w:pPr>
        <w:spacing w:after="0" w:line="240" w:lineRule="auto"/>
      </w:pPr>
      <w:r>
        <w:separator/>
      </w:r>
    </w:p>
  </w:footnote>
  <w:footnote w:type="continuationSeparator" w:id="0">
    <w:p w14:paraId="58384B98" w14:textId="77777777" w:rsidR="00D634ED" w:rsidRDefault="00D634ED" w:rsidP="000F7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9A2"/>
    <w:multiLevelType w:val="hybridMultilevel"/>
    <w:tmpl w:val="C5085AC4"/>
    <w:lvl w:ilvl="0" w:tplc="74E4B05A">
      <w:start w:val="1"/>
      <w:numFmt w:val="bullet"/>
      <w:lvlText w:val="-"/>
      <w:lvlJc w:val="left"/>
      <w:pPr>
        <w:ind w:left="720" w:hanging="360"/>
      </w:pPr>
      <w:rPr>
        <w:rFonts w:ascii="AR JULIAN" w:hAnsi="AR JULI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E63FA"/>
    <w:multiLevelType w:val="hybridMultilevel"/>
    <w:tmpl w:val="83863558"/>
    <w:lvl w:ilvl="0" w:tplc="E1BEB6FE">
      <w:start w:val="1"/>
      <w:numFmt w:val="bullet"/>
      <w:lvlText w:val="-"/>
      <w:lvlJc w:val="left"/>
      <w:pPr>
        <w:ind w:left="720" w:hanging="360"/>
      </w:pPr>
      <w:rPr>
        <w:rFonts w:ascii="Andalus" w:hAnsi="Andalu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57061"/>
    <w:multiLevelType w:val="hybridMultilevel"/>
    <w:tmpl w:val="36D2739E"/>
    <w:lvl w:ilvl="0" w:tplc="E1BEB6FE">
      <w:start w:val="1"/>
      <w:numFmt w:val="bullet"/>
      <w:lvlText w:val="-"/>
      <w:lvlJc w:val="left"/>
      <w:pPr>
        <w:ind w:left="720" w:hanging="360"/>
      </w:pPr>
      <w:rPr>
        <w:rFonts w:ascii="Andalus" w:hAnsi="Andalu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3650E"/>
    <w:multiLevelType w:val="hybridMultilevel"/>
    <w:tmpl w:val="5330A92E"/>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C4419"/>
    <w:multiLevelType w:val="hybridMultilevel"/>
    <w:tmpl w:val="870A1C5A"/>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356A5"/>
    <w:multiLevelType w:val="hybridMultilevel"/>
    <w:tmpl w:val="E5D8437A"/>
    <w:lvl w:ilvl="0" w:tplc="0D34E7A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35660"/>
    <w:multiLevelType w:val="hybridMultilevel"/>
    <w:tmpl w:val="D2D853D8"/>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E3A47"/>
    <w:multiLevelType w:val="hybridMultilevel"/>
    <w:tmpl w:val="0AC21B24"/>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F7561"/>
    <w:multiLevelType w:val="hybridMultilevel"/>
    <w:tmpl w:val="D688C77E"/>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A4F57"/>
    <w:multiLevelType w:val="hybridMultilevel"/>
    <w:tmpl w:val="18F034CE"/>
    <w:lvl w:ilvl="0" w:tplc="E1BEB6FE">
      <w:start w:val="1"/>
      <w:numFmt w:val="bullet"/>
      <w:lvlText w:val="-"/>
      <w:lvlJc w:val="left"/>
      <w:pPr>
        <w:ind w:left="720" w:hanging="360"/>
      </w:pPr>
      <w:rPr>
        <w:rFonts w:ascii="Andalus" w:hAnsi="Andalus" w:hint="default"/>
      </w:rPr>
    </w:lvl>
    <w:lvl w:ilvl="1" w:tplc="E1BEB6FE">
      <w:start w:val="1"/>
      <w:numFmt w:val="bullet"/>
      <w:lvlText w:val="-"/>
      <w:lvlJc w:val="left"/>
      <w:pPr>
        <w:ind w:left="1800" w:hanging="720"/>
      </w:pPr>
      <w:rPr>
        <w:rFonts w:ascii="Andalus" w:hAnsi="Andalu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2344F"/>
    <w:multiLevelType w:val="hybridMultilevel"/>
    <w:tmpl w:val="E760CA8A"/>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E3631"/>
    <w:multiLevelType w:val="hybridMultilevel"/>
    <w:tmpl w:val="4A2E176C"/>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311C3"/>
    <w:multiLevelType w:val="hybridMultilevel"/>
    <w:tmpl w:val="44A0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02948"/>
    <w:multiLevelType w:val="hybridMultilevel"/>
    <w:tmpl w:val="81DC757C"/>
    <w:lvl w:ilvl="0" w:tplc="E1BEB6FE">
      <w:start w:val="1"/>
      <w:numFmt w:val="bullet"/>
      <w:lvlText w:val="-"/>
      <w:lvlJc w:val="left"/>
      <w:pPr>
        <w:ind w:left="720" w:hanging="360"/>
      </w:pPr>
      <w:rPr>
        <w:rFonts w:ascii="Andalus" w:hAnsi="Andalus" w:hint="default"/>
      </w:rPr>
    </w:lvl>
    <w:lvl w:ilvl="1" w:tplc="7A5476E4">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117025"/>
    <w:multiLevelType w:val="hybridMultilevel"/>
    <w:tmpl w:val="018A4534"/>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54C14"/>
    <w:multiLevelType w:val="hybridMultilevel"/>
    <w:tmpl w:val="D272D73C"/>
    <w:lvl w:ilvl="0" w:tplc="E1BEB6FE">
      <w:start w:val="1"/>
      <w:numFmt w:val="bullet"/>
      <w:lvlText w:val="-"/>
      <w:lvlJc w:val="left"/>
      <w:pPr>
        <w:ind w:left="754" w:hanging="360"/>
      </w:pPr>
      <w:rPr>
        <w:rFonts w:ascii="Andalus" w:hAnsi="Andalu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7A4C0B96"/>
    <w:multiLevelType w:val="hybridMultilevel"/>
    <w:tmpl w:val="5D143272"/>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412D1C"/>
    <w:multiLevelType w:val="hybridMultilevel"/>
    <w:tmpl w:val="9718F1F4"/>
    <w:lvl w:ilvl="0" w:tplc="0809000D">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7E5B2D21"/>
    <w:multiLevelType w:val="hybridMultilevel"/>
    <w:tmpl w:val="008654D8"/>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8"/>
  </w:num>
  <w:num w:numId="5">
    <w:abstractNumId w:val="11"/>
  </w:num>
  <w:num w:numId="6">
    <w:abstractNumId w:val="17"/>
  </w:num>
  <w:num w:numId="7">
    <w:abstractNumId w:val="12"/>
  </w:num>
  <w:num w:numId="8">
    <w:abstractNumId w:val="2"/>
  </w:num>
  <w:num w:numId="9">
    <w:abstractNumId w:val="15"/>
  </w:num>
  <w:num w:numId="10">
    <w:abstractNumId w:val="1"/>
  </w:num>
  <w:num w:numId="11">
    <w:abstractNumId w:val="14"/>
  </w:num>
  <w:num w:numId="12">
    <w:abstractNumId w:val="7"/>
  </w:num>
  <w:num w:numId="13">
    <w:abstractNumId w:val="10"/>
  </w:num>
  <w:num w:numId="14">
    <w:abstractNumId w:val="4"/>
  </w:num>
  <w:num w:numId="15">
    <w:abstractNumId w:val="6"/>
  </w:num>
  <w:num w:numId="16">
    <w:abstractNumId w:val="9"/>
  </w:num>
  <w:num w:numId="17">
    <w:abstractNumId w:val="16"/>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0E"/>
    <w:rsid w:val="00022136"/>
    <w:rsid w:val="000405E7"/>
    <w:rsid w:val="00071177"/>
    <w:rsid w:val="000A5EF9"/>
    <w:rsid w:val="000C4050"/>
    <w:rsid w:val="000C6767"/>
    <w:rsid w:val="000C6A2E"/>
    <w:rsid w:val="000E5CFA"/>
    <w:rsid w:val="000F35BC"/>
    <w:rsid w:val="000F558F"/>
    <w:rsid w:val="000F79A4"/>
    <w:rsid w:val="001040CD"/>
    <w:rsid w:val="00106DC2"/>
    <w:rsid w:val="001153C6"/>
    <w:rsid w:val="00116106"/>
    <w:rsid w:val="00121819"/>
    <w:rsid w:val="00122AF7"/>
    <w:rsid w:val="0012488D"/>
    <w:rsid w:val="0013538B"/>
    <w:rsid w:val="00142FA0"/>
    <w:rsid w:val="001466E0"/>
    <w:rsid w:val="00146DDD"/>
    <w:rsid w:val="0014721F"/>
    <w:rsid w:val="00152B5B"/>
    <w:rsid w:val="00190888"/>
    <w:rsid w:val="001A275E"/>
    <w:rsid w:val="001C0802"/>
    <w:rsid w:val="001D6ACB"/>
    <w:rsid w:val="001F0A27"/>
    <w:rsid w:val="002050F8"/>
    <w:rsid w:val="00217942"/>
    <w:rsid w:val="0025022C"/>
    <w:rsid w:val="00273203"/>
    <w:rsid w:val="002920F3"/>
    <w:rsid w:val="00292651"/>
    <w:rsid w:val="002958E3"/>
    <w:rsid w:val="002B42CA"/>
    <w:rsid w:val="002C7946"/>
    <w:rsid w:val="002D2542"/>
    <w:rsid w:val="002F1AD7"/>
    <w:rsid w:val="00321C16"/>
    <w:rsid w:val="00355147"/>
    <w:rsid w:val="00356716"/>
    <w:rsid w:val="003704ED"/>
    <w:rsid w:val="00372109"/>
    <w:rsid w:val="00372F76"/>
    <w:rsid w:val="00375DF4"/>
    <w:rsid w:val="00384F23"/>
    <w:rsid w:val="00391002"/>
    <w:rsid w:val="00397FC6"/>
    <w:rsid w:val="003D4F0E"/>
    <w:rsid w:val="003F1366"/>
    <w:rsid w:val="003F202D"/>
    <w:rsid w:val="00403057"/>
    <w:rsid w:val="00404BF2"/>
    <w:rsid w:val="004134C4"/>
    <w:rsid w:val="004267EE"/>
    <w:rsid w:val="00431CC3"/>
    <w:rsid w:val="004337FE"/>
    <w:rsid w:val="00457B70"/>
    <w:rsid w:val="004650C4"/>
    <w:rsid w:val="00496834"/>
    <w:rsid w:val="004A1A37"/>
    <w:rsid w:val="004A1F51"/>
    <w:rsid w:val="004A6CD5"/>
    <w:rsid w:val="004B2033"/>
    <w:rsid w:val="004C263B"/>
    <w:rsid w:val="004C7410"/>
    <w:rsid w:val="004F160E"/>
    <w:rsid w:val="004F7B1F"/>
    <w:rsid w:val="005014A4"/>
    <w:rsid w:val="00512706"/>
    <w:rsid w:val="00515545"/>
    <w:rsid w:val="005436F8"/>
    <w:rsid w:val="0056612C"/>
    <w:rsid w:val="005725AB"/>
    <w:rsid w:val="00584207"/>
    <w:rsid w:val="00584624"/>
    <w:rsid w:val="0059059D"/>
    <w:rsid w:val="005A214A"/>
    <w:rsid w:val="005A6FE0"/>
    <w:rsid w:val="005C5F94"/>
    <w:rsid w:val="005D11BD"/>
    <w:rsid w:val="005E15E1"/>
    <w:rsid w:val="005E6CE8"/>
    <w:rsid w:val="005E74B8"/>
    <w:rsid w:val="00604159"/>
    <w:rsid w:val="00604BD1"/>
    <w:rsid w:val="00605B3F"/>
    <w:rsid w:val="00615397"/>
    <w:rsid w:val="00633BCA"/>
    <w:rsid w:val="00650F0E"/>
    <w:rsid w:val="00653294"/>
    <w:rsid w:val="006B31E1"/>
    <w:rsid w:val="006C1915"/>
    <w:rsid w:val="006C78B1"/>
    <w:rsid w:val="006D3B28"/>
    <w:rsid w:val="006E108B"/>
    <w:rsid w:val="006E6940"/>
    <w:rsid w:val="006F3723"/>
    <w:rsid w:val="006F4BDC"/>
    <w:rsid w:val="006F7FEC"/>
    <w:rsid w:val="00704712"/>
    <w:rsid w:val="00707F02"/>
    <w:rsid w:val="00717CD8"/>
    <w:rsid w:val="0072621B"/>
    <w:rsid w:val="00734932"/>
    <w:rsid w:val="0074027D"/>
    <w:rsid w:val="00764BD2"/>
    <w:rsid w:val="00765342"/>
    <w:rsid w:val="00766A97"/>
    <w:rsid w:val="00771C90"/>
    <w:rsid w:val="007A1C36"/>
    <w:rsid w:val="007C31A5"/>
    <w:rsid w:val="007D5E9D"/>
    <w:rsid w:val="007F0814"/>
    <w:rsid w:val="007F5661"/>
    <w:rsid w:val="007F5D1B"/>
    <w:rsid w:val="007F609B"/>
    <w:rsid w:val="007F61CC"/>
    <w:rsid w:val="007F762E"/>
    <w:rsid w:val="008214C0"/>
    <w:rsid w:val="008336C8"/>
    <w:rsid w:val="00844DC0"/>
    <w:rsid w:val="008546DA"/>
    <w:rsid w:val="0086228C"/>
    <w:rsid w:val="00867044"/>
    <w:rsid w:val="00885060"/>
    <w:rsid w:val="008C5455"/>
    <w:rsid w:val="008D10D9"/>
    <w:rsid w:val="008D56CC"/>
    <w:rsid w:val="008D5D65"/>
    <w:rsid w:val="008E3227"/>
    <w:rsid w:val="008E550E"/>
    <w:rsid w:val="0090262B"/>
    <w:rsid w:val="0092035D"/>
    <w:rsid w:val="00920D6B"/>
    <w:rsid w:val="009457AF"/>
    <w:rsid w:val="00970A39"/>
    <w:rsid w:val="00984609"/>
    <w:rsid w:val="009848D8"/>
    <w:rsid w:val="00987A51"/>
    <w:rsid w:val="0099285E"/>
    <w:rsid w:val="009A3241"/>
    <w:rsid w:val="009A3408"/>
    <w:rsid w:val="009A744D"/>
    <w:rsid w:val="009B35B0"/>
    <w:rsid w:val="009B4C31"/>
    <w:rsid w:val="009B4CBC"/>
    <w:rsid w:val="009C5AA6"/>
    <w:rsid w:val="009E3B69"/>
    <w:rsid w:val="009F36EE"/>
    <w:rsid w:val="009F72CF"/>
    <w:rsid w:val="00A32789"/>
    <w:rsid w:val="00A336A1"/>
    <w:rsid w:val="00A44AA3"/>
    <w:rsid w:val="00A53CAC"/>
    <w:rsid w:val="00A82739"/>
    <w:rsid w:val="00A84491"/>
    <w:rsid w:val="00A85643"/>
    <w:rsid w:val="00AA712A"/>
    <w:rsid w:val="00AD6E42"/>
    <w:rsid w:val="00AE649F"/>
    <w:rsid w:val="00B02AFC"/>
    <w:rsid w:val="00B26197"/>
    <w:rsid w:val="00B605CD"/>
    <w:rsid w:val="00B62C64"/>
    <w:rsid w:val="00B70966"/>
    <w:rsid w:val="00BC1118"/>
    <w:rsid w:val="00BE0033"/>
    <w:rsid w:val="00BE03FD"/>
    <w:rsid w:val="00BE43FC"/>
    <w:rsid w:val="00BF20E6"/>
    <w:rsid w:val="00C01502"/>
    <w:rsid w:val="00C35842"/>
    <w:rsid w:val="00C8523C"/>
    <w:rsid w:val="00CF4A0A"/>
    <w:rsid w:val="00CF60FE"/>
    <w:rsid w:val="00D06D56"/>
    <w:rsid w:val="00D07C31"/>
    <w:rsid w:val="00D2474A"/>
    <w:rsid w:val="00D2519F"/>
    <w:rsid w:val="00D35682"/>
    <w:rsid w:val="00D557C4"/>
    <w:rsid w:val="00D634ED"/>
    <w:rsid w:val="00D6451E"/>
    <w:rsid w:val="00D70D6E"/>
    <w:rsid w:val="00D74D7A"/>
    <w:rsid w:val="00DE440D"/>
    <w:rsid w:val="00DE6E7F"/>
    <w:rsid w:val="00DF1B9C"/>
    <w:rsid w:val="00E32239"/>
    <w:rsid w:val="00E37DD6"/>
    <w:rsid w:val="00E4251C"/>
    <w:rsid w:val="00E42E29"/>
    <w:rsid w:val="00E55427"/>
    <w:rsid w:val="00E674BF"/>
    <w:rsid w:val="00E70749"/>
    <w:rsid w:val="00E7319E"/>
    <w:rsid w:val="00E85368"/>
    <w:rsid w:val="00EA70F0"/>
    <w:rsid w:val="00EC424B"/>
    <w:rsid w:val="00EE7F74"/>
    <w:rsid w:val="00F0235A"/>
    <w:rsid w:val="00F059EC"/>
    <w:rsid w:val="00F15640"/>
    <w:rsid w:val="00F15FCE"/>
    <w:rsid w:val="00F262D5"/>
    <w:rsid w:val="00F6397D"/>
    <w:rsid w:val="00F6558C"/>
    <w:rsid w:val="00F8161D"/>
    <w:rsid w:val="00F944E6"/>
    <w:rsid w:val="00FA5C6A"/>
    <w:rsid w:val="00FA5F82"/>
    <w:rsid w:val="00FA78DC"/>
    <w:rsid w:val="00FB7471"/>
    <w:rsid w:val="00FD1D32"/>
    <w:rsid w:val="00FD4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2F49"/>
  <w15:docId w15:val="{75DD69F6-512B-4638-A03D-5AC0E659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31">
    <w:name w:val="Light Shading - Accent 31"/>
    <w:basedOn w:val="TableNormal"/>
    <w:next w:val="LightShading-Accent3"/>
    <w:uiPriority w:val="60"/>
    <w:rsid w:val="005725AB"/>
    <w:pPr>
      <w:spacing w:after="0" w:line="240" w:lineRule="auto"/>
      <w:ind w:firstLine="709"/>
      <w:jc w:val="both"/>
    </w:pPr>
    <w:rPr>
      <w:rFonts w:eastAsia="Calibri"/>
      <w:color w:val="76923C"/>
      <w:spacing w:val="-10"/>
      <w:kern w:val="24"/>
      <w:sz w:val="24"/>
      <w:szCs w:val="24"/>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semiHidden/>
    <w:unhideWhenUsed/>
    <w:rsid w:val="005725A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LightShading-Accent32">
    <w:name w:val="Light Shading - Accent 32"/>
    <w:basedOn w:val="TableNormal"/>
    <w:next w:val="LightShading-Accent3"/>
    <w:uiPriority w:val="60"/>
    <w:rsid w:val="005725AB"/>
    <w:pPr>
      <w:spacing w:after="0" w:line="240" w:lineRule="auto"/>
      <w:ind w:firstLine="709"/>
      <w:jc w:val="both"/>
    </w:pPr>
    <w:rPr>
      <w:rFonts w:eastAsia="Calibri"/>
      <w:color w:val="76923C"/>
      <w:spacing w:val="-10"/>
      <w:kern w:val="24"/>
      <w:sz w:val="24"/>
      <w:szCs w:val="24"/>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Grid">
    <w:name w:val="Table Grid"/>
    <w:basedOn w:val="TableNormal"/>
    <w:uiPriority w:val="39"/>
    <w:rsid w:val="00572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9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79A4"/>
  </w:style>
  <w:style w:type="paragraph" w:styleId="Footer">
    <w:name w:val="footer"/>
    <w:basedOn w:val="Normal"/>
    <w:link w:val="FooterChar"/>
    <w:uiPriority w:val="99"/>
    <w:unhideWhenUsed/>
    <w:rsid w:val="000F79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79A4"/>
  </w:style>
  <w:style w:type="paragraph" w:styleId="ListParagraph">
    <w:name w:val="List Paragraph"/>
    <w:basedOn w:val="Normal"/>
    <w:uiPriority w:val="34"/>
    <w:qFormat/>
    <w:rsid w:val="000F79A4"/>
    <w:pPr>
      <w:ind w:left="720"/>
      <w:contextualSpacing/>
    </w:pPr>
  </w:style>
  <w:style w:type="table" w:customStyle="1" w:styleId="LightShading-Accent33">
    <w:name w:val="Light Shading - Accent 33"/>
    <w:basedOn w:val="TableNormal"/>
    <w:next w:val="LightShading-Accent3"/>
    <w:uiPriority w:val="60"/>
    <w:rsid w:val="00372F76"/>
    <w:pPr>
      <w:spacing w:after="0" w:line="240" w:lineRule="auto"/>
      <w:ind w:firstLine="709"/>
      <w:jc w:val="both"/>
    </w:pPr>
    <w:rPr>
      <w:rFonts w:eastAsia="Calibri"/>
      <w:color w:val="76923C"/>
      <w:spacing w:val="-10"/>
      <w:kern w:val="24"/>
      <w:sz w:val="24"/>
      <w:szCs w:val="24"/>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1">
    <w:name w:val="Table Grid1"/>
    <w:basedOn w:val="TableNormal"/>
    <w:next w:val="TableGrid"/>
    <w:uiPriority w:val="59"/>
    <w:rsid w:val="000A5EF9"/>
    <w:pPr>
      <w:spacing w:after="0" w:line="240" w:lineRule="auto"/>
    </w:pPr>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C90"/>
    <w:rPr>
      <w:color w:val="0563C1" w:themeColor="hyperlink"/>
      <w:u w:val="single"/>
    </w:rPr>
  </w:style>
  <w:style w:type="paragraph" w:styleId="BalloonText">
    <w:name w:val="Balloon Text"/>
    <w:basedOn w:val="Normal"/>
    <w:link w:val="BalloonTextChar"/>
    <w:uiPriority w:val="99"/>
    <w:semiHidden/>
    <w:unhideWhenUsed/>
    <w:rsid w:val="00D70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6E"/>
    <w:rPr>
      <w:rFonts w:ascii="Tahoma" w:hAnsi="Tahoma" w:cs="Tahoma"/>
      <w:sz w:val="16"/>
      <w:szCs w:val="16"/>
    </w:rPr>
  </w:style>
  <w:style w:type="character" w:styleId="CommentReference">
    <w:name w:val="annotation reference"/>
    <w:basedOn w:val="DefaultParagraphFont"/>
    <w:uiPriority w:val="99"/>
    <w:semiHidden/>
    <w:unhideWhenUsed/>
    <w:rsid w:val="00E7319E"/>
    <w:rPr>
      <w:sz w:val="16"/>
      <w:szCs w:val="16"/>
    </w:rPr>
  </w:style>
  <w:style w:type="paragraph" w:styleId="CommentText">
    <w:name w:val="annotation text"/>
    <w:basedOn w:val="Normal"/>
    <w:link w:val="CommentTextChar"/>
    <w:uiPriority w:val="99"/>
    <w:semiHidden/>
    <w:unhideWhenUsed/>
    <w:rsid w:val="00E7319E"/>
    <w:pPr>
      <w:spacing w:line="240" w:lineRule="auto"/>
    </w:pPr>
    <w:rPr>
      <w:sz w:val="20"/>
      <w:szCs w:val="20"/>
    </w:rPr>
  </w:style>
  <w:style w:type="character" w:customStyle="1" w:styleId="CommentTextChar">
    <w:name w:val="Comment Text Char"/>
    <w:basedOn w:val="DefaultParagraphFont"/>
    <w:link w:val="CommentText"/>
    <w:uiPriority w:val="99"/>
    <w:semiHidden/>
    <w:rsid w:val="00E7319E"/>
    <w:rPr>
      <w:sz w:val="20"/>
      <w:szCs w:val="20"/>
    </w:rPr>
  </w:style>
  <w:style w:type="paragraph" w:styleId="CommentSubject">
    <w:name w:val="annotation subject"/>
    <w:basedOn w:val="CommentText"/>
    <w:next w:val="CommentText"/>
    <w:link w:val="CommentSubjectChar"/>
    <w:uiPriority w:val="99"/>
    <w:semiHidden/>
    <w:unhideWhenUsed/>
    <w:rsid w:val="00E7319E"/>
    <w:rPr>
      <w:b/>
      <w:bCs/>
    </w:rPr>
  </w:style>
  <w:style w:type="character" w:customStyle="1" w:styleId="CommentSubjectChar">
    <w:name w:val="Comment Subject Char"/>
    <w:basedOn w:val="CommentTextChar"/>
    <w:link w:val="CommentSubject"/>
    <w:uiPriority w:val="99"/>
    <w:semiHidden/>
    <w:rsid w:val="00E7319E"/>
    <w:rPr>
      <w:b/>
      <w:bCs/>
      <w:sz w:val="20"/>
      <w:szCs w:val="20"/>
    </w:rPr>
  </w:style>
  <w:style w:type="paragraph" w:styleId="Revision">
    <w:name w:val="Revision"/>
    <w:hidden/>
    <w:uiPriority w:val="99"/>
    <w:semiHidden/>
    <w:rsid w:val="005E74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 TargetMode="External"/><Relationship Id="rId13" Type="http://schemas.openxmlformats.org/officeDocument/2006/relationships/image" Target="media/image4.jpeg"/><Relationship Id="rId18" Type="http://schemas.openxmlformats.org/officeDocument/2006/relationships/hyperlink" Target="https://www.oekotex.com/en/business/certifications_and_services/ots_100/ots_100_start.x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co-label.com"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blauer-engel.de" TargetMode="External"/><Relationship Id="rId20" Type="http://schemas.openxmlformats.org/officeDocument/2006/relationships/hyperlink" Target="http://www.naturskyddsforeningen.se/in-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nordic-ecolabe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C1A5B-9FE5-4329-B8DA-82FE6C85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Sarmīte Kļaviņa</dc:creator>
  <cp:lastModifiedBy>Sarmīte Kļaviņa</cp:lastModifiedBy>
  <cp:revision>6</cp:revision>
  <dcterms:created xsi:type="dcterms:W3CDTF">2017-01-24T06:19:00Z</dcterms:created>
  <dcterms:modified xsi:type="dcterms:W3CDTF">2017-01-24T06:26:00Z</dcterms:modified>
</cp:coreProperties>
</file>