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4357F" w14:textId="77777777" w:rsidR="00010EAB" w:rsidRPr="00CA71F8" w:rsidRDefault="00010EAB" w:rsidP="00B00FF4">
      <w:pPr>
        <w:spacing w:before="60" w:after="0"/>
        <w:ind w:left="1080"/>
        <w:jc w:val="center"/>
        <w:rPr>
          <w:b/>
          <w:sz w:val="28"/>
          <w:szCs w:val="28"/>
          <w:lang w:val="en-US"/>
        </w:rPr>
      </w:pPr>
      <w:bookmarkStart w:id="0" w:name="_Toc267927547"/>
      <w:bookmarkStart w:id="1" w:name="_Toc274656120"/>
    </w:p>
    <w:p w14:paraId="1215127F" w14:textId="77777777" w:rsidR="00010EAB" w:rsidRDefault="00010EAB" w:rsidP="00B00FF4">
      <w:pPr>
        <w:spacing w:before="60" w:after="0"/>
        <w:ind w:left="1080"/>
        <w:jc w:val="center"/>
        <w:rPr>
          <w:b/>
          <w:sz w:val="28"/>
          <w:szCs w:val="28"/>
        </w:rPr>
      </w:pPr>
    </w:p>
    <w:p w14:paraId="4D733EF1" w14:textId="77777777" w:rsidR="00010EAB" w:rsidRDefault="00010EAB" w:rsidP="00B00FF4">
      <w:pPr>
        <w:spacing w:before="60" w:after="0"/>
        <w:ind w:left="1080"/>
        <w:jc w:val="center"/>
        <w:rPr>
          <w:b/>
          <w:sz w:val="28"/>
          <w:szCs w:val="28"/>
        </w:rPr>
      </w:pPr>
    </w:p>
    <w:p w14:paraId="59429537" w14:textId="77777777" w:rsidR="00010EAB" w:rsidRDefault="00010EAB" w:rsidP="00B00FF4">
      <w:pPr>
        <w:spacing w:before="60" w:after="0"/>
        <w:ind w:left="1080"/>
        <w:jc w:val="center"/>
        <w:rPr>
          <w:b/>
          <w:sz w:val="28"/>
          <w:szCs w:val="28"/>
        </w:rPr>
      </w:pPr>
    </w:p>
    <w:p w14:paraId="6A634DDF" w14:textId="77777777" w:rsidR="00010EAB" w:rsidRDefault="00010EAB" w:rsidP="00B00FF4">
      <w:pPr>
        <w:spacing w:before="60" w:after="0"/>
        <w:ind w:left="1080"/>
        <w:jc w:val="center"/>
        <w:rPr>
          <w:b/>
          <w:sz w:val="28"/>
          <w:szCs w:val="28"/>
        </w:rPr>
      </w:pPr>
    </w:p>
    <w:p w14:paraId="7EAF5D9E" w14:textId="77777777" w:rsidR="00010EAB" w:rsidRDefault="00010EAB" w:rsidP="00B00FF4">
      <w:pPr>
        <w:spacing w:before="60" w:after="0"/>
        <w:ind w:left="1080"/>
        <w:jc w:val="center"/>
        <w:rPr>
          <w:b/>
          <w:sz w:val="28"/>
          <w:szCs w:val="28"/>
        </w:rPr>
      </w:pPr>
    </w:p>
    <w:p w14:paraId="28A76F09" w14:textId="77777777" w:rsidR="00010EAB" w:rsidRDefault="00010EAB" w:rsidP="00B00FF4">
      <w:pPr>
        <w:spacing w:before="60" w:after="0"/>
        <w:ind w:left="1080"/>
        <w:jc w:val="center"/>
        <w:rPr>
          <w:b/>
          <w:sz w:val="28"/>
          <w:szCs w:val="28"/>
        </w:rPr>
      </w:pPr>
    </w:p>
    <w:p w14:paraId="3A5B70D4" w14:textId="77777777" w:rsidR="00010EAB" w:rsidRDefault="00010EAB" w:rsidP="00B00FF4">
      <w:pPr>
        <w:spacing w:before="60" w:after="0"/>
        <w:ind w:left="1080"/>
        <w:jc w:val="center"/>
        <w:rPr>
          <w:b/>
          <w:sz w:val="28"/>
          <w:szCs w:val="28"/>
        </w:rPr>
      </w:pPr>
    </w:p>
    <w:p w14:paraId="61045692" w14:textId="77777777" w:rsidR="00010EAB" w:rsidRDefault="00010EAB" w:rsidP="00B00FF4">
      <w:pPr>
        <w:spacing w:before="60" w:after="0"/>
        <w:ind w:left="1080"/>
        <w:jc w:val="center"/>
        <w:rPr>
          <w:b/>
          <w:sz w:val="28"/>
          <w:szCs w:val="28"/>
        </w:rPr>
      </w:pPr>
    </w:p>
    <w:p w14:paraId="7E7A0BE8" w14:textId="77777777" w:rsidR="00010EAB" w:rsidRDefault="00010EAB" w:rsidP="00B00FF4">
      <w:pPr>
        <w:spacing w:before="60" w:after="0"/>
        <w:ind w:left="1080"/>
        <w:jc w:val="center"/>
        <w:rPr>
          <w:b/>
          <w:sz w:val="28"/>
          <w:szCs w:val="28"/>
        </w:rPr>
      </w:pPr>
    </w:p>
    <w:p w14:paraId="2B27C090" w14:textId="77777777" w:rsidR="00010EAB" w:rsidRDefault="00010EAB" w:rsidP="00B00FF4">
      <w:pPr>
        <w:spacing w:before="60" w:after="0"/>
        <w:ind w:left="1080"/>
        <w:jc w:val="center"/>
        <w:rPr>
          <w:b/>
          <w:sz w:val="28"/>
          <w:szCs w:val="28"/>
        </w:rPr>
      </w:pPr>
    </w:p>
    <w:p w14:paraId="2F1322C4" w14:textId="77777777" w:rsidR="00010EAB" w:rsidRDefault="00010EAB" w:rsidP="00B00FF4">
      <w:pPr>
        <w:spacing w:before="60" w:after="0"/>
        <w:ind w:left="1080"/>
        <w:jc w:val="center"/>
        <w:rPr>
          <w:b/>
          <w:sz w:val="28"/>
          <w:szCs w:val="28"/>
        </w:rPr>
      </w:pPr>
    </w:p>
    <w:p w14:paraId="0C297380" w14:textId="77777777" w:rsidR="00010EAB" w:rsidRDefault="00010EAB" w:rsidP="00B00FF4">
      <w:pPr>
        <w:spacing w:before="60" w:after="0"/>
        <w:ind w:left="1080"/>
        <w:jc w:val="center"/>
        <w:rPr>
          <w:b/>
          <w:sz w:val="28"/>
          <w:szCs w:val="28"/>
        </w:rPr>
      </w:pPr>
    </w:p>
    <w:p w14:paraId="2D40B51E" w14:textId="77777777" w:rsidR="00F72268" w:rsidRDefault="00F72268" w:rsidP="00B00FF4">
      <w:pPr>
        <w:spacing w:before="60" w:after="0"/>
        <w:jc w:val="center"/>
        <w:rPr>
          <w:b/>
        </w:rPr>
      </w:pPr>
    </w:p>
    <w:p w14:paraId="2670FB8B" w14:textId="77777777" w:rsidR="00F72268" w:rsidRPr="00852B4E" w:rsidRDefault="00F72268" w:rsidP="00B00FF4">
      <w:pPr>
        <w:spacing w:before="60" w:after="0"/>
        <w:jc w:val="center"/>
        <w:rPr>
          <w:b/>
        </w:rPr>
      </w:pPr>
      <w:r w:rsidRPr="00852B4E">
        <w:rPr>
          <w:b/>
        </w:rPr>
        <w:t>Informatīvais ziņojums</w:t>
      </w:r>
    </w:p>
    <w:p w14:paraId="576ECD73" w14:textId="77777777" w:rsidR="00010EAB" w:rsidRPr="00852B4E" w:rsidRDefault="00F72268" w:rsidP="00B00FF4">
      <w:pPr>
        <w:spacing w:before="60" w:after="0"/>
        <w:jc w:val="center"/>
        <w:rPr>
          <w:b/>
        </w:rPr>
      </w:pPr>
      <w:r w:rsidRPr="00852B4E">
        <w:rPr>
          <w:b/>
        </w:rPr>
        <w:t>“</w:t>
      </w:r>
      <w:r w:rsidR="00972EFD" w:rsidRPr="00852B4E">
        <w:rPr>
          <w:b/>
        </w:rPr>
        <w:t>Ainavu politikas pamatnostādņu 2013.</w:t>
      </w:r>
      <w:r w:rsidR="004A3EB0">
        <w:rPr>
          <w:b/>
        </w:rPr>
        <w:t xml:space="preserve"> </w:t>
      </w:r>
      <w:r w:rsidR="00972EFD" w:rsidRPr="00852B4E">
        <w:rPr>
          <w:b/>
        </w:rPr>
        <w:t>–</w:t>
      </w:r>
      <w:r w:rsidR="004A3EB0">
        <w:rPr>
          <w:b/>
        </w:rPr>
        <w:t xml:space="preserve"> </w:t>
      </w:r>
      <w:r w:rsidR="00972EFD" w:rsidRPr="00852B4E">
        <w:rPr>
          <w:b/>
        </w:rPr>
        <w:t>2019.</w:t>
      </w:r>
      <w:r w:rsidR="004A3EB0">
        <w:rPr>
          <w:b/>
        </w:rPr>
        <w:t> </w:t>
      </w:r>
      <w:r w:rsidR="00972EFD" w:rsidRPr="00852B4E">
        <w:rPr>
          <w:b/>
        </w:rPr>
        <w:t>gadam</w:t>
      </w:r>
    </w:p>
    <w:p w14:paraId="50CC9955" w14:textId="44BBCD45" w:rsidR="00010EAB" w:rsidRPr="00852B4E" w:rsidRDefault="004346F1" w:rsidP="00B00FF4">
      <w:pPr>
        <w:tabs>
          <w:tab w:val="left" w:pos="6521"/>
        </w:tabs>
        <w:spacing w:before="60" w:after="0"/>
        <w:ind w:firstLine="709"/>
        <w:jc w:val="center"/>
        <w:rPr>
          <w:b/>
          <w:bCs/>
        </w:rPr>
      </w:pPr>
      <w:r w:rsidRPr="004346F1">
        <w:rPr>
          <w:b/>
        </w:rPr>
        <w:t xml:space="preserve">īstenošanas </w:t>
      </w:r>
      <w:r w:rsidR="00F72268" w:rsidRPr="00852B4E">
        <w:rPr>
          <w:b/>
          <w:i/>
        </w:rPr>
        <w:t>ex-post</w:t>
      </w:r>
      <w:r w:rsidR="00F72268" w:rsidRPr="00852B4E">
        <w:rPr>
          <w:b/>
        </w:rPr>
        <w:t xml:space="preserve"> novērtējums</w:t>
      </w:r>
      <w:r w:rsidR="00F72268" w:rsidRPr="00852B4E">
        <w:t>”</w:t>
      </w:r>
    </w:p>
    <w:p w14:paraId="54232293" w14:textId="77777777" w:rsidR="00010EAB" w:rsidRPr="00F75DC3" w:rsidRDefault="00010EAB" w:rsidP="00B00FF4">
      <w:pPr>
        <w:spacing w:before="60" w:after="0"/>
        <w:jc w:val="center"/>
        <w:rPr>
          <w:b/>
          <w:bCs/>
        </w:rPr>
      </w:pPr>
    </w:p>
    <w:p w14:paraId="62F2534B" w14:textId="77777777" w:rsidR="00010EAB" w:rsidRPr="00F75DC3" w:rsidRDefault="00010EAB" w:rsidP="00B00FF4">
      <w:pPr>
        <w:spacing w:before="60" w:after="0"/>
        <w:ind w:left="1080"/>
        <w:jc w:val="center"/>
      </w:pPr>
    </w:p>
    <w:p w14:paraId="057241B0" w14:textId="77777777" w:rsidR="00010EAB" w:rsidRPr="00F75DC3" w:rsidRDefault="00010EAB" w:rsidP="00B00FF4">
      <w:pPr>
        <w:spacing w:before="60" w:after="0"/>
        <w:rPr>
          <w:b/>
          <w:sz w:val="28"/>
          <w:szCs w:val="28"/>
        </w:rPr>
      </w:pPr>
    </w:p>
    <w:p w14:paraId="0B4E9D76" w14:textId="77777777" w:rsidR="00010EAB" w:rsidRPr="00F75DC3" w:rsidRDefault="00010EAB" w:rsidP="00B00FF4">
      <w:pPr>
        <w:spacing w:before="60" w:after="0"/>
        <w:ind w:left="360"/>
        <w:jc w:val="center"/>
      </w:pPr>
    </w:p>
    <w:p w14:paraId="61FB64E6" w14:textId="77777777" w:rsidR="00010EAB" w:rsidRPr="00F75DC3" w:rsidRDefault="00010EAB" w:rsidP="00B00FF4">
      <w:pPr>
        <w:tabs>
          <w:tab w:val="left" w:pos="1485"/>
        </w:tabs>
        <w:spacing w:before="60" w:after="0"/>
      </w:pPr>
    </w:p>
    <w:p w14:paraId="045AABC4" w14:textId="77777777" w:rsidR="00010EAB" w:rsidRPr="00F75DC3" w:rsidRDefault="00972EFD" w:rsidP="00B00FF4">
      <w:pPr>
        <w:spacing w:before="60" w:after="0"/>
        <w:jc w:val="left"/>
      </w:pPr>
      <w:bookmarkStart w:id="2" w:name="_Toc253576636"/>
      <w:r w:rsidRPr="00F75DC3">
        <w:br w:type="page"/>
      </w:r>
    </w:p>
    <w:p w14:paraId="257C3A5F" w14:textId="77777777" w:rsidR="00010EAB" w:rsidRPr="00F75DC3" w:rsidRDefault="00972EFD" w:rsidP="00B00FF4">
      <w:pPr>
        <w:spacing w:before="60" w:after="0"/>
        <w:jc w:val="center"/>
        <w:rPr>
          <w:b/>
        </w:rPr>
      </w:pPr>
      <w:r w:rsidRPr="00F75DC3">
        <w:rPr>
          <w:b/>
        </w:rPr>
        <w:lastRenderedPageBreak/>
        <w:t>Satura rādītājs</w:t>
      </w:r>
    </w:p>
    <w:sdt>
      <w:sdtPr>
        <w:id w:val="687446296"/>
        <w:docPartObj>
          <w:docPartGallery w:val="Table of Contents"/>
          <w:docPartUnique/>
        </w:docPartObj>
      </w:sdtPr>
      <w:sdtEndPr>
        <w:rPr>
          <w:b/>
          <w:bCs/>
          <w:noProof/>
        </w:rPr>
      </w:sdtEndPr>
      <w:sdtContent>
        <w:p w14:paraId="29D822E2" w14:textId="77777777" w:rsidR="00010EAB" w:rsidRPr="00F75DC3" w:rsidRDefault="00010EAB" w:rsidP="00B00FF4">
          <w:pPr>
            <w:spacing w:before="60" w:after="0"/>
          </w:pPr>
        </w:p>
        <w:p w14:paraId="1F642B58" w14:textId="77777777" w:rsidR="00E26695" w:rsidRDefault="00972EFD">
          <w:pPr>
            <w:pStyle w:val="TOC1"/>
            <w:rPr>
              <w:rFonts w:asciiTheme="minorHAnsi" w:eastAsiaTheme="minorEastAsia" w:hAnsiTheme="minorHAnsi" w:cstheme="minorBidi"/>
              <w:b w:val="0"/>
              <w:sz w:val="22"/>
              <w:szCs w:val="22"/>
            </w:rPr>
          </w:pPr>
          <w:r w:rsidRPr="00F75DC3">
            <w:fldChar w:fldCharType="begin"/>
          </w:r>
          <w:r w:rsidRPr="00F75DC3">
            <w:instrText xml:space="preserve"> TOC \o "1-3" \h \z \u </w:instrText>
          </w:r>
          <w:r w:rsidRPr="00F75DC3">
            <w:fldChar w:fldCharType="separate"/>
          </w:r>
          <w:hyperlink w:anchor="_Toc41254208" w:history="1">
            <w:r w:rsidR="00E26695" w:rsidRPr="00930297">
              <w:rPr>
                <w:rStyle w:val="Hyperlink"/>
              </w:rPr>
              <w:t>Lietotie saīsinājumi</w:t>
            </w:r>
            <w:r w:rsidR="00E26695">
              <w:rPr>
                <w:webHidden/>
              </w:rPr>
              <w:tab/>
            </w:r>
            <w:r w:rsidR="00E26695">
              <w:rPr>
                <w:webHidden/>
              </w:rPr>
              <w:fldChar w:fldCharType="begin"/>
            </w:r>
            <w:r w:rsidR="00E26695">
              <w:rPr>
                <w:webHidden/>
              </w:rPr>
              <w:instrText xml:space="preserve"> PAGEREF _Toc41254208 \h </w:instrText>
            </w:r>
            <w:r w:rsidR="00E26695">
              <w:rPr>
                <w:webHidden/>
              </w:rPr>
            </w:r>
            <w:r w:rsidR="00E26695">
              <w:rPr>
                <w:webHidden/>
              </w:rPr>
              <w:fldChar w:fldCharType="separate"/>
            </w:r>
            <w:r w:rsidR="00E26695">
              <w:rPr>
                <w:webHidden/>
              </w:rPr>
              <w:t>3</w:t>
            </w:r>
            <w:r w:rsidR="00E26695">
              <w:rPr>
                <w:webHidden/>
              </w:rPr>
              <w:fldChar w:fldCharType="end"/>
            </w:r>
          </w:hyperlink>
        </w:p>
        <w:p w14:paraId="60DF9A45" w14:textId="77777777" w:rsidR="00E26695" w:rsidRDefault="002D5ABA">
          <w:pPr>
            <w:pStyle w:val="TOC1"/>
            <w:rPr>
              <w:rFonts w:asciiTheme="minorHAnsi" w:eastAsiaTheme="minorEastAsia" w:hAnsiTheme="minorHAnsi" w:cstheme="minorBidi"/>
              <w:b w:val="0"/>
              <w:sz w:val="22"/>
              <w:szCs w:val="22"/>
            </w:rPr>
          </w:pPr>
          <w:hyperlink w:anchor="_Toc41254209" w:history="1">
            <w:r w:rsidR="00E26695" w:rsidRPr="00930297">
              <w:rPr>
                <w:rStyle w:val="Hyperlink"/>
              </w:rPr>
              <w:t>Priekšvārds</w:t>
            </w:r>
            <w:r w:rsidR="00E26695">
              <w:rPr>
                <w:webHidden/>
              </w:rPr>
              <w:tab/>
            </w:r>
            <w:r w:rsidR="00E26695">
              <w:rPr>
                <w:webHidden/>
              </w:rPr>
              <w:fldChar w:fldCharType="begin"/>
            </w:r>
            <w:r w:rsidR="00E26695">
              <w:rPr>
                <w:webHidden/>
              </w:rPr>
              <w:instrText xml:space="preserve"> PAGEREF _Toc41254209 \h </w:instrText>
            </w:r>
            <w:r w:rsidR="00E26695">
              <w:rPr>
                <w:webHidden/>
              </w:rPr>
            </w:r>
            <w:r w:rsidR="00E26695">
              <w:rPr>
                <w:webHidden/>
              </w:rPr>
              <w:fldChar w:fldCharType="separate"/>
            </w:r>
            <w:r w:rsidR="00E26695">
              <w:rPr>
                <w:webHidden/>
              </w:rPr>
              <w:t>4</w:t>
            </w:r>
            <w:r w:rsidR="00E26695">
              <w:rPr>
                <w:webHidden/>
              </w:rPr>
              <w:fldChar w:fldCharType="end"/>
            </w:r>
          </w:hyperlink>
        </w:p>
        <w:p w14:paraId="7D2E37F5" w14:textId="77777777" w:rsidR="00E26695" w:rsidRDefault="002D5ABA">
          <w:pPr>
            <w:pStyle w:val="TOC1"/>
            <w:rPr>
              <w:rFonts w:asciiTheme="minorHAnsi" w:eastAsiaTheme="minorEastAsia" w:hAnsiTheme="minorHAnsi" w:cstheme="minorBidi"/>
              <w:b w:val="0"/>
              <w:sz w:val="22"/>
              <w:szCs w:val="22"/>
            </w:rPr>
          </w:pPr>
          <w:hyperlink w:anchor="_Toc41254210" w:history="1">
            <w:r w:rsidR="00E26695" w:rsidRPr="00930297">
              <w:rPr>
                <w:rStyle w:val="Hyperlink"/>
              </w:rPr>
              <w:t>Ievads</w:t>
            </w:r>
            <w:r w:rsidR="00E26695">
              <w:rPr>
                <w:webHidden/>
              </w:rPr>
              <w:tab/>
            </w:r>
            <w:r w:rsidR="00E26695">
              <w:rPr>
                <w:webHidden/>
              </w:rPr>
              <w:fldChar w:fldCharType="begin"/>
            </w:r>
            <w:r w:rsidR="00E26695">
              <w:rPr>
                <w:webHidden/>
              </w:rPr>
              <w:instrText xml:space="preserve"> PAGEREF _Toc41254210 \h </w:instrText>
            </w:r>
            <w:r w:rsidR="00E26695">
              <w:rPr>
                <w:webHidden/>
              </w:rPr>
            </w:r>
            <w:r w:rsidR="00E26695">
              <w:rPr>
                <w:webHidden/>
              </w:rPr>
              <w:fldChar w:fldCharType="separate"/>
            </w:r>
            <w:r w:rsidR="00E26695">
              <w:rPr>
                <w:webHidden/>
              </w:rPr>
              <w:t>5</w:t>
            </w:r>
            <w:r w:rsidR="00E26695">
              <w:rPr>
                <w:webHidden/>
              </w:rPr>
              <w:fldChar w:fldCharType="end"/>
            </w:r>
          </w:hyperlink>
        </w:p>
        <w:p w14:paraId="7125AB9C" w14:textId="77777777" w:rsidR="00E26695" w:rsidRDefault="002D5ABA">
          <w:pPr>
            <w:pStyle w:val="TOC1"/>
            <w:tabs>
              <w:tab w:val="left" w:pos="560"/>
            </w:tabs>
            <w:rPr>
              <w:rFonts w:asciiTheme="minorHAnsi" w:eastAsiaTheme="minorEastAsia" w:hAnsiTheme="minorHAnsi" w:cstheme="minorBidi"/>
              <w:b w:val="0"/>
              <w:sz w:val="22"/>
              <w:szCs w:val="22"/>
            </w:rPr>
          </w:pPr>
          <w:hyperlink w:anchor="_Toc41254211" w:history="1">
            <w:r w:rsidR="00E26695" w:rsidRPr="00930297">
              <w:rPr>
                <w:rStyle w:val="Hyperlink"/>
              </w:rPr>
              <w:t>1.</w:t>
            </w:r>
            <w:r w:rsidR="00E26695">
              <w:rPr>
                <w:rFonts w:asciiTheme="minorHAnsi" w:eastAsiaTheme="minorEastAsia" w:hAnsiTheme="minorHAnsi" w:cstheme="minorBidi"/>
                <w:b w:val="0"/>
                <w:sz w:val="22"/>
                <w:szCs w:val="22"/>
              </w:rPr>
              <w:tab/>
            </w:r>
            <w:r w:rsidR="00E26695" w:rsidRPr="00930297">
              <w:rPr>
                <w:rStyle w:val="Hyperlink"/>
              </w:rPr>
              <w:t>Pamatnostādņu īstenošana</w:t>
            </w:r>
            <w:r w:rsidR="00E26695">
              <w:rPr>
                <w:webHidden/>
              </w:rPr>
              <w:tab/>
            </w:r>
            <w:r w:rsidR="00E26695">
              <w:rPr>
                <w:webHidden/>
              </w:rPr>
              <w:fldChar w:fldCharType="begin"/>
            </w:r>
            <w:r w:rsidR="00E26695">
              <w:rPr>
                <w:webHidden/>
              </w:rPr>
              <w:instrText xml:space="preserve"> PAGEREF _Toc41254211 \h </w:instrText>
            </w:r>
            <w:r w:rsidR="00E26695">
              <w:rPr>
                <w:webHidden/>
              </w:rPr>
            </w:r>
            <w:r w:rsidR="00E26695">
              <w:rPr>
                <w:webHidden/>
              </w:rPr>
              <w:fldChar w:fldCharType="separate"/>
            </w:r>
            <w:r w:rsidR="00E26695">
              <w:rPr>
                <w:webHidden/>
              </w:rPr>
              <w:t>7</w:t>
            </w:r>
            <w:r w:rsidR="00E26695">
              <w:rPr>
                <w:webHidden/>
              </w:rPr>
              <w:fldChar w:fldCharType="end"/>
            </w:r>
          </w:hyperlink>
        </w:p>
        <w:p w14:paraId="4D357862" w14:textId="77777777" w:rsidR="00E26695" w:rsidRDefault="002D5ABA">
          <w:pPr>
            <w:pStyle w:val="TOC2"/>
            <w:rPr>
              <w:rFonts w:asciiTheme="minorHAnsi" w:eastAsiaTheme="minorEastAsia" w:hAnsiTheme="minorHAnsi" w:cstheme="minorBidi"/>
              <w:i w:val="0"/>
              <w:sz w:val="22"/>
              <w:szCs w:val="22"/>
            </w:rPr>
          </w:pPr>
          <w:hyperlink w:anchor="_Toc41254212" w:history="1">
            <w:r w:rsidR="00E26695" w:rsidRPr="00930297">
              <w:rPr>
                <w:rStyle w:val="Hyperlink"/>
              </w:rPr>
              <w:t>1.1.NAP 2020 un citos politikas plānošanas dokumentos noteikto rīcību īstenošana, kas vērstas uz ainavu kvalitātes uzlabošanu</w:t>
            </w:r>
            <w:r w:rsidR="00E26695">
              <w:rPr>
                <w:webHidden/>
              </w:rPr>
              <w:tab/>
            </w:r>
            <w:r w:rsidR="00E26695">
              <w:rPr>
                <w:webHidden/>
              </w:rPr>
              <w:fldChar w:fldCharType="begin"/>
            </w:r>
            <w:r w:rsidR="00E26695">
              <w:rPr>
                <w:webHidden/>
              </w:rPr>
              <w:instrText xml:space="preserve"> PAGEREF _Toc41254212 \h </w:instrText>
            </w:r>
            <w:r w:rsidR="00E26695">
              <w:rPr>
                <w:webHidden/>
              </w:rPr>
            </w:r>
            <w:r w:rsidR="00E26695">
              <w:rPr>
                <w:webHidden/>
              </w:rPr>
              <w:fldChar w:fldCharType="separate"/>
            </w:r>
            <w:r w:rsidR="00E26695">
              <w:rPr>
                <w:webHidden/>
              </w:rPr>
              <w:t>7</w:t>
            </w:r>
            <w:r w:rsidR="00E26695">
              <w:rPr>
                <w:webHidden/>
              </w:rPr>
              <w:fldChar w:fldCharType="end"/>
            </w:r>
          </w:hyperlink>
        </w:p>
        <w:p w14:paraId="1758130F" w14:textId="77777777" w:rsidR="00E26695" w:rsidRDefault="002D5ABA">
          <w:pPr>
            <w:pStyle w:val="TOC2"/>
            <w:rPr>
              <w:rFonts w:asciiTheme="minorHAnsi" w:eastAsiaTheme="minorEastAsia" w:hAnsiTheme="minorHAnsi" w:cstheme="minorBidi"/>
              <w:i w:val="0"/>
              <w:sz w:val="22"/>
              <w:szCs w:val="22"/>
            </w:rPr>
          </w:pPr>
          <w:hyperlink w:anchor="_Toc41254213" w:history="1">
            <w:r w:rsidR="00E26695" w:rsidRPr="00930297">
              <w:rPr>
                <w:rStyle w:val="Hyperlink"/>
              </w:rPr>
              <w:t>1.2.Ainavu pārvaldības uzlabošana</w:t>
            </w:r>
            <w:r w:rsidR="00E26695">
              <w:rPr>
                <w:webHidden/>
              </w:rPr>
              <w:tab/>
            </w:r>
            <w:r w:rsidR="00E26695">
              <w:rPr>
                <w:webHidden/>
              </w:rPr>
              <w:fldChar w:fldCharType="begin"/>
            </w:r>
            <w:r w:rsidR="00E26695">
              <w:rPr>
                <w:webHidden/>
              </w:rPr>
              <w:instrText xml:space="preserve"> PAGEREF _Toc41254213 \h </w:instrText>
            </w:r>
            <w:r w:rsidR="00E26695">
              <w:rPr>
                <w:webHidden/>
              </w:rPr>
            </w:r>
            <w:r w:rsidR="00E26695">
              <w:rPr>
                <w:webHidden/>
              </w:rPr>
              <w:fldChar w:fldCharType="separate"/>
            </w:r>
            <w:r w:rsidR="00E26695">
              <w:rPr>
                <w:webHidden/>
              </w:rPr>
              <w:t>10</w:t>
            </w:r>
            <w:r w:rsidR="00E26695">
              <w:rPr>
                <w:webHidden/>
              </w:rPr>
              <w:fldChar w:fldCharType="end"/>
            </w:r>
          </w:hyperlink>
        </w:p>
        <w:p w14:paraId="28DFD68E" w14:textId="77777777" w:rsidR="00E26695" w:rsidRDefault="002D5ABA">
          <w:pPr>
            <w:pStyle w:val="TOC2"/>
            <w:rPr>
              <w:rFonts w:asciiTheme="minorHAnsi" w:eastAsiaTheme="minorEastAsia" w:hAnsiTheme="minorHAnsi" w:cstheme="minorBidi"/>
              <w:i w:val="0"/>
              <w:sz w:val="22"/>
              <w:szCs w:val="22"/>
            </w:rPr>
          </w:pPr>
          <w:hyperlink w:anchor="_Toc41254214" w:history="1">
            <w:r w:rsidR="00E26695" w:rsidRPr="00930297">
              <w:rPr>
                <w:rStyle w:val="Hyperlink"/>
              </w:rPr>
              <w:t>1.3. Izpratnes un zināšanu par ainavām veidošana, ainavu pārvaldības speciālistu apmācības un pētniecības uzlabošana</w:t>
            </w:r>
            <w:r w:rsidR="00E26695">
              <w:rPr>
                <w:webHidden/>
              </w:rPr>
              <w:tab/>
            </w:r>
            <w:r w:rsidR="00E26695">
              <w:rPr>
                <w:webHidden/>
              </w:rPr>
              <w:fldChar w:fldCharType="begin"/>
            </w:r>
            <w:r w:rsidR="00E26695">
              <w:rPr>
                <w:webHidden/>
              </w:rPr>
              <w:instrText xml:space="preserve"> PAGEREF _Toc41254214 \h </w:instrText>
            </w:r>
            <w:r w:rsidR="00E26695">
              <w:rPr>
                <w:webHidden/>
              </w:rPr>
            </w:r>
            <w:r w:rsidR="00E26695">
              <w:rPr>
                <w:webHidden/>
              </w:rPr>
              <w:fldChar w:fldCharType="separate"/>
            </w:r>
            <w:r w:rsidR="00E26695">
              <w:rPr>
                <w:webHidden/>
              </w:rPr>
              <w:t>17</w:t>
            </w:r>
            <w:r w:rsidR="00E26695">
              <w:rPr>
                <w:webHidden/>
              </w:rPr>
              <w:fldChar w:fldCharType="end"/>
            </w:r>
          </w:hyperlink>
        </w:p>
        <w:p w14:paraId="2E36D097" w14:textId="77777777" w:rsidR="00E26695" w:rsidRDefault="002D5ABA">
          <w:pPr>
            <w:pStyle w:val="TOC2"/>
            <w:rPr>
              <w:rFonts w:asciiTheme="minorHAnsi" w:eastAsiaTheme="minorEastAsia" w:hAnsiTheme="minorHAnsi" w:cstheme="minorBidi"/>
              <w:i w:val="0"/>
              <w:sz w:val="22"/>
              <w:szCs w:val="22"/>
            </w:rPr>
          </w:pPr>
          <w:hyperlink w:anchor="_Toc41254215" w:history="1">
            <w:r w:rsidR="00E26695" w:rsidRPr="00930297">
              <w:rPr>
                <w:rStyle w:val="Hyperlink"/>
              </w:rPr>
              <w:t>1.4. Rezultatīvo rādītāju izpilde un politikas ietekme</w:t>
            </w:r>
            <w:r w:rsidR="00E26695">
              <w:rPr>
                <w:webHidden/>
              </w:rPr>
              <w:tab/>
            </w:r>
            <w:r w:rsidR="00E26695">
              <w:rPr>
                <w:webHidden/>
              </w:rPr>
              <w:fldChar w:fldCharType="begin"/>
            </w:r>
            <w:r w:rsidR="00E26695">
              <w:rPr>
                <w:webHidden/>
              </w:rPr>
              <w:instrText xml:space="preserve"> PAGEREF _Toc41254215 \h </w:instrText>
            </w:r>
            <w:r w:rsidR="00E26695">
              <w:rPr>
                <w:webHidden/>
              </w:rPr>
            </w:r>
            <w:r w:rsidR="00E26695">
              <w:rPr>
                <w:webHidden/>
              </w:rPr>
              <w:fldChar w:fldCharType="separate"/>
            </w:r>
            <w:r w:rsidR="00E26695">
              <w:rPr>
                <w:webHidden/>
              </w:rPr>
              <w:t>24</w:t>
            </w:r>
            <w:r w:rsidR="00E26695">
              <w:rPr>
                <w:webHidden/>
              </w:rPr>
              <w:fldChar w:fldCharType="end"/>
            </w:r>
          </w:hyperlink>
        </w:p>
        <w:p w14:paraId="07ED03E1" w14:textId="77777777" w:rsidR="00E26695" w:rsidRDefault="002D5ABA">
          <w:pPr>
            <w:pStyle w:val="TOC1"/>
            <w:rPr>
              <w:rFonts w:asciiTheme="minorHAnsi" w:eastAsiaTheme="minorEastAsia" w:hAnsiTheme="minorHAnsi" w:cstheme="minorBidi"/>
              <w:b w:val="0"/>
              <w:sz w:val="22"/>
              <w:szCs w:val="22"/>
            </w:rPr>
          </w:pPr>
          <w:hyperlink w:anchor="_Toc41254216" w:history="1">
            <w:r w:rsidR="00E26695" w:rsidRPr="00930297">
              <w:rPr>
                <w:rStyle w:val="Hyperlink"/>
              </w:rPr>
              <w:t>2. Kopsavilkums un turpmākā rīcība</w:t>
            </w:r>
            <w:r w:rsidR="00E26695">
              <w:rPr>
                <w:webHidden/>
              </w:rPr>
              <w:tab/>
            </w:r>
            <w:r w:rsidR="00E26695">
              <w:rPr>
                <w:webHidden/>
              </w:rPr>
              <w:fldChar w:fldCharType="begin"/>
            </w:r>
            <w:r w:rsidR="00E26695">
              <w:rPr>
                <w:webHidden/>
              </w:rPr>
              <w:instrText xml:space="preserve"> PAGEREF _Toc41254216 \h </w:instrText>
            </w:r>
            <w:r w:rsidR="00E26695">
              <w:rPr>
                <w:webHidden/>
              </w:rPr>
            </w:r>
            <w:r w:rsidR="00E26695">
              <w:rPr>
                <w:webHidden/>
              </w:rPr>
              <w:fldChar w:fldCharType="separate"/>
            </w:r>
            <w:r w:rsidR="00E26695">
              <w:rPr>
                <w:webHidden/>
              </w:rPr>
              <w:t>31</w:t>
            </w:r>
            <w:r w:rsidR="00E26695">
              <w:rPr>
                <w:webHidden/>
              </w:rPr>
              <w:fldChar w:fldCharType="end"/>
            </w:r>
          </w:hyperlink>
        </w:p>
        <w:p w14:paraId="03B2CF95" w14:textId="77777777" w:rsidR="00994AD8" w:rsidRPr="00F75DC3" w:rsidRDefault="00972EFD" w:rsidP="00B00FF4">
          <w:pPr>
            <w:spacing w:before="60" w:after="0"/>
            <w:rPr>
              <w:b/>
              <w:bCs/>
              <w:noProof/>
            </w:rPr>
          </w:pPr>
          <w:r w:rsidRPr="00F75DC3">
            <w:rPr>
              <w:b/>
              <w:bCs/>
              <w:noProof/>
            </w:rPr>
            <w:fldChar w:fldCharType="end"/>
          </w:r>
        </w:p>
      </w:sdtContent>
    </w:sdt>
    <w:p w14:paraId="7DD24BE9" w14:textId="14FEC6B6" w:rsidR="00010EAB" w:rsidRPr="00174F67" w:rsidRDefault="00010EAB" w:rsidP="00B00FF4">
      <w:pPr>
        <w:spacing w:before="60" w:after="0"/>
        <w:rPr>
          <w:b/>
          <w:lang w:val="en-US"/>
        </w:rPr>
      </w:pPr>
    </w:p>
    <w:p w14:paraId="07B7201C" w14:textId="77777777" w:rsidR="00010EAB" w:rsidRPr="009C2199" w:rsidRDefault="00972EFD" w:rsidP="00303FF0">
      <w:pPr>
        <w:pStyle w:val="Heading1"/>
      </w:pPr>
      <w:bookmarkStart w:id="3" w:name="_Toc256000018"/>
      <w:bookmarkStart w:id="4" w:name="_Toc256000009"/>
      <w:bookmarkStart w:id="5" w:name="_Toc256000000"/>
      <w:bookmarkStart w:id="6" w:name="_Toc267927546"/>
      <w:bookmarkStart w:id="7" w:name="_Toc359919697"/>
      <w:bookmarkStart w:id="8" w:name="_Toc482885861"/>
      <w:bookmarkStart w:id="9" w:name="_Toc41254208"/>
      <w:bookmarkEnd w:id="2"/>
      <w:r w:rsidRPr="009C2199">
        <w:lastRenderedPageBreak/>
        <w:t>Lietotie saīsinājumi</w:t>
      </w:r>
      <w:bookmarkEnd w:id="3"/>
      <w:bookmarkEnd w:id="4"/>
      <w:bookmarkEnd w:id="5"/>
      <w:bookmarkEnd w:id="6"/>
      <w:bookmarkEnd w:id="7"/>
      <w:bookmarkEnd w:id="8"/>
      <w:bookmarkEnd w:id="9"/>
    </w:p>
    <w:p w14:paraId="17578C65" w14:textId="77777777" w:rsidR="00010EAB" w:rsidRPr="009C2199" w:rsidRDefault="00972EFD" w:rsidP="00330260">
      <w:pPr>
        <w:spacing w:before="40" w:after="0"/>
        <w:rPr>
          <w:sz w:val="22"/>
          <w:szCs w:val="22"/>
        </w:rPr>
      </w:pPr>
      <w:r w:rsidRPr="009C2199">
        <w:rPr>
          <w:b/>
          <w:sz w:val="22"/>
          <w:szCs w:val="22"/>
        </w:rPr>
        <w:t>DAP</w:t>
      </w:r>
      <w:r w:rsidRPr="009C2199">
        <w:rPr>
          <w:sz w:val="22"/>
          <w:szCs w:val="22"/>
        </w:rPr>
        <w:tab/>
      </w:r>
      <w:r w:rsidRPr="009C2199">
        <w:rPr>
          <w:sz w:val="22"/>
          <w:szCs w:val="22"/>
        </w:rPr>
        <w:tab/>
      </w:r>
      <w:r w:rsidRPr="009C2199">
        <w:rPr>
          <w:sz w:val="22"/>
          <w:szCs w:val="22"/>
        </w:rPr>
        <w:tab/>
        <w:t>Dabas aizsardzības pārvalde</w:t>
      </w:r>
    </w:p>
    <w:p w14:paraId="14B1B757" w14:textId="77777777" w:rsidR="00E9255D" w:rsidRPr="009C2199" w:rsidRDefault="00E9255D" w:rsidP="00330260">
      <w:pPr>
        <w:spacing w:before="40" w:after="0"/>
        <w:rPr>
          <w:sz w:val="22"/>
          <w:szCs w:val="22"/>
        </w:rPr>
      </w:pPr>
      <w:r w:rsidRPr="009C2199">
        <w:rPr>
          <w:b/>
          <w:sz w:val="22"/>
          <w:szCs w:val="22"/>
        </w:rPr>
        <w:t>EP</w:t>
      </w:r>
      <w:r w:rsidRPr="009C2199">
        <w:rPr>
          <w:sz w:val="22"/>
          <w:szCs w:val="22"/>
        </w:rPr>
        <w:t xml:space="preserve"> </w:t>
      </w:r>
      <w:r w:rsidRPr="009C2199">
        <w:rPr>
          <w:sz w:val="22"/>
          <w:szCs w:val="22"/>
        </w:rPr>
        <w:tab/>
      </w:r>
      <w:r w:rsidRPr="009C2199">
        <w:rPr>
          <w:sz w:val="22"/>
          <w:szCs w:val="22"/>
        </w:rPr>
        <w:tab/>
      </w:r>
      <w:r w:rsidRPr="009C2199">
        <w:rPr>
          <w:sz w:val="22"/>
          <w:szCs w:val="22"/>
        </w:rPr>
        <w:tab/>
        <w:t>Eiropas Padome</w:t>
      </w:r>
    </w:p>
    <w:p w14:paraId="0DC379C7" w14:textId="048E3991" w:rsidR="009A040D" w:rsidRPr="00114D0B" w:rsidRDefault="009A040D" w:rsidP="00330260">
      <w:pPr>
        <w:spacing w:after="0"/>
        <w:rPr>
          <w:b/>
          <w:sz w:val="22"/>
          <w:szCs w:val="22"/>
        </w:rPr>
      </w:pPr>
      <w:r w:rsidRPr="00114D0B">
        <w:rPr>
          <w:b/>
          <w:sz w:val="22"/>
          <w:szCs w:val="22"/>
        </w:rPr>
        <w:t xml:space="preserve">Eiropas Padomes </w:t>
      </w:r>
      <w:r w:rsidRPr="00114D0B">
        <w:rPr>
          <w:b/>
          <w:sz w:val="22"/>
          <w:szCs w:val="22"/>
        </w:rPr>
        <w:tab/>
      </w:r>
      <w:r w:rsidRPr="00114D0B">
        <w:rPr>
          <w:sz w:val="22"/>
          <w:szCs w:val="22"/>
        </w:rPr>
        <w:t>EP Ainavas balva</w:t>
      </w:r>
    </w:p>
    <w:p w14:paraId="0F2CB165" w14:textId="325FC441" w:rsidR="009A040D" w:rsidRPr="00114D0B" w:rsidRDefault="009A040D" w:rsidP="00330260">
      <w:pPr>
        <w:spacing w:after="0"/>
        <w:rPr>
          <w:b/>
          <w:sz w:val="22"/>
          <w:szCs w:val="22"/>
        </w:rPr>
      </w:pPr>
      <w:r w:rsidRPr="00114D0B">
        <w:rPr>
          <w:b/>
          <w:sz w:val="22"/>
          <w:szCs w:val="22"/>
        </w:rPr>
        <w:t>Ainavas balva</w:t>
      </w:r>
    </w:p>
    <w:p w14:paraId="00D34460" w14:textId="77777777" w:rsidR="00010EAB" w:rsidRPr="00114D0B" w:rsidRDefault="00972EFD" w:rsidP="00330260">
      <w:pPr>
        <w:spacing w:before="40" w:after="0"/>
        <w:rPr>
          <w:sz w:val="22"/>
          <w:szCs w:val="22"/>
        </w:rPr>
      </w:pPr>
      <w:r w:rsidRPr="00114D0B">
        <w:rPr>
          <w:b/>
          <w:sz w:val="22"/>
          <w:szCs w:val="22"/>
        </w:rPr>
        <w:t>ES</w:t>
      </w:r>
      <w:r w:rsidRPr="00114D0B">
        <w:rPr>
          <w:sz w:val="22"/>
          <w:szCs w:val="22"/>
        </w:rPr>
        <w:tab/>
      </w:r>
      <w:r w:rsidRPr="00114D0B">
        <w:rPr>
          <w:sz w:val="22"/>
          <w:szCs w:val="22"/>
        </w:rPr>
        <w:tab/>
      </w:r>
      <w:r w:rsidRPr="00114D0B">
        <w:rPr>
          <w:sz w:val="22"/>
          <w:szCs w:val="22"/>
        </w:rPr>
        <w:tab/>
        <w:t>Eiropas Savienība</w:t>
      </w:r>
    </w:p>
    <w:p w14:paraId="3D3C54F8" w14:textId="3FFD8630" w:rsidR="00066F28" w:rsidRPr="00114D0B" w:rsidRDefault="00066F28" w:rsidP="00330260">
      <w:pPr>
        <w:spacing w:before="40" w:after="0"/>
        <w:rPr>
          <w:sz w:val="22"/>
          <w:szCs w:val="22"/>
        </w:rPr>
      </w:pPr>
      <w:r w:rsidRPr="00114D0B">
        <w:rPr>
          <w:b/>
          <w:sz w:val="22"/>
          <w:szCs w:val="22"/>
        </w:rPr>
        <w:t xml:space="preserve">EJZF </w:t>
      </w:r>
      <w:r w:rsidRPr="00114D0B">
        <w:rPr>
          <w:b/>
          <w:sz w:val="22"/>
          <w:szCs w:val="22"/>
        </w:rPr>
        <w:tab/>
      </w:r>
      <w:r w:rsidRPr="00114D0B">
        <w:rPr>
          <w:sz w:val="22"/>
          <w:szCs w:val="22"/>
        </w:rPr>
        <w:tab/>
      </w:r>
      <w:r w:rsidRPr="00114D0B">
        <w:rPr>
          <w:sz w:val="22"/>
          <w:szCs w:val="22"/>
        </w:rPr>
        <w:tab/>
        <w:t xml:space="preserve">Eiropas Jūrlietu un zivsaimniecības fonds </w:t>
      </w:r>
    </w:p>
    <w:p w14:paraId="43F2BA17" w14:textId="77777777" w:rsidR="00010EAB" w:rsidRPr="00114D0B" w:rsidRDefault="00972EFD" w:rsidP="00330260">
      <w:pPr>
        <w:spacing w:before="40" w:after="0"/>
        <w:rPr>
          <w:sz w:val="22"/>
          <w:szCs w:val="22"/>
        </w:rPr>
      </w:pPr>
      <w:r w:rsidRPr="00114D0B">
        <w:rPr>
          <w:b/>
          <w:sz w:val="22"/>
          <w:szCs w:val="22"/>
        </w:rPr>
        <w:t>ELFLA</w:t>
      </w:r>
      <w:r w:rsidRPr="00114D0B">
        <w:rPr>
          <w:b/>
          <w:sz w:val="22"/>
          <w:szCs w:val="22"/>
        </w:rPr>
        <w:tab/>
      </w:r>
      <w:r w:rsidRPr="00114D0B">
        <w:rPr>
          <w:b/>
          <w:sz w:val="22"/>
          <w:szCs w:val="22"/>
        </w:rPr>
        <w:tab/>
      </w:r>
      <w:r w:rsidRPr="00114D0B">
        <w:rPr>
          <w:sz w:val="22"/>
          <w:szCs w:val="22"/>
        </w:rPr>
        <w:t>Eiropas lauksaimniecības fonds lauku attīstībai</w:t>
      </w:r>
    </w:p>
    <w:p w14:paraId="4F0247CF" w14:textId="5839C3BB" w:rsidR="007D45FF" w:rsidRPr="00114D0B" w:rsidRDefault="007D45FF" w:rsidP="00330260">
      <w:pPr>
        <w:spacing w:before="40" w:after="0"/>
        <w:rPr>
          <w:sz w:val="22"/>
          <w:szCs w:val="22"/>
        </w:rPr>
      </w:pPr>
      <w:r w:rsidRPr="00114D0B">
        <w:rPr>
          <w:b/>
          <w:sz w:val="22"/>
          <w:szCs w:val="22"/>
        </w:rPr>
        <w:t xml:space="preserve">ELGF </w:t>
      </w:r>
      <w:r w:rsidRPr="00114D0B">
        <w:rPr>
          <w:b/>
          <w:sz w:val="22"/>
          <w:szCs w:val="22"/>
        </w:rPr>
        <w:tab/>
      </w:r>
      <w:r w:rsidRPr="00114D0B">
        <w:rPr>
          <w:b/>
          <w:sz w:val="22"/>
          <w:szCs w:val="22"/>
        </w:rPr>
        <w:tab/>
      </w:r>
      <w:r w:rsidRPr="00114D0B">
        <w:rPr>
          <w:sz w:val="22"/>
          <w:szCs w:val="22"/>
        </w:rPr>
        <w:tab/>
        <w:t>Eiropas Lauksaimniecības garantiju fonds</w:t>
      </w:r>
    </w:p>
    <w:p w14:paraId="5BECC5CA" w14:textId="67BA5DCA" w:rsidR="00184F09" w:rsidRPr="00114D0B" w:rsidRDefault="00184F09" w:rsidP="00330260">
      <w:pPr>
        <w:spacing w:before="40" w:after="0"/>
        <w:rPr>
          <w:b/>
          <w:sz w:val="22"/>
          <w:szCs w:val="22"/>
        </w:rPr>
      </w:pPr>
      <w:r w:rsidRPr="00114D0B">
        <w:rPr>
          <w:b/>
          <w:sz w:val="22"/>
          <w:szCs w:val="22"/>
        </w:rPr>
        <w:t>ENGRAVE</w:t>
      </w:r>
      <w:r w:rsidR="009C2199" w:rsidRPr="00114D0B">
        <w:rPr>
          <w:b/>
          <w:sz w:val="22"/>
          <w:szCs w:val="22"/>
        </w:rPr>
        <w:tab/>
      </w:r>
      <w:r w:rsidR="009C2199" w:rsidRPr="00114D0B">
        <w:rPr>
          <w:b/>
          <w:sz w:val="22"/>
          <w:szCs w:val="22"/>
        </w:rPr>
        <w:tab/>
      </w:r>
      <w:r w:rsidR="009C2199" w:rsidRPr="00114D0B">
        <w:rPr>
          <w:sz w:val="22"/>
          <w:szCs w:val="22"/>
        </w:rPr>
        <w:t>projekts “Zaļās infrastruktūras pilnveidošana zemieņu upju ainavā”</w:t>
      </w:r>
    </w:p>
    <w:p w14:paraId="3587775A" w14:textId="69062D1A" w:rsidR="009C2199" w:rsidRPr="00114D0B" w:rsidRDefault="009C2199" w:rsidP="00330260">
      <w:pPr>
        <w:spacing w:before="40" w:after="0"/>
        <w:ind w:left="2160" w:hanging="2160"/>
        <w:rPr>
          <w:sz w:val="22"/>
          <w:szCs w:val="22"/>
        </w:rPr>
      </w:pPr>
      <w:r w:rsidRPr="00114D0B">
        <w:rPr>
          <w:b/>
          <w:sz w:val="22"/>
          <w:szCs w:val="22"/>
        </w:rPr>
        <w:t>GrassLIFE</w:t>
      </w:r>
      <w:r w:rsidRPr="00114D0B">
        <w:rPr>
          <w:sz w:val="22"/>
          <w:szCs w:val="22"/>
        </w:rPr>
        <w:tab/>
        <w:t xml:space="preserve">projekts “Zālāju atjaunošana un to dažādas izmantošanas veicināšana” </w:t>
      </w:r>
    </w:p>
    <w:p w14:paraId="51D9EC6E" w14:textId="77777777" w:rsidR="00010EAB" w:rsidRPr="00114D0B" w:rsidRDefault="00972EFD" w:rsidP="00330260">
      <w:pPr>
        <w:spacing w:before="40" w:after="0"/>
        <w:rPr>
          <w:sz w:val="22"/>
          <w:szCs w:val="22"/>
        </w:rPr>
      </w:pPr>
      <w:r w:rsidRPr="00114D0B">
        <w:rPr>
          <w:b/>
          <w:sz w:val="22"/>
          <w:szCs w:val="22"/>
        </w:rPr>
        <w:t>IAS</w:t>
      </w:r>
      <w:r w:rsidRPr="00114D0B">
        <w:rPr>
          <w:sz w:val="22"/>
          <w:szCs w:val="22"/>
        </w:rPr>
        <w:tab/>
      </w:r>
      <w:r w:rsidRPr="00114D0B">
        <w:rPr>
          <w:sz w:val="22"/>
          <w:szCs w:val="22"/>
        </w:rPr>
        <w:tab/>
      </w:r>
      <w:r w:rsidRPr="00114D0B">
        <w:rPr>
          <w:sz w:val="22"/>
          <w:szCs w:val="22"/>
        </w:rPr>
        <w:tab/>
        <w:t>ilgstpējīgas attīstības stratēģija</w:t>
      </w:r>
    </w:p>
    <w:p w14:paraId="305028BB" w14:textId="77777777" w:rsidR="00010EAB" w:rsidRPr="00114D0B" w:rsidRDefault="00972EFD" w:rsidP="00330260">
      <w:pPr>
        <w:spacing w:before="40" w:after="0"/>
        <w:rPr>
          <w:sz w:val="22"/>
          <w:szCs w:val="22"/>
        </w:rPr>
      </w:pPr>
      <w:r w:rsidRPr="00114D0B">
        <w:rPr>
          <w:b/>
          <w:sz w:val="22"/>
          <w:szCs w:val="22"/>
        </w:rPr>
        <w:t>ĪADT</w:t>
      </w:r>
      <w:r w:rsidRPr="00114D0B">
        <w:rPr>
          <w:sz w:val="22"/>
          <w:szCs w:val="22"/>
        </w:rPr>
        <w:tab/>
      </w:r>
      <w:r w:rsidRPr="00114D0B">
        <w:rPr>
          <w:sz w:val="22"/>
          <w:szCs w:val="22"/>
        </w:rPr>
        <w:tab/>
      </w:r>
      <w:r w:rsidRPr="00114D0B">
        <w:rPr>
          <w:sz w:val="22"/>
          <w:szCs w:val="22"/>
        </w:rPr>
        <w:tab/>
        <w:t>īpaši aizsargājamās dabas teritorijas</w:t>
      </w:r>
    </w:p>
    <w:p w14:paraId="0E374F93" w14:textId="77777777" w:rsidR="00010EAB" w:rsidRPr="00114D0B" w:rsidRDefault="00972EFD" w:rsidP="00330260">
      <w:pPr>
        <w:spacing w:before="40" w:after="0"/>
        <w:rPr>
          <w:b/>
          <w:sz w:val="22"/>
          <w:szCs w:val="22"/>
        </w:rPr>
      </w:pPr>
      <w:r w:rsidRPr="00114D0B">
        <w:rPr>
          <w:b/>
          <w:sz w:val="22"/>
          <w:szCs w:val="22"/>
        </w:rPr>
        <w:t>IZM</w:t>
      </w:r>
      <w:r w:rsidRPr="00114D0B">
        <w:rPr>
          <w:b/>
          <w:sz w:val="22"/>
          <w:szCs w:val="22"/>
        </w:rPr>
        <w:tab/>
      </w:r>
      <w:r w:rsidRPr="00114D0B">
        <w:rPr>
          <w:b/>
          <w:sz w:val="22"/>
          <w:szCs w:val="22"/>
        </w:rPr>
        <w:tab/>
      </w:r>
      <w:r w:rsidRPr="00114D0B">
        <w:rPr>
          <w:b/>
          <w:sz w:val="22"/>
          <w:szCs w:val="22"/>
        </w:rPr>
        <w:tab/>
      </w:r>
      <w:r w:rsidRPr="00114D0B">
        <w:rPr>
          <w:sz w:val="22"/>
          <w:szCs w:val="22"/>
        </w:rPr>
        <w:t>Izglītības un zinātnes ministrija</w:t>
      </w:r>
    </w:p>
    <w:p w14:paraId="7AF4725F" w14:textId="77777777" w:rsidR="00010EAB" w:rsidRPr="00114D0B" w:rsidRDefault="00972EFD" w:rsidP="00330260">
      <w:pPr>
        <w:spacing w:before="40" w:after="0"/>
        <w:rPr>
          <w:sz w:val="22"/>
          <w:szCs w:val="22"/>
        </w:rPr>
      </w:pPr>
      <w:r w:rsidRPr="00114D0B">
        <w:rPr>
          <w:b/>
          <w:sz w:val="22"/>
          <w:szCs w:val="22"/>
        </w:rPr>
        <w:t>KM</w:t>
      </w:r>
      <w:r w:rsidRPr="00114D0B">
        <w:rPr>
          <w:b/>
          <w:sz w:val="22"/>
          <w:szCs w:val="22"/>
        </w:rPr>
        <w:tab/>
      </w:r>
      <w:r w:rsidRPr="00114D0B">
        <w:rPr>
          <w:b/>
          <w:sz w:val="22"/>
          <w:szCs w:val="22"/>
        </w:rPr>
        <w:tab/>
      </w:r>
      <w:r w:rsidRPr="00114D0B">
        <w:rPr>
          <w:b/>
          <w:sz w:val="22"/>
          <w:szCs w:val="22"/>
        </w:rPr>
        <w:tab/>
      </w:r>
      <w:r w:rsidRPr="00114D0B">
        <w:rPr>
          <w:sz w:val="22"/>
          <w:szCs w:val="22"/>
        </w:rPr>
        <w:t>Kultūras ministrija</w:t>
      </w:r>
    </w:p>
    <w:p w14:paraId="0ED49AA7" w14:textId="77777777" w:rsidR="001B5013" w:rsidRPr="00114D0B" w:rsidRDefault="001B5013" w:rsidP="00330260">
      <w:pPr>
        <w:spacing w:before="40" w:after="0"/>
        <w:rPr>
          <w:sz w:val="22"/>
          <w:szCs w:val="22"/>
        </w:rPr>
      </w:pPr>
      <w:r w:rsidRPr="00114D0B">
        <w:rPr>
          <w:b/>
          <w:sz w:val="22"/>
          <w:szCs w:val="22"/>
        </w:rPr>
        <w:t>Kovencija</w:t>
      </w:r>
      <w:r w:rsidRPr="00114D0B">
        <w:rPr>
          <w:sz w:val="22"/>
          <w:szCs w:val="22"/>
        </w:rPr>
        <w:tab/>
      </w:r>
      <w:r w:rsidRPr="00114D0B">
        <w:rPr>
          <w:sz w:val="22"/>
          <w:szCs w:val="22"/>
        </w:rPr>
        <w:tab/>
      </w:r>
      <w:r w:rsidR="00A3443F" w:rsidRPr="00114D0B">
        <w:rPr>
          <w:sz w:val="22"/>
          <w:szCs w:val="22"/>
        </w:rPr>
        <w:t>Eiropas Padomes 2000. gada 20. </w:t>
      </w:r>
      <w:r w:rsidR="00AA0D1C" w:rsidRPr="00114D0B">
        <w:rPr>
          <w:sz w:val="22"/>
          <w:szCs w:val="22"/>
        </w:rPr>
        <w:t>ok</w:t>
      </w:r>
      <w:r w:rsidR="00A3443F" w:rsidRPr="00114D0B">
        <w:rPr>
          <w:sz w:val="22"/>
          <w:szCs w:val="22"/>
        </w:rPr>
        <w:t>tobra Eiropas ainavu konvencija</w:t>
      </w:r>
      <w:r w:rsidR="00A3443F" w:rsidRPr="00114D0B" w:rsidDel="00A3443F">
        <w:rPr>
          <w:sz w:val="22"/>
          <w:szCs w:val="22"/>
        </w:rPr>
        <w:t xml:space="preserve"> </w:t>
      </w:r>
    </w:p>
    <w:p w14:paraId="0D3DC121" w14:textId="77777777" w:rsidR="00010EAB" w:rsidRPr="00114D0B" w:rsidRDefault="00972EFD" w:rsidP="00330260">
      <w:pPr>
        <w:spacing w:before="40" w:after="0"/>
        <w:rPr>
          <w:sz w:val="22"/>
          <w:szCs w:val="22"/>
        </w:rPr>
      </w:pPr>
      <w:r w:rsidRPr="00114D0B">
        <w:rPr>
          <w:b/>
          <w:i/>
          <w:sz w:val="22"/>
          <w:szCs w:val="22"/>
        </w:rPr>
        <w:t>„Latvija 2030”</w:t>
      </w:r>
      <w:r w:rsidRPr="00114D0B">
        <w:rPr>
          <w:sz w:val="22"/>
          <w:szCs w:val="22"/>
        </w:rPr>
        <w:tab/>
        <w:t>Latvijas ilgtspējīgas attīstības stratēģija “Latvija 2030”</w:t>
      </w:r>
    </w:p>
    <w:p w14:paraId="1526B4E8" w14:textId="68B3ABD7" w:rsidR="00010EAB" w:rsidRPr="00114D0B" w:rsidRDefault="00972EFD" w:rsidP="00330260">
      <w:pPr>
        <w:spacing w:before="40" w:after="0"/>
        <w:rPr>
          <w:sz w:val="22"/>
          <w:szCs w:val="22"/>
        </w:rPr>
      </w:pPr>
      <w:r w:rsidRPr="00114D0B">
        <w:rPr>
          <w:b/>
          <w:sz w:val="22"/>
          <w:szCs w:val="22"/>
        </w:rPr>
        <w:t>LAA</w:t>
      </w:r>
      <w:r w:rsidR="00F72268" w:rsidRPr="00114D0B">
        <w:rPr>
          <w:b/>
          <w:sz w:val="22"/>
          <w:szCs w:val="22"/>
        </w:rPr>
        <w:t>A</w:t>
      </w:r>
      <w:r w:rsidRPr="00114D0B">
        <w:rPr>
          <w:b/>
          <w:sz w:val="22"/>
          <w:szCs w:val="22"/>
        </w:rPr>
        <w:tab/>
      </w:r>
      <w:r w:rsidRPr="00114D0B">
        <w:rPr>
          <w:sz w:val="22"/>
          <w:szCs w:val="22"/>
        </w:rPr>
        <w:tab/>
      </w:r>
      <w:r w:rsidRPr="00114D0B">
        <w:rPr>
          <w:sz w:val="22"/>
          <w:szCs w:val="22"/>
        </w:rPr>
        <w:tab/>
      </w:r>
      <w:r w:rsidR="00A3443F" w:rsidRPr="00114D0B">
        <w:rPr>
          <w:sz w:val="22"/>
          <w:szCs w:val="22"/>
        </w:rPr>
        <w:t>Biedrība “</w:t>
      </w:r>
      <w:r w:rsidRPr="00114D0B">
        <w:rPr>
          <w:sz w:val="22"/>
          <w:szCs w:val="22"/>
        </w:rPr>
        <w:t>Latvijas Ainavu arhitekt</w:t>
      </w:r>
      <w:r w:rsidR="00F72268" w:rsidRPr="00114D0B">
        <w:rPr>
          <w:sz w:val="22"/>
          <w:szCs w:val="22"/>
        </w:rPr>
        <w:t>u asociācija</w:t>
      </w:r>
      <w:r w:rsidR="00A3443F" w:rsidRPr="00114D0B">
        <w:rPr>
          <w:sz w:val="22"/>
          <w:szCs w:val="22"/>
        </w:rPr>
        <w:t>”</w:t>
      </w:r>
      <w:r w:rsidRPr="00114D0B">
        <w:rPr>
          <w:sz w:val="22"/>
          <w:szCs w:val="22"/>
        </w:rPr>
        <w:tab/>
      </w:r>
    </w:p>
    <w:p w14:paraId="08F6D850" w14:textId="77777777" w:rsidR="00010EAB" w:rsidRPr="00114D0B" w:rsidRDefault="00972EFD" w:rsidP="00330260">
      <w:pPr>
        <w:spacing w:before="40" w:after="0"/>
        <w:rPr>
          <w:sz w:val="22"/>
          <w:szCs w:val="22"/>
        </w:rPr>
      </w:pPr>
      <w:r w:rsidRPr="00114D0B">
        <w:rPr>
          <w:b/>
          <w:sz w:val="22"/>
          <w:szCs w:val="22"/>
        </w:rPr>
        <w:t>LAP 2007-2013</w:t>
      </w:r>
      <w:r w:rsidRPr="00114D0B">
        <w:rPr>
          <w:sz w:val="22"/>
          <w:szCs w:val="22"/>
        </w:rPr>
        <w:tab/>
        <w:t>Lauku attīstības p</w:t>
      </w:r>
      <w:r w:rsidR="00F72268" w:rsidRPr="00114D0B">
        <w:rPr>
          <w:sz w:val="22"/>
          <w:szCs w:val="22"/>
        </w:rPr>
        <w:t>ro</w:t>
      </w:r>
      <w:r w:rsidRPr="00114D0B">
        <w:rPr>
          <w:sz w:val="22"/>
          <w:szCs w:val="22"/>
        </w:rPr>
        <w:t>gramma 2007.</w:t>
      </w:r>
      <w:r w:rsidR="005C1250" w:rsidRPr="00114D0B">
        <w:rPr>
          <w:sz w:val="22"/>
          <w:szCs w:val="22"/>
        </w:rPr>
        <w:t xml:space="preserve"> – </w:t>
      </w:r>
      <w:r w:rsidRPr="00114D0B">
        <w:rPr>
          <w:sz w:val="22"/>
          <w:szCs w:val="22"/>
        </w:rPr>
        <w:t>2013.</w:t>
      </w:r>
      <w:r w:rsidR="005C1250" w:rsidRPr="00114D0B">
        <w:rPr>
          <w:sz w:val="22"/>
          <w:szCs w:val="22"/>
        </w:rPr>
        <w:t> </w:t>
      </w:r>
      <w:r w:rsidRPr="00114D0B">
        <w:rPr>
          <w:sz w:val="22"/>
          <w:szCs w:val="22"/>
        </w:rPr>
        <w:t>gadam</w:t>
      </w:r>
    </w:p>
    <w:p w14:paraId="00D5391A" w14:textId="77777777" w:rsidR="00010EAB" w:rsidRPr="00114D0B" w:rsidRDefault="00972EFD" w:rsidP="00330260">
      <w:pPr>
        <w:spacing w:before="40" w:after="0"/>
        <w:rPr>
          <w:sz w:val="22"/>
          <w:szCs w:val="22"/>
        </w:rPr>
      </w:pPr>
      <w:r w:rsidRPr="00114D0B">
        <w:rPr>
          <w:b/>
          <w:sz w:val="22"/>
          <w:szCs w:val="22"/>
        </w:rPr>
        <w:t>LAP 2014-2020</w:t>
      </w:r>
      <w:r w:rsidRPr="00114D0B">
        <w:rPr>
          <w:sz w:val="22"/>
          <w:szCs w:val="22"/>
        </w:rPr>
        <w:tab/>
        <w:t xml:space="preserve">Lauku attīstības </w:t>
      </w:r>
      <w:r w:rsidR="00F40F8A" w:rsidRPr="00114D0B">
        <w:rPr>
          <w:sz w:val="22"/>
          <w:szCs w:val="22"/>
        </w:rPr>
        <w:t xml:space="preserve">programma </w:t>
      </w:r>
      <w:r w:rsidRPr="00114D0B">
        <w:rPr>
          <w:sz w:val="22"/>
          <w:szCs w:val="22"/>
        </w:rPr>
        <w:t>2014</w:t>
      </w:r>
      <w:r w:rsidR="005C1250" w:rsidRPr="00114D0B">
        <w:rPr>
          <w:sz w:val="22"/>
          <w:szCs w:val="22"/>
        </w:rPr>
        <w:t xml:space="preserve">. – </w:t>
      </w:r>
      <w:r w:rsidRPr="00114D0B">
        <w:rPr>
          <w:sz w:val="22"/>
          <w:szCs w:val="22"/>
        </w:rPr>
        <w:t>2020.</w:t>
      </w:r>
      <w:r w:rsidR="005C1250" w:rsidRPr="00114D0B">
        <w:rPr>
          <w:sz w:val="22"/>
          <w:szCs w:val="22"/>
        </w:rPr>
        <w:t> </w:t>
      </w:r>
      <w:r w:rsidRPr="00114D0B">
        <w:rPr>
          <w:sz w:val="22"/>
          <w:szCs w:val="22"/>
        </w:rPr>
        <w:t>gadam</w:t>
      </w:r>
    </w:p>
    <w:p w14:paraId="3D53FC04" w14:textId="616774B0" w:rsidR="00216F74" w:rsidRPr="00114D0B" w:rsidRDefault="00216F74" w:rsidP="00330260">
      <w:pPr>
        <w:spacing w:before="40" w:after="0"/>
        <w:rPr>
          <w:b/>
          <w:sz w:val="22"/>
          <w:szCs w:val="22"/>
        </w:rPr>
      </w:pPr>
      <w:r w:rsidRPr="00114D0B">
        <w:rPr>
          <w:b/>
          <w:sz w:val="22"/>
          <w:szCs w:val="22"/>
        </w:rPr>
        <w:t xml:space="preserve">LIFE </w:t>
      </w:r>
      <w:r w:rsidR="00330260" w:rsidRPr="00114D0B">
        <w:rPr>
          <w:b/>
          <w:sz w:val="22"/>
          <w:szCs w:val="22"/>
        </w:rPr>
        <w:tab/>
      </w:r>
      <w:r w:rsidR="00330260" w:rsidRPr="00114D0B">
        <w:rPr>
          <w:b/>
          <w:sz w:val="22"/>
          <w:szCs w:val="22"/>
        </w:rPr>
        <w:tab/>
      </w:r>
      <w:r w:rsidR="00330260" w:rsidRPr="00114D0B">
        <w:rPr>
          <w:b/>
          <w:sz w:val="22"/>
          <w:szCs w:val="22"/>
        </w:rPr>
        <w:tab/>
      </w:r>
      <w:r w:rsidR="00330260" w:rsidRPr="00114D0B">
        <w:rPr>
          <w:sz w:val="22"/>
          <w:szCs w:val="22"/>
        </w:rPr>
        <w:t xml:space="preserve">Eiropas Komisijas finanšu instruments vides un klimata </w:t>
      </w:r>
    </w:p>
    <w:p w14:paraId="738E0C67" w14:textId="65D25889" w:rsidR="00184F09" w:rsidRPr="00114D0B" w:rsidRDefault="00184F09" w:rsidP="00330260">
      <w:pPr>
        <w:spacing w:before="40" w:after="0"/>
        <w:rPr>
          <w:bCs/>
          <w:sz w:val="22"/>
          <w:szCs w:val="22"/>
          <w:bdr w:val="none" w:sz="0" w:space="0" w:color="auto" w:frame="1"/>
        </w:rPr>
      </w:pPr>
      <w:r w:rsidRPr="00114D0B">
        <w:rPr>
          <w:b/>
          <w:sz w:val="22"/>
          <w:szCs w:val="22"/>
        </w:rPr>
        <w:t xml:space="preserve">LIFE Viva Grass </w:t>
      </w:r>
      <w:r w:rsidR="009C2199" w:rsidRPr="00114D0B">
        <w:rPr>
          <w:b/>
          <w:sz w:val="22"/>
          <w:szCs w:val="22"/>
        </w:rPr>
        <w:tab/>
      </w:r>
      <w:r w:rsidR="009C2199" w:rsidRPr="00114D0B">
        <w:rPr>
          <w:sz w:val="22"/>
          <w:szCs w:val="22"/>
        </w:rPr>
        <w:t xml:space="preserve">projekts </w:t>
      </w:r>
      <w:r w:rsidR="009C2199" w:rsidRPr="00114D0B">
        <w:rPr>
          <w:bCs/>
          <w:sz w:val="22"/>
          <w:szCs w:val="22"/>
          <w:bdr w:val="none" w:sz="0" w:space="0" w:color="auto" w:frame="1"/>
        </w:rPr>
        <w:t>“Integrēta plānošanas pieeja zālāju dzīvotspējai”</w:t>
      </w:r>
    </w:p>
    <w:p w14:paraId="2539E549" w14:textId="22FA45C7" w:rsidR="00516303" w:rsidRPr="00114D0B" w:rsidRDefault="00516303" w:rsidP="00330260">
      <w:pPr>
        <w:spacing w:before="40" w:after="0"/>
        <w:rPr>
          <w:b/>
          <w:sz w:val="22"/>
          <w:szCs w:val="22"/>
        </w:rPr>
      </w:pPr>
      <w:r w:rsidRPr="00114D0B">
        <w:rPr>
          <w:b/>
          <w:sz w:val="22"/>
          <w:szCs w:val="22"/>
        </w:rPr>
        <w:t>LLVN</w:t>
      </w:r>
      <w:r w:rsidRPr="00114D0B">
        <w:rPr>
          <w:sz w:val="22"/>
          <w:szCs w:val="22"/>
        </w:rPr>
        <w:t xml:space="preserve"> </w:t>
      </w:r>
      <w:r w:rsidRPr="00114D0B">
        <w:rPr>
          <w:sz w:val="22"/>
          <w:szCs w:val="22"/>
        </w:rPr>
        <w:tab/>
      </w:r>
      <w:r w:rsidRPr="00114D0B">
        <w:rPr>
          <w:sz w:val="22"/>
          <w:szCs w:val="22"/>
        </w:rPr>
        <w:tab/>
      </w:r>
      <w:r w:rsidR="00330260" w:rsidRPr="00114D0B">
        <w:rPr>
          <w:sz w:val="22"/>
          <w:szCs w:val="22"/>
        </w:rPr>
        <w:tab/>
      </w:r>
      <w:r w:rsidR="0034674A" w:rsidRPr="00114D0B">
        <w:rPr>
          <w:sz w:val="22"/>
          <w:szCs w:val="22"/>
        </w:rPr>
        <w:t>l</w:t>
      </w:r>
      <w:r w:rsidRPr="00114D0B">
        <w:rPr>
          <w:sz w:val="22"/>
          <w:szCs w:val="22"/>
        </w:rPr>
        <w:t>aba lauksaimniecības un vides stāvokļa nosacījums</w:t>
      </w:r>
    </w:p>
    <w:p w14:paraId="0EFC4B3A" w14:textId="77777777" w:rsidR="00010EAB" w:rsidRPr="005756C6" w:rsidRDefault="00972EFD" w:rsidP="00330260">
      <w:pPr>
        <w:spacing w:before="40" w:after="0"/>
        <w:rPr>
          <w:sz w:val="22"/>
          <w:szCs w:val="22"/>
        </w:rPr>
      </w:pPr>
      <w:r w:rsidRPr="00114D0B">
        <w:rPr>
          <w:b/>
          <w:sz w:val="22"/>
          <w:szCs w:val="22"/>
        </w:rPr>
        <w:t xml:space="preserve">LLU </w:t>
      </w:r>
      <w:r w:rsidRPr="00114D0B">
        <w:rPr>
          <w:sz w:val="22"/>
          <w:szCs w:val="22"/>
        </w:rPr>
        <w:tab/>
      </w:r>
      <w:r w:rsidRPr="00114D0B">
        <w:rPr>
          <w:sz w:val="22"/>
          <w:szCs w:val="22"/>
        </w:rPr>
        <w:tab/>
      </w:r>
      <w:r w:rsidRPr="00114D0B">
        <w:rPr>
          <w:sz w:val="22"/>
          <w:szCs w:val="22"/>
        </w:rPr>
        <w:tab/>
        <w:t>Latvijas Lauksaimniecības universitāte</w:t>
      </w:r>
    </w:p>
    <w:p w14:paraId="7FDEAD0F" w14:textId="77777777" w:rsidR="00010EAB" w:rsidRPr="009C2199" w:rsidRDefault="00972EFD" w:rsidP="00330260">
      <w:pPr>
        <w:spacing w:before="40" w:after="0"/>
        <w:rPr>
          <w:sz w:val="22"/>
          <w:szCs w:val="22"/>
        </w:rPr>
      </w:pPr>
      <w:r w:rsidRPr="009C2199">
        <w:rPr>
          <w:b/>
          <w:sz w:val="22"/>
          <w:szCs w:val="22"/>
        </w:rPr>
        <w:t>LU</w:t>
      </w:r>
      <w:r w:rsidRPr="009C2199">
        <w:rPr>
          <w:sz w:val="22"/>
          <w:szCs w:val="22"/>
        </w:rPr>
        <w:t xml:space="preserve"> </w:t>
      </w:r>
      <w:r w:rsidRPr="009C2199">
        <w:rPr>
          <w:sz w:val="22"/>
          <w:szCs w:val="22"/>
        </w:rPr>
        <w:tab/>
      </w:r>
      <w:r w:rsidRPr="009C2199">
        <w:rPr>
          <w:sz w:val="22"/>
          <w:szCs w:val="22"/>
        </w:rPr>
        <w:tab/>
      </w:r>
      <w:r w:rsidRPr="009C2199">
        <w:rPr>
          <w:sz w:val="22"/>
          <w:szCs w:val="22"/>
        </w:rPr>
        <w:tab/>
        <w:t>Latvijas universitāte</w:t>
      </w:r>
    </w:p>
    <w:p w14:paraId="1CA21E9C" w14:textId="77777777" w:rsidR="001B5013" w:rsidRPr="009C2199" w:rsidRDefault="001B5013" w:rsidP="00330260">
      <w:pPr>
        <w:spacing w:before="40" w:after="0"/>
        <w:rPr>
          <w:sz w:val="22"/>
          <w:szCs w:val="22"/>
        </w:rPr>
      </w:pPr>
      <w:r w:rsidRPr="009C2199">
        <w:rPr>
          <w:b/>
          <w:sz w:val="22"/>
          <w:szCs w:val="22"/>
        </w:rPr>
        <w:t>LNB</w:t>
      </w:r>
      <w:r w:rsidRPr="009C2199">
        <w:rPr>
          <w:b/>
          <w:sz w:val="22"/>
          <w:szCs w:val="22"/>
        </w:rPr>
        <w:tab/>
      </w:r>
      <w:r w:rsidRPr="009C2199">
        <w:rPr>
          <w:sz w:val="22"/>
          <w:szCs w:val="22"/>
        </w:rPr>
        <w:tab/>
      </w:r>
      <w:r w:rsidRPr="009C2199">
        <w:rPr>
          <w:sz w:val="22"/>
          <w:szCs w:val="22"/>
        </w:rPr>
        <w:tab/>
        <w:t xml:space="preserve">Latvijas Nacionālā bibliotēka </w:t>
      </w:r>
    </w:p>
    <w:p w14:paraId="127D162D" w14:textId="77777777" w:rsidR="00010EAB" w:rsidRPr="009C2199" w:rsidRDefault="00972EFD" w:rsidP="00330260">
      <w:pPr>
        <w:spacing w:before="40" w:after="0"/>
        <w:rPr>
          <w:sz w:val="22"/>
          <w:szCs w:val="22"/>
        </w:rPr>
      </w:pPr>
      <w:r w:rsidRPr="009C2199">
        <w:rPr>
          <w:b/>
          <w:sz w:val="22"/>
          <w:szCs w:val="22"/>
        </w:rPr>
        <w:t>MK</w:t>
      </w:r>
      <w:r w:rsidRPr="009C2199">
        <w:rPr>
          <w:sz w:val="22"/>
          <w:szCs w:val="22"/>
        </w:rPr>
        <w:tab/>
      </w:r>
      <w:r w:rsidRPr="009C2199">
        <w:rPr>
          <w:sz w:val="22"/>
          <w:szCs w:val="22"/>
        </w:rPr>
        <w:tab/>
      </w:r>
      <w:r w:rsidRPr="009C2199">
        <w:rPr>
          <w:sz w:val="22"/>
          <w:szCs w:val="22"/>
        </w:rPr>
        <w:tab/>
        <w:t>Ministru kabinets</w:t>
      </w:r>
    </w:p>
    <w:p w14:paraId="63C8651B" w14:textId="4FD44852" w:rsidR="00010EAB" w:rsidRPr="009C2199" w:rsidRDefault="00972EFD" w:rsidP="00330260">
      <w:pPr>
        <w:spacing w:before="40" w:after="0"/>
        <w:rPr>
          <w:sz w:val="22"/>
          <w:szCs w:val="22"/>
        </w:rPr>
      </w:pPr>
      <w:r w:rsidRPr="00EF595A">
        <w:rPr>
          <w:b/>
          <w:sz w:val="22"/>
          <w:szCs w:val="22"/>
        </w:rPr>
        <w:t>NAP 2020</w:t>
      </w:r>
      <w:r w:rsidRPr="009C2199">
        <w:rPr>
          <w:b/>
          <w:sz w:val="22"/>
          <w:szCs w:val="22"/>
        </w:rPr>
        <w:tab/>
        <w:t xml:space="preserve"> </w:t>
      </w:r>
      <w:r w:rsidRPr="009C2199">
        <w:rPr>
          <w:b/>
          <w:sz w:val="22"/>
          <w:szCs w:val="22"/>
        </w:rPr>
        <w:tab/>
      </w:r>
      <w:r w:rsidRPr="009C2199">
        <w:rPr>
          <w:sz w:val="22"/>
          <w:szCs w:val="22"/>
        </w:rPr>
        <w:t>Nacionālais attīstības plāns 2014.</w:t>
      </w:r>
      <w:r w:rsidR="005C1250" w:rsidRPr="009C2199">
        <w:rPr>
          <w:sz w:val="22"/>
          <w:szCs w:val="22"/>
        </w:rPr>
        <w:t xml:space="preserve"> – </w:t>
      </w:r>
      <w:r w:rsidRPr="009C2199">
        <w:rPr>
          <w:sz w:val="22"/>
          <w:szCs w:val="22"/>
        </w:rPr>
        <w:t>2020.</w:t>
      </w:r>
      <w:r w:rsidR="005C1250" w:rsidRPr="009C2199">
        <w:rPr>
          <w:sz w:val="22"/>
          <w:szCs w:val="22"/>
        </w:rPr>
        <w:t> </w:t>
      </w:r>
      <w:r w:rsidRPr="009C2199">
        <w:rPr>
          <w:sz w:val="22"/>
          <w:szCs w:val="22"/>
        </w:rPr>
        <w:t>gadam</w:t>
      </w:r>
    </w:p>
    <w:p w14:paraId="19DBB5D2" w14:textId="7653AE71" w:rsidR="00010EAB" w:rsidRPr="009C2199" w:rsidRDefault="00010EAB" w:rsidP="00330260">
      <w:pPr>
        <w:spacing w:before="40" w:after="0"/>
        <w:rPr>
          <w:b/>
          <w:sz w:val="22"/>
          <w:szCs w:val="22"/>
        </w:rPr>
      </w:pPr>
      <w:r w:rsidRPr="009C2199">
        <w:rPr>
          <w:b/>
          <w:sz w:val="22"/>
          <w:szCs w:val="22"/>
        </w:rPr>
        <w:t>NKMP</w:t>
      </w:r>
      <w:r w:rsidRPr="009C2199">
        <w:rPr>
          <w:b/>
          <w:sz w:val="22"/>
          <w:szCs w:val="22"/>
        </w:rPr>
        <w:tab/>
      </w:r>
      <w:r w:rsidR="001B5013" w:rsidRPr="009C2199">
        <w:rPr>
          <w:sz w:val="22"/>
          <w:szCs w:val="22"/>
        </w:rPr>
        <w:tab/>
      </w:r>
      <w:r w:rsidR="00330260">
        <w:rPr>
          <w:sz w:val="22"/>
          <w:szCs w:val="22"/>
        </w:rPr>
        <w:tab/>
      </w:r>
      <w:r w:rsidRPr="009C2199">
        <w:rPr>
          <w:sz w:val="22"/>
          <w:szCs w:val="22"/>
        </w:rPr>
        <w:t>Nacionālā kultūras mantojuma pārvalde</w:t>
      </w:r>
    </w:p>
    <w:p w14:paraId="1CDAFA2E" w14:textId="1DE75D3D" w:rsidR="00010EAB" w:rsidRPr="009C2199" w:rsidRDefault="00972EFD" w:rsidP="00330260">
      <w:pPr>
        <w:spacing w:before="40" w:after="0"/>
        <w:ind w:left="2160" w:hanging="2160"/>
        <w:rPr>
          <w:sz w:val="22"/>
          <w:szCs w:val="22"/>
        </w:rPr>
      </w:pPr>
      <w:r w:rsidRPr="009C2199">
        <w:rPr>
          <w:b/>
          <w:sz w:val="22"/>
          <w:szCs w:val="22"/>
        </w:rPr>
        <w:t xml:space="preserve">pamatnostādnes </w:t>
      </w:r>
      <w:r w:rsidRPr="009C2199">
        <w:rPr>
          <w:b/>
          <w:sz w:val="22"/>
          <w:szCs w:val="22"/>
        </w:rPr>
        <w:tab/>
      </w:r>
      <w:r w:rsidRPr="009C2199">
        <w:rPr>
          <w:sz w:val="22"/>
          <w:szCs w:val="22"/>
        </w:rPr>
        <w:t>Ainavu politikas</w:t>
      </w:r>
      <w:r w:rsidRPr="009C2199">
        <w:rPr>
          <w:b/>
          <w:sz w:val="22"/>
          <w:szCs w:val="22"/>
        </w:rPr>
        <w:t xml:space="preserve"> </w:t>
      </w:r>
      <w:r w:rsidRPr="009C2199">
        <w:rPr>
          <w:sz w:val="22"/>
          <w:szCs w:val="22"/>
        </w:rPr>
        <w:t>pamatnostādnes 2013.</w:t>
      </w:r>
      <w:r w:rsidR="005C1250" w:rsidRPr="009C2199">
        <w:rPr>
          <w:sz w:val="22"/>
          <w:szCs w:val="22"/>
        </w:rPr>
        <w:t xml:space="preserve"> – </w:t>
      </w:r>
      <w:r w:rsidRPr="009C2199">
        <w:rPr>
          <w:sz w:val="22"/>
          <w:szCs w:val="22"/>
        </w:rPr>
        <w:t>2020.</w:t>
      </w:r>
      <w:r w:rsidR="005C1250" w:rsidRPr="009C2199">
        <w:rPr>
          <w:sz w:val="22"/>
          <w:szCs w:val="22"/>
        </w:rPr>
        <w:t> </w:t>
      </w:r>
      <w:r w:rsidRPr="009C2199">
        <w:rPr>
          <w:sz w:val="22"/>
          <w:szCs w:val="22"/>
        </w:rPr>
        <w:t>gadam</w:t>
      </w:r>
    </w:p>
    <w:p w14:paraId="17BC75BA" w14:textId="77777777" w:rsidR="00010EAB" w:rsidRPr="009C2199" w:rsidRDefault="00972EFD" w:rsidP="00330260">
      <w:pPr>
        <w:spacing w:before="40" w:after="0"/>
        <w:ind w:left="2160" w:hanging="2160"/>
        <w:rPr>
          <w:sz w:val="22"/>
          <w:szCs w:val="22"/>
        </w:rPr>
      </w:pPr>
      <w:r w:rsidRPr="009C2199">
        <w:rPr>
          <w:b/>
          <w:sz w:val="22"/>
          <w:szCs w:val="22"/>
        </w:rPr>
        <w:t>PR</w:t>
      </w:r>
      <w:r w:rsidRPr="009C2199">
        <w:rPr>
          <w:b/>
          <w:sz w:val="22"/>
          <w:szCs w:val="22"/>
        </w:rPr>
        <w:tab/>
      </w:r>
      <w:r w:rsidRPr="009C2199">
        <w:rPr>
          <w:sz w:val="22"/>
          <w:szCs w:val="22"/>
        </w:rPr>
        <w:t>plānošanas reģions</w:t>
      </w:r>
    </w:p>
    <w:p w14:paraId="33FD3132" w14:textId="4FF0B2C5" w:rsidR="002E3033" w:rsidRPr="009C2199" w:rsidRDefault="002E3033" w:rsidP="00330260">
      <w:pPr>
        <w:spacing w:before="40" w:after="0"/>
        <w:ind w:left="2160" w:hanging="2160"/>
        <w:rPr>
          <w:sz w:val="22"/>
          <w:szCs w:val="22"/>
        </w:rPr>
      </w:pPr>
      <w:r w:rsidRPr="009C2199">
        <w:rPr>
          <w:b/>
          <w:sz w:val="22"/>
          <w:szCs w:val="22"/>
        </w:rPr>
        <w:t>Rīcības plāns</w:t>
      </w:r>
      <w:r w:rsidRPr="009C2199">
        <w:rPr>
          <w:sz w:val="22"/>
          <w:szCs w:val="22"/>
        </w:rPr>
        <w:t xml:space="preserve"> </w:t>
      </w:r>
      <w:r w:rsidRPr="009C2199">
        <w:rPr>
          <w:sz w:val="22"/>
          <w:szCs w:val="22"/>
        </w:rPr>
        <w:tab/>
      </w:r>
      <w:r w:rsidR="00902F0B" w:rsidRPr="009C2199">
        <w:rPr>
          <w:sz w:val="22"/>
          <w:szCs w:val="22"/>
        </w:rPr>
        <w:t>Ziemeļvidzemes biosfēras rezervāta</w:t>
      </w:r>
      <w:r w:rsidRPr="009C2199">
        <w:rPr>
          <w:sz w:val="22"/>
          <w:szCs w:val="22"/>
        </w:rPr>
        <w:t xml:space="preserve"> Rīcības plāns 2019.-2025. gadiem</w:t>
      </w:r>
    </w:p>
    <w:p w14:paraId="13550FBA" w14:textId="77777777" w:rsidR="00010EAB" w:rsidRPr="009C2199" w:rsidRDefault="00972EFD" w:rsidP="00330260">
      <w:pPr>
        <w:spacing w:before="40" w:after="0"/>
        <w:ind w:left="2160" w:hanging="2160"/>
        <w:jc w:val="left"/>
        <w:rPr>
          <w:b/>
          <w:sz w:val="22"/>
          <w:szCs w:val="22"/>
        </w:rPr>
      </w:pPr>
      <w:r w:rsidRPr="009C2199">
        <w:rPr>
          <w:b/>
          <w:sz w:val="22"/>
          <w:szCs w:val="22"/>
        </w:rPr>
        <w:t>SAM</w:t>
      </w:r>
      <w:r w:rsidRPr="009C2199">
        <w:rPr>
          <w:b/>
          <w:sz w:val="22"/>
          <w:szCs w:val="22"/>
        </w:rPr>
        <w:tab/>
      </w:r>
      <w:r w:rsidRPr="009C2199">
        <w:rPr>
          <w:sz w:val="22"/>
          <w:szCs w:val="22"/>
        </w:rPr>
        <w:t>specifiskais atbalsta mērķis, kas definēts</w:t>
      </w:r>
      <w:r w:rsidRPr="009C2199">
        <w:rPr>
          <w:b/>
          <w:sz w:val="22"/>
          <w:szCs w:val="22"/>
        </w:rPr>
        <w:t xml:space="preserve"> </w:t>
      </w:r>
      <w:r w:rsidRPr="009C2199">
        <w:rPr>
          <w:sz w:val="22"/>
          <w:szCs w:val="22"/>
        </w:rPr>
        <w:t>Eiropas Savienības struktūrfondu un Kohēzijas fonda 2014.</w:t>
      </w:r>
      <w:r w:rsidR="005C1250" w:rsidRPr="009C2199">
        <w:rPr>
          <w:sz w:val="22"/>
          <w:szCs w:val="22"/>
        </w:rPr>
        <w:t xml:space="preserve"> </w:t>
      </w:r>
      <w:r w:rsidRPr="009C2199">
        <w:rPr>
          <w:sz w:val="22"/>
          <w:szCs w:val="22"/>
        </w:rPr>
        <w:t>–</w:t>
      </w:r>
      <w:r w:rsidR="005C1250" w:rsidRPr="009C2199">
        <w:rPr>
          <w:sz w:val="22"/>
          <w:szCs w:val="22"/>
        </w:rPr>
        <w:t xml:space="preserve"> </w:t>
      </w:r>
      <w:r w:rsidRPr="009C2199">
        <w:rPr>
          <w:sz w:val="22"/>
          <w:szCs w:val="22"/>
        </w:rPr>
        <w:t>2020. gada plānošanas perioda darbības programmā "Izaugsme un nodarbinātība”</w:t>
      </w:r>
      <w:r w:rsidRPr="009C2199">
        <w:rPr>
          <w:b/>
          <w:sz w:val="22"/>
          <w:szCs w:val="22"/>
        </w:rPr>
        <w:t xml:space="preserve"> </w:t>
      </w:r>
    </w:p>
    <w:p w14:paraId="41490DC4" w14:textId="5684892B" w:rsidR="00174F67" w:rsidRPr="009C2199" w:rsidRDefault="00174F67" w:rsidP="00330260">
      <w:pPr>
        <w:spacing w:before="40" w:after="0"/>
        <w:ind w:left="2160" w:hanging="2160"/>
        <w:jc w:val="left"/>
        <w:rPr>
          <w:sz w:val="22"/>
          <w:szCs w:val="22"/>
        </w:rPr>
      </w:pPr>
      <w:r w:rsidRPr="009C2199">
        <w:rPr>
          <w:b/>
          <w:sz w:val="22"/>
          <w:szCs w:val="22"/>
        </w:rPr>
        <w:t>SVVA</w:t>
      </w:r>
      <w:r w:rsidR="007C6A59">
        <w:rPr>
          <w:b/>
          <w:sz w:val="22"/>
          <w:szCs w:val="22"/>
        </w:rPr>
        <w:t xml:space="preserve"> </w:t>
      </w:r>
      <w:r w:rsidRPr="009C2199">
        <w:rPr>
          <w:b/>
          <w:sz w:val="22"/>
          <w:szCs w:val="22"/>
        </w:rPr>
        <w:tab/>
      </w:r>
      <w:r w:rsidRPr="009C2199">
        <w:rPr>
          <w:color w:val="000000" w:themeColor="text1"/>
          <w:sz w:val="22"/>
          <w:szCs w:val="22"/>
        </w:rPr>
        <w:t>sabiedrības virzīta</w:t>
      </w:r>
      <w:r w:rsidR="001747FF" w:rsidRPr="009C2199">
        <w:rPr>
          <w:color w:val="000000" w:themeColor="text1"/>
          <w:sz w:val="22"/>
          <w:szCs w:val="22"/>
        </w:rPr>
        <w:t xml:space="preserve"> </w:t>
      </w:r>
      <w:r w:rsidRPr="009C2199">
        <w:rPr>
          <w:color w:val="000000" w:themeColor="text1"/>
          <w:sz w:val="22"/>
          <w:szCs w:val="22"/>
        </w:rPr>
        <w:t xml:space="preserve">vietējās attīstības </w:t>
      </w:r>
      <w:r w:rsidR="007C6A59">
        <w:rPr>
          <w:color w:val="000000" w:themeColor="text1"/>
          <w:sz w:val="22"/>
          <w:szCs w:val="22"/>
        </w:rPr>
        <w:t xml:space="preserve">pieeja </w:t>
      </w:r>
    </w:p>
    <w:p w14:paraId="2AA1DEB6" w14:textId="77777777" w:rsidR="00010EAB" w:rsidRPr="009C2199" w:rsidRDefault="00972EFD" w:rsidP="00330260">
      <w:pPr>
        <w:spacing w:before="40" w:after="0"/>
        <w:rPr>
          <w:sz w:val="22"/>
          <w:szCs w:val="22"/>
        </w:rPr>
      </w:pPr>
      <w:r w:rsidRPr="009C2199">
        <w:rPr>
          <w:b/>
          <w:sz w:val="22"/>
          <w:szCs w:val="22"/>
        </w:rPr>
        <w:t>TAPIS</w:t>
      </w:r>
      <w:r w:rsidRPr="009C2199">
        <w:rPr>
          <w:sz w:val="22"/>
          <w:szCs w:val="22"/>
        </w:rPr>
        <w:tab/>
      </w:r>
      <w:r w:rsidRPr="009C2199">
        <w:rPr>
          <w:sz w:val="22"/>
          <w:szCs w:val="22"/>
        </w:rPr>
        <w:tab/>
      </w:r>
      <w:r w:rsidRPr="009C2199">
        <w:rPr>
          <w:sz w:val="22"/>
          <w:szCs w:val="22"/>
        </w:rPr>
        <w:tab/>
        <w:t>Teritorijas attīstības plānošanas informācijas sistēma</w:t>
      </w:r>
    </w:p>
    <w:p w14:paraId="1EE9C309" w14:textId="77777777" w:rsidR="00010EAB" w:rsidRPr="009C2199" w:rsidRDefault="00972EFD" w:rsidP="00330260">
      <w:pPr>
        <w:spacing w:before="40" w:after="0"/>
        <w:rPr>
          <w:sz w:val="22"/>
          <w:szCs w:val="22"/>
        </w:rPr>
      </w:pPr>
      <w:r w:rsidRPr="009C2199">
        <w:rPr>
          <w:b/>
          <w:sz w:val="22"/>
          <w:szCs w:val="22"/>
        </w:rPr>
        <w:t xml:space="preserve">TIAN </w:t>
      </w:r>
      <w:r w:rsidRPr="009C2199">
        <w:rPr>
          <w:b/>
          <w:sz w:val="22"/>
          <w:szCs w:val="22"/>
        </w:rPr>
        <w:tab/>
      </w:r>
      <w:r w:rsidRPr="009C2199">
        <w:rPr>
          <w:b/>
          <w:sz w:val="22"/>
          <w:szCs w:val="22"/>
        </w:rPr>
        <w:tab/>
      </w:r>
      <w:r w:rsidRPr="009C2199">
        <w:rPr>
          <w:b/>
          <w:sz w:val="22"/>
          <w:szCs w:val="22"/>
        </w:rPr>
        <w:tab/>
      </w:r>
      <w:r w:rsidRPr="009C2199">
        <w:rPr>
          <w:sz w:val="22"/>
          <w:szCs w:val="22"/>
        </w:rPr>
        <w:t>Teritorijas izmantošanas un apbūves noteikumi</w:t>
      </w:r>
    </w:p>
    <w:p w14:paraId="08EBFEB9" w14:textId="77777777" w:rsidR="002E3033" w:rsidRPr="009C2199" w:rsidRDefault="002E3033" w:rsidP="00330260">
      <w:pPr>
        <w:spacing w:before="40" w:after="0"/>
        <w:rPr>
          <w:color w:val="3C4043"/>
          <w:sz w:val="22"/>
          <w:szCs w:val="22"/>
          <w:shd w:val="clear" w:color="auto" w:fill="FFFFFF"/>
        </w:rPr>
      </w:pPr>
      <w:r w:rsidRPr="009C2199">
        <w:rPr>
          <w:b/>
          <w:sz w:val="22"/>
          <w:szCs w:val="22"/>
        </w:rPr>
        <w:t xml:space="preserve">UNESCO          </w:t>
      </w:r>
      <w:r w:rsidRPr="009C2199">
        <w:rPr>
          <w:b/>
          <w:sz w:val="22"/>
          <w:szCs w:val="22"/>
        </w:rPr>
        <w:tab/>
      </w:r>
      <w:r w:rsidRPr="009C2199">
        <w:rPr>
          <w:sz w:val="22"/>
          <w:szCs w:val="22"/>
          <w:shd w:val="clear" w:color="auto" w:fill="FFFFFF"/>
        </w:rPr>
        <w:t xml:space="preserve">Apvienoto Nāciju Izglītības, zinātnes un kultūras organizācija </w:t>
      </w:r>
    </w:p>
    <w:p w14:paraId="6097B980" w14:textId="77777777" w:rsidR="00010EAB" w:rsidRPr="009C2199" w:rsidRDefault="00972EFD" w:rsidP="00330260">
      <w:pPr>
        <w:spacing w:before="40" w:after="0"/>
        <w:rPr>
          <w:b/>
          <w:sz w:val="22"/>
          <w:szCs w:val="22"/>
        </w:rPr>
      </w:pPr>
      <w:r w:rsidRPr="009C2199">
        <w:rPr>
          <w:b/>
          <w:sz w:val="22"/>
          <w:szCs w:val="22"/>
        </w:rPr>
        <w:t xml:space="preserve">VARAM </w:t>
      </w:r>
      <w:r w:rsidRPr="009C2199">
        <w:rPr>
          <w:b/>
          <w:sz w:val="22"/>
          <w:szCs w:val="22"/>
        </w:rPr>
        <w:tab/>
      </w:r>
      <w:r w:rsidRPr="009C2199">
        <w:rPr>
          <w:b/>
          <w:sz w:val="22"/>
          <w:szCs w:val="22"/>
        </w:rPr>
        <w:tab/>
      </w:r>
      <w:r w:rsidRPr="009C2199">
        <w:rPr>
          <w:sz w:val="22"/>
          <w:szCs w:val="22"/>
        </w:rPr>
        <w:t>Vides aizsardzības un reģionālās attīstības ministrija</w:t>
      </w:r>
    </w:p>
    <w:p w14:paraId="5460C896" w14:textId="77777777" w:rsidR="009C2199" w:rsidRPr="009C2199" w:rsidRDefault="00972EFD" w:rsidP="00330260">
      <w:pPr>
        <w:spacing w:before="40" w:after="0"/>
        <w:rPr>
          <w:sz w:val="22"/>
          <w:szCs w:val="22"/>
        </w:rPr>
      </w:pPr>
      <w:r w:rsidRPr="009C2199">
        <w:rPr>
          <w:b/>
          <w:sz w:val="22"/>
          <w:szCs w:val="22"/>
        </w:rPr>
        <w:t>ZBR</w:t>
      </w:r>
      <w:r w:rsidRPr="009C2199">
        <w:rPr>
          <w:b/>
          <w:sz w:val="22"/>
          <w:szCs w:val="22"/>
        </w:rPr>
        <w:tab/>
      </w:r>
      <w:r w:rsidRPr="009C2199">
        <w:rPr>
          <w:sz w:val="22"/>
          <w:szCs w:val="22"/>
        </w:rPr>
        <w:tab/>
      </w:r>
      <w:r w:rsidRPr="009C2199">
        <w:rPr>
          <w:sz w:val="22"/>
          <w:szCs w:val="22"/>
        </w:rPr>
        <w:tab/>
        <w:t>Ziemeļvidzemes biosfēras rezervāts</w:t>
      </w:r>
    </w:p>
    <w:p w14:paraId="1A73AF54" w14:textId="1FFC11C3" w:rsidR="00010EAB" w:rsidRPr="00330260" w:rsidRDefault="00972EFD" w:rsidP="00330260">
      <w:pPr>
        <w:spacing w:before="40" w:after="0"/>
        <w:rPr>
          <w:sz w:val="22"/>
          <w:szCs w:val="22"/>
        </w:rPr>
      </w:pPr>
      <w:r w:rsidRPr="00330260">
        <w:rPr>
          <w:b/>
          <w:sz w:val="22"/>
          <w:szCs w:val="22"/>
        </w:rPr>
        <w:t xml:space="preserve">ZM </w:t>
      </w:r>
      <w:r w:rsidRPr="00330260">
        <w:rPr>
          <w:sz w:val="22"/>
          <w:szCs w:val="22"/>
        </w:rPr>
        <w:tab/>
      </w:r>
      <w:r w:rsidRPr="00330260">
        <w:rPr>
          <w:sz w:val="22"/>
          <w:szCs w:val="22"/>
        </w:rPr>
        <w:tab/>
      </w:r>
      <w:r w:rsidRPr="00330260">
        <w:rPr>
          <w:sz w:val="22"/>
          <w:szCs w:val="22"/>
        </w:rPr>
        <w:tab/>
        <w:t>Zemkopības ministrija</w:t>
      </w:r>
    </w:p>
    <w:p w14:paraId="6319F378" w14:textId="77777777" w:rsidR="00A77942" w:rsidRDefault="00A77942" w:rsidP="00303FF0">
      <w:pPr>
        <w:pStyle w:val="Heading1"/>
      </w:pPr>
      <w:bookmarkStart w:id="10" w:name="_Toc41254209"/>
      <w:bookmarkStart w:id="11" w:name="_Toc256000019"/>
      <w:bookmarkStart w:id="12" w:name="_Toc256000010"/>
      <w:bookmarkStart w:id="13" w:name="_Toc256000001"/>
      <w:bookmarkStart w:id="14" w:name="_Toc385346865"/>
      <w:bookmarkStart w:id="15" w:name="_Toc482885862"/>
      <w:bookmarkStart w:id="16" w:name="_Toc359919698"/>
      <w:r>
        <w:lastRenderedPageBreak/>
        <w:t>Priekšvārds</w:t>
      </w:r>
      <w:bookmarkEnd w:id="10"/>
    </w:p>
    <w:p w14:paraId="759E2725" w14:textId="77777777" w:rsidR="00A77942" w:rsidRPr="00010EAB" w:rsidRDefault="00A77942" w:rsidP="00F40F8A">
      <w:pPr>
        <w:spacing w:before="60" w:after="0"/>
        <w:ind w:firstLine="709"/>
      </w:pPr>
      <w:r w:rsidRPr="00010EAB">
        <w:t>Informatīvais ziņojums sagatavots atbilstoši MK 2013.</w:t>
      </w:r>
      <w:r w:rsidR="005C1250">
        <w:t> </w:t>
      </w:r>
      <w:r w:rsidRPr="00010EAB">
        <w:t>gada 7.</w:t>
      </w:r>
      <w:r w:rsidR="005C1250">
        <w:t> </w:t>
      </w:r>
      <w:r w:rsidRPr="00010EAB">
        <w:t>augusta rīkojuma Nr. 361 (prot. Nr.</w:t>
      </w:r>
      <w:r w:rsidR="005C1250">
        <w:t> </w:t>
      </w:r>
      <w:r w:rsidRPr="00010EAB">
        <w:t>41 77.</w:t>
      </w:r>
      <w:r w:rsidR="005C1250">
        <w:t> </w:t>
      </w:r>
      <w:r w:rsidRPr="00010EAB">
        <w:t>§) “Par Ainavu politikas pamatnostādnēm 2013.</w:t>
      </w:r>
      <w:r w:rsidR="005C1250">
        <w:t xml:space="preserve"> </w:t>
      </w:r>
      <w:r w:rsidRPr="00010EAB">
        <w:t>–</w:t>
      </w:r>
      <w:r w:rsidR="005C1250">
        <w:t xml:space="preserve"> </w:t>
      </w:r>
      <w:r w:rsidRPr="00010EAB">
        <w:t>2019.</w:t>
      </w:r>
      <w:r w:rsidR="005C1250">
        <w:t> </w:t>
      </w:r>
      <w:r w:rsidRPr="00010EAB">
        <w:t>gadam” 3.</w:t>
      </w:r>
      <w:r w:rsidR="00942761">
        <w:t>2</w:t>
      </w:r>
      <w:r w:rsidRPr="00010EAB">
        <w:t>.</w:t>
      </w:r>
      <w:r w:rsidR="00114710">
        <w:t> </w:t>
      </w:r>
      <w:r w:rsidRPr="00010EAB">
        <w:t xml:space="preserve">apakšpunktam, kas </w:t>
      </w:r>
      <w:r w:rsidR="005C1250" w:rsidRPr="00010EAB">
        <w:t>no</w:t>
      </w:r>
      <w:r w:rsidR="005C1250">
        <w:t>teic</w:t>
      </w:r>
      <w:r w:rsidRPr="00010EAB">
        <w:t xml:space="preserve">, ka VARAM sadarbībā ar pamatnostādņu īstenošanā iesaistītajām institūcijām jāsagatavo un vides aizsardzības un reģionālās attīstības ministram līdz 2020.gada 1.jūlijam MK jāiesniedz pamatnostādņu īstenošanas </w:t>
      </w:r>
      <w:r w:rsidRPr="00010EAB">
        <w:rPr>
          <w:i/>
        </w:rPr>
        <w:t>ex-post</w:t>
      </w:r>
      <w:r w:rsidRPr="00010EAB">
        <w:t xml:space="preserve"> novērtējums.  </w:t>
      </w:r>
    </w:p>
    <w:p w14:paraId="4F50AD80" w14:textId="77777777" w:rsidR="00A77942" w:rsidRDefault="00A77942" w:rsidP="00F40F8A">
      <w:pPr>
        <w:spacing w:before="60" w:after="0"/>
        <w:ind w:firstLine="709"/>
        <w:rPr>
          <w:color w:val="17365D" w:themeColor="text2" w:themeShade="BF"/>
          <w:shd w:val="clear" w:color="auto" w:fill="FFFFFF"/>
        </w:rPr>
      </w:pPr>
      <w:bookmarkStart w:id="17" w:name="_Toc384629392"/>
      <w:bookmarkStart w:id="18" w:name="_Toc384630174"/>
      <w:bookmarkStart w:id="19" w:name="_Toc385346866"/>
      <w:bookmarkStart w:id="20" w:name="_Toc482290664"/>
      <w:r w:rsidRPr="00F75DC3">
        <w:t xml:space="preserve">Informatīvajā ziņojumā izmantota VARAM rīcībā esošā informācija, kā arī KM, </w:t>
      </w:r>
      <w:r>
        <w:t xml:space="preserve">NKMP, LNB, </w:t>
      </w:r>
      <w:r w:rsidRPr="00F75DC3">
        <w:t>ZM, plānošanas reģionu</w:t>
      </w:r>
      <w:r>
        <w:t xml:space="preserve">, </w:t>
      </w:r>
      <w:r w:rsidR="00754B92">
        <w:t xml:space="preserve">LU, </w:t>
      </w:r>
      <w:r>
        <w:t>LLU</w:t>
      </w:r>
      <w:r w:rsidRPr="00F75DC3">
        <w:t xml:space="preserve"> un LAA</w:t>
      </w:r>
      <w:r>
        <w:t>A</w:t>
      </w:r>
      <w:r w:rsidRPr="00F75DC3">
        <w:t xml:space="preserve"> sniegtā vai publiski pieejamā informācija</w:t>
      </w:r>
      <w:r w:rsidRPr="00F75DC3">
        <w:rPr>
          <w:color w:val="17365D" w:themeColor="text2" w:themeShade="BF"/>
          <w:shd w:val="clear" w:color="auto" w:fill="FFFFFF"/>
        </w:rPr>
        <w:t>.</w:t>
      </w:r>
      <w:bookmarkEnd w:id="17"/>
      <w:bookmarkEnd w:id="18"/>
      <w:bookmarkEnd w:id="19"/>
      <w:bookmarkEnd w:id="20"/>
      <w:r w:rsidRPr="00F75DC3">
        <w:rPr>
          <w:color w:val="17365D" w:themeColor="text2" w:themeShade="BF"/>
          <w:shd w:val="clear" w:color="auto" w:fill="FFFFFF"/>
        </w:rPr>
        <w:t xml:space="preserve"> </w:t>
      </w:r>
    </w:p>
    <w:p w14:paraId="651CF977" w14:textId="77777777" w:rsidR="00A77942" w:rsidRDefault="00A77942" w:rsidP="00B00FF4">
      <w:pPr>
        <w:spacing w:before="60" w:after="0"/>
        <w:rPr>
          <w:color w:val="17365D" w:themeColor="text2" w:themeShade="BF"/>
          <w:shd w:val="clear" w:color="auto" w:fill="FFFFFF"/>
        </w:rPr>
      </w:pPr>
    </w:p>
    <w:p w14:paraId="239B2EA3" w14:textId="77777777" w:rsidR="00010EAB" w:rsidRPr="00F75DC3" w:rsidRDefault="00A77942" w:rsidP="00303FF0">
      <w:pPr>
        <w:pStyle w:val="Heading1"/>
      </w:pPr>
      <w:bookmarkStart w:id="21" w:name="_Toc41254210"/>
      <w:r>
        <w:lastRenderedPageBreak/>
        <w:t>I</w:t>
      </w:r>
      <w:r w:rsidR="00972EFD" w:rsidRPr="00F75DC3">
        <w:t>evads</w:t>
      </w:r>
      <w:bookmarkEnd w:id="11"/>
      <w:bookmarkEnd w:id="12"/>
      <w:bookmarkEnd w:id="13"/>
      <w:bookmarkEnd w:id="14"/>
      <w:bookmarkEnd w:id="15"/>
      <w:bookmarkEnd w:id="21"/>
    </w:p>
    <w:p w14:paraId="1358E5FB" w14:textId="57669702" w:rsidR="001B5013" w:rsidRPr="000C309D" w:rsidRDefault="001B5013" w:rsidP="00F40F8A">
      <w:pPr>
        <w:spacing w:before="60" w:after="0"/>
        <w:ind w:firstLine="709"/>
      </w:pPr>
      <w:r w:rsidRPr="00526E44">
        <w:t>Pieņemot likumu „Par Eiropas ainavu konvenciju”</w:t>
      </w:r>
      <w:r>
        <w:t>,</w:t>
      </w:r>
      <w:r w:rsidRPr="00526E44">
        <w:t xml:space="preserve"> </w:t>
      </w:r>
      <w:r w:rsidRPr="00114D0B">
        <w:t>L</w:t>
      </w:r>
      <w:r w:rsidR="00B932DE" w:rsidRPr="00114D0B">
        <w:t xml:space="preserve">atvijas </w:t>
      </w:r>
      <w:r w:rsidRPr="00114D0B">
        <w:t>R</w:t>
      </w:r>
      <w:r w:rsidR="00B932DE" w:rsidRPr="00114D0B">
        <w:t>epublikas</w:t>
      </w:r>
      <w:r w:rsidR="00B932DE" w:rsidRPr="005756C6">
        <w:t xml:space="preserve"> </w:t>
      </w:r>
      <w:r w:rsidRPr="005756C6">
        <w:t xml:space="preserve">Saeima </w:t>
      </w:r>
      <w:r w:rsidR="00FE3550" w:rsidRPr="005756C6">
        <w:t>2007.</w:t>
      </w:r>
      <w:r w:rsidR="00D528CB" w:rsidRPr="005756C6">
        <w:t> </w:t>
      </w:r>
      <w:r w:rsidR="00FE3550" w:rsidRPr="005756C6">
        <w:t>gada 29.</w:t>
      </w:r>
      <w:r w:rsidR="00D528CB" w:rsidRPr="005756C6">
        <w:t> </w:t>
      </w:r>
      <w:r w:rsidR="00FE3550" w:rsidRPr="005756C6">
        <w:t xml:space="preserve">martā </w:t>
      </w:r>
      <w:r w:rsidRPr="005756C6">
        <w:t xml:space="preserve">ratificēja </w:t>
      </w:r>
      <w:r w:rsidR="00A3443F" w:rsidRPr="005756C6">
        <w:t>K</w:t>
      </w:r>
      <w:r w:rsidRPr="005756C6">
        <w:t>onvenciju</w:t>
      </w:r>
      <w:r w:rsidR="00EA6B7C" w:rsidRPr="005756C6">
        <w:t>. L</w:t>
      </w:r>
      <w:r w:rsidR="000320BC" w:rsidRPr="005756C6">
        <w:t xml:space="preserve">īdz ar to Latvija </w:t>
      </w:r>
      <w:r w:rsidR="00754B92" w:rsidRPr="005756C6">
        <w:t>a</w:t>
      </w:r>
      <w:r w:rsidR="000320BC" w:rsidRPr="005756C6">
        <w:t>pņēm</w:t>
      </w:r>
      <w:r w:rsidR="00754B92" w:rsidRPr="005756C6">
        <w:t xml:space="preserve">ās </w:t>
      </w:r>
      <w:r w:rsidRPr="005756C6">
        <w:t xml:space="preserve">izstrādāt </w:t>
      </w:r>
      <w:r w:rsidRPr="00526E44">
        <w:t xml:space="preserve">un īstenot </w:t>
      </w:r>
      <w:r w:rsidR="000320BC">
        <w:t xml:space="preserve">valsts </w:t>
      </w:r>
      <w:r w:rsidRPr="00526E44">
        <w:t>ainavu politiku, tajā ietverot Konvencij</w:t>
      </w:r>
      <w:r w:rsidR="00C9444D">
        <w:t xml:space="preserve">as </w:t>
      </w:r>
      <w:r w:rsidR="009050E2">
        <w:t xml:space="preserve">5. un 6. </w:t>
      </w:r>
      <w:r w:rsidR="00C9444D">
        <w:t xml:space="preserve">pantā </w:t>
      </w:r>
      <w:r w:rsidRPr="00526E44">
        <w:t>noteiktos pasākumus</w:t>
      </w:r>
      <w:r>
        <w:t xml:space="preserve">. </w:t>
      </w:r>
    </w:p>
    <w:p w14:paraId="547B7B97" w14:textId="15BC034B" w:rsidR="00AC4508" w:rsidRDefault="00972EFD" w:rsidP="00F40F8A">
      <w:pPr>
        <w:spacing w:before="60" w:after="0"/>
        <w:ind w:firstLine="709"/>
      </w:pPr>
      <w:r w:rsidRPr="00F75DC3">
        <w:rPr>
          <w:u w:val="single"/>
        </w:rPr>
        <w:t>Ilgtermiņa r</w:t>
      </w:r>
      <w:r w:rsidR="00754B92">
        <w:rPr>
          <w:u w:val="single"/>
        </w:rPr>
        <w:t xml:space="preserve">edzējums </w:t>
      </w:r>
      <w:r w:rsidR="00754B92" w:rsidRPr="00754B92">
        <w:t xml:space="preserve">par </w:t>
      </w:r>
      <w:r w:rsidRPr="00F75DC3">
        <w:t>Latvijas ainavu politik</w:t>
      </w:r>
      <w:r w:rsidR="00754B92">
        <w:t xml:space="preserve">u ir ietverts </w:t>
      </w:r>
      <w:r w:rsidRPr="00F75DC3">
        <w:t>stratēģijā “Latvija 2030”</w:t>
      </w:r>
      <w:r>
        <w:rPr>
          <w:rStyle w:val="FootnoteReference"/>
        </w:rPr>
        <w:footnoteReference w:id="2"/>
      </w:r>
      <w:r w:rsidRPr="00F75DC3">
        <w:t>, kur</w:t>
      </w:r>
      <w:r w:rsidR="00AC4508">
        <w:t xml:space="preserve"> valsts telpisk</w:t>
      </w:r>
      <w:r w:rsidR="00174F67">
        <w:t xml:space="preserve">ās attīstības </w:t>
      </w:r>
      <w:r w:rsidR="00AC4508">
        <w:t>perspektīvā</w:t>
      </w:r>
      <w:r w:rsidR="00174F67">
        <w:t xml:space="preserve"> līdz </w:t>
      </w:r>
      <w:r w:rsidR="00AC4508">
        <w:t>2030.</w:t>
      </w:r>
      <w:r w:rsidR="00114710">
        <w:t> </w:t>
      </w:r>
      <w:r w:rsidR="00AC4508">
        <w:t>gad</w:t>
      </w:r>
      <w:r w:rsidR="00174F67">
        <w:t>am kā nacionālo interešu telpa</w:t>
      </w:r>
      <w:r w:rsidR="00174F67">
        <w:rPr>
          <w:rStyle w:val="FootnoteReference"/>
        </w:rPr>
        <w:footnoteReference w:id="3"/>
      </w:r>
      <w:r w:rsidR="00174F67">
        <w:t xml:space="preserve"> ir </w:t>
      </w:r>
      <w:r w:rsidR="00754B92">
        <w:t xml:space="preserve">definēti </w:t>
      </w:r>
      <w:r w:rsidR="00AC4508">
        <w:t>i</w:t>
      </w:r>
      <w:r w:rsidR="00AC4508" w:rsidRPr="00F75DC3">
        <w:t>zcili dabas un kultūrvēsturisko teritoriju areāli</w:t>
      </w:r>
      <w:r w:rsidR="00AC4508">
        <w:t xml:space="preserve"> (</w:t>
      </w:r>
      <w:r w:rsidR="00AC4508" w:rsidRPr="00F75DC3">
        <w:t>1.</w:t>
      </w:r>
      <w:r w:rsidR="00114710">
        <w:t> </w:t>
      </w:r>
      <w:r w:rsidR="00AC4508" w:rsidRPr="00F75DC3">
        <w:t>attēls)</w:t>
      </w:r>
      <w:r w:rsidR="00AC4508">
        <w:t>.</w:t>
      </w:r>
    </w:p>
    <w:p w14:paraId="20412C8B" w14:textId="31DA6675" w:rsidR="00AC4508" w:rsidRPr="002E6B72" w:rsidRDefault="00AC4508" w:rsidP="00B00FF4">
      <w:pPr>
        <w:spacing w:before="60" w:after="0"/>
        <w:jc w:val="right"/>
        <w:rPr>
          <w:color w:val="00B050"/>
        </w:rPr>
      </w:pPr>
      <w:r>
        <w:t xml:space="preserve">1.attēls </w:t>
      </w:r>
    </w:p>
    <w:p w14:paraId="7F569E6B" w14:textId="77777777" w:rsidR="00174F67" w:rsidRDefault="00AC4508" w:rsidP="00B00FF4">
      <w:pPr>
        <w:spacing w:before="60" w:after="0"/>
        <w:jc w:val="center"/>
        <w:rPr>
          <w:b/>
        </w:rPr>
      </w:pPr>
      <w:r w:rsidRPr="00F75DC3">
        <w:rPr>
          <w:b/>
        </w:rPr>
        <w:t>“Latvija 2030” telpiskā</w:t>
      </w:r>
      <w:r w:rsidR="00174F67">
        <w:rPr>
          <w:b/>
        </w:rPr>
        <w:t xml:space="preserve">s attīstības </w:t>
      </w:r>
      <w:r w:rsidRPr="00F75DC3">
        <w:rPr>
          <w:b/>
        </w:rPr>
        <w:t>perspektīv</w:t>
      </w:r>
      <w:r w:rsidR="00174F67">
        <w:rPr>
          <w:b/>
        </w:rPr>
        <w:t xml:space="preserve">ā </w:t>
      </w:r>
    </w:p>
    <w:p w14:paraId="39086B7A" w14:textId="77777777" w:rsidR="00AC4508" w:rsidRDefault="00174F67" w:rsidP="00B00FF4">
      <w:pPr>
        <w:spacing w:before="60" w:after="0"/>
        <w:jc w:val="center"/>
        <w:rPr>
          <w:b/>
        </w:rPr>
      </w:pPr>
      <w:r>
        <w:rPr>
          <w:b/>
        </w:rPr>
        <w:t xml:space="preserve">iekļautās nacionālo interešu telpas  </w:t>
      </w:r>
    </w:p>
    <w:p w14:paraId="7A2CFDDA" w14:textId="45358AEF" w:rsidR="00033F2D" w:rsidRPr="00F75DC3" w:rsidRDefault="00033F2D" w:rsidP="00B00FF4">
      <w:pPr>
        <w:spacing w:before="60" w:after="0"/>
        <w:jc w:val="center"/>
        <w:rPr>
          <w:b/>
        </w:rPr>
      </w:pPr>
      <w:r w:rsidRPr="00DA759A">
        <w:rPr>
          <w:noProof/>
        </w:rPr>
        <w:drawing>
          <wp:inline distT="0" distB="0" distL="0" distR="0" wp14:anchorId="321FC9D1" wp14:editId="29F9DCBB">
            <wp:extent cx="4553145" cy="4161354"/>
            <wp:effectExtent l="0" t="0" r="0" b="0"/>
            <wp:docPr id="1" name="Picture 1" descr="C:\Users\Dace\AppData\Local\Microsoft\Windows\Temporary Internet Files\Content.Outlook\0QVA8YIT\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e\AppData\Local\Microsoft\Windows\Temporary Internet Files\Content.Outlook\0QVA8YIT\inf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1674" cy="4169149"/>
                    </a:xfrm>
                    <a:prstGeom prst="rect">
                      <a:avLst/>
                    </a:prstGeom>
                    <a:noFill/>
                    <a:ln>
                      <a:noFill/>
                    </a:ln>
                  </pic:spPr>
                </pic:pic>
              </a:graphicData>
            </a:graphic>
          </wp:inline>
        </w:drawing>
      </w:r>
    </w:p>
    <w:p w14:paraId="6870CEE9" w14:textId="11E77948" w:rsidR="00AC4508" w:rsidRDefault="00AC4508" w:rsidP="00B00FF4">
      <w:pPr>
        <w:spacing w:before="60" w:after="0"/>
        <w:jc w:val="center"/>
      </w:pPr>
    </w:p>
    <w:p w14:paraId="4ABE9F21" w14:textId="77777777" w:rsidR="00010EAB" w:rsidRPr="00F75DC3" w:rsidRDefault="00AC4508" w:rsidP="00F40F8A">
      <w:pPr>
        <w:spacing w:before="60" w:after="0"/>
        <w:ind w:firstLine="709"/>
      </w:pPr>
      <w:r>
        <w:t xml:space="preserve">Stratēģijā “Latvija 2030” noteikts, </w:t>
      </w:r>
      <w:r w:rsidR="00972EFD" w:rsidRPr="00F75DC3">
        <w:t>ka, lai saglabātu Latvijai tipiskās unikālās dabas un kultūrvēsturiskās ainavas, kas veido priekšnoteikumus iedzīvotāju dzīves vides kvalitātei, ir:</w:t>
      </w:r>
    </w:p>
    <w:p w14:paraId="0DEB90B4" w14:textId="77777777" w:rsidR="00010EAB" w:rsidRPr="00F75DC3" w:rsidRDefault="00972EFD" w:rsidP="00B00FF4">
      <w:pPr>
        <w:pStyle w:val="ListParagraph"/>
        <w:numPr>
          <w:ilvl w:val="0"/>
          <w:numId w:val="5"/>
        </w:numPr>
        <w:spacing w:before="60" w:after="0"/>
      </w:pPr>
      <w:r w:rsidRPr="00F75DC3">
        <w:lastRenderedPageBreak/>
        <w:t>jānodrošina valsts atbalsts daudzfunkcionālām un produktīvām lauku teritorijām, kultūrainavas saglabāšanai un veidošanai;</w:t>
      </w:r>
    </w:p>
    <w:p w14:paraId="211B0975" w14:textId="77777777" w:rsidR="00010EAB" w:rsidRPr="00F75DC3" w:rsidRDefault="00972EFD" w:rsidP="00B00FF4">
      <w:pPr>
        <w:pStyle w:val="ListParagraph"/>
        <w:numPr>
          <w:ilvl w:val="0"/>
          <w:numId w:val="5"/>
        </w:numPr>
        <w:spacing w:before="60" w:after="0"/>
      </w:pPr>
      <w:r w:rsidRPr="00F75DC3">
        <w:t>jānosaka Latvijai tipiskās un unikālās ainavas, jāveic to inventarizācija un jāizstrādā priekšlikumi ainavu apsaimniekošanai un procesu monitoringam;</w:t>
      </w:r>
    </w:p>
    <w:p w14:paraId="25468C98" w14:textId="77777777" w:rsidR="00010EAB" w:rsidRPr="00F75DC3" w:rsidRDefault="00972EFD" w:rsidP="00B00FF4">
      <w:pPr>
        <w:pStyle w:val="ListParagraph"/>
        <w:numPr>
          <w:ilvl w:val="0"/>
          <w:numId w:val="5"/>
        </w:numPr>
        <w:spacing w:before="60" w:after="0"/>
      </w:pPr>
      <w:r w:rsidRPr="00F75DC3">
        <w:t>jāizglīto un jāiesaista sabiedrība ainavu apsaimniekošanā;</w:t>
      </w:r>
    </w:p>
    <w:p w14:paraId="1E8C7AD0" w14:textId="77777777" w:rsidR="00010EAB" w:rsidRPr="00F75DC3" w:rsidRDefault="00972EFD" w:rsidP="00B00FF4">
      <w:pPr>
        <w:pStyle w:val="ListParagraph"/>
        <w:numPr>
          <w:ilvl w:val="0"/>
          <w:numId w:val="5"/>
        </w:numPr>
        <w:spacing w:before="60" w:after="0"/>
      </w:pPr>
      <w:r w:rsidRPr="00F75DC3">
        <w:t xml:space="preserve">teritorijas plānojumos jānosaka prasības un nosacījumi, kas paredz ainaviski nozīmīgu vietu aizsardzību.   </w:t>
      </w:r>
    </w:p>
    <w:p w14:paraId="0E503E01" w14:textId="02334C64" w:rsidR="00010EAB" w:rsidRPr="00F75DC3" w:rsidRDefault="00D9592E" w:rsidP="00F40F8A">
      <w:pPr>
        <w:spacing w:before="60" w:after="0"/>
        <w:ind w:firstLine="709"/>
        <w:rPr>
          <w:b/>
        </w:rPr>
      </w:pPr>
      <w:r w:rsidRPr="00D9592E">
        <w:t>Lai nodrošinātu stratēģijā “Latvijas 2030” izvirzīto uzstādījumu</w:t>
      </w:r>
      <w:r w:rsidR="00E506EC">
        <w:t xml:space="preserve"> un Konvencij</w:t>
      </w:r>
      <w:r w:rsidR="00C6432D">
        <w:t>as 5.</w:t>
      </w:r>
      <w:r w:rsidR="00B22128">
        <w:t> </w:t>
      </w:r>
      <w:r w:rsidR="00C6432D">
        <w:t>u</w:t>
      </w:r>
      <w:r w:rsidR="00E41EA0">
        <w:t xml:space="preserve">n 6. pasākumu </w:t>
      </w:r>
      <w:r w:rsidRPr="00D9592E">
        <w:t xml:space="preserve">īstenošanu, </w:t>
      </w:r>
      <w:r>
        <w:t xml:space="preserve">tika izstrādātas Ainavu politikas </w:t>
      </w:r>
      <w:r w:rsidRPr="00F75DC3">
        <w:t>pamatnostādn</w:t>
      </w:r>
      <w:r w:rsidR="00E506EC">
        <w:t>e</w:t>
      </w:r>
      <w:r w:rsidRPr="00F75DC3">
        <w:t>s</w:t>
      </w:r>
      <w:r>
        <w:t xml:space="preserve"> 2013</w:t>
      </w:r>
      <w:r w:rsidR="006664FF">
        <w:t>.–</w:t>
      </w:r>
      <w:r>
        <w:t>2019.</w:t>
      </w:r>
      <w:r w:rsidR="006664FF">
        <w:t> </w:t>
      </w:r>
      <w:r>
        <w:t xml:space="preserve">gadam, kas iekļauj </w:t>
      </w:r>
      <w:r w:rsidRPr="00D9592E">
        <w:rPr>
          <w:u w:val="single"/>
        </w:rPr>
        <w:t>v</w:t>
      </w:r>
      <w:r w:rsidR="00972EFD" w:rsidRPr="00D9592E">
        <w:rPr>
          <w:u w:val="single"/>
        </w:rPr>
        <w:t xml:space="preserve">idēja termiņa rīcības </w:t>
      </w:r>
      <w:r w:rsidRPr="00D9592E">
        <w:rPr>
          <w:u w:val="single"/>
        </w:rPr>
        <w:t xml:space="preserve">un uzdevumus </w:t>
      </w:r>
      <w:r w:rsidR="00972EFD" w:rsidRPr="00D9592E">
        <w:rPr>
          <w:u w:val="single"/>
        </w:rPr>
        <w:t>ainavu</w:t>
      </w:r>
      <w:r w:rsidR="00E506EC">
        <w:rPr>
          <w:u w:val="single"/>
        </w:rPr>
        <w:t xml:space="preserve"> politikas</w:t>
      </w:r>
      <w:r w:rsidR="00972EFD" w:rsidRPr="00D9592E">
        <w:rPr>
          <w:u w:val="single"/>
        </w:rPr>
        <w:t xml:space="preserve"> jomā</w:t>
      </w:r>
      <w:r w:rsidRPr="00D9592E">
        <w:t xml:space="preserve">. </w:t>
      </w:r>
      <w:r w:rsidR="000320BC">
        <w:t>Pam</w:t>
      </w:r>
      <w:r w:rsidR="00AC4508">
        <w:t>a</w:t>
      </w:r>
      <w:r w:rsidR="000320BC">
        <w:t>tnostādnēs ir not</w:t>
      </w:r>
      <w:r w:rsidR="00E27D95">
        <w:t>e</w:t>
      </w:r>
      <w:r w:rsidR="000320BC">
        <w:t xml:space="preserve">ikts </w:t>
      </w:r>
      <w:r w:rsidR="00972EFD" w:rsidRPr="00F75DC3">
        <w:t>Latvijas ainavu politikas mērķis</w:t>
      </w:r>
      <w:r w:rsidR="00972EFD" w:rsidRPr="00F75DC3">
        <w:rPr>
          <w:color w:val="17365D" w:themeColor="text2" w:themeShade="BF"/>
        </w:rPr>
        <w:t xml:space="preserve">: </w:t>
      </w:r>
      <w:r w:rsidR="00972EFD" w:rsidRPr="00F75DC3">
        <w:t xml:space="preserve">“Daudzfunkcionālas un kvalitatīvas ainavas, kas visā Latvijā uzlabo cilvēku dzīves kvalitāti, veicina vietu, reģionu un valsts ekonomisko aktivitāti un atpazīstamību, kā </w:t>
      </w:r>
      <w:r w:rsidR="00446B5F">
        <w:t xml:space="preserve">arī </w:t>
      </w:r>
      <w:r w:rsidR="00972EFD" w:rsidRPr="00F75DC3">
        <w:t>bioloģisko daudzveidību”</w:t>
      </w:r>
      <w:r w:rsidR="00446B5F">
        <w:t xml:space="preserve"> un </w:t>
      </w:r>
      <w:r w:rsidR="00E27D95">
        <w:t xml:space="preserve">ir </w:t>
      </w:r>
      <w:r w:rsidR="000320BC">
        <w:t xml:space="preserve">izvirzīti </w:t>
      </w:r>
      <w:r w:rsidR="00972EFD" w:rsidRPr="00F75DC3">
        <w:t>trīs apakšmērķi politikas mērķa īstenošanai:</w:t>
      </w:r>
    </w:p>
    <w:p w14:paraId="376767EF" w14:textId="77777777" w:rsidR="00010EAB" w:rsidRPr="00F75DC3" w:rsidRDefault="00972EFD" w:rsidP="00B00FF4">
      <w:pPr>
        <w:pStyle w:val="ListParagraph"/>
        <w:numPr>
          <w:ilvl w:val="0"/>
          <w:numId w:val="7"/>
        </w:numPr>
        <w:spacing w:before="60" w:after="0"/>
      </w:pPr>
      <w:r w:rsidRPr="00F75DC3">
        <w:t>Īstenotas NAP 2020</w:t>
      </w:r>
      <w:r w:rsidR="006B2EC7">
        <w:rPr>
          <w:rStyle w:val="FootnoteReference"/>
        </w:rPr>
        <w:footnoteReference w:id="4"/>
      </w:r>
      <w:r w:rsidRPr="00F75DC3">
        <w:t xml:space="preserve"> un topošajos ZM</w:t>
      </w:r>
      <w:r>
        <w:rPr>
          <w:rStyle w:val="FootnoteReference"/>
        </w:rPr>
        <w:footnoteReference w:id="5"/>
      </w:r>
      <w:r w:rsidRPr="00F75DC3">
        <w:t>, KM</w:t>
      </w:r>
      <w:r>
        <w:rPr>
          <w:rStyle w:val="FootnoteReference"/>
        </w:rPr>
        <w:footnoteReference w:id="6"/>
      </w:r>
      <w:r w:rsidRPr="00F75DC3">
        <w:t>, VARAM</w:t>
      </w:r>
      <w:r>
        <w:rPr>
          <w:rStyle w:val="FootnoteReference"/>
        </w:rPr>
        <w:footnoteReference w:id="7"/>
      </w:r>
      <w:r w:rsidRPr="00F75DC3">
        <w:t xml:space="preserve"> politikas plānošanas dokumentos noteiktās rīcības ainavu kvalitātes uzlabošanai; </w:t>
      </w:r>
    </w:p>
    <w:p w14:paraId="150AFED0" w14:textId="77777777" w:rsidR="00010EAB" w:rsidRPr="00F75DC3" w:rsidRDefault="00972EFD" w:rsidP="00B00FF4">
      <w:pPr>
        <w:pStyle w:val="ListParagraph"/>
        <w:numPr>
          <w:ilvl w:val="0"/>
          <w:numId w:val="7"/>
        </w:numPr>
        <w:spacing w:before="60" w:after="0"/>
      </w:pPr>
      <w:r w:rsidRPr="00F75DC3">
        <w:t>Efektīva ainavu pārvaldība, kas vērsta uz lauku un urbāno ainavu plānošanu, labu sadarbību publiskās pārvaldes, izglītības, pētniecisko un saimniecisko institūciju un sabiedrības starpā, kā arī ainavu politikas integrēšanu visu līmeņu teritorijas attīstības plānošanā;</w:t>
      </w:r>
    </w:p>
    <w:p w14:paraId="61DE33DF" w14:textId="77777777" w:rsidR="00010EAB" w:rsidRPr="00F75DC3" w:rsidRDefault="00972EFD" w:rsidP="00B00FF4">
      <w:pPr>
        <w:pStyle w:val="ListParagraph"/>
        <w:numPr>
          <w:ilvl w:val="0"/>
          <w:numId w:val="7"/>
        </w:numPr>
        <w:spacing w:before="60" w:after="0"/>
        <w:rPr>
          <w:color w:val="17365D" w:themeColor="text2" w:themeShade="BF"/>
        </w:rPr>
      </w:pPr>
      <w:r w:rsidRPr="00F75DC3">
        <w:t xml:space="preserve">Par ainavu jautājumiem informēta un zinoša sabiedrība, kompetenti ainavu pārvaldības speciālisti un pētnieki. </w:t>
      </w:r>
    </w:p>
    <w:p w14:paraId="2478E8B3" w14:textId="77777777" w:rsidR="00010EAB" w:rsidRPr="00585F37" w:rsidRDefault="00972EFD" w:rsidP="00303FF0">
      <w:pPr>
        <w:pStyle w:val="Heading1"/>
        <w:numPr>
          <w:ilvl w:val="0"/>
          <w:numId w:val="6"/>
        </w:numPr>
      </w:pPr>
      <w:bookmarkStart w:id="22" w:name="_Toc256000020"/>
      <w:bookmarkStart w:id="23" w:name="_Toc256000011"/>
      <w:bookmarkStart w:id="24" w:name="_Toc256000002"/>
      <w:bookmarkStart w:id="25" w:name="_Toc385346867"/>
      <w:bookmarkStart w:id="26" w:name="_Toc482885863"/>
      <w:bookmarkStart w:id="27" w:name="_Toc41254211"/>
      <w:bookmarkStart w:id="28" w:name="_GoBack"/>
      <w:bookmarkEnd w:id="28"/>
      <w:r w:rsidRPr="00585F37">
        <w:lastRenderedPageBreak/>
        <w:t>Pamatnostādņu īstenošana</w:t>
      </w:r>
      <w:bookmarkEnd w:id="22"/>
      <w:bookmarkEnd w:id="23"/>
      <w:bookmarkEnd w:id="24"/>
      <w:bookmarkEnd w:id="25"/>
      <w:bookmarkEnd w:id="26"/>
      <w:bookmarkEnd w:id="27"/>
    </w:p>
    <w:p w14:paraId="4D83EA14" w14:textId="77777777" w:rsidR="00010EAB" w:rsidRPr="00F75DC3" w:rsidRDefault="00972EFD" w:rsidP="00F40F8A">
      <w:pPr>
        <w:spacing w:before="60" w:after="0"/>
        <w:ind w:firstLine="709"/>
      </w:pPr>
      <w:r w:rsidRPr="00F75DC3">
        <w:t>Pamatnostādņu īstenošana notiek trīs rīcības virzienos, kas ir noteikti atbilstoši ainavu politikas apakšmērķiem:</w:t>
      </w:r>
    </w:p>
    <w:p w14:paraId="58B7CCF1" w14:textId="77777777" w:rsidR="00010EAB" w:rsidRPr="00F75DC3" w:rsidRDefault="00972EFD" w:rsidP="00B00FF4">
      <w:pPr>
        <w:pStyle w:val="ListParagraph"/>
        <w:numPr>
          <w:ilvl w:val="0"/>
          <w:numId w:val="4"/>
        </w:numPr>
        <w:spacing w:before="60" w:after="0"/>
      </w:pPr>
      <w:r w:rsidRPr="00F75DC3">
        <w:t>NAP</w:t>
      </w:r>
      <w:r w:rsidR="00D9592E">
        <w:t xml:space="preserve"> </w:t>
      </w:r>
      <w:r w:rsidRPr="00F75DC3">
        <w:t xml:space="preserve">2020 un citos politikas plānošanas dokumentos noteikto rīcību īstenošana, kas vērstas uz ainavu kvalitātes uzlabošanu; </w:t>
      </w:r>
    </w:p>
    <w:p w14:paraId="1E3E24ED" w14:textId="77777777" w:rsidR="00010EAB" w:rsidRPr="00F75DC3" w:rsidRDefault="00972EFD" w:rsidP="00B00FF4">
      <w:pPr>
        <w:pStyle w:val="ListParagraph"/>
        <w:numPr>
          <w:ilvl w:val="0"/>
          <w:numId w:val="4"/>
        </w:numPr>
        <w:spacing w:before="60" w:after="0"/>
      </w:pPr>
      <w:r w:rsidRPr="00F75DC3">
        <w:t>Ainavu pārvaldības uzlabošana;</w:t>
      </w:r>
    </w:p>
    <w:p w14:paraId="511B56BD" w14:textId="77777777" w:rsidR="00010EAB" w:rsidRPr="00F75DC3" w:rsidRDefault="00972EFD" w:rsidP="00B00FF4">
      <w:pPr>
        <w:pStyle w:val="ListParagraph"/>
        <w:numPr>
          <w:ilvl w:val="0"/>
          <w:numId w:val="4"/>
        </w:numPr>
        <w:spacing w:before="60" w:after="0"/>
      </w:pPr>
      <w:r w:rsidRPr="00F75DC3">
        <w:t xml:space="preserve">Izpratnes un zināšanu par ainavām veidošana, ainavu pārvaldības speciālistu apmācības un pētniecības uzlabošana. </w:t>
      </w:r>
    </w:p>
    <w:p w14:paraId="20DB64CF" w14:textId="77777777" w:rsidR="00010EAB" w:rsidRPr="00F75DC3" w:rsidRDefault="00010EAB" w:rsidP="00B00FF4">
      <w:pPr>
        <w:spacing w:before="60" w:after="0"/>
        <w:rPr>
          <w:b/>
          <w:i/>
        </w:rPr>
      </w:pPr>
    </w:p>
    <w:p w14:paraId="1BB70C01" w14:textId="7652B179" w:rsidR="00010EAB" w:rsidRDefault="00972EFD" w:rsidP="00B00FF4">
      <w:pPr>
        <w:pStyle w:val="Heading2"/>
        <w:spacing w:after="0"/>
      </w:pPr>
      <w:bookmarkStart w:id="29" w:name="_Toc256000021"/>
      <w:bookmarkStart w:id="30" w:name="_Toc256000012"/>
      <w:bookmarkStart w:id="31" w:name="_Toc256000003"/>
      <w:bookmarkStart w:id="32" w:name="_Toc482885864"/>
      <w:bookmarkStart w:id="33" w:name="_Toc41254212"/>
      <w:r w:rsidRPr="00F75DC3">
        <w:t>1.1.</w:t>
      </w:r>
      <w:r w:rsidR="0035494F">
        <w:t> </w:t>
      </w:r>
      <w:r w:rsidRPr="00F75DC3">
        <w:t>NAP</w:t>
      </w:r>
      <w:r w:rsidR="008276E1">
        <w:t xml:space="preserve"> </w:t>
      </w:r>
      <w:r w:rsidRPr="00F75DC3">
        <w:t>2020 un citos politikas plānošanas dokumentos noteikto rīcību īstenošana, kas vērstas uz ainavu kvalitātes uzlabošanu</w:t>
      </w:r>
      <w:bookmarkEnd w:id="29"/>
      <w:bookmarkEnd w:id="30"/>
      <w:bookmarkEnd w:id="31"/>
      <w:bookmarkEnd w:id="32"/>
      <w:bookmarkEnd w:id="33"/>
    </w:p>
    <w:p w14:paraId="2D6AB0D6" w14:textId="77777777" w:rsidR="00C56DD4" w:rsidRPr="00C56DD4" w:rsidRDefault="00C56DD4" w:rsidP="00C56DD4"/>
    <w:p w14:paraId="4F57B09D" w14:textId="07DF1552" w:rsidR="008D6480" w:rsidRPr="005756C6" w:rsidRDefault="00F37E35" w:rsidP="00C21EF9">
      <w:pPr>
        <w:pStyle w:val="text-align-justify"/>
        <w:shd w:val="clear" w:color="auto" w:fill="FFFFFF"/>
        <w:spacing w:before="0" w:beforeAutospacing="0" w:after="150" w:afterAutospacing="0"/>
        <w:ind w:firstLine="480"/>
        <w:jc w:val="both"/>
      </w:pPr>
      <w:r w:rsidRPr="00F445F6">
        <w:rPr>
          <w:rFonts w:eastAsia="Calibri"/>
        </w:rPr>
        <w:t>Viens no svarīgākajiem principiem ainavu politikas ieviešanā ir horizontāla pieeja, iesaistot dažādu nozaru ministrijas</w:t>
      </w:r>
      <w:r w:rsidRPr="00114D0B">
        <w:rPr>
          <w:rFonts w:eastAsia="Calibri"/>
        </w:rPr>
        <w:t xml:space="preserve">. Līdz ar to </w:t>
      </w:r>
      <w:r w:rsidR="00033F2D" w:rsidRPr="00114D0B">
        <w:rPr>
          <w:rFonts w:eastAsia="Calibri"/>
        </w:rPr>
        <w:t>virzību uz ainavu pol</w:t>
      </w:r>
      <w:r w:rsidR="002E6B72" w:rsidRPr="00114D0B">
        <w:rPr>
          <w:rFonts w:eastAsia="Calibri"/>
        </w:rPr>
        <w:t>i</w:t>
      </w:r>
      <w:r w:rsidR="00033F2D" w:rsidRPr="00114D0B">
        <w:rPr>
          <w:rFonts w:eastAsia="Calibri"/>
        </w:rPr>
        <w:t>tikas mērķa sasniegšanu ietekmē arī d</w:t>
      </w:r>
      <w:r w:rsidR="00526866" w:rsidRPr="00114D0B">
        <w:rPr>
          <w:rFonts w:eastAsia="Calibri"/>
        </w:rPr>
        <w:t xml:space="preserve">aļa rīcību, </w:t>
      </w:r>
      <w:r w:rsidRPr="00114D0B">
        <w:rPr>
          <w:rFonts w:eastAsia="Calibri"/>
        </w:rPr>
        <w:t xml:space="preserve">kas </w:t>
      </w:r>
      <w:r w:rsidR="00526866" w:rsidRPr="00114D0B">
        <w:rPr>
          <w:rFonts w:eastAsia="Calibri"/>
        </w:rPr>
        <w:t xml:space="preserve">ir ietvertas </w:t>
      </w:r>
      <w:r w:rsidR="00526866" w:rsidRPr="00114D0B">
        <w:t xml:space="preserve">Reģionālās politikas pamatnostādņu 2013.–2019.gadam, </w:t>
      </w:r>
      <w:r w:rsidR="00526866" w:rsidRPr="00114D0B">
        <w:rPr>
          <w:rFonts w:eastAsia="Calibri"/>
        </w:rPr>
        <w:t xml:space="preserve">Vides politikas pamatnostādņu 2014.–2020.gadam, Piekrastes telpiskās attīstības pamatnostādņu 2011.-2017.gadam, </w:t>
      </w:r>
      <w:r w:rsidR="00526866" w:rsidRPr="00114D0B">
        <w:t>Kultūrpolitikas pamatnostādņu “Radošā Latvija” 2014.-2020.gadam un LAP 2014-2020 izvirzītajos vidēja termiņa mērķos</w:t>
      </w:r>
      <w:r w:rsidR="00033F2D" w:rsidRPr="00114D0B">
        <w:t>. Savukā</w:t>
      </w:r>
      <w:r w:rsidR="002E6B72" w:rsidRPr="00114D0B">
        <w:t>r</w:t>
      </w:r>
      <w:r w:rsidR="00033F2D" w:rsidRPr="00114D0B">
        <w:t>t n</w:t>
      </w:r>
      <w:r w:rsidRPr="00114D0B">
        <w:t>ozaru izvirzītie mērķi ir integrēti Latvijas galvenajā vidēja termiņa plānošanas dokumentā NAP 2020, kas no</w:t>
      </w:r>
      <w:r w:rsidR="00B40936" w:rsidRPr="00114D0B">
        <w:t>teic</w:t>
      </w:r>
      <w:r w:rsidRPr="00114D0B">
        <w:t xml:space="preserve"> ES struktūrfondu un Kohēzijas fonda 2014.–2020.gada plānošanas perioda darbības programmas "Izaugsme un nodarb</w:t>
      </w:r>
      <w:r w:rsidR="00526866" w:rsidRPr="00114D0B">
        <w:t xml:space="preserve">inātība” prioritāros virzienus. </w:t>
      </w:r>
      <w:r w:rsidRPr="00114D0B">
        <w:rPr>
          <w:shd w:val="clear" w:color="auto" w:fill="FFFFFF"/>
        </w:rPr>
        <w:t>Prioritārā virziena </w:t>
      </w:r>
      <w:r w:rsidRPr="00114D0B">
        <w:rPr>
          <w:bCs/>
          <w:bdr w:val="none" w:sz="0" w:space="0" w:color="auto" w:frame="1"/>
          <w:shd w:val="clear" w:color="auto" w:fill="FFFFFF"/>
        </w:rPr>
        <w:t>"Vides aizsardzība un resursu izmantošanas efektivitāte"</w:t>
      </w:r>
      <w:r w:rsidRPr="00114D0B">
        <w:rPr>
          <w:shd w:val="clear" w:color="auto" w:fill="FFFFFF"/>
        </w:rPr>
        <w:t xml:space="preserve"> ietvaros atbalsts tiek sniegts pasākumiem, kas </w:t>
      </w:r>
      <w:r w:rsidR="00C21EF9" w:rsidRPr="00114D0B">
        <w:rPr>
          <w:shd w:val="clear" w:color="auto" w:fill="FFFFFF"/>
        </w:rPr>
        <w:t xml:space="preserve">veicina </w:t>
      </w:r>
      <w:r w:rsidRPr="00114D0B">
        <w:rPr>
          <w:shd w:val="clear" w:color="auto" w:fill="FFFFFF"/>
        </w:rPr>
        <w:t xml:space="preserve">ilgtspējīgu </w:t>
      </w:r>
      <w:r w:rsidR="00C21EF9" w:rsidRPr="00114D0B">
        <w:rPr>
          <w:shd w:val="clear" w:color="auto" w:fill="FFFFFF"/>
        </w:rPr>
        <w:t xml:space="preserve">dabas </w:t>
      </w:r>
      <w:r w:rsidRPr="00114D0B">
        <w:rPr>
          <w:shd w:val="clear" w:color="auto" w:fill="FFFFFF"/>
        </w:rPr>
        <w:t>un</w:t>
      </w:r>
      <w:r w:rsidR="004F40ED" w:rsidRPr="00114D0B">
        <w:rPr>
          <w:shd w:val="clear" w:color="auto" w:fill="FFFFFF"/>
        </w:rPr>
        <w:t xml:space="preserve"> </w:t>
      </w:r>
      <w:r w:rsidR="00C21EF9" w:rsidRPr="00114D0B">
        <w:rPr>
          <w:shd w:val="clear" w:color="auto" w:fill="FFFFFF"/>
        </w:rPr>
        <w:t xml:space="preserve">kultūras </w:t>
      </w:r>
      <w:r w:rsidRPr="00114D0B">
        <w:rPr>
          <w:shd w:val="clear" w:color="auto" w:fill="FFFFFF"/>
        </w:rPr>
        <w:t xml:space="preserve">mantojuma izmantošanu, pilsētu degradēto teritoriju reģenerāciju atbilstoši pašvaldības integrētajām attīstības programmām. </w:t>
      </w:r>
      <w:r w:rsidR="000320BC" w:rsidRPr="00114D0B">
        <w:t>Lai gan īpaša programma ainav</w:t>
      </w:r>
      <w:r w:rsidR="00446B5F" w:rsidRPr="00114D0B">
        <w:t xml:space="preserve">u </w:t>
      </w:r>
      <w:r w:rsidR="000320BC" w:rsidRPr="00114D0B">
        <w:t xml:space="preserve">atbalstam nav izstrādāta, </w:t>
      </w:r>
      <w:r w:rsidR="00526866" w:rsidRPr="00114D0B">
        <w:t xml:space="preserve">daļa no </w:t>
      </w:r>
      <w:r w:rsidR="000320BC" w:rsidRPr="00114D0B">
        <w:t>darbīb</w:t>
      </w:r>
      <w:r w:rsidR="00526866" w:rsidRPr="00114D0B">
        <w:t xml:space="preserve">ām, </w:t>
      </w:r>
      <w:r w:rsidR="000320BC" w:rsidRPr="00114D0B">
        <w:t xml:space="preserve">kas </w:t>
      </w:r>
      <w:r w:rsidR="00C21EF9" w:rsidRPr="00114D0B">
        <w:t>tiek atbalstīt</w:t>
      </w:r>
      <w:r w:rsidR="004E1E1A" w:rsidRPr="00114D0B">
        <w:t>as 5.4.1.SAM, 5.5.1. SAM</w:t>
      </w:r>
      <w:r w:rsidR="00C21EF9" w:rsidRPr="00114D0B">
        <w:t xml:space="preserve"> un 5.6.2. SAM ietvaros,</w:t>
      </w:r>
      <w:r w:rsidR="004E1E1A" w:rsidRPr="00114D0B">
        <w:t xml:space="preserve"> </w:t>
      </w:r>
      <w:r w:rsidR="00C21EF9" w:rsidRPr="00114D0B">
        <w:t xml:space="preserve">sniedz </w:t>
      </w:r>
      <w:r w:rsidR="00C32F82" w:rsidRPr="00114D0B">
        <w:t xml:space="preserve">netiešu </w:t>
      </w:r>
      <w:r w:rsidR="00C21EF9" w:rsidRPr="00114D0B">
        <w:t xml:space="preserve">ieguldījumu arī </w:t>
      </w:r>
      <w:r w:rsidR="000320BC" w:rsidRPr="00114D0B">
        <w:t>ainavu kvalitāt</w:t>
      </w:r>
      <w:r w:rsidR="00C21EF9" w:rsidRPr="00114D0B">
        <w:t>es uzlabošan</w:t>
      </w:r>
      <w:r w:rsidR="00C56DD4" w:rsidRPr="00114D0B">
        <w:t>ā</w:t>
      </w:r>
      <w:r w:rsidR="00C21EF9" w:rsidRPr="00114D0B">
        <w:t>:</w:t>
      </w:r>
      <w:r w:rsidR="008276E1" w:rsidRPr="005756C6">
        <w:t xml:space="preserve"> </w:t>
      </w:r>
    </w:p>
    <w:p w14:paraId="721F6301" w14:textId="6A0482E6" w:rsidR="000748F1" w:rsidRPr="00114D0B" w:rsidRDefault="000320BC" w:rsidP="00F40F8A">
      <w:pPr>
        <w:spacing w:before="60" w:after="0"/>
        <w:ind w:firstLine="709"/>
      </w:pPr>
      <w:r w:rsidRPr="005756C6">
        <w:t>-5.4.1.SAM</w:t>
      </w:r>
      <w:r w:rsidR="008D6480" w:rsidRPr="005756C6">
        <w:t xml:space="preserve"> “Saglabāt un atjaunot bioloģisko daudzveidību un aizsargāt ekosistēmas”</w:t>
      </w:r>
      <w:r w:rsidRPr="005756C6">
        <w:t xml:space="preserve"> ietvaros pašvaldības var</w:t>
      </w:r>
      <w:r w:rsidR="008D6480" w:rsidRPr="005756C6">
        <w:t xml:space="preserve">ēja </w:t>
      </w:r>
      <w:r w:rsidRPr="005756C6">
        <w:t xml:space="preserve">pieteikties uz atbalstu infrastruktūras pilnveidošanai </w:t>
      </w:r>
      <w:r w:rsidRPr="005756C6">
        <w:rPr>
          <w:i/>
        </w:rPr>
        <w:t>Natura 2000</w:t>
      </w:r>
      <w:r w:rsidRPr="005756C6">
        <w:t xml:space="preserve"> teritorijās atbilstoši to dabas aizsardzības plāniem</w:t>
      </w:r>
      <w:r w:rsidR="00C21EF9" w:rsidRPr="005756C6">
        <w:t xml:space="preserve">. Šī </w:t>
      </w:r>
      <w:r w:rsidR="00C56DD4" w:rsidRPr="005756C6">
        <w:t xml:space="preserve">SAM </w:t>
      </w:r>
      <w:r w:rsidR="00C21EF9" w:rsidRPr="005756C6">
        <w:t>ietvaros</w:t>
      </w:r>
      <w:r w:rsidR="00526866" w:rsidRPr="005756C6">
        <w:t xml:space="preserve"> </w:t>
      </w:r>
      <w:r w:rsidR="00526866" w:rsidRPr="00114D0B">
        <w:t xml:space="preserve">jau </w:t>
      </w:r>
      <w:r w:rsidR="004F40ED" w:rsidRPr="00114D0B">
        <w:t xml:space="preserve">ir īstenoti 13 projekti, piemēram, </w:t>
      </w:r>
      <w:r w:rsidR="004F40ED" w:rsidRPr="00114D0B">
        <w:rPr>
          <w:rFonts w:eastAsia="Arial"/>
        </w:rPr>
        <w:t>Pilssalas infrastruktūras attīstība tūrisma un veselības aktivitāšu veicināšanai Jelgavā, Tūrisma, dabas izziņas un veselības infrastruktūras izveide dabas liegumā "Lielie Kangari", Aizsargājamo ainavu apvidus “Veclaicene” infrastruktūras uzlabošana antropogēnās slodzes mazināšanai un pieejamības nodrošināšanai un citi</w:t>
      </w:r>
      <w:r w:rsidR="00C21EF9" w:rsidRPr="00114D0B">
        <w:t xml:space="preserve">, kopumā </w:t>
      </w:r>
      <w:r w:rsidR="00033F2D" w:rsidRPr="00114D0B">
        <w:t xml:space="preserve">no ERAF </w:t>
      </w:r>
      <w:r w:rsidR="00C21EF9" w:rsidRPr="00114D0B">
        <w:t>piesaistot 5 691 548</w:t>
      </w:r>
      <w:r w:rsidR="00C21EF9" w:rsidRPr="00114D0B">
        <w:rPr>
          <w:b/>
        </w:rPr>
        <w:t xml:space="preserve"> </w:t>
      </w:r>
      <w:r w:rsidR="004F40ED" w:rsidRPr="00114D0B">
        <w:rPr>
          <w:i/>
        </w:rPr>
        <w:t>euro</w:t>
      </w:r>
      <w:r w:rsidR="000748F1" w:rsidRPr="00114D0B">
        <w:t xml:space="preserve">; </w:t>
      </w:r>
    </w:p>
    <w:p w14:paraId="392613C0" w14:textId="62DA67DA" w:rsidR="000320BC" w:rsidRPr="00114D0B" w:rsidRDefault="000320BC" w:rsidP="00F40F8A">
      <w:pPr>
        <w:spacing w:before="60" w:after="0"/>
        <w:ind w:firstLine="709"/>
      </w:pPr>
      <w:r w:rsidRPr="00114D0B">
        <w:t xml:space="preserve">- 5.5.1.SAM </w:t>
      </w:r>
      <w:r w:rsidR="008D6480" w:rsidRPr="00114D0B">
        <w:t xml:space="preserve">“Veicināt reģionālo attīstību, sekmējot starptautiski nozīmīga kultūras un dabas mantojuma un ar to saistīto pakalpojumu ilgtspējīgu attīstību” </w:t>
      </w:r>
      <w:r w:rsidRPr="00114D0B">
        <w:t>ietvaros pašvaldības un pašvaldību iestādes var</w:t>
      </w:r>
      <w:r w:rsidR="00F25605" w:rsidRPr="00114D0B">
        <w:t>ēja</w:t>
      </w:r>
      <w:r w:rsidRPr="00114D0B">
        <w:t xml:space="preserve"> pretendēt uz atbalstu nozīmīgu kultūras un dabas mantojuma objektu un saistītās infrastruktūras atjaunošanai, pārbūvei un restaurācijai</w:t>
      </w:r>
      <w:r w:rsidR="00F25605" w:rsidRPr="00114D0B">
        <w:t xml:space="preserve">. </w:t>
      </w:r>
      <w:r w:rsidR="00033F2D" w:rsidRPr="00114D0B">
        <w:t xml:space="preserve">Līdz 2023.gadam </w:t>
      </w:r>
      <w:r w:rsidR="00F25605" w:rsidRPr="00114D0B">
        <w:t xml:space="preserve">šajā SAM ir plānots </w:t>
      </w:r>
      <w:r w:rsidR="004F40ED" w:rsidRPr="00114D0B">
        <w:t xml:space="preserve">īstenot </w:t>
      </w:r>
      <w:r w:rsidR="00F25605" w:rsidRPr="00114D0B">
        <w:t>11 sadar</w:t>
      </w:r>
      <w:r w:rsidR="00D229B9" w:rsidRPr="00114D0B">
        <w:t>b</w:t>
      </w:r>
      <w:r w:rsidR="00F25605" w:rsidRPr="00114D0B">
        <w:t>ības projektus</w:t>
      </w:r>
      <w:r w:rsidR="004F40ED" w:rsidRPr="00114D0B">
        <w:t xml:space="preserve">, kuru ietvaros tiek veikti ieguldījumi dažādos dabas un kultūras mantojuma objektos un </w:t>
      </w:r>
      <w:r w:rsidR="00033F2D" w:rsidRPr="00114D0B">
        <w:t xml:space="preserve">ar tiem cieši saistītajā </w:t>
      </w:r>
      <w:r w:rsidR="004F40ED" w:rsidRPr="00114D0B">
        <w:t xml:space="preserve">infrastruktūrā. </w:t>
      </w:r>
      <w:r w:rsidR="00C56DD4" w:rsidRPr="00114D0B">
        <w:t xml:space="preserve">2020.gadā </w:t>
      </w:r>
      <w:r w:rsidR="009504DB" w:rsidRPr="00114D0B">
        <w:t xml:space="preserve">ir </w:t>
      </w:r>
      <w:r w:rsidR="00526866" w:rsidRPr="00114D0B">
        <w:t xml:space="preserve">uzsākti darbi visos sadarbības projektos un </w:t>
      </w:r>
      <w:r w:rsidR="009504DB" w:rsidRPr="00114D0B">
        <w:t>apgūti 22 494</w:t>
      </w:r>
      <w:r w:rsidR="00E90AFD" w:rsidRPr="00114D0B">
        <w:t> </w:t>
      </w:r>
      <w:r w:rsidR="009504DB" w:rsidRPr="00114D0B">
        <w:t>549</w:t>
      </w:r>
      <w:r w:rsidR="00E90AFD" w:rsidRPr="00114D0B">
        <w:t> </w:t>
      </w:r>
      <w:r w:rsidR="009504DB" w:rsidRPr="00114D0B">
        <w:rPr>
          <w:i/>
        </w:rPr>
        <w:t>euro</w:t>
      </w:r>
      <w:r w:rsidR="00033F2D" w:rsidRPr="00114D0B">
        <w:t xml:space="preserve"> no ERAF</w:t>
      </w:r>
      <w:r w:rsidR="004E1E1A" w:rsidRPr="00114D0B">
        <w:rPr>
          <w:rFonts w:ascii="Arial" w:hAnsi="Arial" w:cs="Arial"/>
          <w:sz w:val="20"/>
          <w:szCs w:val="20"/>
        </w:rPr>
        <w:t xml:space="preserve">; </w:t>
      </w:r>
    </w:p>
    <w:p w14:paraId="4EBCA10B" w14:textId="476C636A" w:rsidR="000748F1" w:rsidRPr="00114D0B" w:rsidRDefault="000320BC" w:rsidP="00F40F8A">
      <w:pPr>
        <w:spacing w:before="60" w:after="0"/>
        <w:ind w:firstLine="709"/>
      </w:pPr>
      <w:r w:rsidRPr="004D1E87">
        <w:lastRenderedPageBreak/>
        <w:t xml:space="preserve">- 5.6.2.SAM </w:t>
      </w:r>
      <w:r w:rsidR="008D6480" w:rsidRPr="004D1E87">
        <w:t>“Veicināt teritoriju revitalizāciju, reģenerējot degradētās teritorijas atbilstoši pašvaldību integrētajām attīstības programmām”</w:t>
      </w:r>
      <w:r w:rsidR="008E7C45" w:rsidRPr="004D1E87">
        <w:t xml:space="preserve"> </w:t>
      </w:r>
      <w:r w:rsidRPr="004D1E87">
        <w:t>ietvaros ti</w:t>
      </w:r>
      <w:r w:rsidR="00AB7D8F" w:rsidRPr="004D1E87">
        <w:t xml:space="preserve">ek </w:t>
      </w:r>
      <w:r w:rsidRPr="004D1E87">
        <w:t>sniegts atbalsts nacionālas un reģionālas nozīmes attīstības centru pašvaldību, pašvaldību iestāžu un pašvaldību kapitālsabiedrību projektiem, kas vērsti uz pilsētvides revitalizācijas veicināšanu, kā arī rūpniecisko teritoriju un citu uzņēmējdarbībai plānoto vai izmantoto degradēto teritoriju atjaunošanu.</w:t>
      </w:r>
      <w:r w:rsidR="004E1E1A" w:rsidRPr="004D1E87">
        <w:t xml:space="preserve"> </w:t>
      </w:r>
      <w:r w:rsidR="00526866" w:rsidRPr="00114D0B">
        <w:t>R</w:t>
      </w:r>
      <w:r w:rsidR="004E1E1A" w:rsidRPr="00114D0B">
        <w:t xml:space="preserve">evitalizētās teritorijas </w:t>
      </w:r>
      <w:r w:rsidR="00C77BCD" w:rsidRPr="00114D0B">
        <w:t>p</w:t>
      </w:r>
      <w:r w:rsidR="00526866" w:rsidRPr="00114D0B">
        <w:t xml:space="preserve">ārsvarā </w:t>
      </w:r>
      <w:r w:rsidR="004D1E87" w:rsidRPr="00114D0B">
        <w:t xml:space="preserve">tiek </w:t>
      </w:r>
      <w:r w:rsidR="004E1E1A" w:rsidRPr="00114D0B">
        <w:t>pielāgotas uzņ</w:t>
      </w:r>
      <w:r w:rsidR="004F40ED" w:rsidRPr="00114D0B">
        <w:t>ē</w:t>
      </w:r>
      <w:r w:rsidR="004E1E1A" w:rsidRPr="00114D0B">
        <w:t>mējdarbīb</w:t>
      </w:r>
      <w:r w:rsidR="004D1E87" w:rsidRPr="00114D0B">
        <w:t>ai, taču to vidū ir arī teritorijas ar ainavisku vērtību</w:t>
      </w:r>
      <w:r w:rsidR="00C56DD4" w:rsidRPr="00114D0B">
        <w:t>. P</w:t>
      </w:r>
      <w:r w:rsidR="004D1E87" w:rsidRPr="00114D0B">
        <w:t>iemēram, Siguldas pils kompleksa ēku pārbūve</w:t>
      </w:r>
      <w:r w:rsidR="004F40ED" w:rsidRPr="00114D0B">
        <w:t xml:space="preserve"> un </w:t>
      </w:r>
      <w:r w:rsidR="004D1E87" w:rsidRPr="00114D0B">
        <w:t>revitalizācija</w:t>
      </w:r>
      <w:r w:rsidR="004F40ED" w:rsidRPr="00114D0B">
        <w:t xml:space="preserve">, kas ir veikta </w:t>
      </w:r>
      <w:r w:rsidR="00033F2D" w:rsidRPr="00114D0B">
        <w:t xml:space="preserve">no ERAF </w:t>
      </w:r>
      <w:r w:rsidR="00C56DD4" w:rsidRPr="00114D0B">
        <w:t xml:space="preserve">piesaistot </w:t>
      </w:r>
      <w:r w:rsidR="004D1E87" w:rsidRPr="00114D0B">
        <w:t xml:space="preserve">5 417 513 </w:t>
      </w:r>
      <w:r w:rsidR="004D1E87" w:rsidRPr="00114D0B">
        <w:rPr>
          <w:i/>
        </w:rPr>
        <w:t>euro</w:t>
      </w:r>
      <w:r w:rsidR="00C56DD4" w:rsidRPr="00114D0B">
        <w:t xml:space="preserve">, vienlaikus uzlabo gan uzņēmējdarbības iespējas, gan ainavas kvalitāti. </w:t>
      </w:r>
    </w:p>
    <w:p w14:paraId="14A3173F" w14:textId="6ABA027C" w:rsidR="00516303" w:rsidRPr="00114D0B" w:rsidRDefault="00516303" w:rsidP="00F40F8A">
      <w:pPr>
        <w:spacing w:before="60" w:after="0"/>
        <w:ind w:firstLine="709"/>
      </w:pPr>
      <w:r w:rsidRPr="00114D0B">
        <w:t>Savukārt lauksaimniecības un mežsaimniecības teritorijās ilgtspējīgu ainavu attīstību veicina virkne obligāto un brīvprātīgo pasākumu saskaņā ar Eiropas Savienības Kopējo lauksaimniecības politiku, kas ir, ņemot vērā arī Latvijas meža politikas mērķus. Obligātie pasākumi lauksaimniekiem tiek finansēti no Eiropas Lauksaimniecības garantiju fonda, savukārt brīvprātīgās saistības – no Eiropas Lauksaimniecības Fonda lauku attīstībai.</w:t>
      </w:r>
    </w:p>
    <w:p w14:paraId="22B1D7C3" w14:textId="77777777" w:rsidR="00B3456D" w:rsidRPr="00114D0B" w:rsidRDefault="00B3456D" w:rsidP="0020564D">
      <w:pPr>
        <w:spacing w:before="60"/>
        <w:ind w:firstLine="709"/>
        <w:rPr>
          <w:bCs/>
        </w:rPr>
      </w:pPr>
      <w:r w:rsidRPr="00114D0B">
        <w:rPr>
          <w:bCs/>
        </w:rPr>
        <w:t>Obligātie pasākumi, kas jānodrošina, saņemot ELGF finansējumu:</w:t>
      </w:r>
    </w:p>
    <w:p w14:paraId="1BAF1D7F" w14:textId="469BA37B" w:rsidR="00B3456D" w:rsidRPr="00114D0B" w:rsidRDefault="00B3456D" w:rsidP="00B3456D">
      <w:pPr>
        <w:pStyle w:val="ListParagraph"/>
        <w:numPr>
          <w:ilvl w:val="0"/>
          <w:numId w:val="21"/>
        </w:numPr>
        <w:spacing w:before="60" w:after="0"/>
      </w:pPr>
      <w:r w:rsidRPr="00114D0B">
        <w:t xml:space="preserve">Laba lauksaimniecības un vides stāvokļa nosacījuma izpildei kā ainavas elementi ir noteikti </w:t>
      </w:r>
      <w:r w:rsidRPr="00114D0B">
        <w:rPr>
          <w:iCs/>
        </w:rPr>
        <w:t>dabas pieminekļi – dižakmeņi, aizsargājami koki un alejas.</w:t>
      </w:r>
      <w:r w:rsidRPr="00114D0B">
        <w:rPr>
          <w:i/>
          <w:iCs/>
        </w:rPr>
        <w:t xml:space="preserve"> </w:t>
      </w:r>
      <w:r w:rsidRPr="00114D0B">
        <w:rPr>
          <w:iCs/>
        </w:rPr>
        <w:t>Šo</w:t>
      </w:r>
      <w:r w:rsidRPr="00114D0B">
        <w:rPr>
          <w:i/>
          <w:iCs/>
        </w:rPr>
        <w:t xml:space="preserve"> </w:t>
      </w:r>
      <w:r w:rsidRPr="00114D0B">
        <w:t>ainavas elementu saglabāšana ir viens no LLVN nosacījumiem savstarpējās atbilstības satvarā, par kura neievērošanu (ainavas elementu bojāšanu vai iznīcināšanu) tiek piemērotas sankcijas no atbalsta maksājumiem;</w:t>
      </w:r>
    </w:p>
    <w:p w14:paraId="280B59D2" w14:textId="7CFE43C8" w:rsidR="00B3456D" w:rsidRPr="00114D0B" w:rsidRDefault="00B3456D" w:rsidP="00B3456D">
      <w:pPr>
        <w:pStyle w:val="ListParagraph"/>
        <w:numPr>
          <w:ilvl w:val="0"/>
          <w:numId w:val="21"/>
        </w:numPr>
        <w:spacing w:after="0"/>
      </w:pPr>
      <w:r w:rsidRPr="00114D0B">
        <w:t>Ekoloģiski nozīmīgas platības ir jāveido un jāuztur vismaz 5% no maksājumam</w:t>
      </w:r>
      <w:r w:rsidR="00C56DD4" w:rsidRPr="00114D0B">
        <w:t xml:space="preserve"> </w:t>
      </w:r>
      <w:r w:rsidRPr="00114D0B">
        <w:t>deklarētās saimniecības aramzemes. 2019. gadā ir</w:t>
      </w:r>
      <w:r w:rsidR="00C56DD4" w:rsidRPr="00114D0B">
        <w:t xml:space="preserve"> </w:t>
      </w:r>
      <w:r w:rsidRPr="00114D0B">
        <w:t>izveidoti</w:t>
      </w:r>
      <w:r w:rsidR="000C6E39" w:rsidRPr="00114D0B">
        <w:t xml:space="preserve"> un </w:t>
      </w:r>
      <w:r w:rsidRPr="00114D0B">
        <w:t>uzturēti</w:t>
      </w:r>
      <w:r w:rsidR="00C56DD4" w:rsidRPr="00114D0B">
        <w:t xml:space="preserve"> </w:t>
      </w:r>
      <w:r w:rsidRPr="00114D0B">
        <w:t xml:space="preserve">76 156,05 ha ekoloģiski nozīmīgu platību. Ainavu elementi, kas tiek noteikti ENP vajadzībām: </w:t>
      </w:r>
      <w:r w:rsidRPr="00114D0B">
        <w:rPr>
          <w:i/>
          <w:iCs/>
        </w:rPr>
        <w:t xml:space="preserve">zeme zem dižkokiem, alejām un dižakmeņiem, kuri aizsargājami saskaņā ar normatīvajiem aktiem par īpaši aizsargājamo dabas teritoriju aizsardzību un izmantošanu un kuru robežas noteiktas dabas datu pārvaldības sistēmā "Ozols", zeme vismaz 0,01 hektāra platībā, ko aizņem koku vai krūmu puduri vai akmeņu kaudzes, 1–20 metru platas laukmales vai buferjoslas, kurās nav koku un krūmu dzinumu, kas vecāki par vienu gadu, dīķi 0,01–1,5 hektāra platībā, ietverot arī piekrastes veģetāciju, grāvji. </w:t>
      </w:r>
      <w:r w:rsidRPr="00114D0B">
        <w:t xml:space="preserve">2019. gadā minētajās ENP pozīcijās tika deklarēti  7 435,7 ha. Kopējā </w:t>
      </w:r>
      <w:r w:rsidRPr="00114D0B">
        <w:rPr>
          <w:bCs/>
        </w:rPr>
        <w:t>lauksaimniecībā izmantojamās zemes</w:t>
      </w:r>
      <w:r w:rsidRPr="00114D0B">
        <w:t xml:space="preserve"> platība, par kuru 2019. gadā ir izmaksāts zaļināšanas maksājums, ietverot arī citu zaļināšanas prasību apmaksu, ir 1 720 844,64 ha. Par tām ELGF ietvaros no 2015. gada līdz 2019. gadam izmaksāts atbalsts 338 843 535 </w:t>
      </w:r>
      <w:r w:rsidRPr="00114D0B">
        <w:rPr>
          <w:i/>
        </w:rPr>
        <w:t>euro</w:t>
      </w:r>
      <w:r w:rsidRPr="00114D0B">
        <w:t xml:space="preserve">  apmērā. </w:t>
      </w:r>
    </w:p>
    <w:p w14:paraId="424F6434" w14:textId="2C70DD5F" w:rsidR="00B3456D" w:rsidRPr="00114D0B" w:rsidRDefault="00B3456D" w:rsidP="000C6E39">
      <w:pPr>
        <w:spacing w:before="60"/>
        <w:ind w:firstLine="709"/>
      </w:pPr>
      <w:r w:rsidRPr="00114D0B">
        <w:t>Brīvprātīgie ELFLA platību atkarīgie pasākumi</w:t>
      </w:r>
      <w:r w:rsidRPr="00114D0B">
        <w:rPr>
          <w:b/>
        </w:rPr>
        <w:t xml:space="preserve"> </w:t>
      </w:r>
      <w:r w:rsidRPr="00114D0B">
        <w:t xml:space="preserve">ietver prioritārā mērķa virziena 4A pasākumus, kas vērsti uz bioloģiskās daudzveidības saglabāšanu, atjaunošanu un palielināšanu, ietverot </w:t>
      </w:r>
      <w:r w:rsidRPr="00114D0B">
        <w:rPr>
          <w:i/>
        </w:rPr>
        <w:t>Natura 2000</w:t>
      </w:r>
      <w:r w:rsidRPr="00114D0B">
        <w:t xml:space="preserve"> teritorijas, teritorijas ar dabas u.c. ierobežojumiem, bioloģiski vērtīgas lauksaimniecības sistēmas un Eiropas nozīmes ainavu statusa saglabāšanu, kā arī ieguldījumus mežsaimnieciskajās platībās:</w:t>
      </w:r>
    </w:p>
    <w:p w14:paraId="7AC3E40C" w14:textId="0E3115A8" w:rsidR="00B3456D" w:rsidRPr="00114D0B" w:rsidRDefault="00B3456D" w:rsidP="00B3456D">
      <w:pPr>
        <w:spacing w:before="60"/>
        <w:ind w:firstLine="709"/>
      </w:pPr>
      <w:r w:rsidRPr="00114D0B">
        <w:t>1) </w:t>
      </w:r>
      <w:r w:rsidRPr="00114D0B">
        <w:rPr>
          <w:b/>
        </w:rPr>
        <w:t>pasākums M10</w:t>
      </w:r>
      <w:r w:rsidRPr="00114D0B">
        <w:t xml:space="preserve"> “Agrovide un klimats”, kura mērķis ir saglabāt bioloģisko</w:t>
      </w:r>
      <w:r w:rsidRPr="00E674A0">
        <w:t xml:space="preserve"> daudzveidību, nepieļaut lauku ainavas degradāciju, nodrošināt vides resursu ilgtspējīgu izmantošanu, izmantojot vidi saudzējošas lauksaimniecības metodes, vienlaikus samazinot piesārņojumu virszemes un pazemes ūdeņos un gaisā, kā arī saglabājot augsnē augu barības </w:t>
      </w:r>
      <w:r w:rsidRPr="00E674A0">
        <w:lastRenderedPageBreak/>
        <w:t xml:space="preserve">vielas un </w:t>
      </w:r>
      <w:r w:rsidRPr="00114D0B">
        <w:t>samazinot erozijas procesus lauksaimniecībā izmantojamās zemēs.</w:t>
      </w:r>
      <w:r w:rsidRPr="00114D0B">
        <w:rPr>
          <w:rStyle w:val="FootnoteReference"/>
        </w:rPr>
        <w:footnoteReference w:id="8"/>
      </w:r>
      <w:r w:rsidRPr="00114D0B">
        <w:t xml:space="preserve"> Šī pasākuma būtiskākā aktivitāte ar 100% ieguldījumu 4A mērķu virzienā ir M10.1.1</w:t>
      </w:r>
      <w:r w:rsidRPr="00114D0B">
        <w:rPr>
          <w:color w:val="00B050"/>
        </w:rPr>
        <w:t xml:space="preserve">. </w:t>
      </w:r>
      <w:r w:rsidRPr="00114D0B">
        <w:t>“Bioloģiskās daudzveidības uzturēšana zālājos”, kurā atbalstītās platības plānotas 47</w:t>
      </w:r>
      <w:r w:rsidR="00066F28" w:rsidRPr="00114D0B">
        <w:t> </w:t>
      </w:r>
      <w:r w:rsidRPr="00114D0B">
        <w:t>000</w:t>
      </w:r>
      <w:r w:rsidR="00066F28" w:rsidRPr="00114D0B">
        <w:t xml:space="preserve"> </w:t>
      </w:r>
      <w:r w:rsidRPr="00114D0B">
        <w:t xml:space="preserve">ha apmērā. Līdz 2019. gadam aktivitātē noteikto saistību izpilde ir uzņemta 84,5% no šim atbalstam plānotajām platībām un 64,2% no iesniegtajiem pieteikumiem </w:t>
      </w:r>
      <w:r w:rsidR="00066F28" w:rsidRPr="00114D0B">
        <w:t xml:space="preserve">ir </w:t>
      </w:r>
      <w:r w:rsidRPr="00114D0B">
        <w:t xml:space="preserve">saņēmuši attiecīgu finansiālo atbalstu 13 631 544 </w:t>
      </w:r>
      <w:r w:rsidRPr="00114D0B">
        <w:rPr>
          <w:i/>
        </w:rPr>
        <w:t>euro</w:t>
      </w:r>
      <w:r w:rsidRPr="00114D0B">
        <w:t xml:space="preserve"> apmērā; </w:t>
      </w:r>
    </w:p>
    <w:p w14:paraId="4810934D" w14:textId="0E10BA7D" w:rsidR="00B3456D" w:rsidRPr="00114D0B" w:rsidRDefault="00B3456D" w:rsidP="00B3456D">
      <w:pPr>
        <w:spacing w:before="60"/>
        <w:ind w:firstLine="709"/>
      </w:pPr>
      <w:r w:rsidRPr="00114D0B">
        <w:rPr>
          <w:b/>
        </w:rPr>
        <w:t>2) pasākums M8,</w:t>
      </w:r>
      <w:r w:rsidRPr="00114D0B">
        <w:t xml:space="preserve"> kura ietvaros ir paredzēts atbalsts meža platību paplašināšanai un meža dzīvotspējas uzlabošanai, izdalot vairākas aktivitātes. Būtiska ietekme uz ainavu ir 8.1.aktivitātei “Meža ieaudzēšana”, kuras ietvaros ir plānots atbalsts meža ieaudzēšanai 4000</w:t>
      </w:r>
      <w:r w:rsidR="00066F28" w:rsidRPr="00114D0B">
        <w:t xml:space="preserve"> </w:t>
      </w:r>
      <w:r w:rsidRPr="00114D0B">
        <w:t xml:space="preserve">ha. Līdz 2020.gadam ir izmaksāts atbalsts 554 477 </w:t>
      </w:r>
      <w:r w:rsidRPr="00114D0B">
        <w:rPr>
          <w:i/>
        </w:rPr>
        <w:t>euro</w:t>
      </w:r>
      <w:r w:rsidRPr="00114D0B">
        <w:t xml:space="preserve"> apmērā. Visos gadījumos, kad tiek plānota meža ieaudzēšana, šai darbībai ir jāatbilst teritorijas attīstības plānojumam un tajā ir iespējams ņemt vērā ainavas attīstības aspektu. Atsevišķa prasība ir noteikta</w:t>
      </w:r>
      <w:r w:rsidR="00066F28" w:rsidRPr="00114D0B">
        <w:t xml:space="preserve"> meža  </w:t>
      </w:r>
      <w:r w:rsidRPr="00114D0B">
        <w:t>ieaudzēšan</w:t>
      </w:r>
      <w:r w:rsidR="00066F28" w:rsidRPr="00114D0B">
        <w:t xml:space="preserve">ai </w:t>
      </w:r>
      <w:r w:rsidRPr="00114D0B">
        <w:t>ūdenstilpju un ūdensteču aizsargjoslā - 25 metru platumā ir noteikts ierobežojums ierīkot egļu tīraudzes, kas dod ietekmi arī ainavas aspektā. Attiecībā uz LAP 2014-2020 atbalstīto meža ieaudzēšanu ir noteiktas stingrākas prasības nekā parastā prakse, kas dod ieguldījumu arī ainavas veidošanā, jo pārsvarā tiek atbalstīta tikai mistraudžu ieaudzēšana, nevis monokultūras un plantācijas.</w:t>
      </w:r>
    </w:p>
    <w:p w14:paraId="3EEFBD06" w14:textId="2D1E95FB" w:rsidR="00B3456D" w:rsidRPr="00114D0B" w:rsidRDefault="00B3456D" w:rsidP="00B3456D">
      <w:pPr>
        <w:spacing w:before="60"/>
        <w:ind w:firstLine="709"/>
        <w:rPr>
          <w:bCs/>
          <w:iCs/>
        </w:rPr>
      </w:pPr>
      <w:r w:rsidRPr="00114D0B">
        <w:rPr>
          <w:b/>
        </w:rPr>
        <w:t>3) pasākums M12</w:t>
      </w:r>
      <w:r w:rsidRPr="00114D0B">
        <w:t xml:space="preserve"> “</w:t>
      </w:r>
      <w:r w:rsidRPr="00114D0B">
        <w:rPr>
          <w:i/>
        </w:rPr>
        <w:t>Natura 2000</w:t>
      </w:r>
      <w:r w:rsidRPr="00114D0B">
        <w:t xml:space="preserve"> un Ūdens pamatdirektīvas maksājumi”, kas nodrošina, ka mežsaimnieciskās darbības ierobežojumu dēļ tiek kompensēti neiegūtie ieņēmumi teritorijās, kas sekmē direktīvu 92/43/EEK</w:t>
      </w:r>
      <w:r w:rsidRPr="00114D0B">
        <w:rPr>
          <w:rStyle w:val="FootnoteReference"/>
        </w:rPr>
        <w:footnoteReference w:id="9"/>
      </w:r>
      <w:r w:rsidRPr="00114D0B">
        <w:t xml:space="preserve"> un 2009/147/EK</w:t>
      </w:r>
      <w:r w:rsidRPr="00114D0B">
        <w:rPr>
          <w:rStyle w:val="FootnoteReference"/>
        </w:rPr>
        <w:footnoteReference w:id="10"/>
      </w:r>
      <w:r w:rsidRPr="00114D0B">
        <w:t xml:space="preserve"> prasību īstenošanu, veicina meža īpašnieku un apsaimniekotāju interesi par dabas vērtību saglabāšanu un sekmē labvēlīgus nosacījumus īpaši aizsargājamo biotopu un sugu attīstībai. Kopējā plānotā atbalstāmā platība plānota 40 000 ha apjomā. </w:t>
      </w:r>
      <w:r w:rsidR="00066F28" w:rsidRPr="00114D0B">
        <w:t>L</w:t>
      </w:r>
      <w:r w:rsidRPr="00114D0B">
        <w:t xml:space="preserve">īdz 2019. gadam jau tika uzņemtas </w:t>
      </w:r>
      <w:r w:rsidR="00066F28" w:rsidRPr="00114D0B">
        <w:t xml:space="preserve">saistības </w:t>
      </w:r>
      <w:r w:rsidRPr="00114D0B">
        <w:t>par 115,7% jeb 46</w:t>
      </w:r>
      <w:r w:rsidR="00066F28" w:rsidRPr="00114D0B">
        <w:t> </w:t>
      </w:r>
      <w:r w:rsidRPr="00114D0B">
        <w:t>281</w:t>
      </w:r>
      <w:r w:rsidR="00066F28" w:rsidRPr="00114D0B">
        <w:t xml:space="preserve"> </w:t>
      </w:r>
      <w:r w:rsidRPr="00114D0B">
        <w:t xml:space="preserve">ha. Pašlaik izmaksas veiktas 64,2% pieteikumu 16 749 789 </w:t>
      </w:r>
      <w:r w:rsidRPr="00114D0B">
        <w:rPr>
          <w:i/>
        </w:rPr>
        <w:t>euro</w:t>
      </w:r>
      <w:r w:rsidRPr="00114D0B">
        <w:t xml:space="preserve"> apmērā. </w:t>
      </w:r>
      <w:r w:rsidRPr="00114D0B">
        <w:rPr>
          <w:bCs/>
          <w:iCs/>
        </w:rPr>
        <w:t xml:space="preserve"> </w:t>
      </w:r>
    </w:p>
    <w:p w14:paraId="50DD98ED" w14:textId="4CB4A6D2" w:rsidR="00516303" w:rsidRPr="00114D0B" w:rsidRDefault="00516303" w:rsidP="00516303">
      <w:pPr>
        <w:spacing w:before="60"/>
        <w:ind w:firstLine="709"/>
      </w:pPr>
      <w:r w:rsidRPr="00114D0B">
        <w:t>Lauku teritoriju, tostarp ainavu saglabāšanu un kvalitātes uzlabošanu ELFLA veicina arī, sniedzot atbalstu sabiedrības virzītas vietējās attīstības stratēģiju īstenošanai. Viens no SVVA pamatprincipiem ir pieeja no “apakšas uz augšu”, kad iniciatīva nāk no vietējiem iedzīvotājiem, iesaistoties savas teritorijas problēmu identificēšanā un risināšanā. SVVA</w:t>
      </w:r>
      <w:r w:rsidRPr="00114D0B">
        <w:rPr>
          <w:i/>
          <w:iCs/>
        </w:rPr>
        <w:t xml:space="preserve"> </w:t>
      </w:r>
      <w:r w:rsidRPr="00114D0B">
        <w:t xml:space="preserve">īsteno, vietējā mēroga iniciatīvām piesaistot ne tikai ELFLA, bet arī </w:t>
      </w:r>
      <w:r w:rsidR="00066F28" w:rsidRPr="00114D0B">
        <w:t xml:space="preserve">EJZF </w:t>
      </w:r>
      <w:r w:rsidRPr="00114D0B">
        <w:t xml:space="preserve">atbalstu. Pārskata periodā ar minēto fondu atbalstu ir īstenoti tādi ainaviski projekti, kā piemēram, vēsturiskā Lielbornes muižas parka atjaunošana, patriotu laukuma izveide Jāņupē, skatu tornis Baldonē, Mednieku spēka takas izveide, pastaigu takas paplašināšana un piejūras skatu platformas izveide Medzes pagastā, Papes bākas stāvlaukuma paplašināšana un informatīvo pludmales zonējuma zīmju uzstādīšana. Minēto projektu attīstīšanai no </w:t>
      </w:r>
      <w:r w:rsidRPr="00114D0B">
        <w:rPr>
          <w:shd w:val="clear" w:color="auto" w:fill="FFFFFF"/>
        </w:rPr>
        <w:t>ELFLA un EJZF</w:t>
      </w:r>
      <w:r w:rsidRPr="00114D0B">
        <w:t xml:space="preserve"> ir novirzīts publiskais finansējums </w:t>
      </w:r>
      <w:r w:rsidRPr="00114D0B">
        <w:rPr>
          <w:bCs/>
        </w:rPr>
        <w:t>194 631,1 </w:t>
      </w:r>
      <w:r w:rsidRPr="00114D0B">
        <w:rPr>
          <w:bCs/>
          <w:i/>
        </w:rPr>
        <w:t>euro</w:t>
      </w:r>
      <w:r w:rsidRPr="00114D0B">
        <w:rPr>
          <w:bCs/>
        </w:rPr>
        <w:t xml:space="preserve"> apmērā.</w:t>
      </w:r>
    </w:p>
    <w:p w14:paraId="65AADC5F" w14:textId="6D93B540" w:rsidR="003B4033" w:rsidRPr="005756C6" w:rsidRDefault="004F40ED" w:rsidP="00F40F8A">
      <w:pPr>
        <w:spacing w:before="60" w:after="0"/>
        <w:ind w:firstLine="709"/>
      </w:pPr>
      <w:r w:rsidRPr="00114D0B">
        <w:t>Ņemot vērā to, ka</w:t>
      </w:r>
      <w:r w:rsidR="00ED2594" w:rsidRPr="00114D0B">
        <w:t xml:space="preserve">, īstenojot iepriekšminētos SAM un LAP 2014-2020 pasākumus, finanšu pozīcijas tieši ainavu kvalitātes uzlabošanai izdalītas netiek, kopējais </w:t>
      </w:r>
      <w:r w:rsidR="0087409A" w:rsidRPr="00114D0B">
        <w:t>apr</w:t>
      </w:r>
      <w:r w:rsidR="00B3456D" w:rsidRPr="00114D0B">
        <w:t>ē</w:t>
      </w:r>
      <w:r w:rsidR="0087409A" w:rsidRPr="00114D0B">
        <w:t xml:space="preserve">ķinātais </w:t>
      </w:r>
      <w:r w:rsidR="00ED2594" w:rsidRPr="00114D0B">
        <w:lastRenderedPageBreak/>
        <w:t>rīcības virzien</w:t>
      </w:r>
      <w:r w:rsidR="002730F4" w:rsidRPr="00114D0B">
        <w:t xml:space="preserve">a “NAP 2020 un citos politikas plānošanas dokumentos noteikto rīcību īstenošana, kas vērstas uz ainavu kvalitātes uzlabošanu” </w:t>
      </w:r>
      <w:r w:rsidR="00ED2594" w:rsidRPr="00114D0B">
        <w:t xml:space="preserve">finansējums </w:t>
      </w:r>
      <w:r w:rsidR="0087409A" w:rsidRPr="00114D0B">
        <w:t xml:space="preserve">403577586 </w:t>
      </w:r>
      <w:r w:rsidR="0087409A" w:rsidRPr="00114D0B">
        <w:rPr>
          <w:i/>
        </w:rPr>
        <w:t>euro</w:t>
      </w:r>
      <w:r w:rsidR="0087409A" w:rsidRPr="00114D0B">
        <w:t xml:space="preserve"> apmērā ir noteikts indikatīvi, pamatojoties uz KM un ZM sniegto inf</w:t>
      </w:r>
      <w:r w:rsidR="001A1D94" w:rsidRPr="00114D0B">
        <w:t>o</w:t>
      </w:r>
      <w:r w:rsidR="0087409A" w:rsidRPr="00114D0B">
        <w:t xml:space="preserve">rmāciju. 91,7% no aprēķinātā </w:t>
      </w:r>
      <w:r w:rsidR="001A1D94" w:rsidRPr="00114D0B">
        <w:t xml:space="preserve">šī virziena </w:t>
      </w:r>
      <w:r w:rsidR="0087409A" w:rsidRPr="00114D0B">
        <w:t xml:space="preserve">kopējā finansējuma veido finansējums, ka </w:t>
      </w:r>
      <w:r w:rsidR="00B3456D" w:rsidRPr="00114D0B">
        <w:t xml:space="preserve">tiek </w:t>
      </w:r>
      <w:r w:rsidR="0087409A" w:rsidRPr="00114D0B">
        <w:t xml:space="preserve">novirzīts </w:t>
      </w:r>
      <w:r w:rsidR="007C6A59" w:rsidRPr="00114D0B">
        <w:t>LAP 2014-2020</w:t>
      </w:r>
      <w:r w:rsidR="00B3456D" w:rsidRPr="00114D0B">
        <w:t xml:space="preserve"> ietvaros,</w:t>
      </w:r>
      <w:r w:rsidR="007C6A59" w:rsidRPr="00114D0B">
        <w:t xml:space="preserve"> ņemot vērā arī Latvijas meža politikas mērķus un SVVA pieeju.</w:t>
      </w:r>
      <w:r w:rsidR="007C6A59" w:rsidRPr="005756C6">
        <w:t xml:space="preserve"> </w:t>
      </w:r>
    </w:p>
    <w:p w14:paraId="66D51D19" w14:textId="58CEE2F0" w:rsidR="003B4033" w:rsidRPr="005756C6" w:rsidRDefault="006C46B1" w:rsidP="00B00FF4">
      <w:pPr>
        <w:spacing w:before="60" w:after="0"/>
      </w:pPr>
      <w:r w:rsidRPr="005756C6">
        <w:t> </w:t>
      </w:r>
    </w:p>
    <w:p w14:paraId="18CA3A33" w14:textId="3CBD1104" w:rsidR="00010EAB" w:rsidRDefault="00972EFD" w:rsidP="00B00FF4">
      <w:pPr>
        <w:pStyle w:val="Heading2"/>
        <w:spacing w:after="0"/>
      </w:pPr>
      <w:bookmarkStart w:id="34" w:name="_Toc256000022"/>
      <w:bookmarkStart w:id="35" w:name="_Toc256000013"/>
      <w:bookmarkStart w:id="36" w:name="_Toc256000004"/>
      <w:bookmarkStart w:id="37" w:name="_Toc482885865"/>
      <w:bookmarkStart w:id="38" w:name="_Toc41254213"/>
      <w:r w:rsidRPr="00F75DC3">
        <w:t>1.2.Ainavu pārvaldības uzlabošana</w:t>
      </w:r>
      <w:bookmarkEnd w:id="34"/>
      <w:bookmarkEnd w:id="35"/>
      <w:bookmarkEnd w:id="36"/>
      <w:bookmarkEnd w:id="37"/>
      <w:bookmarkEnd w:id="38"/>
    </w:p>
    <w:p w14:paraId="6EB9C6E7" w14:textId="25B3C364" w:rsidR="00B4155A" w:rsidRDefault="0059488B" w:rsidP="00B00FF4">
      <w:pPr>
        <w:spacing w:before="60" w:after="0"/>
      </w:pPr>
      <w:r>
        <w:t>Ainavu pārvaldības uzlabošanai pamatnostādņu rīcības plānā tika izvirzīti 10 uzdevumi, kuru īstenošana raksturota 1.</w:t>
      </w:r>
      <w:r w:rsidR="005D21E3">
        <w:t> </w:t>
      </w:r>
      <w:r>
        <w:t xml:space="preserve">tabulā. </w:t>
      </w:r>
    </w:p>
    <w:p w14:paraId="74AABA77" w14:textId="7C5BA8BE" w:rsidR="002F6324" w:rsidRDefault="002F6324">
      <w:pPr>
        <w:spacing w:after="0"/>
        <w:jc w:val="left"/>
      </w:pPr>
    </w:p>
    <w:p w14:paraId="5D3B5A40" w14:textId="77777777" w:rsidR="0059488B" w:rsidRPr="006F2C19" w:rsidRDefault="0059488B" w:rsidP="00B00FF4">
      <w:pPr>
        <w:spacing w:before="60" w:after="0"/>
        <w:jc w:val="right"/>
      </w:pPr>
      <w:r w:rsidRPr="006F2C19">
        <w:t>1.</w:t>
      </w:r>
      <w:r w:rsidR="00182E45">
        <w:t> </w:t>
      </w:r>
      <w:r w:rsidRPr="006F2C19">
        <w:t>tabula</w:t>
      </w:r>
    </w:p>
    <w:p w14:paraId="49022A35" w14:textId="77777777" w:rsidR="0059488B" w:rsidRPr="006F2C19" w:rsidRDefault="004C33E4" w:rsidP="00B00FF4">
      <w:pPr>
        <w:spacing w:before="60" w:after="0"/>
        <w:jc w:val="center"/>
      </w:pPr>
      <w:r>
        <w:rPr>
          <w:b/>
        </w:rPr>
        <w:t>R</w:t>
      </w:r>
      <w:r w:rsidR="006F2C19" w:rsidRPr="006F2C19">
        <w:rPr>
          <w:b/>
        </w:rPr>
        <w:t>īcības virzien</w:t>
      </w:r>
      <w:r>
        <w:rPr>
          <w:b/>
        </w:rPr>
        <w:t>a</w:t>
      </w:r>
      <w:r w:rsidR="006F2C19" w:rsidRPr="006F2C19">
        <w:rPr>
          <w:b/>
        </w:rPr>
        <w:t xml:space="preserve"> “Ainavu pārvaldības uzlabošana”</w:t>
      </w:r>
      <w:r w:rsidRPr="004C33E4">
        <w:rPr>
          <w:b/>
        </w:rPr>
        <w:t xml:space="preserve"> </w:t>
      </w:r>
      <w:r w:rsidRPr="006F2C19">
        <w:rPr>
          <w:b/>
        </w:rPr>
        <w:t>īstenošana</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9"/>
        <w:gridCol w:w="1269"/>
        <w:gridCol w:w="3299"/>
        <w:gridCol w:w="1984"/>
      </w:tblGrid>
      <w:tr w:rsidR="0059488B" w:rsidRPr="00700236" w14:paraId="27E8A650" w14:textId="77777777" w:rsidTr="00644882">
        <w:tc>
          <w:tcPr>
            <w:tcW w:w="2549" w:type="dxa"/>
          </w:tcPr>
          <w:p w14:paraId="731A0EBD" w14:textId="103FD255" w:rsidR="0059488B" w:rsidRPr="00700236" w:rsidRDefault="0059488B" w:rsidP="00B00FF4">
            <w:pPr>
              <w:spacing w:before="60" w:after="0"/>
              <w:ind w:left="360"/>
              <w:jc w:val="center"/>
              <w:rPr>
                <w:b/>
                <w:bCs/>
                <w:sz w:val="22"/>
                <w:szCs w:val="22"/>
              </w:rPr>
            </w:pPr>
            <w:r w:rsidRPr="00700236">
              <w:rPr>
                <w:b/>
                <w:bCs/>
                <w:sz w:val="22"/>
                <w:szCs w:val="22"/>
              </w:rPr>
              <w:t xml:space="preserve">Pamatnostādnēs definētais politikas </w:t>
            </w:r>
            <w:r w:rsidR="00FB138F" w:rsidRPr="00700236">
              <w:rPr>
                <w:b/>
                <w:bCs/>
                <w:sz w:val="22"/>
                <w:szCs w:val="22"/>
              </w:rPr>
              <w:t>apakš</w:t>
            </w:r>
            <w:r w:rsidRPr="00700236">
              <w:rPr>
                <w:b/>
                <w:bCs/>
                <w:sz w:val="22"/>
                <w:szCs w:val="22"/>
              </w:rPr>
              <w:t>mērķis</w:t>
            </w:r>
          </w:p>
        </w:tc>
        <w:tc>
          <w:tcPr>
            <w:tcW w:w="6552" w:type="dxa"/>
            <w:gridSpan w:val="3"/>
          </w:tcPr>
          <w:p w14:paraId="49B4608C" w14:textId="77777777" w:rsidR="0059488B" w:rsidRPr="00700236" w:rsidRDefault="00FB138F" w:rsidP="00B00FF4">
            <w:pPr>
              <w:spacing w:before="60" w:after="0"/>
              <w:rPr>
                <w:b/>
                <w:sz w:val="22"/>
                <w:szCs w:val="22"/>
              </w:rPr>
            </w:pPr>
            <w:r w:rsidRPr="00700236">
              <w:rPr>
                <w:b/>
                <w:sz w:val="22"/>
                <w:szCs w:val="22"/>
              </w:rPr>
              <w:t>Efektīva ainavu pārvaldība, kas vērsta uz lauku un urbāno ainavu plānošanu, labu sadarbību publiskās pārvaldes, izglītības, pētniecisko un saimniecisko institūciju un sabiedrības starpā, kā arī ainavu politikas integrēšanu visu līmeņu teritorijas attīstības plānošanā</w:t>
            </w:r>
          </w:p>
        </w:tc>
      </w:tr>
      <w:tr w:rsidR="006F2C19" w:rsidRPr="00700236" w14:paraId="4531742A" w14:textId="77777777" w:rsidTr="00644882">
        <w:tc>
          <w:tcPr>
            <w:tcW w:w="2549" w:type="dxa"/>
          </w:tcPr>
          <w:p w14:paraId="23412188" w14:textId="77777777" w:rsidR="006F2C19" w:rsidRPr="00700236" w:rsidRDefault="006F2C19" w:rsidP="00B00FF4">
            <w:pPr>
              <w:autoSpaceDE w:val="0"/>
              <w:autoSpaceDN w:val="0"/>
              <w:adjustRightInd w:val="0"/>
              <w:spacing w:before="60" w:after="0"/>
              <w:jc w:val="center"/>
              <w:rPr>
                <w:sz w:val="22"/>
                <w:szCs w:val="22"/>
              </w:rPr>
            </w:pPr>
            <w:r w:rsidRPr="00700236">
              <w:rPr>
                <w:b/>
                <w:bCs/>
                <w:sz w:val="22"/>
                <w:szCs w:val="22"/>
              </w:rPr>
              <w:t>Rīcības virziens</w:t>
            </w:r>
          </w:p>
        </w:tc>
        <w:tc>
          <w:tcPr>
            <w:tcW w:w="6552" w:type="dxa"/>
            <w:gridSpan w:val="3"/>
          </w:tcPr>
          <w:p w14:paraId="14B0296A" w14:textId="77777777" w:rsidR="006F2C19" w:rsidRPr="00700236" w:rsidRDefault="006F2C19" w:rsidP="00B00FF4">
            <w:pPr>
              <w:spacing w:before="60" w:after="0"/>
              <w:rPr>
                <w:b/>
                <w:sz w:val="22"/>
                <w:szCs w:val="22"/>
              </w:rPr>
            </w:pPr>
            <w:r w:rsidRPr="00700236">
              <w:rPr>
                <w:b/>
                <w:sz w:val="22"/>
                <w:szCs w:val="22"/>
              </w:rPr>
              <w:t>2.</w:t>
            </w:r>
            <w:r w:rsidR="00384B3D" w:rsidRPr="00700236">
              <w:rPr>
                <w:b/>
                <w:sz w:val="22"/>
                <w:szCs w:val="22"/>
              </w:rPr>
              <w:t> </w:t>
            </w:r>
            <w:r w:rsidRPr="00700236">
              <w:rPr>
                <w:b/>
                <w:sz w:val="22"/>
                <w:szCs w:val="22"/>
              </w:rPr>
              <w:t>Ainavu pārvaldības uzlabošana</w:t>
            </w:r>
          </w:p>
        </w:tc>
      </w:tr>
      <w:tr w:rsidR="00106D62" w:rsidRPr="00700236" w14:paraId="196A17D1" w14:textId="77777777" w:rsidTr="00106D62">
        <w:tc>
          <w:tcPr>
            <w:tcW w:w="2549" w:type="dxa"/>
          </w:tcPr>
          <w:p w14:paraId="154252FE" w14:textId="77777777" w:rsidR="00106D62" w:rsidRPr="00700236" w:rsidRDefault="00106D62" w:rsidP="00B00FF4">
            <w:pPr>
              <w:spacing w:before="60" w:after="0"/>
              <w:ind w:left="360"/>
              <w:jc w:val="center"/>
              <w:rPr>
                <w:b/>
                <w:bCs/>
                <w:sz w:val="22"/>
                <w:szCs w:val="22"/>
              </w:rPr>
            </w:pPr>
          </w:p>
          <w:p w14:paraId="2C7684AF" w14:textId="77777777" w:rsidR="00106D62" w:rsidRPr="00700236" w:rsidRDefault="00106D62" w:rsidP="00B00FF4">
            <w:pPr>
              <w:spacing w:before="60" w:after="0"/>
              <w:ind w:left="360"/>
              <w:jc w:val="center"/>
              <w:rPr>
                <w:b/>
                <w:sz w:val="22"/>
                <w:szCs w:val="22"/>
              </w:rPr>
            </w:pPr>
            <w:r w:rsidRPr="00700236">
              <w:rPr>
                <w:b/>
                <w:bCs/>
                <w:sz w:val="22"/>
                <w:szCs w:val="22"/>
              </w:rPr>
              <w:t xml:space="preserve">Uzdevumi </w:t>
            </w:r>
          </w:p>
        </w:tc>
        <w:tc>
          <w:tcPr>
            <w:tcW w:w="1269" w:type="dxa"/>
            <w:vAlign w:val="center"/>
          </w:tcPr>
          <w:p w14:paraId="59CD0012" w14:textId="77777777" w:rsidR="00106D62" w:rsidRPr="00700236" w:rsidRDefault="00106D62" w:rsidP="00B00FF4">
            <w:pPr>
              <w:spacing w:before="60" w:after="0"/>
              <w:jc w:val="center"/>
              <w:rPr>
                <w:sz w:val="22"/>
                <w:szCs w:val="22"/>
              </w:rPr>
            </w:pPr>
            <w:r w:rsidRPr="00700236">
              <w:rPr>
                <w:b/>
                <w:sz w:val="22"/>
                <w:szCs w:val="22"/>
                <w:u w:val="single"/>
              </w:rPr>
              <w:t>Atbildīgās</w:t>
            </w:r>
            <w:r w:rsidRPr="00700236">
              <w:rPr>
                <w:b/>
                <w:sz w:val="22"/>
                <w:szCs w:val="22"/>
              </w:rPr>
              <w:t xml:space="preserve"> un iesaistītās institūcijas</w:t>
            </w:r>
            <w:r w:rsidRPr="00700236">
              <w:rPr>
                <w:b/>
                <w:bCs/>
                <w:sz w:val="22"/>
                <w:szCs w:val="22"/>
              </w:rPr>
              <w:t xml:space="preserve"> </w:t>
            </w:r>
          </w:p>
        </w:tc>
        <w:tc>
          <w:tcPr>
            <w:tcW w:w="3299" w:type="dxa"/>
            <w:vAlign w:val="center"/>
          </w:tcPr>
          <w:p w14:paraId="7A784C25" w14:textId="77777777" w:rsidR="00106D62" w:rsidRPr="00114D0B" w:rsidRDefault="00106D62" w:rsidP="00B00FF4">
            <w:pPr>
              <w:spacing w:before="60" w:after="0"/>
              <w:jc w:val="center"/>
              <w:rPr>
                <w:sz w:val="22"/>
                <w:szCs w:val="22"/>
              </w:rPr>
            </w:pPr>
            <w:r w:rsidRPr="00114D0B">
              <w:rPr>
                <w:b/>
                <w:sz w:val="22"/>
                <w:szCs w:val="22"/>
              </w:rPr>
              <w:t>Informācija par izpildi</w:t>
            </w:r>
          </w:p>
        </w:tc>
        <w:tc>
          <w:tcPr>
            <w:tcW w:w="1984" w:type="dxa"/>
            <w:vAlign w:val="center"/>
          </w:tcPr>
          <w:p w14:paraId="6DEE22FD" w14:textId="77777777" w:rsidR="00106D62" w:rsidRPr="00114D0B" w:rsidRDefault="00106D62" w:rsidP="00B00FF4">
            <w:pPr>
              <w:spacing w:before="60" w:after="0"/>
              <w:jc w:val="center"/>
              <w:rPr>
                <w:b/>
                <w:sz w:val="22"/>
                <w:szCs w:val="22"/>
              </w:rPr>
            </w:pPr>
            <w:r w:rsidRPr="00114D0B">
              <w:rPr>
                <w:b/>
                <w:sz w:val="22"/>
                <w:szCs w:val="22"/>
              </w:rPr>
              <w:t>Izlietotais finansējums</w:t>
            </w:r>
          </w:p>
          <w:p w14:paraId="28888BDB" w14:textId="6B71FD9D" w:rsidR="00106D62" w:rsidRPr="00114D0B" w:rsidRDefault="00996FF3" w:rsidP="00996FF3">
            <w:pPr>
              <w:spacing w:before="60" w:after="0"/>
              <w:jc w:val="center"/>
              <w:rPr>
                <w:sz w:val="22"/>
                <w:szCs w:val="22"/>
              </w:rPr>
            </w:pPr>
            <w:r w:rsidRPr="00114D0B">
              <w:rPr>
                <w:sz w:val="22"/>
                <w:szCs w:val="22"/>
              </w:rPr>
              <w:t xml:space="preserve">(finansējuma avots, finansējums </w:t>
            </w:r>
            <w:r w:rsidR="00106D62" w:rsidRPr="00114D0B">
              <w:rPr>
                <w:i/>
                <w:sz w:val="22"/>
                <w:szCs w:val="22"/>
              </w:rPr>
              <w:t>euro</w:t>
            </w:r>
            <w:r w:rsidRPr="00114D0B">
              <w:rPr>
                <w:sz w:val="22"/>
                <w:szCs w:val="22"/>
              </w:rPr>
              <w:t>)</w:t>
            </w:r>
          </w:p>
        </w:tc>
      </w:tr>
      <w:tr w:rsidR="00106D62" w:rsidRPr="00700236" w14:paraId="7C87E5E6" w14:textId="77777777" w:rsidTr="00106D62">
        <w:tc>
          <w:tcPr>
            <w:tcW w:w="2549" w:type="dxa"/>
          </w:tcPr>
          <w:p w14:paraId="16207CCD" w14:textId="63C12564" w:rsidR="00106D62" w:rsidRPr="00700236" w:rsidRDefault="00106D62" w:rsidP="00B00FF4">
            <w:pPr>
              <w:spacing w:before="60" w:after="0"/>
              <w:jc w:val="left"/>
              <w:rPr>
                <w:sz w:val="22"/>
                <w:szCs w:val="22"/>
              </w:rPr>
            </w:pPr>
            <w:r w:rsidRPr="00700236">
              <w:rPr>
                <w:sz w:val="22"/>
                <w:szCs w:val="22"/>
              </w:rPr>
              <w:t xml:space="preserve">2.1.Sagatavot priekšlikumus normatīvajam regulējumam par ĪADT dabas aizsardzības plānu izstrādi, precizējot prasības ainavu novērtējumam. </w:t>
            </w:r>
          </w:p>
        </w:tc>
        <w:tc>
          <w:tcPr>
            <w:tcW w:w="1269" w:type="dxa"/>
          </w:tcPr>
          <w:p w14:paraId="77609012" w14:textId="77777777" w:rsidR="00106D62" w:rsidRPr="00700236" w:rsidRDefault="00106D62" w:rsidP="00B00FF4">
            <w:pPr>
              <w:spacing w:before="60" w:after="0"/>
              <w:jc w:val="left"/>
              <w:rPr>
                <w:sz w:val="22"/>
                <w:szCs w:val="22"/>
                <w:u w:val="single"/>
              </w:rPr>
            </w:pPr>
            <w:r w:rsidRPr="00700236">
              <w:rPr>
                <w:sz w:val="22"/>
                <w:szCs w:val="22"/>
                <w:u w:val="single"/>
              </w:rPr>
              <w:t xml:space="preserve">VARAM </w:t>
            </w:r>
          </w:p>
        </w:tc>
        <w:tc>
          <w:tcPr>
            <w:tcW w:w="3299" w:type="dxa"/>
          </w:tcPr>
          <w:p w14:paraId="4E840D4E" w14:textId="4ECD9C39" w:rsidR="00106D62" w:rsidRPr="00114D0B" w:rsidRDefault="00070134" w:rsidP="00B00FF4">
            <w:pPr>
              <w:spacing w:before="60" w:after="0"/>
              <w:jc w:val="left"/>
              <w:rPr>
                <w:b/>
                <w:sz w:val="22"/>
                <w:szCs w:val="22"/>
              </w:rPr>
            </w:pPr>
            <w:r w:rsidRPr="00114D0B">
              <w:rPr>
                <w:b/>
                <w:sz w:val="22"/>
                <w:szCs w:val="22"/>
              </w:rPr>
              <w:t>Uzsākt</w:t>
            </w:r>
            <w:r w:rsidR="00181529" w:rsidRPr="00114D0B">
              <w:rPr>
                <w:b/>
                <w:sz w:val="22"/>
                <w:szCs w:val="22"/>
              </w:rPr>
              <w:t>a izpilde</w:t>
            </w:r>
            <w:r w:rsidRPr="00114D0B">
              <w:rPr>
                <w:b/>
                <w:sz w:val="22"/>
                <w:szCs w:val="22"/>
              </w:rPr>
              <w:t xml:space="preserve">. </w:t>
            </w:r>
          </w:p>
          <w:p w14:paraId="5347C0ED" w14:textId="36527A26" w:rsidR="00106D62" w:rsidRPr="00114D0B" w:rsidRDefault="00106D62" w:rsidP="008E1D24">
            <w:pPr>
              <w:pStyle w:val="xmsonormal"/>
              <w:spacing w:before="60"/>
              <w:jc w:val="both"/>
              <w:rPr>
                <w:sz w:val="22"/>
                <w:szCs w:val="22"/>
                <w:lang w:val="lv-LV"/>
              </w:rPr>
            </w:pPr>
            <w:r w:rsidRPr="00114D0B">
              <w:rPr>
                <w:iCs/>
                <w:sz w:val="22"/>
                <w:szCs w:val="22"/>
                <w:lang w:val="lv-LV"/>
              </w:rPr>
              <w:t>Ir sagatavots MK noteikumu projekts par ĪADT dabas aizsardzības plānu izstrādi</w:t>
            </w:r>
            <w:r w:rsidRPr="00114D0B">
              <w:rPr>
                <w:rStyle w:val="FootnoteReference"/>
                <w:iCs/>
                <w:sz w:val="22"/>
                <w:szCs w:val="22"/>
                <w:lang w:val="lv-LV"/>
              </w:rPr>
              <w:footnoteReference w:id="11"/>
            </w:r>
            <w:r w:rsidRPr="00114D0B">
              <w:rPr>
                <w:iCs/>
                <w:sz w:val="22"/>
                <w:szCs w:val="22"/>
                <w:lang w:val="lv-LV"/>
              </w:rPr>
              <w:t xml:space="preserve">. </w:t>
            </w:r>
            <w:r w:rsidR="00070134" w:rsidRPr="00114D0B">
              <w:rPr>
                <w:iCs/>
                <w:sz w:val="22"/>
                <w:szCs w:val="22"/>
                <w:lang w:val="lv-LV"/>
              </w:rPr>
              <w:t xml:space="preserve">Taču </w:t>
            </w:r>
            <w:r w:rsidR="00181529" w:rsidRPr="00114D0B">
              <w:rPr>
                <w:iCs/>
                <w:sz w:val="22"/>
                <w:szCs w:val="22"/>
                <w:lang w:val="lv-LV"/>
              </w:rPr>
              <w:t>to paredzēts pilnveidot integrēt</w:t>
            </w:r>
            <w:r w:rsidR="008E1D24" w:rsidRPr="00114D0B">
              <w:rPr>
                <w:iCs/>
                <w:sz w:val="22"/>
                <w:szCs w:val="22"/>
                <w:lang w:val="lv-LV"/>
              </w:rPr>
              <w:t>ā</w:t>
            </w:r>
            <w:r w:rsidR="00181529" w:rsidRPr="00114D0B">
              <w:rPr>
                <w:iCs/>
                <w:sz w:val="22"/>
                <w:szCs w:val="22"/>
                <w:lang w:val="lv-LV"/>
              </w:rPr>
              <w:t xml:space="preserve"> projekta ietvaros par jaunu ĪADT regulējumu, kura pieteikums </w:t>
            </w:r>
            <w:r w:rsidR="00070134" w:rsidRPr="00114D0B">
              <w:rPr>
                <w:iCs/>
                <w:sz w:val="22"/>
                <w:szCs w:val="22"/>
                <w:lang w:val="lv-LV"/>
              </w:rPr>
              <w:t>ir iesniegts LIFE</w:t>
            </w:r>
            <w:r w:rsidR="00181529" w:rsidRPr="00114D0B">
              <w:rPr>
                <w:iCs/>
                <w:sz w:val="22"/>
                <w:szCs w:val="22"/>
                <w:lang w:val="lv-LV"/>
              </w:rPr>
              <w:t>+</w:t>
            </w:r>
            <w:r w:rsidR="00070134" w:rsidRPr="00114D0B">
              <w:rPr>
                <w:iCs/>
                <w:sz w:val="22"/>
                <w:szCs w:val="22"/>
                <w:lang w:val="lv-LV"/>
              </w:rPr>
              <w:t xml:space="preserve"> p</w:t>
            </w:r>
            <w:r w:rsidR="005D1928" w:rsidRPr="00114D0B">
              <w:rPr>
                <w:iCs/>
                <w:sz w:val="22"/>
                <w:szCs w:val="22"/>
                <w:lang w:val="lv-LV"/>
              </w:rPr>
              <w:t>ro</w:t>
            </w:r>
            <w:r w:rsidR="00070134" w:rsidRPr="00114D0B">
              <w:rPr>
                <w:iCs/>
                <w:sz w:val="22"/>
                <w:szCs w:val="22"/>
                <w:lang w:val="lv-LV"/>
              </w:rPr>
              <w:t>grammā</w:t>
            </w:r>
            <w:r w:rsidR="00181529" w:rsidRPr="00114D0B">
              <w:rPr>
                <w:iCs/>
                <w:sz w:val="22"/>
                <w:szCs w:val="22"/>
                <w:lang w:val="lv-LV"/>
              </w:rPr>
              <w:t xml:space="preserve">. </w:t>
            </w:r>
          </w:p>
        </w:tc>
        <w:tc>
          <w:tcPr>
            <w:tcW w:w="1984" w:type="dxa"/>
          </w:tcPr>
          <w:p w14:paraId="5A7E82F0" w14:textId="77777777" w:rsidR="00C32F82" w:rsidRPr="00114D0B" w:rsidRDefault="00C32F82" w:rsidP="004B28F2">
            <w:pPr>
              <w:spacing w:before="60" w:after="0"/>
              <w:jc w:val="left"/>
              <w:rPr>
                <w:sz w:val="22"/>
                <w:szCs w:val="22"/>
              </w:rPr>
            </w:pPr>
          </w:p>
          <w:p w14:paraId="700B4CA2" w14:textId="6F2486C0" w:rsidR="00106D62" w:rsidRPr="00114D0B" w:rsidRDefault="00BC6C1E" w:rsidP="004B28F2">
            <w:pPr>
              <w:spacing w:before="60" w:after="0"/>
              <w:jc w:val="left"/>
              <w:rPr>
                <w:sz w:val="22"/>
                <w:szCs w:val="22"/>
              </w:rPr>
            </w:pPr>
            <w:r w:rsidRPr="00114D0B">
              <w:rPr>
                <w:sz w:val="22"/>
                <w:szCs w:val="22"/>
              </w:rPr>
              <w:t xml:space="preserve">VARAM </w:t>
            </w:r>
            <w:r w:rsidR="004B28F2" w:rsidRPr="00114D0B">
              <w:rPr>
                <w:sz w:val="22"/>
                <w:szCs w:val="22"/>
              </w:rPr>
              <w:t xml:space="preserve">funkciju izpildei </w:t>
            </w:r>
            <w:r w:rsidRPr="00114D0B">
              <w:rPr>
                <w:sz w:val="22"/>
                <w:szCs w:val="22"/>
              </w:rPr>
              <w:t>piešķirt</w:t>
            </w:r>
            <w:r w:rsidR="004B28F2" w:rsidRPr="00114D0B">
              <w:rPr>
                <w:sz w:val="22"/>
                <w:szCs w:val="22"/>
              </w:rPr>
              <w:t xml:space="preserve">ā </w:t>
            </w:r>
            <w:r w:rsidRPr="00114D0B">
              <w:rPr>
                <w:sz w:val="22"/>
                <w:szCs w:val="22"/>
              </w:rPr>
              <w:t xml:space="preserve">valsts budžeta </w:t>
            </w:r>
            <w:r w:rsidR="004B28F2" w:rsidRPr="00114D0B">
              <w:rPr>
                <w:sz w:val="22"/>
                <w:szCs w:val="22"/>
              </w:rPr>
              <w:t xml:space="preserve">finansējuma </w:t>
            </w:r>
            <w:r w:rsidRPr="00114D0B">
              <w:rPr>
                <w:sz w:val="22"/>
                <w:szCs w:val="22"/>
              </w:rPr>
              <w:t>ietvaros</w:t>
            </w:r>
            <w:r w:rsidR="00181529" w:rsidRPr="00114D0B">
              <w:rPr>
                <w:sz w:val="22"/>
                <w:szCs w:val="22"/>
              </w:rPr>
              <w:t>.</w:t>
            </w:r>
          </w:p>
        </w:tc>
      </w:tr>
      <w:tr w:rsidR="00106D62" w:rsidRPr="00700236" w14:paraId="6FF534C1" w14:textId="77777777" w:rsidTr="00106D62">
        <w:tc>
          <w:tcPr>
            <w:tcW w:w="2549" w:type="dxa"/>
          </w:tcPr>
          <w:p w14:paraId="048B9CEC" w14:textId="77777777" w:rsidR="00106D62" w:rsidRPr="00700236" w:rsidRDefault="00106D62" w:rsidP="00B00FF4">
            <w:pPr>
              <w:spacing w:before="60" w:after="0"/>
              <w:jc w:val="left"/>
              <w:rPr>
                <w:sz w:val="22"/>
                <w:szCs w:val="22"/>
              </w:rPr>
            </w:pPr>
            <w:r w:rsidRPr="00700236">
              <w:rPr>
                <w:sz w:val="22"/>
                <w:szCs w:val="22"/>
              </w:rPr>
              <w:t xml:space="preserve">2.2. Atbalstīt dabas aizsardzības plānu izstrādi daudzfunkcionālām ĪADT, ietverot tajos ainavu novērtējumu, ainavu kvalitātes mērķus un pasākumus to sasniegšanai. </w:t>
            </w:r>
          </w:p>
        </w:tc>
        <w:tc>
          <w:tcPr>
            <w:tcW w:w="1269" w:type="dxa"/>
          </w:tcPr>
          <w:p w14:paraId="7B0FC0A7" w14:textId="77777777" w:rsidR="00106D62" w:rsidRPr="00700236" w:rsidRDefault="00106D62" w:rsidP="00B00FF4">
            <w:pPr>
              <w:spacing w:before="60" w:after="0"/>
              <w:jc w:val="left"/>
              <w:rPr>
                <w:sz w:val="22"/>
                <w:szCs w:val="22"/>
                <w:u w:val="single"/>
              </w:rPr>
            </w:pPr>
            <w:r w:rsidRPr="00700236">
              <w:rPr>
                <w:sz w:val="22"/>
                <w:szCs w:val="22"/>
                <w:u w:val="single"/>
              </w:rPr>
              <w:t>VARAM</w:t>
            </w:r>
          </w:p>
        </w:tc>
        <w:tc>
          <w:tcPr>
            <w:tcW w:w="3299" w:type="dxa"/>
          </w:tcPr>
          <w:p w14:paraId="2E4B471C" w14:textId="77777777" w:rsidR="00C32F82" w:rsidRPr="00114D0B" w:rsidRDefault="00106D62" w:rsidP="00EF595A">
            <w:pPr>
              <w:spacing w:before="60" w:after="0"/>
              <w:rPr>
                <w:iCs/>
                <w:sz w:val="22"/>
                <w:szCs w:val="22"/>
              </w:rPr>
            </w:pPr>
            <w:r w:rsidRPr="00114D0B">
              <w:rPr>
                <w:sz w:val="22"/>
                <w:szCs w:val="22"/>
              </w:rPr>
              <w:t>Izpildīts.</w:t>
            </w:r>
            <w:r w:rsidRPr="00114D0B">
              <w:rPr>
                <w:iCs/>
                <w:sz w:val="22"/>
                <w:szCs w:val="22"/>
              </w:rPr>
              <w:t xml:space="preserve"> </w:t>
            </w:r>
          </w:p>
          <w:p w14:paraId="0327900B" w14:textId="77777777" w:rsidR="00700236" w:rsidRPr="00114D0B" w:rsidRDefault="00106D62" w:rsidP="00EF595A">
            <w:pPr>
              <w:spacing w:before="60" w:after="0"/>
              <w:rPr>
                <w:iCs/>
                <w:sz w:val="22"/>
                <w:szCs w:val="22"/>
              </w:rPr>
            </w:pPr>
            <w:r w:rsidRPr="00114D0B">
              <w:rPr>
                <w:iCs/>
                <w:sz w:val="22"/>
                <w:szCs w:val="22"/>
              </w:rPr>
              <w:t>Izstrādāti astoņi dabas aizsardzības plāni daudzfunkcionālām ĪADT</w:t>
            </w:r>
            <w:r w:rsidRPr="00114D0B">
              <w:rPr>
                <w:rStyle w:val="FootnoteReference"/>
                <w:iCs/>
                <w:sz w:val="22"/>
                <w:szCs w:val="22"/>
              </w:rPr>
              <w:footnoteReference w:id="12"/>
            </w:r>
            <w:r w:rsidRPr="00114D0B">
              <w:rPr>
                <w:iCs/>
                <w:sz w:val="22"/>
                <w:szCs w:val="22"/>
              </w:rPr>
              <w:t>, tajos ietverot ainavu novērtējumu:</w:t>
            </w:r>
          </w:p>
          <w:p w14:paraId="7EDC7DA4" w14:textId="77777777" w:rsidR="00700236" w:rsidRPr="00114D0B" w:rsidRDefault="00700236" w:rsidP="00EF595A">
            <w:pPr>
              <w:spacing w:before="60" w:after="0"/>
              <w:rPr>
                <w:sz w:val="22"/>
                <w:szCs w:val="22"/>
              </w:rPr>
            </w:pPr>
            <w:r w:rsidRPr="00114D0B">
              <w:rPr>
                <w:sz w:val="22"/>
                <w:szCs w:val="22"/>
              </w:rPr>
              <w:t>dabas parkiem “Daugavas ieleja”, “Abavas senleja”, “Bernāti”,</w:t>
            </w:r>
            <w:r w:rsidRPr="00114D0B">
              <w:rPr>
                <w:rStyle w:val="CommentReference"/>
                <w:sz w:val="22"/>
                <w:szCs w:val="22"/>
              </w:rPr>
              <w:t xml:space="preserve"> “Piejūra”, </w:t>
            </w:r>
            <w:r w:rsidRPr="00114D0B">
              <w:rPr>
                <w:sz w:val="22"/>
                <w:szCs w:val="22"/>
              </w:rPr>
              <w:t xml:space="preserve">kā arī aizsargājamo ainavu apvidiem “Augšzeme”, “Veclaicene”, “Vecpiebalga”, “Nīcgales meži”. </w:t>
            </w:r>
          </w:p>
          <w:p w14:paraId="603E78F5" w14:textId="2EFC7995" w:rsidR="00106D62" w:rsidRPr="00114D0B" w:rsidRDefault="00106D62" w:rsidP="00EF595A">
            <w:pPr>
              <w:spacing w:before="60" w:after="0"/>
              <w:rPr>
                <w:sz w:val="22"/>
                <w:szCs w:val="22"/>
              </w:rPr>
            </w:pPr>
            <w:r w:rsidRPr="00114D0B">
              <w:rPr>
                <w:sz w:val="22"/>
                <w:szCs w:val="22"/>
              </w:rPr>
              <w:lastRenderedPageBreak/>
              <w:t>Izstrādes stadijā ir dabas aizsardzības plāni, kuros ietverts ainavu novērtējums, dabas parkiem “Piejūra” un “Silene”, kā arī dabas liegumam “Vidzemes akmeņainā jūrmala”.</w:t>
            </w:r>
          </w:p>
        </w:tc>
        <w:tc>
          <w:tcPr>
            <w:tcW w:w="1984" w:type="dxa"/>
          </w:tcPr>
          <w:p w14:paraId="427212F8" w14:textId="77777777" w:rsidR="00C32F82" w:rsidRPr="00114D0B" w:rsidRDefault="00C32F82" w:rsidP="00C77BCD">
            <w:pPr>
              <w:spacing w:before="60" w:after="0"/>
              <w:rPr>
                <w:bCs/>
                <w:sz w:val="22"/>
                <w:szCs w:val="22"/>
              </w:rPr>
            </w:pPr>
          </w:p>
          <w:p w14:paraId="4689352A" w14:textId="516682E9" w:rsidR="00C77BCD" w:rsidRPr="00114D0B" w:rsidRDefault="00996FF3" w:rsidP="00C77BCD">
            <w:pPr>
              <w:spacing w:before="60" w:after="0"/>
              <w:rPr>
                <w:sz w:val="22"/>
                <w:szCs w:val="22"/>
              </w:rPr>
            </w:pPr>
            <w:r w:rsidRPr="00114D0B">
              <w:rPr>
                <w:sz w:val="22"/>
                <w:szCs w:val="22"/>
              </w:rPr>
              <w:t>Dažādu projektu ietvaros, piesaistot arī ārvalstu finanšu palīdzības instrumentus</w:t>
            </w:r>
            <w:r w:rsidRPr="00114D0B">
              <w:rPr>
                <w:bCs/>
                <w:sz w:val="22"/>
                <w:szCs w:val="22"/>
              </w:rPr>
              <w:t xml:space="preserve"> </w:t>
            </w:r>
            <w:r w:rsidR="00C77BCD" w:rsidRPr="00114D0B">
              <w:rPr>
                <w:bCs/>
                <w:sz w:val="22"/>
                <w:szCs w:val="22"/>
              </w:rPr>
              <w:t xml:space="preserve">316 917 </w:t>
            </w:r>
            <w:r w:rsidR="00C77BCD" w:rsidRPr="00114D0B">
              <w:rPr>
                <w:bCs/>
                <w:i/>
                <w:sz w:val="22"/>
                <w:szCs w:val="22"/>
              </w:rPr>
              <w:t>euro</w:t>
            </w:r>
            <w:r w:rsidR="00181529" w:rsidRPr="00114D0B">
              <w:rPr>
                <w:sz w:val="22"/>
                <w:szCs w:val="22"/>
              </w:rPr>
              <w:t>.</w:t>
            </w:r>
          </w:p>
          <w:p w14:paraId="1C8686FC" w14:textId="31027682" w:rsidR="00C77BCD" w:rsidRPr="00114D0B" w:rsidRDefault="00C77BCD" w:rsidP="004B36BD">
            <w:pPr>
              <w:pStyle w:val="xmsocommenttext"/>
              <w:spacing w:before="60"/>
              <w:jc w:val="both"/>
              <w:rPr>
                <w:sz w:val="22"/>
                <w:szCs w:val="22"/>
                <w:lang w:val="lv-LV"/>
              </w:rPr>
            </w:pPr>
          </w:p>
        </w:tc>
      </w:tr>
      <w:tr w:rsidR="00106D62" w:rsidRPr="00700236" w14:paraId="2088FA0D" w14:textId="77777777" w:rsidTr="00106D62">
        <w:tc>
          <w:tcPr>
            <w:tcW w:w="2549" w:type="dxa"/>
          </w:tcPr>
          <w:p w14:paraId="2CF5CDB2" w14:textId="77777777" w:rsidR="00106D62" w:rsidRPr="00700236" w:rsidRDefault="00106D62" w:rsidP="00B00FF4">
            <w:pPr>
              <w:spacing w:before="60" w:after="0"/>
              <w:jc w:val="left"/>
              <w:rPr>
                <w:sz w:val="22"/>
                <w:szCs w:val="22"/>
              </w:rPr>
            </w:pPr>
            <w:r w:rsidRPr="00700236">
              <w:rPr>
                <w:sz w:val="22"/>
                <w:szCs w:val="22"/>
              </w:rPr>
              <w:t>2.3. Sagatavot priekšlikumus normatīvajam regulējumam par nacionālas nozīmes ainaviski vērtīgu teritoriju noteikšanu.</w:t>
            </w:r>
          </w:p>
        </w:tc>
        <w:tc>
          <w:tcPr>
            <w:tcW w:w="1269" w:type="dxa"/>
          </w:tcPr>
          <w:p w14:paraId="6CE0E99F" w14:textId="77777777" w:rsidR="00106D62" w:rsidRPr="00700236" w:rsidRDefault="00106D62" w:rsidP="00B00FF4">
            <w:pPr>
              <w:spacing w:before="60" w:after="0"/>
              <w:jc w:val="left"/>
              <w:rPr>
                <w:sz w:val="22"/>
                <w:szCs w:val="22"/>
                <w:u w:val="single"/>
              </w:rPr>
            </w:pPr>
            <w:r w:rsidRPr="00700236">
              <w:rPr>
                <w:sz w:val="22"/>
                <w:szCs w:val="22"/>
                <w:u w:val="single"/>
              </w:rPr>
              <w:t xml:space="preserve">VARAM </w:t>
            </w:r>
          </w:p>
        </w:tc>
        <w:tc>
          <w:tcPr>
            <w:tcW w:w="3299" w:type="dxa"/>
          </w:tcPr>
          <w:p w14:paraId="0B6F6F4D" w14:textId="1131A36E" w:rsidR="00106D62" w:rsidRPr="00700236" w:rsidRDefault="00106D62" w:rsidP="00B00FF4">
            <w:pPr>
              <w:spacing w:before="60" w:after="0"/>
              <w:jc w:val="left"/>
              <w:rPr>
                <w:sz w:val="22"/>
                <w:szCs w:val="22"/>
              </w:rPr>
            </w:pPr>
            <w:r w:rsidRPr="00700236">
              <w:rPr>
                <w:sz w:val="22"/>
                <w:szCs w:val="22"/>
              </w:rPr>
              <w:t>Uzsākt</w:t>
            </w:r>
            <w:r w:rsidR="00181529" w:rsidRPr="00700236">
              <w:rPr>
                <w:sz w:val="22"/>
                <w:szCs w:val="22"/>
              </w:rPr>
              <w:t>a izpilde</w:t>
            </w:r>
            <w:r w:rsidRPr="00700236">
              <w:rPr>
                <w:sz w:val="22"/>
                <w:szCs w:val="22"/>
              </w:rPr>
              <w:t xml:space="preserve">.  </w:t>
            </w:r>
          </w:p>
          <w:p w14:paraId="11230C0C" w14:textId="5A984A15" w:rsidR="00106D62" w:rsidRPr="00700236" w:rsidRDefault="00106D62" w:rsidP="00330482">
            <w:pPr>
              <w:spacing w:before="60" w:after="0"/>
              <w:rPr>
                <w:sz w:val="22"/>
                <w:szCs w:val="22"/>
              </w:rPr>
            </w:pPr>
            <w:r w:rsidRPr="00700236">
              <w:rPr>
                <w:sz w:val="22"/>
                <w:szCs w:val="22"/>
              </w:rPr>
              <w:t>VARAM izstrādāts nolikums Latvijas simtgades pasākuma “Reģionu dienas” aktivitātei “Dāvana Latvijai - elektroniska ainavu dārgumu krātuve “Latvijas ainavu dārgumi vakar, šodien, rīt”</w:t>
            </w:r>
            <w:r w:rsidRPr="00700236">
              <w:rPr>
                <w:rStyle w:val="FootnoteReference"/>
                <w:sz w:val="22"/>
                <w:szCs w:val="22"/>
              </w:rPr>
              <w:footnoteReference w:id="13"/>
            </w:r>
            <w:r w:rsidRPr="00700236">
              <w:rPr>
                <w:sz w:val="22"/>
                <w:szCs w:val="22"/>
              </w:rPr>
              <w:t xml:space="preserve">, kas ir nacionālas nozīmes ainaviski vērtīgu teritoriju noteikšanas pirmais posms, uzrunājot sabiedrību. </w:t>
            </w:r>
          </w:p>
          <w:p w14:paraId="7F6CEF3E" w14:textId="0E562656" w:rsidR="00106D62" w:rsidRPr="00700236" w:rsidRDefault="00106D62" w:rsidP="00330482">
            <w:pPr>
              <w:spacing w:before="60" w:after="0"/>
              <w:rPr>
                <w:sz w:val="22"/>
                <w:szCs w:val="22"/>
              </w:rPr>
            </w:pPr>
            <w:r w:rsidRPr="00700236">
              <w:rPr>
                <w:sz w:val="22"/>
                <w:szCs w:val="22"/>
              </w:rPr>
              <w:t>Normatīvā regulējuma izstrāde paredzēta vienlaikus ar ainavu novērtējumu, kas valsts pētījumu programmas ietvaros tiks uzsākts 2020. gadā.</w:t>
            </w:r>
          </w:p>
        </w:tc>
        <w:tc>
          <w:tcPr>
            <w:tcW w:w="1984" w:type="dxa"/>
          </w:tcPr>
          <w:p w14:paraId="2D4E8F82" w14:textId="77777777" w:rsidR="00C32F82" w:rsidRPr="00114D0B" w:rsidRDefault="00C32F82" w:rsidP="004B28F2">
            <w:pPr>
              <w:spacing w:before="60" w:after="0"/>
              <w:rPr>
                <w:sz w:val="22"/>
                <w:szCs w:val="22"/>
              </w:rPr>
            </w:pPr>
          </w:p>
          <w:p w14:paraId="1E7C45A8" w14:textId="5D3217AF" w:rsidR="00106D62" w:rsidRPr="00114D0B" w:rsidRDefault="00BC6C1E" w:rsidP="004B28F2">
            <w:pPr>
              <w:spacing w:before="60" w:after="0"/>
              <w:rPr>
                <w:sz w:val="22"/>
                <w:szCs w:val="22"/>
              </w:rPr>
            </w:pPr>
            <w:r w:rsidRPr="00114D0B">
              <w:rPr>
                <w:sz w:val="22"/>
                <w:szCs w:val="22"/>
              </w:rPr>
              <w:t xml:space="preserve">VARAM </w:t>
            </w:r>
            <w:r w:rsidR="004B28F2" w:rsidRPr="00114D0B">
              <w:rPr>
                <w:sz w:val="22"/>
                <w:szCs w:val="22"/>
              </w:rPr>
              <w:t xml:space="preserve">funkciju izpildei </w:t>
            </w:r>
            <w:r w:rsidRPr="00114D0B">
              <w:rPr>
                <w:sz w:val="22"/>
                <w:szCs w:val="22"/>
              </w:rPr>
              <w:t>piešķirt</w:t>
            </w:r>
            <w:r w:rsidR="004B28F2" w:rsidRPr="00114D0B">
              <w:rPr>
                <w:sz w:val="22"/>
                <w:szCs w:val="22"/>
              </w:rPr>
              <w:t xml:space="preserve">ā </w:t>
            </w:r>
            <w:r w:rsidRPr="00114D0B">
              <w:rPr>
                <w:sz w:val="22"/>
                <w:szCs w:val="22"/>
              </w:rPr>
              <w:t xml:space="preserve"> valsts</w:t>
            </w:r>
            <w:r w:rsidR="004B28F2" w:rsidRPr="00114D0B">
              <w:rPr>
                <w:sz w:val="22"/>
                <w:szCs w:val="22"/>
              </w:rPr>
              <w:t xml:space="preserve"> </w:t>
            </w:r>
            <w:r w:rsidRPr="00114D0B">
              <w:rPr>
                <w:sz w:val="22"/>
                <w:szCs w:val="22"/>
              </w:rPr>
              <w:t xml:space="preserve">budžeta </w:t>
            </w:r>
            <w:r w:rsidR="004B28F2" w:rsidRPr="00114D0B">
              <w:rPr>
                <w:sz w:val="22"/>
                <w:szCs w:val="22"/>
              </w:rPr>
              <w:t xml:space="preserve">finansējuma </w:t>
            </w:r>
            <w:r w:rsidRPr="00114D0B">
              <w:rPr>
                <w:sz w:val="22"/>
                <w:szCs w:val="22"/>
              </w:rPr>
              <w:t>ietvaros</w:t>
            </w:r>
            <w:r w:rsidR="00181529" w:rsidRPr="00114D0B">
              <w:rPr>
                <w:sz w:val="22"/>
                <w:szCs w:val="22"/>
              </w:rPr>
              <w:t>.</w:t>
            </w:r>
          </w:p>
        </w:tc>
      </w:tr>
      <w:tr w:rsidR="00106D62" w:rsidRPr="00700236" w14:paraId="7364CDB0" w14:textId="77777777" w:rsidTr="00106D62">
        <w:tc>
          <w:tcPr>
            <w:tcW w:w="2549" w:type="dxa"/>
          </w:tcPr>
          <w:p w14:paraId="41ED8B28" w14:textId="77777777" w:rsidR="00106D62" w:rsidRPr="00700236" w:rsidRDefault="00106D62" w:rsidP="00B00FF4">
            <w:pPr>
              <w:spacing w:before="60" w:after="0"/>
              <w:jc w:val="left"/>
              <w:rPr>
                <w:sz w:val="22"/>
                <w:szCs w:val="22"/>
              </w:rPr>
            </w:pPr>
            <w:r w:rsidRPr="00700236">
              <w:rPr>
                <w:sz w:val="22"/>
                <w:szCs w:val="22"/>
              </w:rPr>
              <w:t xml:space="preserve">2.4.Sagatavot citu valstu biosfēras rezervātu pārvaldības pieredzes izvērtējumu un priekšlikumu par ZBR pārvaldības uzlabošanu. </w:t>
            </w:r>
          </w:p>
        </w:tc>
        <w:tc>
          <w:tcPr>
            <w:tcW w:w="1269" w:type="dxa"/>
          </w:tcPr>
          <w:p w14:paraId="51004D7B" w14:textId="77777777" w:rsidR="00106D62" w:rsidRPr="00700236" w:rsidRDefault="00106D62" w:rsidP="00EF595A">
            <w:pPr>
              <w:spacing w:before="60" w:after="0"/>
              <w:rPr>
                <w:sz w:val="22"/>
                <w:szCs w:val="22"/>
                <w:u w:val="single"/>
              </w:rPr>
            </w:pPr>
            <w:r w:rsidRPr="00700236">
              <w:rPr>
                <w:sz w:val="22"/>
                <w:szCs w:val="22"/>
                <w:u w:val="single"/>
              </w:rPr>
              <w:t>VARAM</w:t>
            </w:r>
          </w:p>
        </w:tc>
        <w:tc>
          <w:tcPr>
            <w:tcW w:w="3299" w:type="dxa"/>
          </w:tcPr>
          <w:p w14:paraId="3FDFF8F4" w14:textId="77777777" w:rsidR="00936C92" w:rsidRPr="00700236" w:rsidRDefault="00106D62" w:rsidP="00EF595A">
            <w:pPr>
              <w:spacing w:before="60" w:after="0"/>
              <w:rPr>
                <w:b/>
                <w:sz w:val="22"/>
                <w:szCs w:val="22"/>
              </w:rPr>
            </w:pPr>
            <w:r w:rsidRPr="00700236">
              <w:rPr>
                <w:b/>
                <w:sz w:val="22"/>
                <w:szCs w:val="22"/>
              </w:rPr>
              <w:t>Izpildīts.</w:t>
            </w:r>
          </w:p>
          <w:p w14:paraId="21C2882C" w14:textId="53C11414" w:rsidR="00106D62" w:rsidRPr="00700236" w:rsidRDefault="00106D62" w:rsidP="00EF595A">
            <w:pPr>
              <w:spacing w:before="60" w:after="0"/>
              <w:rPr>
                <w:b/>
                <w:sz w:val="22"/>
                <w:szCs w:val="22"/>
              </w:rPr>
            </w:pPr>
            <w:r w:rsidRPr="00700236">
              <w:rPr>
                <w:sz w:val="22"/>
                <w:szCs w:val="22"/>
              </w:rPr>
              <w:t>Balstoties uz UNESCO programmas “Cilvēks un biosfēra” stratēģiju 2015. – 2025. gadam, kā arī Limas Rīcības plānu, kas ir saistošs visiem Biosfēras rezervātiem līdz 2025. gadam</w:t>
            </w:r>
            <w:r w:rsidR="008E1D24" w:rsidRPr="00700236">
              <w:rPr>
                <w:sz w:val="22"/>
                <w:szCs w:val="22"/>
              </w:rPr>
              <w:t>,</w:t>
            </w:r>
            <w:r w:rsidRPr="00700236">
              <w:rPr>
                <w:sz w:val="22"/>
                <w:szCs w:val="22"/>
              </w:rPr>
              <w:t xml:space="preserve"> un citu valstu biosfērās rezervātu pārvaldības pieredzi, ir izstrādāts ZBR Rīcības plāns 2019.-2025. gadiem</w:t>
            </w:r>
            <w:r w:rsidR="008E1D24" w:rsidRPr="00700236">
              <w:rPr>
                <w:sz w:val="22"/>
                <w:szCs w:val="22"/>
              </w:rPr>
              <w:t>, kas</w:t>
            </w:r>
            <w:r w:rsidRPr="00700236">
              <w:rPr>
                <w:sz w:val="22"/>
                <w:szCs w:val="22"/>
              </w:rPr>
              <w:t xml:space="preserve"> 2019. gada 7. februārī tika pieņemts ZBR Konsultatīvajā padomē. Rīcības plāna sadaļā “Ilgtspējīga dabas resursu apsaimniekošana un izmantošana” kā viena no prioritātēm ir iekļauta ZBR ainavu ekoloģiskā plāna aktualizācija. Rīcības plāns ietver arī citus pasākumus, kas uzlabos ZBR pārvaldību</w:t>
            </w:r>
            <w:r w:rsidRPr="00700236">
              <w:rPr>
                <w:rStyle w:val="FootnoteReference"/>
                <w:sz w:val="22"/>
                <w:szCs w:val="22"/>
              </w:rPr>
              <w:footnoteReference w:id="14"/>
            </w:r>
            <w:r w:rsidRPr="00700236">
              <w:rPr>
                <w:sz w:val="22"/>
                <w:szCs w:val="22"/>
              </w:rPr>
              <w:t>.</w:t>
            </w:r>
          </w:p>
        </w:tc>
        <w:tc>
          <w:tcPr>
            <w:tcW w:w="1984" w:type="dxa"/>
          </w:tcPr>
          <w:p w14:paraId="39E438C8" w14:textId="77777777" w:rsidR="00C32F82" w:rsidRPr="00114D0B" w:rsidRDefault="00C32F82" w:rsidP="004B28F2">
            <w:pPr>
              <w:spacing w:before="60" w:after="0"/>
              <w:rPr>
                <w:sz w:val="22"/>
                <w:szCs w:val="22"/>
              </w:rPr>
            </w:pPr>
          </w:p>
          <w:p w14:paraId="5E2CAFE5" w14:textId="65C38677" w:rsidR="00106D62" w:rsidRPr="00114D0B" w:rsidRDefault="00BC6C1E" w:rsidP="004B28F2">
            <w:pPr>
              <w:spacing w:before="60" w:after="0"/>
              <w:rPr>
                <w:sz w:val="22"/>
                <w:szCs w:val="22"/>
              </w:rPr>
            </w:pPr>
            <w:r w:rsidRPr="00114D0B">
              <w:rPr>
                <w:sz w:val="22"/>
                <w:szCs w:val="22"/>
              </w:rPr>
              <w:t xml:space="preserve">VARAM un DAP </w:t>
            </w:r>
            <w:r w:rsidR="004B28F2" w:rsidRPr="00114D0B">
              <w:rPr>
                <w:sz w:val="22"/>
                <w:szCs w:val="22"/>
              </w:rPr>
              <w:t xml:space="preserve">funkciju izpildei </w:t>
            </w:r>
            <w:r w:rsidRPr="00114D0B">
              <w:rPr>
                <w:sz w:val="22"/>
                <w:szCs w:val="22"/>
              </w:rPr>
              <w:t>piešķirt</w:t>
            </w:r>
            <w:r w:rsidR="004B28F2" w:rsidRPr="00114D0B">
              <w:rPr>
                <w:sz w:val="22"/>
                <w:szCs w:val="22"/>
              </w:rPr>
              <w:t xml:space="preserve">ā </w:t>
            </w:r>
            <w:r w:rsidRPr="00114D0B">
              <w:rPr>
                <w:sz w:val="22"/>
                <w:szCs w:val="22"/>
              </w:rPr>
              <w:t xml:space="preserve">valsts budžeta </w:t>
            </w:r>
            <w:r w:rsidR="004B28F2" w:rsidRPr="00114D0B">
              <w:rPr>
                <w:sz w:val="22"/>
                <w:szCs w:val="22"/>
              </w:rPr>
              <w:t xml:space="preserve">finansējuma </w:t>
            </w:r>
            <w:r w:rsidRPr="00114D0B">
              <w:rPr>
                <w:sz w:val="22"/>
                <w:szCs w:val="22"/>
              </w:rPr>
              <w:t>ietvaros</w:t>
            </w:r>
            <w:r w:rsidR="00181529" w:rsidRPr="00114D0B">
              <w:rPr>
                <w:sz w:val="22"/>
                <w:szCs w:val="22"/>
              </w:rPr>
              <w:t>.</w:t>
            </w:r>
          </w:p>
        </w:tc>
      </w:tr>
      <w:tr w:rsidR="00106D62" w:rsidRPr="00700236" w14:paraId="6B1BDE9F" w14:textId="77777777" w:rsidTr="00106D62">
        <w:tc>
          <w:tcPr>
            <w:tcW w:w="2549" w:type="dxa"/>
          </w:tcPr>
          <w:p w14:paraId="7D33CF8C" w14:textId="77777777" w:rsidR="00106D62" w:rsidRPr="00700236" w:rsidRDefault="00106D62" w:rsidP="00B00FF4">
            <w:pPr>
              <w:spacing w:before="60" w:after="0"/>
              <w:jc w:val="left"/>
              <w:rPr>
                <w:sz w:val="22"/>
                <w:szCs w:val="22"/>
              </w:rPr>
            </w:pPr>
            <w:r w:rsidRPr="00700236">
              <w:rPr>
                <w:sz w:val="22"/>
                <w:szCs w:val="22"/>
              </w:rPr>
              <w:lastRenderedPageBreak/>
              <w:t>2.5. Sagatavot priekšlikumus ainavu monitoringa koncepcijai, ņemot vērā indikatorus, kuri ir nepieciešami pārskatu sniegšanai Eiropas Vides aģentūrai un TAPIS nosacījumus.</w:t>
            </w:r>
          </w:p>
        </w:tc>
        <w:tc>
          <w:tcPr>
            <w:tcW w:w="1269" w:type="dxa"/>
          </w:tcPr>
          <w:p w14:paraId="47AE1C61" w14:textId="77777777" w:rsidR="00106D62" w:rsidRPr="00700236" w:rsidRDefault="00106D62" w:rsidP="00B00FF4">
            <w:pPr>
              <w:spacing w:before="60" w:after="0"/>
              <w:jc w:val="left"/>
              <w:rPr>
                <w:sz w:val="22"/>
                <w:szCs w:val="22"/>
              </w:rPr>
            </w:pPr>
            <w:r w:rsidRPr="00700236">
              <w:rPr>
                <w:sz w:val="22"/>
                <w:szCs w:val="22"/>
                <w:u w:val="single"/>
              </w:rPr>
              <w:t xml:space="preserve">VARAM, </w:t>
            </w:r>
            <w:r w:rsidRPr="00700236">
              <w:rPr>
                <w:sz w:val="22"/>
                <w:szCs w:val="22"/>
              </w:rPr>
              <w:t>Plānošanas reģioni</w:t>
            </w:r>
          </w:p>
        </w:tc>
        <w:tc>
          <w:tcPr>
            <w:tcW w:w="3299" w:type="dxa"/>
          </w:tcPr>
          <w:p w14:paraId="7D838C14" w14:textId="4D2C905B" w:rsidR="00106D62" w:rsidRPr="00700236" w:rsidRDefault="00106D62" w:rsidP="00B00FF4">
            <w:pPr>
              <w:spacing w:before="60" w:after="0"/>
              <w:jc w:val="left"/>
              <w:rPr>
                <w:b/>
                <w:sz w:val="22"/>
                <w:szCs w:val="22"/>
              </w:rPr>
            </w:pPr>
            <w:r w:rsidRPr="00700236">
              <w:rPr>
                <w:b/>
                <w:sz w:val="22"/>
                <w:szCs w:val="22"/>
              </w:rPr>
              <w:t xml:space="preserve">Izpildīts.  </w:t>
            </w:r>
          </w:p>
          <w:p w14:paraId="40AF0345" w14:textId="09C5CE4B" w:rsidR="00106D62" w:rsidRPr="00700236" w:rsidRDefault="00106D62" w:rsidP="00D876DB">
            <w:pPr>
              <w:spacing w:before="60" w:after="0"/>
              <w:rPr>
                <w:sz w:val="22"/>
                <w:szCs w:val="22"/>
              </w:rPr>
            </w:pPr>
            <w:r w:rsidRPr="00700236">
              <w:rPr>
                <w:sz w:val="22"/>
                <w:szCs w:val="22"/>
              </w:rPr>
              <w:t xml:space="preserve">Attiecībā uz Eiropas Vides aģentūras noteikto indikatoru “Land take” Latvija atskaitās, izmantojot Zemes seguma kartēšanas (CORINE Land Cover) datus, kurus 2012.gadā sagatavoja Latvijas Ģeotelpiskās informācijas aģentūra, bet 2018. gadā Eiropas Vides aģentūra. </w:t>
            </w:r>
          </w:p>
          <w:p w14:paraId="7A4004D7" w14:textId="0C66D009" w:rsidR="00106D62" w:rsidRPr="00700236" w:rsidRDefault="00106D62" w:rsidP="008E1D24">
            <w:pPr>
              <w:spacing w:before="60" w:after="0"/>
              <w:rPr>
                <w:sz w:val="22"/>
                <w:szCs w:val="22"/>
              </w:rPr>
            </w:pPr>
            <w:r w:rsidRPr="00700236">
              <w:rPr>
                <w:sz w:val="22"/>
                <w:szCs w:val="22"/>
              </w:rPr>
              <w:t>Savukārt informāciju par zemes izmantošanu pieejama Zemes pārskatā</w:t>
            </w:r>
            <w:r w:rsidRPr="00700236">
              <w:rPr>
                <w:rStyle w:val="FootnoteReference"/>
                <w:sz w:val="22"/>
                <w:szCs w:val="22"/>
              </w:rPr>
              <w:footnoteReference w:id="15"/>
            </w:r>
            <w:r w:rsidRPr="00700236">
              <w:rPr>
                <w:sz w:val="22"/>
                <w:szCs w:val="22"/>
              </w:rPr>
              <w:t xml:space="preserve">, ko katru gadu </w:t>
            </w:r>
            <w:r w:rsidR="008E1D24" w:rsidRPr="00700236">
              <w:rPr>
                <w:sz w:val="22"/>
                <w:szCs w:val="22"/>
              </w:rPr>
              <w:t xml:space="preserve">aktualizē </w:t>
            </w:r>
            <w:r w:rsidRPr="00700236">
              <w:rPr>
                <w:sz w:val="22"/>
                <w:szCs w:val="22"/>
              </w:rPr>
              <w:t>VARAM.</w:t>
            </w:r>
            <w:r w:rsidRPr="00700236">
              <w:rPr>
                <w:color w:val="00B050"/>
                <w:sz w:val="22"/>
                <w:szCs w:val="22"/>
              </w:rPr>
              <w:t xml:space="preserve">  </w:t>
            </w:r>
          </w:p>
        </w:tc>
        <w:tc>
          <w:tcPr>
            <w:tcW w:w="1984" w:type="dxa"/>
          </w:tcPr>
          <w:p w14:paraId="0363203C" w14:textId="77777777" w:rsidR="00C32F82" w:rsidRPr="00114D0B" w:rsidRDefault="00C32F82" w:rsidP="00BC6C1E">
            <w:pPr>
              <w:spacing w:before="60" w:after="0"/>
              <w:rPr>
                <w:sz w:val="22"/>
                <w:szCs w:val="22"/>
              </w:rPr>
            </w:pPr>
          </w:p>
          <w:p w14:paraId="2983890D" w14:textId="183C26B0" w:rsidR="00106D62" w:rsidRPr="00114D0B" w:rsidRDefault="00BC6C1E" w:rsidP="00BC6C1E">
            <w:pPr>
              <w:spacing w:before="60" w:after="0"/>
              <w:rPr>
                <w:sz w:val="22"/>
                <w:szCs w:val="22"/>
              </w:rPr>
            </w:pPr>
            <w:r w:rsidRPr="00114D0B">
              <w:rPr>
                <w:sz w:val="22"/>
                <w:szCs w:val="22"/>
              </w:rPr>
              <w:t>Latvijas Ģeotelpiskās informācijas aģentūra</w:t>
            </w:r>
            <w:r w:rsidR="004B28F2" w:rsidRPr="00114D0B">
              <w:rPr>
                <w:sz w:val="22"/>
                <w:szCs w:val="22"/>
              </w:rPr>
              <w:t>s</w:t>
            </w:r>
            <w:r w:rsidR="00580B38" w:rsidRPr="00114D0B">
              <w:rPr>
                <w:sz w:val="22"/>
                <w:szCs w:val="22"/>
              </w:rPr>
              <w:t xml:space="preserve"> un VARAM </w:t>
            </w:r>
            <w:r w:rsidR="004B28F2" w:rsidRPr="00114D0B">
              <w:rPr>
                <w:sz w:val="22"/>
                <w:szCs w:val="22"/>
              </w:rPr>
              <w:t xml:space="preserve">funkciju izpildei </w:t>
            </w:r>
            <w:r w:rsidRPr="00114D0B">
              <w:rPr>
                <w:sz w:val="22"/>
                <w:szCs w:val="22"/>
              </w:rPr>
              <w:t>piešķirt</w:t>
            </w:r>
            <w:r w:rsidR="004B28F2" w:rsidRPr="00114D0B">
              <w:rPr>
                <w:sz w:val="22"/>
                <w:szCs w:val="22"/>
              </w:rPr>
              <w:t xml:space="preserve">ā </w:t>
            </w:r>
            <w:r w:rsidRPr="00114D0B">
              <w:rPr>
                <w:sz w:val="22"/>
                <w:szCs w:val="22"/>
              </w:rPr>
              <w:t xml:space="preserve"> valsts budžeta </w:t>
            </w:r>
            <w:r w:rsidR="004B28F2" w:rsidRPr="00114D0B">
              <w:rPr>
                <w:sz w:val="22"/>
                <w:szCs w:val="22"/>
              </w:rPr>
              <w:t xml:space="preserve">finansējuma </w:t>
            </w:r>
            <w:r w:rsidRPr="00114D0B">
              <w:rPr>
                <w:sz w:val="22"/>
                <w:szCs w:val="22"/>
              </w:rPr>
              <w:t>ietvaros</w:t>
            </w:r>
            <w:r w:rsidR="00181529" w:rsidRPr="00114D0B">
              <w:rPr>
                <w:sz w:val="22"/>
                <w:szCs w:val="22"/>
              </w:rPr>
              <w:t>.</w:t>
            </w:r>
          </w:p>
          <w:p w14:paraId="6BAD1C19" w14:textId="50FEDF0F" w:rsidR="00B831F9" w:rsidRPr="00114D0B" w:rsidRDefault="00B831F9" w:rsidP="00BC6C1E">
            <w:pPr>
              <w:spacing w:before="60" w:after="0"/>
              <w:rPr>
                <w:sz w:val="22"/>
                <w:szCs w:val="22"/>
                <w:lang w:eastAsia="en-US"/>
              </w:rPr>
            </w:pPr>
          </w:p>
        </w:tc>
      </w:tr>
      <w:tr w:rsidR="00106D62" w:rsidRPr="00700236" w14:paraId="40A83757" w14:textId="77777777" w:rsidTr="00106D62">
        <w:tc>
          <w:tcPr>
            <w:tcW w:w="2549" w:type="dxa"/>
          </w:tcPr>
          <w:p w14:paraId="27385733" w14:textId="77777777" w:rsidR="00106D62" w:rsidRPr="00700236" w:rsidRDefault="00106D62" w:rsidP="00B00FF4">
            <w:pPr>
              <w:spacing w:before="60" w:after="0"/>
              <w:jc w:val="left"/>
              <w:rPr>
                <w:sz w:val="22"/>
                <w:szCs w:val="22"/>
              </w:rPr>
            </w:pPr>
            <w:r w:rsidRPr="00700236">
              <w:rPr>
                <w:sz w:val="22"/>
                <w:szCs w:val="22"/>
              </w:rPr>
              <w:t xml:space="preserve">2.6.Sagatavot priekšlikumus par atbalsta instrumentiem, kas nepieciešami degradēto teritoriju revitalizēšanai vai renaturalizēšanai. </w:t>
            </w:r>
          </w:p>
        </w:tc>
        <w:tc>
          <w:tcPr>
            <w:tcW w:w="1269" w:type="dxa"/>
          </w:tcPr>
          <w:p w14:paraId="3776067C" w14:textId="77777777" w:rsidR="00106D62" w:rsidRPr="00700236" w:rsidRDefault="00106D62" w:rsidP="00B00FF4">
            <w:pPr>
              <w:spacing w:before="60" w:after="0"/>
              <w:jc w:val="left"/>
              <w:rPr>
                <w:sz w:val="22"/>
                <w:szCs w:val="22"/>
                <w:u w:val="single"/>
              </w:rPr>
            </w:pPr>
            <w:r w:rsidRPr="00700236">
              <w:rPr>
                <w:sz w:val="22"/>
                <w:szCs w:val="22"/>
                <w:u w:val="single"/>
              </w:rPr>
              <w:t>VARAM</w:t>
            </w:r>
          </w:p>
        </w:tc>
        <w:tc>
          <w:tcPr>
            <w:tcW w:w="3299" w:type="dxa"/>
          </w:tcPr>
          <w:p w14:paraId="3F8C419D" w14:textId="77777777" w:rsidR="00106D62" w:rsidRPr="00700236" w:rsidRDefault="00106D62" w:rsidP="00B00FF4">
            <w:pPr>
              <w:spacing w:before="60" w:after="0"/>
              <w:jc w:val="left"/>
              <w:rPr>
                <w:b/>
                <w:sz w:val="22"/>
                <w:szCs w:val="22"/>
              </w:rPr>
            </w:pPr>
            <w:r w:rsidRPr="00700236">
              <w:rPr>
                <w:b/>
                <w:sz w:val="22"/>
                <w:szCs w:val="22"/>
              </w:rPr>
              <w:t xml:space="preserve">Izpildīts. </w:t>
            </w:r>
          </w:p>
          <w:p w14:paraId="4022CA10" w14:textId="5F47B399" w:rsidR="00106D62" w:rsidRPr="00700236" w:rsidRDefault="00106D62" w:rsidP="008E1D24">
            <w:pPr>
              <w:spacing w:before="60" w:after="0"/>
              <w:jc w:val="left"/>
              <w:rPr>
                <w:b/>
                <w:sz w:val="22"/>
                <w:szCs w:val="22"/>
              </w:rPr>
            </w:pPr>
            <w:r w:rsidRPr="00700236">
              <w:rPr>
                <w:sz w:val="22"/>
                <w:szCs w:val="22"/>
              </w:rPr>
              <w:t xml:space="preserve">Atbalsts degradēto teritoriju revitalizācijai noteikts ES struktūrfondu un Kohēzijas fonda 2014.–2020. gada plānošanas perioda darbības programmas "Izaugsme un nodarbinātība” 5.6.1.SAM </w:t>
            </w:r>
            <w:r w:rsidRPr="00700236">
              <w:rPr>
                <w:rStyle w:val="FootnoteReference"/>
                <w:sz w:val="22"/>
                <w:szCs w:val="22"/>
              </w:rPr>
              <w:footnoteReference w:id="16"/>
            </w:r>
            <w:r w:rsidRPr="00700236">
              <w:rPr>
                <w:sz w:val="22"/>
                <w:szCs w:val="22"/>
              </w:rPr>
              <w:t xml:space="preserve"> un 5.6.2.SAM</w:t>
            </w:r>
            <w:r w:rsidRPr="00700236">
              <w:rPr>
                <w:rStyle w:val="FootnoteReference"/>
                <w:sz w:val="22"/>
                <w:szCs w:val="22"/>
              </w:rPr>
              <w:footnoteReference w:id="17"/>
            </w:r>
            <w:r w:rsidRPr="00700236">
              <w:rPr>
                <w:sz w:val="22"/>
                <w:szCs w:val="22"/>
              </w:rPr>
              <w:t xml:space="preserve">, kuru īstenošana notiek  atbilstoši MK </w:t>
            </w:r>
            <w:r w:rsidRPr="00700236">
              <w:rPr>
                <w:sz w:val="22"/>
                <w:szCs w:val="22"/>
                <w:lang w:eastAsia="en-US"/>
              </w:rPr>
              <w:t xml:space="preserve">2016. gada 29. marta </w:t>
            </w:r>
            <w:r w:rsidRPr="00700236">
              <w:rPr>
                <w:sz w:val="22"/>
                <w:szCs w:val="22"/>
              </w:rPr>
              <w:t xml:space="preserve">noteikumiem </w:t>
            </w:r>
            <w:r w:rsidRPr="00700236">
              <w:rPr>
                <w:bCs/>
                <w:sz w:val="22"/>
                <w:szCs w:val="22"/>
                <w:lang w:eastAsia="en-US"/>
              </w:rPr>
              <w:t xml:space="preserve">Nr. 188 “Darbības programmas "Izaugsme un nodarbinātība" 5.6.1. specifiskā atbalsta mērķa "Veicināt Rīgas pilsētas revitalizāciju, nodrošinot izmantošanu" īstenošanas noteikumi” un MK </w:t>
            </w:r>
            <w:r w:rsidRPr="00700236">
              <w:rPr>
                <w:sz w:val="22"/>
                <w:szCs w:val="22"/>
                <w:lang w:eastAsia="en-US"/>
              </w:rPr>
              <w:t xml:space="preserve">2015. gada 10. novembra </w:t>
            </w:r>
            <w:r w:rsidRPr="00700236">
              <w:rPr>
                <w:bCs/>
                <w:sz w:val="22"/>
                <w:szCs w:val="22"/>
                <w:lang w:eastAsia="en-US"/>
              </w:rPr>
              <w:t xml:space="preserve">noteikumiem Nr. 645 “Darbības programmas "Izaugsme un nodarbinātība" 5.6.2. specifiskā atbalsta mērķa "Teritoriju revitalizācija, reģenerējot degradētās teritorijas atbilstoši pašvaldību integrētajām attīstības programmām" </w:t>
            </w:r>
          </w:p>
        </w:tc>
        <w:tc>
          <w:tcPr>
            <w:tcW w:w="1984" w:type="dxa"/>
          </w:tcPr>
          <w:p w14:paraId="0CD84D88" w14:textId="77777777" w:rsidR="00C32F82" w:rsidRPr="00114D0B" w:rsidRDefault="00C32F82" w:rsidP="004B28F2">
            <w:pPr>
              <w:shd w:val="clear" w:color="auto" w:fill="FFFFFF"/>
              <w:spacing w:after="0"/>
              <w:rPr>
                <w:sz w:val="22"/>
                <w:szCs w:val="22"/>
              </w:rPr>
            </w:pPr>
          </w:p>
          <w:p w14:paraId="7EDCB72C" w14:textId="34E7000C" w:rsidR="00106D62" w:rsidRPr="00114D0B" w:rsidRDefault="00BC6C1E" w:rsidP="008E1D24">
            <w:pPr>
              <w:rPr>
                <w:sz w:val="22"/>
                <w:szCs w:val="22"/>
              </w:rPr>
            </w:pPr>
            <w:r w:rsidRPr="00114D0B">
              <w:rPr>
                <w:sz w:val="22"/>
                <w:szCs w:val="22"/>
              </w:rPr>
              <w:t xml:space="preserve">VARAM </w:t>
            </w:r>
            <w:r w:rsidR="004B28F2" w:rsidRPr="00114D0B">
              <w:rPr>
                <w:sz w:val="22"/>
                <w:szCs w:val="22"/>
              </w:rPr>
              <w:t xml:space="preserve">funkciju izpildei </w:t>
            </w:r>
            <w:r w:rsidRPr="00114D0B">
              <w:rPr>
                <w:sz w:val="22"/>
                <w:szCs w:val="22"/>
              </w:rPr>
              <w:t>piešķirt</w:t>
            </w:r>
            <w:r w:rsidR="004B28F2" w:rsidRPr="00114D0B">
              <w:rPr>
                <w:sz w:val="22"/>
                <w:szCs w:val="22"/>
              </w:rPr>
              <w:t xml:space="preserve">ā </w:t>
            </w:r>
            <w:r w:rsidRPr="00114D0B">
              <w:rPr>
                <w:sz w:val="22"/>
                <w:szCs w:val="22"/>
              </w:rPr>
              <w:t xml:space="preserve">valsts budžeta </w:t>
            </w:r>
            <w:r w:rsidR="004B28F2" w:rsidRPr="00114D0B">
              <w:rPr>
                <w:sz w:val="22"/>
                <w:szCs w:val="22"/>
              </w:rPr>
              <w:t>finansējuma</w:t>
            </w:r>
            <w:r w:rsidR="0032044C" w:rsidRPr="00114D0B">
              <w:rPr>
                <w:sz w:val="22"/>
                <w:szCs w:val="22"/>
              </w:rPr>
              <w:t xml:space="preserve"> atbalsts un projekta “Eiropas Sociālā fonda atbalsts Vides aizsardzības un reģionālās attīstības ministrijai </w:t>
            </w:r>
            <w:r w:rsidR="008E1D24" w:rsidRPr="00114D0B">
              <w:rPr>
                <w:sz w:val="22"/>
                <w:szCs w:val="22"/>
              </w:rPr>
              <w:t>publicitātes pasākumu par Kohēzijas politikas fondiem nodrošināšanai”.</w:t>
            </w:r>
          </w:p>
          <w:p w14:paraId="481AA13B" w14:textId="5CC1D59D" w:rsidR="008E1D24" w:rsidRPr="00114D0B" w:rsidRDefault="008E1D24" w:rsidP="008E1D24">
            <w:pPr>
              <w:spacing w:after="0"/>
              <w:rPr>
                <w:sz w:val="22"/>
                <w:szCs w:val="22"/>
              </w:rPr>
            </w:pPr>
          </w:p>
        </w:tc>
      </w:tr>
      <w:tr w:rsidR="00CE03A7" w:rsidRPr="00700236" w14:paraId="616C4ED8" w14:textId="77777777" w:rsidTr="00106D62">
        <w:tc>
          <w:tcPr>
            <w:tcW w:w="2549" w:type="dxa"/>
          </w:tcPr>
          <w:p w14:paraId="105FD575" w14:textId="77777777" w:rsidR="00CE03A7" w:rsidRPr="00700236" w:rsidRDefault="00CE03A7" w:rsidP="00B00FF4">
            <w:pPr>
              <w:spacing w:before="60" w:after="0"/>
              <w:jc w:val="left"/>
              <w:rPr>
                <w:sz w:val="22"/>
                <w:szCs w:val="22"/>
              </w:rPr>
            </w:pPr>
            <w:r w:rsidRPr="00700236">
              <w:rPr>
                <w:sz w:val="22"/>
                <w:szCs w:val="22"/>
              </w:rPr>
              <w:t xml:space="preserve">2.7. Novērtēt ainavas nacionālajā līmenī, izdalot nacionālas nozīmes </w:t>
            </w:r>
            <w:r w:rsidRPr="00700236">
              <w:rPr>
                <w:sz w:val="22"/>
                <w:szCs w:val="22"/>
              </w:rPr>
              <w:lastRenderedPageBreak/>
              <w:t xml:space="preserve">ainaviski vērtīgas teritorijas gan lauku, gan urbānajā telpā.   </w:t>
            </w:r>
          </w:p>
        </w:tc>
        <w:tc>
          <w:tcPr>
            <w:tcW w:w="1269" w:type="dxa"/>
          </w:tcPr>
          <w:p w14:paraId="478C9C9B" w14:textId="77777777" w:rsidR="00CE03A7" w:rsidRPr="00700236" w:rsidRDefault="00CE03A7" w:rsidP="00B00FF4">
            <w:pPr>
              <w:spacing w:before="60" w:after="0"/>
              <w:jc w:val="center"/>
              <w:rPr>
                <w:sz w:val="22"/>
                <w:szCs w:val="22"/>
              </w:rPr>
            </w:pPr>
            <w:r w:rsidRPr="00700236">
              <w:rPr>
                <w:sz w:val="22"/>
                <w:szCs w:val="22"/>
                <w:u w:val="single"/>
              </w:rPr>
              <w:lastRenderedPageBreak/>
              <w:t xml:space="preserve">VARAM </w:t>
            </w:r>
            <w:r w:rsidRPr="00700236">
              <w:rPr>
                <w:sz w:val="22"/>
                <w:szCs w:val="22"/>
              </w:rPr>
              <w:t xml:space="preserve">Plānošanas </w:t>
            </w:r>
            <w:r w:rsidRPr="00700236">
              <w:rPr>
                <w:sz w:val="22"/>
                <w:szCs w:val="22"/>
              </w:rPr>
              <w:lastRenderedPageBreak/>
              <w:t xml:space="preserve">reģioni, KM </w:t>
            </w:r>
          </w:p>
          <w:p w14:paraId="7860BB80" w14:textId="77777777" w:rsidR="00CE03A7" w:rsidRPr="00700236" w:rsidRDefault="00CE03A7" w:rsidP="00B00FF4">
            <w:pPr>
              <w:spacing w:before="60" w:after="0"/>
              <w:jc w:val="left"/>
              <w:rPr>
                <w:sz w:val="22"/>
                <w:szCs w:val="22"/>
              </w:rPr>
            </w:pPr>
          </w:p>
        </w:tc>
        <w:tc>
          <w:tcPr>
            <w:tcW w:w="3299" w:type="dxa"/>
          </w:tcPr>
          <w:p w14:paraId="32060B7F" w14:textId="02B493B7" w:rsidR="00CE03A7" w:rsidRPr="00700236" w:rsidRDefault="00CE03A7" w:rsidP="00B00FF4">
            <w:pPr>
              <w:spacing w:before="60" w:after="0"/>
              <w:jc w:val="left"/>
              <w:rPr>
                <w:b/>
                <w:sz w:val="22"/>
                <w:szCs w:val="22"/>
              </w:rPr>
            </w:pPr>
            <w:r w:rsidRPr="00700236">
              <w:rPr>
                <w:b/>
                <w:sz w:val="22"/>
                <w:szCs w:val="22"/>
              </w:rPr>
              <w:lastRenderedPageBreak/>
              <w:t xml:space="preserve">Uzsākta izpilde.  </w:t>
            </w:r>
          </w:p>
          <w:p w14:paraId="4790DE24" w14:textId="0684DE62" w:rsidR="00CE03A7" w:rsidRPr="00700236" w:rsidRDefault="00CE03A7" w:rsidP="00D876DB">
            <w:pPr>
              <w:spacing w:before="60" w:after="0"/>
              <w:rPr>
                <w:rStyle w:val="Hyperlink"/>
                <w:color w:val="auto"/>
                <w:sz w:val="22"/>
                <w:szCs w:val="22"/>
              </w:rPr>
            </w:pPr>
            <w:r w:rsidRPr="00700236">
              <w:rPr>
                <w:sz w:val="22"/>
                <w:szCs w:val="22"/>
              </w:rPr>
              <w:t xml:space="preserve">2017.-2018.gadā veikts ainavu novērējuma 1. posms: Latvijas </w:t>
            </w:r>
            <w:r w:rsidRPr="00700236">
              <w:rPr>
                <w:sz w:val="22"/>
                <w:szCs w:val="22"/>
              </w:rPr>
              <w:lastRenderedPageBreak/>
              <w:t xml:space="preserve">valsts simtgades programmas ietvaros dialogā ar sabiedrību ir identificētas 50 sabiedrībai nozīmīgas ainavas – 50 Latvijas ainavu dārgumi (katrā plānošanas reģiona 10) un informācija par tiem apkopota ceļojošajā izstādē un tīmekļvietnē </w:t>
            </w:r>
            <w:hyperlink r:id="rId12" w:history="1">
              <w:r w:rsidRPr="00700236">
                <w:rPr>
                  <w:rStyle w:val="Hyperlink"/>
                  <w:color w:val="auto"/>
                  <w:sz w:val="22"/>
                  <w:szCs w:val="22"/>
                </w:rPr>
                <w:t>https://ainavudargumi.lv</w:t>
              </w:r>
            </w:hyperlink>
            <w:r w:rsidRPr="00700236">
              <w:rPr>
                <w:rStyle w:val="Hyperlink"/>
                <w:color w:val="auto"/>
                <w:sz w:val="22"/>
                <w:szCs w:val="22"/>
              </w:rPr>
              <w:t xml:space="preserve">. </w:t>
            </w:r>
            <w:r w:rsidRPr="00700236">
              <w:rPr>
                <w:rStyle w:val="Hyperlink"/>
                <w:color w:val="auto"/>
                <w:sz w:val="22"/>
                <w:szCs w:val="22"/>
                <w:u w:val="none"/>
              </w:rPr>
              <w:t>N</w:t>
            </w:r>
            <w:r w:rsidRPr="00700236">
              <w:rPr>
                <w:sz w:val="22"/>
                <w:szCs w:val="22"/>
              </w:rPr>
              <w:t>acionālas nozīmes ainaviski vērtīgas teritorijas tiks noteiktas, veicot ainavu novērtējumu visā Latvijā, kas 2020.-2022.gadā notiks valsts pētījumu programmas ietvaros.</w:t>
            </w:r>
          </w:p>
        </w:tc>
        <w:tc>
          <w:tcPr>
            <w:tcW w:w="1984" w:type="dxa"/>
            <w:vMerge w:val="restart"/>
          </w:tcPr>
          <w:p w14:paraId="2E55B120" w14:textId="77777777" w:rsidR="00CE03A7" w:rsidRPr="00114D0B" w:rsidRDefault="00CE03A7" w:rsidP="00D876DB">
            <w:pPr>
              <w:spacing w:before="60" w:after="0"/>
              <w:rPr>
                <w:rStyle w:val="Strong"/>
                <w:b w:val="0"/>
                <w:bCs w:val="0"/>
                <w:sz w:val="22"/>
                <w:szCs w:val="22"/>
                <w:shd w:val="clear" w:color="auto" w:fill="FFFFFF"/>
              </w:rPr>
            </w:pPr>
          </w:p>
          <w:p w14:paraId="0F60619E" w14:textId="352924B1" w:rsidR="00CE03A7" w:rsidRPr="00114D0B" w:rsidRDefault="00CE03A7" w:rsidP="00D876DB">
            <w:pPr>
              <w:spacing w:before="60" w:after="0"/>
              <w:rPr>
                <w:rStyle w:val="Strong"/>
                <w:b w:val="0"/>
                <w:bCs w:val="0"/>
                <w:sz w:val="22"/>
                <w:szCs w:val="22"/>
                <w:shd w:val="clear" w:color="auto" w:fill="FFFFFF"/>
              </w:rPr>
            </w:pPr>
            <w:r w:rsidRPr="00114D0B">
              <w:rPr>
                <w:rStyle w:val="Strong"/>
                <w:b w:val="0"/>
                <w:bCs w:val="0"/>
                <w:sz w:val="22"/>
                <w:szCs w:val="22"/>
                <w:shd w:val="clear" w:color="auto" w:fill="FFFFFF"/>
              </w:rPr>
              <w:t xml:space="preserve">Latvijas valsts simtgades </w:t>
            </w:r>
            <w:r w:rsidRPr="00114D0B">
              <w:rPr>
                <w:rStyle w:val="Strong"/>
                <w:b w:val="0"/>
                <w:bCs w:val="0"/>
                <w:sz w:val="22"/>
                <w:szCs w:val="22"/>
                <w:shd w:val="clear" w:color="auto" w:fill="FFFFFF"/>
              </w:rPr>
              <w:lastRenderedPageBreak/>
              <w:t xml:space="preserve">pasākumu plāna 2017.–2021.gadam īstenošanai piešķirtais valsts budžeta finansējums 115 000 </w:t>
            </w:r>
            <w:r w:rsidRPr="00114D0B">
              <w:rPr>
                <w:rStyle w:val="Strong"/>
                <w:b w:val="0"/>
                <w:bCs w:val="0"/>
                <w:i/>
                <w:sz w:val="22"/>
                <w:szCs w:val="22"/>
                <w:shd w:val="clear" w:color="auto" w:fill="FFFFFF"/>
              </w:rPr>
              <w:t>euro</w:t>
            </w:r>
            <w:r w:rsidRPr="00114D0B">
              <w:rPr>
                <w:rStyle w:val="Strong"/>
                <w:b w:val="0"/>
                <w:bCs w:val="0"/>
                <w:sz w:val="22"/>
                <w:szCs w:val="22"/>
                <w:shd w:val="clear" w:color="auto" w:fill="FFFFFF"/>
              </w:rPr>
              <w:t>.</w:t>
            </w:r>
          </w:p>
          <w:p w14:paraId="228AA253" w14:textId="77777777" w:rsidR="00CE03A7" w:rsidRPr="00114D0B" w:rsidRDefault="00CE03A7" w:rsidP="002730F4">
            <w:pPr>
              <w:spacing w:before="60" w:after="0"/>
              <w:rPr>
                <w:rStyle w:val="Strong"/>
                <w:b w:val="0"/>
                <w:bCs w:val="0"/>
                <w:sz w:val="22"/>
                <w:szCs w:val="22"/>
                <w:shd w:val="clear" w:color="auto" w:fill="FFFFFF"/>
              </w:rPr>
            </w:pPr>
          </w:p>
          <w:p w14:paraId="21053FC6" w14:textId="7716AA3C" w:rsidR="00CE03A7" w:rsidRPr="00114D0B" w:rsidRDefault="00CE03A7" w:rsidP="00CE03A7">
            <w:pPr>
              <w:spacing w:before="60" w:after="0"/>
              <w:rPr>
                <w:sz w:val="22"/>
                <w:szCs w:val="22"/>
              </w:rPr>
            </w:pPr>
          </w:p>
        </w:tc>
      </w:tr>
      <w:tr w:rsidR="00CE03A7" w:rsidRPr="00700236" w14:paraId="54D69E0A" w14:textId="77777777" w:rsidTr="00106D62">
        <w:tc>
          <w:tcPr>
            <w:tcW w:w="2549" w:type="dxa"/>
          </w:tcPr>
          <w:p w14:paraId="13198BFD" w14:textId="7F8D9EEB" w:rsidR="00CE03A7" w:rsidRPr="00700236" w:rsidRDefault="00CE03A7" w:rsidP="00B00FF4">
            <w:pPr>
              <w:spacing w:before="60" w:after="0"/>
              <w:jc w:val="left"/>
              <w:rPr>
                <w:sz w:val="22"/>
                <w:szCs w:val="22"/>
              </w:rPr>
            </w:pPr>
            <w:r w:rsidRPr="00700236">
              <w:rPr>
                <w:sz w:val="22"/>
                <w:szCs w:val="22"/>
              </w:rPr>
              <w:lastRenderedPageBreak/>
              <w:t xml:space="preserve">2.8. Sagatavot elektronisku Latvijas ainavu atlantu vektordatu formātā, tajā ietverot nacionālajā līmenī novērtētās ainavas. </w:t>
            </w:r>
          </w:p>
        </w:tc>
        <w:tc>
          <w:tcPr>
            <w:tcW w:w="1269" w:type="dxa"/>
          </w:tcPr>
          <w:p w14:paraId="561C2261" w14:textId="77777777" w:rsidR="00CE03A7" w:rsidRPr="00700236" w:rsidRDefault="00CE03A7" w:rsidP="00B00FF4">
            <w:pPr>
              <w:spacing w:before="60" w:after="0"/>
              <w:jc w:val="left"/>
              <w:rPr>
                <w:sz w:val="22"/>
                <w:szCs w:val="22"/>
                <w:u w:val="single"/>
              </w:rPr>
            </w:pPr>
            <w:r w:rsidRPr="00700236">
              <w:rPr>
                <w:sz w:val="22"/>
                <w:szCs w:val="22"/>
                <w:u w:val="single"/>
              </w:rPr>
              <w:t>VARAM</w:t>
            </w:r>
          </w:p>
        </w:tc>
        <w:tc>
          <w:tcPr>
            <w:tcW w:w="3299" w:type="dxa"/>
          </w:tcPr>
          <w:p w14:paraId="105FC94B" w14:textId="068C4A58" w:rsidR="00CE03A7" w:rsidRPr="00700236" w:rsidRDefault="00CE03A7" w:rsidP="00B00FF4">
            <w:pPr>
              <w:spacing w:before="60" w:after="0"/>
              <w:jc w:val="left"/>
              <w:rPr>
                <w:b/>
                <w:sz w:val="22"/>
                <w:szCs w:val="22"/>
              </w:rPr>
            </w:pPr>
            <w:r w:rsidRPr="00700236">
              <w:rPr>
                <w:b/>
                <w:sz w:val="22"/>
                <w:szCs w:val="22"/>
              </w:rPr>
              <w:t xml:space="preserve">Uzsākta izpilde.  </w:t>
            </w:r>
          </w:p>
          <w:p w14:paraId="74276F95" w14:textId="1CF98F1F" w:rsidR="00CE03A7" w:rsidRPr="00700236" w:rsidRDefault="00CE03A7" w:rsidP="008E1D24">
            <w:pPr>
              <w:spacing w:before="60" w:after="0"/>
              <w:rPr>
                <w:sz w:val="22"/>
                <w:szCs w:val="22"/>
              </w:rPr>
            </w:pPr>
            <w:r w:rsidRPr="00700236">
              <w:rPr>
                <w:sz w:val="22"/>
                <w:szCs w:val="22"/>
              </w:rPr>
              <w:t xml:space="preserve">Sagatavota elektroniska ainavu dārgumu krātuve </w:t>
            </w:r>
            <w:hyperlink r:id="rId13" w:history="1">
              <w:r w:rsidRPr="00700236">
                <w:rPr>
                  <w:rStyle w:val="Hyperlink"/>
                  <w:color w:val="auto"/>
                  <w:sz w:val="22"/>
                  <w:szCs w:val="22"/>
                </w:rPr>
                <w:t>https://ainavudargumi.lv</w:t>
              </w:r>
            </w:hyperlink>
            <w:r w:rsidRPr="00700236">
              <w:rPr>
                <w:sz w:val="22"/>
                <w:szCs w:val="22"/>
              </w:rPr>
              <w:t>, kurā katru no 50 Latvijas ainavu dārgumiem raksturo valsts jubilejas gadā uzņemtie foto, iedzīvotāju iesūtītie vēsturiskie foto, materiāli no LNB krājumiem un audioieraksti, kas katrā ainavā veikti 2018. gadā. Elektroniska Latvijas ainavu atlanta sagatavošana notiks valsts pētījumu programmas ietvaros 2020.-2022. gados.</w:t>
            </w:r>
          </w:p>
        </w:tc>
        <w:tc>
          <w:tcPr>
            <w:tcW w:w="1984" w:type="dxa"/>
            <w:vMerge/>
          </w:tcPr>
          <w:p w14:paraId="0C5931C2" w14:textId="2912FA46" w:rsidR="00CE03A7" w:rsidRPr="00700236" w:rsidRDefault="00CE03A7" w:rsidP="00D876DB">
            <w:pPr>
              <w:spacing w:before="60" w:after="0"/>
              <w:rPr>
                <w:sz w:val="22"/>
                <w:szCs w:val="22"/>
              </w:rPr>
            </w:pPr>
          </w:p>
        </w:tc>
      </w:tr>
      <w:tr w:rsidR="00106D62" w:rsidRPr="00700236" w14:paraId="79F3800A" w14:textId="77777777" w:rsidTr="00106D62">
        <w:tc>
          <w:tcPr>
            <w:tcW w:w="2549" w:type="dxa"/>
          </w:tcPr>
          <w:p w14:paraId="4879D92C" w14:textId="77777777" w:rsidR="00106D62" w:rsidRPr="00700236" w:rsidRDefault="00106D62" w:rsidP="00B00FF4">
            <w:pPr>
              <w:autoSpaceDE w:val="0"/>
              <w:autoSpaceDN w:val="0"/>
              <w:adjustRightInd w:val="0"/>
              <w:spacing w:before="60" w:after="0"/>
              <w:jc w:val="left"/>
              <w:rPr>
                <w:sz w:val="22"/>
                <w:szCs w:val="22"/>
              </w:rPr>
            </w:pPr>
            <w:r w:rsidRPr="00700236">
              <w:rPr>
                <w:sz w:val="22"/>
                <w:szCs w:val="22"/>
              </w:rPr>
              <w:t xml:space="preserve">2.9. Konkrētām nacionālas nozīmes ainaviski vērtīgajām teritorijām izstrādāt integrētas vadlīnijas to </w:t>
            </w:r>
            <w:r w:rsidRPr="00700236">
              <w:rPr>
                <w:color w:val="000000"/>
                <w:sz w:val="22"/>
                <w:szCs w:val="22"/>
              </w:rPr>
              <w:t xml:space="preserve">attīstībai un plānošanai. </w:t>
            </w:r>
            <w:r w:rsidRPr="00700236">
              <w:rPr>
                <w:sz w:val="22"/>
                <w:szCs w:val="22"/>
              </w:rPr>
              <w:t xml:space="preserve">  </w:t>
            </w:r>
          </w:p>
        </w:tc>
        <w:tc>
          <w:tcPr>
            <w:tcW w:w="1269" w:type="dxa"/>
          </w:tcPr>
          <w:p w14:paraId="058D4A46" w14:textId="77777777" w:rsidR="00106D62" w:rsidRPr="00700236" w:rsidRDefault="00106D62" w:rsidP="00B00FF4">
            <w:pPr>
              <w:spacing w:before="60" w:after="0"/>
              <w:jc w:val="center"/>
              <w:rPr>
                <w:sz w:val="22"/>
                <w:szCs w:val="22"/>
              </w:rPr>
            </w:pPr>
            <w:r w:rsidRPr="00700236">
              <w:rPr>
                <w:sz w:val="22"/>
                <w:szCs w:val="22"/>
                <w:u w:val="single"/>
              </w:rPr>
              <w:t>VARAM,</w:t>
            </w:r>
            <w:r w:rsidRPr="00700236">
              <w:rPr>
                <w:sz w:val="22"/>
                <w:szCs w:val="22"/>
              </w:rPr>
              <w:t xml:space="preserve"> Plānošanas reģioni</w:t>
            </w:r>
          </w:p>
          <w:p w14:paraId="18671861" w14:textId="77777777" w:rsidR="00106D62" w:rsidRPr="00700236" w:rsidRDefault="00106D62" w:rsidP="00B00FF4">
            <w:pPr>
              <w:spacing w:before="60" w:after="0"/>
              <w:jc w:val="left"/>
              <w:rPr>
                <w:sz w:val="22"/>
                <w:szCs w:val="22"/>
                <w:u w:val="single"/>
              </w:rPr>
            </w:pPr>
          </w:p>
        </w:tc>
        <w:tc>
          <w:tcPr>
            <w:tcW w:w="3299" w:type="dxa"/>
          </w:tcPr>
          <w:p w14:paraId="461EF683" w14:textId="58F3E2B9" w:rsidR="00106D62" w:rsidRPr="00700236" w:rsidRDefault="00106D62" w:rsidP="00B00FF4">
            <w:pPr>
              <w:spacing w:before="60" w:after="0"/>
              <w:jc w:val="left"/>
              <w:rPr>
                <w:b/>
                <w:sz w:val="22"/>
                <w:szCs w:val="22"/>
              </w:rPr>
            </w:pPr>
            <w:r w:rsidRPr="00700236">
              <w:rPr>
                <w:b/>
                <w:sz w:val="22"/>
                <w:szCs w:val="22"/>
              </w:rPr>
              <w:t>Uzsākta izpilde.</w:t>
            </w:r>
          </w:p>
          <w:p w14:paraId="3575728A" w14:textId="77777777" w:rsidR="00106D62" w:rsidRPr="00700236" w:rsidRDefault="00106D62" w:rsidP="00B00FF4">
            <w:pPr>
              <w:spacing w:before="60" w:after="0"/>
              <w:jc w:val="left"/>
              <w:rPr>
                <w:b/>
                <w:sz w:val="22"/>
                <w:szCs w:val="22"/>
              </w:rPr>
            </w:pPr>
            <w:r w:rsidRPr="00700236">
              <w:rPr>
                <w:sz w:val="22"/>
                <w:szCs w:val="22"/>
              </w:rPr>
              <w:t>Integrētas vadlīnijas konkrētu nacionālas nozīmes ainaviski vērtīgu teritoriju attīstībai un plānošanai tiks izstrādātas valsts pētījumu programmas ietvaros 2020.-2022. gados.</w:t>
            </w:r>
          </w:p>
        </w:tc>
        <w:tc>
          <w:tcPr>
            <w:tcW w:w="1984" w:type="dxa"/>
          </w:tcPr>
          <w:p w14:paraId="42AA1486" w14:textId="77777777" w:rsidR="00C32F82" w:rsidRPr="00114D0B" w:rsidRDefault="00C32F82" w:rsidP="004B28F2">
            <w:pPr>
              <w:spacing w:before="60" w:after="0"/>
              <w:jc w:val="left"/>
              <w:rPr>
                <w:sz w:val="22"/>
                <w:szCs w:val="22"/>
              </w:rPr>
            </w:pPr>
          </w:p>
          <w:p w14:paraId="3CF0B8EF" w14:textId="1872CA32" w:rsidR="00106D62" w:rsidRPr="00114D0B" w:rsidRDefault="00BC6C1E" w:rsidP="004B28F2">
            <w:pPr>
              <w:spacing w:before="60" w:after="0"/>
              <w:jc w:val="left"/>
              <w:rPr>
                <w:sz w:val="22"/>
                <w:szCs w:val="22"/>
              </w:rPr>
            </w:pPr>
            <w:r w:rsidRPr="00114D0B">
              <w:rPr>
                <w:sz w:val="22"/>
                <w:szCs w:val="22"/>
              </w:rPr>
              <w:t xml:space="preserve">VARAM </w:t>
            </w:r>
            <w:r w:rsidR="004B28F2" w:rsidRPr="00114D0B">
              <w:rPr>
                <w:sz w:val="22"/>
                <w:szCs w:val="22"/>
              </w:rPr>
              <w:t xml:space="preserve">funkciju izpildei </w:t>
            </w:r>
            <w:r w:rsidRPr="00114D0B">
              <w:rPr>
                <w:sz w:val="22"/>
                <w:szCs w:val="22"/>
              </w:rPr>
              <w:t>piešķirt</w:t>
            </w:r>
            <w:r w:rsidR="004B28F2" w:rsidRPr="00114D0B">
              <w:rPr>
                <w:sz w:val="22"/>
                <w:szCs w:val="22"/>
              </w:rPr>
              <w:t xml:space="preserve">ā </w:t>
            </w:r>
            <w:r w:rsidRPr="00114D0B">
              <w:rPr>
                <w:sz w:val="22"/>
                <w:szCs w:val="22"/>
              </w:rPr>
              <w:t xml:space="preserve">valsts budžeta </w:t>
            </w:r>
            <w:r w:rsidR="004B28F2" w:rsidRPr="00114D0B">
              <w:rPr>
                <w:sz w:val="22"/>
                <w:szCs w:val="22"/>
              </w:rPr>
              <w:t xml:space="preserve">finansējuma </w:t>
            </w:r>
            <w:r w:rsidRPr="00114D0B">
              <w:rPr>
                <w:sz w:val="22"/>
                <w:szCs w:val="22"/>
              </w:rPr>
              <w:t>ietvaros</w:t>
            </w:r>
            <w:r w:rsidR="00181529" w:rsidRPr="00114D0B">
              <w:rPr>
                <w:sz w:val="22"/>
                <w:szCs w:val="22"/>
              </w:rPr>
              <w:t>.</w:t>
            </w:r>
          </w:p>
        </w:tc>
      </w:tr>
      <w:tr w:rsidR="00106D62" w:rsidRPr="00700236" w14:paraId="7BE17CCF" w14:textId="77777777" w:rsidTr="00106D62">
        <w:tc>
          <w:tcPr>
            <w:tcW w:w="2549" w:type="dxa"/>
            <w:tcBorders>
              <w:bottom w:val="single" w:sz="4" w:space="0" w:color="000000"/>
            </w:tcBorders>
          </w:tcPr>
          <w:p w14:paraId="0D83E9F6" w14:textId="77777777" w:rsidR="00106D62" w:rsidRPr="00700236" w:rsidRDefault="00106D62" w:rsidP="00B00FF4">
            <w:pPr>
              <w:spacing w:before="60" w:after="0"/>
              <w:jc w:val="left"/>
              <w:rPr>
                <w:sz w:val="22"/>
                <w:szCs w:val="22"/>
              </w:rPr>
            </w:pPr>
            <w:r w:rsidRPr="00700236">
              <w:rPr>
                <w:sz w:val="22"/>
                <w:szCs w:val="22"/>
              </w:rPr>
              <w:t xml:space="preserve">2.10. Sagatavot priekšlikumus MK 2005. gada 22. novembra noteikumu Nr. 888 „Par aizsargājamām alejām” ietvertā aizsargājamo aleju saraksta precizēšanai. </w:t>
            </w:r>
          </w:p>
        </w:tc>
        <w:tc>
          <w:tcPr>
            <w:tcW w:w="1269" w:type="dxa"/>
            <w:tcBorders>
              <w:bottom w:val="single" w:sz="4" w:space="0" w:color="000000"/>
            </w:tcBorders>
          </w:tcPr>
          <w:p w14:paraId="18B32C41" w14:textId="77777777" w:rsidR="00106D62" w:rsidRPr="00700236" w:rsidRDefault="00106D62" w:rsidP="00B00FF4">
            <w:pPr>
              <w:spacing w:before="60" w:after="0"/>
              <w:jc w:val="left"/>
              <w:rPr>
                <w:sz w:val="22"/>
                <w:szCs w:val="22"/>
              </w:rPr>
            </w:pPr>
            <w:r w:rsidRPr="00700236">
              <w:rPr>
                <w:sz w:val="22"/>
                <w:szCs w:val="22"/>
                <w:u w:val="single"/>
              </w:rPr>
              <w:t xml:space="preserve">VARAM </w:t>
            </w:r>
            <w:r w:rsidRPr="00700236">
              <w:rPr>
                <w:sz w:val="22"/>
                <w:szCs w:val="22"/>
              </w:rPr>
              <w:t>Vietējās pašvaldības</w:t>
            </w:r>
          </w:p>
        </w:tc>
        <w:tc>
          <w:tcPr>
            <w:tcW w:w="3299" w:type="dxa"/>
            <w:tcBorders>
              <w:bottom w:val="single" w:sz="4" w:space="0" w:color="000000"/>
            </w:tcBorders>
          </w:tcPr>
          <w:p w14:paraId="76087AF5" w14:textId="77777777" w:rsidR="00106D62" w:rsidRPr="00700236" w:rsidRDefault="00106D62" w:rsidP="00B00FF4">
            <w:pPr>
              <w:spacing w:before="60" w:after="0"/>
              <w:jc w:val="left"/>
              <w:rPr>
                <w:b/>
                <w:sz w:val="22"/>
                <w:szCs w:val="22"/>
              </w:rPr>
            </w:pPr>
            <w:r w:rsidRPr="00700236">
              <w:rPr>
                <w:b/>
                <w:sz w:val="22"/>
                <w:szCs w:val="22"/>
              </w:rPr>
              <w:t xml:space="preserve">Izpildīts. </w:t>
            </w:r>
          </w:p>
          <w:p w14:paraId="7F94A850" w14:textId="417B4FB5" w:rsidR="00106D62" w:rsidRPr="00700236" w:rsidRDefault="00106D62">
            <w:pPr>
              <w:spacing w:before="60" w:after="0"/>
              <w:jc w:val="left"/>
              <w:rPr>
                <w:b/>
                <w:sz w:val="22"/>
                <w:szCs w:val="22"/>
              </w:rPr>
            </w:pPr>
            <w:r w:rsidRPr="00700236">
              <w:rPr>
                <w:sz w:val="22"/>
                <w:szCs w:val="22"/>
              </w:rPr>
              <w:t xml:space="preserve">Sagatavoti un MK pieņemti </w:t>
            </w:r>
            <w:r w:rsidR="00AA5569" w:rsidRPr="00700236">
              <w:rPr>
                <w:sz w:val="22"/>
                <w:szCs w:val="22"/>
              </w:rPr>
              <w:t xml:space="preserve">MK </w:t>
            </w:r>
            <w:r w:rsidRPr="00700236">
              <w:rPr>
                <w:sz w:val="22"/>
                <w:szCs w:val="22"/>
              </w:rPr>
              <w:t>2019. gada 29. oktobra noteikumi Nr. 503 “Grozījumi Ministru kabineta 2005. gada 22. novembra noteikumos Nr. 888 "</w:t>
            </w:r>
            <w:hyperlink r:id="rId14" w:tgtFrame="_blank" w:history="1">
              <w:r w:rsidRPr="00700236">
                <w:rPr>
                  <w:rStyle w:val="Hyperlink"/>
                  <w:color w:val="auto"/>
                  <w:sz w:val="22"/>
                  <w:szCs w:val="22"/>
                  <w:u w:val="none"/>
                </w:rPr>
                <w:t>Noteikumi par aizsargājamām alejām</w:t>
              </w:r>
            </w:hyperlink>
            <w:r w:rsidRPr="00700236">
              <w:rPr>
                <w:sz w:val="22"/>
                <w:szCs w:val="22"/>
              </w:rPr>
              <w:t xml:space="preserve">”. Atbilstoši tiem </w:t>
            </w:r>
            <w:r w:rsidRPr="00700236">
              <w:rPr>
                <w:iCs/>
                <w:sz w:val="22"/>
                <w:szCs w:val="22"/>
              </w:rPr>
              <w:t>trim aizsargājamām alejām paplašinātas robežas un aizsargājamo aleju sarakstā papildus ir iekļautas četras alejas.</w:t>
            </w:r>
          </w:p>
        </w:tc>
        <w:tc>
          <w:tcPr>
            <w:tcW w:w="1984" w:type="dxa"/>
            <w:tcBorders>
              <w:bottom w:val="single" w:sz="4" w:space="0" w:color="000000"/>
            </w:tcBorders>
          </w:tcPr>
          <w:p w14:paraId="11E2325F" w14:textId="77777777" w:rsidR="00C32F82" w:rsidRPr="00114D0B" w:rsidRDefault="00C32F82" w:rsidP="004B28F2">
            <w:pPr>
              <w:pStyle w:val="xmsonormal"/>
              <w:spacing w:before="60"/>
              <w:jc w:val="both"/>
              <w:rPr>
                <w:sz w:val="22"/>
                <w:szCs w:val="22"/>
                <w:lang w:val="lv-LV"/>
              </w:rPr>
            </w:pPr>
          </w:p>
          <w:p w14:paraId="2E9DEEDE" w14:textId="06C3930B" w:rsidR="00106D62" w:rsidRPr="00114D0B" w:rsidRDefault="00BC6C1E" w:rsidP="004B28F2">
            <w:pPr>
              <w:pStyle w:val="xmsonormal"/>
              <w:spacing w:before="60"/>
              <w:jc w:val="both"/>
              <w:rPr>
                <w:sz w:val="22"/>
                <w:szCs w:val="22"/>
                <w:lang w:val="lv-LV"/>
              </w:rPr>
            </w:pPr>
            <w:r w:rsidRPr="00114D0B">
              <w:rPr>
                <w:sz w:val="22"/>
                <w:szCs w:val="22"/>
              </w:rPr>
              <w:t>VARAM</w:t>
            </w:r>
            <w:r w:rsidR="004B28F2" w:rsidRPr="00114D0B">
              <w:rPr>
                <w:sz w:val="22"/>
                <w:szCs w:val="22"/>
              </w:rPr>
              <w:t xml:space="preserve"> funkciju izpildei </w:t>
            </w:r>
            <w:r w:rsidRPr="00114D0B">
              <w:rPr>
                <w:sz w:val="22"/>
                <w:szCs w:val="22"/>
              </w:rPr>
              <w:t>piešķirt</w:t>
            </w:r>
            <w:r w:rsidR="004B28F2" w:rsidRPr="00114D0B">
              <w:rPr>
                <w:sz w:val="22"/>
                <w:szCs w:val="22"/>
              </w:rPr>
              <w:t xml:space="preserve">ā </w:t>
            </w:r>
            <w:r w:rsidRPr="00114D0B">
              <w:rPr>
                <w:sz w:val="22"/>
                <w:szCs w:val="22"/>
              </w:rPr>
              <w:t xml:space="preserve">valsts budžeta </w:t>
            </w:r>
            <w:r w:rsidR="004B28F2" w:rsidRPr="00114D0B">
              <w:rPr>
                <w:sz w:val="22"/>
                <w:szCs w:val="22"/>
              </w:rPr>
              <w:t xml:space="preserve">finansējuma </w:t>
            </w:r>
            <w:r w:rsidRPr="00114D0B">
              <w:rPr>
                <w:sz w:val="22"/>
                <w:szCs w:val="22"/>
              </w:rPr>
              <w:t>ietvaros</w:t>
            </w:r>
            <w:r w:rsidR="00181529" w:rsidRPr="00114D0B">
              <w:rPr>
                <w:sz w:val="22"/>
                <w:szCs w:val="22"/>
              </w:rPr>
              <w:t>.</w:t>
            </w:r>
          </w:p>
        </w:tc>
      </w:tr>
    </w:tbl>
    <w:p w14:paraId="147DF9F4" w14:textId="0D6EF8E0" w:rsidR="00010EAB" w:rsidRPr="00731C09" w:rsidRDefault="006C46B1" w:rsidP="005D21E3">
      <w:pPr>
        <w:spacing w:beforeLines="60" w:before="144" w:after="0"/>
        <w:ind w:firstLine="709"/>
        <w:rPr>
          <w:highlight w:val="yellow"/>
        </w:rPr>
      </w:pPr>
      <w:r w:rsidRPr="00114D0B">
        <w:lastRenderedPageBreak/>
        <w:t>Izvirzītā ainavu politikas mērķa sasniegšanai v</w:t>
      </w:r>
      <w:r w:rsidR="00731C09" w:rsidRPr="00114D0B">
        <w:t xml:space="preserve">ienlaikus ar rīcības plānā noteiktajiem uzdevumiem </w:t>
      </w:r>
      <w:r w:rsidRPr="00114D0B">
        <w:t xml:space="preserve">ļoti nozīmīga ir </w:t>
      </w:r>
      <w:r w:rsidR="00F641F9" w:rsidRPr="00114D0B">
        <w:t xml:space="preserve">arī </w:t>
      </w:r>
      <w:r w:rsidR="00731C09" w:rsidRPr="00114D0B">
        <w:rPr>
          <w:u w:val="single"/>
        </w:rPr>
        <w:t>ainavu plānošanas integrēšan</w:t>
      </w:r>
      <w:r w:rsidRPr="00114D0B">
        <w:rPr>
          <w:u w:val="single"/>
        </w:rPr>
        <w:t>a</w:t>
      </w:r>
      <w:r w:rsidR="00731C09" w:rsidRPr="00114D0B">
        <w:rPr>
          <w:u w:val="single"/>
        </w:rPr>
        <w:t xml:space="preserve"> </w:t>
      </w:r>
      <w:r w:rsidR="00731C09" w:rsidRPr="00114D0B">
        <w:t>visu līmeņu teritorijas attīstības plānošanas procesā un teritorijas attīstības plānošanas dokumentos</w:t>
      </w:r>
      <w:r w:rsidR="00F641F9" w:rsidRPr="00114D0B">
        <w:t xml:space="preserve">, kas nodrošina tiesisku un sabiedrībai pieejamu pamatojumu </w:t>
      </w:r>
      <w:r w:rsidR="00996FF3" w:rsidRPr="00114D0B">
        <w:t xml:space="preserve">turpmāko </w:t>
      </w:r>
      <w:r w:rsidR="00F641F9" w:rsidRPr="00114D0B">
        <w:t xml:space="preserve">darbību plānošanai un investīciju piesaistei. </w:t>
      </w:r>
      <w:r w:rsidR="00731C09" w:rsidRPr="00114D0B">
        <w:t>Veicot analīzi par ainavu aspektu iekļaušanu spēkā esošajos publiski pieejamajos teritorijas</w:t>
      </w:r>
      <w:r w:rsidR="00731C09" w:rsidRPr="00F75DC3">
        <w:t xml:space="preserve"> attīstības plānošanas dokumentos, var secināt, ka</w:t>
      </w:r>
      <w:r w:rsidR="00731C09">
        <w:t xml:space="preserve">: </w:t>
      </w:r>
      <w:r w:rsidR="00731C09" w:rsidRPr="00F75DC3">
        <w:t xml:space="preserve"> </w:t>
      </w:r>
    </w:p>
    <w:p w14:paraId="3FEAB6B8" w14:textId="77777777" w:rsidR="00BD4E00" w:rsidRDefault="00731C09" w:rsidP="005D21E3">
      <w:pPr>
        <w:pStyle w:val="FootnoteText"/>
        <w:spacing w:beforeLines="60" w:before="144" w:after="0"/>
        <w:ind w:firstLine="709"/>
        <w:rPr>
          <w:sz w:val="24"/>
          <w:szCs w:val="24"/>
          <w:lang w:val="lv-LV"/>
        </w:rPr>
      </w:pPr>
      <w:r>
        <w:rPr>
          <w:b/>
          <w:sz w:val="24"/>
          <w:szCs w:val="24"/>
          <w:lang w:val="lv-LV"/>
        </w:rPr>
        <w:t>1.</w:t>
      </w:r>
      <w:r w:rsidR="005D21E3">
        <w:rPr>
          <w:b/>
          <w:sz w:val="24"/>
          <w:szCs w:val="24"/>
          <w:lang w:val="lv-LV"/>
        </w:rPr>
        <w:t> </w:t>
      </w:r>
      <w:r w:rsidR="00972EFD" w:rsidRPr="00F75DC3">
        <w:rPr>
          <w:b/>
          <w:sz w:val="24"/>
          <w:szCs w:val="24"/>
          <w:lang w:val="lv-LV"/>
        </w:rPr>
        <w:t>Vietējā līmenī</w:t>
      </w:r>
      <w:r w:rsidR="00972EFD" w:rsidRPr="00F75DC3">
        <w:rPr>
          <w:sz w:val="24"/>
          <w:szCs w:val="24"/>
          <w:lang w:val="lv-LV"/>
        </w:rPr>
        <w:t xml:space="preserve"> ainavu plānošanas aspekti ir iekļauti pilsētu un novadu </w:t>
      </w:r>
      <w:r w:rsidR="00BD4E00">
        <w:rPr>
          <w:sz w:val="24"/>
          <w:szCs w:val="24"/>
          <w:lang w:val="lv-LV"/>
        </w:rPr>
        <w:t xml:space="preserve">attīstības plānošanas dokumentos: </w:t>
      </w:r>
      <w:r w:rsidR="00972EFD" w:rsidRPr="00F75DC3">
        <w:rPr>
          <w:sz w:val="24"/>
          <w:szCs w:val="24"/>
          <w:lang w:val="lv-LV"/>
        </w:rPr>
        <w:t>IAS</w:t>
      </w:r>
      <w:r w:rsidR="00BD4E00">
        <w:rPr>
          <w:sz w:val="24"/>
          <w:szCs w:val="24"/>
          <w:lang w:val="lv-LV"/>
        </w:rPr>
        <w:t>, tematiskajos plānojumos,</w:t>
      </w:r>
      <w:r w:rsidR="00972EFD" w:rsidRPr="00F75DC3">
        <w:rPr>
          <w:sz w:val="24"/>
          <w:szCs w:val="24"/>
          <w:lang w:val="lv-LV"/>
        </w:rPr>
        <w:t xml:space="preserve"> teritorijas plānojumos</w:t>
      </w:r>
      <w:r w:rsidR="00BD4E00">
        <w:rPr>
          <w:sz w:val="24"/>
          <w:szCs w:val="24"/>
          <w:lang w:val="lv-LV"/>
        </w:rPr>
        <w:t xml:space="preserve"> un attīstības programmās</w:t>
      </w:r>
      <w:r w:rsidR="00274275">
        <w:rPr>
          <w:sz w:val="24"/>
          <w:szCs w:val="24"/>
          <w:lang w:val="lv-LV"/>
        </w:rPr>
        <w:t>:</w:t>
      </w:r>
      <w:r w:rsidR="00BD4E00">
        <w:rPr>
          <w:sz w:val="24"/>
          <w:szCs w:val="24"/>
          <w:lang w:val="lv-LV"/>
        </w:rPr>
        <w:t xml:space="preserve"> </w:t>
      </w:r>
    </w:p>
    <w:p w14:paraId="2A7089B6" w14:textId="089E66F2" w:rsidR="00010EAB" w:rsidRDefault="00972EFD" w:rsidP="00B00FF4">
      <w:pPr>
        <w:pStyle w:val="FootnoteText"/>
        <w:numPr>
          <w:ilvl w:val="0"/>
          <w:numId w:val="9"/>
        </w:numPr>
        <w:spacing w:beforeLines="60" w:before="144" w:after="0"/>
        <w:rPr>
          <w:sz w:val="24"/>
          <w:szCs w:val="24"/>
          <w:lang w:val="lv-LV"/>
        </w:rPr>
      </w:pPr>
      <w:r w:rsidRPr="00F75DC3">
        <w:rPr>
          <w:sz w:val="24"/>
          <w:szCs w:val="24"/>
          <w:lang w:val="lv-LV"/>
        </w:rPr>
        <w:t xml:space="preserve">Ainavu vērtības ir aprakstītas aptuveni 80% </w:t>
      </w:r>
      <w:r w:rsidR="00BD4E00">
        <w:rPr>
          <w:sz w:val="24"/>
          <w:szCs w:val="24"/>
          <w:lang w:val="lv-LV"/>
        </w:rPr>
        <w:t xml:space="preserve">vietējo </w:t>
      </w:r>
      <w:r w:rsidRPr="00F75DC3">
        <w:rPr>
          <w:sz w:val="24"/>
          <w:szCs w:val="24"/>
          <w:lang w:val="lv-LV"/>
        </w:rPr>
        <w:t xml:space="preserve">pašvaldību IAS, </w:t>
      </w:r>
      <w:r w:rsidR="00BD4E00">
        <w:rPr>
          <w:sz w:val="24"/>
          <w:szCs w:val="24"/>
          <w:lang w:val="lv-LV"/>
        </w:rPr>
        <w:t xml:space="preserve">taču </w:t>
      </w:r>
      <w:r w:rsidRPr="00F75DC3">
        <w:rPr>
          <w:sz w:val="24"/>
          <w:szCs w:val="24"/>
          <w:lang w:val="lv-LV"/>
        </w:rPr>
        <w:t xml:space="preserve">telpiski tās ir parādītas aptuveni 70% pašvaldību IAS. </w:t>
      </w:r>
      <w:r w:rsidR="00036BD5">
        <w:rPr>
          <w:sz w:val="24"/>
          <w:szCs w:val="24"/>
          <w:lang w:val="lv-LV"/>
        </w:rPr>
        <w:t>Piemēram, Daugavpils novada IAS telp</w:t>
      </w:r>
      <w:r w:rsidR="00936C92">
        <w:rPr>
          <w:sz w:val="24"/>
          <w:szCs w:val="24"/>
          <w:lang w:val="lv-LV"/>
        </w:rPr>
        <w:t>i</w:t>
      </w:r>
      <w:r w:rsidR="00036BD5">
        <w:rPr>
          <w:sz w:val="24"/>
          <w:szCs w:val="24"/>
          <w:lang w:val="lv-LV"/>
        </w:rPr>
        <w:t>sk</w:t>
      </w:r>
      <w:r w:rsidR="00936C92">
        <w:rPr>
          <w:sz w:val="24"/>
          <w:szCs w:val="24"/>
          <w:lang w:val="lv-LV"/>
        </w:rPr>
        <w:t>a</w:t>
      </w:r>
      <w:r w:rsidR="00036BD5">
        <w:rPr>
          <w:sz w:val="24"/>
          <w:szCs w:val="24"/>
          <w:lang w:val="lv-LV"/>
        </w:rPr>
        <w:t xml:space="preserve">jā perspektīvā ir parādīti ainaviski vērtīgie areāli un ainaviskie ceļi. </w:t>
      </w:r>
      <w:r w:rsidRPr="00F75DC3">
        <w:rPr>
          <w:sz w:val="24"/>
          <w:szCs w:val="24"/>
          <w:lang w:val="lv-LV"/>
        </w:rPr>
        <w:t xml:space="preserve">Vērojama tendence, ka Rīgas PR pašvaldību IAS ainaviski vērtīgās teritorijas ir izdalītas retāk nekā kā vidēji visu Latvijas pašvaldību IAS. Tas ir skaidrojams ar intensīvāku un aktīvāku teritorijas izmantošanu Rīgas tuvumā un pašvaldību vēlmi mazināt potenciālos ierobežojumus, kas varētu būt saistīti ar ainaviski vērtīgo teritoriju izmantošanu un apbūvi; </w:t>
      </w:r>
    </w:p>
    <w:p w14:paraId="3A5FCEEE" w14:textId="77777777" w:rsidR="00BD4E00" w:rsidRPr="00F75DC3" w:rsidRDefault="00BD4E00" w:rsidP="00B00FF4">
      <w:pPr>
        <w:pStyle w:val="FootnoteText"/>
        <w:numPr>
          <w:ilvl w:val="0"/>
          <w:numId w:val="8"/>
        </w:numPr>
        <w:spacing w:beforeLines="60" w:before="144" w:after="0"/>
        <w:rPr>
          <w:sz w:val="24"/>
          <w:szCs w:val="24"/>
          <w:lang w:val="lv-LV"/>
        </w:rPr>
      </w:pPr>
      <w:r w:rsidRPr="000C309D">
        <w:rPr>
          <w:sz w:val="24"/>
          <w:szCs w:val="24"/>
          <w:lang w:val="lv-LV"/>
        </w:rPr>
        <w:t>Vairākas pašvaldības, piemēram, Grobiņas</w:t>
      </w:r>
      <w:r>
        <w:rPr>
          <w:rStyle w:val="FootnoteReference"/>
          <w:sz w:val="24"/>
          <w:szCs w:val="24"/>
        </w:rPr>
        <w:footnoteReference w:id="18"/>
      </w:r>
      <w:r w:rsidRPr="000C309D">
        <w:rPr>
          <w:sz w:val="24"/>
          <w:szCs w:val="24"/>
          <w:lang w:val="lv-LV"/>
        </w:rPr>
        <w:t>, Babītes novadi</w:t>
      </w:r>
      <w:r>
        <w:rPr>
          <w:rStyle w:val="FootnoteReference"/>
          <w:sz w:val="24"/>
          <w:szCs w:val="24"/>
        </w:rPr>
        <w:footnoteReference w:id="19"/>
      </w:r>
      <w:r w:rsidRPr="000C309D">
        <w:rPr>
          <w:sz w:val="24"/>
          <w:szCs w:val="24"/>
          <w:lang w:val="lv-LV"/>
        </w:rPr>
        <w:t xml:space="preserve">, </w:t>
      </w:r>
      <w:r w:rsidRPr="000C309D">
        <w:rPr>
          <w:color w:val="000000" w:themeColor="text1"/>
          <w:sz w:val="24"/>
          <w:szCs w:val="24"/>
          <w:lang w:val="lv-LV"/>
        </w:rPr>
        <w:t>Rīgas pilsēta</w:t>
      </w:r>
      <w:r w:rsidRPr="00036BD5">
        <w:rPr>
          <w:rStyle w:val="FootnoteReference"/>
          <w:color w:val="000000" w:themeColor="text1"/>
          <w:sz w:val="24"/>
          <w:szCs w:val="24"/>
        </w:rPr>
        <w:footnoteReference w:id="20"/>
      </w:r>
      <w:r w:rsidR="00036BD5" w:rsidRPr="000C309D">
        <w:rPr>
          <w:color w:val="000000" w:themeColor="text1"/>
          <w:sz w:val="24"/>
          <w:szCs w:val="24"/>
          <w:lang w:val="lv-LV"/>
        </w:rPr>
        <w:t>, Talsu novads</w:t>
      </w:r>
      <w:r w:rsidR="003116BA" w:rsidRPr="00731C09">
        <w:rPr>
          <w:rStyle w:val="FootnoteReference"/>
          <w:color w:val="000000" w:themeColor="text1"/>
          <w:sz w:val="24"/>
          <w:szCs w:val="24"/>
        </w:rPr>
        <w:footnoteReference w:id="21"/>
      </w:r>
      <w:r w:rsidR="00274275">
        <w:rPr>
          <w:color w:val="000000" w:themeColor="text1"/>
          <w:sz w:val="24"/>
          <w:szCs w:val="24"/>
          <w:lang w:val="lv-LV"/>
        </w:rPr>
        <w:t>, Siguldas novads</w:t>
      </w:r>
      <w:r w:rsidR="00274275">
        <w:rPr>
          <w:rStyle w:val="FootnoteReference"/>
          <w:color w:val="000000" w:themeColor="text1"/>
          <w:sz w:val="24"/>
          <w:szCs w:val="24"/>
          <w:lang w:val="lv-LV"/>
        </w:rPr>
        <w:footnoteReference w:id="22"/>
      </w:r>
      <w:r w:rsidRPr="000C309D">
        <w:rPr>
          <w:color w:val="000000" w:themeColor="text1"/>
          <w:sz w:val="24"/>
          <w:szCs w:val="24"/>
          <w:lang w:val="lv-LV"/>
        </w:rPr>
        <w:t xml:space="preserve"> </w:t>
      </w:r>
      <w:r w:rsidRPr="000C309D">
        <w:rPr>
          <w:sz w:val="24"/>
          <w:szCs w:val="24"/>
          <w:lang w:val="lv-LV"/>
        </w:rPr>
        <w:t>ir izstrādājuši tematiskos plānojumus, kas kalpo par pamatu teritorijas plānojumu risinājumu izstrādei;</w:t>
      </w:r>
    </w:p>
    <w:p w14:paraId="089242B4" w14:textId="2CD17929" w:rsidR="003116BA" w:rsidRDefault="00CB230C" w:rsidP="00B00FF4">
      <w:pPr>
        <w:pStyle w:val="FootnoteText"/>
        <w:numPr>
          <w:ilvl w:val="0"/>
          <w:numId w:val="8"/>
        </w:numPr>
        <w:spacing w:beforeLines="60" w:before="144" w:after="0"/>
        <w:rPr>
          <w:sz w:val="24"/>
          <w:szCs w:val="24"/>
          <w:lang w:val="lv-LV"/>
        </w:rPr>
      </w:pPr>
      <w:r w:rsidRPr="00F75DC3">
        <w:rPr>
          <w:sz w:val="24"/>
          <w:szCs w:val="24"/>
          <w:lang w:val="lv-LV"/>
        </w:rPr>
        <w:t xml:space="preserve">vērtīgo vai īpašo ainavu </w:t>
      </w:r>
      <w:r>
        <w:rPr>
          <w:sz w:val="24"/>
          <w:szCs w:val="24"/>
          <w:lang w:val="lv-LV"/>
        </w:rPr>
        <w:t xml:space="preserve">noteikšanai pašvaldību teritorijas plānojumos pārskata periodā </w:t>
      </w:r>
      <w:r w:rsidRPr="000C309D">
        <w:rPr>
          <w:sz w:val="24"/>
          <w:szCs w:val="24"/>
          <w:shd w:val="clear" w:color="auto" w:fill="FFFFFF"/>
          <w:lang w:val="lv-LV"/>
        </w:rPr>
        <w:t>informācijas sistēmas TAPIS</w:t>
      </w:r>
      <w:r w:rsidRPr="003116BA">
        <w:rPr>
          <w:rStyle w:val="FootnoteReference"/>
          <w:sz w:val="24"/>
          <w:szCs w:val="24"/>
          <w:shd w:val="clear" w:color="auto" w:fill="FFFFFF"/>
        </w:rPr>
        <w:footnoteReference w:id="23"/>
      </w:r>
      <w:r w:rsidRPr="000C309D">
        <w:rPr>
          <w:sz w:val="24"/>
          <w:szCs w:val="24"/>
          <w:shd w:val="clear" w:color="auto" w:fill="FFFFFF"/>
          <w:lang w:val="lv-LV"/>
        </w:rPr>
        <w:t xml:space="preserve"> ietvaros</w:t>
      </w:r>
      <w:r>
        <w:rPr>
          <w:sz w:val="24"/>
          <w:szCs w:val="24"/>
          <w:lang w:val="lv-LV"/>
        </w:rPr>
        <w:t xml:space="preserve"> ir </w:t>
      </w:r>
      <w:r w:rsidRPr="00731C09">
        <w:rPr>
          <w:sz w:val="24"/>
          <w:szCs w:val="24"/>
          <w:lang w:val="lv-LV"/>
        </w:rPr>
        <w:t xml:space="preserve">noteikti </w:t>
      </w:r>
      <w:r w:rsidRPr="000C309D">
        <w:rPr>
          <w:sz w:val="24"/>
          <w:szCs w:val="24"/>
          <w:lang w:val="lv-LV"/>
        </w:rPr>
        <w:t xml:space="preserve">vienoti apzīmējumi atbilstoši </w:t>
      </w:r>
      <w:r w:rsidR="004108FA" w:rsidRPr="000C309D">
        <w:rPr>
          <w:sz w:val="24"/>
          <w:szCs w:val="24"/>
          <w:lang w:val="lv-LV"/>
        </w:rPr>
        <w:t xml:space="preserve">MK </w:t>
      </w:r>
      <w:r w:rsidRPr="000C309D">
        <w:rPr>
          <w:sz w:val="24"/>
          <w:szCs w:val="24"/>
          <w:lang w:val="lv-LV"/>
        </w:rPr>
        <w:t>2013.</w:t>
      </w:r>
      <w:r w:rsidR="004108FA">
        <w:rPr>
          <w:sz w:val="24"/>
          <w:szCs w:val="24"/>
          <w:lang w:val="lv-LV"/>
        </w:rPr>
        <w:t> </w:t>
      </w:r>
      <w:r w:rsidRPr="000C309D">
        <w:rPr>
          <w:sz w:val="24"/>
          <w:szCs w:val="24"/>
          <w:lang w:val="lv-LV"/>
        </w:rPr>
        <w:t>gada 30.</w:t>
      </w:r>
      <w:r w:rsidR="004108FA">
        <w:rPr>
          <w:sz w:val="24"/>
          <w:szCs w:val="24"/>
          <w:lang w:val="lv-LV"/>
        </w:rPr>
        <w:t> </w:t>
      </w:r>
      <w:r w:rsidRPr="000C309D">
        <w:rPr>
          <w:sz w:val="24"/>
          <w:szCs w:val="24"/>
          <w:lang w:val="lv-LV"/>
        </w:rPr>
        <w:t>aprīļa noteikumu Nr.</w:t>
      </w:r>
      <w:r w:rsidR="004108FA">
        <w:rPr>
          <w:sz w:val="24"/>
          <w:szCs w:val="24"/>
          <w:lang w:val="lv-LV"/>
        </w:rPr>
        <w:t> </w:t>
      </w:r>
      <w:r w:rsidRPr="000C309D">
        <w:rPr>
          <w:sz w:val="24"/>
          <w:szCs w:val="24"/>
          <w:lang w:val="lv-LV"/>
        </w:rPr>
        <w:t>240 “Vispārīgie teritorijas plānošanas, izmantošanas un apbūves noteikumi”</w:t>
      </w:r>
      <w:r w:rsidR="00944144" w:rsidRPr="00644882" w:rsidDel="00944144">
        <w:rPr>
          <w:rStyle w:val="FootnoteReference"/>
          <w:sz w:val="24"/>
          <w:szCs w:val="24"/>
          <w:lang w:val="lv-LV"/>
        </w:rPr>
        <w:t xml:space="preserve"> </w:t>
      </w:r>
      <w:r w:rsidRPr="000C309D">
        <w:rPr>
          <w:sz w:val="24"/>
          <w:szCs w:val="24"/>
          <w:lang w:val="lv-LV"/>
        </w:rPr>
        <w:t xml:space="preserve"> 234.4.</w:t>
      </w:r>
      <w:r w:rsidR="005D21E3">
        <w:rPr>
          <w:sz w:val="24"/>
          <w:szCs w:val="24"/>
          <w:lang w:val="lv-LV"/>
        </w:rPr>
        <w:t> </w:t>
      </w:r>
      <w:r w:rsidRPr="000C309D">
        <w:rPr>
          <w:sz w:val="24"/>
          <w:szCs w:val="24"/>
          <w:lang w:val="lv-LV"/>
        </w:rPr>
        <w:t>apakšpunktam un 1.</w:t>
      </w:r>
      <w:r w:rsidR="005D21E3">
        <w:rPr>
          <w:sz w:val="24"/>
          <w:szCs w:val="24"/>
          <w:lang w:val="lv-LV"/>
        </w:rPr>
        <w:t> </w:t>
      </w:r>
      <w:r w:rsidRPr="000C309D">
        <w:rPr>
          <w:sz w:val="24"/>
          <w:szCs w:val="24"/>
          <w:lang w:val="lv-LV"/>
        </w:rPr>
        <w:t xml:space="preserve">pielikumam. Šādas ainaviski vērtīgas vai īpašas tertitorijas </w:t>
      </w:r>
      <w:r w:rsidR="00BD4E00" w:rsidRPr="00731C09">
        <w:rPr>
          <w:sz w:val="24"/>
          <w:szCs w:val="24"/>
          <w:lang w:val="lv-LV"/>
        </w:rPr>
        <w:t>ir izdalītas apmēram 50% teritorijas plānojumu</w:t>
      </w:r>
      <w:r w:rsidR="000E3EC4">
        <w:rPr>
          <w:sz w:val="24"/>
          <w:szCs w:val="24"/>
          <w:lang w:val="lv-LV"/>
        </w:rPr>
        <w:t>;</w:t>
      </w:r>
    </w:p>
    <w:p w14:paraId="6E159661" w14:textId="77777777" w:rsidR="00010EAB" w:rsidRPr="00F75DC3" w:rsidRDefault="00BD4E00" w:rsidP="00B00FF4">
      <w:pPr>
        <w:pStyle w:val="FootnoteText"/>
        <w:numPr>
          <w:ilvl w:val="0"/>
          <w:numId w:val="8"/>
        </w:numPr>
        <w:spacing w:before="60" w:after="0"/>
        <w:rPr>
          <w:sz w:val="24"/>
          <w:szCs w:val="24"/>
          <w:lang w:val="lv-LV"/>
        </w:rPr>
      </w:pPr>
      <w:r>
        <w:rPr>
          <w:sz w:val="24"/>
          <w:szCs w:val="24"/>
          <w:lang w:val="lv-LV"/>
        </w:rPr>
        <w:t xml:space="preserve">gandrīz </w:t>
      </w:r>
      <w:r w:rsidR="00972EFD" w:rsidRPr="00F75DC3">
        <w:rPr>
          <w:sz w:val="24"/>
          <w:szCs w:val="24"/>
          <w:lang w:val="lv-LV"/>
        </w:rPr>
        <w:t>90% teritorijas plānojumu TIAN ir iekļauti nosacījumi</w:t>
      </w:r>
      <w:r>
        <w:rPr>
          <w:sz w:val="24"/>
          <w:szCs w:val="24"/>
          <w:lang w:val="lv-LV"/>
        </w:rPr>
        <w:t>, kas vērsti uz ainavas saglab</w:t>
      </w:r>
      <w:r w:rsidR="00036BD5">
        <w:rPr>
          <w:sz w:val="24"/>
          <w:szCs w:val="24"/>
          <w:lang w:val="lv-LV"/>
        </w:rPr>
        <w:t>ā</w:t>
      </w:r>
      <w:r>
        <w:rPr>
          <w:sz w:val="24"/>
          <w:szCs w:val="24"/>
          <w:lang w:val="lv-LV"/>
        </w:rPr>
        <w:t>šanu vai kvalitātes uzlabošanu</w:t>
      </w:r>
      <w:r w:rsidR="00036BD5">
        <w:rPr>
          <w:sz w:val="24"/>
          <w:szCs w:val="24"/>
          <w:lang w:val="lv-LV"/>
        </w:rPr>
        <w:t>. Taču pārsvarā šie nosacījumi kalpo kā pamats detālāku pētījumu vai plānojumu izstrādei</w:t>
      </w:r>
      <w:r w:rsidRPr="000C309D">
        <w:rPr>
          <w:sz w:val="24"/>
          <w:szCs w:val="24"/>
          <w:lang w:val="lv-LV"/>
        </w:rPr>
        <w:t xml:space="preserve">. Piemēram, </w:t>
      </w:r>
      <w:r w:rsidRPr="00F75DC3">
        <w:rPr>
          <w:iCs/>
          <w:sz w:val="24"/>
          <w:szCs w:val="24"/>
          <w:lang w:val="lv-LV"/>
        </w:rPr>
        <w:t xml:space="preserve">Rundāles novada </w:t>
      </w:r>
      <w:r w:rsidRPr="00F75DC3">
        <w:rPr>
          <w:iCs/>
          <w:sz w:val="24"/>
          <w:szCs w:val="24"/>
          <w:lang w:val="lv-LV"/>
        </w:rPr>
        <w:lastRenderedPageBreak/>
        <w:t>TIAN</w:t>
      </w:r>
      <w:r>
        <w:rPr>
          <w:rStyle w:val="FootnoteReference"/>
          <w:iCs/>
          <w:sz w:val="24"/>
          <w:szCs w:val="24"/>
          <w:lang w:val="lv-LV"/>
        </w:rPr>
        <w:footnoteReference w:id="24"/>
      </w:r>
      <w:r w:rsidRPr="00F75DC3">
        <w:rPr>
          <w:iCs/>
          <w:sz w:val="24"/>
          <w:szCs w:val="24"/>
          <w:lang w:val="lv-LV"/>
        </w:rPr>
        <w:t xml:space="preserve"> </w:t>
      </w:r>
      <w:r w:rsidRPr="00F75DC3">
        <w:rPr>
          <w:sz w:val="24"/>
          <w:szCs w:val="24"/>
          <w:lang w:val="lv-LV"/>
        </w:rPr>
        <w:t>ir noteikts, ka ir aizliegta kokaugu stādīšana, kas aizsedz atklātos skatus no skatupunktiem uz kultūrvēsturiskajiem objektiem</w:t>
      </w:r>
      <w:r w:rsidR="00731C09">
        <w:rPr>
          <w:sz w:val="24"/>
          <w:szCs w:val="24"/>
          <w:lang w:val="lv-LV"/>
        </w:rPr>
        <w:t>;</w:t>
      </w:r>
    </w:p>
    <w:p w14:paraId="4D3700C6" w14:textId="77777777" w:rsidR="00731C09" w:rsidRDefault="00972EFD" w:rsidP="00B00FF4">
      <w:pPr>
        <w:pStyle w:val="FootnoteText"/>
        <w:numPr>
          <w:ilvl w:val="0"/>
          <w:numId w:val="8"/>
        </w:numPr>
        <w:spacing w:before="60" w:after="0"/>
        <w:rPr>
          <w:sz w:val="24"/>
          <w:szCs w:val="24"/>
          <w:lang w:val="lv-LV"/>
        </w:rPr>
      </w:pPr>
      <w:r w:rsidRPr="00F75DC3">
        <w:rPr>
          <w:sz w:val="24"/>
          <w:szCs w:val="24"/>
          <w:lang w:val="lv-LV"/>
        </w:rPr>
        <w:t>visās pašvaldību attīstības programmās ir iekļauti ainavu kopšanas, saglabāšanas un attīstības uzdevumi vai pasākumi. Attīstības programmu rīcības p</w:t>
      </w:r>
      <w:r w:rsidR="000E3EC4">
        <w:rPr>
          <w:sz w:val="24"/>
          <w:szCs w:val="24"/>
          <w:lang w:val="lv-LV"/>
        </w:rPr>
        <w:t xml:space="preserve">lānos </w:t>
      </w:r>
      <w:r w:rsidRPr="00F75DC3">
        <w:rPr>
          <w:sz w:val="24"/>
          <w:szCs w:val="24"/>
          <w:lang w:val="lv-LV"/>
        </w:rPr>
        <w:t>ainavu saglabāšana vai attīstība netiek minēta tieši, tomēr ir iekļauti ainavu saglabāšanu un attīstību veicinoši uzdevumi un pasākumi, piemēram, labiekārtošana, degradēto teritoriju revitalizācija, ainavu arhitekta štata vietas izveide</w:t>
      </w:r>
      <w:r w:rsidR="00CB230C">
        <w:rPr>
          <w:sz w:val="24"/>
          <w:szCs w:val="24"/>
          <w:lang w:val="lv-LV"/>
        </w:rPr>
        <w:t xml:space="preserve"> u.c.</w:t>
      </w:r>
      <w:r w:rsidR="00731C09">
        <w:rPr>
          <w:sz w:val="24"/>
          <w:szCs w:val="24"/>
          <w:lang w:val="lv-LV"/>
        </w:rPr>
        <w:t xml:space="preserve">; </w:t>
      </w:r>
    </w:p>
    <w:p w14:paraId="52257762" w14:textId="4D689485" w:rsidR="0078359B" w:rsidRPr="0078359B" w:rsidRDefault="00731C09" w:rsidP="0078359B">
      <w:pPr>
        <w:pStyle w:val="FootnoteText"/>
        <w:numPr>
          <w:ilvl w:val="0"/>
          <w:numId w:val="8"/>
        </w:numPr>
        <w:spacing w:before="60" w:after="0"/>
        <w:rPr>
          <w:sz w:val="24"/>
          <w:szCs w:val="24"/>
          <w:lang w:val="lv-LV"/>
        </w:rPr>
      </w:pPr>
      <w:r w:rsidRPr="00A324F8">
        <w:rPr>
          <w:sz w:val="24"/>
          <w:szCs w:val="24"/>
          <w:lang w:val="lv-LV"/>
        </w:rPr>
        <w:t>ainavu saglabāšanas un pārvald</w:t>
      </w:r>
      <w:r w:rsidR="000953C4" w:rsidRPr="00A324F8">
        <w:rPr>
          <w:sz w:val="24"/>
          <w:szCs w:val="24"/>
          <w:lang w:val="lv-LV"/>
        </w:rPr>
        <w:t>ī</w:t>
      </w:r>
      <w:r w:rsidRPr="00A324F8">
        <w:rPr>
          <w:sz w:val="24"/>
          <w:szCs w:val="24"/>
          <w:lang w:val="lv-LV"/>
        </w:rPr>
        <w:t>bas uzlabošanai pašva</w:t>
      </w:r>
      <w:r w:rsidR="000953C4" w:rsidRPr="00A324F8">
        <w:rPr>
          <w:sz w:val="24"/>
          <w:szCs w:val="24"/>
          <w:lang w:val="lv-LV"/>
        </w:rPr>
        <w:t>l</w:t>
      </w:r>
      <w:r w:rsidRPr="00A324F8">
        <w:rPr>
          <w:sz w:val="24"/>
          <w:szCs w:val="24"/>
          <w:lang w:val="lv-LV"/>
        </w:rPr>
        <w:t>dības izst</w:t>
      </w:r>
      <w:r w:rsidR="007B2D5D" w:rsidRPr="00A324F8">
        <w:rPr>
          <w:sz w:val="24"/>
          <w:szCs w:val="24"/>
          <w:lang w:val="lv-LV"/>
        </w:rPr>
        <w:t>r</w:t>
      </w:r>
      <w:r w:rsidRPr="00A324F8">
        <w:rPr>
          <w:sz w:val="24"/>
          <w:szCs w:val="24"/>
          <w:lang w:val="lv-LV"/>
        </w:rPr>
        <w:t>ādā dažādus pētījumus un projektus. Piemēram, Aizkraukles novads ir izstrādājis Daugavas ūdenskrātuves ainavu koncepciju</w:t>
      </w:r>
      <w:r>
        <w:rPr>
          <w:rStyle w:val="FootnoteReference"/>
          <w:sz w:val="24"/>
          <w:szCs w:val="24"/>
          <w:lang w:val="lv-LV"/>
        </w:rPr>
        <w:footnoteReference w:id="25"/>
      </w:r>
      <w:r w:rsidR="00A324F8" w:rsidRPr="00A324F8">
        <w:rPr>
          <w:sz w:val="24"/>
          <w:szCs w:val="24"/>
          <w:lang w:val="lv-LV"/>
        </w:rPr>
        <w:t xml:space="preserve"> , </w:t>
      </w:r>
      <w:r w:rsidR="00A324F8" w:rsidRPr="000E3EC4">
        <w:rPr>
          <w:sz w:val="24"/>
          <w:szCs w:val="24"/>
          <w:lang w:val="lv-LV"/>
        </w:rPr>
        <w:t xml:space="preserve">Burtnieku novads </w:t>
      </w:r>
      <w:r w:rsidR="00CA5DE9" w:rsidRPr="000E3EC4">
        <w:rPr>
          <w:sz w:val="24"/>
          <w:szCs w:val="24"/>
          <w:lang w:val="lv-LV"/>
        </w:rPr>
        <w:t>ir sagatavojis un publicējis grāmatu “Burtnieku novada ainavas”</w:t>
      </w:r>
      <w:r w:rsidR="00CA5DE9">
        <w:rPr>
          <w:rStyle w:val="FootnoteReference"/>
          <w:sz w:val="24"/>
          <w:szCs w:val="24"/>
          <w:lang w:val="lv-LV"/>
        </w:rPr>
        <w:footnoteReference w:id="26"/>
      </w:r>
      <w:r w:rsidR="00A324F8" w:rsidRPr="00A324F8">
        <w:rPr>
          <w:sz w:val="24"/>
          <w:szCs w:val="24"/>
          <w:lang w:val="lv-LV"/>
        </w:rPr>
        <w:t xml:space="preserve">, </w:t>
      </w:r>
      <w:r w:rsidR="00A324F8" w:rsidRPr="00E506EC">
        <w:rPr>
          <w:sz w:val="24"/>
          <w:szCs w:val="24"/>
          <w:lang w:val="lv-LV"/>
        </w:rPr>
        <w:t>Valmieras pilsēta un Ikšķiles novads ir izstrā</w:t>
      </w:r>
      <w:r w:rsidR="0078359B">
        <w:rPr>
          <w:sz w:val="24"/>
          <w:szCs w:val="24"/>
          <w:lang w:val="lv-LV"/>
        </w:rPr>
        <w:t xml:space="preserve">dājušas apstādījumu koncepcijas, </w:t>
      </w:r>
      <w:r w:rsidR="0078359B" w:rsidRPr="00A324F8">
        <w:rPr>
          <w:sz w:val="24"/>
          <w:szCs w:val="24"/>
          <w:lang w:val="lv-LV"/>
        </w:rPr>
        <w:t xml:space="preserve">Kuldīgas novads, iesaistoties starptautiskā </w:t>
      </w:r>
      <w:r w:rsidR="0078359B" w:rsidRPr="00A324F8">
        <w:rPr>
          <w:color w:val="000000" w:themeColor="text1"/>
          <w:sz w:val="24"/>
          <w:szCs w:val="24"/>
          <w:lang w:val="lv-LV"/>
        </w:rPr>
        <w:t>projektā “</w:t>
      </w:r>
      <w:r w:rsidR="0078359B" w:rsidRPr="00A324F8">
        <w:rPr>
          <w:bCs/>
          <w:color w:val="000000" w:themeColor="text1"/>
          <w:spacing w:val="11"/>
          <w:sz w:val="24"/>
          <w:szCs w:val="24"/>
          <w:bdr w:val="none" w:sz="0" w:space="0" w:color="auto" w:frame="1"/>
          <w:lang w:val="lv-LV" w:eastAsia="lv-LV"/>
        </w:rPr>
        <w:t xml:space="preserve">Ainava pilsētā” jeb “UrbanLinks 2 Landscape”, </w:t>
      </w:r>
      <w:r w:rsidR="0078359B" w:rsidRPr="00A324F8">
        <w:rPr>
          <w:color w:val="000000" w:themeColor="text1"/>
          <w:sz w:val="24"/>
          <w:szCs w:val="24"/>
          <w:lang w:val="lv-LV"/>
        </w:rPr>
        <w:t xml:space="preserve">veic pētījumu </w:t>
      </w:r>
      <w:r w:rsidR="0078359B" w:rsidRPr="00A324F8">
        <w:rPr>
          <w:bCs/>
          <w:color w:val="000000" w:themeColor="text1"/>
          <w:spacing w:val="11"/>
          <w:sz w:val="24"/>
          <w:szCs w:val="24"/>
          <w:bdr w:val="none" w:sz="0" w:space="0" w:color="auto" w:frame="1"/>
          <w:lang w:val="lv-LV" w:eastAsia="lv-LV"/>
        </w:rPr>
        <w:t>un izstrādā rīcības plānu par ainavas saglabāšanu, attīstību un pārvaldību Ventas krastos</w:t>
      </w:r>
      <w:r w:rsidR="0078359B">
        <w:rPr>
          <w:rStyle w:val="FootnoteReference"/>
          <w:bCs/>
          <w:color w:val="000000" w:themeColor="text1"/>
          <w:spacing w:val="11"/>
          <w:sz w:val="24"/>
          <w:szCs w:val="24"/>
          <w:bdr w:val="none" w:sz="0" w:space="0" w:color="auto" w:frame="1"/>
          <w:lang w:val="lv-LV" w:eastAsia="lv-LV"/>
        </w:rPr>
        <w:footnoteReference w:id="27"/>
      </w:r>
      <w:r w:rsidR="0078359B" w:rsidRPr="00A324F8">
        <w:rPr>
          <w:bCs/>
          <w:color w:val="000000" w:themeColor="text1"/>
          <w:spacing w:val="11"/>
          <w:sz w:val="24"/>
          <w:szCs w:val="24"/>
          <w:bdr w:val="none" w:sz="0" w:space="0" w:color="auto" w:frame="1"/>
          <w:lang w:val="lv-LV" w:eastAsia="lv-LV"/>
        </w:rPr>
        <w:t xml:space="preserve">. </w:t>
      </w:r>
      <w:r w:rsidR="0078359B">
        <w:rPr>
          <w:bCs/>
          <w:color w:val="000000" w:themeColor="text1"/>
          <w:spacing w:val="11"/>
          <w:sz w:val="24"/>
          <w:szCs w:val="24"/>
          <w:bdr w:val="none" w:sz="0" w:space="0" w:color="auto" w:frame="1"/>
          <w:lang w:val="lv-LV" w:eastAsia="lv-LV"/>
        </w:rPr>
        <w:t xml:space="preserve">Savukārt </w:t>
      </w:r>
      <w:r w:rsidR="00A324F8" w:rsidRPr="00E506EC">
        <w:rPr>
          <w:sz w:val="24"/>
          <w:szCs w:val="24"/>
          <w:lang w:val="lv-LV"/>
        </w:rPr>
        <w:t>Rīgas vēsturiskajam centram top publiskās ārtelpas attīstības vadlīnijas</w:t>
      </w:r>
      <w:r w:rsidR="0078359B">
        <w:rPr>
          <w:sz w:val="24"/>
          <w:szCs w:val="24"/>
          <w:lang w:val="lv-LV"/>
        </w:rPr>
        <w:t>. Turklāt aktivitātes ainavu vērtību apzināšanā un saglabāšanā notiek arī citās Rīgas apkaimēs</w:t>
      </w:r>
      <w:r w:rsidR="00A324F8" w:rsidRPr="00E506EC">
        <w:rPr>
          <w:sz w:val="24"/>
          <w:szCs w:val="24"/>
          <w:lang w:val="lv-LV"/>
        </w:rPr>
        <w:t>.</w:t>
      </w:r>
      <w:r w:rsidR="0078359B">
        <w:rPr>
          <w:sz w:val="24"/>
          <w:szCs w:val="24"/>
          <w:lang w:val="lv-LV"/>
        </w:rPr>
        <w:t xml:space="preserve"> Piemēram, biedrības “Komēta” un “Bolderājas grupa”, organizējot talkas un mākslas festivālus, </w:t>
      </w:r>
      <w:r w:rsidR="004E3513">
        <w:rPr>
          <w:sz w:val="24"/>
          <w:szCs w:val="24"/>
          <w:lang w:val="lv-LV"/>
        </w:rPr>
        <w:t xml:space="preserve">jau vairākus gadus </w:t>
      </w:r>
      <w:r w:rsidR="0078359B">
        <w:rPr>
          <w:sz w:val="24"/>
          <w:szCs w:val="24"/>
          <w:lang w:val="lv-LV"/>
        </w:rPr>
        <w:t>rūpējas par Daugavgrīvas cietoksni, bet biedrība</w:t>
      </w:r>
      <w:r w:rsidR="00944144">
        <w:rPr>
          <w:sz w:val="24"/>
          <w:szCs w:val="24"/>
          <w:lang w:val="lv-LV"/>
        </w:rPr>
        <w:t>s</w:t>
      </w:r>
      <w:r w:rsidR="0078359B">
        <w:rPr>
          <w:sz w:val="24"/>
          <w:szCs w:val="24"/>
          <w:lang w:val="lv-LV"/>
        </w:rPr>
        <w:t xml:space="preserve"> </w:t>
      </w:r>
      <w:r w:rsidR="0078359B" w:rsidRPr="0078359B">
        <w:rPr>
          <w:sz w:val="24"/>
          <w:szCs w:val="24"/>
          <w:lang w:val="lv-LV"/>
        </w:rPr>
        <w:t>“</w:t>
      </w:r>
      <w:r w:rsidR="0078359B" w:rsidRPr="006C7169">
        <w:rPr>
          <w:iCs/>
          <w:sz w:val="24"/>
          <w:szCs w:val="24"/>
          <w:lang w:val="lv-LV"/>
        </w:rPr>
        <w:t xml:space="preserve">Riga Annenhof’ un </w:t>
      </w:r>
      <w:r w:rsidR="0078359B" w:rsidRPr="007E6718">
        <w:rPr>
          <w:i/>
          <w:iCs/>
          <w:sz w:val="24"/>
          <w:szCs w:val="24"/>
          <w:lang w:val="lv-LV"/>
        </w:rPr>
        <w:t>Urban institute, Riga</w:t>
      </w:r>
      <w:r w:rsidR="004E3513" w:rsidRPr="006C7169">
        <w:rPr>
          <w:iCs/>
          <w:sz w:val="24"/>
          <w:szCs w:val="24"/>
          <w:lang w:val="lv-LV"/>
        </w:rPr>
        <w:t>, 2019.</w:t>
      </w:r>
      <w:r w:rsidR="00A54F73">
        <w:rPr>
          <w:iCs/>
          <w:sz w:val="24"/>
          <w:szCs w:val="24"/>
          <w:lang w:val="lv-LV"/>
        </w:rPr>
        <w:t> </w:t>
      </w:r>
      <w:r w:rsidR="004E3513" w:rsidRPr="006C7169">
        <w:rPr>
          <w:iCs/>
          <w:sz w:val="24"/>
          <w:szCs w:val="24"/>
          <w:lang w:val="lv-LV"/>
        </w:rPr>
        <w:t xml:space="preserve">gadā sarīkoja Imantas svētkus, kuros iedzīvotāji piedalījās gan apkārtnes sakopšanas talkā Anniņmuižas teritorijā, gan Imantas </w:t>
      </w:r>
      <w:r w:rsidR="00EB564E">
        <w:rPr>
          <w:iCs/>
          <w:sz w:val="24"/>
          <w:szCs w:val="24"/>
          <w:lang w:val="lv-LV"/>
        </w:rPr>
        <w:t xml:space="preserve">apkaimes </w:t>
      </w:r>
      <w:r w:rsidR="004E3513" w:rsidRPr="006C7169">
        <w:rPr>
          <w:iCs/>
          <w:sz w:val="24"/>
          <w:szCs w:val="24"/>
          <w:lang w:val="lv-LV"/>
        </w:rPr>
        <w:t xml:space="preserve">labiekārtojuma plānošanā. </w:t>
      </w:r>
      <w:r w:rsidR="0078359B">
        <w:rPr>
          <w:sz w:val="24"/>
          <w:szCs w:val="24"/>
          <w:lang w:val="lv-LV"/>
        </w:rPr>
        <w:t xml:space="preserve"> </w:t>
      </w:r>
    </w:p>
    <w:p w14:paraId="0261C113" w14:textId="77777777" w:rsidR="0078359B" w:rsidRDefault="0078359B" w:rsidP="0078359B">
      <w:pPr>
        <w:pStyle w:val="NormalWeb"/>
        <w:spacing w:before="0" w:beforeAutospacing="0" w:after="0" w:afterAutospacing="0"/>
        <w:rPr>
          <w:rFonts w:ascii="Tahoma" w:hAnsi="Tahoma" w:cs="Tahoma"/>
          <w:color w:val="4B6659"/>
          <w:sz w:val="17"/>
          <w:szCs w:val="17"/>
        </w:rPr>
      </w:pPr>
    </w:p>
    <w:p w14:paraId="7B389A8A" w14:textId="77777777" w:rsidR="00A45D91" w:rsidRPr="00E506EC" w:rsidRDefault="007B2D5D" w:rsidP="00A54F73">
      <w:pPr>
        <w:pStyle w:val="FootnoteText"/>
        <w:spacing w:before="60" w:after="0"/>
        <w:ind w:firstLine="709"/>
        <w:rPr>
          <w:sz w:val="24"/>
          <w:szCs w:val="24"/>
          <w:lang w:val="lv-LV"/>
        </w:rPr>
      </w:pPr>
      <w:r w:rsidRPr="00A324F8">
        <w:rPr>
          <w:sz w:val="24"/>
          <w:szCs w:val="24"/>
          <w:lang w:val="lv-LV"/>
        </w:rPr>
        <w:t>P</w:t>
      </w:r>
      <w:r w:rsidR="00A45D91" w:rsidRPr="00A324F8">
        <w:rPr>
          <w:sz w:val="24"/>
          <w:szCs w:val="24"/>
          <w:lang w:val="lv-LV"/>
        </w:rPr>
        <w:t>apildus darbībām, kas saistītas ar ainavu aspektu iekļaušanu teritorijas attīstības plānošanas dokumentos</w:t>
      </w:r>
      <w:r w:rsidR="00731C09" w:rsidRPr="00A324F8">
        <w:rPr>
          <w:sz w:val="24"/>
          <w:szCs w:val="24"/>
          <w:lang w:val="lv-LV"/>
        </w:rPr>
        <w:t>,</w:t>
      </w:r>
      <w:r w:rsidR="00A45D91" w:rsidRPr="00A324F8">
        <w:rPr>
          <w:sz w:val="24"/>
          <w:szCs w:val="24"/>
          <w:lang w:val="lv-LV"/>
        </w:rPr>
        <w:t xml:space="preserve"> vairākas pašvaldības</w:t>
      </w:r>
      <w:r w:rsidR="000953C4" w:rsidRPr="00A324F8">
        <w:rPr>
          <w:sz w:val="24"/>
          <w:szCs w:val="24"/>
          <w:lang w:val="lv-LV"/>
        </w:rPr>
        <w:t xml:space="preserve"> </w:t>
      </w:r>
      <w:r w:rsidR="00A45D91" w:rsidRPr="00A324F8">
        <w:rPr>
          <w:sz w:val="24"/>
          <w:szCs w:val="24"/>
          <w:lang w:val="lv-LV"/>
        </w:rPr>
        <w:t xml:space="preserve">ir definējušas un savā administratīvajā teritorijā identificējušas degradētus objektus, kuru sakopšanas prasības, kā arī atbalsta noteikumi ir noteikti pašvaldību saistošajos noteikumos. Piemēram, Rīgas pilsēta veic degradēto objektu apsekošanu, ir izveidojusi degradēto objektu sarakstu, degradētajiem objektiem piemēro </w:t>
      </w:r>
      <w:r w:rsidR="00A45D91" w:rsidRPr="00A324F8">
        <w:rPr>
          <w:spacing w:val="2"/>
          <w:sz w:val="24"/>
          <w:szCs w:val="24"/>
          <w:lang w:val="lv-LV"/>
        </w:rPr>
        <w:t>paaugstinātu nekustamā īpašuma nodokļa likmi un regulāri izvirza prasības īpašniekiem, tai skaitā par degradēto objektu nojaukšanu</w:t>
      </w:r>
      <w:r w:rsidR="000953C4" w:rsidRPr="00A324F8">
        <w:rPr>
          <w:spacing w:val="2"/>
          <w:sz w:val="24"/>
          <w:szCs w:val="24"/>
          <w:lang w:val="lv-LV"/>
        </w:rPr>
        <w:t xml:space="preserve">. </w:t>
      </w:r>
      <w:r w:rsidR="000953C4" w:rsidRPr="00E506EC">
        <w:rPr>
          <w:bCs/>
          <w:color w:val="24231E"/>
          <w:sz w:val="24"/>
          <w:szCs w:val="24"/>
          <w:lang w:val="lv-LV"/>
        </w:rPr>
        <w:t xml:space="preserve"> </w:t>
      </w:r>
    </w:p>
    <w:p w14:paraId="458D9985" w14:textId="4F2A974E" w:rsidR="00010EAB" w:rsidRDefault="00944144" w:rsidP="00A54F73">
      <w:pPr>
        <w:pStyle w:val="FootnoteText"/>
        <w:spacing w:before="60" w:after="0"/>
        <w:ind w:firstLine="709"/>
        <w:rPr>
          <w:sz w:val="24"/>
          <w:szCs w:val="24"/>
          <w:lang w:val="lv-LV"/>
        </w:rPr>
      </w:pPr>
      <w:r>
        <w:rPr>
          <w:sz w:val="24"/>
          <w:szCs w:val="24"/>
          <w:lang w:val="lv-LV"/>
        </w:rPr>
        <w:t xml:space="preserve">Sīkāka </w:t>
      </w:r>
      <w:r w:rsidR="00972EFD" w:rsidRPr="00D74809">
        <w:rPr>
          <w:sz w:val="24"/>
          <w:szCs w:val="24"/>
          <w:lang w:val="lv-LV"/>
        </w:rPr>
        <w:t xml:space="preserve">informācija par esošo situāciju ainavu plānošanas jomā </w:t>
      </w:r>
      <w:r w:rsidR="00F641F9">
        <w:rPr>
          <w:sz w:val="24"/>
          <w:szCs w:val="24"/>
          <w:lang w:val="lv-LV"/>
        </w:rPr>
        <w:t xml:space="preserve">visās </w:t>
      </w:r>
      <w:r w:rsidR="00972EFD" w:rsidRPr="00D74809">
        <w:rPr>
          <w:sz w:val="24"/>
          <w:szCs w:val="24"/>
          <w:lang w:val="lv-LV"/>
        </w:rPr>
        <w:t>pašvaldībās ir iekļauta VARAM sagatavotajā elektroniskajā materiālā “Pārskats par ainavu plānošanas aspektiem pašvaldību teritorijas attīstības plānošanas dokumentos”</w:t>
      </w:r>
      <w:r w:rsidR="00972EFD" w:rsidRPr="00D74809">
        <w:rPr>
          <w:rStyle w:val="FootnoteReference"/>
          <w:lang w:val="lv-LV"/>
        </w:rPr>
        <w:footnoteReference w:id="28"/>
      </w:r>
      <w:r w:rsidR="00972EFD" w:rsidRPr="00D74809">
        <w:rPr>
          <w:sz w:val="24"/>
          <w:szCs w:val="24"/>
          <w:lang w:val="lv-LV"/>
        </w:rPr>
        <w:t>.</w:t>
      </w:r>
    </w:p>
    <w:p w14:paraId="644757C2" w14:textId="77777777" w:rsidR="006F2C19" w:rsidRPr="00F75DC3" w:rsidRDefault="006F2C19" w:rsidP="00B00FF4">
      <w:pPr>
        <w:pStyle w:val="ListParagraph"/>
        <w:numPr>
          <w:ilvl w:val="0"/>
          <w:numId w:val="6"/>
        </w:numPr>
        <w:spacing w:before="60" w:after="0"/>
      </w:pPr>
      <w:r w:rsidRPr="00731C09">
        <w:rPr>
          <w:b/>
        </w:rPr>
        <w:t>Reģionāl</w:t>
      </w:r>
      <w:r w:rsidR="004C33E4">
        <w:rPr>
          <w:b/>
        </w:rPr>
        <w:t>aj</w:t>
      </w:r>
      <w:r w:rsidRPr="00731C09">
        <w:rPr>
          <w:b/>
        </w:rPr>
        <w:t>ā līmenī</w:t>
      </w:r>
      <w:r w:rsidRPr="00F75DC3">
        <w:t xml:space="preserve"> ainaviski vērtīgās teritorijas ir identificētas plānošanas reģionu IAS:</w:t>
      </w:r>
    </w:p>
    <w:p w14:paraId="1FFEA284" w14:textId="77777777" w:rsidR="006F2C19" w:rsidRPr="00F75DC3" w:rsidRDefault="006F2C19" w:rsidP="00B00FF4">
      <w:pPr>
        <w:pStyle w:val="ListParagraph"/>
        <w:numPr>
          <w:ilvl w:val="0"/>
          <w:numId w:val="10"/>
        </w:numPr>
        <w:spacing w:before="60" w:after="0"/>
      </w:pPr>
      <w:r w:rsidRPr="00F75DC3">
        <w:lastRenderedPageBreak/>
        <w:t>Kurzemes PR IAS</w:t>
      </w:r>
      <w:r>
        <w:rPr>
          <w:rStyle w:val="FootnoteReference"/>
        </w:rPr>
        <w:footnoteReference w:id="29"/>
      </w:r>
      <w:r w:rsidRPr="00F75DC3">
        <w:t xml:space="preserve"> ir parādītas dabas un ainaviski vērtīgās teritorijas, kas ietver piekrastes kāpu kompleksus, ezeraines, pauguraines, jūras senkrastu un stāvkrastus, kā arī nozīmīgāko upju ielejas; </w:t>
      </w:r>
    </w:p>
    <w:p w14:paraId="06AD7128" w14:textId="5D479DDF" w:rsidR="006F2C19" w:rsidRPr="00F75DC3" w:rsidRDefault="006F2C19" w:rsidP="00B00FF4">
      <w:pPr>
        <w:pStyle w:val="ListParagraph"/>
        <w:numPr>
          <w:ilvl w:val="0"/>
          <w:numId w:val="10"/>
        </w:numPr>
        <w:spacing w:before="60" w:after="0"/>
      </w:pPr>
      <w:r w:rsidRPr="00F75DC3">
        <w:t>Latgales PR</w:t>
      </w:r>
      <w:r w:rsidR="008C131B">
        <w:t xml:space="preserve"> IAS</w:t>
      </w:r>
      <w:r w:rsidRPr="00F75DC3">
        <w:t xml:space="preserve">, sekojot </w:t>
      </w:r>
      <w:r w:rsidR="00A3443F">
        <w:t>K</w:t>
      </w:r>
      <w:r w:rsidRPr="00F75DC3">
        <w:t>onvencijā paustajām idejām, izdalītas ainavas ar īpašu nozīmi kopējā ainavu struktūrā: Daugavas ieleja, Lubāna ieplaka, Latgales augstienes nogāzes un piekļautie vaļņi; Viduslatgales ezeraines, Ziemeļlatgales ainavu josla no Viļakas līdz Kārsavai un ainaviskie ceļi</w:t>
      </w:r>
      <w:r>
        <w:rPr>
          <w:rStyle w:val="FootnoteReference"/>
        </w:rPr>
        <w:footnoteReference w:id="30"/>
      </w:r>
      <w:r w:rsidRPr="00F75DC3">
        <w:t xml:space="preserve">; </w:t>
      </w:r>
    </w:p>
    <w:p w14:paraId="46DABEC8" w14:textId="77777777" w:rsidR="006F2C19" w:rsidRPr="00F75DC3" w:rsidRDefault="006F2C19" w:rsidP="00B00FF4">
      <w:pPr>
        <w:pStyle w:val="ListParagraph"/>
        <w:numPr>
          <w:ilvl w:val="0"/>
          <w:numId w:val="10"/>
        </w:numPr>
        <w:spacing w:before="60" w:after="0"/>
      </w:pPr>
      <w:r w:rsidRPr="00F75DC3">
        <w:t>Rīgas PR IAS</w:t>
      </w:r>
      <w:r>
        <w:rPr>
          <w:rStyle w:val="FootnoteReference"/>
        </w:rPr>
        <w:footnoteReference w:id="31"/>
      </w:r>
      <w:r w:rsidRPr="00F75DC3">
        <w:t xml:space="preserve"> kā reģiona kultūrvēsturiskās vietas ar nacionālu vai starptautisku vērtību akcentētas Gaujas senleja, Abavas senleja, Rīgas centrs, Jūrmalas centrs, Lielupes un jūras piekrastes teritorijas; </w:t>
      </w:r>
    </w:p>
    <w:p w14:paraId="50D5E1C9" w14:textId="20899255" w:rsidR="006F2C19" w:rsidRPr="00F75DC3" w:rsidRDefault="006F2C19" w:rsidP="00B00FF4">
      <w:pPr>
        <w:pStyle w:val="ListParagraph"/>
        <w:numPr>
          <w:ilvl w:val="0"/>
          <w:numId w:val="10"/>
        </w:numPr>
        <w:shd w:val="clear" w:color="auto" w:fill="FFFFFF"/>
        <w:spacing w:before="60" w:after="0"/>
      </w:pPr>
      <w:r w:rsidRPr="00F75DC3">
        <w:t>Vidzemes PR IAS</w:t>
      </w:r>
      <w:r>
        <w:rPr>
          <w:rStyle w:val="FootnoteReference"/>
        </w:rPr>
        <w:footnoteReference w:id="32"/>
      </w:r>
      <w:r w:rsidRPr="00F75DC3">
        <w:t xml:space="preserve"> reģiona telpiskās attīstības perspektīvā noteiktas šādas dabas, kultūrvēsturiskā un ainaviski nozīmīgas teritorijas: Gaujas senlejas telpa, Vecpiebalgas augstienes telpa, Salacas - Burtnieku telpa, Lubānas - Aiviekstes telpa, Vidzemes īpašās pierobežas teritorijas</w:t>
      </w:r>
      <w:r w:rsidR="00DC2CF1">
        <w:t>. Lai p</w:t>
      </w:r>
      <w:r w:rsidR="007B2D5D">
        <w:t>i</w:t>
      </w:r>
      <w:r w:rsidR="00DC2CF1">
        <w:t>evērstu uzmanību reģiona ainaviskajām vērtībām</w:t>
      </w:r>
      <w:r w:rsidR="00644882">
        <w:t xml:space="preserve">  un to pārvaldībai</w:t>
      </w:r>
      <w:r w:rsidR="00DC2CF1">
        <w:t xml:space="preserve">, </w:t>
      </w:r>
      <w:r w:rsidR="00644882">
        <w:t xml:space="preserve">pārskata periodā </w:t>
      </w:r>
      <w:r w:rsidR="00DC2CF1" w:rsidRPr="00490FE7">
        <w:rPr>
          <w:shd w:val="clear" w:color="auto" w:fill="FFFFFF"/>
        </w:rPr>
        <w:t>Vidzemes PR piedalījās st</w:t>
      </w:r>
      <w:r w:rsidR="00644882">
        <w:rPr>
          <w:shd w:val="clear" w:color="auto" w:fill="FFFFFF"/>
        </w:rPr>
        <w:t>a</w:t>
      </w:r>
      <w:r w:rsidR="00DC2CF1" w:rsidRPr="00490FE7">
        <w:rPr>
          <w:shd w:val="clear" w:color="auto" w:fill="FFFFFF"/>
        </w:rPr>
        <w:t>rptautiskos projektos "Vēsturiskās vērtības un ar tām saistītās ainavas" (HISTCAPE)</w:t>
      </w:r>
      <w:r w:rsidR="00DC2CF1" w:rsidRPr="00DC2CF1">
        <w:rPr>
          <w:rStyle w:val="FootnoteReference"/>
          <w:shd w:val="clear" w:color="auto" w:fill="FFFFFF"/>
        </w:rPr>
        <w:footnoteReference w:id="33"/>
      </w:r>
      <w:r w:rsidR="00DC2CF1" w:rsidRPr="00490FE7">
        <w:rPr>
          <w:shd w:val="clear" w:color="auto" w:fill="FFFFFF"/>
        </w:rPr>
        <w:t xml:space="preserve"> un “</w:t>
      </w:r>
      <w:r w:rsidR="00DC2CF1" w:rsidRPr="00490FE7">
        <w:t>Mantojuma ilgtspējīga apsaimniekošana ūdensceļu reģionos (SWARE)</w:t>
      </w:r>
      <w:r w:rsidR="00DC2CF1" w:rsidRPr="00DC2CF1">
        <w:rPr>
          <w:rStyle w:val="FootnoteReference"/>
          <w:bCs/>
        </w:rPr>
        <w:footnoteReference w:id="34"/>
      </w:r>
      <w:r w:rsidR="00490FE7" w:rsidRPr="00490FE7">
        <w:t xml:space="preserve">; </w:t>
      </w:r>
      <w:r w:rsidRPr="00F75DC3">
        <w:t xml:space="preserve"> </w:t>
      </w:r>
    </w:p>
    <w:p w14:paraId="3843C1C6" w14:textId="77777777" w:rsidR="006F2C19" w:rsidRDefault="006F2C19" w:rsidP="00B00FF4">
      <w:pPr>
        <w:pStyle w:val="ListParagraph"/>
        <w:numPr>
          <w:ilvl w:val="0"/>
          <w:numId w:val="10"/>
        </w:numPr>
        <w:spacing w:before="60" w:after="0"/>
      </w:pPr>
      <w:r w:rsidRPr="00F75DC3">
        <w:t>Zemgales PR IAS</w:t>
      </w:r>
      <w:r>
        <w:rPr>
          <w:rStyle w:val="FootnoteReference"/>
        </w:rPr>
        <w:footnoteReference w:id="35"/>
      </w:r>
      <w:r w:rsidRPr="00F75DC3">
        <w:t xml:space="preserve"> kā reģionālas nozīmes nozīmes ainaviski vērtīgas teritorijas identificētas Dobeles - Tērvetes telpa, Rundāles - Bauskas telpa, Sēlijas - Daugavas telpa, Lielupes palienes un Ķemeru Nacionālā parka telpa, Teiču dabas rezervāta telpa. Vairāku PR IAS ir iekļautas arī vadlīnijas ainavu plānošanai vietējā līmenī.</w:t>
      </w:r>
    </w:p>
    <w:p w14:paraId="1A6D9609" w14:textId="77777777" w:rsidR="006F2C19" w:rsidRDefault="00A45D91" w:rsidP="00B00FF4">
      <w:pPr>
        <w:spacing w:before="60" w:after="0"/>
        <w:ind w:left="720"/>
      </w:pPr>
      <w:r w:rsidRPr="004C33E4">
        <w:rPr>
          <w:color w:val="000000" w:themeColor="text1"/>
        </w:rPr>
        <w:t xml:space="preserve">Turklāt </w:t>
      </w:r>
      <w:r w:rsidR="006F2C19" w:rsidRPr="004C33E4">
        <w:rPr>
          <w:color w:val="000000" w:themeColor="text1"/>
        </w:rPr>
        <w:t>201</w:t>
      </w:r>
      <w:r w:rsidR="007840E4" w:rsidRPr="004C33E4">
        <w:rPr>
          <w:color w:val="000000" w:themeColor="text1"/>
        </w:rPr>
        <w:t>8</w:t>
      </w:r>
      <w:r w:rsidR="006F2C19" w:rsidRPr="004C33E4">
        <w:rPr>
          <w:color w:val="000000" w:themeColor="text1"/>
        </w:rPr>
        <w:t>.-2020.gadā Z</w:t>
      </w:r>
      <w:r w:rsidR="007840E4" w:rsidRPr="004C33E4">
        <w:rPr>
          <w:color w:val="000000" w:themeColor="text1"/>
        </w:rPr>
        <w:t xml:space="preserve">emgales </w:t>
      </w:r>
      <w:r w:rsidR="006F2C19" w:rsidRPr="004C33E4">
        <w:rPr>
          <w:color w:val="000000" w:themeColor="text1"/>
        </w:rPr>
        <w:t xml:space="preserve">PR </w:t>
      </w:r>
      <w:r w:rsidRPr="004C33E4">
        <w:rPr>
          <w:color w:val="000000" w:themeColor="text1"/>
        </w:rPr>
        <w:t xml:space="preserve">īsteno </w:t>
      </w:r>
      <w:r w:rsidR="006F2C19" w:rsidRPr="004C33E4">
        <w:rPr>
          <w:color w:val="000000" w:themeColor="text1"/>
        </w:rPr>
        <w:t>projekt</w:t>
      </w:r>
      <w:r w:rsidRPr="004C33E4">
        <w:rPr>
          <w:color w:val="000000" w:themeColor="text1"/>
        </w:rPr>
        <w:t xml:space="preserve">u </w:t>
      </w:r>
      <w:r>
        <w:t>“Zaļās infrastruktūras pilnveidošana zemieņu upju ainavā” (ENGRAVE), kura ietvaros ir izstrādāts Zemgales reģionālais ainavas un zaļās infrastruktūras plāns 2020.-2027.gadam”</w:t>
      </w:r>
      <w:r>
        <w:rPr>
          <w:rStyle w:val="FootnoteReference"/>
        </w:rPr>
        <w:footnoteReference w:id="36"/>
      </w:r>
      <w:r>
        <w:t xml:space="preserve">, kā arī Svētes upes sateces baseina attīstības plāns un Bauskas novada pašvaldības lokālais ainavu un zaļās infrastruktūras plāns. </w:t>
      </w:r>
      <w:r w:rsidR="006F2C19" w:rsidRPr="00F75DC3">
        <w:t xml:space="preserve"> </w:t>
      </w:r>
    </w:p>
    <w:p w14:paraId="164D7924" w14:textId="45665AB0" w:rsidR="00B3201B" w:rsidRPr="00114D0B" w:rsidRDefault="00EA6B7C" w:rsidP="00C21EF9">
      <w:pPr>
        <w:pStyle w:val="ListParagraph"/>
        <w:numPr>
          <w:ilvl w:val="0"/>
          <w:numId w:val="6"/>
        </w:numPr>
        <w:spacing w:before="60" w:after="0"/>
      </w:pPr>
      <w:r w:rsidRPr="00114D0B">
        <w:rPr>
          <w:b/>
        </w:rPr>
        <w:lastRenderedPageBreak/>
        <w:t>Nacionāl</w:t>
      </w:r>
      <w:r w:rsidR="004C33E4" w:rsidRPr="00114D0B">
        <w:rPr>
          <w:b/>
        </w:rPr>
        <w:t>aj</w:t>
      </w:r>
      <w:r w:rsidRPr="00114D0B">
        <w:rPr>
          <w:b/>
        </w:rPr>
        <w:t>ā</w:t>
      </w:r>
      <w:r w:rsidRPr="00114D0B">
        <w:t xml:space="preserve"> </w:t>
      </w:r>
      <w:r w:rsidRPr="00114D0B">
        <w:rPr>
          <w:b/>
        </w:rPr>
        <w:t>līmenī</w:t>
      </w:r>
      <w:r w:rsidRPr="00114D0B">
        <w:t xml:space="preserve"> paredzētie uzdevumi tika uzsākti</w:t>
      </w:r>
      <w:r w:rsidR="00731C09" w:rsidRPr="00114D0B">
        <w:t xml:space="preserve"> Latvijas valsts simgades programmas ietvaros, kad dialogā ar sabiedrību VARAM izv</w:t>
      </w:r>
      <w:r w:rsidR="00DC082A" w:rsidRPr="00114D0B">
        <w:t>e</w:t>
      </w:r>
      <w:r w:rsidR="00731C09" w:rsidRPr="00114D0B">
        <w:t xml:space="preserve">idotā Ainavu ekspertu padome kā Latvijas </w:t>
      </w:r>
      <w:r w:rsidR="00DC082A" w:rsidRPr="00114D0B">
        <w:t>a</w:t>
      </w:r>
      <w:r w:rsidR="00731C09" w:rsidRPr="00114D0B">
        <w:t>inavu dārgumus izvirzīja 50 ainavas</w:t>
      </w:r>
      <w:r w:rsidR="00DC082A" w:rsidRPr="00114D0B">
        <w:t xml:space="preserve"> (10 katrā plānošanas reģionā)</w:t>
      </w:r>
      <w:r w:rsidR="004C33E4" w:rsidRPr="00114D0B">
        <w:t xml:space="preserve"> un par tiem tika izv</w:t>
      </w:r>
      <w:r w:rsidR="007B2D5D" w:rsidRPr="00114D0B">
        <w:t>e</w:t>
      </w:r>
      <w:r w:rsidR="004C33E4" w:rsidRPr="00114D0B">
        <w:t>idota tīmekļvietne</w:t>
      </w:r>
      <w:r w:rsidR="00944144" w:rsidRPr="00114D0B">
        <w:rPr>
          <w:rStyle w:val="FootnoteReference"/>
        </w:rPr>
        <w:footnoteReference w:id="37"/>
      </w:r>
      <w:r w:rsidR="004C33E4" w:rsidRPr="00114D0B">
        <w:t xml:space="preserve"> </w:t>
      </w:r>
      <w:r w:rsidR="004C33E4" w:rsidRPr="00114D0B">
        <w:rPr>
          <w:rStyle w:val="Hyperlink"/>
          <w:color w:val="auto"/>
          <w:u w:val="none"/>
        </w:rPr>
        <w:t>un ceļojošā izstāde</w:t>
      </w:r>
      <w:r w:rsidR="00DC082A" w:rsidRPr="00114D0B">
        <w:t xml:space="preserve">. </w:t>
      </w:r>
      <w:r w:rsidR="00B3201B" w:rsidRPr="00114D0B">
        <w:t>Taču p</w:t>
      </w:r>
      <w:r w:rsidRPr="00114D0B">
        <w:t>ilnvērtīgu</w:t>
      </w:r>
      <w:r w:rsidR="00DC082A" w:rsidRPr="00114D0B">
        <w:t xml:space="preserve"> ainavu novērtēšanu </w:t>
      </w:r>
      <w:r w:rsidR="002F7774" w:rsidRPr="00114D0B">
        <w:t xml:space="preserve">pamatnostādņu darbības periodā </w:t>
      </w:r>
      <w:r w:rsidR="00133D93" w:rsidRPr="00114D0B">
        <w:t>atbilstoši Konvencijas noteiktajiem pasākumiem</w:t>
      </w:r>
      <w:r w:rsidR="00715A75" w:rsidRPr="00114D0B">
        <w:t xml:space="preserve"> nebija iespējams realizēt</w:t>
      </w:r>
      <w:r w:rsidR="00133D93" w:rsidRPr="00114D0B">
        <w:t xml:space="preserve"> </w:t>
      </w:r>
      <w:r w:rsidRPr="00114D0B">
        <w:t>ierobežo</w:t>
      </w:r>
      <w:r w:rsidR="00715A75" w:rsidRPr="00114D0B">
        <w:t>t</w:t>
      </w:r>
      <w:r w:rsidR="002F7774" w:rsidRPr="00114D0B">
        <w:t>ā</w:t>
      </w:r>
      <w:r w:rsidR="00715A75" w:rsidRPr="00114D0B">
        <w:t xml:space="preserve"> </w:t>
      </w:r>
      <w:r w:rsidR="00644882" w:rsidRPr="00114D0B">
        <w:t>valsts budžeta</w:t>
      </w:r>
      <w:r w:rsidR="00EB564E" w:rsidRPr="00114D0B">
        <w:t xml:space="preserve"> un at</w:t>
      </w:r>
      <w:r w:rsidR="009C2199" w:rsidRPr="00114D0B">
        <w:t xml:space="preserve">bilstoša </w:t>
      </w:r>
      <w:r w:rsidR="00715A75" w:rsidRPr="00114D0B">
        <w:t>ārvalstu</w:t>
      </w:r>
      <w:r w:rsidRPr="00114D0B">
        <w:t xml:space="preserve"> fina</w:t>
      </w:r>
      <w:r w:rsidR="006A31E1" w:rsidRPr="00114D0B">
        <w:t>n</w:t>
      </w:r>
      <w:r w:rsidRPr="00114D0B">
        <w:t xml:space="preserve">sējuma </w:t>
      </w:r>
      <w:r w:rsidR="00EB564E" w:rsidRPr="00114D0B">
        <w:t xml:space="preserve">trūkuma </w:t>
      </w:r>
      <w:r w:rsidR="00715A75" w:rsidRPr="00114D0B">
        <w:t>dēļ</w:t>
      </w:r>
      <w:r w:rsidR="00B3201B" w:rsidRPr="00114D0B">
        <w:t xml:space="preserve">. </w:t>
      </w:r>
    </w:p>
    <w:p w14:paraId="050F36BC" w14:textId="1C920B1B" w:rsidR="00182AAE" w:rsidRPr="005756C6" w:rsidRDefault="00AD19F5" w:rsidP="004B28F2">
      <w:pPr>
        <w:spacing w:before="60" w:after="0"/>
      </w:pPr>
      <w:r w:rsidRPr="00114D0B">
        <w:t xml:space="preserve">Lielākā daļa rīcības virziena “Ainavu pārvaldības </w:t>
      </w:r>
      <w:r w:rsidR="00C77BCD" w:rsidRPr="00114D0B">
        <w:t xml:space="preserve">uzlabošana” uzdevumu ir veikti valsts budžeta finansējuma ietvaros, kas piešķirts </w:t>
      </w:r>
      <w:r w:rsidRPr="00114D0B">
        <w:t xml:space="preserve">valsts </w:t>
      </w:r>
      <w:r w:rsidR="004B28F2" w:rsidRPr="00114D0B">
        <w:t>institūciju</w:t>
      </w:r>
      <w:r w:rsidR="00C77BCD" w:rsidRPr="00114D0B">
        <w:t xml:space="preserve">, tai skaitā VARAM, </w:t>
      </w:r>
      <w:r w:rsidR="004B28F2" w:rsidRPr="00114D0B">
        <w:t xml:space="preserve">funkciju izpildei </w:t>
      </w:r>
      <w:r w:rsidRPr="00114D0B">
        <w:t xml:space="preserve">un </w:t>
      </w:r>
      <w:r w:rsidRPr="00114D0B">
        <w:rPr>
          <w:rStyle w:val="Strong"/>
          <w:b w:val="0"/>
          <w:bCs w:val="0"/>
          <w:shd w:val="clear" w:color="auto" w:fill="FFFFFF"/>
        </w:rPr>
        <w:t>Latvijas valsts simtgades pasākumu plāna 2017.–2021.gadam īstenošanai</w:t>
      </w:r>
      <w:r w:rsidR="00C77BCD" w:rsidRPr="00114D0B">
        <w:rPr>
          <w:rStyle w:val="Strong"/>
          <w:b w:val="0"/>
          <w:bCs w:val="0"/>
          <w:shd w:val="clear" w:color="auto" w:fill="FFFFFF"/>
        </w:rPr>
        <w:t xml:space="preserve">. </w:t>
      </w:r>
      <w:r w:rsidRPr="00114D0B">
        <w:t xml:space="preserve">Pašvaldību teritorijas attīstības plānošanas dokumentu izstrāde ir </w:t>
      </w:r>
      <w:r w:rsidR="00306801" w:rsidRPr="00114D0B">
        <w:t xml:space="preserve">veikta </w:t>
      </w:r>
      <w:r w:rsidRPr="00114D0B">
        <w:t xml:space="preserve">pašvaldību budžetu ietvaros. </w:t>
      </w:r>
      <w:r w:rsidR="00182AAE" w:rsidRPr="00114D0B">
        <w:t xml:space="preserve">Astoņu ĪADT dabas aizsardzības plānu izstrāde </w:t>
      </w:r>
      <w:r w:rsidR="00182AAE" w:rsidRPr="00114D0B">
        <w:rPr>
          <w:bCs/>
        </w:rPr>
        <w:t xml:space="preserve">316 917 </w:t>
      </w:r>
      <w:r w:rsidR="00182AAE" w:rsidRPr="00114D0B">
        <w:rPr>
          <w:bCs/>
          <w:i/>
        </w:rPr>
        <w:t>euro</w:t>
      </w:r>
      <w:r w:rsidR="00182AAE" w:rsidRPr="00114D0B">
        <w:t xml:space="preserve"> apmērā ir veikta dažādu projektu ietvaros</w:t>
      </w:r>
      <w:r w:rsidR="00306801" w:rsidRPr="00114D0B">
        <w:t>,</w:t>
      </w:r>
      <w:r w:rsidR="00182AAE" w:rsidRPr="00114D0B">
        <w:t xml:space="preserve"> piesaistot arī ārvalstu finanšu palīdzības</w:t>
      </w:r>
      <w:r w:rsidR="006C46B1" w:rsidRPr="00114D0B">
        <w:t xml:space="preserve"> instrumentus, piemēram, Norvēģijas finašu instrumentu.</w:t>
      </w:r>
    </w:p>
    <w:p w14:paraId="08B61D8D" w14:textId="77777777" w:rsidR="00182AAE" w:rsidRDefault="00182AAE" w:rsidP="004B28F2">
      <w:pPr>
        <w:spacing w:before="60" w:after="0"/>
        <w:rPr>
          <w:color w:val="00B050"/>
        </w:rPr>
      </w:pPr>
    </w:p>
    <w:p w14:paraId="352D0F0E" w14:textId="77777777" w:rsidR="00010EAB" w:rsidRPr="004C33E4" w:rsidRDefault="004C33E4" w:rsidP="00B00FF4">
      <w:pPr>
        <w:pStyle w:val="Heading2"/>
        <w:spacing w:after="0"/>
      </w:pPr>
      <w:bookmarkStart w:id="39" w:name="_Toc256000023"/>
      <w:bookmarkStart w:id="40" w:name="_Toc256000014"/>
      <w:bookmarkStart w:id="41" w:name="_Toc256000005"/>
      <w:bookmarkStart w:id="42" w:name="_Toc482885866"/>
      <w:bookmarkStart w:id="43" w:name="_Toc41254214"/>
      <w:r>
        <w:t>1.3.</w:t>
      </w:r>
      <w:r w:rsidR="00A50F76">
        <w:t> </w:t>
      </w:r>
      <w:r w:rsidR="00972EFD" w:rsidRPr="004C33E4">
        <w:t>Izpratnes un zināšanu par ainavām veidošana, ainavu pārvaldības speciālistu apmācības un pētniecības uzlabošana</w:t>
      </w:r>
      <w:bookmarkEnd w:id="39"/>
      <w:bookmarkEnd w:id="40"/>
      <w:bookmarkEnd w:id="41"/>
      <w:bookmarkEnd w:id="42"/>
      <w:bookmarkEnd w:id="43"/>
    </w:p>
    <w:p w14:paraId="1CA74FAC" w14:textId="7197EEA4" w:rsidR="006A31E1" w:rsidRDefault="006A31E1" w:rsidP="00467511">
      <w:pPr>
        <w:spacing w:before="60" w:after="0"/>
        <w:ind w:firstLine="480"/>
      </w:pPr>
      <w:r>
        <w:t>Lai īstenotu ainavu politikas 1.3</w:t>
      </w:r>
      <w:r w:rsidR="00A50F76">
        <w:t>. </w:t>
      </w:r>
      <w:r>
        <w:t xml:space="preserve">virzienu, pamatnostādņu rīcības plānā tika izvirzīti </w:t>
      </w:r>
      <w:r w:rsidR="00A50F76">
        <w:t xml:space="preserve">astoņi </w:t>
      </w:r>
      <w:r>
        <w:t>uzdevumi, kuru īstenošana raksturota 2.</w:t>
      </w:r>
      <w:r w:rsidR="00A50F76">
        <w:t> </w:t>
      </w:r>
      <w:r>
        <w:t xml:space="preserve">tabulā. </w:t>
      </w:r>
    </w:p>
    <w:p w14:paraId="74D1FDCD" w14:textId="77777777" w:rsidR="005B754A" w:rsidRDefault="005B754A" w:rsidP="00644882">
      <w:pPr>
        <w:spacing w:after="0"/>
        <w:jc w:val="left"/>
      </w:pPr>
    </w:p>
    <w:p w14:paraId="28A5B36E" w14:textId="3702A1D3" w:rsidR="006A31E1" w:rsidRDefault="006A31E1" w:rsidP="00644882">
      <w:pPr>
        <w:spacing w:after="0"/>
        <w:jc w:val="right"/>
      </w:pPr>
      <w:r>
        <w:t>2.</w:t>
      </w:r>
      <w:r w:rsidR="005B754A">
        <w:t> </w:t>
      </w:r>
      <w:r w:rsidRPr="006F2C19">
        <w:t>tabula</w:t>
      </w:r>
    </w:p>
    <w:p w14:paraId="77E15501" w14:textId="77777777" w:rsidR="004C33E4" w:rsidRPr="00114D0B" w:rsidRDefault="00B3201B" w:rsidP="00B00FF4">
      <w:pPr>
        <w:spacing w:before="60" w:after="0"/>
        <w:jc w:val="center"/>
        <w:rPr>
          <w:b/>
        </w:rPr>
      </w:pPr>
      <w:r w:rsidRPr="00B3201B">
        <w:rPr>
          <w:b/>
        </w:rPr>
        <w:t xml:space="preserve">Rīcības virziena “Izpratnes un zināšanu par ainavām veidošana, ainavu pārvaldības </w:t>
      </w:r>
      <w:r w:rsidRPr="00114D0B">
        <w:rPr>
          <w:b/>
        </w:rPr>
        <w:t>speciālistu apmācības un pētniecības uzlabošana” īstenošana</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9"/>
        <w:gridCol w:w="1269"/>
        <w:gridCol w:w="2641"/>
        <w:gridCol w:w="2642"/>
      </w:tblGrid>
      <w:tr w:rsidR="00FB138F" w:rsidRPr="00114D0B" w14:paraId="00105E43" w14:textId="77777777" w:rsidTr="003335FC">
        <w:tc>
          <w:tcPr>
            <w:tcW w:w="2549" w:type="dxa"/>
          </w:tcPr>
          <w:p w14:paraId="1A870399" w14:textId="77777777" w:rsidR="00FB138F" w:rsidRPr="00114D0B" w:rsidRDefault="00FB138F" w:rsidP="00B00FF4">
            <w:pPr>
              <w:spacing w:before="60" w:after="0"/>
              <w:ind w:left="360"/>
              <w:jc w:val="center"/>
              <w:rPr>
                <w:b/>
                <w:bCs/>
                <w:sz w:val="22"/>
                <w:szCs w:val="22"/>
              </w:rPr>
            </w:pPr>
            <w:r w:rsidRPr="00114D0B">
              <w:rPr>
                <w:b/>
                <w:bCs/>
                <w:sz w:val="22"/>
                <w:szCs w:val="22"/>
              </w:rPr>
              <w:t>Pamatnostādnēs definētais politikas apakšmērķis</w:t>
            </w:r>
          </w:p>
        </w:tc>
        <w:tc>
          <w:tcPr>
            <w:tcW w:w="6552" w:type="dxa"/>
            <w:gridSpan w:val="3"/>
            <w:vAlign w:val="center"/>
          </w:tcPr>
          <w:p w14:paraId="48A1BE5A" w14:textId="77777777" w:rsidR="00FB138F" w:rsidRPr="00114D0B" w:rsidRDefault="00FB138F" w:rsidP="00B00FF4">
            <w:pPr>
              <w:spacing w:before="60" w:after="0"/>
              <w:rPr>
                <w:b/>
                <w:sz w:val="22"/>
                <w:szCs w:val="22"/>
              </w:rPr>
            </w:pPr>
            <w:r w:rsidRPr="00114D0B">
              <w:rPr>
                <w:b/>
                <w:sz w:val="22"/>
                <w:szCs w:val="22"/>
              </w:rPr>
              <w:t xml:space="preserve">Par ainavu jautājumiem informēta un zinoša sabiedrība, kompetenti ainavu pārvaldības speciālisti un pētnieki. </w:t>
            </w:r>
          </w:p>
        </w:tc>
      </w:tr>
      <w:tr w:rsidR="00FB138F" w:rsidRPr="00114D0B" w14:paraId="1B905499" w14:textId="77777777" w:rsidTr="003335FC">
        <w:tc>
          <w:tcPr>
            <w:tcW w:w="2549" w:type="dxa"/>
          </w:tcPr>
          <w:p w14:paraId="0EFCE278" w14:textId="77777777" w:rsidR="00FB138F" w:rsidRPr="00114D0B" w:rsidRDefault="00FB138F" w:rsidP="00B00FF4">
            <w:pPr>
              <w:spacing w:before="60" w:after="0"/>
              <w:ind w:left="360"/>
              <w:jc w:val="center"/>
              <w:rPr>
                <w:b/>
                <w:bCs/>
                <w:sz w:val="22"/>
                <w:szCs w:val="22"/>
              </w:rPr>
            </w:pPr>
            <w:r w:rsidRPr="00114D0B">
              <w:rPr>
                <w:b/>
                <w:bCs/>
                <w:sz w:val="22"/>
                <w:szCs w:val="22"/>
              </w:rPr>
              <w:t>Rīcības virziens</w:t>
            </w:r>
          </w:p>
        </w:tc>
        <w:tc>
          <w:tcPr>
            <w:tcW w:w="6552" w:type="dxa"/>
            <w:gridSpan w:val="3"/>
            <w:vAlign w:val="center"/>
          </w:tcPr>
          <w:p w14:paraId="1688DCEE" w14:textId="77777777" w:rsidR="00FB138F" w:rsidRPr="00114D0B" w:rsidRDefault="00FB138F" w:rsidP="00B00FF4">
            <w:pPr>
              <w:spacing w:before="60" w:after="0"/>
              <w:jc w:val="center"/>
              <w:rPr>
                <w:b/>
                <w:sz w:val="22"/>
                <w:szCs w:val="22"/>
              </w:rPr>
            </w:pPr>
            <w:r w:rsidRPr="00114D0B">
              <w:rPr>
                <w:b/>
                <w:sz w:val="22"/>
                <w:szCs w:val="22"/>
              </w:rPr>
              <w:t>3.Izpratnes un zināšanu par ainavām veidošana, ainavu pārvaldības speciālistu apmācības un pētniecības uzlabošana</w:t>
            </w:r>
          </w:p>
        </w:tc>
      </w:tr>
      <w:tr w:rsidR="00BC6C1E" w:rsidRPr="00114D0B" w14:paraId="382E4D67" w14:textId="77777777" w:rsidTr="009A70EE">
        <w:tc>
          <w:tcPr>
            <w:tcW w:w="2549" w:type="dxa"/>
          </w:tcPr>
          <w:p w14:paraId="0B0A3377" w14:textId="77777777" w:rsidR="00BC6C1E" w:rsidRPr="00114D0B" w:rsidRDefault="00BC6C1E" w:rsidP="00B00FF4">
            <w:pPr>
              <w:spacing w:before="60" w:after="0"/>
              <w:ind w:left="360"/>
              <w:jc w:val="center"/>
              <w:rPr>
                <w:b/>
                <w:sz w:val="22"/>
                <w:szCs w:val="22"/>
              </w:rPr>
            </w:pPr>
            <w:r w:rsidRPr="00114D0B">
              <w:rPr>
                <w:b/>
                <w:bCs/>
                <w:sz w:val="22"/>
                <w:szCs w:val="22"/>
              </w:rPr>
              <w:t>Uzdevumi un galvenie pasākumi izvirzītā mērķa sasniegšanai</w:t>
            </w:r>
          </w:p>
        </w:tc>
        <w:tc>
          <w:tcPr>
            <w:tcW w:w="1269" w:type="dxa"/>
            <w:vAlign w:val="center"/>
          </w:tcPr>
          <w:p w14:paraId="2165213E" w14:textId="77777777" w:rsidR="00BC6C1E" w:rsidRPr="00114D0B" w:rsidRDefault="00BC6C1E" w:rsidP="00B00FF4">
            <w:pPr>
              <w:spacing w:before="60" w:after="0"/>
              <w:jc w:val="center"/>
              <w:rPr>
                <w:sz w:val="22"/>
                <w:szCs w:val="22"/>
              </w:rPr>
            </w:pPr>
            <w:r w:rsidRPr="00114D0B">
              <w:rPr>
                <w:b/>
                <w:sz w:val="22"/>
                <w:szCs w:val="22"/>
                <w:u w:val="single"/>
              </w:rPr>
              <w:t>Atbildīgās</w:t>
            </w:r>
            <w:r w:rsidRPr="00114D0B">
              <w:rPr>
                <w:b/>
                <w:sz w:val="22"/>
                <w:szCs w:val="22"/>
              </w:rPr>
              <w:t xml:space="preserve"> un iesaistītās institūcijas</w:t>
            </w:r>
            <w:r w:rsidRPr="00114D0B">
              <w:rPr>
                <w:b/>
                <w:bCs/>
                <w:sz w:val="22"/>
                <w:szCs w:val="22"/>
              </w:rPr>
              <w:t xml:space="preserve"> </w:t>
            </w:r>
          </w:p>
        </w:tc>
        <w:tc>
          <w:tcPr>
            <w:tcW w:w="2641" w:type="dxa"/>
            <w:vAlign w:val="center"/>
          </w:tcPr>
          <w:p w14:paraId="361BA1B5" w14:textId="77777777" w:rsidR="00BC6C1E" w:rsidRPr="00114D0B" w:rsidRDefault="00BC6C1E" w:rsidP="00B00FF4">
            <w:pPr>
              <w:spacing w:before="60" w:after="0"/>
              <w:jc w:val="center"/>
              <w:rPr>
                <w:sz w:val="22"/>
                <w:szCs w:val="22"/>
              </w:rPr>
            </w:pPr>
            <w:r w:rsidRPr="00114D0B">
              <w:rPr>
                <w:b/>
                <w:sz w:val="22"/>
                <w:szCs w:val="22"/>
              </w:rPr>
              <w:t>Informācija par izpildi</w:t>
            </w:r>
          </w:p>
        </w:tc>
        <w:tc>
          <w:tcPr>
            <w:tcW w:w="2642" w:type="dxa"/>
            <w:vAlign w:val="center"/>
          </w:tcPr>
          <w:p w14:paraId="3D62E69F" w14:textId="77777777" w:rsidR="00996FF3" w:rsidRPr="00114D0B" w:rsidRDefault="00996FF3" w:rsidP="00996FF3">
            <w:pPr>
              <w:spacing w:before="60" w:after="0"/>
              <w:jc w:val="center"/>
              <w:rPr>
                <w:b/>
                <w:sz w:val="22"/>
                <w:szCs w:val="22"/>
              </w:rPr>
            </w:pPr>
            <w:r w:rsidRPr="00114D0B">
              <w:rPr>
                <w:b/>
                <w:sz w:val="22"/>
                <w:szCs w:val="22"/>
              </w:rPr>
              <w:t>Izlietotais finansējums</w:t>
            </w:r>
          </w:p>
          <w:p w14:paraId="3FB9062A" w14:textId="35211117" w:rsidR="00BC6C1E" w:rsidRPr="00114D0B" w:rsidRDefault="00996FF3" w:rsidP="00996FF3">
            <w:pPr>
              <w:spacing w:before="60" w:after="0"/>
              <w:jc w:val="center"/>
              <w:rPr>
                <w:sz w:val="22"/>
                <w:szCs w:val="22"/>
              </w:rPr>
            </w:pPr>
            <w:r w:rsidRPr="00114D0B">
              <w:rPr>
                <w:sz w:val="22"/>
                <w:szCs w:val="22"/>
              </w:rPr>
              <w:t xml:space="preserve">(finansējuma avots, finansējums </w:t>
            </w:r>
            <w:r w:rsidRPr="00114D0B">
              <w:rPr>
                <w:i/>
                <w:sz w:val="22"/>
                <w:szCs w:val="22"/>
              </w:rPr>
              <w:t>euro</w:t>
            </w:r>
            <w:r w:rsidRPr="00114D0B">
              <w:rPr>
                <w:sz w:val="22"/>
                <w:szCs w:val="22"/>
              </w:rPr>
              <w:t>)</w:t>
            </w:r>
          </w:p>
        </w:tc>
      </w:tr>
      <w:tr w:rsidR="00BC6C1E" w:rsidRPr="00F641F9" w14:paraId="753EAC27" w14:textId="77777777" w:rsidTr="009A70EE">
        <w:tc>
          <w:tcPr>
            <w:tcW w:w="2549" w:type="dxa"/>
          </w:tcPr>
          <w:p w14:paraId="635C4195" w14:textId="21352AAE" w:rsidR="00BC6C1E" w:rsidRPr="00114D0B" w:rsidRDefault="00BC6C1E" w:rsidP="009A70EE">
            <w:pPr>
              <w:spacing w:before="60" w:after="0"/>
              <w:jc w:val="left"/>
              <w:rPr>
                <w:sz w:val="22"/>
                <w:szCs w:val="22"/>
              </w:rPr>
            </w:pPr>
            <w:r w:rsidRPr="00114D0B">
              <w:rPr>
                <w:sz w:val="22"/>
                <w:szCs w:val="22"/>
              </w:rPr>
              <w:t>3.1. Tīmekļvietnē regulāri publicēt informāciju par starptautiska un nacionāla mēroga godalgām, kuras veicina ainavu attīstību, tostarp E</w:t>
            </w:r>
            <w:r w:rsidR="009A70EE" w:rsidRPr="00114D0B">
              <w:rPr>
                <w:sz w:val="22"/>
                <w:szCs w:val="22"/>
              </w:rPr>
              <w:t xml:space="preserve">P </w:t>
            </w:r>
            <w:r w:rsidRPr="00114D0B">
              <w:rPr>
                <w:sz w:val="22"/>
                <w:szCs w:val="22"/>
              </w:rPr>
              <w:t>Ainavas balvu, un nodrošināt pretendentu atlasi tās konkursiem.</w:t>
            </w:r>
          </w:p>
        </w:tc>
        <w:tc>
          <w:tcPr>
            <w:tcW w:w="1269" w:type="dxa"/>
          </w:tcPr>
          <w:p w14:paraId="654CD0CF" w14:textId="77777777" w:rsidR="00BC6C1E" w:rsidRPr="00114D0B" w:rsidRDefault="00BC6C1E" w:rsidP="00B00FF4">
            <w:pPr>
              <w:spacing w:before="60" w:after="0"/>
              <w:jc w:val="left"/>
              <w:rPr>
                <w:sz w:val="22"/>
                <w:szCs w:val="22"/>
                <w:u w:val="single"/>
              </w:rPr>
            </w:pPr>
            <w:r w:rsidRPr="00114D0B">
              <w:rPr>
                <w:sz w:val="22"/>
                <w:szCs w:val="22"/>
                <w:u w:val="single"/>
              </w:rPr>
              <w:t xml:space="preserve">VARAM, </w:t>
            </w:r>
          </w:p>
          <w:p w14:paraId="4EF393AD" w14:textId="77777777" w:rsidR="00BC6C1E" w:rsidRPr="00114D0B" w:rsidRDefault="00BC6C1E" w:rsidP="00B00FF4">
            <w:pPr>
              <w:spacing w:before="60" w:after="0"/>
              <w:jc w:val="left"/>
              <w:rPr>
                <w:b/>
                <w:sz w:val="22"/>
                <w:szCs w:val="22"/>
              </w:rPr>
            </w:pPr>
            <w:r w:rsidRPr="00114D0B">
              <w:rPr>
                <w:sz w:val="22"/>
                <w:szCs w:val="22"/>
              </w:rPr>
              <w:t>ZM, KM, IZM</w:t>
            </w:r>
          </w:p>
        </w:tc>
        <w:tc>
          <w:tcPr>
            <w:tcW w:w="2641" w:type="dxa"/>
          </w:tcPr>
          <w:p w14:paraId="71754510" w14:textId="745EC08B" w:rsidR="00BC6C1E" w:rsidRPr="00114D0B" w:rsidRDefault="00BC6C1E" w:rsidP="00B00FF4">
            <w:pPr>
              <w:spacing w:before="60" w:after="0"/>
              <w:jc w:val="left"/>
              <w:rPr>
                <w:b/>
                <w:sz w:val="22"/>
                <w:szCs w:val="22"/>
              </w:rPr>
            </w:pPr>
            <w:r w:rsidRPr="00114D0B">
              <w:rPr>
                <w:b/>
                <w:sz w:val="22"/>
                <w:szCs w:val="22"/>
              </w:rPr>
              <w:t xml:space="preserve">Izpildīts. </w:t>
            </w:r>
          </w:p>
          <w:p w14:paraId="74186DEA" w14:textId="35D97A76" w:rsidR="00BC6C1E" w:rsidRPr="00114D0B" w:rsidRDefault="00BC6C1E" w:rsidP="00BC6C1E">
            <w:pPr>
              <w:spacing w:before="60" w:after="0"/>
              <w:rPr>
                <w:sz w:val="22"/>
                <w:szCs w:val="22"/>
              </w:rPr>
            </w:pPr>
            <w:r w:rsidRPr="00114D0B">
              <w:rPr>
                <w:sz w:val="22"/>
                <w:szCs w:val="22"/>
              </w:rPr>
              <w:t>VARAM tīmekļvietnē izveidota sadaļa par E</w:t>
            </w:r>
            <w:r w:rsidR="009A040D" w:rsidRPr="00114D0B">
              <w:rPr>
                <w:sz w:val="22"/>
                <w:szCs w:val="22"/>
              </w:rPr>
              <w:t xml:space="preserve">P </w:t>
            </w:r>
            <w:r w:rsidRPr="00114D0B">
              <w:rPr>
                <w:sz w:val="22"/>
                <w:szCs w:val="22"/>
              </w:rPr>
              <w:t xml:space="preserve"> Ainavas balvu</w:t>
            </w:r>
            <w:r w:rsidRPr="00114D0B">
              <w:rPr>
                <w:rStyle w:val="FootnoteReference"/>
                <w:sz w:val="22"/>
                <w:szCs w:val="22"/>
              </w:rPr>
              <w:footnoteReference w:id="38"/>
            </w:r>
            <w:r w:rsidRPr="00114D0B">
              <w:rPr>
                <w:sz w:val="22"/>
                <w:szCs w:val="22"/>
              </w:rPr>
              <w:t xml:space="preserve">: Atbilstoši EP darba plānam noorganizētas četras </w:t>
            </w:r>
            <w:r w:rsidR="00AE3D88" w:rsidRPr="00114D0B">
              <w:rPr>
                <w:sz w:val="22"/>
                <w:szCs w:val="22"/>
              </w:rPr>
              <w:t xml:space="preserve">EP Ainavas balvas </w:t>
            </w:r>
            <w:r w:rsidRPr="00114D0B">
              <w:rPr>
                <w:sz w:val="22"/>
                <w:szCs w:val="22"/>
              </w:rPr>
              <w:t xml:space="preserve">nacionālās atlases (2012., 2014., 2016. un 2018. gados).  </w:t>
            </w:r>
          </w:p>
          <w:p w14:paraId="2BD2EAC6" w14:textId="56C7D837" w:rsidR="00BC6C1E" w:rsidRPr="00114D0B" w:rsidRDefault="00BC6C1E" w:rsidP="00AE3D88">
            <w:pPr>
              <w:spacing w:before="60" w:after="0"/>
              <w:rPr>
                <w:strike/>
                <w:sz w:val="22"/>
                <w:szCs w:val="22"/>
              </w:rPr>
            </w:pPr>
            <w:r w:rsidRPr="00114D0B">
              <w:rPr>
                <w:sz w:val="22"/>
                <w:szCs w:val="22"/>
              </w:rPr>
              <w:lastRenderedPageBreak/>
              <w:t xml:space="preserve">2016. gada Latvijas nacionālās atlases uzvarētājs Daugavpils pilsētas projekts “Daugavpils cietokšņa reģenerācija” ieguva 1. vietu EP Ainavas balvas piektajā sesijā. </w:t>
            </w:r>
          </w:p>
        </w:tc>
        <w:tc>
          <w:tcPr>
            <w:tcW w:w="2642" w:type="dxa"/>
          </w:tcPr>
          <w:p w14:paraId="1377E053" w14:textId="77777777" w:rsidR="00C32F82" w:rsidRPr="00114D0B" w:rsidRDefault="00C32F82" w:rsidP="00B40936">
            <w:pPr>
              <w:spacing w:before="60" w:after="0"/>
              <w:rPr>
                <w:sz w:val="22"/>
                <w:szCs w:val="22"/>
              </w:rPr>
            </w:pPr>
          </w:p>
          <w:p w14:paraId="05F7294E" w14:textId="17ECCD4A" w:rsidR="00BC6C1E" w:rsidRPr="005756C6" w:rsidRDefault="00182AAE" w:rsidP="00B40936">
            <w:pPr>
              <w:spacing w:before="60" w:after="0"/>
              <w:rPr>
                <w:sz w:val="22"/>
                <w:szCs w:val="22"/>
              </w:rPr>
            </w:pPr>
            <w:r w:rsidRPr="00114D0B">
              <w:rPr>
                <w:sz w:val="22"/>
                <w:szCs w:val="22"/>
              </w:rPr>
              <w:t>VARAM funkciju izpildei piešķirtā valsts budžeta finansējuma ietvaros</w:t>
            </w:r>
            <w:r w:rsidR="00181529" w:rsidRPr="00114D0B">
              <w:rPr>
                <w:sz w:val="22"/>
                <w:szCs w:val="22"/>
              </w:rPr>
              <w:t>.</w:t>
            </w:r>
            <w:r w:rsidRPr="005756C6">
              <w:rPr>
                <w:sz w:val="22"/>
                <w:szCs w:val="22"/>
              </w:rPr>
              <w:t xml:space="preserve"> </w:t>
            </w:r>
          </w:p>
          <w:p w14:paraId="64F3BA4B" w14:textId="1D877799" w:rsidR="00BC6C1E" w:rsidRPr="005756C6" w:rsidRDefault="00BC6C1E" w:rsidP="00B40936">
            <w:pPr>
              <w:spacing w:before="60" w:after="0"/>
              <w:rPr>
                <w:sz w:val="22"/>
                <w:szCs w:val="22"/>
              </w:rPr>
            </w:pPr>
          </w:p>
        </w:tc>
      </w:tr>
      <w:tr w:rsidR="004B2DF2" w:rsidRPr="00F641F9" w14:paraId="361EFE45" w14:textId="77777777" w:rsidTr="00C77BCD">
        <w:trPr>
          <w:trHeight w:val="413"/>
        </w:trPr>
        <w:tc>
          <w:tcPr>
            <w:tcW w:w="2549" w:type="dxa"/>
            <w:vMerge w:val="restart"/>
          </w:tcPr>
          <w:p w14:paraId="31B480F5" w14:textId="69EFC3A0" w:rsidR="004B2DF2" w:rsidRPr="00F641F9" w:rsidRDefault="004B2DF2" w:rsidP="009A70EE">
            <w:pPr>
              <w:spacing w:before="60" w:after="0"/>
              <w:jc w:val="left"/>
              <w:rPr>
                <w:sz w:val="22"/>
                <w:szCs w:val="22"/>
              </w:rPr>
            </w:pPr>
            <w:r w:rsidRPr="00F641F9">
              <w:rPr>
                <w:sz w:val="22"/>
                <w:szCs w:val="22"/>
              </w:rPr>
              <w:t>3.2. Atbalstīt dažādu studiju kursu, kā arī tālākizglītības programmu izveidošanu, lai ainavu pārvaldības speciālistiem nodrošinātu kompleksu un pēctecīgu izglītību</w:t>
            </w:r>
          </w:p>
        </w:tc>
        <w:tc>
          <w:tcPr>
            <w:tcW w:w="1269" w:type="dxa"/>
            <w:vMerge w:val="restart"/>
          </w:tcPr>
          <w:p w14:paraId="74C41051" w14:textId="0C636275" w:rsidR="004B2DF2" w:rsidRPr="00F641F9" w:rsidRDefault="004B2DF2" w:rsidP="00B00FF4">
            <w:pPr>
              <w:spacing w:before="60" w:after="0"/>
              <w:jc w:val="left"/>
              <w:rPr>
                <w:sz w:val="22"/>
                <w:szCs w:val="22"/>
                <w:u w:val="single"/>
              </w:rPr>
            </w:pPr>
            <w:r w:rsidRPr="00F641F9">
              <w:rPr>
                <w:sz w:val="22"/>
                <w:szCs w:val="22"/>
                <w:u w:val="single"/>
              </w:rPr>
              <w:t>VARAM</w:t>
            </w:r>
          </w:p>
        </w:tc>
        <w:tc>
          <w:tcPr>
            <w:tcW w:w="2641" w:type="dxa"/>
          </w:tcPr>
          <w:p w14:paraId="7CD7A6C2" w14:textId="77777777" w:rsidR="00F248D4" w:rsidRPr="00F641F9" w:rsidRDefault="00F248D4" w:rsidP="00F248D4">
            <w:pPr>
              <w:spacing w:before="60" w:after="0"/>
              <w:jc w:val="left"/>
              <w:rPr>
                <w:b/>
                <w:sz w:val="22"/>
                <w:szCs w:val="22"/>
              </w:rPr>
            </w:pPr>
            <w:r w:rsidRPr="00F641F9">
              <w:rPr>
                <w:b/>
                <w:sz w:val="22"/>
                <w:szCs w:val="22"/>
              </w:rPr>
              <w:t xml:space="preserve">Izpildīts. </w:t>
            </w:r>
          </w:p>
          <w:p w14:paraId="20B2E10C" w14:textId="017E41CF" w:rsidR="004B2DF2" w:rsidRPr="00F641F9" w:rsidRDefault="004B2DF2" w:rsidP="00B00FF4">
            <w:pPr>
              <w:spacing w:before="60" w:after="0"/>
              <w:jc w:val="left"/>
              <w:rPr>
                <w:b/>
                <w:sz w:val="22"/>
                <w:szCs w:val="22"/>
              </w:rPr>
            </w:pPr>
            <w:r w:rsidRPr="00F641F9">
              <w:rPr>
                <w:color w:val="000000"/>
                <w:sz w:val="22"/>
                <w:szCs w:val="22"/>
              </w:rPr>
              <w:t>Latvijas lauksaimniecības universitāte katru mācību gadu</w:t>
            </w:r>
            <w:r w:rsidR="00F248D4" w:rsidRPr="00F641F9">
              <w:rPr>
                <w:color w:val="000000"/>
                <w:sz w:val="22"/>
                <w:szCs w:val="22"/>
              </w:rPr>
              <w:t xml:space="preserve"> </w:t>
            </w:r>
            <w:r w:rsidRPr="00F641F9">
              <w:rPr>
                <w:color w:val="000000"/>
                <w:sz w:val="22"/>
                <w:szCs w:val="22"/>
              </w:rPr>
              <w:t xml:space="preserve"> īsteno </w:t>
            </w:r>
            <w:r w:rsidR="00F248D4" w:rsidRPr="00F641F9">
              <w:rPr>
                <w:color w:val="000000"/>
                <w:sz w:val="22"/>
                <w:szCs w:val="22"/>
              </w:rPr>
              <w:t xml:space="preserve">licenzētus </w:t>
            </w:r>
            <w:r w:rsidRPr="00F641F9">
              <w:rPr>
                <w:color w:val="000000"/>
                <w:sz w:val="22"/>
                <w:szCs w:val="22"/>
              </w:rPr>
              <w:t>septiņu mēnešu profesionālās pilnveides kursus “Dārzu un ainavu arhitektūra”.</w:t>
            </w:r>
          </w:p>
        </w:tc>
        <w:tc>
          <w:tcPr>
            <w:tcW w:w="2642" w:type="dxa"/>
          </w:tcPr>
          <w:p w14:paraId="782549F9" w14:textId="77777777" w:rsidR="00F248D4" w:rsidRPr="00114D0B" w:rsidRDefault="00F248D4" w:rsidP="00B40936">
            <w:pPr>
              <w:spacing w:before="60" w:after="0"/>
              <w:rPr>
                <w:sz w:val="22"/>
                <w:szCs w:val="22"/>
              </w:rPr>
            </w:pPr>
          </w:p>
          <w:p w14:paraId="09705950" w14:textId="7AF9EF48" w:rsidR="004B2DF2" w:rsidRPr="00114D0B" w:rsidRDefault="004B2DF2" w:rsidP="00B40936">
            <w:pPr>
              <w:spacing w:before="60" w:after="0"/>
              <w:rPr>
                <w:sz w:val="22"/>
                <w:szCs w:val="22"/>
              </w:rPr>
            </w:pPr>
            <w:r w:rsidRPr="00114D0B">
              <w:rPr>
                <w:sz w:val="22"/>
                <w:szCs w:val="22"/>
              </w:rPr>
              <w:t>Kursu dalībnieku finansējums</w:t>
            </w:r>
            <w:r w:rsidR="00F641F9" w:rsidRPr="00114D0B">
              <w:rPr>
                <w:sz w:val="22"/>
                <w:szCs w:val="22"/>
              </w:rPr>
              <w:t>.</w:t>
            </w:r>
          </w:p>
        </w:tc>
      </w:tr>
      <w:tr w:rsidR="004B2DF2" w:rsidRPr="00F641F9" w14:paraId="6AF49755" w14:textId="77777777" w:rsidTr="009A70EE">
        <w:trPr>
          <w:trHeight w:val="411"/>
        </w:trPr>
        <w:tc>
          <w:tcPr>
            <w:tcW w:w="2549" w:type="dxa"/>
            <w:vMerge/>
          </w:tcPr>
          <w:p w14:paraId="0225F28B" w14:textId="77777777" w:rsidR="004B2DF2" w:rsidRPr="00F641F9" w:rsidRDefault="004B2DF2" w:rsidP="009A70EE">
            <w:pPr>
              <w:spacing w:before="60" w:after="0"/>
              <w:jc w:val="left"/>
              <w:rPr>
                <w:sz w:val="22"/>
                <w:szCs w:val="22"/>
              </w:rPr>
            </w:pPr>
          </w:p>
        </w:tc>
        <w:tc>
          <w:tcPr>
            <w:tcW w:w="1269" w:type="dxa"/>
            <w:vMerge/>
          </w:tcPr>
          <w:p w14:paraId="04D66B28" w14:textId="77777777" w:rsidR="004B2DF2" w:rsidRPr="00F641F9" w:rsidRDefault="004B2DF2" w:rsidP="00B00FF4">
            <w:pPr>
              <w:spacing w:before="60" w:after="0"/>
              <w:jc w:val="left"/>
              <w:rPr>
                <w:sz w:val="22"/>
                <w:szCs w:val="22"/>
                <w:u w:val="single"/>
              </w:rPr>
            </w:pPr>
          </w:p>
        </w:tc>
        <w:tc>
          <w:tcPr>
            <w:tcW w:w="2641" w:type="dxa"/>
          </w:tcPr>
          <w:p w14:paraId="30D99AE7" w14:textId="47E7CDCE" w:rsidR="004B2DF2" w:rsidRPr="00F641F9" w:rsidRDefault="004B2DF2" w:rsidP="00B00FF4">
            <w:pPr>
              <w:spacing w:before="60" w:after="0"/>
              <w:jc w:val="left"/>
              <w:rPr>
                <w:b/>
                <w:sz w:val="22"/>
                <w:szCs w:val="22"/>
              </w:rPr>
            </w:pPr>
            <w:r w:rsidRPr="00F641F9">
              <w:rPr>
                <w:color w:val="000000"/>
                <w:sz w:val="22"/>
                <w:szCs w:val="22"/>
              </w:rPr>
              <w:t>Seminārus, kuros iespējams iegūt zināšanas par dažādiem ainavu jomas jautājumiem, organizēja VARAM.</w:t>
            </w:r>
          </w:p>
        </w:tc>
        <w:tc>
          <w:tcPr>
            <w:tcW w:w="2642" w:type="dxa"/>
          </w:tcPr>
          <w:p w14:paraId="6E69ECA9" w14:textId="615DA4B3" w:rsidR="004B2DF2" w:rsidRPr="00114D0B" w:rsidRDefault="004B2DF2" w:rsidP="004B2DF2">
            <w:pPr>
              <w:spacing w:before="60" w:after="0"/>
              <w:rPr>
                <w:sz w:val="22"/>
                <w:szCs w:val="22"/>
              </w:rPr>
            </w:pPr>
            <w:r w:rsidRPr="00114D0B">
              <w:rPr>
                <w:sz w:val="22"/>
                <w:szCs w:val="22"/>
              </w:rPr>
              <w:t>VARAM funkciju izpildei piešķirtā valsts budžeta finansējuma ietvaros</w:t>
            </w:r>
            <w:r w:rsidR="00F641F9" w:rsidRPr="00114D0B">
              <w:rPr>
                <w:sz w:val="22"/>
                <w:szCs w:val="22"/>
              </w:rPr>
              <w:t>.</w:t>
            </w:r>
            <w:r w:rsidRPr="00114D0B">
              <w:rPr>
                <w:sz w:val="22"/>
                <w:szCs w:val="22"/>
              </w:rPr>
              <w:t xml:space="preserve"> </w:t>
            </w:r>
          </w:p>
          <w:p w14:paraId="27185153" w14:textId="77777777" w:rsidR="004B2DF2" w:rsidRPr="00114D0B" w:rsidRDefault="004B2DF2" w:rsidP="00B40936">
            <w:pPr>
              <w:spacing w:before="60" w:after="0"/>
              <w:rPr>
                <w:sz w:val="22"/>
                <w:szCs w:val="22"/>
              </w:rPr>
            </w:pPr>
          </w:p>
        </w:tc>
      </w:tr>
      <w:tr w:rsidR="004B2DF2" w:rsidRPr="00F641F9" w14:paraId="3BD66206" w14:textId="77777777" w:rsidTr="00F13054">
        <w:trPr>
          <w:trHeight w:val="1901"/>
        </w:trPr>
        <w:tc>
          <w:tcPr>
            <w:tcW w:w="2549" w:type="dxa"/>
            <w:vMerge/>
          </w:tcPr>
          <w:p w14:paraId="445E8696" w14:textId="77777777" w:rsidR="004B2DF2" w:rsidRPr="00F641F9" w:rsidRDefault="004B2DF2" w:rsidP="009A70EE">
            <w:pPr>
              <w:spacing w:before="60" w:after="0"/>
              <w:jc w:val="left"/>
              <w:rPr>
                <w:sz w:val="22"/>
                <w:szCs w:val="22"/>
              </w:rPr>
            </w:pPr>
          </w:p>
        </w:tc>
        <w:tc>
          <w:tcPr>
            <w:tcW w:w="1269" w:type="dxa"/>
            <w:vMerge/>
          </w:tcPr>
          <w:p w14:paraId="795DFD88" w14:textId="77777777" w:rsidR="004B2DF2" w:rsidRPr="00F641F9" w:rsidRDefault="004B2DF2" w:rsidP="00B00FF4">
            <w:pPr>
              <w:spacing w:before="60" w:after="0"/>
              <w:jc w:val="left"/>
              <w:rPr>
                <w:sz w:val="22"/>
                <w:szCs w:val="22"/>
                <w:u w:val="single"/>
              </w:rPr>
            </w:pPr>
          </w:p>
        </w:tc>
        <w:tc>
          <w:tcPr>
            <w:tcW w:w="2641" w:type="dxa"/>
          </w:tcPr>
          <w:p w14:paraId="25D450D4" w14:textId="024DC67A" w:rsidR="004B2DF2" w:rsidRPr="00F641F9" w:rsidRDefault="004B2DF2" w:rsidP="00B00FF4">
            <w:pPr>
              <w:spacing w:before="60" w:after="0"/>
              <w:jc w:val="left"/>
              <w:rPr>
                <w:b/>
                <w:sz w:val="22"/>
                <w:szCs w:val="22"/>
              </w:rPr>
            </w:pPr>
            <w:r w:rsidRPr="00F641F9">
              <w:rPr>
                <w:color w:val="000000"/>
                <w:sz w:val="22"/>
                <w:szCs w:val="22"/>
              </w:rPr>
              <w:t>LAAA īstenoja projektu “Ainavu arhitektu patstāvīgās profesionālās attīstības Leonardo da Vinči apmaiņas programma Baltijas jūras reģionā”.</w:t>
            </w:r>
          </w:p>
        </w:tc>
        <w:tc>
          <w:tcPr>
            <w:tcW w:w="2642" w:type="dxa"/>
          </w:tcPr>
          <w:p w14:paraId="78E586EC" w14:textId="26CBFFC8" w:rsidR="00F13054" w:rsidRPr="00114D0B" w:rsidRDefault="00E84978" w:rsidP="00F13054">
            <w:pPr>
              <w:rPr>
                <w:sz w:val="22"/>
                <w:szCs w:val="22"/>
              </w:rPr>
            </w:pPr>
            <w:r w:rsidRPr="00114D0B">
              <w:rPr>
                <w:sz w:val="22"/>
                <w:szCs w:val="22"/>
                <w:lang w:val="en-GB"/>
              </w:rPr>
              <w:t xml:space="preserve">Finansējums no </w:t>
            </w:r>
            <w:r w:rsidR="00F13054" w:rsidRPr="00114D0B">
              <w:rPr>
                <w:sz w:val="22"/>
                <w:szCs w:val="22"/>
                <w:lang w:val="en-GB"/>
              </w:rPr>
              <w:t>Eiropas Komisijas p</w:t>
            </w:r>
            <w:r w:rsidR="0032044C" w:rsidRPr="00114D0B">
              <w:rPr>
                <w:sz w:val="22"/>
                <w:szCs w:val="22"/>
                <w:lang w:val="en-GB"/>
              </w:rPr>
              <w:t>ro</w:t>
            </w:r>
            <w:r w:rsidR="00F13054" w:rsidRPr="00114D0B">
              <w:rPr>
                <w:sz w:val="22"/>
                <w:szCs w:val="22"/>
                <w:lang w:val="en-GB"/>
              </w:rPr>
              <w:t xml:space="preserve">grammas </w:t>
            </w:r>
            <w:r w:rsidRPr="00114D0B">
              <w:rPr>
                <w:sz w:val="22"/>
                <w:szCs w:val="22"/>
                <w:lang w:val="en-GB"/>
              </w:rPr>
              <w:t>"Under the Lifelong Learning Programme"</w:t>
            </w:r>
            <w:r w:rsidR="00F13054" w:rsidRPr="00114D0B">
              <w:rPr>
                <w:sz w:val="22"/>
                <w:szCs w:val="22"/>
                <w:lang w:val="en-GB"/>
              </w:rPr>
              <w:t xml:space="preserve"> </w:t>
            </w:r>
            <w:r w:rsidR="00F13054" w:rsidRPr="00114D0B">
              <w:rPr>
                <w:sz w:val="22"/>
                <w:szCs w:val="22"/>
              </w:rPr>
              <w:t xml:space="preserve">33677 </w:t>
            </w:r>
            <w:r w:rsidR="00F13054" w:rsidRPr="00114D0B">
              <w:rPr>
                <w:i/>
                <w:sz w:val="22"/>
                <w:szCs w:val="22"/>
              </w:rPr>
              <w:t>euro</w:t>
            </w:r>
            <w:r w:rsidR="00F13054" w:rsidRPr="00114D0B">
              <w:rPr>
                <w:sz w:val="22"/>
                <w:szCs w:val="22"/>
              </w:rPr>
              <w:t xml:space="preserve"> apmērā. </w:t>
            </w:r>
          </w:p>
          <w:p w14:paraId="5D2DA9C2" w14:textId="6808F582" w:rsidR="004B2DF2" w:rsidRPr="00114D0B" w:rsidRDefault="004B2DF2" w:rsidP="00C32F82">
            <w:pPr>
              <w:spacing w:before="60" w:after="0"/>
              <w:rPr>
                <w:sz w:val="22"/>
                <w:szCs w:val="22"/>
              </w:rPr>
            </w:pPr>
          </w:p>
        </w:tc>
      </w:tr>
      <w:tr w:rsidR="004B2DF2" w:rsidRPr="00F641F9" w14:paraId="0D9F0122" w14:textId="77777777" w:rsidTr="004B2DF2">
        <w:trPr>
          <w:trHeight w:val="581"/>
        </w:trPr>
        <w:tc>
          <w:tcPr>
            <w:tcW w:w="2549" w:type="dxa"/>
            <w:vMerge/>
          </w:tcPr>
          <w:p w14:paraId="2A7B6542" w14:textId="2CE7B864" w:rsidR="004B2DF2" w:rsidRPr="00F641F9" w:rsidRDefault="004B2DF2" w:rsidP="009A70EE">
            <w:pPr>
              <w:spacing w:before="60" w:after="0"/>
              <w:jc w:val="left"/>
              <w:rPr>
                <w:sz w:val="22"/>
                <w:szCs w:val="22"/>
              </w:rPr>
            </w:pPr>
          </w:p>
        </w:tc>
        <w:tc>
          <w:tcPr>
            <w:tcW w:w="1269" w:type="dxa"/>
            <w:vMerge/>
          </w:tcPr>
          <w:p w14:paraId="5AE87017" w14:textId="77777777" w:rsidR="004B2DF2" w:rsidRPr="00F641F9" w:rsidRDefault="004B2DF2" w:rsidP="00B00FF4">
            <w:pPr>
              <w:spacing w:before="60" w:after="0"/>
              <w:jc w:val="left"/>
              <w:rPr>
                <w:sz w:val="22"/>
                <w:szCs w:val="22"/>
                <w:u w:val="single"/>
              </w:rPr>
            </w:pPr>
          </w:p>
        </w:tc>
        <w:tc>
          <w:tcPr>
            <w:tcW w:w="2641" w:type="dxa"/>
          </w:tcPr>
          <w:p w14:paraId="2220F767" w14:textId="6084577E" w:rsidR="004B2DF2" w:rsidRPr="00F641F9" w:rsidRDefault="004B2DF2" w:rsidP="00B00FF4">
            <w:pPr>
              <w:spacing w:before="60" w:after="0"/>
              <w:jc w:val="left"/>
              <w:rPr>
                <w:b/>
                <w:sz w:val="22"/>
                <w:szCs w:val="22"/>
              </w:rPr>
            </w:pPr>
            <w:r w:rsidRPr="00F641F9">
              <w:rPr>
                <w:color w:val="000000"/>
                <w:sz w:val="22"/>
                <w:szCs w:val="22"/>
              </w:rPr>
              <w:t>Biedrība “Annas koku skola” regulāri organizē seminārus par aktuāliem ainavu saglabāšanas un attīstības jautājumiem</w:t>
            </w:r>
            <w:r w:rsidR="00F641F9">
              <w:rPr>
                <w:color w:val="000000"/>
                <w:sz w:val="22"/>
                <w:szCs w:val="22"/>
              </w:rPr>
              <w:t>.</w:t>
            </w:r>
          </w:p>
        </w:tc>
        <w:tc>
          <w:tcPr>
            <w:tcW w:w="2642" w:type="dxa"/>
          </w:tcPr>
          <w:p w14:paraId="65BFE41C" w14:textId="728C3D83" w:rsidR="004B2DF2" w:rsidRPr="00114D0B" w:rsidRDefault="004B2DF2" w:rsidP="004B2DF2">
            <w:pPr>
              <w:spacing w:before="60" w:after="0"/>
              <w:rPr>
                <w:sz w:val="22"/>
                <w:szCs w:val="22"/>
              </w:rPr>
            </w:pPr>
            <w:r w:rsidRPr="00114D0B">
              <w:rPr>
                <w:sz w:val="22"/>
                <w:szCs w:val="22"/>
              </w:rPr>
              <w:t>Semināru dalībnieku finansējums</w:t>
            </w:r>
            <w:r w:rsidR="00181529" w:rsidRPr="00114D0B">
              <w:rPr>
                <w:sz w:val="22"/>
                <w:szCs w:val="22"/>
              </w:rPr>
              <w:t>.</w:t>
            </w:r>
          </w:p>
        </w:tc>
      </w:tr>
      <w:tr w:rsidR="004B2DF2" w:rsidRPr="00F641F9" w14:paraId="0475BC65" w14:textId="77777777" w:rsidTr="004B2DF2">
        <w:trPr>
          <w:trHeight w:val="1919"/>
        </w:trPr>
        <w:tc>
          <w:tcPr>
            <w:tcW w:w="2549" w:type="dxa"/>
            <w:vMerge/>
          </w:tcPr>
          <w:p w14:paraId="32B9C9A5" w14:textId="77777777" w:rsidR="004B2DF2" w:rsidRPr="00F641F9" w:rsidRDefault="004B2DF2" w:rsidP="009A70EE">
            <w:pPr>
              <w:spacing w:before="60" w:after="0"/>
              <w:jc w:val="left"/>
              <w:rPr>
                <w:sz w:val="22"/>
                <w:szCs w:val="22"/>
              </w:rPr>
            </w:pPr>
          </w:p>
        </w:tc>
        <w:tc>
          <w:tcPr>
            <w:tcW w:w="1269" w:type="dxa"/>
            <w:vMerge/>
          </w:tcPr>
          <w:p w14:paraId="1C79A080" w14:textId="77777777" w:rsidR="004B2DF2" w:rsidRPr="00F641F9" w:rsidRDefault="004B2DF2" w:rsidP="00B00FF4">
            <w:pPr>
              <w:spacing w:before="60" w:after="0"/>
              <w:jc w:val="left"/>
              <w:rPr>
                <w:sz w:val="22"/>
                <w:szCs w:val="22"/>
                <w:u w:val="single"/>
              </w:rPr>
            </w:pPr>
          </w:p>
        </w:tc>
        <w:tc>
          <w:tcPr>
            <w:tcW w:w="2641" w:type="dxa"/>
          </w:tcPr>
          <w:p w14:paraId="010F1503" w14:textId="4E708D2C" w:rsidR="004B2DF2" w:rsidRPr="00114D0B" w:rsidRDefault="004B2DF2" w:rsidP="00F641F9">
            <w:pPr>
              <w:spacing w:before="60" w:after="0"/>
              <w:jc w:val="left"/>
              <w:rPr>
                <w:color w:val="000000"/>
                <w:sz w:val="22"/>
                <w:szCs w:val="22"/>
              </w:rPr>
            </w:pPr>
            <w:r w:rsidRPr="00114D0B">
              <w:rPr>
                <w:sz w:val="22"/>
                <w:szCs w:val="22"/>
              </w:rPr>
              <w:t>LU sadarbībā ar biedrīb</w:t>
            </w:r>
            <w:r w:rsidR="00F641F9" w:rsidRPr="00114D0B">
              <w:rPr>
                <w:sz w:val="22"/>
                <w:szCs w:val="22"/>
              </w:rPr>
              <w:t>u</w:t>
            </w:r>
            <w:r w:rsidRPr="00114D0B">
              <w:rPr>
                <w:sz w:val="22"/>
                <w:szCs w:val="22"/>
              </w:rPr>
              <w:t xml:space="preserve"> “Baltijas vides forums” izstrādāja apmācību programmu un veica plašas apmācības LIFE+ programmas projekta “Viva Grass” ietvaros.</w:t>
            </w:r>
          </w:p>
        </w:tc>
        <w:tc>
          <w:tcPr>
            <w:tcW w:w="2642" w:type="dxa"/>
          </w:tcPr>
          <w:p w14:paraId="3F7FABC2" w14:textId="34F5F846" w:rsidR="004B2DF2" w:rsidRPr="00114D0B" w:rsidRDefault="004B2DF2" w:rsidP="00B40936">
            <w:pPr>
              <w:spacing w:before="60" w:after="0"/>
              <w:rPr>
                <w:sz w:val="22"/>
                <w:szCs w:val="22"/>
              </w:rPr>
            </w:pPr>
            <w:r w:rsidRPr="00114D0B">
              <w:rPr>
                <w:sz w:val="22"/>
                <w:szCs w:val="22"/>
              </w:rPr>
              <w:t>Programmas LIFE+ finansējum</w:t>
            </w:r>
            <w:r w:rsidR="00F641F9" w:rsidRPr="00114D0B">
              <w:rPr>
                <w:sz w:val="22"/>
                <w:szCs w:val="22"/>
              </w:rPr>
              <w:t>s</w:t>
            </w:r>
            <w:r w:rsidRPr="00114D0B">
              <w:rPr>
                <w:sz w:val="22"/>
                <w:szCs w:val="22"/>
              </w:rPr>
              <w:t xml:space="preserve"> 45 800 </w:t>
            </w:r>
            <w:r w:rsidRPr="00114D0B">
              <w:rPr>
                <w:i/>
                <w:sz w:val="22"/>
                <w:szCs w:val="22"/>
              </w:rPr>
              <w:t>euro</w:t>
            </w:r>
            <w:r w:rsidR="00181529" w:rsidRPr="00114D0B">
              <w:rPr>
                <w:sz w:val="22"/>
                <w:szCs w:val="22"/>
              </w:rPr>
              <w:t>.</w:t>
            </w:r>
          </w:p>
          <w:p w14:paraId="3AA5C4A5" w14:textId="08CC117B" w:rsidR="004B2DF2" w:rsidRPr="00114D0B" w:rsidRDefault="004B2DF2" w:rsidP="004B2DF2">
            <w:pPr>
              <w:spacing w:before="60" w:after="0"/>
              <w:rPr>
                <w:sz w:val="22"/>
                <w:szCs w:val="22"/>
              </w:rPr>
            </w:pPr>
          </w:p>
        </w:tc>
      </w:tr>
      <w:tr w:rsidR="00BC6C1E" w:rsidRPr="00F641F9" w14:paraId="62A441BA" w14:textId="77777777" w:rsidTr="009A70EE">
        <w:tc>
          <w:tcPr>
            <w:tcW w:w="2549" w:type="dxa"/>
          </w:tcPr>
          <w:p w14:paraId="281EBE1C" w14:textId="4A0593FA" w:rsidR="00BC6C1E" w:rsidRPr="00F641F9" w:rsidRDefault="00BC6C1E" w:rsidP="00B00FF4">
            <w:pPr>
              <w:spacing w:before="60" w:after="0"/>
              <w:jc w:val="left"/>
              <w:rPr>
                <w:sz w:val="22"/>
                <w:szCs w:val="22"/>
              </w:rPr>
            </w:pPr>
            <w:r w:rsidRPr="00F641F9">
              <w:rPr>
                <w:sz w:val="22"/>
                <w:szCs w:val="22"/>
              </w:rPr>
              <w:t xml:space="preserve">3.3. Sagatavot priekšlikumu valsts pētījumu programmai 2014.-2020. gadam, lai pētījumus ainavu jomā iekļautu tās mērķos. </w:t>
            </w:r>
          </w:p>
        </w:tc>
        <w:tc>
          <w:tcPr>
            <w:tcW w:w="1269" w:type="dxa"/>
          </w:tcPr>
          <w:p w14:paraId="3E70093F" w14:textId="77777777" w:rsidR="00BC6C1E" w:rsidRPr="00F641F9" w:rsidRDefault="00BC6C1E" w:rsidP="00B00FF4">
            <w:pPr>
              <w:spacing w:before="60" w:after="0"/>
              <w:jc w:val="left"/>
              <w:rPr>
                <w:sz w:val="22"/>
                <w:szCs w:val="22"/>
                <w:u w:val="single"/>
              </w:rPr>
            </w:pPr>
            <w:r w:rsidRPr="00F641F9">
              <w:rPr>
                <w:sz w:val="22"/>
                <w:szCs w:val="22"/>
                <w:u w:val="single"/>
              </w:rPr>
              <w:t xml:space="preserve">VARAM, </w:t>
            </w:r>
            <w:r w:rsidRPr="00F641F9">
              <w:rPr>
                <w:sz w:val="22"/>
                <w:szCs w:val="22"/>
              </w:rPr>
              <w:t xml:space="preserve">IZM </w:t>
            </w:r>
          </w:p>
        </w:tc>
        <w:tc>
          <w:tcPr>
            <w:tcW w:w="2641" w:type="dxa"/>
          </w:tcPr>
          <w:p w14:paraId="6B1F7DE4" w14:textId="5D2F36F5" w:rsidR="00BC6C1E" w:rsidRPr="00114D0B" w:rsidRDefault="00BC6C1E" w:rsidP="00B00FF4">
            <w:pPr>
              <w:spacing w:before="60" w:after="0"/>
              <w:jc w:val="left"/>
              <w:rPr>
                <w:b/>
                <w:sz w:val="22"/>
                <w:szCs w:val="22"/>
              </w:rPr>
            </w:pPr>
            <w:r w:rsidRPr="00114D0B">
              <w:rPr>
                <w:b/>
                <w:sz w:val="22"/>
                <w:szCs w:val="22"/>
              </w:rPr>
              <w:t>Izpildīts.</w:t>
            </w:r>
          </w:p>
          <w:p w14:paraId="65910A6C" w14:textId="111D6868" w:rsidR="00BC6C1E" w:rsidRPr="00114D0B" w:rsidRDefault="00EF595A" w:rsidP="005A01BE">
            <w:pPr>
              <w:spacing w:before="60" w:after="0"/>
              <w:rPr>
                <w:sz w:val="22"/>
                <w:szCs w:val="22"/>
              </w:rPr>
            </w:pPr>
            <w:r w:rsidRPr="00114D0B">
              <w:rPr>
                <w:sz w:val="22"/>
                <w:szCs w:val="22"/>
              </w:rPr>
              <w:t>Priekšlikumi par pētījumu ainavu jomā iekļaušanu valsts pētījumu programās, kuru izstrādi iniciēja IZM,  tika sagatavoti gan 2014., gan 2018. gadā. T</w:t>
            </w:r>
            <w:r w:rsidR="00B576CC" w:rsidRPr="00114D0B">
              <w:rPr>
                <w:sz w:val="22"/>
                <w:szCs w:val="22"/>
              </w:rPr>
              <w:t xml:space="preserve">aču tie </w:t>
            </w:r>
            <w:r w:rsidR="00B576CC" w:rsidRPr="00114D0B">
              <w:rPr>
                <w:sz w:val="22"/>
                <w:szCs w:val="22"/>
              </w:rPr>
              <w:lastRenderedPageBreak/>
              <w:t>netika iekļauti</w:t>
            </w:r>
            <w:r w:rsidRPr="00114D0B">
              <w:rPr>
                <w:sz w:val="22"/>
                <w:szCs w:val="22"/>
              </w:rPr>
              <w:t xml:space="preserve"> aptiprinātajās </w:t>
            </w:r>
            <w:r w:rsidR="00B576CC" w:rsidRPr="00114D0B">
              <w:rPr>
                <w:sz w:val="22"/>
                <w:szCs w:val="22"/>
              </w:rPr>
              <w:t>valsts pētījumu programmās. Atbilstoši  MK 2019.</w:t>
            </w:r>
            <w:r w:rsidR="00875C33" w:rsidRPr="00114D0B">
              <w:rPr>
                <w:sz w:val="22"/>
                <w:szCs w:val="22"/>
              </w:rPr>
              <w:t> </w:t>
            </w:r>
            <w:r w:rsidR="00B576CC" w:rsidRPr="00114D0B">
              <w:rPr>
                <w:sz w:val="22"/>
                <w:szCs w:val="22"/>
              </w:rPr>
              <w:t>gada 17.</w:t>
            </w:r>
            <w:r w:rsidR="00875C33" w:rsidRPr="00114D0B">
              <w:rPr>
                <w:sz w:val="22"/>
                <w:szCs w:val="22"/>
              </w:rPr>
              <w:t> </w:t>
            </w:r>
            <w:r w:rsidR="00B576CC" w:rsidRPr="00114D0B">
              <w:rPr>
                <w:sz w:val="22"/>
                <w:szCs w:val="22"/>
              </w:rPr>
              <w:t>septembra sēdē atbalstītā IZM starpnozaru prioritārā pasākuma "Nozaru valsts pētījuma programmas" ietvaros VARAM piešķirtajam finansējumam, 2020.-2022.</w:t>
            </w:r>
            <w:r w:rsidR="00875C33" w:rsidRPr="00114D0B">
              <w:rPr>
                <w:sz w:val="22"/>
                <w:szCs w:val="22"/>
              </w:rPr>
              <w:t> </w:t>
            </w:r>
            <w:r w:rsidR="00B576CC" w:rsidRPr="00114D0B">
              <w:rPr>
                <w:sz w:val="22"/>
                <w:szCs w:val="22"/>
              </w:rPr>
              <w:t xml:space="preserve">gadā tiks īstenota VARAM pētījumu programma “Ilgtspējīga teritorijas attīstība un racionāla zemes resursu izmantošana” (apstiprināta ar </w:t>
            </w:r>
            <w:r w:rsidR="00C74057" w:rsidRPr="00114D0B">
              <w:rPr>
                <w:sz w:val="22"/>
                <w:szCs w:val="22"/>
              </w:rPr>
              <w:t xml:space="preserve">MK </w:t>
            </w:r>
            <w:r w:rsidR="00B576CC" w:rsidRPr="00114D0B">
              <w:rPr>
                <w:sz w:val="22"/>
                <w:szCs w:val="22"/>
              </w:rPr>
              <w:t>2020.</w:t>
            </w:r>
            <w:r w:rsidR="00875C33" w:rsidRPr="00114D0B">
              <w:rPr>
                <w:sz w:val="22"/>
                <w:szCs w:val="22"/>
              </w:rPr>
              <w:t> </w:t>
            </w:r>
            <w:r w:rsidR="00B576CC" w:rsidRPr="00114D0B">
              <w:rPr>
                <w:sz w:val="22"/>
                <w:szCs w:val="22"/>
              </w:rPr>
              <w:t>gada 14.</w:t>
            </w:r>
            <w:r w:rsidR="00875C33" w:rsidRPr="00114D0B">
              <w:rPr>
                <w:sz w:val="22"/>
                <w:szCs w:val="22"/>
              </w:rPr>
              <w:t> </w:t>
            </w:r>
            <w:r w:rsidR="00B576CC" w:rsidRPr="00114D0B">
              <w:rPr>
                <w:sz w:val="22"/>
                <w:szCs w:val="22"/>
              </w:rPr>
              <w:t>maija rīkojumu Nr.</w:t>
            </w:r>
            <w:r w:rsidR="00875C33" w:rsidRPr="00114D0B">
              <w:rPr>
                <w:sz w:val="22"/>
                <w:szCs w:val="22"/>
              </w:rPr>
              <w:t> </w:t>
            </w:r>
            <w:r w:rsidR="00B576CC" w:rsidRPr="00114D0B">
              <w:rPr>
                <w:sz w:val="22"/>
                <w:szCs w:val="22"/>
              </w:rPr>
              <w:t>264</w:t>
            </w:r>
            <w:r w:rsidRPr="00114D0B">
              <w:rPr>
                <w:sz w:val="22"/>
                <w:szCs w:val="22"/>
              </w:rPr>
              <w:t xml:space="preserve"> </w:t>
            </w:r>
            <w:r w:rsidR="00775A01" w:rsidRPr="00114D0B">
              <w:rPr>
                <w:sz w:val="22"/>
                <w:szCs w:val="22"/>
              </w:rPr>
              <w:t xml:space="preserve">“Par valsts pētījumu programmu </w:t>
            </w:r>
            <w:r w:rsidR="005A01BE" w:rsidRPr="00114D0B">
              <w:rPr>
                <w:sz w:val="22"/>
                <w:szCs w:val="22"/>
              </w:rPr>
              <w:t>“</w:t>
            </w:r>
            <w:r w:rsidR="00775A01" w:rsidRPr="00114D0B">
              <w:rPr>
                <w:sz w:val="22"/>
                <w:szCs w:val="22"/>
              </w:rPr>
              <w:t>Ilgtspējīga teritorijas attīstība un racionāla zemes resursu izmantošana</w:t>
            </w:r>
            <w:r w:rsidR="005A01BE" w:rsidRPr="00114D0B">
              <w:rPr>
                <w:sz w:val="22"/>
                <w:szCs w:val="22"/>
              </w:rPr>
              <w:t>””</w:t>
            </w:r>
            <w:r w:rsidR="00775A01" w:rsidRPr="00114D0B">
              <w:rPr>
                <w:sz w:val="22"/>
                <w:szCs w:val="22"/>
              </w:rPr>
              <w:t>).</w:t>
            </w:r>
            <w:r w:rsidR="00775A01" w:rsidRPr="00114D0B">
              <w:rPr>
                <w:b/>
                <w:szCs w:val="28"/>
              </w:rPr>
              <w:t xml:space="preserve"> </w:t>
            </w:r>
            <w:r w:rsidR="00B576CC" w:rsidRPr="00114D0B">
              <w:rPr>
                <w:sz w:val="22"/>
                <w:szCs w:val="22"/>
              </w:rPr>
              <w:t xml:space="preserve"> </w:t>
            </w:r>
          </w:p>
        </w:tc>
        <w:tc>
          <w:tcPr>
            <w:tcW w:w="2642" w:type="dxa"/>
          </w:tcPr>
          <w:p w14:paraId="0F8B3535" w14:textId="77777777" w:rsidR="00F248D4" w:rsidRPr="00114D0B" w:rsidRDefault="00F248D4" w:rsidP="00182AAE">
            <w:pPr>
              <w:spacing w:before="60"/>
              <w:rPr>
                <w:sz w:val="22"/>
                <w:szCs w:val="22"/>
              </w:rPr>
            </w:pPr>
          </w:p>
          <w:p w14:paraId="336FC9FA" w14:textId="000D7E8E" w:rsidR="00BC6C1E" w:rsidRPr="00114D0B" w:rsidRDefault="00182AAE" w:rsidP="00181529">
            <w:pPr>
              <w:spacing w:before="60"/>
              <w:rPr>
                <w:sz w:val="22"/>
                <w:szCs w:val="22"/>
              </w:rPr>
            </w:pPr>
            <w:r w:rsidRPr="00114D0B">
              <w:rPr>
                <w:sz w:val="22"/>
                <w:szCs w:val="22"/>
              </w:rPr>
              <w:t>VARAM funkciju izpildei piešķirtā valsts budžeta finansējuma ietvaros</w:t>
            </w:r>
            <w:r w:rsidR="00181529" w:rsidRPr="00114D0B">
              <w:rPr>
                <w:sz w:val="22"/>
                <w:szCs w:val="22"/>
              </w:rPr>
              <w:t>.</w:t>
            </w:r>
          </w:p>
        </w:tc>
      </w:tr>
      <w:tr w:rsidR="00BC6C1E" w:rsidRPr="00F641F9" w14:paraId="1CB60CAB" w14:textId="77777777" w:rsidTr="009A70EE">
        <w:tc>
          <w:tcPr>
            <w:tcW w:w="2549" w:type="dxa"/>
          </w:tcPr>
          <w:p w14:paraId="527A6877" w14:textId="4785C00B" w:rsidR="00BC6C1E" w:rsidRPr="00F641F9" w:rsidRDefault="00BC6C1E">
            <w:pPr>
              <w:spacing w:before="60" w:after="0"/>
              <w:jc w:val="left"/>
              <w:rPr>
                <w:sz w:val="22"/>
                <w:szCs w:val="22"/>
              </w:rPr>
            </w:pPr>
            <w:r w:rsidRPr="00F641F9">
              <w:rPr>
                <w:sz w:val="22"/>
                <w:szCs w:val="22"/>
              </w:rPr>
              <w:t>3.4. Pilnveidot VARAM tīmekļvietnes sadaļu par ainavu politiku, ietverot tajā saites uz citu ainavu politikas īstenošanā iesaistītu institūciju tīmekļvietnēm un ainavu jomā veikto pētījumu un projektu sarakstu.</w:t>
            </w:r>
          </w:p>
        </w:tc>
        <w:tc>
          <w:tcPr>
            <w:tcW w:w="1269" w:type="dxa"/>
          </w:tcPr>
          <w:p w14:paraId="3D068CA6" w14:textId="77777777" w:rsidR="00BC6C1E" w:rsidRPr="00F641F9" w:rsidRDefault="00BC6C1E" w:rsidP="00B00FF4">
            <w:pPr>
              <w:spacing w:before="60" w:after="0"/>
              <w:jc w:val="left"/>
              <w:rPr>
                <w:sz w:val="22"/>
                <w:szCs w:val="22"/>
                <w:u w:val="single"/>
              </w:rPr>
            </w:pPr>
            <w:r w:rsidRPr="00F641F9">
              <w:rPr>
                <w:sz w:val="22"/>
                <w:szCs w:val="22"/>
                <w:u w:val="single"/>
              </w:rPr>
              <w:t xml:space="preserve">VARAM, </w:t>
            </w:r>
            <w:r w:rsidRPr="00F641F9">
              <w:rPr>
                <w:sz w:val="22"/>
                <w:szCs w:val="22"/>
              </w:rPr>
              <w:t>ZM, KM, IZM</w:t>
            </w:r>
            <w:r w:rsidRPr="00F641F9">
              <w:rPr>
                <w:sz w:val="22"/>
                <w:szCs w:val="22"/>
                <w:u w:val="single"/>
              </w:rPr>
              <w:t xml:space="preserve"> </w:t>
            </w:r>
          </w:p>
        </w:tc>
        <w:tc>
          <w:tcPr>
            <w:tcW w:w="2641" w:type="dxa"/>
          </w:tcPr>
          <w:p w14:paraId="3F4E99F7" w14:textId="421D2FD3" w:rsidR="00BC6C1E" w:rsidRPr="00F641F9" w:rsidRDefault="00BC6C1E" w:rsidP="00E9255D">
            <w:pPr>
              <w:spacing w:before="60" w:after="0"/>
              <w:rPr>
                <w:sz w:val="22"/>
                <w:szCs w:val="22"/>
              </w:rPr>
            </w:pPr>
            <w:r w:rsidRPr="00F641F9">
              <w:rPr>
                <w:b/>
                <w:sz w:val="22"/>
                <w:szCs w:val="22"/>
              </w:rPr>
              <w:t xml:space="preserve">Izpildīts. </w:t>
            </w:r>
          </w:p>
          <w:p w14:paraId="7F7CD691" w14:textId="77777777" w:rsidR="00BC6C1E" w:rsidRPr="00F641F9" w:rsidRDefault="00BC6C1E" w:rsidP="00E9255D">
            <w:pPr>
              <w:spacing w:before="60" w:after="0"/>
              <w:rPr>
                <w:sz w:val="22"/>
                <w:szCs w:val="22"/>
              </w:rPr>
            </w:pPr>
            <w:r w:rsidRPr="00F641F9">
              <w:rPr>
                <w:sz w:val="22"/>
                <w:szCs w:val="22"/>
              </w:rPr>
              <w:t>Izveidots ainavu jomā īstenoto un pārskata periodā aktuālo projektu saraksts ar saitēm uz atbildīgajām institūcijām</w:t>
            </w:r>
            <w:r w:rsidRPr="00F641F9">
              <w:rPr>
                <w:rStyle w:val="FootnoteReference"/>
                <w:sz w:val="22"/>
                <w:szCs w:val="22"/>
              </w:rPr>
              <w:footnoteReference w:id="39"/>
            </w:r>
            <w:r w:rsidRPr="00F641F9">
              <w:rPr>
                <w:sz w:val="22"/>
                <w:szCs w:val="22"/>
              </w:rPr>
              <w:t xml:space="preserve">. </w:t>
            </w:r>
          </w:p>
        </w:tc>
        <w:tc>
          <w:tcPr>
            <w:tcW w:w="2642" w:type="dxa"/>
          </w:tcPr>
          <w:p w14:paraId="590463AD" w14:textId="77777777" w:rsidR="00C32F82" w:rsidRPr="00114D0B" w:rsidRDefault="00C32F82" w:rsidP="00182AAE">
            <w:pPr>
              <w:spacing w:before="60" w:after="0"/>
              <w:rPr>
                <w:sz w:val="22"/>
                <w:szCs w:val="22"/>
              </w:rPr>
            </w:pPr>
          </w:p>
          <w:p w14:paraId="4603D959" w14:textId="20BCB00E" w:rsidR="00BC6C1E" w:rsidRPr="00114D0B" w:rsidRDefault="00182AAE" w:rsidP="00182AAE">
            <w:pPr>
              <w:spacing w:before="60" w:after="0"/>
              <w:rPr>
                <w:sz w:val="22"/>
                <w:szCs w:val="22"/>
              </w:rPr>
            </w:pPr>
            <w:r w:rsidRPr="00114D0B">
              <w:rPr>
                <w:sz w:val="22"/>
                <w:szCs w:val="22"/>
              </w:rPr>
              <w:t>VARAM funkciju izpildei piešķirtā valsts budžeta finansējuma ietvaros</w:t>
            </w:r>
            <w:r w:rsidR="00181529" w:rsidRPr="00114D0B">
              <w:rPr>
                <w:sz w:val="22"/>
                <w:szCs w:val="22"/>
              </w:rPr>
              <w:t>.</w:t>
            </w:r>
            <w:r w:rsidRPr="00114D0B">
              <w:rPr>
                <w:sz w:val="22"/>
                <w:szCs w:val="22"/>
              </w:rPr>
              <w:t xml:space="preserve"> </w:t>
            </w:r>
          </w:p>
        </w:tc>
      </w:tr>
      <w:tr w:rsidR="00BC6C1E" w:rsidRPr="00F641F9" w14:paraId="5496BA53" w14:textId="77777777" w:rsidTr="009A70EE">
        <w:tc>
          <w:tcPr>
            <w:tcW w:w="2549" w:type="dxa"/>
          </w:tcPr>
          <w:p w14:paraId="0F10ADBA" w14:textId="77777777" w:rsidR="00BC6C1E" w:rsidRPr="00F641F9" w:rsidRDefault="00BC6C1E" w:rsidP="00B00FF4">
            <w:pPr>
              <w:spacing w:before="60" w:after="0"/>
              <w:jc w:val="left"/>
              <w:rPr>
                <w:sz w:val="22"/>
                <w:szCs w:val="22"/>
              </w:rPr>
            </w:pPr>
            <w:r w:rsidRPr="00F641F9">
              <w:rPr>
                <w:sz w:val="22"/>
                <w:szCs w:val="22"/>
              </w:rPr>
              <w:t xml:space="preserve">3.5. Ņemot vērā pieredzi Latvijā, sagatavot bukletu elektroniskā formā par Eiropas Padomes un Latvijas ainavu politiku, uzverot ainavu  plānošanu un organizēt pasākumus tā popularizēšanai. </w:t>
            </w:r>
          </w:p>
        </w:tc>
        <w:tc>
          <w:tcPr>
            <w:tcW w:w="1269" w:type="dxa"/>
          </w:tcPr>
          <w:p w14:paraId="0DE5757E" w14:textId="77777777" w:rsidR="00BC6C1E" w:rsidRPr="00F641F9" w:rsidRDefault="00BC6C1E" w:rsidP="00B00FF4">
            <w:pPr>
              <w:spacing w:before="60" w:after="0"/>
              <w:jc w:val="left"/>
              <w:rPr>
                <w:sz w:val="22"/>
                <w:szCs w:val="22"/>
                <w:u w:val="single"/>
              </w:rPr>
            </w:pPr>
            <w:r w:rsidRPr="00F641F9">
              <w:rPr>
                <w:sz w:val="22"/>
                <w:szCs w:val="22"/>
                <w:u w:val="single"/>
              </w:rPr>
              <w:t xml:space="preserve">VARAM </w:t>
            </w:r>
          </w:p>
          <w:p w14:paraId="36D909BD" w14:textId="77777777" w:rsidR="00BC6C1E" w:rsidRPr="00F641F9" w:rsidRDefault="00BC6C1E" w:rsidP="00B00FF4">
            <w:pPr>
              <w:spacing w:before="60" w:after="0"/>
              <w:jc w:val="left"/>
              <w:rPr>
                <w:sz w:val="22"/>
                <w:szCs w:val="22"/>
              </w:rPr>
            </w:pPr>
          </w:p>
        </w:tc>
        <w:tc>
          <w:tcPr>
            <w:tcW w:w="2641" w:type="dxa"/>
          </w:tcPr>
          <w:p w14:paraId="3F575C85" w14:textId="2684B0AD" w:rsidR="00BC6C1E" w:rsidRPr="00F641F9" w:rsidRDefault="00BC6C1E" w:rsidP="00E9255D">
            <w:pPr>
              <w:spacing w:before="60" w:after="0"/>
              <w:rPr>
                <w:b/>
                <w:sz w:val="22"/>
                <w:szCs w:val="22"/>
              </w:rPr>
            </w:pPr>
            <w:r w:rsidRPr="00F641F9">
              <w:rPr>
                <w:b/>
                <w:sz w:val="22"/>
                <w:szCs w:val="22"/>
              </w:rPr>
              <w:t>Izpildīts.</w:t>
            </w:r>
          </w:p>
          <w:p w14:paraId="3C43D73B" w14:textId="77777777" w:rsidR="00BC6C1E" w:rsidRPr="00F641F9" w:rsidRDefault="00BC6C1E" w:rsidP="00E9255D">
            <w:pPr>
              <w:spacing w:before="60" w:after="0"/>
              <w:rPr>
                <w:sz w:val="22"/>
                <w:szCs w:val="22"/>
              </w:rPr>
            </w:pPr>
            <w:r w:rsidRPr="00F641F9">
              <w:rPr>
                <w:sz w:val="22"/>
                <w:szCs w:val="22"/>
              </w:rPr>
              <w:t>Sagatavots buklets elektroniskā formā par Eiropas Padomes un Latvijas ainavu politiku</w:t>
            </w:r>
            <w:r w:rsidRPr="00F641F9">
              <w:rPr>
                <w:rStyle w:val="FootnoteReference"/>
                <w:sz w:val="22"/>
                <w:szCs w:val="22"/>
              </w:rPr>
              <w:footnoteReference w:id="40"/>
            </w:r>
            <w:r w:rsidRPr="00F641F9">
              <w:rPr>
                <w:sz w:val="22"/>
                <w:szCs w:val="22"/>
              </w:rPr>
              <w:t>.</w:t>
            </w:r>
            <w:r w:rsidRPr="00F641F9">
              <w:rPr>
                <w:b/>
                <w:sz w:val="22"/>
                <w:szCs w:val="22"/>
              </w:rPr>
              <w:t xml:space="preserve"> </w:t>
            </w:r>
          </w:p>
        </w:tc>
        <w:tc>
          <w:tcPr>
            <w:tcW w:w="2642" w:type="dxa"/>
          </w:tcPr>
          <w:p w14:paraId="1870D691" w14:textId="77777777" w:rsidR="00C32F82" w:rsidRPr="00114D0B" w:rsidRDefault="00C32F82" w:rsidP="00182AAE">
            <w:pPr>
              <w:spacing w:before="60" w:after="0"/>
              <w:rPr>
                <w:sz w:val="22"/>
                <w:szCs w:val="22"/>
              </w:rPr>
            </w:pPr>
          </w:p>
          <w:p w14:paraId="31C458FD" w14:textId="01BAD1D9" w:rsidR="00BC6C1E" w:rsidRPr="00114D0B" w:rsidRDefault="00182AAE" w:rsidP="00182AAE">
            <w:pPr>
              <w:spacing w:before="60" w:after="0"/>
              <w:rPr>
                <w:sz w:val="22"/>
                <w:szCs w:val="22"/>
              </w:rPr>
            </w:pPr>
            <w:r w:rsidRPr="00114D0B">
              <w:rPr>
                <w:sz w:val="22"/>
                <w:szCs w:val="22"/>
              </w:rPr>
              <w:t>VARAM funkciju izpildei piešķirtā valsts budžeta finansējuma ietvaros</w:t>
            </w:r>
            <w:r w:rsidR="00181529" w:rsidRPr="00114D0B">
              <w:rPr>
                <w:sz w:val="22"/>
                <w:szCs w:val="22"/>
              </w:rPr>
              <w:t>.</w:t>
            </w:r>
            <w:r w:rsidRPr="00114D0B">
              <w:rPr>
                <w:sz w:val="22"/>
                <w:szCs w:val="22"/>
              </w:rPr>
              <w:t xml:space="preserve"> </w:t>
            </w:r>
          </w:p>
        </w:tc>
      </w:tr>
      <w:tr w:rsidR="00041965" w:rsidRPr="00F641F9" w14:paraId="4F4D1B0F" w14:textId="77777777" w:rsidTr="009A70EE">
        <w:tc>
          <w:tcPr>
            <w:tcW w:w="2549" w:type="dxa"/>
          </w:tcPr>
          <w:p w14:paraId="3576E8E1" w14:textId="77777777" w:rsidR="00041965" w:rsidRPr="00F641F9" w:rsidRDefault="00041965" w:rsidP="00B00FF4">
            <w:pPr>
              <w:spacing w:before="60" w:after="0"/>
              <w:jc w:val="left"/>
              <w:rPr>
                <w:sz w:val="22"/>
                <w:szCs w:val="22"/>
              </w:rPr>
            </w:pPr>
            <w:r w:rsidRPr="00F641F9">
              <w:rPr>
                <w:sz w:val="22"/>
                <w:szCs w:val="22"/>
              </w:rPr>
              <w:t xml:space="preserve">3.6.Sagatavot priekšlikumus par ainaviski vērtīgu teritoriju </w:t>
            </w:r>
            <w:r w:rsidRPr="00F641F9">
              <w:rPr>
                <w:sz w:val="22"/>
                <w:szCs w:val="22"/>
              </w:rPr>
              <w:lastRenderedPageBreak/>
              <w:t xml:space="preserve">iekļaušanu Latvijas Kultūras kanonā. </w:t>
            </w:r>
          </w:p>
        </w:tc>
        <w:tc>
          <w:tcPr>
            <w:tcW w:w="1269" w:type="dxa"/>
          </w:tcPr>
          <w:p w14:paraId="2DD0DAB4" w14:textId="77777777" w:rsidR="00041965" w:rsidRPr="00F641F9" w:rsidRDefault="00041965" w:rsidP="00B00FF4">
            <w:pPr>
              <w:spacing w:before="60" w:after="0"/>
              <w:jc w:val="left"/>
              <w:rPr>
                <w:sz w:val="22"/>
                <w:szCs w:val="22"/>
                <w:u w:val="single"/>
              </w:rPr>
            </w:pPr>
            <w:r w:rsidRPr="00F641F9">
              <w:rPr>
                <w:sz w:val="22"/>
                <w:szCs w:val="22"/>
                <w:u w:val="single"/>
              </w:rPr>
              <w:lastRenderedPageBreak/>
              <w:t xml:space="preserve">VARAM, </w:t>
            </w:r>
          </w:p>
          <w:p w14:paraId="4062F27F" w14:textId="77777777" w:rsidR="00041965" w:rsidRPr="00F641F9" w:rsidRDefault="00041965" w:rsidP="00B00FF4">
            <w:pPr>
              <w:spacing w:before="60" w:after="0"/>
              <w:jc w:val="left"/>
              <w:rPr>
                <w:sz w:val="22"/>
                <w:szCs w:val="22"/>
              </w:rPr>
            </w:pPr>
            <w:r w:rsidRPr="00F641F9">
              <w:rPr>
                <w:sz w:val="22"/>
                <w:szCs w:val="22"/>
              </w:rPr>
              <w:t>KM</w:t>
            </w:r>
          </w:p>
        </w:tc>
        <w:tc>
          <w:tcPr>
            <w:tcW w:w="2641" w:type="dxa"/>
          </w:tcPr>
          <w:p w14:paraId="5CBA5B9C" w14:textId="77777777" w:rsidR="00041965" w:rsidRPr="00F641F9" w:rsidRDefault="00041965" w:rsidP="00E9255D">
            <w:pPr>
              <w:spacing w:before="60" w:after="0"/>
              <w:rPr>
                <w:b/>
                <w:sz w:val="22"/>
                <w:szCs w:val="22"/>
              </w:rPr>
            </w:pPr>
            <w:r w:rsidRPr="00F641F9">
              <w:rPr>
                <w:b/>
                <w:sz w:val="22"/>
                <w:szCs w:val="22"/>
              </w:rPr>
              <w:t xml:space="preserve">Izpildīts. </w:t>
            </w:r>
          </w:p>
          <w:p w14:paraId="0E537C54" w14:textId="12550EA1" w:rsidR="00041965" w:rsidRPr="00F641F9" w:rsidRDefault="00041965" w:rsidP="00182AAE">
            <w:pPr>
              <w:spacing w:before="60" w:after="0"/>
              <w:rPr>
                <w:b/>
                <w:sz w:val="22"/>
                <w:szCs w:val="22"/>
              </w:rPr>
            </w:pPr>
            <w:r w:rsidRPr="00F641F9">
              <w:rPr>
                <w:sz w:val="22"/>
                <w:szCs w:val="22"/>
              </w:rPr>
              <w:lastRenderedPageBreak/>
              <w:t>VARAM izveidotā Ainavu ekspertu padome</w:t>
            </w:r>
            <w:r w:rsidRPr="00F641F9">
              <w:rPr>
                <w:rStyle w:val="FootnoteReference"/>
                <w:sz w:val="22"/>
                <w:szCs w:val="22"/>
              </w:rPr>
              <w:footnoteReference w:id="41"/>
            </w:r>
            <w:r w:rsidRPr="00F641F9">
              <w:rPr>
                <w:sz w:val="22"/>
                <w:szCs w:val="22"/>
              </w:rPr>
              <w:t xml:space="preserve">  </w:t>
            </w:r>
            <w:r w:rsidR="00F641F9">
              <w:rPr>
                <w:sz w:val="22"/>
                <w:szCs w:val="22"/>
              </w:rPr>
              <w:t>2019.</w:t>
            </w:r>
            <w:r w:rsidR="00C74057">
              <w:t> </w:t>
            </w:r>
            <w:r w:rsidR="00F641F9">
              <w:rPr>
                <w:sz w:val="22"/>
                <w:szCs w:val="22"/>
              </w:rPr>
              <w:t xml:space="preserve">gada decembrī </w:t>
            </w:r>
            <w:r w:rsidRPr="00F641F9">
              <w:rPr>
                <w:sz w:val="22"/>
                <w:szCs w:val="22"/>
              </w:rPr>
              <w:t xml:space="preserve">izvirzīja 22 priekšlikumus par īpašas nozīmes ainavām, kas virzāmas iekļaušanai Latvijas Kultūras kanonā. Atbilstoši Kultūras ministrijas izstrādātajām vadlīnijām astoņiem priekšlikumiem ir sagatavoti apraksti un tie ir iesniegti Latvijas Nacionālajā bibliotēkā, kam Kultūras ministrija ir deleģējusi uzdevumu par </w:t>
            </w:r>
            <w:r w:rsidR="00F641F9">
              <w:rPr>
                <w:sz w:val="22"/>
                <w:szCs w:val="22"/>
              </w:rPr>
              <w:t xml:space="preserve">Latvijas </w:t>
            </w:r>
            <w:r w:rsidRPr="00F641F9">
              <w:rPr>
                <w:sz w:val="22"/>
                <w:szCs w:val="22"/>
              </w:rPr>
              <w:t xml:space="preserve">kultūras kanona paplašināšanu ar ainavu sadaļu.  </w:t>
            </w:r>
          </w:p>
        </w:tc>
        <w:tc>
          <w:tcPr>
            <w:tcW w:w="2642" w:type="dxa"/>
          </w:tcPr>
          <w:p w14:paraId="3BE42FAC" w14:textId="77777777" w:rsidR="00C32F82" w:rsidRPr="00114D0B" w:rsidRDefault="00C32F82" w:rsidP="00E9255D">
            <w:pPr>
              <w:spacing w:before="60" w:after="0"/>
              <w:rPr>
                <w:sz w:val="22"/>
                <w:szCs w:val="22"/>
              </w:rPr>
            </w:pPr>
          </w:p>
          <w:p w14:paraId="5BB1CE88" w14:textId="263E3C72" w:rsidR="00B831F9" w:rsidRPr="00114D0B" w:rsidRDefault="00182AAE" w:rsidP="00996FF3">
            <w:pPr>
              <w:spacing w:before="60" w:after="0"/>
              <w:rPr>
                <w:sz w:val="22"/>
                <w:szCs w:val="22"/>
              </w:rPr>
            </w:pPr>
            <w:r w:rsidRPr="00114D0B">
              <w:rPr>
                <w:sz w:val="22"/>
                <w:szCs w:val="22"/>
              </w:rPr>
              <w:t xml:space="preserve">VARAM funkciju izpildei piešķirtā valsts budžeta </w:t>
            </w:r>
            <w:r w:rsidRPr="00114D0B">
              <w:rPr>
                <w:sz w:val="22"/>
                <w:szCs w:val="22"/>
              </w:rPr>
              <w:lastRenderedPageBreak/>
              <w:t xml:space="preserve">finansējuma ietvaros </w:t>
            </w:r>
            <w:r w:rsidR="00041965" w:rsidRPr="00114D0B">
              <w:rPr>
                <w:sz w:val="22"/>
                <w:szCs w:val="22"/>
              </w:rPr>
              <w:t>un</w:t>
            </w:r>
            <w:r w:rsidR="0076149B" w:rsidRPr="00114D0B">
              <w:rPr>
                <w:sz w:val="22"/>
                <w:szCs w:val="22"/>
              </w:rPr>
              <w:t xml:space="preserve"> </w:t>
            </w:r>
            <w:r w:rsidRPr="00114D0B">
              <w:rPr>
                <w:sz w:val="22"/>
                <w:szCs w:val="22"/>
              </w:rPr>
              <w:t>fina</w:t>
            </w:r>
            <w:r w:rsidR="0076149B" w:rsidRPr="00114D0B">
              <w:rPr>
                <w:sz w:val="22"/>
                <w:szCs w:val="22"/>
              </w:rPr>
              <w:t>n</w:t>
            </w:r>
            <w:r w:rsidRPr="00114D0B">
              <w:rPr>
                <w:sz w:val="22"/>
                <w:szCs w:val="22"/>
              </w:rPr>
              <w:t xml:space="preserve">sējums </w:t>
            </w:r>
            <w:r w:rsidR="0076149B" w:rsidRPr="00114D0B">
              <w:rPr>
                <w:sz w:val="22"/>
                <w:szCs w:val="22"/>
              </w:rPr>
              <w:t xml:space="preserve">no </w:t>
            </w:r>
            <w:r w:rsidR="007660EB" w:rsidRPr="00114D0B">
              <w:rPr>
                <w:sz w:val="22"/>
                <w:szCs w:val="22"/>
              </w:rPr>
              <w:t>INTERREG Baltijas jūras reģiona transnacionālās sadarbības programmas</w:t>
            </w:r>
            <w:r w:rsidR="00996FF3" w:rsidRPr="00114D0B">
              <w:rPr>
                <w:sz w:val="22"/>
                <w:szCs w:val="22"/>
              </w:rPr>
              <w:t xml:space="preserve"> 4000 </w:t>
            </w:r>
            <w:r w:rsidR="00996FF3" w:rsidRPr="00114D0B">
              <w:rPr>
                <w:i/>
                <w:sz w:val="22"/>
                <w:szCs w:val="22"/>
              </w:rPr>
              <w:t>euro</w:t>
            </w:r>
            <w:r w:rsidR="00996FF3" w:rsidRPr="00114D0B">
              <w:rPr>
                <w:sz w:val="22"/>
                <w:szCs w:val="22"/>
              </w:rPr>
              <w:t xml:space="preserve"> apmērā</w:t>
            </w:r>
            <w:r w:rsidR="00181529" w:rsidRPr="00114D0B">
              <w:rPr>
                <w:sz w:val="22"/>
                <w:szCs w:val="22"/>
              </w:rPr>
              <w:t>.</w:t>
            </w:r>
            <w:r w:rsidR="007660EB" w:rsidRPr="00114D0B">
              <w:rPr>
                <w:sz w:val="22"/>
                <w:szCs w:val="22"/>
              </w:rPr>
              <w:t xml:space="preserve"> </w:t>
            </w:r>
          </w:p>
        </w:tc>
      </w:tr>
      <w:tr w:rsidR="00041965" w:rsidRPr="00F641F9" w14:paraId="2DBBFB73" w14:textId="77777777" w:rsidTr="00F641F9">
        <w:trPr>
          <w:trHeight w:val="2365"/>
        </w:trPr>
        <w:tc>
          <w:tcPr>
            <w:tcW w:w="2549" w:type="dxa"/>
            <w:vMerge w:val="restart"/>
          </w:tcPr>
          <w:p w14:paraId="5C13FE9E" w14:textId="64E3C51F" w:rsidR="00041965" w:rsidRPr="00F641F9" w:rsidRDefault="00041965" w:rsidP="00B00FF4">
            <w:pPr>
              <w:spacing w:before="60" w:after="0"/>
              <w:jc w:val="left"/>
              <w:rPr>
                <w:sz w:val="22"/>
                <w:szCs w:val="22"/>
              </w:rPr>
            </w:pPr>
            <w:r w:rsidRPr="00F641F9">
              <w:rPr>
                <w:sz w:val="22"/>
                <w:szCs w:val="22"/>
              </w:rPr>
              <w:lastRenderedPageBreak/>
              <w:t xml:space="preserve">3.7. Izstrādāt metodiskas vadlīnijas par ainavu plānošanu reģionālajā un vietējā līmenī, ietverot tajās izvērstu terminu skaidrojumu un Latvijas galveno ainavu tipu raksturojumu. </w:t>
            </w:r>
          </w:p>
        </w:tc>
        <w:tc>
          <w:tcPr>
            <w:tcW w:w="1269" w:type="dxa"/>
            <w:vMerge w:val="restart"/>
          </w:tcPr>
          <w:p w14:paraId="061BCA05" w14:textId="77777777" w:rsidR="00041965" w:rsidRPr="00F641F9" w:rsidRDefault="00041965" w:rsidP="00B00FF4">
            <w:pPr>
              <w:spacing w:before="60" w:after="0"/>
              <w:jc w:val="left"/>
              <w:rPr>
                <w:sz w:val="22"/>
                <w:szCs w:val="22"/>
                <w:u w:val="single"/>
              </w:rPr>
            </w:pPr>
            <w:r w:rsidRPr="00F641F9">
              <w:rPr>
                <w:sz w:val="22"/>
                <w:szCs w:val="22"/>
                <w:u w:val="single"/>
              </w:rPr>
              <w:t xml:space="preserve">VARAM, </w:t>
            </w:r>
          </w:p>
          <w:p w14:paraId="7321D464" w14:textId="77777777" w:rsidR="00041965" w:rsidRPr="00F641F9" w:rsidRDefault="00041965" w:rsidP="00B00FF4">
            <w:pPr>
              <w:spacing w:before="60" w:after="0"/>
              <w:jc w:val="left"/>
              <w:rPr>
                <w:sz w:val="22"/>
                <w:szCs w:val="22"/>
                <w:u w:val="single"/>
              </w:rPr>
            </w:pPr>
            <w:r w:rsidRPr="00F641F9">
              <w:rPr>
                <w:sz w:val="22"/>
                <w:szCs w:val="22"/>
              </w:rPr>
              <w:t>Plānošanas reģioni</w:t>
            </w:r>
          </w:p>
        </w:tc>
        <w:tc>
          <w:tcPr>
            <w:tcW w:w="2641" w:type="dxa"/>
          </w:tcPr>
          <w:p w14:paraId="26F654EB" w14:textId="77777777" w:rsidR="00041965" w:rsidRPr="00F641F9" w:rsidRDefault="00041965" w:rsidP="00E9255D">
            <w:pPr>
              <w:spacing w:before="60" w:after="0"/>
              <w:rPr>
                <w:sz w:val="22"/>
                <w:szCs w:val="22"/>
              </w:rPr>
            </w:pPr>
            <w:r w:rsidRPr="00F641F9">
              <w:rPr>
                <w:b/>
                <w:sz w:val="22"/>
                <w:szCs w:val="22"/>
              </w:rPr>
              <w:t>Izpildīts.</w:t>
            </w:r>
            <w:r w:rsidRPr="00F641F9">
              <w:rPr>
                <w:sz w:val="22"/>
                <w:szCs w:val="22"/>
              </w:rPr>
              <w:t xml:space="preserve"> </w:t>
            </w:r>
          </w:p>
          <w:p w14:paraId="6E1534C4" w14:textId="642C048F" w:rsidR="00041965" w:rsidRPr="00F641F9" w:rsidRDefault="00041965" w:rsidP="00A60DC2">
            <w:pPr>
              <w:spacing w:before="60" w:after="0"/>
              <w:rPr>
                <w:b/>
                <w:sz w:val="22"/>
                <w:szCs w:val="22"/>
              </w:rPr>
            </w:pPr>
            <w:r w:rsidRPr="00F641F9">
              <w:rPr>
                <w:sz w:val="22"/>
                <w:szCs w:val="22"/>
              </w:rPr>
              <w:t>Sagatavots elektronisks materiāls “Pārskats par ainavu plānošanas aspektiem pašvaldību teritorijas attīstības plānošanas dokumentos”</w:t>
            </w:r>
            <w:r w:rsidRPr="00F641F9">
              <w:rPr>
                <w:rStyle w:val="FootnoteReference"/>
                <w:sz w:val="22"/>
                <w:szCs w:val="22"/>
              </w:rPr>
              <w:footnoteReference w:id="42"/>
            </w:r>
            <w:r w:rsidRPr="00F641F9">
              <w:rPr>
                <w:sz w:val="22"/>
                <w:szCs w:val="22"/>
              </w:rPr>
              <w:t xml:space="preserve"> un vadlīnijas ainavu plānošanai vietējā līmenī</w:t>
            </w:r>
            <w:r w:rsidRPr="00F641F9">
              <w:rPr>
                <w:rStyle w:val="FootnoteReference"/>
                <w:sz w:val="22"/>
                <w:szCs w:val="22"/>
              </w:rPr>
              <w:footnoteReference w:id="43"/>
            </w:r>
            <w:r w:rsidRPr="00F641F9">
              <w:rPr>
                <w:sz w:val="22"/>
                <w:szCs w:val="22"/>
              </w:rPr>
              <w:t>.</w:t>
            </w:r>
            <w:r w:rsidR="00A60DC2" w:rsidRPr="00F641F9">
              <w:rPr>
                <w:sz w:val="22"/>
                <w:szCs w:val="22"/>
              </w:rPr>
              <w:t>.</w:t>
            </w:r>
          </w:p>
        </w:tc>
        <w:tc>
          <w:tcPr>
            <w:tcW w:w="2642" w:type="dxa"/>
          </w:tcPr>
          <w:p w14:paraId="3C05BFC3" w14:textId="77777777" w:rsidR="00C32F82" w:rsidRPr="00114D0B" w:rsidRDefault="00C32F82" w:rsidP="0076149B">
            <w:pPr>
              <w:spacing w:before="60" w:after="0"/>
              <w:rPr>
                <w:sz w:val="22"/>
                <w:szCs w:val="22"/>
              </w:rPr>
            </w:pPr>
          </w:p>
          <w:p w14:paraId="24856D39" w14:textId="66418B59" w:rsidR="00041965" w:rsidRPr="00114D0B" w:rsidRDefault="0076149B" w:rsidP="0076149B">
            <w:pPr>
              <w:spacing w:before="60" w:after="0"/>
              <w:rPr>
                <w:sz w:val="22"/>
                <w:szCs w:val="22"/>
              </w:rPr>
            </w:pPr>
            <w:r w:rsidRPr="00114D0B">
              <w:rPr>
                <w:sz w:val="22"/>
                <w:szCs w:val="22"/>
              </w:rPr>
              <w:t>VARAM funkciju izpildei piešķirtā valsts budžeta finansējuma ietvaros</w:t>
            </w:r>
            <w:r w:rsidR="00181529" w:rsidRPr="00114D0B">
              <w:rPr>
                <w:sz w:val="22"/>
                <w:szCs w:val="22"/>
              </w:rPr>
              <w:t>.</w:t>
            </w:r>
            <w:r w:rsidRPr="00114D0B">
              <w:rPr>
                <w:sz w:val="22"/>
                <w:szCs w:val="22"/>
              </w:rPr>
              <w:t xml:space="preserve"> </w:t>
            </w:r>
          </w:p>
        </w:tc>
      </w:tr>
      <w:tr w:rsidR="00041965" w:rsidRPr="00F641F9" w14:paraId="7D977964" w14:textId="77777777" w:rsidTr="00F248D4">
        <w:trPr>
          <w:trHeight w:val="2344"/>
        </w:trPr>
        <w:tc>
          <w:tcPr>
            <w:tcW w:w="2549" w:type="dxa"/>
            <w:vMerge/>
          </w:tcPr>
          <w:p w14:paraId="75921BD3" w14:textId="77777777" w:rsidR="00041965" w:rsidRPr="00F641F9" w:rsidRDefault="00041965" w:rsidP="00B00FF4">
            <w:pPr>
              <w:spacing w:before="60" w:after="0"/>
              <w:jc w:val="left"/>
              <w:rPr>
                <w:sz w:val="22"/>
                <w:szCs w:val="22"/>
              </w:rPr>
            </w:pPr>
          </w:p>
        </w:tc>
        <w:tc>
          <w:tcPr>
            <w:tcW w:w="1269" w:type="dxa"/>
            <w:vMerge/>
          </w:tcPr>
          <w:p w14:paraId="01426864" w14:textId="77777777" w:rsidR="00041965" w:rsidRPr="00F641F9" w:rsidRDefault="00041965" w:rsidP="00B00FF4">
            <w:pPr>
              <w:spacing w:before="60" w:after="0"/>
              <w:jc w:val="left"/>
              <w:rPr>
                <w:sz w:val="22"/>
                <w:szCs w:val="22"/>
                <w:u w:val="single"/>
              </w:rPr>
            </w:pPr>
          </w:p>
        </w:tc>
        <w:tc>
          <w:tcPr>
            <w:tcW w:w="2641" w:type="dxa"/>
          </w:tcPr>
          <w:p w14:paraId="5AA4E8A1" w14:textId="220EB0C6" w:rsidR="00F248D4" w:rsidRPr="00F641F9" w:rsidRDefault="00F248D4" w:rsidP="00F248D4">
            <w:pPr>
              <w:spacing w:before="60" w:after="0"/>
              <w:rPr>
                <w:sz w:val="22"/>
                <w:szCs w:val="22"/>
              </w:rPr>
            </w:pPr>
            <w:r w:rsidRPr="00F641F9">
              <w:rPr>
                <w:sz w:val="22"/>
                <w:szCs w:val="22"/>
              </w:rPr>
              <w:t xml:space="preserve">Latvijas-Lietuvas pārrobežu sadarbības projektā “Zaļās infrastruktūras pilnveidošana zemieņu </w:t>
            </w:r>
            <w:r w:rsidRPr="00F641F9">
              <w:rPr>
                <w:sz w:val="22"/>
                <w:szCs w:val="22"/>
              </w:rPr>
              <w:lastRenderedPageBreak/>
              <w:t>upju ainavā” (ENGRAVE)</w:t>
            </w:r>
            <w:r w:rsidR="00F641F9">
              <w:rPr>
                <w:rStyle w:val="FootnoteReference"/>
                <w:sz w:val="22"/>
                <w:szCs w:val="22"/>
              </w:rPr>
              <w:footnoteReference w:id="44"/>
            </w:r>
            <w:r w:rsidRPr="00F641F9">
              <w:rPr>
                <w:sz w:val="22"/>
                <w:szCs w:val="22"/>
              </w:rPr>
              <w:t>:</w:t>
            </w:r>
          </w:p>
          <w:p w14:paraId="1D54DA26" w14:textId="7B552FB0" w:rsidR="00F248D4" w:rsidRPr="00F641F9" w:rsidRDefault="00F248D4" w:rsidP="00F248D4">
            <w:pPr>
              <w:spacing w:before="60" w:after="0"/>
              <w:rPr>
                <w:sz w:val="22"/>
                <w:szCs w:val="22"/>
              </w:rPr>
            </w:pPr>
            <w:r w:rsidRPr="00F641F9">
              <w:rPr>
                <w:sz w:val="22"/>
                <w:szCs w:val="22"/>
              </w:rPr>
              <w:t>  -</w:t>
            </w:r>
            <w:r w:rsidR="00C74057">
              <w:rPr>
                <w:sz w:val="22"/>
                <w:szCs w:val="22"/>
              </w:rPr>
              <w:t xml:space="preserve"> </w:t>
            </w:r>
            <w:r w:rsidRPr="00F641F9">
              <w:rPr>
                <w:sz w:val="22"/>
                <w:szCs w:val="22"/>
              </w:rPr>
              <w:t xml:space="preserve">sagatavota metodoloģija “Methodology for Regional and Local Landscape and Green Infrastructure Planning in Lowland Areas”; </w:t>
            </w:r>
          </w:p>
          <w:p w14:paraId="5B41B626" w14:textId="2E5DB7AC" w:rsidR="00F248D4" w:rsidRPr="00F641F9" w:rsidRDefault="00F248D4" w:rsidP="00F248D4">
            <w:pPr>
              <w:spacing w:before="60" w:after="0"/>
              <w:rPr>
                <w:sz w:val="22"/>
                <w:szCs w:val="22"/>
              </w:rPr>
            </w:pPr>
            <w:r w:rsidRPr="00F641F9">
              <w:rPr>
                <w:sz w:val="22"/>
                <w:szCs w:val="22"/>
              </w:rPr>
              <w:t>-</w:t>
            </w:r>
            <w:r w:rsidR="00C74057">
              <w:rPr>
                <w:sz w:val="22"/>
                <w:szCs w:val="22"/>
              </w:rPr>
              <w:t> </w:t>
            </w:r>
            <w:r w:rsidRPr="00F641F9">
              <w:rPr>
                <w:sz w:val="22"/>
                <w:szCs w:val="22"/>
              </w:rPr>
              <w:t>sagatavotas vadlīnijas ainavu plānošanai vietējā līmenī;</w:t>
            </w:r>
          </w:p>
          <w:p w14:paraId="6BAB65D2" w14:textId="1BE455DD" w:rsidR="00F248D4" w:rsidRPr="00F641F9" w:rsidRDefault="00F248D4" w:rsidP="00A07995">
            <w:pPr>
              <w:spacing w:after="0"/>
              <w:rPr>
                <w:b/>
                <w:sz w:val="22"/>
                <w:szCs w:val="22"/>
              </w:rPr>
            </w:pPr>
            <w:r w:rsidRPr="00F641F9">
              <w:rPr>
                <w:sz w:val="22"/>
                <w:szCs w:val="22"/>
              </w:rPr>
              <w:t>-</w:t>
            </w:r>
            <w:r w:rsidR="00C74057">
              <w:rPr>
                <w:sz w:val="22"/>
                <w:szCs w:val="22"/>
              </w:rPr>
              <w:t> </w:t>
            </w:r>
            <w:r w:rsidRPr="00F641F9">
              <w:rPr>
                <w:sz w:val="22"/>
                <w:szCs w:val="22"/>
              </w:rPr>
              <w:t>izstrādātas rekomendācijas integrētas pieejas veicināšanai, plānojot un pilnveidojot zaļo infrastruktūru no nacionālā līdz vietējam mērogam</w:t>
            </w:r>
            <w:r w:rsidR="00A07995">
              <w:rPr>
                <w:sz w:val="22"/>
                <w:szCs w:val="22"/>
              </w:rPr>
              <w:t>.</w:t>
            </w:r>
          </w:p>
        </w:tc>
        <w:tc>
          <w:tcPr>
            <w:tcW w:w="2642" w:type="dxa"/>
          </w:tcPr>
          <w:p w14:paraId="296E0A8D" w14:textId="5BFEF08D" w:rsidR="00041965" w:rsidRPr="00114D0B" w:rsidRDefault="00996FF3" w:rsidP="00996FF3">
            <w:pPr>
              <w:spacing w:before="60" w:after="0"/>
              <w:rPr>
                <w:sz w:val="22"/>
                <w:szCs w:val="22"/>
              </w:rPr>
            </w:pPr>
            <w:r w:rsidRPr="00114D0B">
              <w:rPr>
                <w:sz w:val="22"/>
                <w:szCs w:val="22"/>
              </w:rPr>
              <w:lastRenderedPageBreak/>
              <w:t>Latvijas-Lietuvas pārrobežu sadarbības programmas</w:t>
            </w:r>
            <w:r w:rsidR="00EF595A" w:rsidRPr="00114D0B">
              <w:rPr>
                <w:rStyle w:val="FootnoteReference"/>
                <w:sz w:val="22"/>
                <w:szCs w:val="22"/>
              </w:rPr>
              <w:footnoteReference w:id="45"/>
            </w:r>
            <w:r w:rsidRPr="00114D0B">
              <w:rPr>
                <w:sz w:val="22"/>
                <w:szCs w:val="22"/>
              </w:rPr>
              <w:t xml:space="preserve"> finansējums </w:t>
            </w:r>
            <w:r w:rsidR="00F248D4" w:rsidRPr="00114D0B">
              <w:rPr>
                <w:sz w:val="22"/>
                <w:szCs w:val="22"/>
              </w:rPr>
              <w:t xml:space="preserve">16 500 </w:t>
            </w:r>
            <w:r w:rsidR="00F248D4" w:rsidRPr="00114D0B">
              <w:rPr>
                <w:i/>
                <w:sz w:val="22"/>
                <w:szCs w:val="22"/>
              </w:rPr>
              <w:t>euro</w:t>
            </w:r>
            <w:r w:rsidR="00F248D4" w:rsidRPr="00114D0B">
              <w:rPr>
                <w:sz w:val="22"/>
                <w:szCs w:val="22"/>
              </w:rPr>
              <w:t xml:space="preserve"> </w:t>
            </w:r>
            <w:r w:rsidRPr="00114D0B">
              <w:rPr>
                <w:sz w:val="22"/>
                <w:szCs w:val="22"/>
              </w:rPr>
              <w:t>apmērā.</w:t>
            </w:r>
            <w:r w:rsidR="00F641F9" w:rsidRPr="00114D0B">
              <w:rPr>
                <w:sz w:val="22"/>
                <w:szCs w:val="22"/>
              </w:rPr>
              <w:t xml:space="preserve"> </w:t>
            </w:r>
          </w:p>
        </w:tc>
      </w:tr>
      <w:tr w:rsidR="00041965" w:rsidRPr="00F641F9" w14:paraId="4B87BD97" w14:textId="77777777" w:rsidTr="00F248D4">
        <w:trPr>
          <w:trHeight w:val="3713"/>
        </w:trPr>
        <w:tc>
          <w:tcPr>
            <w:tcW w:w="2549" w:type="dxa"/>
            <w:vMerge w:val="restart"/>
          </w:tcPr>
          <w:p w14:paraId="1FAA3928" w14:textId="77777777" w:rsidR="00041965" w:rsidRPr="00F641F9" w:rsidRDefault="00041965" w:rsidP="00B00FF4">
            <w:pPr>
              <w:spacing w:before="60" w:after="0"/>
              <w:jc w:val="left"/>
              <w:rPr>
                <w:sz w:val="22"/>
                <w:szCs w:val="22"/>
              </w:rPr>
            </w:pPr>
            <w:r w:rsidRPr="00F641F9">
              <w:rPr>
                <w:sz w:val="22"/>
                <w:szCs w:val="22"/>
              </w:rPr>
              <w:t xml:space="preserve">3.8.Organizēt seminārus par ainavu pārvaldību un plānošanu, ņemot vērā labās prakses piemērus un ainavu pētījumus.  </w:t>
            </w:r>
          </w:p>
        </w:tc>
        <w:tc>
          <w:tcPr>
            <w:tcW w:w="1269" w:type="dxa"/>
            <w:vMerge w:val="restart"/>
          </w:tcPr>
          <w:p w14:paraId="605F66DB" w14:textId="77777777" w:rsidR="00041965" w:rsidRPr="00F641F9" w:rsidRDefault="00041965" w:rsidP="00B00FF4">
            <w:pPr>
              <w:spacing w:before="60" w:after="0"/>
              <w:jc w:val="left"/>
              <w:rPr>
                <w:sz w:val="22"/>
                <w:szCs w:val="22"/>
                <w:u w:val="single"/>
              </w:rPr>
            </w:pPr>
            <w:r w:rsidRPr="00F641F9">
              <w:rPr>
                <w:sz w:val="22"/>
                <w:szCs w:val="22"/>
                <w:u w:val="single"/>
              </w:rPr>
              <w:t xml:space="preserve">VARAM, </w:t>
            </w:r>
          </w:p>
          <w:p w14:paraId="46F9C9A8" w14:textId="77777777" w:rsidR="00041965" w:rsidRPr="00F641F9" w:rsidRDefault="00041965" w:rsidP="00B00FF4">
            <w:pPr>
              <w:spacing w:before="60" w:after="0"/>
              <w:jc w:val="left"/>
              <w:rPr>
                <w:sz w:val="22"/>
                <w:szCs w:val="22"/>
                <w:u w:val="single"/>
              </w:rPr>
            </w:pPr>
            <w:r w:rsidRPr="00F641F9">
              <w:rPr>
                <w:sz w:val="22"/>
                <w:szCs w:val="22"/>
              </w:rPr>
              <w:t>Plānošanas reģioni</w:t>
            </w:r>
          </w:p>
        </w:tc>
        <w:tc>
          <w:tcPr>
            <w:tcW w:w="2641" w:type="dxa"/>
          </w:tcPr>
          <w:p w14:paraId="77BA13A9" w14:textId="77777777" w:rsidR="00041965" w:rsidRPr="00F641F9" w:rsidRDefault="00041965" w:rsidP="00B00FF4">
            <w:pPr>
              <w:spacing w:before="60" w:after="0"/>
              <w:jc w:val="left"/>
              <w:rPr>
                <w:b/>
                <w:sz w:val="22"/>
                <w:szCs w:val="22"/>
              </w:rPr>
            </w:pPr>
            <w:r w:rsidRPr="00F641F9">
              <w:rPr>
                <w:b/>
                <w:sz w:val="22"/>
                <w:szCs w:val="22"/>
              </w:rPr>
              <w:t xml:space="preserve">Izpildīts, </w:t>
            </w:r>
          </w:p>
          <w:p w14:paraId="7A70F405" w14:textId="311AB3A0" w:rsidR="00041965" w:rsidRPr="00F641F9" w:rsidRDefault="00041965" w:rsidP="00F248D4">
            <w:pPr>
              <w:spacing w:before="60" w:after="0"/>
              <w:rPr>
                <w:sz w:val="22"/>
                <w:szCs w:val="22"/>
              </w:rPr>
            </w:pPr>
            <w:r w:rsidRPr="00F641F9">
              <w:rPr>
                <w:sz w:val="22"/>
                <w:szCs w:val="22"/>
              </w:rPr>
              <w:t xml:space="preserve">2014., 2016. gadā VARAM organizēti semināri, kur savu pieredzi ainavu pārvaldībā un apsaimniekošanā prezentēja Eiropas ainavu balvas nacionālās atlases dalībnieki: Daugavpils, Jelgavas, Jēkabpils, Rīgas, Valmieras, Ventspils pilsētas, kā arī Baldones, Cēsu, Kuldīgas, Krāslavas novadi un Latgales PR. </w:t>
            </w:r>
          </w:p>
        </w:tc>
        <w:tc>
          <w:tcPr>
            <w:tcW w:w="2642" w:type="dxa"/>
          </w:tcPr>
          <w:p w14:paraId="347399BF" w14:textId="77777777" w:rsidR="00C32F82" w:rsidRPr="00114D0B" w:rsidRDefault="00C32F82" w:rsidP="0076149B">
            <w:pPr>
              <w:spacing w:before="60" w:after="0"/>
              <w:rPr>
                <w:sz w:val="22"/>
                <w:szCs w:val="22"/>
              </w:rPr>
            </w:pPr>
          </w:p>
          <w:p w14:paraId="732E1FD2" w14:textId="7B8BC319" w:rsidR="00041965" w:rsidRPr="00114D0B" w:rsidRDefault="0076149B" w:rsidP="0076149B">
            <w:pPr>
              <w:spacing w:before="60" w:after="0"/>
              <w:rPr>
                <w:sz w:val="22"/>
                <w:szCs w:val="22"/>
              </w:rPr>
            </w:pPr>
            <w:r w:rsidRPr="00114D0B">
              <w:rPr>
                <w:sz w:val="22"/>
                <w:szCs w:val="22"/>
              </w:rPr>
              <w:t>VARAM funkciju izpildei piešķirtā valsts budžeta finansējuma ietvaros</w:t>
            </w:r>
            <w:r w:rsidR="00181529" w:rsidRPr="00114D0B">
              <w:rPr>
                <w:sz w:val="22"/>
                <w:szCs w:val="22"/>
              </w:rPr>
              <w:t>.</w:t>
            </w:r>
            <w:r w:rsidR="00041965" w:rsidRPr="00114D0B">
              <w:rPr>
                <w:sz w:val="22"/>
                <w:szCs w:val="22"/>
              </w:rPr>
              <w:t xml:space="preserve"> </w:t>
            </w:r>
          </w:p>
        </w:tc>
      </w:tr>
      <w:tr w:rsidR="00041965" w:rsidRPr="00F641F9" w14:paraId="57C89AD8" w14:textId="77777777" w:rsidTr="00041965">
        <w:trPr>
          <w:trHeight w:val="927"/>
        </w:trPr>
        <w:tc>
          <w:tcPr>
            <w:tcW w:w="2549" w:type="dxa"/>
            <w:vMerge/>
          </w:tcPr>
          <w:p w14:paraId="11666DDD" w14:textId="77777777" w:rsidR="00041965" w:rsidRPr="00F641F9" w:rsidRDefault="00041965" w:rsidP="00B00FF4">
            <w:pPr>
              <w:spacing w:before="60" w:after="0"/>
              <w:jc w:val="left"/>
              <w:rPr>
                <w:sz w:val="22"/>
                <w:szCs w:val="22"/>
              </w:rPr>
            </w:pPr>
          </w:p>
        </w:tc>
        <w:tc>
          <w:tcPr>
            <w:tcW w:w="1269" w:type="dxa"/>
            <w:vMerge/>
          </w:tcPr>
          <w:p w14:paraId="21917135" w14:textId="77777777" w:rsidR="00041965" w:rsidRPr="00F641F9" w:rsidRDefault="00041965" w:rsidP="00B00FF4">
            <w:pPr>
              <w:spacing w:before="60" w:after="0"/>
              <w:jc w:val="left"/>
              <w:rPr>
                <w:sz w:val="22"/>
                <w:szCs w:val="22"/>
                <w:u w:val="single"/>
              </w:rPr>
            </w:pPr>
          </w:p>
        </w:tc>
        <w:tc>
          <w:tcPr>
            <w:tcW w:w="2641" w:type="dxa"/>
          </w:tcPr>
          <w:p w14:paraId="63B0C163" w14:textId="1E38E333" w:rsidR="00041965" w:rsidRPr="00F641F9" w:rsidRDefault="00041965" w:rsidP="00041965">
            <w:pPr>
              <w:spacing w:before="60" w:after="0"/>
              <w:rPr>
                <w:b/>
                <w:sz w:val="22"/>
                <w:szCs w:val="22"/>
              </w:rPr>
            </w:pPr>
            <w:r w:rsidRPr="00F641F9">
              <w:rPr>
                <w:sz w:val="22"/>
                <w:szCs w:val="22"/>
              </w:rPr>
              <w:t xml:space="preserve">2015. gadā Rīgā organizēts starptautisks Baltijas ainavu forums. </w:t>
            </w:r>
          </w:p>
        </w:tc>
        <w:tc>
          <w:tcPr>
            <w:tcW w:w="2642" w:type="dxa"/>
          </w:tcPr>
          <w:p w14:paraId="0EF7E994" w14:textId="4E35B8B2" w:rsidR="00041965" w:rsidRPr="00114D0B" w:rsidRDefault="00070134" w:rsidP="00A07995">
            <w:pPr>
              <w:spacing w:before="60" w:after="0"/>
              <w:rPr>
                <w:sz w:val="22"/>
                <w:szCs w:val="22"/>
              </w:rPr>
            </w:pPr>
            <w:r w:rsidRPr="00114D0B">
              <w:rPr>
                <w:sz w:val="22"/>
                <w:szCs w:val="22"/>
              </w:rPr>
              <w:t xml:space="preserve">Norvēģijas finanšu instrumenta atbalsts </w:t>
            </w:r>
            <w:r w:rsidR="0076149B" w:rsidRPr="00114D0B">
              <w:rPr>
                <w:sz w:val="22"/>
                <w:szCs w:val="22"/>
              </w:rPr>
              <w:t>4000</w:t>
            </w:r>
            <w:r w:rsidR="00E90AFD" w:rsidRPr="00114D0B">
              <w:rPr>
                <w:sz w:val="22"/>
                <w:szCs w:val="22"/>
              </w:rPr>
              <w:t> </w:t>
            </w:r>
            <w:r w:rsidRPr="00114D0B">
              <w:rPr>
                <w:i/>
                <w:sz w:val="22"/>
                <w:szCs w:val="22"/>
              </w:rPr>
              <w:t>euro</w:t>
            </w:r>
            <w:r w:rsidR="00A07995" w:rsidRPr="00114D0B">
              <w:rPr>
                <w:sz w:val="22"/>
                <w:szCs w:val="22"/>
              </w:rPr>
              <w:t xml:space="preserve"> apmērā.</w:t>
            </w:r>
          </w:p>
        </w:tc>
      </w:tr>
      <w:tr w:rsidR="00041965" w:rsidRPr="00F641F9" w14:paraId="2693A3AD" w14:textId="77777777" w:rsidTr="00F248D4">
        <w:trPr>
          <w:trHeight w:val="3904"/>
        </w:trPr>
        <w:tc>
          <w:tcPr>
            <w:tcW w:w="2549" w:type="dxa"/>
            <w:vMerge/>
          </w:tcPr>
          <w:p w14:paraId="45E946A1" w14:textId="77777777" w:rsidR="00041965" w:rsidRPr="00F641F9" w:rsidRDefault="00041965" w:rsidP="00B00FF4">
            <w:pPr>
              <w:spacing w:before="60" w:after="0"/>
              <w:jc w:val="left"/>
              <w:rPr>
                <w:sz w:val="22"/>
                <w:szCs w:val="22"/>
              </w:rPr>
            </w:pPr>
          </w:p>
        </w:tc>
        <w:tc>
          <w:tcPr>
            <w:tcW w:w="1269" w:type="dxa"/>
            <w:vMerge/>
          </w:tcPr>
          <w:p w14:paraId="2147797D" w14:textId="77777777" w:rsidR="00041965" w:rsidRPr="00F641F9" w:rsidRDefault="00041965" w:rsidP="00B00FF4">
            <w:pPr>
              <w:spacing w:before="60" w:after="0"/>
              <w:jc w:val="left"/>
              <w:rPr>
                <w:sz w:val="22"/>
                <w:szCs w:val="22"/>
                <w:u w:val="single"/>
              </w:rPr>
            </w:pPr>
          </w:p>
        </w:tc>
        <w:tc>
          <w:tcPr>
            <w:tcW w:w="2641" w:type="dxa"/>
          </w:tcPr>
          <w:p w14:paraId="4E0C7292" w14:textId="30E3EDC8" w:rsidR="00041965" w:rsidRPr="00F641F9" w:rsidRDefault="00041965" w:rsidP="00F248D4">
            <w:pPr>
              <w:spacing w:before="60" w:after="0"/>
              <w:rPr>
                <w:b/>
                <w:sz w:val="22"/>
                <w:szCs w:val="22"/>
              </w:rPr>
            </w:pPr>
            <w:r w:rsidRPr="00F641F9">
              <w:rPr>
                <w:sz w:val="22"/>
                <w:szCs w:val="22"/>
              </w:rPr>
              <w:t xml:space="preserve">2018. gada septembrī katrā plānošanas reģionā vienlaikus ar ceļojošo izstādi par ainavu dārgumiem notika reģionālās diskusiju par ainavu mainību un aktualitātēm reģionā. LNB tika organizēta Ainavu dārgumu kopizstāde un reģionu  forums  “BRĪVĪBA, AINAVA-MĒS”, kurā piedalījās 400 dalībnieki no visas Latvijas.  </w:t>
            </w:r>
          </w:p>
        </w:tc>
        <w:tc>
          <w:tcPr>
            <w:tcW w:w="2642" w:type="dxa"/>
          </w:tcPr>
          <w:p w14:paraId="79FFE075" w14:textId="19D29957" w:rsidR="0076149B" w:rsidRPr="00114D0B" w:rsidRDefault="0076149B" w:rsidP="0076149B">
            <w:pPr>
              <w:spacing w:before="60" w:after="0"/>
              <w:rPr>
                <w:sz w:val="22"/>
                <w:szCs w:val="22"/>
              </w:rPr>
            </w:pPr>
            <w:r w:rsidRPr="00114D0B">
              <w:rPr>
                <w:rStyle w:val="Strong"/>
                <w:b w:val="0"/>
                <w:bCs w:val="0"/>
                <w:sz w:val="22"/>
                <w:szCs w:val="22"/>
                <w:shd w:val="clear" w:color="auto" w:fill="FFFFFF"/>
              </w:rPr>
              <w:t xml:space="preserve">Latvijas valsts simtgades pasākumu plāna 2017.–2021.gadam īstenošanai piešķirtais valsts budžeta finansējums 60 000 </w:t>
            </w:r>
            <w:r w:rsidRPr="00114D0B">
              <w:rPr>
                <w:rStyle w:val="Strong"/>
                <w:b w:val="0"/>
                <w:bCs w:val="0"/>
                <w:i/>
                <w:sz w:val="22"/>
                <w:szCs w:val="22"/>
                <w:shd w:val="clear" w:color="auto" w:fill="FFFFFF"/>
              </w:rPr>
              <w:t>euro</w:t>
            </w:r>
            <w:r w:rsidR="00181529" w:rsidRPr="00114D0B">
              <w:rPr>
                <w:rStyle w:val="Strong"/>
                <w:b w:val="0"/>
                <w:bCs w:val="0"/>
                <w:sz w:val="22"/>
                <w:szCs w:val="22"/>
                <w:shd w:val="clear" w:color="auto" w:fill="FFFFFF"/>
              </w:rPr>
              <w:t>.</w:t>
            </w:r>
            <w:r w:rsidRPr="00114D0B">
              <w:rPr>
                <w:rStyle w:val="Strong"/>
                <w:b w:val="0"/>
                <w:bCs w:val="0"/>
                <w:sz w:val="22"/>
                <w:szCs w:val="22"/>
                <w:shd w:val="clear" w:color="auto" w:fill="FFFFFF"/>
              </w:rPr>
              <w:t xml:space="preserve"> </w:t>
            </w:r>
          </w:p>
          <w:p w14:paraId="4E9433CA" w14:textId="470D5209" w:rsidR="00041965" w:rsidRPr="00114D0B" w:rsidRDefault="00041965" w:rsidP="00B831F9">
            <w:pPr>
              <w:spacing w:before="60" w:after="0"/>
              <w:rPr>
                <w:sz w:val="22"/>
                <w:szCs w:val="22"/>
              </w:rPr>
            </w:pPr>
          </w:p>
        </w:tc>
      </w:tr>
      <w:tr w:rsidR="00041965" w:rsidRPr="00F641F9" w14:paraId="1200C102" w14:textId="77777777" w:rsidTr="00041965">
        <w:trPr>
          <w:trHeight w:val="2048"/>
        </w:trPr>
        <w:tc>
          <w:tcPr>
            <w:tcW w:w="2549" w:type="dxa"/>
            <w:vMerge/>
          </w:tcPr>
          <w:p w14:paraId="56280E8F" w14:textId="77777777" w:rsidR="00041965" w:rsidRPr="00F641F9" w:rsidRDefault="00041965" w:rsidP="00B00FF4">
            <w:pPr>
              <w:spacing w:before="60" w:after="0"/>
              <w:jc w:val="left"/>
              <w:rPr>
                <w:sz w:val="22"/>
                <w:szCs w:val="22"/>
              </w:rPr>
            </w:pPr>
          </w:p>
        </w:tc>
        <w:tc>
          <w:tcPr>
            <w:tcW w:w="1269" w:type="dxa"/>
            <w:vMerge/>
          </w:tcPr>
          <w:p w14:paraId="59C36FB2" w14:textId="77777777" w:rsidR="00041965" w:rsidRPr="00F641F9" w:rsidRDefault="00041965" w:rsidP="00B00FF4">
            <w:pPr>
              <w:spacing w:before="60" w:after="0"/>
              <w:jc w:val="left"/>
              <w:rPr>
                <w:sz w:val="22"/>
                <w:szCs w:val="22"/>
                <w:u w:val="single"/>
              </w:rPr>
            </w:pPr>
          </w:p>
        </w:tc>
        <w:tc>
          <w:tcPr>
            <w:tcW w:w="2641" w:type="dxa"/>
          </w:tcPr>
          <w:p w14:paraId="6E111168" w14:textId="77777777" w:rsidR="00041965" w:rsidRPr="00F641F9" w:rsidRDefault="00041965" w:rsidP="00041965">
            <w:pPr>
              <w:spacing w:after="0"/>
              <w:rPr>
                <w:bCs/>
                <w:sz w:val="22"/>
                <w:szCs w:val="22"/>
              </w:rPr>
            </w:pPr>
            <w:r w:rsidRPr="00F641F9">
              <w:rPr>
                <w:sz w:val="22"/>
                <w:szCs w:val="22"/>
              </w:rPr>
              <w:t>2018. gadā VARAM organizēja starptautisku konferenci “</w:t>
            </w:r>
            <w:r w:rsidRPr="00F641F9">
              <w:rPr>
                <w:bCs/>
                <w:sz w:val="22"/>
                <w:szCs w:val="22"/>
              </w:rPr>
              <w:t>ES fondu ieguldījums reģionālās attīstības veicināšanai,</w:t>
            </w:r>
          </w:p>
          <w:p w14:paraId="39A0E125" w14:textId="1EF50C85" w:rsidR="00041965" w:rsidRPr="00F641F9" w:rsidRDefault="00041965" w:rsidP="00041965">
            <w:pPr>
              <w:spacing w:after="0"/>
              <w:rPr>
                <w:b/>
                <w:sz w:val="22"/>
                <w:szCs w:val="22"/>
              </w:rPr>
            </w:pPr>
            <w:r w:rsidRPr="00F641F9">
              <w:rPr>
                <w:bCs/>
                <w:sz w:val="22"/>
                <w:szCs w:val="22"/>
              </w:rPr>
              <w:t>attīstot kultūras un dabas mantojumu”</w:t>
            </w:r>
            <w:r w:rsidRPr="00F641F9">
              <w:rPr>
                <w:sz w:val="22"/>
                <w:szCs w:val="22"/>
              </w:rPr>
              <w:t xml:space="preserve">, kas notika Daugavpils pilsētā. </w:t>
            </w:r>
          </w:p>
        </w:tc>
        <w:tc>
          <w:tcPr>
            <w:tcW w:w="2642" w:type="dxa"/>
          </w:tcPr>
          <w:p w14:paraId="661DC222" w14:textId="3F515D65" w:rsidR="0076149B" w:rsidRPr="00114D0B" w:rsidRDefault="0076149B" w:rsidP="0076149B">
            <w:pPr>
              <w:rPr>
                <w:sz w:val="22"/>
                <w:szCs w:val="22"/>
              </w:rPr>
            </w:pPr>
            <w:r w:rsidRPr="00114D0B">
              <w:rPr>
                <w:sz w:val="22"/>
                <w:szCs w:val="22"/>
              </w:rPr>
              <w:t xml:space="preserve">Eiropas Sociālā fonda atbalsts VARAM publicitātes pasākumu par Kohēzijas politikas fondiem nodrošināšanai 4449 </w:t>
            </w:r>
            <w:r w:rsidRPr="00114D0B">
              <w:rPr>
                <w:i/>
                <w:sz w:val="22"/>
                <w:szCs w:val="22"/>
              </w:rPr>
              <w:t>euro</w:t>
            </w:r>
            <w:r w:rsidRPr="00114D0B">
              <w:rPr>
                <w:sz w:val="22"/>
                <w:szCs w:val="22"/>
              </w:rPr>
              <w:t xml:space="preserve"> un Eiropas Padomes līdzfinansējums</w:t>
            </w:r>
            <w:r w:rsidR="00181529" w:rsidRPr="00114D0B">
              <w:rPr>
                <w:sz w:val="22"/>
                <w:szCs w:val="22"/>
              </w:rPr>
              <w:t>.</w:t>
            </w:r>
          </w:p>
          <w:p w14:paraId="6BEA2E57" w14:textId="0298BA24" w:rsidR="00041965" w:rsidRPr="00114D0B" w:rsidRDefault="00041965" w:rsidP="0076149B">
            <w:pPr>
              <w:spacing w:before="60" w:after="0"/>
              <w:rPr>
                <w:sz w:val="22"/>
                <w:szCs w:val="22"/>
              </w:rPr>
            </w:pPr>
          </w:p>
        </w:tc>
      </w:tr>
      <w:tr w:rsidR="00041965" w:rsidRPr="00F641F9" w14:paraId="0FA09184" w14:textId="77777777" w:rsidTr="00041965">
        <w:trPr>
          <w:trHeight w:val="1553"/>
        </w:trPr>
        <w:tc>
          <w:tcPr>
            <w:tcW w:w="2549" w:type="dxa"/>
            <w:vMerge/>
          </w:tcPr>
          <w:p w14:paraId="41F937E1" w14:textId="77777777" w:rsidR="00041965" w:rsidRPr="00F641F9" w:rsidRDefault="00041965" w:rsidP="00B00FF4">
            <w:pPr>
              <w:spacing w:before="60" w:after="0"/>
              <w:jc w:val="left"/>
              <w:rPr>
                <w:sz w:val="22"/>
                <w:szCs w:val="22"/>
              </w:rPr>
            </w:pPr>
          </w:p>
        </w:tc>
        <w:tc>
          <w:tcPr>
            <w:tcW w:w="1269" w:type="dxa"/>
            <w:vMerge/>
          </w:tcPr>
          <w:p w14:paraId="10E17787" w14:textId="77777777" w:rsidR="00041965" w:rsidRPr="00F641F9" w:rsidRDefault="00041965" w:rsidP="00B00FF4">
            <w:pPr>
              <w:spacing w:before="60" w:after="0"/>
              <w:jc w:val="left"/>
              <w:rPr>
                <w:sz w:val="22"/>
                <w:szCs w:val="22"/>
                <w:u w:val="single"/>
              </w:rPr>
            </w:pPr>
          </w:p>
        </w:tc>
        <w:tc>
          <w:tcPr>
            <w:tcW w:w="2641" w:type="dxa"/>
          </w:tcPr>
          <w:p w14:paraId="34B31FC7" w14:textId="39B55CB7" w:rsidR="00041965" w:rsidRPr="00F641F9" w:rsidRDefault="00041965" w:rsidP="00041965">
            <w:pPr>
              <w:spacing w:before="60" w:after="0"/>
              <w:rPr>
                <w:b/>
                <w:sz w:val="22"/>
                <w:szCs w:val="22"/>
              </w:rPr>
            </w:pPr>
            <w:r w:rsidRPr="00F641F9">
              <w:rPr>
                <w:sz w:val="22"/>
                <w:szCs w:val="22"/>
              </w:rPr>
              <w:t xml:space="preserve">2019. gadā VARAM organizēja semināru-diskusiju par Latvijas ainavu politikas šodienu un nākotni.  </w:t>
            </w:r>
          </w:p>
        </w:tc>
        <w:tc>
          <w:tcPr>
            <w:tcW w:w="2642" w:type="dxa"/>
          </w:tcPr>
          <w:p w14:paraId="56D6F5CD" w14:textId="15FA553A" w:rsidR="00041965" w:rsidRPr="00114D0B" w:rsidRDefault="00B15A2E" w:rsidP="00A07995">
            <w:pPr>
              <w:spacing w:after="0"/>
              <w:jc w:val="left"/>
              <w:rPr>
                <w:sz w:val="22"/>
                <w:szCs w:val="22"/>
              </w:rPr>
            </w:pPr>
            <w:r w:rsidRPr="00114D0B">
              <w:rPr>
                <w:sz w:val="22"/>
                <w:szCs w:val="22"/>
              </w:rPr>
              <w:t>E</w:t>
            </w:r>
            <w:r w:rsidR="00A07995" w:rsidRPr="00114D0B">
              <w:rPr>
                <w:sz w:val="22"/>
                <w:szCs w:val="22"/>
              </w:rPr>
              <w:t xml:space="preserve">JZF </w:t>
            </w:r>
            <w:r w:rsidRPr="00114D0B">
              <w:rPr>
                <w:sz w:val="22"/>
                <w:szCs w:val="22"/>
              </w:rPr>
              <w:t xml:space="preserve">atbalsts </w:t>
            </w:r>
            <w:r w:rsidR="00F248D4" w:rsidRPr="00114D0B">
              <w:rPr>
                <w:sz w:val="22"/>
                <w:szCs w:val="22"/>
              </w:rPr>
              <w:t xml:space="preserve">4038 </w:t>
            </w:r>
            <w:r w:rsidR="00F248D4" w:rsidRPr="00114D0B">
              <w:rPr>
                <w:i/>
                <w:sz w:val="22"/>
                <w:szCs w:val="22"/>
              </w:rPr>
              <w:t>euro</w:t>
            </w:r>
            <w:r w:rsidR="00181529" w:rsidRPr="00114D0B">
              <w:rPr>
                <w:sz w:val="22"/>
                <w:szCs w:val="22"/>
              </w:rPr>
              <w:t>.</w:t>
            </w:r>
            <w:r w:rsidR="00F248D4" w:rsidRPr="00114D0B">
              <w:rPr>
                <w:sz w:val="22"/>
                <w:szCs w:val="22"/>
              </w:rPr>
              <w:t xml:space="preserve"> </w:t>
            </w:r>
          </w:p>
        </w:tc>
      </w:tr>
      <w:tr w:rsidR="00041965" w:rsidRPr="00F641F9" w14:paraId="5290F46B" w14:textId="77777777" w:rsidTr="00A42C05">
        <w:trPr>
          <w:trHeight w:val="2058"/>
        </w:trPr>
        <w:tc>
          <w:tcPr>
            <w:tcW w:w="2549" w:type="dxa"/>
            <w:vMerge/>
          </w:tcPr>
          <w:p w14:paraId="62CABE2B" w14:textId="77777777" w:rsidR="00041965" w:rsidRPr="00F641F9" w:rsidRDefault="00041965" w:rsidP="00B00FF4">
            <w:pPr>
              <w:spacing w:before="60" w:after="0"/>
              <w:jc w:val="left"/>
              <w:rPr>
                <w:sz w:val="22"/>
                <w:szCs w:val="22"/>
              </w:rPr>
            </w:pPr>
          </w:p>
        </w:tc>
        <w:tc>
          <w:tcPr>
            <w:tcW w:w="1269" w:type="dxa"/>
            <w:vMerge/>
          </w:tcPr>
          <w:p w14:paraId="16EE6F96" w14:textId="77777777" w:rsidR="00041965" w:rsidRPr="00F641F9" w:rsidRDefault="00041965" w:rsidP="00B00FF4">
            <w:pPr>
              <w:spacing w:before="60" w:after="0"/>
              <w:jc w:val="left"/>
              <w:rPr>
                <w:sz w:val="22"/>
                <w:szCs w:val="22"/>
                <w:u w:val="single"/>
              </w:rPr>
            </w:pPr>
          </w:p>
        </w:tc>
        <w:tc>
          <w:tcPr>
            <w:tcW w:w="2641" w:type="dxa"/>
          </w:tcPr>
          <w:p w14:paraId="543B798D" w14:textId="1084C659" w:rsidR="00041965" w:rsidRPr="00F641F9" w:rsidRDefault="00041965" w:rsidP="0076149B">
            <w:pPr>
              <w:spacing w:before="60" w:after="0"/>
              <w:rPr>
                <w:sz w:val="22"/>
                <w:szCs w:val="22"/>
              </w:rPr>
            </w:pPr>
            <w:r w:rsidRPr="00F641F9">
              <w:rPr>
                <w:sz w:val="22"/>
                <w:szCs w:val="22"/>
              </w:rPr>
              <w:t>Seminārus par dažādiem ainavu saglabāšanas, pārvaldība</w:t>
            </w:r>
            <w:r w:rsidR="0076149B" w:rsidRPr="00F641F9">
              <w:rPr>
                <w:sz w:val="22"/>
                <w:szCs w:val="22"/>
              </w:rPr>
              <w:t>s</w:t>
            </w:r>
            <w:r w:rsidRPr="00F641F9">
              <w:rPr>
                <w:sz w:val="22"/>
                <w:szCs w:val="22"/>
              </w:rPr>
              <w:t xml:space="preserve"> un plānošanu jautājumiem organizēja arī biedrības “Annas koku skola”, kā arī nodibinājumi “ Latvijas Dabas fonds” un “Pasaules dabas fonds”.</w:t>
            </w:r>
          </w:p>
        </w:tc>
        <w:tc>
          <w:tcPr>
            <w:tcW w:w="2642" w:type="dxa"/>
          </w:tcPr>
          <w:p w14:paraId="08B2E893" w14:textId="77840E6F" w:rsidR="00041965" w:rsidRPr="00114D0B" w:rsidRDefault="00F248D4" w:rsidP="00996FF3">
            <w:pPr>
              <w:spacing w:before="60" w:after="0"/>
              <w:jc w:val="left"/>
              <w:rPr>
                <w:sz w:val="22"/>
                <w:szCs w:val="22"/>
              </w:rPr>
            </w:pPr>
            <w:r w:rsidRPr="00114D0B">
              <w:rPr>
                <w:sz w:val="22"/>
                <w:szCs w:val="22"/>
              </w:rPr>
              <w:t>Seminā</w:t>
            </w:r>
            <w:r w:rsidR="00782FE4" w:rsidRPr="00114D0B">
              <w:rPr>
                <w:sz w:val="22"/>
                <w:szCs w:val="22"/>
              </w:rPr>
              <w:t>r</w:t>
            </w:r>
            <w:r w:rsidRPr="00114D0B">
              <w:rPr>
                <w:sz w:val="22"/>
                <w:szCs w:val="22"/>
              </w:rPr>
              <w:t>i organizēti d</w:t>
            </w:r>
            <w:r w:rsidR="0076149B" w:rsidRPr="00114D0B">
              <w:rPr>
                <w:sz w:val="22"/>
                <w:szCs w:val="22"/>
              </w:rPr>
              <w:t>ažādu projektu ietvaros</w:t>
            </w:r>
            <w:r w:rsidRPr="00114D0B">
              <w:rPr>
                <w:sz w:val="22"/>
                <w:szCs w:val="22"/>
              </w:rPr>
              <w:t>, piesaistot arī</w:t>
            </w:r>
            <w:r w:rsidR="00996FF3" w:rsidRPr="00114D0B">
              <w:rPr>
                <w:sz w:val="22"/>
                <w:szCs w:val="22"/>
              </w:rPr>
              <w:t xml:space="preserve"> </w:t>
            </w:r>
            <w:r w:rsidRPr="00114D0B">
              <w:rPr>
                <w:sz w:val="22"/>
                <w:szCs w:val="22"/>
              </w:rPr>
              <w:t>dalībnieku līdzmaksājumus</w:t>
            </w:r>
            <w:r w:rsidR="00181529" w:rsidRPr="00114D0B">
              <w:rPr>
                <w:sz w:val="22"/>
                <w:szCs w:val="22"/>
              </w:rPr>
              <w:t>.</w:t>
            </w:r>
          </w:p>
        </w:tc>
      </w:tr>
    </w:tbl>
    <w:p w14:paraId="31811EE6" w14:textId="0B4D7380" w:rsidR="00997017" w:rsidRDefault="002646FF" w:rsidP="00A3443F">
      <w:pPr>
        <w:spacing w:before="60" w:after="0"/>
        <w:ind w:firstLine="709"/>
        <w:rPr>
          <w:sz w:val="22"/>
          <w:szCs w:val="22"/>
        </w:rPr>
      </w:pPr>
      <w:r>
        <w:t xml:space="preserve">Būtisku </w:t>
      </w:r>
      <w:r w:rsidR="00641AB0">
        <w:t>ieguldījumu sabiedrības un speciālistu izglītošanā</w:t>
      </w:r>
      <w:r>
        <w:t xml:space="preserve"> </w:t>
      </w:r>
      <w:r w:rsidR="00B15A2E">
        <w:t xml:space="preserve">sniedz </w:t>
      </w:r>
      <w:r w:rsidR="00641AB0">
        <w:t>augsts</w:t>
      </w:r>
      <w:r w:rsidR="00442B5F">
        <w:t>k</w:t>
      </w:r>
      <w:r w:rsidR="00641AB0">
        <w:t xml:space="preserve">olas. </w:t>
      </w:r>
      <w:r w:rsidR="00A3443F">
        <w:t>LLU</w:t>
      </w:r>
      <w:r w:rsidR="00641AB0">
        <w:t xml:space="preserve"> veiksmīgi īsteno </w:t>
      </w:r>
      <w:r w:rsidR="00997017">
        <w:t xml:space="preserve">bakalura </w:t>
      </w:r>
      <w:r w:rsidR="00442B5F">
        <w:t>un maģistra studijas p</w:t>
      </w:r>
      <w:r>
        <w:t>r</w:t>
      </w:r>
      <w:r w:rsidR="00442B5F">
        <w:t xml:space="preserve">ogrammā “Ainavu arhitektūra un plānošana”, kā arī doktora studijas programmā “Ainavu arhitektūra”, kurā no 2013.gada līdz 2019. gadam aizstāvēti </w:t>
      </w:r>
      <w:r w:rsidR="00FE6ADD">
        <w:t xml:space="preserve">deeviņi </w:t>
      </w:r>
      <w:r w:rsidR="00442B5F">
        <w:t>promocijas darbi</w:t>
      </w:r>
      <w:r w:rsidR="00442B5F">
        <w:rPr>
          <w:rStyle w:val="FootnoteReference"/>
        </w:rPr>
        <w:footnoteReference w:id="46"/>
      </w:r>
      <w:r w:rsidR="00442B5F">
        <w:t>.</w:t>
      </w:r>
      <w:r w:rsidR="00641AB0">
        <w:t xml:space="preserve"> </w:t>
      </w:r>
      <w:r w:rsidR="00997017">
        <w:t xml:space="preserve">Turklāt LLU īsteno arī septiņu </w:t>
      </w:r>
      <w:r w:rsidR="00997017">
        <w:lastRenderedPageBreak/>
        <w:t>mēnešu profesionālās pilnveides kursus “Dārzu un ainavu arhitektūra”, katru mācību gadu apmācot 25-50 dažādu nozaru pārstāvjus.</w:t>
      </w:r>
    </w:p>
    <w:p w14:paraId="418B3D9D" w14:textId="7FD539B3" w:rsidR="00641AB0" w:rsidRPr="00114D0B" w:rsidRDefault="00442B5F" w:rsidP="00FE6ADD">
      <w:pPr>
        <w:spacing w:before="60" w:after="0"/>
        <w:ind w:firstLine="709"/>
      </w:pPr>
      <w:r>
        <w:t xml:space="preserve">Savukārt </w:t>
      </w:r>
      <w:r w:rsidR="00FE6ADD">
        <w:t>LU</w:t>
      </w:r>
      <w:r>
        <w:t xml:space="preserve"> katru gadu organizē zinātnisko konferenci, kur</w:t>
      </w:r>
      <w:r w:rsidR="002646FF">
        <w:t>ā telpiskās plānošanas apakšsekcijā tiek prezentēti arī jaunākie pētījumi ainavu jomā, kas tiek veikti bakalaura, maģistra un doktora studiju ietvaros, kā arī dažādos starptautiskos projektos. No 2013.</w:t>
      </w:r>
      <w:r w:rsidR="00F045CB">
        <w:t> </w:t>
      </w:r>
      <w:r w:rsidR="002646FF">
        <w:t xml:space="preserve">gada līdz 2019. gadam ir </w:t>
      </w:r>
      <w:r w:rsidR="002646FF" w:rsidRPr="00114D0B">
        <w:t xml:space="preserve">aizstāvēti </w:t>
      </w:r>
      <w:r w:rsidR="00E33313" w:rsidRPr="00114D0B">
        <w:t xml:space="preserve">četri </w:t>
      </w:r>
      <w:r w:rsidR="002646FF" w:rsidRPr="00114D0B">
        <w:t>promocijas darbi</w:t>
      </w:r>
      <w:r w:rsidR="002646FF" w:rsidRPr="00114D0B">
        <w:rPr>
          <w:rStyle w:val="FootnoteReference"/>
        </w:rPr>
        <w:footnoteReference w:id="47"/>
      </w:r>
      <w:r w:rsidR="002646FF" w:rsidRPr="00114D0B">
        <w:t xml:space="preserve">. </w:t>
      </w:r>
    </w:p>
    <w:p w14:paraId="15C784A2" w14:textId="4455917B" w:rsidR="00490FE7" w:rsidRPr="00490FE7" w:rsidRDefault="002646FF" w:rsidP="00B91081">
      <w:pPr>
        <w:shd w:val="clear" w:color="auto" w:fill="FFFFFF" w:themeFill="background1"/>
        <w:spacing w:before="60" w:after="0"/>
        <w:ind w:firstLine="709"/>
        <w:rPr>
          <w:shd w:val="clear" w:color="auto" w:fill="FCFCFC"/>
        </w:rPr>
      </w:pPr>
      <w:r w:rsidRPr="00114D0B">
        <w:t>Nozīmīgi partneri ainavu politikas ieviešanā ir NK</w:t>
      </w:r>
      <w:r w:rsidR="009B68CC" w:rsidRPr="00114D0B">
        <w:t>M</w:t>
      </w:r>
      <w:r w:rsidRPr="00114D0B">
        <w:t xml:space="preserve">P un LAAA. </w:t>
      </w:r>
      <w:r w:rsidR="00972EFD" w:rsidRPr="00114D0B">
        <w:t>Eiropas kultūras mantojuma dienu ”Kultūrvēsturiskā ainava Latvijā”</w:t>
      </w:r>
      <w:r w:rsidRPr="00114D0B">
        <w:t>, kuras 2016. gadā organizēja NK</w:t>
      </w:r>
      <w:r w:rsidR="00A42C05" w:rsidRPr="00114D0B">
        <w:t>M</w:t>
      </w:r>
      <w:r w:rsidRPr="00114D0B">
        <w:t xml:space="preserve">P, </w:t>
      </w:r>
      <w:r w:rsidR="007259AA" w:rsidRPr="00114D0B">
        <w:t xml:space="preserve">ietvaros </w:t>
      </w:r>
      <w:r w:rsidRPr="00114D0B">
        <w:t xml:space="preserve">notika </w:t>
      </w:r>
      <w:r w:rsidR="00972EFD" w:rsidRPr="00114D0B">
        <w:t>ekskursijas, radošās darbnīcas, semināri 56 vietās visā Latvijā</w:t>
      </w:r>
      <w:r w:rsidR="007259AA" w:rsidRPr="00114D0B">
        <w:t xml:space="preserve">, tika </w:t>
      </w:r>
      <w:r w:rsidR="00972EFD" w:rsidRPr="00114D0B">
        <w:t>izdots</w:t>
      </w:r>
      <w:r w:rsidR="00972EFD" w:rsidRPr="00FE19E6">
        <w:t xml:space="preserve"> buklets “Eiropas kultūras mantojuma dienas 2016” </w:t>
      </w:r>
      <w:r w:rsidR="007259AA">
        <w:t xml:space="preserve">un sagatavota </w:t>
      </w:r>
      <w:r w:rsidR="007259AA" w:rsidRPr="00FE19E6">
        <w:t>rezolūcija</w:t>
      </w:r>
      <w:r w:rsidR="007259AA">
        <w:t xml:space="preserve"> </w:t>
      </w:r>
      <w:r w:rsidR="007259AA" w:rsidRPr="00FE19E6">
        <w:t>“Kultūrvēsturiskā ainava Latvijā”</w:t>
      </w:r>
      <w:r w:rsidR="00490FE7">
        <w:t xml:space="preserve">. 2018.gadā sadarbībā ar radniecīgām iestādēm Igaunijā un Lietuvā tika sagatavots elektronisks </w:t>
      </w:r>
      <w:r w:rsidR="00490FE7" w:rsidRPr="00490FE7">
        <w:t xml:space="preserve">ceļvedis </w:t>
      </w:r>
      <w:r w:rsidR="00490FE7" w:rsidRPr="00490FE7">
        <w:rPr>
          <w:shd w:val="clear" w:color="auto" w:fill="FCFCFC"/>
        </w:rPr>
        <w:t>"Apciemojot kaimiņus"</w:t>
      </w:r>
      <w:r w:rsidR="00490FE7" w:rsidRPr="00490FE7">
        <w:rPr>
          <w:rStyle w:val="FootnoteReference"/>
          <w:shd w:val="clear" w:color="auto" w:fill="FCFCFC"/>
        </w:rPr>
        <w:footnoteReference w:id="48"/>
      </w:r>
      <w:r w:rsidR="00490FE7" w:rsidRPr="00490FE7">
        <w:rPr>
          <w:shd w:val="clear" w:color="auto" w:fill="FCFCFC"/>
        </w:rPr>
        <w:t>, kurā Latviju pārstāv 33 ainaviski objekti</w:t>
      </w:r>
      <w:r w:rsidR="00997017">
        <w:rPr>
          <w:shd w:val="clear" w:color="auto" w:fill="FCFCFC"/>
        </w:rPr>
        <w:t>.</w:t>
      </w:r>
      <w:r w:rsidR="00490FE7" w:rsidRPr="00490FE7">
        <w:rPr>
          <w:shd w:val="clear" w:color="auto" w:fill="FCFCFC"/>
        </w:rPr>
        <w:t xml:space="preserve"> </w:t>
      </w:r>
    </w:p>
    <w:p w14:paraId="2237F11A" w14:textId="3815708F" w:rsidR="007259AA" w:rsidRPr="00FE19E6" w:rsidRDefault="007259AA" w:rsidP="00FE6ADD">
      <w:pPr>
        <w:spacing w:before="60" w:after="0"/>
        <w:ind w:firstLine="709"/>
      </w:pPr>
      <w:r w:rsidRPr="00F75DC3">
        <w:rPr>
          <w:shd w:val="clear" w:color="auto" w:fill="FFFFFF"/>
        </w:rPr>
        <w:t xml:space="preserve">Savukārt </w:t>
      </w:r>
      <w:r w:rsidRPr="00F75DC3">
        <w:t>LAA</w:t>
      </w:r>
      <w:r>
        <w:t>A</w:t>
      </w:r>
      <w:r w:rsidRPr="00F75DC3">
        <w:t xml:space="preserve"> </w:t>
      </w:r>
      <w:r>
        <w:t>2014.</w:t>
      </w:r>
      <w:r w:rsidR="003D13FC">
        <w:t> </w:t>
      </w:r>
      <w:r>
        <w:t xml:space="preserve">gadā </w:t>
      </w:r>
      <w:r w:rsidR="00A42C05">
        <w:t xml:space="preserve">sadarbībā ar Rīgas domi </w:t>
      </w:r>
      <w:r w:rsidRPr="00F75DC3">
        <w:t>īstenoja projektu “Pagalmu renesanse”</w:t>
      </w:r>
      <w:r>
        <w:rPr>
          <w:rStyle w:val="FootnoteReference"/>
        </w:rPr>
        <w:footnoteReference w:id="49"/>
      </w:r>
      <w:r w:rsidRPr="00F75DC3">
        <w:t>, kur</w:t>
      </w:r>
      <w:r w:rsidR="00A42C05">
        <w:t>a ietvaros tika sagatavots metodisks materiāls Pagalmu rokasgrāmata</w:t>
      </w:r>
      <w:r w:rsidR="00A42C05">
        <w:rPr>
          <w:rStyle w:val="FootnoteReference"/>
        </w:rPr>
        <w:footnoteReference w:id="50"/>
      </w:r>
      <w:r w:rsidR="00A42C05">
        <w:t xml:space="preserve"> un </w:t>
      </w:r>
      <w:r w:rsidRPr="00F75DC3">
        <w:t xml:space="preserve">kopā ar iedzīvotājiem </w:t>
      </w:r>
      <w:r w:rsidR="00A42C05">
        <w:t xml:space="preserve">izstrādātas </w:t>
      </w:r>
      <w:r w:rsidRPr="00F75DC3">
        <w:t xml:space="preserve">koncepcijas </w:t>
      </w:r>
      <w:r w:rsidRPr="00B41464">
        <w:t xml:space="preserve">14 </w:t>
      </w:r>
      <w:r w:rsidRPr="00F75DC3">
        <w:t>Rīgas pilsētas pagalmu atjaunošanai</w:t>
      </w:r>
      <w:r w:rsidR="00A42C05">
        <w:t>.</w:t>
      </w:r>
      <w:r w:rsidR="002E43FA">
        <w:t xml:space="preserve"> </w:t>
      </w:r>
      <w:r>
        <w:t>2019. gadā</w:t>
      </w:r>
      <w:r w:rsidR="002E43FA">
        <w:t xml:space="preserve"> LAAA</w:t>
      </w:r>
      <w:r>
        <w:t xml:space="preserve"> </w:t>
      </w:r>
      <w:r w:rsidR="00490FE7">
        <w:t xml:space="preserve">noorganizēja </w:t>
      </w:r>
      <w:r w:rsidR="00DC2CF1">
        <w:t>Latvijas ainavu arhitektūras balvu, kurai tika iesniegti 98 pieteikumi</w:t>
      </w:r>
      <w:r w:rsidR="00DC2CF1">
        <w:rPr>
          <w:rStyle w:val="FootnoteReference"/>
        </w:rPr>
        <w:footnoteReference w:id="51"/>
      </w:r>
      <w:r w:rsidR="002E43FA">
        <w:t xml:space="preserve">, </w:t>
      </w:r>
      <w:r w:rsidR="00AE3D88">
        <w:t xml:space="preserve">par kuriem tika izveidota ceļojoša izstāde un </w:t>
      </w:r>
      <w:r w:rsidR="002E43FA">
        <w:t>katalog</w:t>
      </w:r>
      <w:r w:rsidR="00AE3D88">
        <w:t>s</w:t>
      </w:r>
      <w:r w:rsidR="002E43FA">
        <w:t>.</w:t>
      </w:r>
      <w:r w:rsidR="00DC2CF1">
        <w:t xml:space="preserve"> </w:t>
      </w:r>
      <w:r>
        <w:t xml:space="preserve"> </w:t>
      </w:r>
    </w:p>
    <w:p w14:paraId="57293967" w14:textId="30D6540B" w:rsidR="00010EAB" w:rsidRPr="00114D0B" w:rsidRDefault="00C91DF1" w:rsidP="00C74057">
      <w:pPr>
        <w:ind w:firstLine="709"/>
      </w:pPr>
      <w:r>
        <w:t xml:space="preserve">Gatavojoties Latvijas valsts jubilejai, </w:t>
      </w:r>
      <w:r w:rsidR="00972EFD" w:rsidRPr="00F75DC3">
        <w:t>tika</w:t>
      </w:r>
      <w:r w:rsidR="00DB01C1">
        <w:t xml:space="preserve"> īstenot</w:t>
      </w:r>
      <w:r w:rsidR="00490FE7">
        <w:t xml:space="preserve">a virkne projektu, </w:t>
      </w:r>
      <w:r w:rsidR="00972EFD" w:rsidRPr="00F75DC3">
        <w:t>kas vērsti uz ainavu vērtību popularizēšanu dažādās sabiedrības mērķgrupās</w:t>
      </w:r>
      <w:r w:rsidR="00972EFD" w:rsidRPr="00B41464">
        <w:t xml:space="preserve">. </w:t>
      </w:r>
      <w:r w:rsidR="00DB01C1" w:rsidRPr="00B41464">
        <w:t>Piemēram,</w:t>
      </w:r>
      <w:r w:rsidR="00DB01C1" w:rsidRPr="00490FE7">
        <w:rPr>
          <w:color w:val="00B050"/>
        </w:rPr>
        <w:t xml:space="preserve"> </w:t>
      </w:r>
      <w:r w:rsidR="005450EE" w:rsidRPr="00AB7261">
        <w:t>VARAM sadarbībā ar pieciem plānošanas reģioniem un L</w:t>
      </w:r>
      <w:r w:rsidRPr="00AB7261">
        <w:t>N</w:t>
      </w:r>
      <w:r w:rsidR="005450EE" w:rsidRPr="00AB7261">
        <w:t xml:space="preserve">B, īstenoja aktivitāti </w:t>
      </w:r>
      <w:r w:rsidRPr="00AB7261">
        <w:t>“Dāvana Latvijai - elektroniska ainavu dārgumu krātuve “Latvijas ainavu dārgumi vakar, šodien, rīt”. Tās ietvar</w:t>
      </w:r>
      <w:r>
        <w:t xml:space="preserve">os 2017. gadā </w:t>
      </w:r>
      <w:r w:rsidR="002E43FA">
        <w:t xml:space="preserve">no Latvijas </w:t>
      </w:r>
      <w:r>
        <w:t>iedzīvotājiem tika saņemts gandrīz tūkstotis priekšlikumu par nozīmīgām ainavām, kurus grupējot, tika izveidots saraksts elektroniskajai balsošanai. Pam</w:t>
      </w:r>
      <w:r w:rsidR="00AB7261">
        <w:t>a</w:t>
      </w:r>
      <w:r>
        <w:t>tojoties uz balsošanas rezultātiem</w:t>
      </w:r>
      <w:r w:rsidR="002E43FA">
        <w:t xml:space="preserve">, </w:t>
      </w:r>
      <w:r>
        <w:t xml:space="preserve">VARAM izveidota starpinstitucionāla ainavu ekspertu padome atlasīja 50 nozīmīgākās ainavas </w:t>
      </w:r>
      <w:r w:rsidR="00FE6ADD">
        <w:t xml:space="preserve">– </w:t>
      </w:r>
      <w:r>
        <w:t>Latvijas ainavu dārgumus. Par atlasītajām ainavā</w:t>
      </w:r>
      <w:r w:rsidR="002E43FA">
        <w:t>m</w:t>
      </w:r>
      <w:r>
        <w:t xml:space="preserve">, izmantojot LNB </w:t>
      </w:r>
      <w:r w:rsidR="002E43FA">
        <w:t>krājumu</w:t>
      </w:r>
      <w:r w:rsidR="00AE3D88">
        <w:t xml:space="preserve">, </w:t>
      </w:r>
      <w:r>
        <w:t xml:space="preserve">iedzīvotāju iesūtītos materiālus, </w:t>
      </w:r>
      <w:r w:rsidR="00AE3D88">
        <w:t xml:space="preserve">kā arī Latvijas jubilejas gadā veiktus </w:t>
      </w:r>
      <w:r>
        <w:t>foto un skaņu ierak</w:t>
      </w:r>
      <w:r w:rsidR="00AE3D88">
        <w:t>s</w:t>
      </w:r>
      <w:r>
        <w:t xml:space="preserve">tus, </w:t>
      </w:r>
      <w:r w:rsidR="00AB7261">
        <w:t>2018.</w:t>
      </w:r>
      <w:r w:rsidR="00FE6ADD">
        <w:t> </w:t>
      </w:r>
      <w:r w:rsidR="00AB7261">
        <w:t xml:space="preserve">gadā </w:t>
      </w:r>
      <w:r>
        <w:t>tika izveidota ceļojoša izstāde un elektroniska krātuve</w:t>
      </w:r>
      <w:r w:rsidR="00B45161">
        <w:rPr>
          <w:rStyle w:val="FootnoteReference"/>
        </w:rPr>
        <w:footnoteReference w:id="52"/>
      </w:r>
      <w:r w:rsidR="003B66F9">
        <w:t>.</w:t>
      </w:r>
      <w:r>
        <w:t xml:space="preserve"> </w:t>
      </w:r>
      <w:r w:rsidR="00634872">
        <w:t>Ceļ</w:t>
      </w:r>
      <w:r>
        <w:t>ojoš</w:t>
      </w:r>
      <w:r w:rsidR="002E43FA">
        <w:t xml:space="preserve">ā </w:t>
      </w:r>
      <w:r>
        <w:t>izstāde kopš 2018.gada septembra ir demonstrēta</w:t>
      </w:r>
      <w:r w:rsidR="00AB7261">
        <w:t xml:space="preserve"> 27 vietās </w:t>
      </w:r>
      <w:r>
        <w:t>Latvijā un to aplūkojuši</w:t>
      </w:r>
      <w:r w:rsidR="00634872">
        <w:t xml:space="preserve"> </w:t>
      </w:r>
      <w:r w:rsidR="00AB7261">
        <w:t xml:space="preserve">apmēram 19 tūkstoši </w:t>
      </w:r>
      <w:r>
        <w:t>skatītāj</w:t>
      </w:r>
      <w:r w:rsidR="00AB7261">
        <w:t xml:space="preserve">u. </w:t>
      </w:r>
      <w:r>
        <w:t xml:space="preserve">Savukārt </w:t>
      </w:r>
      <w:r w:rsidR="00AB7261">
        <w:t xml:space="preserve">tīmekļvietni </w:t>
      </w:r>
      <w:hyperlink r:id="rId15" w:history="1">
        <w:r w:rsidR="00AB7261" w:rsidRPr="00661030">
          <w:rPr>
            <w:rStyle w:val="Hyperlink"/>
          </w:rPr>
          <w:t>http://ainavudargumi.lv</w:t>
        </w:r>
      </w:hyperlink>
      <w:r w:rsidR="00AB7261">
        <w:t xml:space="preserve"> </w:t>
      </w:r>
      <w:r>
        <w:t>apmeklējuši gandrīz 5000</w:t>
      </w:r>
      <w:r w:rsidR="00634872">
        <w:t xml:space="preserve"> lietot</w:t>
      </w:r>
      <w:r w:rsidR="00AB7261">
        <w:t xml:space="preserve">āju, tai skaitā 500 ar ārvalstu IP adresēm. </w:t>
      </w:r>
      <w:r w:rsidR="003B66F9">
        <w:t xml:space="preserve">Minētā </w:t>
      </w:r>
      <w:r w:rsidR="00972EFD" w:rsidRPr="00F75DC3">
        <w:t>projekt</w:t>
      </w:r>
      <w:r w:rsidR="003B66F9">
        <w:t>a</w:t>
      </w:r>
      <w:r w:rsidR="00972EFD" w:rsidRPr="00F75DC3">
        <w:t xml:space="preserve"> īstenošana ti</w:t>
      </w:r>
      <w:r w:rsidR="00DB01C1">
        <w:t xml:space="preserve">ka </w:t>
      </w:r>
      <w:r w:rsidR="00972EFD" w:rsidRPr="00F75DC3">
        <w:t>atbalstīta no valsts budžeta</w:t>
      </w:r>
      <w:r w:rsidR="00B41464" w:rsidRPr="00B41464">
        <w:t xml:space="preserve"> </w:t>
      </w:r>
      <w:r w:rsidR="00B41464" w:rsidRPr="00490FE7">
        <w:t>Latvijas valsts simtgades programmas ietvaros</w:t>
      </w:r>
      <w:r w:rsidR="002E43FA">
        <w:t xml:space="preserve">. Savukārt no </w:t>
      </w:r>
      <w:r w:rsidR="00972EFD" w:rsidRPr="00F75DC3">
        <w:t>Latvijas vides aizsardzības fonda</w:t>
      </w:r>
      <w:r w:rsidR="00B41464">
        <w:t xml:space="preserve"> </w:t>
      </w:r>
      <w:r w:rsidR="00B41464">
        <w:lastRenderedPageBreak/>
        <w:t>līdzekļiem</w:t>
      </w:r>
      <w:r w:rsidR="002E43FA">
        <w:t xml:space="preserve"> tika atbalstītas dažādu biedrību aktivitātes, piemēram, </w:t>
      </w:r>
      <w:r w:rsidR="00B45161">
        <w:t>nodibinājuma “</w:t>
      </w:r>
      <w:r w:rsidR="002E43FA">
        <w:t>Latvijas dabas fond</w:t>
      </w:r>
      <w:r w:rsidR="00B45161">
        <w:t>s”</w:t>
      </w:r>
      <w:r w:rsidR="002E43FA">
        <w:t xml:space="preserve"> projekti </w:t>
      </w:r>
      <w:r w:rsidR="002E43FA" w:rsidRPr="00AE3D88">
        <w:t>“</w:t>
      </w:r>
      <w:r w:rsidR="00AE3D88" w:rsidRPr="00AE3D88">
        <w:rPr>
          <w:color w:val="000000"/>
          <w:spacing w:val="-5"/>
        </w:rPr>
        <w:t>Dabas daudzveidība Latvijas ainavās.</w:t>
      </w:r>
      <w:r w:rsidR="00AE3D88" w:rsidRPr="00AE3D88">
        <w:rPr>
          <w:color w:val="000000"/>
          <w:spacing w:val="-5"/>
          <w:sz w:val="30"/>
          <w:szCs w:val="30"/>
        </w:rPr>
        <w:t xml:space="preserve"> </w:t>
      </w:r>
      <w:r w:rsidR="002E43FA">
        <w:t>Ainavas runā”</w:t>
      </w:r>
      <w:r w:rsidR="00136579">
        <w:rPr>
          <w:rStyle w:val="FootnoteReference"/>
        </w:rPr>
        <w:footnoteReference w:id="53"/>
      </w:r>
      <w:r w:rsidR="002E43FA">
        <w:t>un “Do</w:t>
      </w:r>
      <w:r w:rsidR="00136579">
        <w:t xml:space="preserve">dies </w:t>
      </w:r>
      <w:r w:rsidR="002E43FA">
        <w:t>ainavās”</w:t>
      </w:r>
      <w:r w:rsidR="00136579">
        <w:rPr>
          <w:rStyle w:val="FootnoteReference"/>
        </w:rPr>
        <w:footnoteReference w:id="54"/>
      </w:r>
      <w:r w:rsidR="00A324F8">
        <w:t xml:space="preserve">, kā arī televīzijas raidījumi, piemēram, </w:t>
      </w:r>
      <w:r w:rsidR="00A324F8" w:rsidRPr="00A324F8">
        <w:t>“12</w:t>
      </w:r>
      <w:r w:rsidR="000A30B9">
        <w:t> </w:t>
      </w:r>
      <w:r w:rsidR="00A324F8" w:rsidRPr="00A324F8">
        <w:t>elementi ainavā”</w:t>
      </w:r>
      <w:r w:rsidR="00A324F8" w:rsidRPr="00A324F8">
        <w:rPr>
          <w:rStyle w:val="FootnoteReference"/>
        </w:rPr>
        <w:footnoteReference w:id="55"/>
      </w:r>
      <w:r w:rsidR="00A324F8" w:rsidRPr="00A324F8">
        <w:t xml:space="preserve"> un kopā ar LU nodrošināta monogrāfijas </w:t>
      </w:r>
      <w:r w:rsidR="00A324F8" w:rsidRPr="00114D0B">
        <w:t>“Latvija</w:t>
      </w:r>
      <w:r w:rsidR="00DA681C" w:rsidRPr="00114D0B">
        <w:t xml:space="preserve">. Zeme, </w:t>
      </w:r>
      <w:r w:rsidR="00A324F8" w:rsidRPr="00114D0B">
        <w:t>daba, tauta, valsts”</w:t>
      </w:r>
      <w:r w:rsidR="00A324F8" w:rsidRPr="00114D0B">
        <w:rPr>
          <w:rStyle w:val="FootnoteReference"/>
        </w:rPr>
        <w:footnoteReference w:id="56"/>
      </w:r>
      <w:r w:rsidR="00A324F8" w:rsidRPr="00114D0B">
        <w:t xml:space="preserve"> sagatavošana un izdošana,</w:t>
      </w:r>
      <w:r w:rsidR="00AE3D88" w:rsidRPr="00114D0B">
        <w:t xml:space="preserve"> monogrāfijā </w:t>
      </w:r>
      <w:r w:rsidR="00A324F8" w:rsidRPr="00114D0B">
        <w:t xml:space="preserve">ietverot </w:t>
      </w:r>
      <w:r w:rsidR="00AE3D88" w:rsidRPr="00114D0B">
        <w:t xml:space="preserve">arī </w:t>
      </w:r>
      <w:r w:rsidR="00A324F8" w:rsidRPr="00114D0B">
        <w:t>apjomīgu sadaļu par Latvijas ainavām.</w:t>
      </w:r>
      <w:r w:rsidR="00B41464" w:rsidRPr="00114D0B">
        <w:t xml:space="preserve"> </w:t>
      </w:r>
    </w:p>
    <w:p w14:paraId="73BAFD3A" w14:textId="680DE697" w:rsidR="00306801" w:rsidRPr="005756C6" w:rsidRDefault="00306801" w:rsidP="00996FF3">
      <w:pPr>
        <w:ind w:firstLine="480"/>
      </w:pPr>
      <w:r w:rsidRPr="00114D0B">
        <w:t>Lielākā daļa rīcības virziena “Ainavu pārvaldības uzlabošana” uzdevumu ir veikti</w:t>
      </w:r>
      <w:r w:rsidR="00B15A2E" w:rsidRPr="00114D0B">
        <w:t xml:space="preserve"> valsts budžeta finansējuma ietvaros, kas piesķirts </w:t>
      </w:r>
      <w:r w:rsidRPr="00114D0B">
        <w:t>valsts institūciju</w:t>
      </w:r>
      <w:r w:rsidR="00B15A2E" w:rsidRPr="00114D0B">
        <w:t xml:space="preserve">, tai skaitā VARAM, </w:t>
      </w:r>
      <w:r w:rsidRPr="00114D0B">
        <w:t>funkciju</w:t>
      </w:r>
      <w:r w:rsidR="00B15A2E" w:rsidRPr="00114D0B">
        <w:t xml:space="preserve"> </w:t>
      </w:r>
      <w:r w:rsidRPr="00114D0B">
        <w:t xml:space="preserve">izpildei un </w:t>
      </w:r>
      <w:r w:rsidRPr="00114D0B">
        <w:rPr>
          <w:rStyle w:val="Strong"/>
          <w:b w:val="0"/>
          <w:bCs w:val="0"/>
          <w:shd w:val="clear" w:color="auto" w:fill="FFFFFF"/>
        </w:rPr>
        <w:t>Latvijas valsts simtgades pasākumu plāna 2017.–2021.gadam īstenošanai</w:t>
      </w:r>
      <w:r w:rsidR="00B15A2E" w:rsidRPr="00114D0B">
        <w:rPr>
          <w:rStyle w:val="Strong"/>
          <w:b w:val="0"/>
          <w:bCs w:val="0"/>
          <w:shd w:val="clear" w:color="auto" w:fill="FFFFFF"/>
        </w:rPr>
        <w:t>.</w:t>
      </w:r>
      <w:r w:rsidRPr="00114D0B">
        <w:rPr>
          <w:rStyle w:val="Strong"/>
          <w:b w:val="0"/>
          <w:bCs w:val="0"/>
          <w:shd w:val="clear" w:color="auto" w:fill="FFFFFF"/>
        </w:rPr>
        <w:t xml:space="preserve"> </w:t>
      </w:r>
      <w:r w:rsidRPr="00114D0B">
        <w:t xml:space="preserve">Nozīmīgu finansiālo atbalstu dažādiem </w:t>
      </w:r>
      <w:r w:rsidR="00B15A2E" w:rsidRPr="00114D0B">
        <w:t>p</w:t>
      </w:r>
      <w:r w:rsidR="00835180" w:rsidRPr="00114D0B">
        <w:t>ro</w:t>
      </w:r>
      <w:r w:rsidR="00B15A2E" w:rsidRPr="00114D0B">
        <w:t xml:space="preserve">jektiem un </w:t>
      </w:r>
      <w:r w:rsidRPr="00114D0B">
        <w:t>pasākumiem</w:t>
      </w:r>
      <w:r w:rsidR="00C32F82" w:rsidRPr="00114D0B">
        <w:t>,</w:t>
      </w:r>
      <w:r w:rsidR="00B15A2E" w:rsidRPr="00114D0B">
        <w:t xml:space="preserve"> kas netieši ir vērsti arī uz ainavu politikas īstenošanu, </w:t>
      </w:r>
      <w:r w:rsidRPr="00114D0B">
        <w:t xml:space="preserve">ir sniedzis Latvijas </w:t>
      </w:r>
      <w:r w:rsidR="006B03E7" w:rsidRPr="00114D0B">
        <w:t>V</w:t>
      </w:r>
      <w:r w:rsidRPr="00114D0B">
        <w:t>ides aizsardzības fonds. Savukārt ar pr</w:t>
      </w:r>
      <w:r w:rsidR="00936C92" w:rsidRPr="00114D0B">
        <w:t>o</w:t>
      </w:r>
      <w:r w:rsidRPr="00114D0B">
        <w:t>grammas LIFE</w:t>
      </w:r>
      <w:r w:rsidR="00B15A2E" w:rsidRPr="00114D0B">
        <w:t>+ un</w:t>
      </w:r>
      <w:r w:rsidR="00936C92" w:rsidRPr="00114D0B">
        <w:t xml:space="preserve"> </w:t>
      </w:r>
      <w:r w:rsidR="00936C92" w:rsidRPr="00114D0B">
        <w:rPr>
          <w:bCs/>
          <w:shd w:val="clear" w:color="auto" w:fill="FFFFFF"/>
        </w:rPr>
        <w:t>Latvijas</w:t>
      </w:r>
      <w:r w:rsidR="00936C92" w:rsidRPr="00114D0B">
        <w:rPr>
          <w:shd w:val="clear" w:color="auto" w:fill="FFFFFF"/>
        </w:rPr>
        <w:t> - </w:t>
      </w:r>
      <w:r w:rsidR="00936C92" w:rsidRPr="00114D0B">
        <w:rPr>
          <w:bCs/>
          <w:shd w:val="clear" w:color="auto" w:fill="FFFFFF"/>
        </w:rPr>
        <w:t>Lietuvas</w:t>
      </w:r>
      <w:r w:rsidR="00936C92" w:rsidRPr="00114D0B">
        <w:rPr>
          <w:shd w:val="clear" w:color="auto" w:fill="FFFFFF"/>
        </w:rPr>
        <w:t> pārrobežu sadarbības </w:t>
      </w:r>
      <w:r w:rsidR="00936C92" w:rsidRPr="00114D0B">
        <w:rPr>
          <w:bCs/>
          <w:shd w:val="clear" w:color="auto" w:fill="FFFFFF"/>
        </w:rPr>
        <w:t>programmas atbalstu ir sagat</w:t>
      </w:r>
      <w:r w:rsidR="00070134" w:rsidRPr="00114D0B">
        <w:rPr>
          <w:bCs/>
          <w:shd w:val="clear" w:color="auto" w:fill="FFFFFF"/>
        </w:rPr>
        <w:t>a</w:t>
      </w:r>
      <w:r w:rsidR="00936C92" w:rsidRPr="00114D0B">
        <w:rPr>
          <w:bCs/>
          <w:shd w:val="clear" w:color="auto" w:fill="FFFFFF"/>
        </w:rPr>
        <w:t>voti vairāki metodiskie materiāli un īstenotas apmācības šo materiālu izmantošanai dažādā</w:t>
      </w:r>
      <w:r w:rsidR="00782FE4" w:rsidRPr="00114D0B">
        <w:rPr>
          <w:bCs/>
          <w:shd w:val="clear" w:color="auto" w:fill="FFFFFF"/>
        </w:rPr>
        <w:t>s</w:t>
      </w:r>
      <w:r w:rsidR="00936C92" w:rsidRPr="00114D0B">
        <w:rPr>
          <w:bCs/>
          <w:shd w:val="clear" w:color="auto" w:fill="FFFFFF"/>
        </w:rPr>
        <w:t xml:space="preserve"> sabiedrības mērķgrupā</w:t>
      </w:r>
      <w:r w:rsidR="00782FE4" w:rsidRPr="00114D0B">
        <w:rPr>
          <w:bCs/>
          <w:shd w:val="clear" w:color="auto" w:fill="FFFFFF"/>
        </w:rPr>
        <w:t xml:space="preserve">s </w:t>
      </w:r>
      <w:r w:rsidR="00B15A2E" w:rsidRPr="00114D0B">
        <w:rPr>
          <w:bCs/>
          <w:shd w:val="clear" w:color="auto" w:fill="FFFFFF"/>
        </w:rPr>
        <w:t xml:space="preserve">62300 </w:t>
      </w:r>
      <w:r w:rsidR="00936C92" w:rsidRPr="00114D0B">
        <w:rPr>
          <w:bCs/>
          <w:i/>
          <w:shd w:val="clear" w:color="auto" w:fill="FFFFFF"/>
        </w:rPr>
        <w:t>euro</w:t>
      </w:r>
      <w:r w:rsidR="00936C92" w:rsidRPr="00114D0B">
        <w:rPr>
          <w:bCs/>
          <w:shd w:val="clear" w:color="auto" w:fill="FFFFFF"/>
        </w:rPr>
        <w:t xml:space="preserve"> apmērā. Daļa no</w:t>
      </w:r>
      <w:r w:rsidR="006C46B1" w:rsidRPr="00114D0B">
        <w:rPr>
          <w:bCs/>
          <w:shd w:val="clear" w:color="auto" w:fill="FFFFFF"/>
        </w:rPr>
        <w:t xml:space="preserve"> profesionālās pilnveides </w:t>
      </w:r>
      <w:r w:rsidR="00936C92" w:rsidRPr="00114D0B">
        <w:rPr>
          <w:bCs/>
          <w:shd w:val="clear" w:color="auto" w:fill="FFFFFF"/>
        </w:rPr>
        <w:t>semināriem un kursiem</w:t>
      </w:r>
      <w:r w:rsidR="00A07995" w:rsidRPr="00114D0B">
        <w:rPr>
          <w:bCs/>
          <w:shd w:val="clear" w:color="auto" w:fill="FFFFFF"/>
        </w:rPr>
        <w:t xml:space="preserve">, kurus organizē biedrības un nodibinājumi, </w:t>
      </w:r>
      <w:r w:rsidR="00936C92" w:rsidRPr="00114D0B">
        <w:rPr>
          <w:bCs/>
          <w:shd w:val="clear" w:color="auto" w:fill="FFFFFF"/>
        </w:rPr>
        <w:t>tiek</w:t>
      </w:r>
      <w:r w:rsidR="00A07995" w:rsidRPr="00114D0B">
        <w:rPr>
          <w:bCs/>
          <w:shd w:val="clear" w:color="auto" w:fill="FFFFFF"/>
        </w:rPr>
        <w:t xml:space="preserve"> nodrošināti, </w:t>
      </w:r>
      <w:r w:rsidR="00936C92" w:rsidRPr="00114D0B">
        <w:rPr>
          <w:bCs/>
          <w:shd w:val="clear" w:color="auto" w:fill="FFFFFF"/>
        </w:rPr>
        <w:t>piesaistot dalībnieku līdzmaksājumu.</w:t>
      </w:r>
      <w:r w:rsidR="00070134" w:rsidRPr="005756C6">
        <w:rPr>
          <w:bCs/>
          <w:shd w:val="clear" w:color="auto" w:fill="FFFFFF"/>
        </w:rPr>
        <w:t xml:space="preserve"> </w:t>
      </w:r>
    </w:p>
    <w:p w14:paraId="566291FD" w14:textId="77777777" w:rsidR="00306801" w:rsidRDefault="00306801" w:rsidP="00306801">
      <w:pPr>
        <w:rPr>
          <w:color w:val="00B050"/>
        </w:rPr>
      </w:pPr>
    </w:p>
    <w:p w14:paraId="6981C748" w14:textId="67919088" w:rsidR="00277DDA" w:rsidRDefault="00277DDA" w:rsidP="00306801">
      <w:pPr>
        <w:pStyle w:val="Heading2"/>
      </w:pPr>
      <w:bookmarkStart w:id="44" w:name="_Toc41254215"/>
      <w:r w:rsidRPr="00277DDA">
        <w:t>1.4. Rezultatīvo rādītāju izpilde un politikas ietekme</w:t>
      </w:r>
      <w:bookmarkEnd w:id="44"/>
    </w:p>
    <w:p w14:paraId="5492D772" w14:textId="0A805D8C" w:rsidR="00277DDA" w:rsidRDefault="00277DDA" w:rsidP="00467511">
      <w:pPr>
        <w:spacing w:before="60" w:after="0"/>
        <w:ind w:firstLine="480"/>
        <w:rPr>
          <w:bCs/>
        </w:rPr>
      </w:pPr>
      <w:r w:rsidRPr="00114D0B">
        <w:rPr>
          <w:bCs/>
        </w:rPr>
        <w:t>Kopumā no 18 pamatnostādnēs noteiktajiem uzdevumiem pārskata periodā ir izpildīti 1</w:t>
      </w:r>
      <w:r w:rsidR="00070134" w:rsidRPr="00114D0B">
        <w:rPr>
          <w:bCs/>
        </w:rPr>
        <w:t>3</w:t>
      </w:r>
      <w:r w:rsidRPr="00114D0B">
        <w:rPr>
          <w:bCs/>
        </w:rPr>
        <w:t> uzdevumi</w:t>
      </w:r>
      <w:r w:rsidR="00070134" w:rsidRPr="00114D0B">
        <w:rPr>
          <w:bCs/>
        </w:rPr>
        <w:t>, p</w:t>
      </w:r>
      <w:r w:rsidR="00C32F82" w:rsidRPr="00114D0B">
        <w:rPr>
          <w:bCs/>
        </w:rPr>
        <w:t xml:space="preserve">iecu </w:t>
      </w:r>
      <w:r w:rsidR="00070134" w:rsidRPr="00114D0B">
        <w:rPr>
          <w:bCs/>
        </w:rPr>
        <w:t>uzdevumu izpilde ir uzsākta</w:t>
      </w:r>
      <w:r w:rsidRPr="00114D0B">
        <w:rPr>
          <w:bCs/>
        </w:rPr>
        <w:t>. Pārskats par uzdevumu izpildi iekļauts šī ziņojuma 1. un 2. tabulā</w:t>
      </w:r>
      <w:r>
        <w:rPr>
          <w:bCs/>
        </w:rPr>
        <w:t xml:space="preserve">. Savukārt 3. tabulā parādīta plānoto politikas rādītāju sasniegšana. </w:t>
      </w:r>
    </w:p>
    <w:p w14:paraId="69721611" w14:textId="77777777" w:rsidR="00C74057" w:rsidRDefault="00C74057" w:rsidP="00FF365F">
      <w:pPr>
        <w:pStyle w:val="ListParagraph"/>
        <w:spacing w:before="60" w:after="0"/>
        <w:jc w:val="right"/>
        <w:rPr>
          <w:sz w:val="22"/>
          <w:szCs w:val="22"/>
        </w:rPr>
      </w:pPr>
    </w:p>
    <w:p w14:paraId="20601CC3" w14:textId="1ACE322A" w:rsidR="00277DDA" w:rsidRPr="00FF365F" w:rsidRDefault="00FF365F" w:rsidP="00FF365F">
      <w:pPr>
        <w:pStyle w:val="ListParagraph"/>
        <w:spacing w:before="60" w:after="0"/>
        <w:jc w:val="right"/>
        <w:rPr>
          <w:sz w:val="22"/>
          <w:szCs w:val="22"/>
        </w:rPr>
      </w:pPr>
      <w:r>
        <w:rPr>
          <w:sz w:val="22"/>
          <w:szCs w:val="22"/>
        </w:rPr>
        <w:t>3.</w:t>
      </w:r>
      <w:r w:rsidR="00277DDA" w:rsidRPr="00FF365F">
        <w:rPr>
          <w:sz w:val="22"/>
          <w:szCs w:val="22"/>
        </w:rPr>
        <w:t>tabula</w:t>
      </w:r>
    </w:p>
    <w:p w14:paraId="54CE2E25" w14:textId="77777777" w:rsidR="00FF365F" w:rsidRDefault="00FF365F" w:rsidP="00FF365F">
      <w:pPr>
        <w:spacing w:before="60" w:after="0"/>
        <w:ind w:left="1080"/>
        <w:jc w:val="center"/>
        <w:rPr>
          <w:rFonts w:eastAsia="Calibri"/>
          <w:b/>
          <w:iCs/>
        </w:rPr>
      </w:pPr>
      <w:r w:rsidRPr="00247B19">
        <w:rPr>
          <w:rFonts w:eastAsia="Calibri"/>
          <w:b/>
          <w:iCs/>
        </w:rPr>
        <w:t>Ainavu politikas rezultatīv</w:t>
      </w:r>
      <w:r>
        <w:rPr>
          <w:rFonts w:eastAsia="Calibri"/>
          <w:b/>
          <w:iCs/>
        </w:rPr>
        <w:t xml:space="preserve">o </w:t>
      </w:r>
      <w:r w:rsidRPr="00247B19">
        <w:rPr>
          <w:rFonts w:eastAsia="Calibri"/>
          <w:b/>
          <w:iCs/>
        </w:rPr>
        <w:t>rādītāj</w:t>
      </w:r>
      <w:r>
        <w:rPr>
          <w:rFonts w:eastAsia="Calibri"/>
          <w:b/>
          <w:iCs/>
        </w:rPr>
        <w:t>u izpilde</w:t>
      </w:r>
    </w:p>
    <w:tbl>
      <w:tblPr>
        <w:tblStyle w:val="TableGrid"/>
        <w:tblW w:w="0" w:type="auto"/>
        <w:tblInd w:w="-5" w:type="dxa"/>
        <w:tblLayout w:type="fixed"/>
        <w:tblLook w:val="04A0" w:firstRow="1" w:lastRow="0" w:firstColumn="1" w:lastColumn="0" w:noHBand="0" w:noVBand="1"/>
      </w:tblPr>
      <w:tblGrid>
        <w:gridCol w:w="1985"/>
        <w:gridCol w:w="1417"/>
        <w:gridCol w:w="1134"/>
        <w:gridCol w:w="1701"/>
        <w:gridCol w:w="2404"/>
      </w:tblGrid>
      <w:tr w:rsidR="00FF365F" w:rsidRPr="00097814" w14:paraId="4E066F06" w14:textId="77777777" w:rsidTr="00A07995">
        <w:tc>
          <w:tcPr>
            <w:tcW w:w="8641" w:type="dxa"/>
            <w:gridSpan w:val="5"/>
          </w:tcPr>
          <w:p w14:paraId="04CD2B65" w14:textId="77777777" w:rsidR="00FF365F" w:rsidRPr="00097814" w:rsidRDefault="00FF365F" w:rsidP="00A07995">
            <w:pPr>
              <w:spacing w:before="60" w:after="0"/>
              <w:rPr>
                <w:rFonts w:eastAsia="Calibri"/>
                <w:b/>
                <w:iCs/>
                <w:sz w:val="22"/>
                <w:szCs w:val="22"/>
              </w:rPr>
            </w:pPr>
            <w:r w:rsidRPr="00097814">
              <w:rPr>
                <w:rFonts w:eastAsia="Calibri"/>
                <w:b/>
                <w:iCs/>
                <w:sz w:val="22"/>
                <w:szCs w:val="22"/>
              </w:rPr>
              <w:t xml:space="preserve">Apakšmērķis: </w:t>
            </w:r>
            <w:r w:rsidRPr="00097814">
              <w:rPr>
                <w:sz w:val="22"/>
                <w:szCs w:val="22"/>
              </w:rPr>
              <w:t>Efektīva ainavu pārvaldība, kas vērsta uz lauku un urbāno ainavu plānošanu, labu sadarbību publiskās pārvaldes, izglītības, pētniecisko un saimniecisko institūciju un sabiedrības starpā, kā arī ainavu politikas integrēšanu visu līmeņu teritorijas attīstības plānošanā</w:t>
            </w:r>
          </w:p>
        </w:tc>
      </w:tr>
      <w:tr w:rsidR="00FF365F" w:rsidRPr="00097814" w14:paraId="405BBCA6" w14:textId="77777777" w:rsidTr="00A07995">
        <w:tc>
          <w:tcPr>
            <w:tcW w:w="1985" w:type="dxa"/>
          </w:tcPr>
          <w:p w14:paraId="67DE0EE5" w14:textId="77777777" w:rsidR="00FF365F" w:rsidRPr="00097814" w:rsidRDefault="00FF365F" w:rsidP="00A07995">
            <w:pPr>
              <w:spacing w:before="60" w:after="0"/>
              <w:rPr>
                <w:rFonts w:eastAsia="Calibri"/>
                <w:b/>
                <w:iCs/>
                <w:sz w:val="22"/>
                <w:szCs w:val="22"/>
              </w:rPr>
            </w:pPr>
            <w:r w:rsidRPr="00097814">
              <w:rPr>
                <w:rFonts w:eastAsia="Calibri"/>
                <w:b/>
                <w:iCs/>
                <w:sz w:val="22"/>
                <w:szCs w:val="22"/>
              </w:rPr>
              <w:t>Politikas rezultāts</w:t>
            </w:r>
          </w:p>
        </w:tc>
        <w:tc>
          <w:tcPr>
            <w:tcW w:w="1417" w:type="dxa"/>
          </w:tcPr>
          <w:p w14:paraId="4CEE5F9A" w14:textId="77777777" w:rsidR="00FF365F" w:rsidRPr="00097814" w:rsidRDefault="00FF365F" w:rsidP="00A07995">
            <w:pPr>
              <w:spacing w:before="60" w:after="0"/>
              <w:rPr>
                <w:rFonts w:eastAsia="Calibri"/>
                <w:b/>
                <w:iCs/>
                <w:sz w:val="22"/>
                <w:szCs w:val="22"/>
              </w:rPr>
            </w:pPr>
            <w:r w:rsidRPr="00097814">
              <w:rPr>
                <w:rFonts w:eastAsia="Calibri"/>
                <w:b/>
                <w:iCs/>
                <w:sz w:val="22"/>
                <w:szCs w:val="22"/>
              </w:rPr>
              <w:t xml:space="preserve">Darbības rādītājs </w:t>
            </w:r>
          </w:p>
        </w:tc>
        <w:tc>
          <w:tcPr>
            <w:tcW w:w="1134" w:type="dxa"/>
          </w:tcPr>
          <w:p w14:paraId="6FD66CCF" w14:textId="77777777" w:rsidR="00FF365F" w:rsidRPr="00097814" w:rsidRDefault="00FF365F" w:rsidP="00A07995">
            <w:pPr>
              <w:spacing w:before="60" w:after="0"/>
              <w:rPr>
                <w:rFonts w:eastAsia="Calibri"/>
                <w:b/>
                <w:iCs/>
                <w:sz w:val="22"/>
                <w:szCs w:val="22"/>
              </w:rPr>
            </w:pPr>
            <w:r w:rsidRPr="00097814">
              <w:rPr>
                <w:rFonts w:eastAsia="Calibri"/>
                <w:b/>
                <w:iCs/>
                <w:sz w:val="22"/>
                <w:szCs w:val="22"/>
              </w:rPr>
              <w:t>Plānotais rezultāts</w:t>
            </w:r>
          </w:p>
        </w:tc>
        <w:tc>
          <w:tcPr>
            <w:tcW w:w="1701" w:type="dxa"/>
          </w:tcPr>
          <w:p w14:paraId="1019478D" w14:textId="77777777" w:rsidR="00FF365F" w:rsidRPr="00097814" w:rsidRDefault="00FF365F" w:rsidP="00A07995">
            <w:pPr>
              <w:spacing w:before="60" w:after="0"/>
              <w:rPr>
                <w:rFonts w:eastAsia="Calibri"/>
                <w:b/>
                <w:iCs/>
                <w:sz w:val="22"/>
                <w:szCs w:val="22"/>
              </w:rPr>
            </w:pPr>
            <w:r w:rsidRPr="00097814">
              <w:rPr>
                <w:rFonts w:eastAsia="Calibri"/>
                <w:b/>
                <w:iCs/>
                <w:sz w:val="22"/>
                <w:szCs w:val="22"/>
              </w:rPr>
              <w:t xml:space="preserve">Sasniegtais rezultāts </w:t>
            </w:r>
          </w:p>
        </w:tc>
        <w:tc>
          <w:tcPr>
            <w:tcW w:w="2404" w:type="dxa"/>
          </w:tcPr>
          <w:p w14:paraId="34DA9390" w14:textId="77777777" w:rsidR="00FF365F" w:rsidRPr="00097814" w:rsidRDefault="00FF365F" w:rsidP="00A07995">
            <w:pPr>
              <w:spacing w:before="60" w:after="0"/>
              <w:jc w:val="center"/>
              <w:rPr>
                <w:rFonts w:eastAsia="Calibri"/>
                <w:b/>
                <w:iCs/>
                <w:sz w:val="22"/>
                <w:szCs w:val="22"/>
              </w:rPr>
            </w:pPr>
            <w:r>
              <w:rPr>
                <w:rFonts w:eastAsia="Calibri"/>
                <w:b/>
                <w:iCs/>
                <w:sz w:val="22"/>
                <w:szCs w:val="22"/>
              </w:rPr>
              <w:t>Skaidrojums par izpildi</w:t>
            </w:r>
          </w:p>
        </w:tc>
      </w:tr>
      <w:tr w:rsidR="00FF365F" w:rsidRPr="00097814" w14:paraId="2BBC168C" w14:textId="77777777" w:rsidTr="00A07995">
        <w:tc>
          <w:tcPr>
            <w:tcW w:w="1985" w:type="dxa"/>
          </w:tcPr>
          <w:p w14:paraId="1A611522" w14:textId="77777777" w:rsidR="00FF365F" w:rsidRPr="00097814" w:rsidRDefault="00FF365F" w:rsidP="00A07995">
            <w:pPr>
              <w:spacing w:before="60" w:after="0"/>
              <w:rPr>
                <w:rFonts w:eastAsia="Calibri"/>
                <w:b/>
                <w:iCs/>
                <w:sz w:val="22"/>
                <w:szCs w:val="22"/>
              </w:rPr>
            </w:pPr>
            <w:r w:rsidRPr="00097814">
              <w:rPr>
                <w:rFonts w:eastAsia="Calibri"/>
                <w:iCs/>
                <w:sz w:val="22"/>
                <w:szCs w:val="22"/>
              </w:rPr>
              <w:t xml:space="preserve">Novērtēts Latvijas ainavu potenciāls, izdalot nacionālas nozīmes ainaviski vērtīgās teritorijas  </w:t>
            </w:r>
          </w:p>
        </w:tc>
        <w:tc>
          <w:tcPr>
            <w:tcW w:w="1417" w:type="dxa"/>
          </w:tcPr>
          <w:p w14:paraId="19747140" w14:textId="77777777" w:rsidR="00FF365F" w:rsidRPr="00097814" w:rsidRDefault="00FF365F" w:rsidP="00A07995">
            <w:pPr>
              <w:spacing w:before="60" w:after="0"/>
              <w:rPr>
                <w:rFonts w:eastAsia="Calibri"/>
                <w:b/>
                <w:iCs/>
                <w:sz w:val="22"/>
                <w:szCs w:val="22"/>
              </w:rPr>
            </w:pPr>
            <w:r w:rsidRPr="00097814">
              <w:rPr>
                <w:sz w:val="22"/>
                <w:szCs w:val="22"/>
              </w:rPr>
              <w:t xml:space="preserve">Nacionālajā līmenī novērtētu ainavu platība  </w:t>
            </w:r>
          </w:p>
        </w:tc>
        <w:tc>
          <w:tcPr>
            <w:tcW w:w="1134" w:type="dxa"/>
          </w:tcPr>
          <w:p w14:paraId="23296B0F" w14:textId="77777777" w:rsidR="00FF365F" w:rsidRPr="00097814" w:rsidRDefault="00FF365F" w:rsidP="00A07995">
            <w:pPr>
              <w:spacing w:before="60" w:after="0"/>
              <w:rPr>
                <w:rFonts w:eastAsia="Calibri"/>
                <w:b/>
                <w:iCs/>
                <w:sz w:val="22"/>
                <w:szCs w:val="22"/>
              </w:rPr>
            </w:pPr>
            <w:r w:rsidRPr="00097814">
              <w:rPr>
                <w:sz w:val="22"/>
                <w:szCs w:val="22"/>
              </w:rPr>
              <w:t>100% no valsts platības</w:t>
            </w:r>
          </w:p>
        </w:tc>
        <w:tc>
          <w:tcPr>
            <w:tcW w:w="1701" w:type="dxa"/>
          </w:tcPr>
          <w:p w14:paraId="06FCEAE1" w14:textId="703290CE" w:rsidR="00FF365F" w:rsidRPr="00114D0B" w:rsidRDefault="00FF365F" w:rsidP="00726437">
            <w:pPr>
              <w:spacing w:before="60" w:after="0"/>
              <w:rPr>
                <w:rFonts w:eastAsia="Calibri"/>
                <w:iCs/>
                <w:sz w:val="22"/>
                <w:szCs w:val="22"/>
              </w:rPr>
            </w:pPr>
            <w:r w:rsidRPr="00114D0B">
              <w:rPr>
                <w:rFonts w:eastAsia="Calibri"/>
                <w:iCs/>
                <w:sz w:val="22"/>
                <w:szCs w:val="22"/>
              </w:rPr>
              <w:t xml:space="preserve">Īstenojot Latvijas valsts simtgades aktivitāti, no visas Latvijas ir saņemti 1000 priekšlikumi par iedzīvotājiem nozīmīgām </w:t>
            </w:r>
            <w:r w:rsidRPr="00114D0B">
              <w:rPr>
                <w:rFonts w:eastAsia="Calibri"/>
                <w:iCs/>
                <w:sz w:val="22"/>
                <w:szCs w:val="22"/>
              </w:rPr>
              <w:lastRenderedPageBreak/>
              <w:t>ainavām</w:t>
            </w:r>
            <w:r w:rsidRPr="00114D0B">
              <w:rPr>
                <w:rStyle w:val="FootnoteReference"/>
                <w:rFonts w:eastAsia="Calibri"/>
                <w:iCs/>
                <w:sz w:val="22"/>
                <w:szCs w:val="22"/>
              </w:rPr>
              <w:footnoteReference w:id="57"/>
            </w:r>
            <w:r w:rsidRPr="00114D0B">
              <w:rPr>
                <w:rFonts w:eastAsia="Calibri"/>
                <w:iCs/>
                <w:sz w:val="22"/>
                <w:szCs w:val="22"/>
              </w:rPr>
              <w:t xml:space="preserve">. Pamatojoties uz elektronisko balsojumu, Ainavu ekspertu padome atlasīja 50 nozīmīgas ainavas - </w:t>
            </w:r>
            <w:r w:rsidRPr="00114D0B">
              <w:rPr>
                <w:sz w:val="22"/>
                <w:szCs w:val="22"/>
              </w:rPr>
              <w:t>Latvijas ainavu dārgumus</w:t>
            </w:r>
            <w:r w:rsidR="00726437" w:rsidRPr="00114D0B">
              <w:rPr>
                <w:sz w:val="22"/>
                <w:szCs w:val="22"/>
              </w:rPr>
              <w:t xml:space="preserve"> pa </w:t>
            </w:r>
            <w:r w:rsidRPr="00114D0B">
              <w:rPr>
                <w:sz w:val="22"/>
                <w:szCs w:val="22"/>
              </w:rPr>
              <w:t xml:space="preserve">10 katrā plānošanas reģionā. </w:t>
            </w:r>
          </w:p>
        </w:tc>
        <w:tc>
          <w:tcPr>
            <w:tcW w:w="2404" w:type="dxa"/>
          </w:tcPr>
          <w:p w14:paraId="2FCB77B5" w14:textId="5EEA3182" w:rsidR="00FF365F" w:rsidRPr="00114D0B" w:rsidRDefault="00FF365F" w:rsidP="00A07995">
            <w:pPr>
              <w:spacing w:before="60" w:after="0"/>
              <w:rPr>
                <w:rFonts w:eastAsia="Calibri"/>
                <w:iCs/>
                <w:sz w:val="22"/>
                <w:szCs w:val="22"/>
              </w:rPr>
            </w:pPr>
            <w:r w:rsidRPr="00114D0B">
              <w:rPr>
                <w:sz w:val="22"/>
                <w:szCs w:val="22"/>
              </w:rPr>
              <w:lastRenderedPageBreak/>
              <w:t xml:space="preserve">Pārskata periodā tika veikts ainavu novērtējuma 1. posms, dialogā ar sabiedrību identificējot 50 sabiedrības un ekspertu vērtējumā nozīmīgas ainavas – Latvijas ainavu dārgumus. </w:t>
            </w:r>
            <w:r w:rsidRPr="00114D0B">
              <w:rPr>
                <w:sz w:val="22"/>
                <w:szCs w:val="22"/>
              </w:rPr>
              <w:lastRenderedPageBreak/>
              <w:t>Pilnvērtīgu ainavu novērtēšanu ierobežoja valsts budžeta prioritātes, kas pārskata periodā finansējumu jaunu prioritāro pasākumu īstenošanai primāri nodrošināja valsts aizsardzībai, iekšējai drošībai un veselības aprūpei, kā arī atbils</w:t>
            </w:r>
            <w:r w:rsidR="00726437" w:rsidRPr="00114D0B">
              <w:rPr>
                <w:sz w:val="22"/>
                <w:szCs w:val="22"/>
              </w:rPr>
              <w:t>t</w:t>
            </w:r>
            <w:r w:rsidRPr="00114D0B">
              <w:rPr>
                <w:sz w:val="22"/>
                <w:szCs w:val="22"/>
              </w:rPr>
              <w:t xml:space="preserve">ošu ārvalstu finanšu palīdzības instrumentu trūkums. </w:t>
            </w:r>
          </w:p>
        </w:tc>
      </w:tr>
      <w:tr w:rsidR="00FF365F" w:rsidRPr="00097814" w14:paraId="150D87B7" w14:textId="77777777" w:rsidTr="00A07995">
        <w:tc>
          <w:tcPr>
            <w:tcW w:w="1985" w:type="dxa"/>
          </w:tcPr>
          <w:p w14:paraId="69B9D0BF" w14:textId="77777777" w:rsidR="00FF365F" w:rsidRPr="00097814" w:rsidRDefault="00FF365F" w:rsidP="00A07995">
            <w:pPr>
              <w:spacing w:before="60" w:after="0"/>
              <w:rPr>
                <w:rFonts w:eastAsia="Calibri"/>
                <w:b/>
                <w:iCs/>
                <w:sz w:val="22"/>
                <w:szCs w:val="22"/>
              </w:rPr>
            </w:pPr>
            <w:r w:rsidRPr="00097814">
              <w:rPr>
                <w:sz w:val="22"/>
                <w:szCs w:val="22"/>
              </w:rPr>
              <w:lastRenderedPageBreak/>
              <w:t>Veikts aizsargājano ainavu apvidu, nacionālo un dabas parku, kā arī kultūrvēsturisko teritoriju izvērtējums Konvencijas skatījumā</w:t>
            </w:r>
          </w:p>
        </w:tc>
        <w:tc>
          <w:tcPr>
            <w:tcW w:w="1417" w:type="dxa"/>
          </w:tcPr>
          <w:p w14:paraId="188A3210" w14:textId="77777777" w:rsidR="00FF365F" w:rsidRPr="00097814" w:rsidRDefault="00FF365F" w:rsidP="00A07995">
            <w:pPr>
              <w:spacing w:before="60" w:after="0"/>
              <w:rPr>
                <w:rFonts w:eastAsia="Calibri"/>
                <w:b/>
                <w:iCs/>
                <w:sz w:val="22"/>
                <w:szCs w:val="22"/>
              </w:rPr>
            </w:pPr>
            <w:r w:rsidRPr="00097814">
              <w:rPr>
                <w:sz w:val="22"/>
                <w:szCs w:val="22"/>
              </w:rPr>
              <w:t>Izvērtēti visi aizsargājano ainavu apvidi, nacionālie un dabas parki, kā arī kultūrvēsturiskās teritorijas</w:t>
            </w:r>
          </w:p>
        </w:tc>
        <w:tc>
          <w:tcPr>
            <w:tcW w:w="1134" w:type="dxa"/>
          </w:tcPr>
          <w:p w14:paraId="062DD073" w14:textId="77777777" w:rsidR="00354AFC" w:rsidRDefault="00FF365F" w:rsidP="00354AFC">
            <w:pPr>
              <w:spacing w:after="0"/>
              <w:rPr>
                <w:sz w:val="22"/>
                <w:szCs w:val="22"/>
              </w:rPr>
            </w:pPr>
            <w:r w:rsidRPr="00097814">
              <w:rPr>
                <w:rFonts w:eastAsia="Calibri"/>
                <w:iCs/>
                <w:sz w:val="22"/>
                <w:szCs w:val="22"/>
              </w:rPr>
              <w:t>100%</w:t>
            </w:r>
            <w:r w:rsidRPr="00097814">
              <w:rPr>
                <w:rFonts w:eastAsia="Calibri"/>
                <w:b/>
                <w:iCs/>
                <w:sz w:val="22"/>
                <w:szCs w:val="22"/>
              </w:rPr>
              <w:t xml:space="preserve"> </w:t>
            </w:r>
            <w:r w:rsidRPr="00097814">
              <w:rPr>
                <w:sz w:val="22"/>
                <w:szCs w:val="22"/>
              </w:rPr>
              <w:t>no aizsargā</w:t>
            </w:r>
            <w:r w:rsidR="00354AFC">
              <w:rPr>
                <w:sz w:val="22"/>
                <w:szCs w:val="22"/>
              </w:rPr>
              <w:t>-</w:t>
            </w:r>
          </w:p>
          <w:p w14:paraId="7B41CC05" w14:textId="0B3B6E1D" w:rsidR="00354AFC" w:rsidRDefault="00FF365F" w:rsidP="00354AFC">
            <w:pPr>
              <w:spacing w:after="0"/>
              <w:rPr>
                <w:sz w:val="22"/>
                <w:szCs w:val="22"/>
              </w:rPr>
            </w:pPr>
            <w:r w:rsidRPr="00097814">
              <w:rPr>
                <w:sz w:val="22"/>
                <w:szCs w:val="22"/>
              </w:rPr>
              <w:t>ja</w:t>
            </w:r>
            <w:r w:rsidR="00354AFC">
              <w:rPr>
                <w:sz w:val="22"/>
                <w:szCs w:val="22"/>
              </w:rPr>
              <w:t>m</w:t>
            </w:r>
            <w:r w:rsidRPr="00097814">
              <w:rPr>
                <w:sz w:val="22"/>
                <w:szCs w:val="22"/>
              </w:rPr>
              <w:t>o ainavu apvidu, nacionālo un dabas parku, kā arī kultūrvēs</w:t>
            </w:r>
            <w:r w:rsidR="00354AFC">
              <w:rPr>
                <w:sz w:val="22"/>
                <w:szCs w:val="22"/>
              </w:rPr>
              <w:t>-</w:t>
            </w:r>
          </w:p>
          <w:p w14:paraId="08AF6143" w14:textId="77777777" w:rsidR="00FF365F" w:rsidRPr="00097814" w:rsidRDefault="00FF365F" w:rsidP="00354AFC">
            <w:pPr>
              <w:spacing w:after="0"/>
              <w:rPr>
                <w:rFonts w:eastAsia="Calibri"/>
                <w:b/>
                <w:iCs/>
                <w:sz w:val="22"/>
                <w:szCs w:val="22"/>
              </w:rPr>
            </w:pPr>
            <w:r w:rsidRPr="00097814">
              <w:rPr>
                <w:sz w:val="22"/>
                <w:szCs w:val="22"/>
              </w:rPr>
              <w:t>turisko teritoriju skaita</w:t>
            </w:r>
          </w:p>
        </w:tc>
        <w:tc>
          <w:tcPr>
            <w:tcW w:w="1701" w:type="dxa"/>
          </w:tcPr>
          <w:p w14:paraId="4B330BD3" w14:textId="0D6E4DE7" w:rsidR="00FF365F" w:rsidRPr="00114D0B" w:rsidRDefault="00FF365F" w:rsidP="00A07995">
            <w:pPr>
              <w:spacing w:before="60" w:after="0"/>
              <w:jc w:val="center"/>
              <w:rPr>
                <w:rFonts w:eastAsia="Calibri"/>
                <w:iCs/>
                <w:sz w:val="22"/>
                <w:szCs w:val="22"/>
              </w:rPr>
            </w:pPr>
            <w:r w:rsidRPr="00114D0B">
              <w:rPr>
                <w:rFonts w:eastAsia="Calibri"/>
                <w:iCs/>
                <w:sz w:val="22"/>
                <w:szCs w:val="22"/>
              </w:rPr>
              <w:t>3</w:t>
            </w:r>
            <w:r w:rsidR="00354AFC" w:rsidRPr="00114D0B">
              <w:rPr>
                <w:rFonts w:eastAsia="Calibri"/>
                <w:iCs/>
                <w:sz w:val="22"/>
                <w:szCs w:val="22"/>
              </w:rPr>
              <w:t>2,7</w:t>
            </w:r>
            <w:r w:rsidRPr="00114D0B">
              <w:rPr>
                <w:rFonts w:eastAsia="Calibri"/>
                <w:iCs/>
                <w:sz w:val="22"/>
                <w:szCs w:val="22"/>
              </w:rPr>
              <w:t xml:space="preserve"> %</w:t>
            </w:r>
            <w:r w:rsidRPr="00114D0B">
              <w:rPr>
                <w:rStyle w:val="FootnoteReference"/>
                <w:rFonts w:eastAsia="Calibri"/>
                <w:iCs/>
                <w:sz w:val="22"/>
                <w:szCs w:val="22"/>
              </w:rPr>
              <w:footnoteReference w:id="58"/>
            </w:r>
          </w:p>
          <w:p w14:paraId="0059783F" w14:textId="70836251" w:rsidR="00FF365F" w:rsidRPr="00114D0B" w:rsidRDefault="00FF365F" w:rsidP="00A07995">
            <w:pPr>
              <w:spacing w:before="60" w:after="0"/>
              <w:jc w:val="center"/>
              <w:rPr>
                <w:rFonts w:eastAsia="Calibri"/>
                <w:iCs/>
                <w:sz w:val="22"/>
                <w:szCs w:val="22"/>
              </w:rPr>
            </w:pPr>
          </w:p>
        </w:tc>
        <w:tc>
          <w:tcPr>
            <w:tcW w:w="2404" w:type="dxa"/>
          </w:tcPr>
          <w:p w14:paraId="0366AD28" w14:textId="77777777" w:rsidR="00FF365F" w:rsidRPr="00114D0B" w:rsidRDefault="00FF365F" w:rsidP="00A07995">
            <w:pPr>
              <w:spacing w:before="60" w:after="0"/>
              <w:rPr>
                <w:rFonts w:eastAsia="Calibri"/>
                <w:iCs/>
                <w:sz w:val="22"/>
                <w:szCs w:val="22"/>
              </w:rPr>
            </w:pPr>
            <w:r w:rsidRPr="00114D0B">
              <w:rPr>
                <w:sz w:val="22"/>
                <w:szCs w:val="22"/>
              </w:rPr>
              <w:t xml:space="preserve">Aptverošs visas Latvijas ainavu novērtējums ierobežotā finansējuma, cilvēkresursu un laika dēļ pārskata periodā  netika veikts. Līdz ar to sasniegtā rezultāta rādītāja vērtība noteikta, pamatojoties uz jaunizstrādātajiem dabas aizsardzības plāniem. Sasniegtais rezultāts ir indikatīvs, jo pārskata periodā ainavu apvidu, nacionālo un dabas parku, kā arī kultūrvēsturisko </w:t>
            </w:r>
            <w:r w:rsidRPr="00114D0B">
              <w:rPr>
                <w:sz w:val="22"/>
                <w:szCs w:val="22"/>
              </w:rPr>
              <w:lastRenderedPageBreak/>
              <w:t>teritoriju izvērtējums Konvencijas skatījumā  tika veikts pieejamā finansējuma ietvaros.</w:t>
            </w:r>
          </w:p>
        </w:tc>
      </w:tr>
      <w:tr w:rsidR="00FF365F" w:rsidRPr="00097814" w14:paraId="409F0093" w14:textId="77777777" w:rsidTr="00A07995">
        <w:tc>
          <w:tcPr>
            <w:tcW w:w="1985" w:type="dxa"/>
          </w:tcPr>
          <w:p w14:paraId="431C3176" w14:textId="26A279A3" w:rsidR="00FF365F" w:rsidRPr="00097814" w:rsidRDefault="00FF365F" w:rsidP="00A07995">
            <w:pPr>
              <w:spacing w:before="60" w:after="0"/>
              <w:rPr>
                <w:rFonts w:eastAsia="Calibri"/>
                <w:b/>
                <w:iCs/>
                <w:sz w:val="22"/>
                <w:szCs w:val="22"/>
              </w:rPr>
            </w:pPr>
            <w:r w:rsidRPr="00097814">
              <w:rPr>
                <w:rFonts w:eastAsia="Calibri"/>
                <w:iCs/>
                <w:sz w:val="22"/>
                <w:szCs w:val="22"/>
              </w:rPr>
              <w:lastRenderedPageBreak/>
              <w:t>Uzlabota ainavu pārvaldība</w:t>
            </w:r>
          </w:p>
        </w:tc>
        <w:tc>
          <w:tcPr>
            <w:tcW w:w="1417" w:type="dxa"/>
          </w:tcPr>
          <w:p w14:paraId="2BA25572" w14:textId="77777777" w:rsidR="00FF365F" w:rsidRPr="00097814" w:rsidRDefault="00FF365F" w:rsidP="00A07995">
            <w:pPr>
              <w:spacing w:before="60" w:after="0"/>
              <w:rPr>
                <w:rFonts w:eastAsia="Calibri"/>
                <w:b/>
                <w:iCs/>
                <w:sz w:val="22"/>
                <w:szCs w:val="22"/>
              </w:rPr>
            </w:pPr>
            <w:r w:rsidRPr="00097814">
              <w:rPr>
                <w:sz w:val="22"/>
                <w:szCs w:val="22"/>
              </w:rPr>
              <w:t xml:space="preserve">Izveidoti jauni ainavu pārvaldības instrumenti: </w:t>
            </w:r>
            <w:r w:rsidRPr="00097814">
              <w:rPr>
                <w:rFonts w:eastAsia="Calibri"/>
                <w:iCs/>
                <w:sz w:val="22"/>
                <w:szCs w:val="22"/>
              </w:rPr>
              <w:t xml:space="preserve">nacionālas nozīmes ainaviski vērtīgās teritorijas un integrētas vadlīnijas to attīstībai un </w:t>
            </w:r>
            <w:r w:rsidRPr="00097814">
              <w:rPr>
                <w:color w:val="000000"/>
                <w:sz w:val="22"/>
                <w:szCs w:val="22"/>
              </w:rPr>
              <w:t>plānošanai</w:t>
            </w:r>
          </w:p>
        </w:tc>
        <w:tc>
          <w:tcPr>
            <w:tcW w:w="1134" w:type="dxa"/>
          </w:tcPr>
          <w:p w14:paraId="0DB4C2D8" w14:textId="77777777" w:rsidR="00FF365F" w:rsidRPr="00097814" w:rsidRDefault="00FF365F" w:rsidP="00A07995">
            <w:pPr>
              <w:spacing w:before="60" w:after="0"/>
              <w:jc w:val="center"/>
              <w:rPr>
                <w:rFonts w:eastAsia="Calibri"/>
                <w:iCs/>
                <w:sz w:val="22"/>
                <w:szCs w:val="22"/>
              </w:rPr>
            </w:pPr>
            <w:r w:rsidRPr="00097814">
              <w:rPr>
                <w:rFonts w:eastAsia="Calibri"/>
                <w:iCs/>
                <w:sz w:val="22"/>
                <w:szCs w:val="22"/>
              </w:rPr>
              <w:t>2</w:t>
            </w:r>
          </w:p>
        </w:tc>
        <w:tc>
          <w:tcPr>
            <w:tcW w:w="1701" w:type="dxa"/>
          </w:tcPr>
          <w:p w14:paraId="6AA3966F" w14:textId="77777777" w:rsidR="00FF365F" w:rsidRPr="00097814" w:rsidRDefault="00FF365F" w:rsidP="00A07995">
            <w:pPr>
              <w:spacing w:before="60" w:after="0"/>
              <w:jc w:val="center"/>
              <w:rPr>
                <w:rFonts w:eastAsia="Calibri"/>
                <w:iCs/>
                <w:sz w:val="22"/>
                <w:szCs w:val="22"/>
              </w:rPr>
            </w:pPr>
            <w:r w:rsidRPr="00097814">
              <w:rPr>
                <w:rFonts w:eastAsia="Calibri"/>
                <w:iCs/>
                <w:sz w:val="22"/>
                <w:szCs w:val="22"/>
              </w:rPr>
              <w:t>0</w:t>
            </w:r>
          </w:p>
        </w:tc>
        <w:tc>
          <w:tcPr>
            <w:tcW w:w="2404" w:type="dxa"/>
          </w:tcPr>
          <w:p w14:paraId="20CF027C" w14:textId="77777777" w:rsidR="00FF365F" w:rsidRPr="00114D0B" w:rsidRDefault="00FF365F" w:rsidP="00A07995">
            <w:pPr>
              <w:spacing w:before="60" w:after="0"/>
              <w:jc w:val="left"/>
              <w:rPr>
                <w:rFonts w:eastAsia="Calibri"/>
                <w:iCs/>
                <w:sz w:val="22"/>
                <w:szCs w:val="22"/>
              </w:rPr>
            </w:pPr>
            <w:r w:rsidRPr="00114D0B">
              <w:rPr>
                <w:rFonts w:eastAsia="Calibri"/>
                <w:iCs/>
                <w:sz w:val="22"/>
                <w:szCs w:val="22"/>
              </w:rPr>
              <w:t xml:space="preserve">Jauni ainavu pārvaldības instrumenti nav izveidoti, jo to izveide ir jābalsta uz aptveroša Latvijas ainavu potenciāla vērtējumu, kas netika veikts ierobežotā valsts budžeta un atbilstošu ārvalstu finanšu palīdzības instrumentu trūkuma dēļ. </w:t>
            </w:r>
          </w:p>
        </w:tc>
      </w:tr>
      <w:tr w:rsidR="00FF365F" w:rsidRPr="00097814" w14:paraId="44E9A351" w14:textId="77777777" w:rsidTr="00A07995">
        <w:tc>
          <w:tcPr>
            <w:tcW w:w="1985" w:type="dxa"/>
          </w:tcPr>
          <w:p w14:paraId="2EE5E3B7" w14:textId="77777777" w:rsidR="00FF365F" w:rsidRPr="00097814" w:rsidRDefault="00FF365F" w:rsidP="00A07995">
            <w:pPr>
              <w:spacing w:before="60" w:after="0"/>
              <w:rPr>
                <w:rFonts w:eastAsia="Calibri"/>
                <w:b/>
                <w:iCs/>
                <w:sz w:val="22"/>
                <w:szCs w:val="22"/>
              </w:rPr>
            </w:pPr>
            <w:r w:rsidRPr="00097814">
              <w:rPr>
                <w:rFonts w:eastAsia="Calibri"/>
                <w:iCs/>
                <w:sz w:val="22"/>
                <w:szCs w:val="22"/>
              </w:rPr>
              <w:t>Uzlabota sadarbība institūciju un sabiedrības starpā</w:t>
            </w:r>
          </w:p>
        </w:tc>
        <w:tc>
          <w:tcPr>
            <w:tcW w:w="1417" w:type="dxa"/>
          </w:tcPr>
          <w:p w14:paraId="445DB4ED" w14:textId="77777777" w:rsidR="00FF365F" w:rsidRPr="00097814" w:rsidRDefault="00FF365F" w:rsidP="00A07995">
            <w:pPr>
              <w:spacing w:before="60" w:after="0"/>
              <w:rPr>
                <w:rFonts w:eastAsia="Calibri"/>
                <w:b/>
                <w:iCs/>
                <w:sz w:val="22"/>
                <w:szCs w:val="22"/>
              </w:rPr>
            </w:pPr>
            <w:r w:rsidRPr="00097814">
              <w:rPr>
                <w:sz w:val="22"/>
                <w:szCs w:val="22"/>
              </w:rPr>
              <w:t xml:space="preserve">Izstrādātas integrētas vadlīnijas konkrētu </w:t>
            </w:r>
            <w:r w:rsidRPr="00097814">
              <w:rPr>
                <w:rFonts w:eastAsia="Calibri"/>
                <w:iCs/>
                <w:sz w:val="22"/>
                <w:szCs w:val="22"/>
              </w:rPr>
              <w:t>nacionālas nozīmes ainaviski vērtīgo teritoriju atīstībai</w:t>
            </w:r>
            <w:r w:rsidRPr="00097814">
              <w:rPr>
                <w:sz w:val="22"/>
                <w:szCs w:val="22"/>
              </w:rPr>
              <w:t xml:space="preserve"> </w:t>
            </w:r>
            <w:r w:rsidRPr="00097814">
              <w:rPr>
                <w:color w:val="000000"/>
                <w:sz w:val="22"/>
                <w:szCs w:val="22"/>
              </w:rPr>
              <w:t>un plānošana</w:t>
            </w:r>
          </w:p>
        </w:tc>
        <w:tc>
          <w:tcPr>
            <w:tcW w:w="1134" w:type="dxa"/>
          </w:tcPr>
          <w:p w14:paraId="59F2D2F2" w14:textId="77777777" w:rsidR="00FF365F" w:rsidRPr="00097814" w:rsidRDefault="00FF365F" w:rsidP="00A07995">
            <w:pPr>
              <w:spacing w:before="60" w:after="0"/>
              <w:jc w:val="center"/>
              <w:rPr>
                <w:rFonts w:eastAsia="Calibri"/>
                <w:iCs/>
                <w:sz w:val="22"/>
                <w:szCs w:val="22"/>
              </w:rPr>
            </w:pPr>
            <w:r w:rsidRPr="00097814">
              <w:rPr>
                <w:sz w:val="22"/>
                <w:szCs w:val="22"/>
              </w:rPr>
              <w:t>vismaz 3</w:t>
            </w:r>
          </w:p>
        </w:tc>
        <w:tc>
          <w:tcPr>
            <w:tcW w:w="1701" w:type="dxa"/>
          </w:tcPr>
          <w:p w14:paraId="53936880" w14:textId="77777777" w:rsidR="00FF365F" w:rsidRPr="00097814" w:rsidRDefault="00FF365F" w:rsidP="00A07995">
            <w:pPr>
              <w:spacing w:before="60" w:after="0"/>
              <w:jc w:val="center"/>
              <w:rPr>
                <w:rFonts w:eastAsia="Calibri"/>
                <w:iCs/>
                <w:sz w:val="22"/>
                <w:szCs w:val="22"/>
              </w:rPr>
            </w:pPr>
            <w:r w:rsidRPr="00097814">
              <w:rPr>
                <w:rFonts w:eastAsia="Calibri"/>
                <w:iCs/>
                <w:sz w:val="22"/>
                <w:szCs w:val="22"/>
              </w:rPr>
              <w:t>0</w:t>
            </w:r>
          </w:p>
        </w:tc>
        <w:tc>
          <w:tcPr>
            <w:tcW w:w="2404" w:type="dxa"/>
          </w:tcPr>
          <w:p w14:paraId="591CE77E" w14:textId="77777777" w:rsidR="00FF365F" w:rsidRPr="00114D0B" w:rsidRDefault="00FF365F" w:rsidP="00A07995">
            <w:pPr>
              <w:spacing w:before="60" w:after="0"/>
              <w:jc w:val="left"/>
              <w:rPr>
                <w:rFonts w:eastAsia="Calibri"/>
                <w:iCs/>
                <w:sz w:val="22"/>
                <w:szCs w:val="22"/>
              </w:rPr>
            </w:pPr>
            <w:r w:rsidRPr="00114D0B">
              <w:rPr>
                <w:sz w:val="22"/>
                <w:szCs w:val="22"/>
              </w:rPr>
              <w:t xml:space="preserve">Vadlīnijas konkrētu </w:t>
            </w:r>
            <w:r w:rsidRPr="00114D0B">
              <w:rPr>
                <w:rFonts w:eastAsia="Calibri"/>
                <w:iCs/>
                <w:sz w:val="22"/>
                <w:szCs w:val="22"/>
              </w:rPr>
              <w:t>nacionālas nozīmes ainaviski vērtīgo teritoriju atīstībai</w:t>
            </w:r>
            <w:r w:rsidRPr="00114D0B">
              <w:rPr>
                <w:sz w:val="22"/>
                <w:szCs w:val="22"/>
              </w:rPr>
              <w:t xml:space="preserve"> un plānošanai nav izstrādātas, jo pārskata periodā </w:t>
            </w:r>
            <w:r w:rsidRPr="00114D0B">
              <w:rPr>
                <w:rFonts w:eastAsia="Calibri"/>
                <w:iCs/>
                <w:sz w:val="22"/>
                <w:szCs w:val="22"/>
              </w:rPr>
              <w:t xml:space="preserve">nacionālas nozīmes ainaviski vērtīgas teritorijas netika noteiktas. </w:t>
            </w:r>
          </w:p>
        </w:tc>
      </w:tr>
      <w:tr w:rsidR="00FF365F" w:rsidRPr="00097814" w14:paraId="5D5313F4" w14:textId="77777777" w:rsidTr="00A07995">
        <w:tc>
          <w:tcPr>
            <w:tcW w:w="8641" w:type="dxa"/>
            <w:gridSpan w:val="5"/>
          </w:tcPr>
          <w:p w14:paraId="522B2C66" w14:textId="77777777" w:rsidR="00FF365F" w:rsidRPr="005756C6" w:rsidRDefault="00FF365F" w:rsidP="00A07995">
            <w:pPr>
              <w:spacing w:before="60" w:after="0"/>
              <w:rPr>
                <w:rFonts w:eastAsia="Calibri"/>
                <w:iCs/>
                <w:sz w:val="22"/>
                <w:szCs w:val="22"/>
                <w:highlight w:val="black"/>
              </w:rPr>
            </w:pPr>
            <w:r w:rsidRPr="005756C6">
              <w:rPr>
                <w:rFonts w:eastAsia="Calibri"/>
                <w:b/>
                <w:iCs/>
                <w:sz w:val="22"/>
                <w:szCs w:val="22"/>
              </w:rPr>
              <w:t xml:space="preserve">Apakšmērķis: </w:t>
            </w:r>
            <w:r w:rsidRPr="005756C6">
              <w:rPr>
                <w:rFonts w:eastAsia="Calibri"/>
                <w:iCs/>
                <w:sz w:val="22"/>
                <w:szCs w:val="22"/>
              </w:rPr>
              <w:t>Uzlabota sabiedrības informētība un speciālistu zināšanas par ainavām</w:t>
            </w:r>
          </w:p>
        </w:tc>
      </w:tr>
      <w:tr w:rsidR="00FF365F" w:rsidRPr="00114D0B" w14:paraId="292E860F" w14:textId="77777777" w:rsidTr="00A07995">
        <w:tc>
          <w:tcPr>
            <w:tcW w:w="1985" w:type="dxa"/>
          </w:tcPr>
          <w:p w14:paraId="57315BBE" w14:textId="77777777" w:rsidR="00FF365F" w:rsidRPr="00114D0B" w:rsidRDefault="00FF365F" w:rsidP="00A07995">
            <w:pPr>
              <w:spacing w:before="60" w:after="0"/>
              <w:rPr>
                <w:rFonts w:eastAsia="Calibri"/>
                <w:iCs/>
                <w:sz w:val="22"/>
                <w:szCs w:val="22"/>
              </w:rPr>
            </w:pPr>
            <w:r w:rsidRPr="00114D0B">
              <w:rPr>
                <w:rFonts w:eastAsia="Calibri"/>
                <w:iCs/>
                <w:sz w:val="22"/>
                <w:szCs w:val="22"/>
              </w:rPr>
              <w:t>Uzlabota sabiedrības informētība un speciālistu zināšanas par ainavām</w:t>
            </w:r>
          </w:p>
        </w:tc>
        <w:tc>
          <w:tcPr>
            <w:tcW w:w="1417" w:type="dxa"/>
          </w:tcPr>
          <w:p w14:paraId="1B997BA4" w14:textId="77777777" w:rsidR="00FF365F" w:rsidRPr="00114D0B" w:rsidRDefault="00FF365F" w:rsidP="00A07995">
            <w:pPr>
              <w:spacing w:before="60" w:after="0"/>
              <w:jc w:val="left"/>
              <w:rPr>
                <w:sz w:val="22"/>
                <w:szCs w:val="22"/>
              </w:rPr>
            </w:pPr>
            <w:r w:rsidRPr="00114D0B">
              <w:rPr>
                <w:sz w:val="22"/>
                <w:szCs w:val="22"/>
              </w:rPr>
              <w:t>Sagatavoti jauni informatīvie un izglītojošie materiāli par ainavām</w:t>
            </w:r>
          </w:p>
        </w:tc>
        <w:tc>
          <w:tcPr>
            <w:tcW w:w="1134" w:type="dxa"/>
          </w:tcPr>
          <w:p w14:paraId="6A290077" w14:textId="77777777" w:rsidR="00FF365F" w:rsidRPr="00114D0B" w:rsidRDefault="00FF365F" w:rsidP="00A07995">
            <w:pPr>
              <w:spacing w:before="60" w:after="0"/>
              <w:jc w:val="center"/>
              <w:rPr>
                <w:sz w:val="22"/>
                <w:szCs w:val="22"/>
              </w:rPr>
            </w:pPr>
            <w:r w:rsidRPr="00114D0B">
              <w:rPr>
                <w:sz w:val="22"/>
                <w:szCs w:val="22"/>
              </w:rPr>
              <w:t>5</w:t>
            </w:r>
          </w:p>
        </w:tc>
        <w:tc>
          <w:tcPr>
            <w:tcW w:w="1701" w:type="dxa"/>
          </w:tcPr>
          <w:p w14:paraId="4203D6C8" w14:textId="22E10931" w:rsidR="00FF365F" w:rsidRPr="00114D0B" w:rsidRDefault="00726437" w:rsidP="00726437">
            <w:pPr>
              <w:spacing w:before="60" w:after="0"/>
              <w:jc w:val="center"/>
              <w:rPr>
                <w:rFonts w:eastAsia="Calibri"/>
                <w:iCs/>
                <w:sz w:val="22"/>
                <w:szCs w:val="22"/>
              </w:rPr>
            </w:pPr>
            <w:r w:rsidRPr="00114D0B">
              <w:rPr>
                <w:rFonts w:eastAsia="Calibri"/>
                <w:iCs/>
                <w:sz w:val="22"/>
                <w:szCs w:val="22"/>
              </w:rPr>
              <w:t>10</w:t>
            </w:r>
          </w:p>
        </w:tc>
        <w:tc>
          <w:tcPr>
            <w:tcW w:w="2404" w:type="dxa"/>
          </w:tcPr>
          <w:p w14:paraId="05DC8E3D" w14:textId="7DFB7461" w:rsidR="00726437" w:rsidRPr="00114D0B" w:rsidRDefault="00FF365F" w:rsidP="00726437">
            <w:pPr>
              <w:spacing w:before="60" w:after="0"/>
              <w:rPr>
                <w:sz w:val="22"/>
                <w:szCs w:val="22"/>
              </w:rPr>
            </w:pPr>
            <w:r w:rsidRPr="00114D0B">
              <w:rPr>
                <w:rFonts w:eastAsia="Calibri"/>
                <w:iCs/>
                <w:sz w:val="22"/>
                <w:szCs w:val="22"/>
              </w:rPr>
              <w:t xml:space="preserve">Pārskata periodā VARAM ir sagatavojusi  </w:t>
            </w:r>
            <w:r w:rsidR="00B6136C" w:rsidRPr="00114D0B">
              <w:rPr>
                <w:rFonts w:eastAsia="Calibri"/>
                <w:iCs/>
                <w:sz w:val="22"/>
                <w:szCs w:val="22"/>
              </w:rPr>
              <w:t xml:space="preserve">trīs </w:t>
            </w:r>
            <w:r w:rsidRPr="00114D0B">
              <w:rPr>
                <w:rFonts w:eastAsia="Calibri"/>
                <w:iCs/>
                <w:sz w:val="22"/>
                <w:szCs w:val="22"/>
              </w:rPr>
              <w:t xml:space="preserve">jaunus </w:t>
            </w:r>
            <w:r w:rsidRPr="00114D0B">
              <w:rPr>
                <w:sz w:val="22"/>
                <w:szCs w:val="22"/>
              </w:rPr>
              <w:t>informatīvos un izglītojošos materiālus</w:t>
            </w:r>
            <w:r w:rsidR="00726437" w:rsidRPr="00114D0B">
              <w:rPr>
                <w:sz w:val="22"/>
                <w:szCs w:val="22"/>
              </w:rPr>
              <w:t>, kas ir pieejami VARAM tīmekļvietnē</w:t>
            </w:r>
            <w:r w:rsidRPr="00114D0B">
              <w:rPr>
                <w:sz w:val="22"/>
                <w:szCs w:val="22"/>
              </w:rPr>
              <w:t xml:space="preserve">. </w:t>
            </w:r>
            <w:r w:rsidR="00726437" w:rsidRPr="00114D0B">
              <w:rPr>
                <w:sz w:val="22"/>
                <w:szCs w:val="22"/>
              </w:rPr>
              <w:t xml:space="preserve">Divus </w:t>
            </w:r>
            <w:r w:rsidRPr="00114D0B">
              <w:rPr>
                <w:sz w:val="22"/>
                <w:szCs w:val="22"/>
              </w:rPr>
              <w:t>materiālus ir sagatavojusi NKMP</w:t>
            </w:r>
            <w:r w:rsidR="00726437" w:rsidRPr="00114D0B">
              <w:rPr>
                <w:sz w:val="22"/>
                <w:szCs w:val="22"/>
              </w:rPr>
              <w:t>, bet LAAA ir sagatavoj</w:t>
            </w:r>
            <w:r w:rsidR="00B6136C" w:rsidRPr="00114D0B">
              <w:rPr>
                <w:sz w:val="22"/>
                <w:szCs w:val="22"/>
              </w:rPr>
              <w:t>u</w:t>
            </w:r>
            <w:r w:rsidR="00726437" w:rsidRPr="00114D0B">
              <w:rPr>
                <w:sz w:val="22"/>
                <w:szCs w:val="22"/>
              </w:rPr>
              <w:t>si “Pagalmu rokasgrāmatu”</w:t>
            </w:r>
            <w:r w:rsidRPr="00114D0B">
              <w:rPr>
                <w:sz w:val="22"/>
                <w:szCs w:val="22"/>
              </w:rPr>
              <w:t xml:space="preserve">. </w:t>
            </w:r>
          </w:p>
          <w:p w14:paraId="285392AC" w14:textId="79495FB2" w:rsidR="00FF365F" w:rsidRPr="00114D0B" w:rsidRDefault="00FF365F" w:rsidP="00726437">
            <w:pPr>
              <w:spacing w:before="60" w:after="0"/>
              <w:rPr>
                <w:rFonts w:eastAsia="Calibri"/>
                <w:iCs/>
                <w:sz w:val="22"/>
                <w:szCs w:val="22"/>
              </w:rPr>
            </w:pPr>
            <w:r w:rsidRPr="00114D0B">
              <w:rPr>
                <w:sz w:val="22"/>
                <w:szCs w:val="22"/>
              </w:rPr>
              <w:t xml:space="preserve">Savukārt metodoloģija, vadlīnijas un rekomendācijas par ainavu un zaļās infrastruktūras plānošanu, kā arī elektronisks plānošanas rīks zālāju novērtēšanai  </w:t>
            </w:r>
            <w:r w:rsidRPr="00114D0B">
              <w:rPr>
                <w:sz w:val="22"/>
                <w:szCs w:val="22"/>
              </w:rPr>
              <w:lastRenderedPageBreak/>
              <w:t xml:space="preserve">ir sagatavoti projektu ENGRAVE un LIFE Viva Grass ietvaros. </w:t>
            </w:r>
          </w:p>
        </w:tc>
      </w:tr>
      <w:tr w:rsidR="00FF365F" w:rsidRPr="00114D0B" w14:paraId="215865E7" w14:textId="77777777" w:rsidTr="00A07995">
        <w:tc>
          <w:tcPr>
            <w:tcW w:w="1985" w:type="dxa"/>
          </w:tcPr>
          <w:p w14:paraId="78D9C26A" w14:textId="77777777" w:rsidR="00FF365F" w:rsidRPr="00114D0B" w:rsidRDefault="00FF365F" w:rsidP="00A07995">
            <w:pPr>
              <w:spacing w:before="60" w:after="0"/>
              <w:rPr>
                <w:rFonts w:eastAsia="Calibri"/>
                <w:iCs/>
                <w:sz w:val="22"/>
                <w:szCs w:val="22"/>
              </w:rPr>
            </w:pPr>
            <w:r w:rsidRPr="00114D0B">
              <w:rPr>
                <w:rFonts w:eastAsia="Calibri"/>
                <w:iCs/>
                <w:sz w:val="22"/>
                <w:szCs w:val="22"/>
              </w:rPr>
              <w:lastRenderedPageBreak/>
              <w:t>Pieaug sabiedrības izpratne par ainavu nozīmi, aizsardzību un kvalitāti</w:t>
            </w:r>
          </w:p>
        </w:tc>
        <w:tc>
          <w:tcPr>
            <w:tcW w:w="1417" w:type="dxa"/>
          </w:tcPr>
          <w:p w14:paraId="55045BF6" w14:textId="77777777" w:rsidR="00FF365F" w:rsidRPr="00114D0B" w:rsidRDefault="00FF365F" w:rsidP="00A07995">
            <w:pPr>
              <w:spacing w:before="60" w:after="0"/>
              <w:jc w:val="left"/>
              <w:rPr>
                <w:sz w:val="22"/>
                <w:szCs w:val="22"/>
              </w:rPr>
            </w:pPr>
            <w:r w:rsidRPr="00114D0B">
              <w:rPr>
                <w:rFonts w:eastAsia="Calibri"/>
                <w:iCs/>
                <w:sz w:val="22"/>
                <w:szCs w:val="22"/>
              </w:rPr>
              <w:t xml:space="preserve">Iesniegti pieteikumi EP Ainavas balvai </w:t>
            </w:r>
          </w:p>
        </w:tc>
        <w:tc>
          <w:tcPr>
            <w:tcW w:w="1134" w:type="dxa"/>
          </w:tcPr>
          <w:p w14:paraId="2348C529" w14:textId="77777777" w:rsidR="00FF365F" w:rsidRPr="00114D0B" w:rsidRDefault="00FF365F" w:rsidP="00A07995">
            <w:pPr>
              <w:spacing w:before="60" w:after="0"/>
              <w:jc w:val="center"/>
              <w:rPr>
                <w:sz w:val="22"/>
                <w:szCs w:val="22"/>
              </w:rPr>
            </w:pPr>
            <w:r w:rsidRPr="00114D0B">
              <w:rPr>
                <w:sz w:val="22"/>
                <w:szCs w:val="22"/>
              </w:rPr>
              <w:t>7</w:t>
            </w:r>
          </w:p>
        </w:tc>
        <w:tc>
          <w:tcPr>
            <w:tcW w:w="1701" w:type="dxa"/>
          </w:tcPr>
          <w:p w14:paraId="39C072BD" w14:textId="77777777" w:rsidR="00FF365F" w:rsidRPr="00114D0B" w:rsidRDefault="00FF365F" w:rsidP="00A07995">
            <w:pPr>
              <w:spacing w:before="60" w:after="0"/>
              <w:jc w:val="center"/>
              <w:rPr>
                <w:rFonts w:eastAsia="Calibri"/>
                <w:iCs/>
                <w:sz w:val="22"/>
                <w:szCs w:val="22"/>
              </w:rPr>
            </w:pPr>
            <w:r w:rsidRPr="00114D0B">
              <w:rPr>
                <w:rFonts w:eastAsia="Calibri"/>
                <w:iCs/>
                <w:sz w:val="22"/>
                <w:szCs w:val="22"/>
              </w:rPr>
              <w:t>19</w:t>
            </w:r>
          </w:p>
        </w:tc>
        <w:tc>
          <w:tcPr>
            <w:tcW w:w="2404" w:type="dxa"/>
          </w:tcPr>
          <w:p w14:paraId="26FE8305" w14:textId="2D66EB24" w:rsidR="00FF365F" w:rsidRPr="00114D0B" w:rsidRDefault="00FF365F" w:rsidP="00A07995">
            <w:pPr>
              <w:spacing w:after="0"/>
              <w:jc w:val="left"/>
              <w:rPr>
                <w:rFonts w:eastAsia="Calibri"/>
                <w:iCs/>
                <w:sz w:val="22"/>
                <w:szCs w:val="22"/>
              </w:rPr>
            </w:pPr>
            <w:r w:rsidRPr="00114D0B">
              <w:rPr>
                <w:rFonts w:eastAsia="Calibri"/>
                <w:iCs/>
                <w:sz w:val="22"/>
                <w:szCs w:val="22"/>
              </w:rPr>
              <w:t>Pieteikumu skaita dinamika EP Ainavas balvas nacionālajās atlasēs liecina, ka izpratne par ainavu nozīmi pašval</w:t>
            </w:r>
            <w:r w:rsidR="00726437" w:rsidRPr="00114D0B">
              <w:rPr>
                <w:rFonts w:eastAsia="Calibri"/>
                <w:iCs/>
                <w:sz w:val="22"/>
                <w:szCs w:val="22"/>
              </w:rPr>
              <w:t>d</w:t>
            </w:r>
            <w:r w:rsidRPr="00114D0B">
              <w:rPr>
                <w:rFonts w:eastAsia="Calibri"/>
                <w:iCs/>
                <w:sz w:val="22"/>
                <w:szCs w:val="22"/>
              </w:rPr>
              <w:t xml:space="preserve">ībās un NVO ir pieaugusi. </w:t>
            </w:r>
          </w:p>
          <w:p w14:paraId="0CF51FCD" w14:textId="77777777" w:rsidR="00FF365F" w:rsidRPr="00114D0B" w:rsidRDefault="00FF365F" w:rsidP="00A07995">
            <w:pPr>
              <w:spacing w:after="0"/>
              <w:jc w:val="left"/>
              <w:rPr>
                <w:rFonts w:eastAsia="Calibri"/>
                <w:iCs/>
                <w:sz w:val="22"/>
                <w:szCs w:val="22"/>
              </w:rPr>
            </w:pPr>
            <w:r w:rsidRPr="00114D0B">
              <w:rPr>
                <w:rFonts w:eastAsia="Calibri"/>
                <w:i/>
                <w:iCs/>
                <w:sz w:val="22"/>
                <w:szCs w:val="22"/>
              </w:rPr>
              <w:t>Nacionālās atlases  norises gads un iesniegtie pieteikumi</w:t>
            </w:r>
            <w:r w:rsidRPr="00114D0B">
              <w:rPr>
                <w:rFonts w:eastAsia="Calibri"/>
                <w:iCs/>
                <w:sz w:val="22"/>
                <w:szCs w:val="22"/>
              </w:rPr>
              <w:t>:</w:t>
            </w:r>
          </w:p>
          <w:p w14:paraId="32D1ABCD" w14:textId="053B25C3" w:rsidR="00FF365F" w:rsidRPr="00114D0B" w:rsidRDefault="00FF365F" w:rsidP="00A07995">
            <w:pPr>
              <w:spacing w:after="0"/>
              <w:jc w:val="left"/>
              <w:rPr>
                <w:rFonts w:eastAsia="Calibri"/>
                <w:iCs/>
                <w:sz w:val="22"/>
                <w:szCs w:val="22"/>
              </w:rPr>
            </w:pPr>
            <w:r w:rsidRPr="00114D0B">
              <w:rPr>
                <w:rFonts w:eastAsia="Calibri"/>
                <w:iCs/>
                <w:sz w:val="22"/>
                <w:szCs w:val="22"/>
              </w:rPr>
              <w:t>2010.g. – 0 pieteikum</w:t>
            </w:r>
            <w:r w:rsidR="00877545" w:rsidRPr="00114D0B">
              <w:rPr>
                <w:rFonts w:eastAsia="Calibri"/>
                <w:iCs/>
                <w:sz w:val="22"/>
                <w:szCs w:val="22"/>
              </w:rPr>
              <w:t>i</w:t>
            </w:r>
          </w:p>
          <w:p w14:paraId="30B8B762" w14:textId="104E1E6F" w:rsidR="00FF365F" w:rsidRPr="00114D0B" w:rsidRDefault="00FF365F" w:rsidP="00A07995">
            <w:pPr>
              <w:spacing w:after="0"/>
              <w:jc w:val="left"/>
              <w:rPr>
                <w:rFonts w:eastAsia="Calibri"/>
                <w:iCs/>
                <w:sz w:val="22"/>
                <w:szCs w:val="22"/>
              </w:rPr>
            </w:pPr>
            <w:r w:rsidRPr="00114D0B">
              <w:rPr>
                <w:rFonts w:eastAsia="Calibri"/>
                <w:iCs/>
                <w:sz w:val="22"/>
                <w:szCs w:val="22"/>
              </w:rPr>
              <w:t>2012.g. – 2 pieteikum</w:t>
            </w:r>
            <w:r w:rsidR="00877545" w:rsidRPr="00114D0B">
              <w:rPr>
                <w:rFonts w:eastAsia="Calibri"/>
                <w:iCs/>
                <w:sz w:val="22"/>
                <w:szCs w:val="22"/>
              </w:rPr>
              <w:t>i</w:t>
            </w:r>
          </w:p>
          <w:p w14:paraId="395FF142" w14:textId="2A07037E" w:rsidR="00FF365F" w:rsidRPr="00114D0B" w:rsidRDefault="00FF365F" w:rsidP="00A07995">
            <w:pPr>
              <w:spacing w:after="0"/>
              <w:jc w:val="left"/>
              <w:rPr>
                <w:rFonts w:eastAsia="Calibri"/>
                <w:iCs/>
                <w:sz w:val="22"/>
                <w:szCs w:val="22"/>
              </w:rPr>
            </w:pPr>
            <w:r w:rsidRPr="00114D0B">
              <w:rPr>
                <w:rFonts w:eastAsia="Calibri"/>
                <w:iCs/>
                <w:sz w:val="22"/>
                <w:szCs w:val="22"/>
              </w:rPr>
              <w:t>2014. g.- 4 pieteikum</w:t>
            </w:r>
            <w:r w:rsidR="00877545" w:rsidRPr="00114D0B">
              <w:rPr>
                <w:rFonts w:eastAsia="Calibri"/>
                <w:iCs/>
                <w:sz w:val="22"/>
                <w:szCs w:val="22"/>
              </w:rPr>
              <w:t>i</w:t>
            </w:r>
          </w:p>
          <w:p w14:paraId="30B755D5" w14:textId="12BE7E63" w:rsidR="00FF365F" w:rsidRPr="00114D0B" w:rsidRDefault="00FF365F" w:rsidP="00A07995">
            <w:pPr>
              <w:spacing w:after="0"/>
              <w:jc w:val="left"/>
              <w:rPr>
                <w:rFonts w:eastAsia="Calibri"/>
                <w:iCs/>
                <w:sz w:val="22"/>
                <w:szCs w:val="22"/>
              </w:rPr>
            </w:pPr>
            <w:r w:rsidRPr="00114D0B">
              <w:rPr>
                <w:rFonts w:eastAsia="Calibri"/>
                <w:iCs/>
                <w:sz w:val="22"/>
                <w:szCs w:val="22"/>
              </w:rPr>
              <w:t>2016.g. – 8 pieteikum</w:t>
            </w:r>
            <w:r w:rsidR="00877545" w:rsidRPr="00114D0B">
              <w:rPr>
                <w:rFonts w:eastAsia="Calibri"/>
                <w:iCs/>
                <w:sz w:val="22"/>
                <w:szCs w:val="22"/>
              </w:rPr>
              <w:t>i</w:t>
            </w:r>
          </w:p>
          <w:p w14:paraId="04649297" w14:textId="66E8F546" w:rsidR="00FF365F" w:rsidRPr="00114D0B" w:rsidRDefault="00FF365F" w:rsidP="00877545">
            <w:pPr>
              <w:spacing w:after="0"/>
              <w:jc w:val="left"/>
              <w:rPr>
                <w:rFonts w:eastAsia="Calibri"/>
                <w:iCs/>
                <w:sz w:val="22"/>
                <w:szCs w:val="22"/>
              </w:rPr>
            </w:pPr>
            <w:r w:rsidRPr="00114D0B">
              <w:rPr>
                <w:rFonts w:eastAsia="Calibri"/>
                <w:iCs/>
                <w:sz w:val="22"/>
                <w:szCs w:val="22"/>
              </w:rPr>
              <w:t>2018.g. - 7 pieteikum</w:t>
            </w:r>
            <w:r w:rsidR="00877545" w:rsidRPr="00114D0B">
              <w:rPr>
                <w:rFonts w:eastAsia="Calibri"/>
                <w:iCs/>
                <w:sz w:val="22"/>
                <w:szCs w:val="22"/>
              </w:rPr>
              <w:t>i</w:t>
            </w:r>
          </w:p>
        </w:tc>
      </w:tr>
    </w:tbl>
    <w:p w14:paraId="574A077D" w14:textId="77777777" w:rsidR="00FF365F" w:rsidRPr="00114D0B" w:rsidRDefault="00FF365F" w:rsidP="00FF365F">
      <w:pPr>
        <w:spacing w:before="60" w:after="0"/>
        <w:ind w:firstLine="709"/>
      </w:pPr>
      <w:r w:rsidRPr="00114D0B">
        <w:t>Vērtējot ainavu politikas izvirzīto rezultatīvo rādītāju izpildi, var secināt, ka:</w:t>
      </w:r>
    </w:p>
    <w:p w14:paraId="4E0E2592" w14:textId="3B7114AD" w:rsidR="00FF365F" w:rsidRDefault="00FF365F" w:rsidP="00FF365F">
      <w:pPr>
        <w:spacing w:before="60" w:after="0"/>
        <w:ind w:firstLine="709"/>
      </w:pPr>
      <w:r w:rsidRPr="00114D0B">
        <w:t>-</w:t>
      </w:r>
      <w:r w:rsidR="00AB3916" w:rsidRPr="00114D0B">
        <w:t xml:space="preserve"> </w:t>
      </w:r>
      <w:r w:rsidRPr="00114D0B">
        <w:t>a</w:t>
      </w:r>
      <w:r w:rsidRPr="00114D0B">
        <w:rPr>
          <w:rFonts w:eastAsia="Calibri"/>
          <w:iCs/>
          <w:u w:val="single"/>
        </w:rPr>
        <w:t>pakšmērķī “</w:t>
      </w:r>
      <w:r w:rsidRPr="00114D0B">
        <w:rPr>
          <w:u w:val="single"/>
        </w:rPr>
        <w:t>Efektīva ainavu pārvaldība, kas vērsta uz lauku un urbāno ainavu plānošanu, labu sadarbību publiskās pārvaldes, izglītības, pētniecisko un saimniecisko institūciju un sabiedrības starpā, kā arī ainavu politikas integrēšanu visu līmeņu teritorijas attīstības plānošanā”</w:t>
      </w:r>
      <w:r w:rsidRPr="00114D0B">
        <w:t xml:space="preserve"> izvirzītie mērķi un rezultatīvie rādītāji ir sasniegti daļēji. No 10 plānotajiem uzdevum</w:t>
      </w:r>
      <w:r w:rsidR="006C7BA9">
        <w:t>i</w:t>
      </w:r>
      <w:r w:rsidRPr="00114D0B">
        <w:t>em pilnībā ir izpildīti pieci uzdevumi un piecu uzdevumu izpilde ir uzsākta. Uzsāktie uzdevumi attiecināmi uz ainavu novērtējumu visā Latvijas teritorijā</w:t>
      </w:r>
      <w:r>
        <w:t xml:space="preserve">, kuram </w:t>
      </w:r>
      <w:r w:rsidRPr="00136579">
        <w:t xml:space="preserve">pārskata periodā tika veikts tikai </w:t>
      </w:r>
      <w:r>
        <w:t xml:space="preserve">pirmais </w:t>
      </w:r>
      <w:r w:rsidRPr="00136579">
        <w:t>posms, dialogā ar sabiedrību identificējot 50 sabiedrības un ekspertu vērtējumā nozīmīgas ainavas - Latvijas ainavu dārgumus</w:t>
      </w:r>
      <w:r>
        <w:t xml:space="preserve">. </w:t>
      </w:r>
      <w:r w:rsidRPr="00136579">
        <w:t xml:space="preserve">Pilnvērtīgu ainavu novērtēšanu </w:t>
      </w:r>
      <w:r w:rsidR="00726437">
        <w:t xml:space="preserve">visā valsts teritorijā </w:t>
      </w:r>
      <w:r w:rsidRPr="00136579">
        <w:t>ierobežoja</w:t>
      </w:r>
      <w:r>
        <w:t xml:space="preserve"> valsts budžeta prioritātes, kas </w:t>
      </w:r>
      <w:r w:rsidRPr="00136579">
        <w:t>finansējuma pieaugum</w:t>
      </w:r>
      <w:r>
        <w:t>u</w:t>
      </w:r>
      <w:r w:rsidRPr="00136579">
        <w:t xml:space="preserve"> </w:t>
      </w:r>
      <w:r w:rsidR="00726437">
        <w:t xml:space="preserve">pārskata periodā </w:t>
      </w:r>
      <w:r w:rsidRPr="00136579">
        <w:t>primāri nodrošin</w:t>
      </w:r>
      <w:r>
        <w:t xml:space="preserve">āja </w:t>
      </w:r>
      <w:r w:rsidRPr="00136579">
        <w:t>valsts aizsardzībai, iekšējai drošībai</w:t>
      </w:r>
      <w:r>
        <w:t xml:space="preserve"> un </w:t>
      </w:r>
      <w:r w:rsidRPr="00136579">
        <w:t>veselība</w:t>
      </w:r>
      <w:r>
        <w:t>s aprūpei, kā arī atbilstošu ārvalstu finanšu palīdzības instrumentu</w:t>
      </w:r>
      <w:r w:rsidRPr="00136579">
        <w:t xml:space="preserve"> trūkums</w:t>
      </w:r>
      <w:r>
        <w:t>;</w:t>
      </w:r>
    </w:p>
    <w:p w14:paraId="0FC41FBE" w14:textId="623118D6" w:rsidR="00FF365F" w:rsidRPr="00114D0B" w:rsidRDefault="00FF365F" w:rsidP="00FF365F">
      <w:pPr>
        <w:spacing w:before="60" w:after="0"/>
        <w:ind w:firstLine="709"/>
        <w:rPr>
          <w:rFonts w:eastAsia="Calibri"/>
          <w:iCs/>
        </w:rPr>
      </w:pPr>
      <w:r>
        <w:rPr>
          <w:bCs/>
          <w:u w:val="single"/>
        </w:rPr>
        <w:t xml:space="preserve"> -</w:t>
      </w:r>
      <w:r w:rsidR="00AB3916">
        <w:rPr>
          <w:bCs/>
          <w:u w:val="single"/>
        </w:rPr>
        <w:t xml:space="preserve"> </w:t>
      </w:r>
      <w:r>
        <w:rPr>
          <w:bCs/>
          <w:u w:val="single"/>
        </w:rPr>
        <w:t>a</w:t>
      </w:r>
      <w:r w:rsidRPr="00136579">
        <w:rPr>
          <w:bCs/>
          <w:u w:val="single"/>
        </w:rPr>
        <w:t xml:space="preserve">pakšmērķa </w:t>
      </w:r>
      <w:r w:rsidRPr="00136579">
        <w:rPr>
          <w:rFonts w:eastAsia="Calibri"/>
          <w:iCs/>
          <w:u w:val="single"/>
        </w:rPr>
        <w:t>“Uzlabota sabiedrības informētība un speciālistu zināšanas par ainavām</w:t>
      </w:r>
      <w:r w:rsidRPr="00136579">
        <w:rPr>
          <w:rFonts w:eastAsia="Calibri"/>
          <w:iCs/>
        </w:rPr>
        <w:t>”</w:t>
      </w:r>
      <w:r w:rsidRPr="00136579">
        <w:rPr>
          <w:bCs/>
        </w:rPr>
        <w:t xml:space="preserve"> sasniegšanai ir izpildīti visi </w:t>
      </w:r>
      <w:r>
        <w:rPr>
          <w:bCs/>
        </w:rPr>
        <w:t>astoņi</w:t>
      </w:r>
      <w:r w:rsidRPr="00136579">
        <w:rPr>
          <w:bCs/>
        </w:rPr>
        <w:t xml:space="preserve"> uzdevumi un plānotie darbības rezultāti </w:t>
      </w:r>
      <w:r>
        <w:rPr>
          <w:bCs/>
        </w:rPr>
        <w:t>“</w:t>
      </w:r>
      <w:r w:rsidRPr="00585F37">
        <w:rPr>
          <w:bCs/>
        </w:rPr>
        <w:t xml:space="preserve">Sagatavoti </w:t>
      </w:r>
      <w:r w:rsidRPr="00585F37">
        <w:t>jauni informatīvie un izglītojošie materiāli”, kā arī “Ie</w:t>
      </w:r>
      <w:r w:rsidRPr="00585F37">
        <w:rPr>
          <w:rFonts w:eastAsia="Calibri"/>
          <w:iCs/>
        </w:rPr>
        <w:t>sniegti pieteikumi Eiropas Ainavu balvai”</w:t>
      </w:r>
      <w:r>
        <w:rPr>
          <w:rFonts w:eastAsia="Calibri"/>
          <w:iCs/>
        </w:rPr>
        <w:t xml:space="preserve">, </w:t>
      </w:r>
      <w:r w:rsidRPr="00EA08DC">
        <w:rPr>
          <w:rFonts w:eastAsia="Calibri"/>
          <w:iCs/>
        </w:rPr>
        <w:t xml:space="preserve">ir </w:t>
      </w:r>
      <w:r w:rsidRPr="00EA08DC">
        <w:rPr>
          <w:bCs/>
        </w:rPr>
        <w:t>ievērojami pārsniegti</w:t>
      </w:r>
      <w:r w:rsidRPr="00114D0B">
        <w:rPr>
          <w:bCs/>
        </w:rPr>
        <w:t xml:space="preserve">. </w:t>
      </w:r>
      <w:r w:rsidR="003E1A22" w:rsidRPr="00114D0B">
        <w:rPr>
          <w:bCs/>
        </w:rPr>
        <w:t xml:space="preserve">Turklāt ainavu politikas izstrāde un ieviešana </w:t>
      </w:r>
      <w:r w:rsidR="00726437" w:rsidRPr="00114D0B">
        <w:rPr>
          <w:bCs/>
        </w:rPr>
        <w:t xml:space="preserve">pārskata periodā </w:t>
      </w:r>
      <w:r w:rsidR="003E1A22" w:rsidRPr="00114D0B">
        <w:rPr>
          <w:bCs/>
        </w:rPr>
        <w:t>ir veikta sadarbībā ar dažādām sa</w:t>
      </w:r>
      <w:r w:rsidR="00530258" w:rsidRPr="00114D0B">
        <w:rPr>
          <w:bCs/>
        </w:rPr>
        <w:t>b</w:t>
      </w:r>
      <w:r w:rsidR="003E1A22" w:rsidRPr="00114D0B">
        <w:rPr>
          <w:bCs/>
        </w:rPr>
        <w:t>iedrības mērķgrupām. Lai sagatavotu Ainavu politikas pamatnostādņu projektu, 2011.</w:t>
      </w:r>
      <w:r w:rsidR="00AB3916" w:rsidRPr="00114D0B">
        <w:rPr>
          <w:bCs/>
        </w:rPr>
        <w:t> </w:t>
      </w:r>
      <w:r w:rsidR="003E1A22" w:rsidRPr="00114D0B">
        <w:rPr>
          <w:bCs/>
        </w:rPr>
        <w:t>gadā VARAM tika izveidota darba grupa, kurā piedalījās ar ainavu jautājumiem saistīto ministriju, plānošanas reģionu, augstskolu, kā arī biedrību un nodibinājumu pārstāvji. Savukārt pamatnostādņu īstenošana ir notikusi ciešā sadarbībā ar valsts institūcijām, piemēram, ZM, KM, NKMP, LNB, plānošanas reģioniem un biedrībām LAAA, Latvijas Arhitektu savienīb</w:t>
      </w:r>
      <w:r w:rsidR="00325574" w:rsidRPr="00114D0B">
        <w:rPr>
          <w:bCs/>
        </w:rPr>
        <w:t>u</w:t>
      </w:r>
      <w:r w:rsidR="003E1A22" w:rsidRPr="00114D0B">
        <w:rPr>
          <w:bCs/>
        </w:rPr>
        <w:t>, Baltijas vides forum</w:t>
      </w:r>
      <w:r w:rsidR="00325574" w:rsidRPr="00114D0B">
        <w:rPr>
          <w:bCs/>
        </w:rPr>
        <w:t>u</w:t>
      </w:r>
      <w:r w:rsidR="003E1A22" w:rsidRPr="00114D0B">
        <w:rPr>
          <w:bCs/>
        </w:rPr>
        <w:t>, Latvijas Dabas fond</w:t>
      </w:r>
      <w:r w:rsidR="00325574" w:rsidRPr="00114D0B">
        <w:rPr>
          <w:bCs/>
        </w:rPr>
        <w:t>u</w:t>
      </w:r>
      <w:r w:rsidR="003E1A22" w:rsidRPr="00114D0B">
        <w:rPr>
          <w:bCs/>
        </w:rPr>
        <w:t xml:space="preserve">. Īpaši aktīva sadarbība ar Latvijas Pašvaldību savienību, pašvaldībām un </w:t>
      </w:r>
      <w:r w:rsidR="00726437" w:rsidRPr="00114D0B">
        <w:rPr>
          <w:bCs/>
        </w:rPr>
        <w:t xml:space="preserve">biedrībām </w:t>
      </w:r>
      <w:r w:rsidR="003E1A22" w:rsidRPr="00114D0B">
        <w:rPr>
          <w:bCs/>
        </w:rPr>
        <w:t xml:space="preserve">notika EP Ainavas balvas četru sesiju ietvaros, kad nacionālās atlases dalībnieki ne tikai iesniedza savus pieteikumus, bet arī dalījās ar savu pieredzi kopīgos semināros. Lai Latvijas valsts simtgades jubilejas aktivitātes ietvaros uzsāktu Latvijas ainavu potenciāla novērtēšanu un nodrošinātu priekšlikumu gatavošanu Latvijas kultūras kanonam, </w:t>
      </w:r>
      <w:r w:rsidR="00EF595A" w:rsidRPr="00114D0B">
        <w:rPr>
          <w:bCs/>
        </w:rPr>
        <w:t xml:space="preserve">ar VARAM valsts sekretāra </w:t>
      </w:r>
      <w:r w:rsidR="003E1A22" w:rsidRPr="00114D0B">
        <w:rPr>
          <w:bCs/>
        </w:rPr>
        <w:t>2017.</w:t>
      </w:r>
      <w:r w:rsidR="00AB3916" w:rsidRPr="00114D0B">
        <w:rPr>
          <w:bCs/>
        </w:rPr>
        <w:t> </w:t>
      </w:r>
      <w:r w:rsidR="003E1A22" w:rsidRPr="00114D0B">
        <w:rPr>
          <w:bCs/>
        </w:rPr>
        <w:t>gad</w:t>
      </w:r>
      <w:r w:rsidR="00EF595A" w:rsidRPr="00114D0B">
        <w:rPr>
          <w:bCs/>
        </w:rPr>
        <w:t xml:space="preserve">a 11.jūlija rīkojumu Nr.1-2/106  </w:t>
      </w:r>
      <w:r w:rsidR="00C84FB5" w:rsidRPr="00114D0B">
        <w:rPr>
          <w:bCs/>
        </w:rPr>
        <w:t xml:space="preserve"> </w:t>
      </w:r>
      <w:r w:rsidR="00C84FB5" w:rsidRPr="00114D0B">
        <w:rPr>
          <w:bCs/>
        </w:rPr>
        <w:lastRenderedPageBreak/>
        <w:t xml:space="preserve">“Par ainavu ekspertu padomes izveidošanu” </w:t>
      </w:r>
      <w:r w:rsidR="003E1A22" w:rsidRPr="00114D0B">
        <w:rPr>
          <w:bCs/>
        </w:rPr>
        <w:t>tika izveidota starpinstitucionāla Ainavu ekspertu padome, kurā piedalījās ar ainavu jautājumiem saistīto ministriju, augstskolu, kā arī biedrību un nodibinājumu pārstāvji</w:t>
      </w:r>
      <w:r w:rsidR="003E1A22" w:rsidRPr="00114D0B">
        <w:rPr>
          <w:rStyle w:val="FootnoteReference"/>
          <w:bCs/>
        </w:rPr>
        <w:footnoteReference w:id="59"/>
      </w:r>
      <w:r w:rsidR="003E1A22" w:rsidRPr="00114D0B">
        <w:rPr>
          <w:bCs/>
        </w:rPr>
        <w:t>. Pirms pamatnostādņu starpnovērtējuma un ex-post novērtējuma ziņojum</w:t>
      </w:r>
      <w:r w:rsidR="00726437" w:rsidRPr="00114D0B">
        <w:rPr>
          <w:bCs/>
        </w:rPr>
        <w:t>u</w:t>
      </w:r>
      <w:r w:rsidR="003E1A22" w:rsidRPr="00114D0B">
        <w:rPr>
          <w:bCs/>
        </w:rPr>
        <w:t xml:space="preserve"> projektu izsludināšanas Valsts sekretāru sanāk</w:t>
      </w:r>
      <w:r w:rsidR="00325574" w:rsidRPr="00114D0B">
        <w:rPr>
          <w:bCs/>
        </w:rPr>
        <w:t>s</w:t>
      </w:r>
      <w:r w:rsidR="003E1A22" w:rsidRPr="00114D0B">
        <w:rPr>
          <w:bCs/>
        </w:rPr>
        <w:t>mē</w:t>
      </w:r>
      <w:r w:rsidR="00325574" w:rsidRPr="00114D0B">
        <w:rPr>
          <w:bCs/>
        </w:rPr>
        <w:t>s</w:t>
      </w:r>
      <w:r w:rsidR="003E1A22" w:rsidRPr="00114D0B">
        <w:rPr>
          <w:bCs/>
        </w:rPr>
        <w:t xml:space="preserve"> 2017. un 2020.</w:t>
      </w:r>
      <w:r w:rsidR="00AB3916" w:rsidRPr="00114D0B">
        <w:rPr>
          <w:bCs/>
        </w:rPr>
        <w:t> </w:t>
      </w:r>
      <w:r w:rsidR="003E1A22" w:rsidRPr="00114D0B">
        <w:rPr>
          <w:bCs/>
        </w:rPr>
        <w:t>gadā ikvienam bija iespējams ar tiem iepazīties VARAM tīmekļvietnē sadaļā “Sabiedrības līdzdalība”.</w:t>
      </w:r>
    </w:p>
    <w:p w14:paraId="72027D5C" w14:textId="59FB4CDF" w:rsidR="00FF365F" w:rsidRPr="00114D0B" w:rsidRDefault="00FF365F" w:rsidP="00FF365F">
      <w:pPr>
        <w:shd w:val="clear" w:color="auto" w:fill="FFFFFF"/>
        <w:spacing w:before="60" w:after="0"/>
        <w:ind w:left="600"/>
      </w:pPr>
      <w:r w:rsidRPr="00114D0B">
        <w:t xml:space="preserve">Vērtējot </w:t>
      </w:r>
      <w:r w:rsidR="00312EA1" w:rsidRPr="00114D0B">
        <w:t>Ainavu politikas pamatnostādnēs 2013.-2019.</w:t>
      </w:r>
      <w:r w:rsidR="00AB3916" w:rsidRPr="00114D0B">
        <w:t> </w:t>
      </w:r>
      <w:r w:rsidR="00312EA1" w:rsidRPr="00114D0B">
        <w:t xml:space="preserve">gadami ietvertās </w:t>
      </w:r>
      <w:r w:rsidRPr="00114D0B">
        <w:t>politikas</w:t>
      </w:r>
      <w:r w:rsidR="00312EA1" w:rsidRPr="00114D0B">
        <w:t xml:space="preserve">  </w:t>
      </w:r>
      <w:r w:rsidRPr="00114D0B">
        <w:t>ietekmi</w:t>
      </w:r>
      <w:r w:rsidR="00312EA1" w:rsidRPr="00114D0B">
        <w:t xml:space="preserve">, </w:t>
      </w:r>
      <w:r w:rsidRPr="00114D0B">
        <w:t xml:space="preserve">var secināt, ka: </w:t>
      </w:r>
    </w:p>
    <w:p w14:paraId="64901B3F" w14:textId="77777777" w:rsidR="00FF365F" w:rsidRPr="00114D0B" w:rsidRDefault="00FF365F" w:rsidP="00FF365F">
      <w:pPr>
        <w:pStyle w:val="ListParagraph"/>
        <w:numPr>
          <w:ilvl w:val="0"/>
          <w:numId w:val="19"/>
        </w:numPr>
        <w:shd w:val="clear" w:color="auto" w:fill="FFFFFF"/>
        <w:spacing w:before="60" w:after="0"/>
      </w:pPr>
      <w:r w:rsidRPr="00114D0B">
        <w:t>pamatnostādņu ietekme uz makroekonomisko vidi un uzņēmējdarbību ir netieša, taču Konvencijas preambulā uzsvērts, ka ainavas ir saimnieciskajai darbībai labvēlīgs resurss un to aizsardzība, pārvaldība un plānošanas var radīt jaunas darba vietas. Piemēram, dabas parka “Bernāti” pēdējo piecu gadu pārvaldības pieredze liecina, ka, attīstot parka teritoriju, pozitīvi tiek ietekmēta gan dabas aizsardzības ekspertu, gan Nīcas novada pašvaldības un DAP darbinieku, gan būvnieku un pakalpojumu sniedzēju nodarbinātība. Ar Norvēģijas finanšu instrumenta atbalstu dabas parkam “Bernāti” ir izstrādāts dabas aizsardzības plāns, savukārt Nīcas novada pašvaldība atbilstoši dabas aizsardzības plānam 5.5.1. SAM ietvaros veido tematisko taku tīklojumu, kas ir būtiski palielinājis apmeklētāju plūsmu, vienlaikus nodrošinot Bernātu kāpu ainavisko vērtību saglabāšanu. Līdz ar to pēdējo gadu laikā Bernātos ir izveidojušies divi ēdināšanas uzņēmumi, kas, atsaucoties uz pieaugošo pieprasījumu, ēdināšanas pakalpojumus sniedz visa gada garumā, uzlabojot nodarbinātību un ekonomisko aktivitāti Nīcas novadā;</w:t>
      </w:r>
    </w:p>
    <w:p w14:paraId="07721E3A" w14:textId="38FCBB48" w:rsidR="00FF365F" w:rsidRPr="00114D0B" w:rsidRDefault="00FF365F" w:rsidP="00FF365F">
      <w:pPr>
        <w:pStyle w:val="ListParagraph"/>
        <w:numPr>
          <w:ilvl w:val="0"/>
          <w:numId w:val="19"/>
        </w:numPr>
        <w:shd w:val="clear" w:color="auto" w:fill="FFFFFF"/>
        <w:spacing w:before="60" w:after="0"/>
      </w:pPr>
      <w:r w:rsidRPr="00114D0B">
        <w:t xml:space="preserve">ainavu politikas uzstādījumu ietekme uz administratīvā sloga palielināšanu ir nebūtiska, jo jauni nosacījumi, kas var ietekmēt administratīvo procesu, ir noteikti tikai </w:t>
      </w:r>
      <w:r w:rsidR="00AB3916" w:rsidRPr="00114D0B">
        <w:t xml:space="preserve">MK </w:t>
      </w:r>
      <w:r w:rsidRPr="00114D0B">
        <w:t>2019. gada 29. oktobra noteikumu Nr. 503 “Grozījumi Ministru kabineta 2005. gada 22. novembra noteikumos Nr. 888 "</w:t>
      </w:r>
      <w:hyperlink r:id="rId16" w:tgtFrame="_blank" w:history="1">
        <w:r w:rsidRPr="00114D0B">
          <w:rPr>
            <w:rStyle w:val="Hyperlink"/>
            <w:color w:val="auto"/>
            <w:u w:val="none"/>
          </w:rPr>
          <w:t>Noteikumi par aizsargājamām alejām</w:t>
        </w:r>
      </w:hyperlink>
      <w:r w:rsidRPr="00114D0B">
        <w:t>” ietvaros, aizsargājamo aleju skaitu paplašinot par četrām alejām un trim aizsargājamo aleju teritorijām paplašinot to robežas. Pamatā darbības ainavu saglabāšanai un attīstībai pašvaldībām ir iespējams plānot un veikt atbilstoši pašvaldībās pieejamajiem finanšu resursiem</w:t>
      </w:r>
      <w:r w:rsidR="00D554D6" w:rsidRPr="00114D0B">
        <w:t>, ņemot vērā pastāvošo normatīvo regulējumu</w:t>
      </w:r>
      <w:r w:rsidR="00C84FB5" w:rsidRPr="00114D0B">
        <w:t xml:space="preserve"> vides un dabas aizsardzības, kultūras mantojuma</w:t>
      </w:r>
      <w:r w:rsidR="00775A01" w:rsidRPr="00114D0B">
        <w:t xml:space="preserve"> aizsardzības</w:t>
      </w:r>
      <w:r w:rsidR="00C84FB5" w:rsidRPr="00114D0B">
        <w:t xml:space="preserve">, teritorijas attīstības plānošanas un citās </w:t>
      </w:r>
      <w:r w:rsidR="00775A01" w:rsidRPr="00114D0B">
        <w:t xml:space="preserve">ar ainavu attīstību saistītās </w:t>
      </w:r>
      <w:r w:rsidR="00C84FB5" w:rsidRPr="00114D0B">
        <w:t xml:space="preserve">jomās. </w:t>
      </w:r>
      <w:r w:rsidRPr="00114D0B">
        <w:t>Specifiski nosacījumi un uzdevumi, kas ainavu saglabāšanai tiek noteikti pašvaldībās, tiek izstrādāti teritorijas attīstības plānošanas procesā, īstenojot pašvaldību autonomās funkcijas un nodrošinot sabiedrības līdzdalību. Turklāt teritorijas attīstības plānošanas informācija</w:t>
      </w:r>
      <w:r w:rsidR="00D554D6" w:rsidRPr="00114D0B">
        <w:t>s</w:t>
      </w:r>
      <w:r w:rsidRPr="00114D0B">
        <w:t xml:space="preserve"> sistēma TAPIS nodrošina, ka neatkarīgi no deklarētās dzīves vietas ikviens iedzīvotājs var iegūt bezmaksas informāciju par konkrētu zemes gabalu atļauto izmantošanu, kā arī par teritorijas plānošanas procesu ikvienā administratīvajā teritorijā, to norādot informācijas pieprasījumā; </w:t>
      </w:r>
    </w:p>
    <w:p w14:paraId="1FBCC448" w14:textId="1A6B6FBD" w:rsidR="003E1A22" w:rsidRPr="00114D0B" w:rsidRDefault="00D554D6" w:rsidP="009E33E9">
      <w:pPr>
        <w:pStyle w:val="ListParagraph"/>
        <w:shd w:val="clear" w:color="auto" w:fill="FFFFFF"/>
        <w:spacing w:before="60" w:after="0"/>
      </w:pPr>
      <w:r w:rsidRPr="00114D0B">
        <w:lastRenderedPageBreak/>
        <w:t xml:space="preserve"> </w:t>
      </w:r>
      <w:r w:rsidR="00FF365F" w:rsidRPr="00114D0B">
        <w:t>-</w:t>
      </w:r>
      <w:r w:rsidR="009E33E9" w:rsidRPr="00114D0B">
        <w:t xml:space="preserve"> </w:t>
      </w:r>
      <w:r w:rsidR="00FF365F" w:rsidRPr="00114D0B">
        <w:t>tāpat kā visā pasaulē, arī Latvijā ainavu politikai ir liela sociāla ietekme, jo saskaņā ar Konvenciju ainavas ir cilvēku dzīves kvalitātes daļa jebkurā vietā. Ainavu politikas ietvaros īstenotie pasākumi, pirmkārt, pievērš uzmanību tuvākas un tālākas apkārtnes ainaviskajām vērtībām un tādējādi stiprina iedzīvotāju piederības sajūtu savai dzīves vietai, reģionam un valstij. Otrkārt, tie mudina uz ainavu raudzīties laika ritumā, lai, vērtējot ainavas pašreizējo stāvokli un redzamās pārmaiņas, izvirzītu vēlamo ainavu attīstības mērķi, kā arī plānotu un īstenotu nepieciešamās darbības izvirzītā mērķa sasniegšanai. Ainavu politikas sociālo ietekmi apliecina Latvijas valsts simtgades aktivitāte “Dāvana Latvijai - elektroniska ainavu dārgumu krātuve “Latvijas ainavu dārgumi vakar, šodien, rīt”, kas sadarbībā ar visiem pieciem plānošanas reģioniem un LNB, tika īstenota 2017.-2018.</w:t>
      </w:r>
      <w:r w:rsidR="00AB3916" w:rsidRPr="00114D0B">
        <w:t> gadā</w:t>
      </w:r>
      <w:r w:rsidR="00FF365F" w:rsidRPr="00114D0B">
        <w:t>. Turklāt šīs aktivitātes pozitīvā ietekme turpinās, jo visas pašva</w:t>
      </w:r>
      <w:r w:rsidR="004423DB" w:rsidRPr="00114D0B">
        <w:t>l</w:t>
      </w:r>
      <w:r w:rsidR="00FF365F" w:rsidRPr="00114D0B">
        <w:t>dības ir aicinātas savos teritorijas attīstības plānošanas dokumentos iekļaut un īstenot uzdevumus iedzīvotāju izvirzīto ainavisko vietu saglabāšanai un attīstībai, ceļojošā izstāde “Ainavu dārgumi” joprojām ir pieprasīta un LNB turpina darbu, lai Latvijas kultūras kanonu paplašinātu ar jaunu sadaļu par kultūvēsturiskajām ainavām. Pārskata periodā ir būtiski palielinājies arī pašvaldību un NVO pieteikumu skaits EP Ainavas balvai un dažādu ar ainavām saistītu projektu īstenošana, piemēram, LIFE Viva Grass, ENGRAVE, GrassLIFE un citu</w:t>
      </w:r>
      <w:r w:rsidR="003E1A22" w:rsidRPr="00114D0B">
        <w:t xml:space="preserve">. </w:t>
      </w:r>
    </w:p>
    <w:p w14:paraId="17AFE35B" w14:textId="77353455" w:rsidR="00FF365F" w:rsidRPr="00114D0B" w:rsidRDefault="00FF365F" w:rsidP="00114D0B">
      <w:pPr>
        <w:shd w:val="clear" w:color="auto" w:fill="FFFFFF"/>
        <w:spacing w:before="60" w:after="0"/>
        <w:ind w:left="720"/>
      </w:pPr>
      <w:r w:rsidRPr="00114D0B">
        <w:t xml:space="preserve">- ainavu politikas ietekme uz vidi ir netieša. Konkrēts uzdevums vides jomā tika izvirzīts </w:t>
      </w:r>
      <w:r w:rsidR="00775A01" w:rsidRPr="00114D0B">
        <w:t xml:space="preserve">pamatnostādņu </w:t>
      </w:r>
      <w:r w:rsidRPr="00114D0B">
        <w:t>2.6</w:t>
      </w:r>
      <w:r w:rsidR="007D4627" w:rsidRPr="00114D0B">
        <w:t>. </w:t>
      </w:r>
      <w:r w:rsidRPr="00114D0B">
        <w:t>uzdevumā par atbalsta instrumentiem degradēto teritoriju revitalizēšanai vai renaturalizēšanai. Taču, īstenojot ikvienu projektu 5.4.1.</w:t>
      </w:r>
      <w:r w:rsidR="007D4627" w:rsidRPr="00114D0B">
        <w:t> </w:t>
      </w:r>
      <w:r w:rsidRPr="00114D0B">
        <w:t>SAM, 5.5.1.</w:t>
      </w:r>
      <w:r w:rsidR="007D4627" w:rsidRPr="00114D0B">
        <w:t> </w:t>
      </w:r>
      <w:r w:rsidRPr="00114D0B">
        <w:t>SAM vai 5.6.2</w:t>
      </w:r>
      <w:r w:rsidR="007D4627" w:rsidRPr="00114D0B">
        <w:t>. </w:t>
      </w:r>
      <w:r w:rsidRPr="00114D0B">
        <w:t xml:space="preserve">SAM ietvaros, vides kvalitātes nodrošināšanai tiek pievērsta </w:t>
      </w:r>
      <w:r w:rsidR="00D554D6" w:rsidRPr="00114D0B">
        <w:t xml:space="preserve">īpaša </w:t>
      </w:r>
      <w:r w:rsidRPr="00114D0B">
        <w:t>uzmanība. Piemēram, veicot Carnikavas novadpētniecības centra paplašināšanu un kāj</w:t>
      </w:r>
      <w:r w:rsidR="009D6A26" w:rsidRPr="00114D0B">
        <w:t>ā</w:t>
      </w:r>
      <w:r w:rsidRPr="00114D0B">
        <w:t>amgājēju tilta izbūvi pāri Vecdaugavai 5.5.1. SAM ietvaros, atbilstoši notekūdeņu attīrīšanas iekārtas aizsargjoslas prasībām tika mainīts plānoto būvobjektu izvietojums. Savukārt</w:t>
      </w:r>
      <w:r w:rsidR="00D554D6" w:rsidRPr="00114D0B">
        <w:t>,</w:t>
      </w:r>
      <w:r w:rsidRPr="00114D0B">
        <w:t xml:space="preserve"> </w:t>
      </w:r>
      <w:r w:rsidR="003E1A22" w:rsidRPr="00114D0B">
        <w:t xml:space="preserve">rekonstruējot Saulkrastu estrādi </w:t>
      </w:r>
      <w:r w:rsidRPr="00114D0B">
        <w:t>5.5.1.</w:t>
      </w:r>
      <w:r w:rsidR="007D4627" w:rsidRPr="00114D0B">
        <w:t> </w:t>
      </w:r>
      <w:r w:rsidRPr="00114D0B">
        <w:t>SAM ietvaros, nozīmīgs finansējums paredzēts tieši vides inf</w:t>
      </w:r>
      <w:r w:rsidR="006B03E7" w:rsidRPr="00114D0B">
        <w:t>r</w:t>
      </w:r>
      <w:r w:rsidRPr="00114D0B">
        <w:t xml:space="preserve">astruktūras (ūdensvada un kanalizācijas) uzlabošanai; </w:t>
      </w:r>
    </w:p>
    <w:p w14:paraId="51B1D866" w14:textId="345E76AF" w:rsidR="00FF365F" w:rsidRPr="00114D0B" w:rsidRDefault="00114D0B" w:rsidP="00114D0B">
      <w:pPr>
        <w:shd w:val="clear" w:color="auto" w:fill="FFFFFF"/>
        <w:spacing w:before="60" w:after="0"/>
        <w:ind w:left="720"/>
      </w:pPr>
      <w:r>
        <w:t>-</w:t>
      </w:r>
      <w:r w:rsidR="00FF365F" w:rsidRPr="00114D0B">
        <w:t xml:space="preserve">ainavu politikas ietekme uz valsts un pašvaldību budžetiem vērtējama kā pozitīva. No vienas puses - </w:t>
      </w:r>
      <w:r w:rsidR="00D554D6" w:rsidRPr="00114D0B">
        <w:t xml:space="preserve">67% no pamatnostādnēs izvirzītajiem uzdevumiem </w:t>
      </w:r>
      <w:r w:rsidR="00FF365F" w:rsidRPr="00114D0B">
        <w:t>tika īstenot</w:t>
      </w:r>
      <w:r w:rsidR="00D554D6" w:rsidRPr="00114D0B">
        <w:t>i</w:t>
      </w:r>
      <w:r w:rsidR="00FF365F" w:rsidRPr="00114D0B">
        <w:t xml:space="preserve"> piesķirtā valsts budžeta finansējuma ietvaros, neprasot papildus izdevumus. No otras puses - investīciju piesaiste no ERAF, kā arī dažādu ārvalstu finanšu līdzekļu/programmu izmantošana pētniecībai, metodiku un dokumentu izstrādei valsts institūcijām un pašvaldībām ļāva </w:t>
      </w:r>
      <w:r w:rsidR="00D554D6" w:rsidRPr="00114D0B">
        <w:t xml:space="preserve">paaugstināt savu finansiālo </w:t>
      </w:r>
      <w:r w:rsidR="00FF365F" w:rsidRPr="00114D0B">
        <w:t xml:space="preserve">kapacitāti, piesaistot atbilstošus projektu vadītājus un ekspertus. Vairāku uzdevumu izpilde tika nodrošināta Latvijas valsts simtgades programmai piešķirtā finansējuma ietvaros, kas dažos gadījumos tika kombinēts ar finansējumu no citiem finanšu avotiem, piemēram, Lavijas Vides aizsardzības fonda. Turklāt vairāku aktivitāšu dalībnieki, tai skaitā Ainavu ekspertu padomes locekļi, sev uzticētos pienākumus veica bez atlīdzības; </w:t>
      </w:r>
    </w:p>
    <w:p w14:paraId="2EC79FB1" w14:textId="29B42954" w:rsidR="00FF365F" w:rsidRPr="005756C6" w:rsidRDefault="00114D0B" w:rsidP="00114D0B">
      <w:pPr>
        <w:shd w:val="clear" w:color="auto" w:fill="FFFFFF"/>
        <w:spacing w:before="60" w:after="0"/>
        <w:ind w:left="720"/>
      </w:pPr>
      <w:r>
        <w:t>-</w:t>
      </w:r>
      <w:r w:rsidR="00FF365F" w:rsidRPr="00114D0B">
        <w:t>ainavu politikai ir pozitīva ietekme uz teritoriju attīstību. Piemēram, Daugavpils cietokšņa reģenerācijas projekts, ko mērķtiecīgi integrējot dažādus atbalsta instrumentus vairāku gadu garumā īsteno Daugavpils pilsētas dome, ir devis pozitīvu ieguldījumu gan vides, gan nodarbinātības, gan tūristu piesaistes, gan Daugavpils pilsētas tēla un atpazīstamības uzlabošanā Latvi</w:t>
      </w:r>
      <w:r w:rsidR="00D554D6" w:rsidRPr="00114D0B">
        <w:t xml:space="preserve">jā un </w:t>
      </w:r>
      <w:r w:rsidR="00FF365F" w:rsidRPr="00114D0B">
        <w:t xml:space="preserve">starptautiskā </w:t>
      </w:r>
      <w:r w:rsidR="00FF365F" w:rsidRPr="00114D0B">
        <w:lastRenderedPageBreak/>
        <w:t>mērogā. EP augstais novērtējums, 2018.</w:t>
      </w:r>
      <w:r w:rsidR="007D4627" w:rsidRPr="00114D0B">
        <w:t> </w:t>
      </w:r>
      <w:r w:rsidR="00FF365F" w:rsidRPr="00114D0B">
        <w:t>gadā Daugavpils cietokšņa reģenerācijas projektam piešķirot g</w:t>
      </w:r>
      <w:r w:rsidR="00B6136C" w:rsidRPr="00114D0B">
        <w:t>a</w:t>
      </w:r>
      <w:r w:rsidR="00FF365F" w:rsidRPr="00114D0B">
        <w:t>lveno balvu EP Ainavas balvas konkursā, ir motivējis arī citas Latvijas pašvaldības veikt ieguldījumus ainavu vērtību saglabāšanā un attīstībā gan lauku, gan urbānajā telpā.</w:t>
      </w:r>
      <w:r w:rsidR="00FF365F" w:rsidRPr="005756C6">
        <w:t xml:space="preserve"> </w:t>
      </w:r>
    </w:p>
    <w:p w14:paraId="03F4F422" w14:textId="77777777" w:rsidR="00A60DC2" w:rsidRDefault="00A60DC2" w:rsidP="006B67D2">
      <w:pPr>
        <w:shd w:val="clear" w:color="auto" w:fill="FFFFFF"/>
        <w:spacing w:before="60" w:after="0"/>
        <w:ind w:firstLine="600"/>
        <w:rPr>
          <w:color w:val="00B050"/>
        </w:rPr>
      </w:pPr>
    </w:p>
    <w:p w14:paraId="5AA0CDED" w14:textId="77777777" w:rsidR="00A75DD5" w:rsidRPr="00F75DC3" w:rsidRDefault="00585F37" w:rsidP="00303FF0">
      <w:pPr>
        <w:pStyle w:val="Heading1"/>
        <w:rPr>
          <w:color w:val="17365D" w:themeColor="text2" w:themeShade="BF"/>
        </w:rPr>
      </w:pPr>
      <w:bookmarkStart w:id="45" w:name="_Toc41254216"/>
      <w:r w:rsidRPr="00303FF0">
        <w:t>2.</w:t>
      </w:r>
      <w:r w:rsidR="007C1E86" w:rsidRPr="00303FF0">
        <w:t xml:space="preserve"> </w:t>
      </w:r>
      <w:bookmarkStart w:id="46" w:name="_Toc256000024"/>
      <w:bookmarkStart w:id="47" w:name="_Toc256000015"/>
      <w:bookmarkStart w:id="48" w:name="_Toc256000006"/>
      <w:bookmarkStart w:id="49" w:name="_Toc482885867"/>
      <w:r w:rsidR="007C1E86" w:rsidRPr="00303FF0">
        <w:t xml:space="preserve">Kopsavilkums un </w:t>
      </w:r>
      <w:bookmarkEnd w:id="46"/>
      <w:bookmarkEnd w:id="47"/>
      <w:bookmarkEnd w:id="48"/>
      <w:bookmarkEnd w:id="49"/>
      <w:r w:rsidR="00F307BF" w:rsidRPr="00303FF0">
        <w:t>turpmākā rīcība</w:t>
      </w:r>
      <w:bookmarkEnd w:id="45"/>
      <w:r w:rsidR="00F307BF">
        <w:t xml:space="preserve"> </w:t>
      </w:r>
    </w:p>
    <w:p w14:paraId="6F2432B3" w14:textId="77777777" w:rsidR="00303FF0" w:rsidRPr="00114D0B" w:rsidRDefault="000C0772" w:rsidP="000A30B9">
      <w:pPr>
        <w:spacing w:before="60" w:after="0"/>
        <w:ind w:firstLine="709"/>
      </w:pPr>
      <w:r>
        <w:t>K</w:t>
      </w:r>
      <w:r w:rsidR="00F21C22">
        <w:t xml:space="preserve">opumā pamatnostādņu īstenošana ir vērtējama pozitīvi, </w:t>
      </w:r>
      <w:r w:rsidR="00F21C22" w:rsidRPr="005E3510">
        <w:t>jo</w:t>
      </w:r>
      <w:r w:rsidRPr="005E3510">
        <w:t xml:space="preserve"> tā devusi nozīmīgu ieguldījumu Konvencijas</w:t>
      </w:r>
      <w:r w:rsidR="00197426" w:rsidRPr="005E3510">
        <w:t xml:space="preserve"> pasākumu</w:t>
      </w:r>
      <w:r w:rsidRPr="005E3510">
        <w:t xml:space="preserve"> un stratēģijas  “Latvija 2030” uzstādījumu īstenošanā ainavu jomā: vairāku SAM un </w:t>
      </w:r>
      <w:r w:rsidR="00F307BF" w:rsidRPr="005E3510">
        <w:t xml:space="preserve">LAP 2014-2020 </w:t>
      </w:r>
      <w:r w:rsidRPr="005E3510">
        <w:t xml:space="preserve">ietvaros tiek veikti ieguldījumi, </w:t>
      </w:r>
      <w:r w:rsidR="00303FF0" w:rsidRPr="00114D0B">
        <w:t xml:space="preserve">kas netieši </w:t>
      </w:r>
      <w:r w:rsidRPr="00114D0B">
        <w:t>uzlabo</w:t>
      </w:r>
      <w:r w:rsidR="00303FF0" w:rsidRPr="00114D0B">
        <w:t xml:space="preserve"> arī </w:t>
      </w:r>
      <w:r w:rsidRPr="00114D0B">
        <w:t xml:space="preserve">ainavu kvalitāti, </w:t>
      </w:r>
      <w:r w:rsidR="00F307BF" w:rsidRPr="00114D0B">
        <w:t xml:space="preserve">ir </w:t>
      </w:r>
      <w:r w:rsidR="00E92086" w:rsidRPr="00114D0B">
        <w:t xml:space="preserve">veicināta </w:t>
      </w:r>
      <w:r w:rsidR="00F307BF" w:rsidRPr="00114D0B">
        <w:t>ainavu plānošan</w:t>
      </w:r>
      <w:r w:rsidR="00E92086" w:rsidRPr="00114D0B">
        <w:t>a</w:t>
      </w:r>
      <w:r w:rsidR="00F307BF" w:rsidRPr="00114D0B">
        <w:t xml:space="preserve"> reģio</w:t>
      </w:r>
      <w:r w:rsidR="00E92086" w:rsidRPr="00114D0B">
        <w:t>nāl</w:t>
      </w:r>
      <w:r w:rsidR="005E3510" w:rsidRPr="00114D0B">
        <w:t>aj</w:t>
      </w:r>
      <w:r w:rsidR="00E92086" w:rsidRPr="00114D0B">
        <w:t>ā</w:t>
      </w:r>
      <w:r w:rsidR="00F307BF" w:rsidRPr="00114D0B">
        <w:t xml:space="preserve"> un vietējā</w:t>
      </w:r>
      <w:r w:rsidR="00E92086" w:rsidRPr="00114D0B">
        <w:t xml:space="preserve"> līmenī</w:t>
      </w:r>
      <w:r w:rsidR="00F307BF" w:rsidRPr="00114D0B">
        <w:t>,</w:t>
      </w:r>
      <w:r w:rsidR="00D74809" w:rsidRPr="00114D0B">
        <w:t xml:space="preserve"> plānošanas reģion</w:t>
      </w:r>
      <w:r w:rsidR="00E92086" w:rsidRPr="00114D0B">
        <w:t xml:space="preserve">os </w:t>
      </w:r>
      <w:r w:rsidR="00D74809" w:rsidRPr="00114D0B">
        <w:t>un pašvaldīb</w:t>
      </w:r>
      <w:r w:rsidR="00E92086" w:rsidRPr="00114D0B">
        <w:t>ās</w:t>
      </w:r>
      <w:r w:rsidR="00D74809" w:rsidRPr="00114D0B">
        <w:t xml:space="preserve"> </w:t>
      </w:r>
      <w:r w:rsidR="00F307BF" w:rsidRPr="00114D0B">
        <w:t xml:space="preserve">tiek īstenoti </w:t>
      </w:r>
      <w:r w:rsidR="005E3510" w:rsidRPr="00114D0B">
        <w:t xml:space="preserve">reģionāla </w:t>
      </w:r>
      <w:r w:rsidR="00595967" w:rsidRPr="00114D0B">
        <w:t xml:space="preserve">un </w:t>
      </w:r>
      <w:r w:rsidR="005E3510" w:rsidRPr="00114D0B">
        <w:t xml:space="preserve">vietēja </w:t>
      </w:r>
      <w:r w:rsidR="00595967" w:rsidRPr="00114D0B">
        <w:t xml:space="preserve">mēroga </w:t>
      </w:r>
      <w:r w:rsidR="00F307BF" w:rsidRPr="00114D0B">
        <w:t>projekti, kas vērsti uz ainavu pārvaldības uzlabošanu</w:t>
      </w:r>
      <w:r w:rsidR="003B66F9" w:rsidRPr="00114D0B">
        <w:t>, un sagatavoti vairāki inf</w:t>
      </w:r>
      <w:r w:rsidR="007E6718" w:rsidRPr="00114D0B">
        <w:t>or</w:t>
      </w:r>
      <w:r w:rsidR="003B66F9" w:rsidRPr="00114D0B">
        <w:t xml:space="preserve">matīvi materiāli par </w:t>
      </w:r>
      <w:r w:rsidR="007E6718" w:rsidRPr="00114D0B">
        <w:t xml:space="preserve">nozīmīgām </w:t>
      </w:r>
      <w:r w:rsidR="003B66F9" w:rsidRPr="00114D0B">
        <w:t>Latvija</w:t>
      </w:r>
      <w:r w:rsidR="007E6718" w:rsidRPr="00114D0B">
        <w:t xml:space="preserve">s </w:t>
      </w:r>
      <w:r w:rsidR="003B66F9" w:rsidRPr="00114D0B">
        <w:t>ainav</w:t>
      </w:r>
      <w:r w:rsidR="007E6718" w:rsidRPr="00114D0B">
        <w:t xml:space="preserve">ām, to aizsardzību un attīstību. </w:t>
      </w:r>
      <w:r w:rsidR="00F307BF" w:rsidRPr="00114D0B">
        <w:t xml:space="preserve">Līdz ar to </w:t>
      </w:r>
      <w:r w:rsidR="00D74809" w:rsidRPr="00114D0B">
        <w:t xml:space="preserve">iedzīvotāju un publiskās pārvaldes speciālistu </w:t>
      </w:r>
      <w:r w:rsidR="005E3510" w:rsidRPr="00114D0B">
        <w:t>kompetence p</w:t>
      </w:r>
      <w:r w:rsidR="00D74809" w:rsidRPr="00114D0B">
        <w:t xml:space="preserve">ar ainavu vērtībām, to saglabāšanu un pārvaldību </w:t>
      </w:r>
      <w:r w:rsidR="00F307BF" w:rsidRPr="00114D0B">
        <w:t xml:space="preserve">ir </w:t>
      </w:r>
      <w:r w:rsidR="00D74809" w:rsidRPr="00114D0B">
        <w:t xml:space="preserve">būtiski </w:t>
      </w:r>
      <w:r w:rsidR="00F307BF" w:rsidRPr="00114D0B">
        <w:t>uzlaboju</w:t>
      </w:r>
      <w:r w:rsidR="005E3510" w:rsidRPr="00114D0B">
        <w:t>sies.</w:t>
      </w:r>
    </w:p>
    <w:p w14:paraId="4716B284" w14:textId="7B0FED0F" w:rsidR="003E1A22" w:rsidRPr="00114D0B" w:rsidRDefault="003E1A22" w:rsidP="003E1A22">
      <w:pPr>
        <w:spacing w:before="60" w:after="0"/>
        <w:ind w:firstLine="709"/>
      </w:pPr>
      <w:r w:rsidRPr="00114D0B">
        <w:t xml:space="preserve">Pamatnostādņu īstenošanai izmantotais kopējais finansējums </w:t>
      </w:r>
      <w:r w:rsidR="00374C3F" w:rsidRPr="00114D0B">
        <w:t xml:space="preserve">ir </w:t>
      </w:r>
      <w:r w:rsidRPr="00114D0B">
        <w:t>n</w:t>
      </w:r>
      <w:r w:rsidR="00312EA1" w:rsidRPr="00114D0B">
        <w:t xml:space="preserve">oteikts indikatīvi. Ievērojamākais finansējuma apjoms </w:t>
      </w:r>
      <w:r w:rsidR="00A565C4" w:rsidRPr="00114D0B">
        <w:t xml:space="preserve">pārskata </w:t>
      </w:r>
      <w:r w:rsidR="00B21AD0" w:rsidRPr="00114D0B">
        <w:t xml:space="preserve">periodā </w:t>
      </w:r>
      <w:r w:rsidR="0073402F" w:rsidRPr="00114D0B">
        <w:t xml:space="preserve">403577586 </w:t>
      </w:r>
      <w:r w:rsidR="0073402F" w:rsidRPr="00114D0B">
        <w:rPr>
          <w:i/>
        </w:rPr>
        <w:t>euro</w:t>
      </w:r>
      <w:r w:rsidR="0073402F" w:rsidRPr="00114D0B">
        <w:t xml:space="preserve"> apmērā </w:t>
      </w:r>
      <w:r w:rsidR="00312EA1" w:rsidRPr="00114D0B">
        <w:t xml:space="preserve">periodā </w:t>
      </w:r>
      <w:r w:rsidR="0073402F" w:rsidRPr="00114D0B">
        <w:t xml:space="preserve">tika </w:t>
      </w:r>
      <w:r w:rsidR="00A565C4" w:rsidRPr="00114D0B">
        <w:t xml:space="preserve">novirzīts </w:t>
      </w:r>
      <w:r w:rsidR="00312EA1" w:rsidRPr="00114D0B">
        <w:t>rīcības virziena “Īstenotas NAP 2020 un topošajos ZM, KM, VARAM politikas plānošanas dokumentos noteiktās rīcības ainavu kvalitātes uzlabošanai“ pasākum</w:t>
      </w:r>
      <w:r w:rsidR="0073402F" w:rsidRPr="00114D0B">
        <w:t>u īstenošanai. Taču minētā finansējuma ietekme uz ainavu kavalitāti ir netieša, j</w:t>
      </w:r>
      <w:r w:rsidR="00312EA1" w:rsidRPr="00114D0B">
        <w:t>o finanšu pozīcijas, kas ir vērstas</w:t>
      </w:r>
      <w:r w:rsidR="0073402F" w:rsidRPr="00114D0B">
        <w:t xml:space="preserve"> tieši</w:t>
      </w:r>
      <w:r w:rsidR="00312EA1" w:rsidRPr="00114D0B">
        <w:t xml:space="preserve"> uz ainavu kvalitātes uzlabošanu, </w:t>
      </w:r>
      <w:r w:rsidR="00A565C4" w:rsidRPr="00114D0B">
        <w:t>gan LAP</w:t>
      </w:r>
      <w:r w:rsidR="00220620" w:rsidRPr="00114D0B">
        <w:t xml:space="preserve"> </w:t>
      </w:r>
      <w:r w:rsidR="00A565C4" w:rsidRPr="00114D0B">
        <w:t xml:space="preserve">2014-2020, gan SAM </w:t>
      </w:r>
      <w:r w:rsidR="00312EA1" w:rsidRPr="00114D0B">
        <w:t>izdalītas netiek. 91% no šajā rīcības virzienā ieguldītā finansējuma veido finansējums</w:t>
      </w:r>
      <w:r w:rsidR="00A565C4" w:rsidRPr="00114D0B">
        <w:t xml:space="preserve"> </w:t>
      </w:r>
      <w:r w:rsidR="00312EA1" w:rsidRPr="00114D0B">
        <w:t xml:space="preserve">LAP 2014-2020 ietvaros, </w:t>
      </w:r>
      <w:r w:rsidR="00A565C4" w:rsidRPr="00114D0B">
        <w:t xml:space="preserve">kura </w:t>
      </w:r>
      <w:r w:rsidR="00312EA1" w:rsidRPr="00114D0B">
        <w:t xml:space="preserve">izlietošanas efektivitāte </w:t>
      </w:r>
      <w:r w:rsidR="00A565C4" w:rsidRPr="00114D0B">
        <w:t xml:space="preserve">katru gadu tiek </w:t>
      </w:r>
      <w:r w:rsidR="00312EA1" w:rsidRPr="00114D0B">
        <w:t xml:space="preserve">analizēta </w:t>
      </w:r>
      <w:r w:rsidR="00A565C4" w:rsidRPr="00114D0B">
        <w:t>ZM pasūt</w:t>
      </w:r>
      <w:r w:rsidR="00B21AD0" w:rsidRPr="00114D0B">
        <w:t xml:space="preserve">ītos </w:t>
      </w:r>
      <w:r w:rsidR="00312EA1" w:rsidRPr="00114D0B">
        <w:t>pārskatos</w:t>
      </w:r>
      <w:r w:rsidR="00A565C4" w:rsidRPr="00114D0B">
        <w:t xml:space="preserve"> </w:t>
      </w:r>
      <w:r w:rsidR="00312EA1" w:rsidRPr="00114D0B">
        <w:t>par LAP 2014-2020 īstenošanu. Savukār</w:t>
      </w:r>
      <w:r w:rsidR="001E6AE0" w:rsidRPr="00114D0B">
        <w:t>t</w:t>
      </w:r>
      <w:r w:rsidR="00312EA1" w:rsidRPr="00114D0B">
        <w:t xml:space="preserve"> SAM ietvaros piesaistītā finansējuma efektivitāte ti</w:t>
      </w:r>
      <w:r w:rsidR="00A565C4" w:rsidRPr="00114D0B">
        <w:t xml:space="preserve">ek </w:t>
      </w:r>
      <w:r w:rsidR="00312EA1" w:rsidRPr="00114D0B">
        <w:t xml:space="preserve">vērtētā katra SAM ietvaros pēc visu </w:t>
      </w:r>
      <w:r w:rsidR="00A565C4" w:rsidRPr="00114D0B">
        <w:t xml:space="preserve">attiecīgā SAM </w:t>
      </w:r>
      <w:r w:rsidR="00312EA1" w:rsidRPr="00114D0B">
        <w:t>projektu pabeigšanas.</w:t>
      </w:r>
      <w:r w:rsidR="00A565C4" w:rsidRPr="00114D0B">
        <w:t xml:space="preserve"> </w:t>
      </w:r>
      <w:r w:rsidR="001E6AE0" w:rsidRPr="00114D0B">
        <w:t>Pārējos divos r</w:t>
      </w:r>
      <w:r w:rsidR="00A565C4" w:rsidRPr="00114D0B">
        <w:t xml:space="preserve">īcības virzienos “Ainavu pārvaldības uzlabošana” un “Izpratnes un zināšanu par ainavām veidošana, ainavu pārvaldības speciālistu apmācības un pētniecības uzlabošana” 67% visu uzdevumu </w:t>
      </w:r>
      <w:r w:rsidR="001E6AE0" w:rsidRPr="00114D0B">
        <w:t xml:space="preserve">tika </w:t>
      </w:r>
      <w:r w:rsidR="00A565C4" w:rsidRPr="00114D0B">
        <w:t>veikti valsts budžeta ietvaros</w:t>
      </w:r>
      <w:r w:rsidR="001E6AE0" w:rsidRPr="00114D0B">
        <w:t xml:space="preserve">, kas tika piešķirts valsts institūciju, tai skaitā VARAM, funkciju nodrošināšanai. </w:t>
      </w:r>
      <w:r w:rsidR="00912997" w:rsidRPr="00114D0B">
        <w:t xml:space="preserve">Papildus tam </w:t>
      </w:r>
      <w:r w:rsidR="00220620" w:rsidRPr="00114D0B">
        <w:t xml:space="preserve">šo </w:t>
      </w:r>
      <w:r w:rsidR="00912997" w:rsidRPr="00114D0B">
        <w:t>abu virzienu uzdevumu īstenošanai no dažādiem finanšu avotiem tika novirzīti 604381</w:t>
      </w:r>
      <w:r w:rsidR="00912997" w:rsidRPr="00114D0B">
        <w:rPr>
          <w:i/>
        </w:rPr>
        <w:t>euro</w:t>
      </w:r>
      <w:r w:rsidR="00912997" w:rsidRPr="00114D0B">
        <w:t>, no kuriem 431917</w:t>
      </w:r>
      <w:r w:rsidR="001E6AE0" w:rsidRPr="00114D0B">
        <w:t xml:space="preserve"> </w:t>
      </w:r>
      <w:r w:rsidR="001E6AE0" w:rsidRPr="00114D0B">
        <w:rPr>
          <w:i/>
        </w:rPr>
        <w:t>euro</w:t>
      </w:r>
      <w:r w:rsidR="001E6AE0" w:rsidRPr="00114D0B">
        <w:t xml:space="preserve"> tika </w:t>
      </w:r>
      <w:r w:rsidR="00912997" w:rsidRPr="00114D0B">
        <w:t xml:space="preserve">novirzīti </w:t>
      </w:r>
      <w:r w:rsidR="001E6AE0" w:rsidRPr="00114D0B">
        <w:t>rīcības virzie</w:t>
      </w:r>
      <w:r w:rsidR="00912997" w:rsidRPr="00114D0B">
        <w:t xml:space="preserve">na </w:t>
      </w:r>
      <w:r w:rsidR="001E6AE0" w:rsidRPr="00114D0B">
        <w:t>“Ainavu pārvaldības uzlabošana”</w:t>
      </w:r>
      <w:r w:rsidR="00912997" w:rsidRPr="00114D0B">
        <w:t xml:space="preserve"> uzdevumu izpildei</w:t>
      </w:r>
      <w:r w:rsidR="00220620" w:rsidRPr="00114D0B">
        <w:t xml:space="preserve">, bet </w:t>
      </w:r>
      <w:r w:rsidR="00912997" w:rsidRPr="00114D0B">
        <w:t>r</w:t>
      </w:r>
      <w:r w:rsidR="001E6AE0" w:rsidRPr="00114D0B">
        <w:t xml:space="preserve">īcības virziena “Izpratnes un zināšanu par ainavām veidošana, ainavu pārvaldības speciālistu apmācības un pētniecības uzlabošana” pasākumu nodrošināšanai tika novirzīti 172462 </w:t>
      </w:r>
      <w:r w:rsidR="001E6AE0" w:rsidRPr="00114D0B">
        <w:rPr>
          <w:i/>
        </w:rPr>
        <w:t>euro</w:t>
      </w:r>
      <w:r w:rsidR="001E6AE0" w:rsidRPr="00114D0B">
        <w:t>.</w:t>
      </w:r>
      <w:r w:rsidR="00312EA1" w:rsidRPr="00114D0B">
        <w:t xml:space="preserve"> </w:t>
      </w:r>
      <w:r w:rsidR="001E6AE0" w:rsidRPr="00114D0B">
        <w:t xml:space="preserve">Tā kā šajos rīcības virzienos pavisam tika izpildīti 15 uzdevumi un uzsākti pieci uzdevumi, </w:t>
      </w:r>
      <w:r w:rsidRPr="00114D0B">
        <w:t>sasniegtie rezultatīvie rādītāji kopumā ir atbilstoši iegu</w:t>
      </w:r>
      <w:r w:rsidR="009D6A26" w:rsidRPr="00114D0B">
        <w:t>l</w:t>
      </w:r>
      <w:r w:rsidRPr="00114D0B">
        <w:t>dītajam finansējumam. Kā efektīvākie ieguldījumi ainavu politikas plānoto rezultātu sasniegšanai ir vērtējami:</w:t>
      </w:r>
    </w:p>
    <w:p w14:paraId="4CCB4A25" w14:textId="7AD6A8D3" w:rsidR="003E1A22" w:rsidRPr="00114D0B" w:rsidRDefault="003E1A22" w:rsidP="003E1A22">
      <w:pPr>
        <w:pStyle w:val="ListParagraph"/>
        <w:numPr>
          <w:ilvl w:val="0"/>
          <w:numId w:val="19"/>
        </w:numPr>
        <w:spacing w:before="60" w:after="0"/>
      </w:pPr>
      <w:r w:rsidRPr="00114D0B">
        <w:t xml:space="preserve"> valsts budžeta finansējums </w:t>
      </w:r>
      <w:r w:rsidRPr="00114D0B">
        <w:rPr>
          <w:rStyle w:val="Strong"/>
          <w:b w:val="0"/>
          <w:bCs w:val="0"/>
          <w:shd w:val="clear" w:color="auto" w:fill="FFFFFF"/>
        </w:rPr>
        <w:t>Latvijas valsts simtgades pasākumu plāna 2017.–2021.</w:t>
      </w:r>
      <w:r w:rsidR="007D4627" w:rsidRPr="00114D0B">
        <w:rPr>
          <w:rStyle w:val="Strong"/>
          <w:b w:val="0"/>
          <w:bCs w:val="0"/>
          <w:shd w:val="clear" w:color="auto" w:fill="FFFFFF"/>
        </w:rPr>
        <w:t> </w:t>
      </w:r>
      <w:r w:rsidRPr="00114D0B">
        <w:rPr>
          <w:rStyle w:val="Strong"/>
          <w:b w:val="0"/>
          <w:bCs w:val="0"/>
          <w:shd w:val="clear" w:color="auto" w:fill="FFFFFF"/>
        </w:rPr>
        <w:t>gadam īstenošanai 11</w:t>
      </w:r>
      <w:r w:rsidR="00374C3F" w:rsidRPr="00114D0B">
        <w:rPr>
          <w:rStyle w:val="Strong"/>
          <w:b w:val="0"/>
          <w:bCs w:val="0"/>
          <w:shd w:val="clear" w:color="auto" w:fill="FFFFFF"/>
        </w:rPr>
        <w:t>5</w:t>
      </w:r>
      <w:r w:rsidRPr="00114D0B">
        <w:rPr>
          <w:rStyle w:val="Strong"/>
          <w:b w:val="0"/>
          <w:bCs w:val="0"/>
          <w:shd w:val="clear" w:color="auto" w:fill="FFFFFF"/>
        </w:rPr>
        <w:t> 00</w:t>
      </w:r>
      <w:r w:rsidR="00374C3F" w:rsidRPr="00114D0B">
        <w:rPr>
          <w:rStyle w:val="Strong"/>
          <w:b w:val="0"/>
          <w:bCs w:val="0"/>
          <w:shd w:val="clear" w:color="auto" w:fill="FFFFFF"/>
        </w:rPr>
        <w:t>0</w:t>
      </w:r>
      <w:r w:rsidRPr="00114D0B">
        <w:rPr>
          <w:rStyle w:val="Strong"/>
          <w:b w:val="0"/>
          <w:bCs w:val="0"/>
          <w:shd w:val="clear" w:color="auto" w:fill="FFFFFF"/>
        </w:rPr>
        <w:t xml:space="preserve"> </w:t>
      </w:r>
      <w:r w:rsidR="007D4627" w:rsidRPr="00114D0B">
        <w:rPr>
          <w:rStyle w:val="Strong"/>
          <w:b w:val="0"/>
          <w:bCs w:val="0"/>
          <w:i/>
          <w:shd w:val="clear" w:color="auto" w:fill="FFFFFF"/>
        </w:rPr>
        <w:t>euro</w:t>
      </w:r>
      <w:r w:rsidR="007D4627" w:rsidRPr="00114D0B">
        <w:rPr>
          <w:rStyle w:val="Strong"/>
          <w:b w:val="0"/>
          <w:bCs w:val="0"/>
          <w:shd w:val="clear" w:color="auto" w:fill="FFFFFF"/>
        </w:rPr>
        <w:t xml:space="preserve"> </w:t>
      </w:r>
      <w:r w:rsidRPr="00114D0B">
        <w:rPr>
          <w:rStyle w:val="Strong"/>
          <w:b w:val="0"/>
          <w:bCs w:val="0"/>
          <w:shd w:val="clear" w:color="auto" w:fill="FFFFFF"/>
        </w:rPr>
        <w:t>apmērā, kura ietvaros visā Latvijā divu gadu garumā iesaistot gan LNB, gan plānošanas reģionus un pašvaldības, gan NVO un daudzus individuālus interesentus, tika īstenota aktivitāte ar paliekošiem rezultātiem “</w:t>
      </w:r>
      <w:r w:rsidRPr="00114D0B">
        <w:t>“Dāvana Latvijai - elektroniska ainavu dārgumu krātuve “Latvijas ainavu dārgumi vakar, šodien, rīt”;</w:t>
      </w:r>
    </w:p>
    <w:p w14:paraId="2DE83F44" w14:textId="176D3322" w:rsidR="003E1A22" w:rsidRPr="00114D0B" w:rsidRDefault="003E1A22" w:rsidP="003E1A22">
      <w:pPr>
        <w:pStyle w:val="ListParagraph"/>
        <w:numPr>
          <w:ilvl w:val="0"/>
          <w:numId w:val="19"/>
        </w:numPr>
        <w:spacing w:before="60" w:after="0"/>
      </w:pPr>
      <w:r w:rsidRPr="00114D0B">
        <w:rPr>
          <w:rStyle w:val="Strong"/>
          <w:b w:val="0"/>
          <w:bCs w:val="0"/>
          <w:shd w:val="clear" w:color="auto" w:fill="FFFFFF"/>
        </w:rPr>
        <w:t xml:space="preserve"> Latvijas </w:t>
      </w:r>
      <w:r w:rsidR="006B03E7" w:rsidRPr="00114D0B">
        <w:rPr>
          <w:rStyle w:val="Strong"/>
          <w:b w:val="0"/>
          <w:bCs w:val="0"/>
          <w:shd w:val="clear" w:color="auto" w:fill="FFFFFF"/>
        </w:rPr>
        <w:t>V</w:t>
      </w:r>
      <w:r w:rsidRPr="00114D0B">
        <w:rPr>
          <w:rStyle w:val="Strong"/>
          <w:b w:val="0"/>
          <w:bCs w:val="0"/>
          <w:shd w:val="clear" w:color="auto" w:fill="FFFFFF"/>
        </w:rPr>
        <w:t>ides</w:t>
      </w:r>
      <w:r w:rsidR="006B03E7" w:rsidRPr="00114D0B">
        <w:rPr>
          <w:rStyle w:val="Strong"/>
          <w:b w:val="0"/>
          <w:bCs w:val="0"/>
          <w:shd w:val="clear" w:color="auto" w:fill="FFFFFF"/>
        </w:rPr>
        <w:t xml:space="preserve"> aizsardzības fonda finansējums</w:t>
      </w:r>
      <w:r w:rsidRPr="00114D0B">
        <w:rPr>
          <w:rStyle w:val="Strong"/>
          <w:b w:val="0"/>
          <w:bCs w:val="0"/>
          <w:shd w:val="clear" w:color="auto" w:fill="FFFFFF"/>
        </w:rPr>
        <w:t xml:space="preserve"> 100 819 </w:t>
      </w:r>
      <w:r w:rsidRPr="00114D0B">
        <w:rPr>
          <w:rStyle w:val="Strong"/>
          <w:b w:val="0"/>
          <w:bCs w:val="0"/>
          <w:i/>
          <w:shd w:val="clear" w:color="auto" w:fill="FFFFFF"/>
        </w:rPr>
        <w:t>euro</w:t>
      </w:r>
      <w:r w:rsidRPr="00114D0B">
        <w:rPr>
          <w:rStyle w:val="Strong"/>
          <w:b w:val="0"/>
          <w:bCs w:val="0"/>
          <w:shd w:val="clear" w:color="auto" w:fill="FFFFFF"/>
        </w:rPr>
        <w:t xml:space="preserve"> apmērā, ar kura atbalstu tika īstenoti projekti "</w:t>
      </w:r>
      <w:r w:rsidRPr="00114D0B">
        <w:rPr>
          <w:spacing w:val="-5"/>
        </w:rPr>
        <w:t xml:space="preserve">Dabas daudzveidība Latvijas ainavās. </w:t>
      </w:r>
      <w:r w:rsidRPr="00114D0B">
        <w:t>Ainavas runā”</w:t>
      </w:r>
      <w:r w:rsidRPr="00114D0B">
        <w:rPr>
          <w:rStyle w:val="FootnoteReference"/>
        </w:rPr>
        <w:footnoteReference w:id="60"/>
      </w:r>
      <w:r w:rsidR="007D4627" w:rsidRPr="00114D0B">
        <w:t xml:space="preserve"> </w:t>
      </w:r>
      <w:r w:rsidRPr="00114D0B">
        <w:t xml:space="preserve">un “Dodies ainavās”; </w:t>
      </w:r>
    </w:p>
    <w:p w14:paraId="41CFD4AB" w14:textId="00E80C04" w:rsidR="003E1A22" w:rsidRPr="00114D0B" w:rsidRDefault="003E1A22" w:rsidP="003E1A22">
      <w:pPr>
        <w:pStyle w:val="ListParagraph"/>
        <w:numPr>
          <w:ilvl w:val="0"/>
          <w:numId w:val="19"/>
        </w:numPr>
        <w:spacing w:before="60" w:after="0"/>
      </w:pPr>
      <w:r w:rsidRPr="00114D0B">
        <w:t xml:space="preserve">Latvijas-Lietuvas pārrobežu sadarbības </w:t>
      </w:r>
      <w:r w:rsidRPr="00114D0B">
        <w:rPr>
          <w:rStyle w:val="Strong"/>
          <w:b w:val="0"/>
          <w:bCs w:val="0"/>
          <w:shd w:val="clear" w:color="auto" w:fill="FFFFFF"/>
        </w:rPr>
        <w:t xml:space="preserve">programmas finansējums projektam ENGRAVE, kura ietvaros par 80000 </w:t>
      </w:r>
      <w:r w:rsidRPr="00114D0B">
        <w:rPr>
          <w:rStyle w:val="Strong"/>
          <w:b w:val="0"/>
          <w:bCs w:val="0"/>
          <w:i/>
          <w:shd w:val="clear" w:color="auto" w:fill="FFFFFF"/>
        </w:rPr>
        <w:t>euro</w:t>
      </w:r>
      <w:r w:rsidRPr="00114D0B">
        <w:rPr>
          <w:rStyle w:val="Strong"/>
          <w:b w:val="0"/>
          <w:bCs w:val="0"/>
          <w:shd w:val="clear" w:color="auto" w:fill="FFFFFF"/>
        </w:rPr>
        <w:t xml:space="preserve"> tika </w:t>
      </w:r>
      <w:r w:rsidR="00912997" w:rsidRPr="00114D0B">
        <w:rPr>
          <w:rStyle w:val="Strong"/>
          <w:b w:val="0"/>
          <w:bCs w:val="0"/>
          <w:shd w:val="clear" w:color="auto" w:fill="FFFFFF"/>
        </w:rPr>
        <w:t xml:space="preserve">izstrādāti </w:t>
      </w:r>
      <w:r w:rsidRPr="00114D0B">
        <w:rPr>
          <w:rStyle w:val="Strong"/>
          <w:b w:val="0"/>
          <w:bCs w:val="0"/>
          <w:shd w:val="clear" w:color="auto" w:fill="FFFFFF"/>
        </w:rPr>
        <w:t>Zemgales PR un Bauskas pilsētas tematisk</w:t>
      </w:r>
      <w:r w:rsidR="00912997" w:rsidRPr="00114D0B">
        <w:rPr>
          <w:rStyle w:val="Strong"/>
          <w:b w:val="0"/>
          <w:bCs w:val="0"/>
          <w:shd w:val="clear" w:color="auto" w:fill="FFFFFF"/>
        </w:rPr>
        <w:t xml:space="preserve">ie </w:t>
      </w:r>
      <w:r w:rsidRPr="00114D0B">
        <w:rPr>
          <w:rStyle w:val="Strong"/>
          <w:b w:val="0"/>
          <w:bCs w:val="0"/>
          <w:shd w:val="clear" w:color="auto" w:fill="FFFFFF"/>
        </w:rPr>
        <w:t>ainavu plān</w:t>
      </w:r>
      <w:r w:rsidR="00912997" w:rsidRPr="00114D0B">
        <w:rPr>
          <w:rStyle w:val="Strong"/>
          <w:b w:val="0"/>
          <w:bCs w:val="0"/>
          <w:shd w:val="clear" w:color="auto" w:fill="FFFFFF"/>
        </w:rPr>
        <w:t xml:space="preserve">i </w:t>
      </w:r>
      <w:r w:rsidRPr="00114D0B">
        <w:rPr>
          <w:rStyle w:val="Strong"/>
          <w:b w:val="0"/>
          <w:bCs w:val="0"/>
          <w:shd w:val="clear" w:color="auto" w:fill="FFFFFF"/>
        </w:rPr>
        <w:t xml:space="preserve">un </w:t>
      </w:r>
      <w:r w:rsidR="00811CAB" w:rsidRPr="00114D0B">
        <w:rPr>
          <w:rStyle w:val="Strong"/>
          <w:b w:val="0"/>
          <w:bCs w:val="0"/>
          <w:shd w:val="clear" w:color="auto" w:fill="FFFFFF"/>
        </w:rPr>
        <w:t xml:space="preserve">trīs </w:t>
      </w:r>
      <w:r w:rsidRPr="00114D0B">
        <w:rPr>
          <w:rStyle w:val="Strong"/>
          <w:b w:val="0"/>
          <w:bCs w:val="0"/>
          <w:shd w:val="clear" w:color="auto" w:fill="FFFFFF"/>
        </w:rPr>
        <w:t>metodiskie materiāli par ainavu un zaļās infrastruktūras plānošanu</w:t>
      </w:r>
      <w:r w:rsidR="00912997" w:rsidRPr="00114D0B">
        <w:rPr>
          <w:rStyle w:val="Strong"/>
          <w:b w:val="0"/>
          <w:bCs w:val="0"/>
          <w:shd w:val="clear" w:color="auto" w:fill="FFFFFF"/>
        </w:rPr>
        <w:t>, kā arī īstenoti vairāki semināri</w:t>
      </w:r>
      <w:r w:rsidR="00811CAB" w:rsidRPr="00114D0B">
        <w:rPr>
          <w:rStyle w:val="Strong"/>
          <w:b w:val="0"/>
          <w:bCs w:val="0"/>
          <w:shd w:val="clear" w:color="auto" w:fill="FFFFFF"/>
        </w:rPr>
        <w:t xml:space="preserve"> un pieredzes apmaiņas braucieni</w:t>
      </w:r>
      <w:r w:rsidRPr="00114D0B">
        <w:rPr>
          <w:rStyle w:val="Strong"/>
          <w:b w:val="0"/>
          <w:bCs w:val="0"/>
          <w:shd w:val="clear" w:color="auto" w:fill="FFFFFF"/>
        </w:rPr>
        <w:t xml:space="preserve">. </w:t>
      </w:r>
    </w:p>
    <w:p w14:paraId="68E82D5F" w14:textId="64D25A83" w:rsidR="00567E40" w:rsidRPr="00114D0B" w:rsidRDefault="003E1A22" w:rsidP="00CA467F">
      <w:r w:rsidRPr="00114D0B">
        <w:t>Lai nodrošinātu pam</w:t>
      </w:r>
      <w:r w:rsidR="00374C3F" w:rsidRPr="00114D0B">
        <w:t>a</w:t>
      </w:r>
      <w:r w:rsidRPr="00114D0B">
        <w:t>tnostādnēs noteikto rezu</w:t>
      </w:r>
      <w:r w:rsidR="00E95DD7" w:rsidRPr="00114D0B">
        <w:t>l</w:t>
      </w:r>
      <w:r w:rsidRPr="00114D0B">
        <w:t>tātu rādītāju sasniegšanu, ir nepieciešams turpināt piecu uzsākto uzdevumu (1. tabula) izpildi</w:t>
      </w:r>
      <w:r w:rsidR="00775A01" w:rsidRPr="00114D0B">
        <w:t xml:space="preserve">. Tos paredzēts īstenot valsts pētījumu programmas </w:t>
      </w:r>
      <w:r w:rsidR="005A01BE" w:rsidRPr="00114D0B">
        <w:rPr>
          <w:szCs w:val="28"/>
        </w:rPr>
        <w:t>“</w:t>
      </w:r>
      <w:r w:rsidR="00775A01" w:rsidRPr="00114D0B">
        <w:rPr>
          <w:szCs w:val="28"/>
        </w:rPr>
        <w:t>Ilgtspējīga teritorijas attīstība un racionāla zemes resursu izmantošana</w:t>
      </w:r>
      <w:r w:rsidR="00693C37" w:rsidRPr="00114D0B">
        <w:rPr>
          <w:szCs w:val="28"/>
        </w:rPr>
        <w:t>”</w:t>
      </w:r>
      <w:r w:rsidR="00775A01" w:rsidRPr="00114D0B">
        <w:rPr>
          <w:szCs w:val="28"/>
        </w:rPr>
        <w:t xml:space="preserve"> ietvaros</w:t>
      </w:r>
      <w:r w:rsidR="00435DC1" w:rsidRPr="00114D0B">
        <w:rPr>
          <w:szCs w:val="28"/>
        </w:rPr>
        <w:t xml:space="preserve">, kas </w:t>
      </w:r>
      <w:r w:rsidR="00435DC1" w:rsidRPr="00114D0B">
        <w:t xml:space="preserve">apstiprināta ar MK 2020. gada 14. maija rīkojumu Nr. 264 </w:t>
      </w:r>
      <w:r w:rsidR="00693C37" w:rsidRPr="00114D0B">
        <w:t>“</w:t>
      </w:r>
      <w:r w:rsidR="00435DC1" w:rsidRPr="00114D0B">
        <w:rPr>
          <w:szCs w:val="28"/>
        </w:rPr>
        <w:t xml:space="preserve">Par valsts pētījumu programmu </w:t>
      </w:r>
      <w:r w:rsidR="00693C37" w:rsidRPr="00114D0B">
        <w:rPr>
          <w:szCs w:val="28"/>
        </w:rPr>
        <w:t>“</w:t>
      </w:r>
      <w:r w:rsidR="00435DC1" w:rsidRPr="00114D0B">
        <w:rPr>
          <w:szCs w:val="28"/>
        </w:rPr>
        <w:t>Ilgtspējīga teritorijas attīstība un racionāla zemes resursu izmantošana</w:t>
      </w:r>
      <w:r w:rsidR="00693C37" w:rsidRPr="00114D0B">
        <w:rPr>
          <w:szCs w:val="28"/>
        </w:rPr>
        <w:t>”</w:t>
      </w:r>
      <w:r w:rsidR="00435DC1" w:rsidRPr="00114D0B">
        <w:rPr>
          <w:szCs w:val="28"/>
        </w:rPr>
        <w:t xml:space="preserve">”. Šīs programmas finansējums ir noteikts  </w:t>
      </w:r>
      <w:r w:rsidR="00435DC1" w:rsidRPr="00114D0B">
        <w:t xml:space="preserve">likumā </w:t>
      </w:r>
      <w:r w:rsidR="00693C37" w:rsidRPr="00114D0B">
        <w:t>“</w:t>
      </w:r>
      <w:r w:rsidR="00435DC1" w:rsidRPr="00114D0B">
        <w:t xml:space="preserve">Par valsts budžetu 2020. gadam” un likumā </w:t>
      </w:r>
      <w:r w:rsidR="00693C37" w:rsidRPr="00114D0B">
        <w:t>“</w:t>
      </w:r>
      <w:r w:rsidR="00435DC1" w:rsidRPr="00114D0B">
        <w:t xml:space="preserve">Par vidēja termiņa budžeta ietvaru 2020., 2021. un 2022.gadam”, kur  IZM starpnozaru prioritārā pasākuma 15_02_H “Nozaru valsts pētījumu programmas” ietvaros VARAM ir piešķirts finansējums 135 000 </w:t>
      </w:r>
      <w:r w:rsidR="00435DC1" w:rsidRPr="00114D0B">
        <w:rPr>
          <w:i/>
          <w:iCs/>
        </w:rPr>
        <w:t>euro</w:t>
      </w:r>
      <w:r w:rsidR="00435DC1" w:rsidRPr="00114D0B">
        <w:t xml:space="preserve"> apmērā </w:t>
      </w:r>
      <w:r w:rsidR="00693C37" w:rsidRPr="00114D0B">
        <w:t>par katru</w:t>
      </w:r>
      <w:r w:rsidR="00435DC1" w:rsidRPr="00114D0B">
        <w:t xml:space="preserve"> gadu </w:t>
      </w:r>
      <w:r w:rsidR="00693C37" w:rsidRPr="00114D0B">
        <w:t>(kopā par trīs</w:t>
      </w:r>
      <w:r w:rsidR="00435DC1" w:rsidRPr="00114D0B">
        <w:t xml:space="preserve"> gadiem </w:t>
      </w:r>
      <w:r w:rsidR="00693C37" w:rsidRPr="00114D0B">
        <w:t xml:space="preserve">- </w:t>
      </w:r>
      <w:r w:rsidR="00435DC1" w:rsidRPr="00114D0B">
        <w:t xml:space="preserve">405 000 </w:t>
      </w:r>
      <w:r w:rsidR="00435DC1" w:rsidRPr="00114D0B">
        <w:rPr>
          <w:i/>
          <w:iCs/>
        </w:rPr>
        <w:t>euro</w:t>
      </w:r>
      <w:r w:rsidR="00435DC1" w:rsidRPr="00114D0B">
        <w:t xml:space="preserve">). </w:t>
      </w:r>
    </w:p>
    <w:p w14:paraId="72D95A4F" w14:textId="4ABAA8B5" w:rsidR="003E1A22" w:rsidRPr="00114D0B" w:rsidRDefault="003E1A22" w:rsidP="00567E40">
      <w:pPr>
        <w:ind w:firstLine="709"/>
      </w:pPr>
      <w:r w:rsidRPr="00114D0B">
        <w:t>Minētās programmas ietvaros visā Latvijā no 2020. līdz 2022. gadam tiks veikts ainavu novērtējums, kas nodrošinās pašlaik uzsākto ainavu politikas uzdevumu izpildi.</w:t>
      </w:r>
      <w:r w:rsidR="002D7A03" w:rsidRPr="00114D0B">
        <w:t xml:space="preserve"> </w:t>
      </w:r>
      <w:r w:rsidRPr="00114D0B">
        <w:t xml:space="preserve">Lai ainavu novērtējuma rezultātus pēctecīgi iekļautu valsts ainavu politikā, nodrošinot Konvencijas 5. un 6. pantā noteikto pasākumu un stratēģijas  “Latvija 2030” izvirzīto uzstādījumu īstenošanu, </w:t>
      </w:r>
      <w:r w:rsidRPr="00114D0B">
        <w:rPr>
          <w:b/>
        </w:rPr>
        <w:t xml:space="preserve">VARAM sadarbībā ar iesaistītajām institūcijām ir jāsagatavo un vides aizsardzības un reģionālās attīstības ministram līdz </w:t>
      </w:r>
      <w:r w:rsidR="009A0DC5" w:rsidRPr="00114D0B">
        <w:rPr>
          <w:b/>
        </w:rPr>
        <w:t>2023. gada 30.jūnijam MK jāiesniedz Latvijas ainavu politikas ieviešanas plāns 2024.-2027.gadam,</w:t>
      </w:r>
      <w:r w:rsidR="009A0DC5" w:rsidRPr="00114D0B">
        <w:rPr>
          <w:b/>
          <w:sz w:val="22"/>
          <w:szCs w:val="22"/>
        </w:rPr>
        <w:t xml:space="preserve"> </w:t>
      </w:r>
      <w:r w:rsidRPr="00114D0B">
        <w:t>kas ir stukturēts atbilstoši</w:t>
      </w:r>
      <w:r w:rsidRPr="00114D0B">
        <w:rPr>
          <w:b/>
        </w:rPr>
        <w:t xml:space="preserve"> </w:t>
      </w:r>
      <w:r w:rsidRPr="00114D0B">
        <w:t>pamatnostādnēs izvirzītajiem rīcības virzieniem:</w:t>
      </w:r>
    </w:p>
    <w:p w14:paraId="176A7400" w14:textId="6824C92C" w:rsidR="003E1A22" w:rsidRPr="00114D0B" w:rsidRDefault="003E1A22" w:rsidP="003E1A22">
      <w:pPr>
        <w:pStyle w:val="ListParagraph"/>
        <w:numPr>
          <w:ilvl w:val="0"/>
          <w:numId w:val="17"/>
        </w:numPr>
        <w:spacing w:before="60" w:after="0"/>
      </w:pPr>
      <w:r w:rsidRPr="00114D0B">
        <w:t>NAP 2027 un citos politikas plānošanas dokumentos noteikto rīcību īstenošana, kas vērstas uz ainavu kvalitātes uzlabošanu gan lauku, gan urbān</w:t>
      </w:r>
      <w:r w:rsidR="00C81C04" w:rsidRPr="00114D0B">
        <w:t>aj</w:t>
      </w:r>
      <w:r w:rsidRPr="00114D0B">
        <w:t>ā vidē</w:t>
      </w:r>
      <w:r w:rsidR="00B21AD0" w:rsidRPr="00114D0B">
        <w:t>;</w:t>
      </w:r>
    </w:p>
    <w:p w14:paraId="61E1D2B8" w14:textId="2C3D1A34" w:rsidR="00374C3F" w:rsidRPr="00114D0B" w:rsidRDefault="00374C3F" w:rsidP="003E1A22">
      <w:pPr>
        <w:pStyle w:val="ListParagraph"/>
        <w:numPr>
          <w:ilvl w:val="0"/>
          <w:numId w:val="17"/>
        </w:numPr>
        <w:spacing w:before="60" w:after="0"/>
      </w:pPr>
      <w:r w:rsidRPr="00114D0B">
        <w:t>Ainavu pārvaldības uzlabošana, ietverot normatīvā regulējuma pilnveidošanu, dabas aizsardzības plānu izstrādi daudzfunkcionālām ĪADT, aizsargājamo a</w:t>
      </w:r>
      <w:r w:rsidR="00AE1F8F" w:rsidRPr="00114D0B">
        <w:t xml:space="preserve">leju </w:t>
      </w:r>
      <w:r w:rsidRPr="00114D0B">
        <w:t>izvērtēšanu, pasākumus mērķtiecīgai “zaļās infrastruktūras” plānošanai un veidošanai laukos un urbānā vidē dažādos mērogos, ņemot vērā arī pielāgošanās aspektus klimata pārmaiņām;</w:t>
      </w:r>
    </w:p>
    <w:p w14:paraId="58282DC0" w14:textId="28719D85" w:rsidR="003E1A22" w:rsidRPr="00114D0B" w:rsidRDefault="003E1A22" w:rsidP="003E1A22">
      <w:pPr>
        <w:pStyle w:val="ListParagraph"/>
        <w:numPr>
          <w:ilvl w:val="0"/>
          <w:numId w:val="17"/>
        </w:numPr>
        <w:spacing w:before="60" w:after="0"/>
      </w:pPr>
      <w:r w:rsidRPr="00114D0B">
        <w:t xml:space="preserve">Izpratnes un zināšanu par ainavām veidošana, ainavu pārvaldības speciālistu apmācības un pētniecības uzlabošana, ietverot sabiedrības informēšanas </w:t>
      </w:r>
      <w:r w:rsidR="00374C3F" w:rsidRPr="00114D0B">
        <w:t xml:space="preserve">un izglītošanas </w:t>
      </w:r>
      <w:r w:rsidRPr="00114D0B">
        <w:t>pasākumus</w:t>
      </w:r>
      <w:r w:rsidR="00374C3F" w:rsidRPr="00114D0B">
        <w:t xml:space="preserve"> un </w:t>
      </w:r>
      <w:r w:rsidRPr="00114D0B">
        <w:t xml:space="preserve">kampaņas, </w:t>
      </w:r>
      <w:r w:rsidR="00374C3F" w:rsidRPr="00114D0B">
        <w:t xml:space="preserve">kā arī </w:t>
      </w:r>
      <w:r w:rsidRPr="00114D0B">
        <w:t>praktisk</w:t>
      </w:r>
      <w:r w:rsidR="00374C3F" w:rsidRPr="00114D0B">
        <w:t xml:space="preserve">as aktivitātes, </w:t>
      </w:r>
      <w:r w:rsidRPr="00114D0B">
        <w:t>studentu un profesionāļu apmācības un zinātniskos pētījumus</w:t>
      </w:r>
      <w:r w:rsidR="00374C3F" w:rsidRPr="00114D0B">
        <w:t>, iesa</w:t>
      </w:r>
      <w:r w:rsidR="00AE1F8F" w:rsidRPr="00114D0B">
        <w:t>i</w:t>
      </w:r>
      <w:r w:rsidR="00374C3F" w:rsidRPr="00114D0B">
        <w:t>stoties st</w:t>
      </w:r>
      <w:r w:rsidR="00AE1F8F" w:rsidRPr="00114D0B">
        <w:t>a</w:t>
      </w:r>
      <w:r w:rsidR="00374C3F" w:rsidRPr="00114D0B">
        <w:t>rptautiskos projektos</w:t>
      </w:r>
      <w:r w:rsidRPr="00114D0B">
        <w:t xml:space="preserve">. </w:t>
      </w:r>
    </w:p>
    <w:p w14:paraId="763A81ED" w14:textId="7FA24BFC" w:rsidR="00585108" w:rsidRDefault="00374C3F" w:rsidP="00114D0B">
      <w:pPr>
        <w:spacing w:before="60" w:after="0"/>
        <w:ind w:firstLine="720"/>
      </w:pPr>
      <w:r w:rsidRPr="00114D0B">
        <w:t>Lai nodrošinātu ainavu politikas horizontāl</w:t>
      </w:r>
      <w:r w:rsidR="00AC2397" w:rsidRPr="00114D0B">
        <w:t xml:space="preserve">ās </w:t>
      </w:r>
      <w:r w:rsidRPr="00114D0B">
        <w:t>dimensij</w:t>
      </w:r>
      <w:r w:rsidR="00AC2397" w:rsidRPr="00114D0B">
        <w:t xml:space="preserve">as nostiprināšanu </w:t>
      </w:r>
      <w:r w:rsidRPr="00114D0B">
        <w:t>un regulāru sadarbību ainavu politikas īstenošanā iesaistīto pušu starpā, nepieciešams izveidot pastāvīgu konsultatīvu ainavu ekspertu padomi, par kuras organizēšanu būtu atbildīga VARAM</w:t>
      </w:r>
      <w:r w:rsidR="00AC2397" w:rsidRPr="00114D0B">
        <w:t>.</w:t>
      </w:r>
    </w:p>
    <w:p w14:paraId="65D17CFB" w14:textId="77777777" w:rsidR="00567E40" w:rsidRDefault="00567E40" w:rsidP="00B00FF4">
      <w:pPr>
        <w:spacing w:before="60" w:after="0"/>
      </w:pPr>
    </w:p>
    <w:p w14:paraId="59C581BD" w14:textId="77777777" w:rsidR="00114D0B" w:rsidRDefault="00114D0B" w:rsidP="00B00FF4">
      <w:pPr>
        <w:spacing w:before="60" w:after="0"/>
      </w:pPr>
    </w:p>
    <w:p w14:paraId="1F38D12D" w14:textId="77777777" w:rsidR="00515BD7" w:rsidRPr="005756C6" w:rsidRDefault="00515BD7" w:rsidP="00B00FF4">
      <w:pPr>
        <w:spacing w:before="60" w:after="0"/>
      </w:pPr>
    </w:p>
    <w:p w14:paraId="3D976319" w14:textId="77777777" w:rsidR="00A75DD5" w:rsidRPr="00F75DC3" w:rsidRDefault="00A75DD5" w:rsidP="00B00FF4">
      <w:pPr>
        <w:tabs>
          <w:tab w:val="left" w:pos="7230"/>
        </w:tabs>
        <w:spacing w:before="60" w:after="0"/>
      </w:pPr>
      <w:bookmarkStart w:id="50" w:name="_Toc256000026"/>
      <w:bookmarkStart w:id="51" w:name="_Toc256000017"/>
      <w:bookmarkStart w:id="52" w:name="_Toc256000008"/>
      <w:bookmarkStart w:id="53" w:name="_Toc482290671"/>
      <w:bookmarkStart w:id="54" w:name="_Toc482885869"/>
      <w:r w:rsidRPr="00F75DC3">
        <w:t>Vides aizsardzības un reģionālās attīstības ministrs</w:t>
      </w:r>
      <w:r w:rsidRPr="00F75DC3">
        <w:tab/>
      </w:r>
      <w:r>
        <w:t xml:space="preserve">J. Pūce </w:t>
      </w:r>
      <w:r w:rsidRPr="00F75DC3">
        <w:t xml:space="preserve"> </w:t>
      </w:r>
    </w:p>
    <w:p w14:paraId="4F325A78" w14:textId="77777777" w:rsidR="00114D0B" w:rsidRDefault="00114D0B" w:rsidP="00567E40">
      <w:pPr>
        <w:pStyle w:val="Header"/>
        <w:spacing w:after="0"/>
        <w:rPr>
          <w:sz w:val="20"/>
          <w:szCs w:val="20"/>
        </w:rPr>
      </w:pPr>
    </w:p>
    <w:p w14:paraId="02D10C12" w14:textId="77777777" w:rsidR="00114D0B" w:rsidRPr="00114D0B" w:rsidRDefault="00A75DD5" w:rsidP="00567E40">
      <w:pPr>
        <w:pStyle w:val="Header"/>
        <w:spacing w:after="0"/>
        <w:rPr>
          <w:sz w:val="20"/>
          <w:szCs w:val="20"/>
        </w:rPr>
      </w:pPr>
      <w:r w:rsidRPr="00114D0B">
        <w:rPr>
          <w:sz w:val="20"/>
          <w:szCs w:val="20"/>
        </w:rPr>
        <w:t>Granta, 67026553</w:t>
      </w:r>
    </w:p>
    <w:p w14:paraId="2BB370A4" w14:textId="28C8B4E7" w:rsidR="00A75DD5" w:rsidRPr="00114D0B" w:rsidRDefault="002D5ABA" w:rsidP="00567E40">
      <w:pPr>
        <w:pStyle w:val="Header"/>
        <w:spacing w:after="0"/>
        <w:rPr>
          <w:sz w:val="20"/>
          <w:szCs w:val="20"/>
        </w:rPr>
      </w:pPr>
      <w:hyperlink r:id="rId17" w:history="1">
        <w:r w:rsidR="00A75DD5" w:rsidRPr="00114D0B">
          <w:rPr>
            <w:rStyle w:val="Hyperlink"/>
            <w:sz w:val="20"/>
            <w:szCs w:val="20"/>
          </w:rPr>
          <w:t>dace.granta@varam.gov.lv</w:t>
        </w:r>
      </w:hyperlink>
    </w:p>
    <w:bookmarkEnd w:id="0"/>
    <w:bookmarkEnd w:id="1"/>
    <w:bookmarkEnd w:id="16"/>
    <w:bookmarkEnd w:id="50"/>
    <w:bookmarkEnd w:id="51"/>
    <w:bookmarkEnd w:id="52"/>
    <w:bookmarkEnd w:id="53"/>
    <w:bookmarkEnd w:id="54"/>
    <w:p w14:paraId="1DF515A1" w14:textId="77777777" w:rsidR="00A75DD5" w:rsidRPr="00114D0B" w:rsidRDefault="00A75DD5" w:rsidP="00567E40">
      <w:pPr>
        <w:spacing w:after="0"/>
        <w:rPr>
          <w:sz w:val="20"/>
          <w:szCs w:val="20"/>
        </w:rPr>
      </w:pPr>
    </w:p>
    <w:sectPr w:rsidR="00A75DD5" w:rsidRPr="00114D0B" w:rsidSect="00010EAB">
      <w:headerReference w:type="default" r:id="rId18"/>
      <w:footerReference w:type="default" r:id="rId19"/>
      <w:headerReference w:type="first" r:id="rId20"/>
      <w:footerReference w:type="first" r:id="rId21"/>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DD28D" w14:textId="77777777" w:rsidR="002D5ABA" w:rsidRDefault="002D5ABA">
      <w:pPr>
        <w:spacing w:after="0"/>
      </w:pPr>
      <w:r>
        <w:separator/>
      </w:r>
    </w:p>
  </w:endnote>
  <w:endnote w:type="continuationSeparator" w:id="0">
    <w:p w14:paraId="6E50285A" w14:textId="77777777" w:rsidR="002D5ABA" w:rsidRDefault="002D5ABA">
      <w:pPr>
        <w:spacing w:after="0"/>
      </w:pPr>
      <w:r>
        <w:continuationSeparator/>
      </w:r>
    </w:p>
  </w:endnote>
  <w:endnote w:type="continuationNotice" w:id="1">
    <w:p w14:paraId="03FE6545" w14:textId="77777777" w:rsidR="002D5ABA" w:rsidRDefault="002D5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Open Sans">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9B6D" w14:textId="77777777" w:rsidR="0035494F" w:rsidRDefault="0035494F" w:rsidP="00577353">
    <w:pPr>
      <w:pStyle w:val="Footer"/>
      <w:spacing w:after="0"/>
      <w:rPr>
        <w:sz w:val="20"/>
        <w:szCs w:val="20"/>
      </w:rPr>
    </w:pPr>
    <w:r w:rsidRPr="007025CB">
      <w:rPr>
        <w:sz w:val="20"/>
        <w:szCs w:val="20"/>
      </w:rPr>
      <w:t>VARAM</w:t>
    </w:r>
    <w:r>
      <w:rPr>
        <w:sz w:val="20"/>
        <w:szCs w:val="20"/>
      </w:rPr>
      <w:t>Zin_Ainpol_040620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E1BD" w14:textId="46E30CE0" w:rsidR="0035494F" w:rsidRDefault="0035494F" w:rsidP="00010EAB">
    <w:pPr>
      <w:pStyle w:val="Footer"/>
      <w:spacing w:after="0"/>
      <w:rPr>
        <w:sz w:val="20"/>
        <w:szCs w:val="20"/>
      </w:rPr>
    </w:pPr>
    <w:r w:rsidRPr="007025CB">
      <w:rPr>
        <w:sz w:val="20"/>
        <w:szCs w:val="20"/>
      </w:rPr>
      <w:t>VARAM</w:t>
    </w:r>
    <w:r>
      <w:rPr>
        <w:sz w:val="20"/>
        <w:szCs w:val="20"/>
      </w:rPr>
      <w:t>Zin_Ainpol_040620</w:t>
    </w:r>
  </w:p>
  <w:p w14:paraId="0F71B5D5" w14:textId="77777777" w:rsidR="0035494F" w:rsidRDefault="0035494F" w:rsidP="00010EAB">
    <w:pPr>
      <w:pStyle w:val="Foote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F3233" w14:textId="77777777" w:rsidR="002D5ABA" w:rsidRDefault="002D5ABA" w:rsidP="00010EAB">
      <w:pPr>
        <w:spacing w:after="0"/>
      </w:pPr>
      <w:r>
        <w:separator/>
      </w:r>
    </w:p>
  </w:footnote>
  <w:footnote w:type="continuationSeparator" w:id="0">
    <w:p w14:paraId="35E66B39" w14:textId="77777777" w:rsidR="002D5ABA" w:rsidRDefault="002D5ABA" w:rsidP="00010EAB">
      <w:pPr>
        <w:spacing w:after="0"/>
      </w:pPr>
      <w:r>
        <w:continuationSeparator/>
      </w:r>
    </w:p>
  </w:footnote>
  <w:footnote w:type="continuationNotice" w:id="1">
    <w:p w14:paraId="60499ED1" w14:textId="77777777" w:rsidR="002D5ABA" w:rsidRDefault="002D5ABA">
      <w:pPr>
        <w:spacing w:after="0"/>
      </w:pPr>
    </w:p>
  </w:footnote>
  <w:footnote w:id="2">
    <w:p w14:paraId="0C604553" w14:textId="4E59B2FC" w:rsidR="0035494F" w:rsidRDefault="0035494F" w:rsidP="0035494F">
      <w:pPr>
        <w:pStyle w:val="FootnoteText"/>
        <w:spacing w:after="0"/>
        <w:rPr>
          <w:lang w:val="lv-LV"/>
        </w:rPr>
      </w:pPr>
      <w:r>
        <w:rPr>
          <w:rStyle w:val="FootnoteReference"/>
        </w:rPr>
        <w:footnoteRef/>
      </w:r>
      <w:r w:rsidRPr="00FE38AE">
        <w:rPr>
          <w:lang w:val="lv-LV"/>
        </w:rPr>
        <w:t xml:space="preserve"> </w:t>
      </w:r>
      <w:r>
        <w:rPr>
          <w:lang w:val="lv-LV"/>
        </w:rPr>
        <w:t xml:space="preserve">Stratēģija “Latvija 2030” </w:t>
      </w:r>
      <w:r w:rsidRPr="00FE38AE">
        <w:rPr>
          <w:lang w:val="lv-LV"/>
        </w:rPr>
        <w:t>LR Saeimā pieņemta 2010.gada 10.jūnijā</w:t>
      </w:r>
      <w:r>
        <w:rPr>
          <w:lang w:val="lv-LV"/>
        </w:rPr>
        <w:t>, pieejama:</w:t>
      </w:r>
    </w:p>
    <w:p w14:paraId="64503BAB" w14:textId="6A97B6F7" w:rsidR="0035494F" w:rsidRPr="00FE38AE" w:rsidRDefault="002D5ABA" w:rsidP="0035494F">
      <w:pPr>
        <w:pStyle w:val="FootnoteText"/>
        <w:spacing w:after="0"/>
        <w:rPr>
          <w:lang w:val="lv-LV"/>
        </w:rPr>
      </w:pPr>
      <w:hyperlink r:id="rId1" w:history="1">
        <w:r w:rsidR="0035494F" w:rsidRPr="00644882">
          <w:rPr>
            <w:rStyle w:val="Hyperlink"/>
            <w:lang w:val="lv-LV"/>
          </w:rPr>
          <w:t>https://www.pkc.gov.lv/sites/default/files/inline-files/Latvija_2030_7.pdf</w:t>
        </w:r>
      </w:hyperlink>
    </w:p>
  </w:footnote>
  <w:footnote w:id="3">
    <w:p w14:paraId="750E0A00" w14:textId="124FA3AF" w:rsidR="0035494F" w:rsidRDefault="0035494F" w:rsidP="0035494F">
      <w:pPr>
        <w:pStyle w:val="FootnoteText"/>
        <w:spacing w:after="0"/>
        <w:rPr>
          <w:lang w:val="lv-LV"/>
        </w:rPr>
      </w:pPr>
      <w:r>
        <w:rPr>
          <w:rStyle w:val="FootnoteReference"/>
        </w:rPr>
        <w:footnoteRef/>
      </w:r>
      <w:r w:rsidRPr="000C309D">
        <w:rPr>
          <w:lang w:val="lv-LV"/>
        </w:rPr>
        <w:t xml:space="preserve"> </w:t>
      </w:r>
      <w:r>
        <w:rPr>
          <w:lang w:val="lv-LV"/>
        </w:rPr>
        <w:t>Nacionālo interešu telpa – teritorijas un areāli ar izcilu vērtību un nozīmi valsts ilgtspējīgai attīstībai, identitātes saglabāšanai un ietver valsts attīstībai nozīmīgus stratēģiskus resursus. Vienlaikus šajās teritorijās veidojas dažādi interesšu konflikti un problēmas, kas pārsniedz reģionu un atsevišķu nozaru kompetenci, tādēļ ir nepieciešami kompleksi risinājumi un mērķtiecīga valsts politika. 73.lpp.</w:t>
      </w:r>
    </w:p>
    <w:p w14:paraId="17947DE2" w14:textId="689EB446" w:rsidR="0035494F" w:rsidRPr="00174F67" w:rsidRDefault="002D5ABA" w:rsidP="0035494F">
      <w:pPr>
        <w:pStyle w:val="FootnoteText"/>
        <w:spacing w:after="0"/>
        <w:rPr>
          <w:lang w:val="lv-LV"/>
        </w:rPr>
      </w:pPr>
      <w:hyperlink r:id="rId2" w:history="1">
        <w:r w:rsidR="0035494F" w:rsidRPr="004C21EB">
          <w:rPr>
            <w:rStyle w:val="Hyperlink"/>
            <w:lang w:val="lv-LV"/>
          </w:rPr>
          <w:t>https://www.pkc.gov.lv/sites/default/files/inline-files/Latvija_2030_7.pdf</w:t>
        </w:r>
      </w:hyperlink>
      <w:r w:rsidR="0035494F" w:rsidRPr="004C21EB">
        <w:rPr>
          <w:lang w:val="lv-LV"/>
        </w:rPr>
        <w:t xml:space="preserve"> </w:t>
      </w:r>
      <w:hyperlink w:history="1"/>
    </w:p>
  </w:footnote>
  <w:footnote w:id="4">
    <w:p w14:paraId="4C83E527" w14:textId="33CEB896" w:rsidR="0035494F" w:rsidRPr="006B2EC7" w:rsidRDefault="0035494F" w:rsidP="0035494F">
      <w:pPr>
        <w:pStyle w:val="FootnoteText"/>
        <w:spacing w:after="0"/>
        <w:rPr>
          <w:lang w:val="lv-LV"/>
        </w:rPr>
      </w:pPr>
      <w:r>
        <w:rPr>
          <w:rStyle w:val="FootnoteReference"/>
        </w:rPr>
        <w:footnoteRef/>
      </w:r>
      <w:r>
        <w:t xml:space="preserve"> </w:t>
      </w:r>
      <w:r w:rsidRPr="006B2EC7">
        <w:rPr>
          <w:lang w:val="lv-LV"/>
        </w:rPr>
        <w:t>NAP 2020 pieejams</w:t>
      </w:r>
      <w:r>
        <w:rPr>
          <w:lang w:val="lv-LV"/>
        </w:rPr>
        <w:t>:</w:t>
      </w:r>
      <w:r w:rsidRPr="006B2EC7">
        <w:rPr>
          <w:lang w:val="lv-LV"/>
        </w:rPr>
        <w:t xml:space="preserve"> </w:t>
      </w:r>
      <w:hyperlink r:id="rId3" w:history="1">
        <w:r>
          <w:rPr>
            <w:rStyle w:val="Hyperlink"/>
          </w:rPr>
          <w:t>https://www.pkc.gov.lv/sites/default/files/inline-files/20121220_NAP2020%20apstiprinats%20Saeima_1.pdf</w:t>
        </w:r>
      </w:hyperlink>
    </w:p>
  </w:footnote>
  <w:footnote w:id="5">
    <w:p w14:paraId="7AFADAB0" w14:textId="45754749" w:rsidR="0035494F" w:rsidRPr="008F7934" w:rsidRDefault="0035494F" w:rsidP="0035494F">
      <w:pPr>
        <w:pStyle w:val="FootnoteText"/>
        <w:spacing w:after="0"/>
        <w:rPr>
          <w:lang w:val="lv-LV"/>
        </w:rPr>
      </w:pPr>
      <w:r>
        <w:rPr>
          <w:rStyle w:val="FootnoteReference"/>
        </w:rPr>
        <w:footnoteRef/>
      </w:r>
      <w:r w:rsidRPr="00D63492">
        <w:rPr>
          <w:lang w:val="lv-LV"/>
        </w:rPr>
        <w:t xml:space="preserve"> </w:t>
      </w:r>
      <w:r w:rsidRPr="008F7934">
        <w:rPr>
          <w:lang w:val="lv-LV"/>
        </w:rPr>
        <w:t>Lauku attīstības programma 2014.- 2020.gadam</w:t>
      </w:r>
      <w:r>
        <w:rPr>
          <w:lang w:val="lv-LV"/>
        </w:rPr>
        <w:t xml:space="preserve"> pieejama: </w:t>
      </w:r>
      <w:hyperlink r:id="rId4" w:anchor="jump" w:history="1">
        <w:r w:rsidRPr="00E506EC">
          <w:rPr>
            <w:rStyle w:val="Hyperlink"/>
            <w:lang w:val="lv-LV"/>
          </w:rPr>
          <w:t>https://www.zm.gov.lv/zemkopibas-ministrija/statiskas-lapas/latvijas-lauku-attistibas-programma-2014-2020-gadam-?id=6426#jump</w:t>
        </w:r>
      </w:hyperlink>
      <w:r>
        <w:rPr>
          <w:rStyle w:val="Hyperlink"/>
          <w:lang w:val="lv-LV"/>
        </w:rPr>
        <w:t xml:space="preserve">, </w:t>
      </w:r>
      <w:r w:rsidRPr="00114D0B">
        <w:rPr>
          <w:rStyle w:val="Hyperlink"/>
          <w:color w:val="auto"/>
          <w:u w:val="none"/>
          <w:lang w:val="lv-LV"/>
        </w:rPr>
        <w:t xml:space="preserve">Meža un saistīto nozaru pamatnostādnes 2015.-2020.gadam pieejamas </w:t>
      </w:r>
      <w:hyperlink r:id="rId5" w:history="1">
        <w:r w:rsidRPr="00114D0B">
          <w:rPr>
            <w:rStyle w:val="Hyperlink"/>
            <w:lang w:val="lv-LV"/>
          </w:rPr>
          <w:t>https://likumi.lv/ta/id/276929-par-meza-un-saistito-nozaru-attistibas-pamatnostadnem-2015-2020-gadam</w:t>
        </w:r>
      </w:hyperlink>
    </w:p>
  </w:footnote>
  <w:footnote w:id="6">
    <w:p w14:paraId="04A483C2" w14:textId="48512D44" w:rsidR="0035494F" w:rsidRPr="008F7934" w:rsidRDefault="0035494F" w:rsidP="0035494F">
      <w:pPr>
        <w:pStyle w:val="FootnoteText"/>
        <w:spacing w:after="0"/>
        <w:rPr>
          <w:lang w:val="lv-LV"/>
        </w:rPr>
      </w:pPr>
      <w:r w:rsidRPr="008F7934">
        <w:rPr>
          <w:rStyle w:val="FootnoteReference"/>
        </w:rPr>
        <w:footnoteRef/>
      </w:r>
      <w:r w:rsidRPr="008F7934">
        <w:rPr>
          <w:lang w:val="lv-LV"/>
        </w:rPr>
        <w:t xml:space="preserve"> Kultū</w:t>
      </w:r>
      <w:r>
        <w:rPr>
          <w:lang w:val="lv-LV"/>
        </w:rPr>
        <w:t>r</w:t>
      </w:r>
      <w:r w:rsidRPr="008F7934">
        <w:rPr>
          <w:lang w:val="lv-LV"/>
        </w:rPr>
        <w:t xml:space="preserve">politikas </w:t>
      </w:r>
      <w:r>
        <w:rPr>
          <w:lang w:val="lv-LV"/>
        </w:rPr>
        <w:t xml:space="preserve">pamatnostādnes </w:t>
      </w:r>
      <w:r w:rsidRPr="008F7934">
        <w:rPr>
          <w:lang w:val="lv-LV"/>
        </w:rPr>
        <w:t>„Radošā Latvija” 2014.-2020. gadam</w:t>
      </w:r>
      <w:r>
        <w:rPr>
          <w:lang w:val="lv-LV"/>
        </w:rPr>
        <w:t xml:space="preserve"> pieejamas: </w:t>
      </w:r>
      <w:hyperlink r:id="rId6" w:history="1">
        <w:r w:rsidRPr="00E506EC">
          <w:rPr>
            <w:rStyle w:val="Hyperlink"/>
            <w:lang w:val="lv-LV"/>
          </w:rPr>
          <w:t>https://www.km.gov.lv/uploads/ckeditor/files/KM_dokumenti/Radosa_Latvija.pdf</w:t>
        </w:r>
      </w:hyperlink>
    </w:p>
  </w:footnote>
  <w:footnote w:id="7">
    <w:p w14:paraId="365F59A8" w14:textId="0B9491FD" w:rsidR="0035494F" w:rsidRPr="00D63492" w:rsidRDefault="0035494F" w:rsidP="0035494F">
      <w:pPr>
        <w:pStyle w:val="FootnoteText"/>
        <w:spacing w:after="0"/>
        <w:rPr>
          <w:lang w:val="lv-LV"/>
        </w:rPr>
      </w:pPr>
      <w:r w:rsidRPr="008F7934">
        <w:rPr>
          <w:rStyle w:val="FootnoteReference"/>
        </w:rPr>
        <w:footnoteRef/>
      </w:r>
      <w:r w:rsidRPr="008F7934">
        <w:rPr>
          <w:lang w:val="lv-LV"/>
        </w:rPr>
        <w:t xml:space="preserve"> Vides politikas</w:t>
      </w:r>
      <w:r>
        <w:rPr>
          <w:lang w:val="lv-LV"/>
        </w:rPr>
        <w:t xml:space="preserve"> pamatnostādnes 2014.-2020.gadam pieejamas: </w:t>
      </w:r>
      <w:hyperlink r:id="rId7" w:history="1">
        <w:r w:rsidRPr="00E506EC">
          <w:rPr>
            <w:rStyle w:val="Hyperlink"/>
            <w:lang w:val="lv-LV"/>
          </w:rPr>
          <w:t>https://likumi.lv/ta/id/265262-par-vides-politikas-pamatnostadnem-2014-2020-gadam</w:t>
        </w:r>
      </w:hyperlink>
      <w:r>
        <w:rPr>
          <w:lang w:val="lv-LV"/>
        </w:rPr>
        <w:t xml:space="preserve">, Reģionālās politikas pamatnostādnes 2014.-2020.gadam pieejamas: </w:t>
      </w:r>
      <w:hyperlink r:id="rId8" w:history="1">
        <w:r>
          <w:rPr>
            <w:rStyle w:val="Hyperlink"/>
          </w:rPr>
          <w:t>https://likumi.lv/ta/id/310954-par-regionalas-politikas-pamatnostadnem-2021-2027-gadam</w:t>
        </w:r>
      </w:hyperlink>
    </w:p>
  </w:footnote>
  <w:footnote w:id="8">
    <w:p w14:paraId="30820C56" w14:textId="6D4AB3AA" w:rsidR="0035494F" w:rsidRPr="00114D0B" w:rsidRDefault="0035494F" w:rsidP="001A1D94">
      <w:pPr>
        <w:pStyle w:val="PlainText"/>
      </w:pPr>
      <w:r w:rsidRPr="006977CB">
        <w:rPr>
          <w:rStyle w:val="FootnoteReference"/>
        </w:rPr>
        <w:footnoteRef/>
      </w:r>
      <w:r w:rsidRPr="001A1D94">
        <w:rPr>
          <w:rStyle w:val="FootnoteReference1"/>
          <w:sz w:val="20"/>
          <w:szCs w:val="20"/>
          <w:vertAlign w:val="baseline"/>
          <w:lang w:val="es-ES"/>
        </w:rPr>
        <w:t>ZM sniegtā</w:t>
      </w:r>
      <w:r w:rsidRPr="001A1D94">
        <w:rPr>
          <w:rStyle w:val="FootnoteReference1"/>
          <w:sz w:val="20"/>
          <w:szCs w:val="20"/>
          <w:lang w:val="es-ES"/>
        </w:rPr>
        <w:t xml:space="preserve"> </w:t>
      </w:r>
      <w:r w:rsidRPr="001A1D94">
        <w:rPr>
          <w:rStyle w:val="Hyperlink"/>
          <w:rFonts w:ascii="Times New Roman" w:hAnsi="Times New Roman"/>
          <w:color w:val="auto"/>
          <w:sz w:val="20"/>
          <w:szCs w:val="20"/>
          <w:u w:val="none"/>
          <w:lang w:val="es-ES"/>
        </w:rPr>
        <w:t>informācija pieejama</w:t>
      </w:r>
      <w:r w:rsidRPr="001A1D94">
        <w:rPr>
          <w:rStyle w:val="Hyperlink"/>
          <w:rFonts w:ascii="Times New Roman" w:hAnsi="Times New Roman"/>
          <w:sz w:val="20"/>
          <w:szCs w:val="20"/>
          <w:lang w:val="es-ES"/>
        </w:rPr>
        <w:t xml:space="preserve">: </w:t>
      </w:r>
      <w:hyperlink r:id="rId9" w:history="1">
        <w:r w:rsidRPr="00114D0B">
          <w:rPr>
            <w:rStyle w:val="Hyperlink"/>
            <w:rFonts w:ascii="Times New Roman" w:hAnsi="Times New Roman"/>
            <w:sz w:val="20"/>
            <w:szCs w:val="20"/>
          </w:rPr>
          <w:t>https://www.arei.lv/sites/arei/files/files/lapas/AIR2019_LAPnovert%20_zinojums_2019.%20%281%29.pdf</w:t>
        </w:r>
      </w:hyperlink>
      <w:r w:rsidRPr="00114D0B">
        <w:t xml:space="preserve"> </w:t>
      </w:r>
    </w:p>
  </w:footnote>
  <w:footnote w:id="9">
    <w:p w14:paraId="08200B4C" w14:textId="77777777" w:rsidR="0035494F" w:rsidRPr="00D953AF" w:rsidRDefault="0035494F" w:rsidP="00B3456D">
      <w:pPr>
        <w:pStyle w:val="FootnoteText"/>
        <w:spacing w:after="0"/>
        <w:rPr>
          <w:lang w:val="lv-LV"/>
        </w:rPr>
      </w:pPr>
      <w:r w:rsidRPr="00114D0B">
        <w:rPr>
          <w:rStyle w:val="FootnoteReference"/>
        </w:rPr>
        <w:footnoteRef/>
      </w:r>
      <w:r w:rsidRPr="00114D0B">
        <w:rPr>
          <w:lang w:val="lv-LV"/>
        </w:rPr>
        <w:t xml:space="preserve"> Eiropas </w:t>
      </w:r>
      <w:r w:rsidRPr="00114D0B">
        <w:rPr>
          <w:shd w:val="clear" w:color="auto" w:fill="FFFFFF"/>
          <w:lang w:val="lv-LV"/>
        </w:rPr>
        <w:t>Padomes 1992. gada 21. maija Direktīva 92/43/EEK par dabisko dzīvotņu, savvaļas faunas un floras aizsardzību (Biotopu direktīva)</w:t>
      </w:r>
    </w:p>
  </w:footnote>
  <w:footnote w:id="10">
    <w:p w14:paraId="505E2419" w14:textId="77777777" w:rsidR="0035494F" w:rsidRPr="006977CB" w:rsidRDefault="0035494F" w:rsidP="00B3456D">
      <w:pPr>
        <w:pStyle w:val="FootnoteText"/>
        <w:spacing w:after="0"/>
        <w:rPr>
          <w:lang w:val="lv-LV"/>
        </w:rPr>
      </w:pPr>
      <w:r w:rsidRPr="00D953AF">
        <w:rPr>
          <w:rStyle w:val="FootnoteReference"/>
        </w:rPr>
        <w:footnoteRef/>
      </w:r>
      <w:r w:rsidRPr="00D953AF">
        <w:t xml:space="preserve"> </w:t>
      </w:r>
      <w:r w:rsidRPr="00D953AF">
        <w:rPr>
          <w:shd w:val="clear" w:color="auto" w:fill="FFFFFF"/>
        </w:rPr>
        <w:t>Eiropas Parlamenta un Padomes 2009. gada 30. novembr</w:t>
      </w:r>
      <w:r>
        <w:rPr>
          <w:shd w:val="clear" w:color="auto" w:fill="FFFFFF"/>
        </w:rPr>
        <w:t>a</w:t>
      </w:r>
      <w:r w:rsidRPr="00D953AF">
        <w:rPr>
          <w:shd w:val="clear" w:color="auto" w:fill="FFFFFF"/>
        </w:rPr>
        <w:t xml:space="preserve"> Direktīva 2009/147/EK par savvaļas putnu aizsardzību</w:t>
      </w:r>
    </w:p>
  </w:footnote>
  <w:footnote w:id="11">
    <w:p w14:paraId="377070AB" w14:textId="224C9F4C" w:rsidR="0035494F" w:rsidRPr="00330482" w:rsidRDefault="0035494F" w:rsidP="0035494F">
      <w:pPr>
        <w:pStyle w:val="FootnoteText"/>
        <w:spacing w:after="0"/>
        <w:rPr>
          <w:lang w:val="lv-LV"/>
        </w:rPr>
      </w:pPr>
      <w:r>
        <w:rPr>
          <w:rStyle w:val="FootnoteReference"/>
        </w:rPr>
        <w:footnoteRef/>
      </w:r>
      <w:r w:rsidRPr="00644882">
        <w:rPr>
          <w:lang w:val="lv-LV"/>
        </w:rPr>
        <w:t xml:space="preserve"> </w:t>
      </w:r>
      <w:r>
        <w:rPr>
          <w:lang w:val="lv-LV"/>
        </w:rPr>
        <w:t xml:space="preserve">MK noteikumu projekts “Noteikumi par īpaši aizsargājamās dabas teritorijas dabas aizsardzības plāna saturu un izstrādes kārtību” pieejams: </w:t>
      </w:r>
      <w:hyperlink r:id="rId10" w:history="1">
        <w:r w:rsidRPr="00644882">
          <w:rPr>
            <w:rStyle w:val="Hyperlink"/>
            <w:lang w:val="lv-LV"/>
          </w:rPr>
          <w:t>http://tap.mk.gov.lv/mk/tap/?pid=40466603</w:t>
        </w:r>
      </w:hyperlink>
    </w:p>
  </w:footnote>
  <w:footnote w:id="12">
    <w:p w14:paraId="13797050" w14:textId="77777777" w:rsidR="0035494F" w:rsidRPr="00B40936" w:rsidRDefault="0035494F" w:rsidP="0035494F">
      <w:pPr>
        <w:pStyle w:val="FootnoteText"/>
        <w:spacing w:after="0"/>
        <w:rPr>
          <w:lang w:val="lv-LV"/>
        </w:rPr>
      </w:pPr>
      <w:r>
        <w:rPr>
          <w:rStyle w:val="FootnoteReference"/>
        </w:rPr>
        <w:footnoteRef/>
      </w:r>
      <w:r>
        <w:t xml:space="preserve"> </w:t>
      </w:r>
      <w:hyperlink r:id="rId11" w:history="1">
        <w:r>
          <w:rPr>
            <w:rStyle w:val="Hyperlink"/>
          </w:rPr>
          <w:t>https://www.daba.gov.lv/public/lat/iadt/dabas_aizsardzibas_plani/2016_2020/</w:t>
        </w:r>
      </w:hyperlink>
      <w:r>
        <w:t xml:space="preserve"> un </w:t>
      </w:r>
      <w:hyperlink r:id="rId12" w:history="1">
        <w:r>
          <w:rPr>
            <w:rStyle w:val="Hyperlink"/>
          </w:rPr>
          <w:t>https://www.daba.gov.lv/public/lat/iadt/dabas_aizsardzibas_plani/2011_2015/</w:t>
        </w:r>
      </w:hyperlink>
    </w:p>
  </w:footnote>
  <w:footnote w:id="13">
    <w:p w14:paraId="484D51B6" w14:textId="065443A6" w:rsidR="0035494F" w:rsidRPr="008276E1" w:rsidRDefault="0035494F" w:rsidP="0035494F">
      <w:pPr>
        <w:pStyle w:val="FootnoteText"/>
        <w:spacing w:after="0"/>
        <w:rPr>
          <w:lang w:val="lv-LV"/>
        </w:rPr>
      </w:pPr>
      <w:r w:rsidRPr="008276E1">
        <w:rPr>
          <w:rStyle w:val="FootnoteReference"/>
        </w:rPr>
        <w:footnoteRef/>
      </w:r>
      <w:r w:rsidRPr="00E506EC">
        <w:rPr>
          <w:lang w:val="lv-LV"/>
        </w:rPr>
        <w:t xml:space="preserve"> Nolikums Latvijas simtgades pasākuma “Reģionu dienas” aktivitātei “Dāvana Latvijai - elektroniska ainavu dārgumu krātuve “Latvijas ainavu dārgumi vakar, šodien, rīt” pieejams</w:t>
      </w:r>
      <w:r>
        <w:rPr>
          <w:lang w:val="lv-LV"/>
        </w:rPr>
        <w:t>:</w:t>
      </w:r>
      <w:r w:rsidRPr="00E506EC">
        <w:rPr>
          <w:lang w:val="lv-LV"/>
        </w:rPr>
        <w:t xml:space="preserve"> </w:t>
      </w:r>
      <w:hyperlink r:id="rId13" w:history="1">
        <w:r w:rsidRPr="00E506EC">
          <w:rPr>
            <w:rStyle w:val="Hyperlink"/>
            <w:lang w:val="lv-LV"/>
          </w:rPr>
          <w:t>https://ainavudargumi.lv/wp-content/uploads/Ain_dargumi_nolikums.pdf</w:t>
        </w:r>
      </w:hyperlink>
    </w:p>
  </w:footnote>
  <w:footnote w:id="14">
    <w:p w14:paraId="15294476" w14:textId="77777777" w:rsidR="0035494F" w:rsidRPr="00274275" w:rsidRDefault="0035494F" w:rsidP="0035494F">
      <w:pPr>
        <w:pStyle w:val="FootnoteText"/>
        <w:spacing w:after="0"/>
        <w:rPr>
          <w:lang w:val="lv-LV"/>
        </w:rPr>
      </w:pPr>
      <w:r>
        <w:rPr>
          <w:rStyle w:val="FootnoteReference"/>
        </w:rPr>
        <w:footnoteRef/>
      </w:r>
      <w:r w:rsidRPr="00E506EC">
        <w:rPr>
          <w:lang w:val="lv-LV"/>
        </w:rPr>
        <w:t xml:space="preserve"> ZBR Rīcības plāns 2019.-2025.gadiem ir iesniegts visām iesaistītajām institūcijām, publiski būs pieejams pēc </w:t>
      </w:r>
      <w:r>
        <w:rPr>
          <w:lang w:val="lv-LV"/>
        </w:rPr>
        <w:t>DAP tīmekļvietnes pārejas uz vienoto valsts iestāžu platformu.</w:t>
      </w:r>
    </w:p>
  </w:footnote>
  <w:footnote w:id="15">
    <w:p w14:paraId="6B83F731" w14:textId="77777777" w:rsidR="0035494F" w:rsidRPr="00274275" w:rsidRDefault="0035494F" w:rsidP="0035494F">
      <w:pPr>
        <w:spacing w:after="0"/>
        <w:rPr>
          <w:sz w:val="20"/>
          <w:szCs w:val="20"/>
        </w:rPr>
      </w:pPr>
      <w:r w:rsidRPr="00274275">
        <w:rPr>
          <w:rStyle w:val="FootnoteReference"/>
          <w:sz w:val="20"/>
          <w:szCs w:val="20"/>
        </w:rPr>
        <w:footnoteRef/>
      </w:r>
      <w:r w:rsidRPr="00274275">
        <w:rPr>
          <w:sz w:val="20"/>
          <w:szCs w:val="20"/>
        </w:rPr>
        <w:t xml:space="preserve"> Aktuālais Zemes pārskats </w:t>
      </w:r>
      <w:r>
        <w:rPr>
          <w:sz w:val="20"/>
          <w:szCs w:val="20"/>
        </w:rPr>
        <w:t xml:space="preserve">ir iekļauts </w:t>
      </w:r>
      <w:r w:rsidRPr="00274275">
        <w:rPr>
          <w:sz w:val="20"/>
          <w:szCs w:val="20"/>
        </w:rPr>
        <w:t>datu bāzē Reģionālās attīstība indikatoru modulis (RAIM)</w:t>
      </w:r>
      <w:r>
        <w:rPr>
          <w:sz w:val="20"/>
          <w:szCs w:val="20"/>
        </w:rPr>
        <w:t xml:space="preserve"> un</w:t>
      </w:r>
      <w:r w:rsidRPr="00274275">
        <w:rPr>
          <w:sz w:val="20"/>
          <w:szCs w:val="20"/>
        </w:rPr>
        <w:t xml:space="preserve"> pieejams</w:t>
      </w:r>
      <w:r>
        <w:rPr>
          <w:sz w:val="20"/>
          <w:szCs w:val="20"/>
        </w:rPr>
        <w:t>:</w:t>
      </w:r>
      <w:r w:rsidRPr="00274275">
        <w:rPr>
          <w:sz w:val="20"/>
          <w:szCs w:val="20"/>
        </w:rPr>
        <w:t xml:space="preserve"> </w:t>
      </w:r>
      <w:hyperlink r:id="rId14" w:history="1">
        <w:r w:rsidRPr="00274275">
          <w:rPr>
            <w:rStyle w:val="Hyperlink"/>
            <w:sz w:val="20"/>
            <w:szCs w:val="20"/>
          </w:rPr>
          <w:t>https://raim.gov.lv/node/51</w:t>
        </w:r>
      </w:hyperlink>
    </w:p>
  </w:footnote>
  <w:footnote w:id="16">
    <w:p w14:paraId="7CDF0AFF" w14:textId="77777777" w:rsidR="0035494F" w:rsidRPr="00274275" w:rsidRDefault="0035494F" w:rsidP="0035494F">
      <w:pPr>
        <w:pStyle w:val="FootnoteText"/>
        <w:spacing w:after="0"/>
        <w:rPr>
          <w:lang w:val="lv-LV"/>
        </w:rPr>
      </w:pPr>
      <w:r w:rsidRPr="00274275">
        <w:rPr>
          <w:rStyle w:val="FootnoteReference"/>
        </w:rPr>
        <w:footnoteRef/>
      </w:r>
      <w:r w:rsidRPr="00E506EC">
        <w:rPr>
          <w:rStyle w:val="Hyperlink"/>
          <w:color w:val="auto"/>
          <w:u w:val="none"/>
          <w:lang w:val="es-ES"/>
        </w:rPr>
        <w:t>Informācija par 5.6.1.SAM pieejama</w:t>
      </w:r>
      <w:r>
        <w:rPr>
          <w:rStyle w:val="Hyperlink"/>
          <w:color w:val="auto"/>
          <w:u w:val="none"/>
          <w:lang w:val="es-ES"/>
        </w:rPr>
        <w:t>:</w:t>
      </w:r>
      <w:r w:rsidRPr="00E506EC">
        <w:rPr>
          <w:rStyle w:val="Hyperlink"/>
          <w:color w:val="auto"/>
          <w:u w:val="none"/>
          <w:lang w:val="es-ES"/>
        </w:rPr>
        <w:t xml:space="preserve"> </w:t>
      </w:r>
      <w:hyperlink r:id="rId15" w:history="1">
        <w:r w:rsidRPr="00E506EC">
          <w:rPr>
            <w:rStyle w:val="Hyperlink"/>
            <w:lang w:val="es-ES"/>
          </w:rPr>
          <w:t>https://likumi.lv/ta/id/281473-darbibas-programmas-izaugsme-un-nodarbinatiba-5-6-1-specifiska-atbalsta-merka-veicinat-rigas-pilsetas-revitalizaciju</w:t>
        </w:r>
      </w:hyperlink>
      <w:r w:rsidRPr="00274275">
        <w:rPr>
          <w:lang w:val="lv-LV"/>
        </w:rPr>
        <w:t xml:space="preserve"> </w:t>
      </w:r>
    </w:p>
  </w:footnote>
  <w:footnote w:id="17">
    <w:p w14:paraId="13B5C67C" w14:textId="13E36DDB" w:rsidR="0035494F" w:rsidRPr="00274275" w:rsidRDefault="0035494F" w:rsidP="0035494F">
      <w:pPr>
        <w:pStyle w:val="FootnoteText"/>
        <w:spacing w:after="0"/>
        <w:rPr>
          <w:lang w:val="lv-LV"/>
        </w:rPr>
      </w:pPr>
      <w:r w:rsidRPr="00274275">
        <w:rPr>
          <w:rStyle w:val="FootnoteReference"/>
        </w:rPr>
        <w:footnoteRef/>
      </w:r>
      <w:r w:rsidRPr="00E506EC">
        <w:rPr>
          <w:rStyle w:val="Hyperlink"/>
          <w:color w:val="auto"/>
          <w:u w:val="none"/>
          <w:lang w:val="es-ES"/>
        </w:rPr>
        <w:t>Informācija par 5.6.2.SAM pieejama</w:t>
      </w:r>
      <w:r>
        <w:rPr>
          <w:rStyle w:val="Hyperlink"/>
          <w:color w:val="auto"/>
          <w:u w:val="none"/>
          <w:lang w:val="es-ES"/>
        </w:rPr>
        <w:t>:</w:t>
      </w:r>
      <w:r w:rsidRPr="00E506EC">
        <w:rPr>
          <w:rStyle w:val="Hyperlink"/>
          <w:color w:val="auto"/>
          <w:u w:val="none"/>
          <w:lang w:val="es-ES"/>
        </w:rPr>
        <w:t xml:space="preserve"> </w:t>
      </w:r>
      <w:hyperlink r:id="rId16" w:history="1">
        <w:r w:rsidRPr="00E506EC">
          <w:rPr>
            <w:rStyle w:val="Hyperlink"/>
            <w:lang w:val="es-ES"/>
          </w:rPr>
          <w:t>https://likumi.lv/ta/id/278254-darbibas-programmas-izaugsme-un-nodarbinatiba-5-6-2-specifiska-atbalsta-merka-teritoriju-revitalizacija-regenerejot-degradetas</w:t>
        </w:r>
      </w:hyperlink>
    </w:p>
  </w:footnote>
  <w:footnote w:id="18">
    <w:p w14:paraId="480BB134" w14:textId="5617C88D" w:rsidR="0035494F" w:rsidRPr="00274275" w:rsidRDefault="0035494F" w:rsidP="00AC4103">
      <w:pPr>
        <w:pStyle w:val="FootnoteText"/>
        <w:spacing w:after="0"/>
        <w:rPr>
          <w:lang w:val="lv-LV"/>
        </w:rPr>
      </w:pPr>
      <w:r w:rsidRPr="00274275">
        <w:rPr>
          <w:rStyle w:val="FootnoteReference"/>
        </w:rPr>
        <w:footnoteRef/>
      </w:r>
      <w:r w:rsidRPr="00274275">
        <w:rPr>
          <w:lang w:val="lv-LV"/>
        </w:rPr>
        <w:t xml:space="preserve"> Grobiņas novadam izstrādāti </w:t>
      </w:r>
      <w:r>
        <w:rPr>
          <w:lang w:val="lv-LV"/>
        </w:rPr>
        <w:t>trīs</w:t>
      </w:r>
      <w:r w:rsidRPr="00274275">
        <w:rPr>
          <w:lang w:val="lv-LV"/>
        </w:rPr>
        <w:t xml:space="preserve"> ainavu plāni: </w:t>
      </w:r>
    </w:p>
    <w:p w14:paraId="0399E080" w14:textId="77777777" w:rsidR="0035494F" w:rsidRPr="00274275" w:rsidRDefault="0035494F" w:rsidP="00AC4103">
      <w:pPr>
        <w:pStyle w:val="FootnoteText"/>
        <w:spacing w:after="0"/>
        <w:rPr>
          <w:lang w:val="lv-LV"/>
        </w:rPr>
      </w:pPr>
      <w:r w:rsidRPr="00274275">
        <w:rPr>
          <w:lang w:val="lv-LV"/>
        </w:rPr>
        <w:t xml:space="preserve">1) Grobiņas novada Ainavu plāns 2014.-2030.gadam </w:t>
      </w:r>
    </w:p>
    <w:p w14:paraId="4146425A" w14:textId="77777777" w:rsidR="0035494F" w:rsidRPr="00274275" w:rsidRDefault="0035494F" w:rsidP="00AC4103">
      <w:pPr>
        <w:pStyle w:val="FootnoteText"/>
        <w:spacing w:after="0"/>
        <w:rPr>
          <w:lang w:val="lv-LV"/>
        </w:rPr>
      </w:pPr>
      <w:r w:rsidRPr="00274275">
        <w:rPr>
          <w:lang w:val="lv-LV"/>
        </w:rPr>
        <w:t xml:space="preserve">2) Grobiņas pilsētas ainavu attīstības un pārvaldības plāns </w:t>
      </w:r>
    </w:p>
    <w:p w14:paraId="3F6C44D9" w14:textId="4257C1B0" w:rsidR="0035494F" w:rsidRPr="00274275" w:rsidRDefault="0035494F" w:rsidP="00AC4103">
      <w:pPr>
        <w:pStyle w:val="FootnoteText"/>
        <w:spacing w:after="0"/>
        <w:rPr>
          <w:color w:val="00B050"/>
          <w:lang w:val="lv-LV"/>
        </w:rPr>
      </w:pPr>
      <w:r w:rsidRPr="00274275">
        <w:rPr>
          <w:lang w:val="lv-LV"/>
        </w:rPr>
        <w:t>3) Dubeņu ciema ainavu attīstības un pārvaldības plāns</w:t>
      </w:r>
      <w:r>
        <w:rPr>
          <w:lang w:val="lv-LV"/>
        </w:rPr>
        <w:t xml:space="preserve"> </w:t>
      </w:r>
      <w:r w:rsidRPr="00274275">
        <w:rPr>
          <w:lang w:val="lv-LV"/>
        </w:rPr>
        <w:t>pieejam</w:t>
      </w:r>
      <w:r>
        <w:rPr>
          <w:lang w:val="lv-LV"/>
        </w:rPr>
        <w:t>s</w:t>
      </w:r>
      <w:r w:rsidRPr="00274275">
        <w:rPr>
          <w:lang w:val="lv-LV"/>
        </w:rPr>
        <w:t xml:space="preserve">: </w:t>
      </w:r>
      <w:hyperlink r:id="rId17" w:history="1">
        <w:r w:rsidRPr="00274275">
          <w:rPr>
            <w:rStyle w:val="Hyperlink"/>
            <w:lang w:val="lv-LV"/>
          </w:rPr>
          <w:t>http://www.grobinasnovads.lv/index.php?option=com_content&amp;view=category&amp;layout=blog&amp;id=210&amp;Itemid=250</w:t>
        </w:r>
      </w:hyperlink>
      <w:r w:rsidRPr="00274275">
        <w:rPr>
          <w:color w:val="00B050"/>
          <w:lang w:val="lv-LV"/>
        </w:rPr>
        <w:t xml:space="preserve"> </w:t>
      </w:r>
    </w:p>
  </w:footnote>
  <w:footnote w:id="19">
    <w:p w14:paraId="3799FD9E" w14:textId="77777777" w:rsidR="0035494F" w:rsidRPr="00274275" w:rsidRDefault="0035494F" w:rsidP="00AC4103">
      <w:pPr>
        <w:pStyle w:val="FootnoteText"/>
        <w:spacing w:after="0"/>
        <w:rPr>
          <w:color w:val="00B050"/>
          <w:lang w:val="lv-LV"/>
        </w:rPr>
      </w:pPr>
      <w:r w:rsidRPr="00274275">
        <w:rPr>
          <w:rStyle w:val="FootnoteReference"/>
        </w:rPr>
        <w:footnoteRef/>
      </w:r>
      <w:r w:rsidRPr="00E506EC">
        <w:rPr>
          <w:lang w:val="es-ES"/>
        </w:rPr>
        <w:t xml:space="preserve"> Babītes novada ainavu struktūras tematiskais plānojums pieejams: </w:t>
      </w:r>
      <w:hyperlink r:id="rId18" w:history="1">
        <w:r w:rsidRPr="00E506EC">
          <w:rPr>
            <w:rStyle w:val="Hyperlink"/>
            <w:lang w:val="es-ES"/>
          </w:rPr>
          <w:t>http://www.babite.lv/lv/par-babites-novada-apdzivojuma-strukturas-un-publisko-teritoriju-nodrosinajuma-tematiska-planojuma-apstiprinasanu/</w:t>
        </w:r>
      </w:hyperlink>
    </w:p>
  </w:footnote>
  <w:footnote w:id="20">
    <w:p w14:paraId="29A36680" w14:textId="75FB2413" w:rsidR="0035494F" w:rsidRPr="00274275" w:rsidRDefault="0035494F" w:rsidP="00AC4103">
      <w:pPr>
        <w:pStyle w:val="FootnoteText"/>
        <w:spacing w:after="0"/>
        <w:rPr>
          <w:lang w:val="lv-LV"/>
        </w:rPr>
      </w:pPr>
      <w:r w:rsidRPr="00274275">
        <w:rPr>
          <w:rStyle w:val="FootnoteReference"/>
        </w:rPr>
        <w:footnoteRef/>
      </w:r>
      <w:r w:rsidRPr="00CA5DE9">
        <w:rPr>
          <w:lang w:val="lv-LV"/>
        </w:rPr>
        <w:t>Rīgas pilsētas tematiskais ainavu plānojums</w:t>
      </w:r>
      <w:r>
        <w:rPr>
          <w:lang w:val="lv-LV"/>
        </w:rPr>
        <w:t xml:space="preserve"> (2016) pieejams: </w:t>
      </w:r>
      <w:hyperlink r:id="rId19" w:history="1">
        <w:r w:rsidRPr="00E506EC">
          <w:rPr>
            <w:rStyle w:val="Hyperlink"/>
            <w:lang w:val="lv-LV"/>
          </w:rPr>
          <w:t>https://www.rdpad.lv/wp-content/uploads/2016/10/AINAVAS/AIN_TmP_Projekts_23_10_2016.pdf</w:t>
        </w:r>
      </w:hyperlink>
    </w:p>
  </w:footnote>
  <w:footnote w:id="21">
    <w:p w14:paraId="7C9FF6A4" w14:textId="0734114A" w:rsidR="0035494F" w:rsidRPr="00274275" w:rsidRDefault="0035494F" w:rsidP="00AC4103">
      <w:pPr>
        <w:pStyle w:val="FootnoteText"/>
        <w:spacing w:after="0"/>
        <w:rPr>
          <w:lang w:val="lv-LV"/>
        </w:rPr>
      </w:pPr>
      <w:r w:rsidRPr="00274275">
        <w:rPr>
          <w:rStyle w:val="FootnoteReference"/>
        </w:rPr>
        <w:footnoteRef/>
      </w:r>
      <w:r w:rsidRPr="00E506EC">
        <w:rPr>
          <w:lang w:val="lv-LV"/>
        </w:rPr>
        <w:t xml:space="preserve"> </w:t>
      </w:r>
      <w:hyperlink r:id="rId20" w:history="1">
        <w:r w:rsidRPr="00E506EC">
          <w:rPr>
            <w:rStyle w:val="Hyperlink"/>
            <w:color w:val="000000" w:themeColor="text1"/>
            <w:u w:val="none"/>
            <w:shd w:val="clear" w:color="auto" w:fill="FFFFFF"/>
            <w:lang w:val="lv-LV"/>
          </w:rPr>
          <w:t>Tematiskais plānojums "Talsu pakalnu loka dzīvināšanas plāns 2019. - 2025. gadam"</w:t>
        </w:r>
      </w:hyperlink>
      <w:r w:rsidRPr="00E506EC">
        <w:rPr>
          <w:lang w:val="lv-LV"/>
        </w:rPr>
        <w:t xml:space="preserve"> </w:t>
      </w:r>
      <w:r>
        <w:rPr>
          <w:lang w:val="lv-LV"/>
        </w:rPr>
        <w:t xml:space="preserve">pieejams: </w:t>
      </w:r>
      <w:hyperlink r:id="rId21" w:history="1">
        <w:r w:rsidRPr="00E506EC">
          <w:rPr>
            <w:rStyle w:val="Hyperlink"/>
            <w:lang w:val="lv-LV"/>
          </w:rPr>
          <w:t>http://www.talsi.server2.alt.lv/talsu-pakalnu-loka-dzivinasanas-plans-2019-2020-gadam</w:t>
        </w:r>
      </w:hyperlink>
    </w:p>
  </w:footnote>
  <w:footnote w:id="22">
    <w:p w14:paraId="1FC5EFFC" w14:textId="7387E992" w:rsidR="0035494F" w:rsidRPr="007B2D5D" w:rsidRDefault="0035494F" w:rsidP="00AC4103">
      <w:pPr>
        <w:pStyle w:val="FootnoteText"/>
        <w:spacing w:after="0"/>
        <w:rPr>
          <w:lang w:val="lv-LV"/>
        </w:rPr>
      </w:pPr>
      <w:r>
        <w:rPr>
          <w:rStyle w:val="FootnoteReference"/>
        </w:rPr>
        <w:footnoteRef/>
      </w:r>
      <w:r w:rsidRPr="00E506EC">
        <w:rPr>
          <w:lang w:val="es-ES"/>
        </w:rPr>
        <w:t xml:space="preserve"> </w:t>
      </w:r>
      <w:r w:rsidRPr="00E506EC">
        <w:rPr>
          <w:color w:val="0F1419"/>
          <w:shd w:val="clear" w:color="auto" w:fill="FFFFFF"/>
          <w:lang w:val="es-ES"/>
        </w:rPr>
        <w:t>Siguldas identitāti veidojošo tematisko plānojumu var apskatīt</w:t>
      </w:r>
      <w:r>
        <w:rPr>
          <w:color w:val="0F1419"/>
          <w:shd w:val="clear" w:color="auto" w:fill="FFFFFF"/>
          <w:lang w:val="es-ES"/>
        </w:rPr>
        <w:t>:</w:t>
      </w:r>
      <w:r w:rsidRPr="00E506EC">
        <w:rPr>
          <w:color w:val="0F1419"/>
          <w:shd w:val="clear" w:color="auto" w:fill="FFFFFF"/>
          <w:lang w:val="es-ES"/>
        </w:rPr>
        <w:t xml:space="preserve"> </w:t>
      </w:r>
      <w:hyperlink r:id="rId22" w:history="1">
        <w:r w:rsidRPr="00E506EC">
          <w:rPr>
            <w:rStyle w:val="Hyperlink"/>
            <w:lang w:val="es-ES"/>
          </w:rPr>
          <w:t>https://www.sigulda.lv/public/lat/sabiedriba/siguldiesi_plano/</w:t>
        </w:r>
      </w:hyperlink>
    </w:p>
  </w:footnote>
  <w:footnote w:id="23">
    <w:p w14:paraId="07945A83" w14:textId="69759D4A" w:rsidR="0035494F" w:rsidRPr="00CA5DE9" w:rsidRDefault="0035494F" w:rsidP="00AC4103">
      <w:pPr>
        <w:pStyle w:val="FootnoteText"/>
        <w:spacing w:after="0"/>
        <w:rPr>
          <w:highlight w:val="yellow"/>
          <w:lang w:val="lv-LV"/>
        </w:rPr>
      </w:pPr>
      <w:r w:rsidRPr="00274275">
        <w:rPr>
          <w:rStyle w:val="FootnoteReference"/>
        </w:rPr>
        <w:footnoteRef/>
      </w:r>
      <w:r>
        <w:rPr>
          <w:lang w:val="lv-LV"/>
        </w:rPr>
        <w:t xml:space="preserve">TAPIS </w:t>
      </w:r>
      <w:r w:rsidRPr="000E3EC4">
        <w:rPr>
          <w:lang w:val="lv-LV"/>
        </w:rPr>
        <w:t xml:space="preserve">tīmekļvietne </w:t>
      </w:r>
      <w:hyperlink r:id="rId23" w:history="1">
        <w:r w:rsidRPr="000E3EC4">
          <w:rPr>
            <w:rStyle w:val="Hyperlink"/>
            <w:lang w:val="lv-LV"/>
          </w:rPr>
          <w:t>https://tapis.gov.lv/</w:t>
        </w:r>
      </w:hyperlink>
      <w:r w:rsidRPr="00CA5DE9">
        <w:rPr>
          <w:highlight w:val="yellow"/>
          <w:lang w:val="lv-LV"/>
        </w:rPr>
        <w:t xml:space="preserve"> </w:t>
      </w:r>
    </w:p>
  </w:footnote>
  <w:footnote w:id="24">
    <w:p w14:paraId="60E61987" w14:textId="79991758" w:rsidR="0035494F" w:rsidRPr="007972A3" w:rsidRDefault="0035494F" w:rsidP="00AC4103">
      <w:pPr>
        <w:pStyle w:val="FootnoteText"/>
        <w:spacing w:after="0"/>
        <w:rPr>
          <w:color w:val="00B050"/>
          <w:lang w:val="lv-LV"/>
        </w:rPr>
      </w:pPr>
      <w:r>
        <w:rPr>
          <w:rStyle w:val="FootnoteReference"/>
        </w:rPr>
        <w:footnoteRef/>
      </w:r>
      <w:r w:rsidRPr="00E506EC">
        <w:rPr>
          <w:lang w:val="es-ES"/>
        </w:rPr>
        <w:t xml:space="preserve"> </w:t>
      </w:r>
      <w:r w:rsidRPr="00FD500F">
        <w:rPr>
          <w:lang w:val="lv-LV"/>
        </w:rPr>
        <w:t>Rundāles novada teritorijas plānojum</w:t>
      </w:r>
      <w:r>
        <w:rPr>
          <w:lang w:val="lv-LV"/>
        </w:rPr>
        <w:t>s</w:t>
      </w:r>
      <w:r w:rsidRPr="00FD500F">
        <w:rPr>
          <w:lang w:val="lv-LV"/>
        </w:rPr>
        <w:t xml:space="preserve"> 2012.-2025. gadam pieejam</w:t>
      </w:r>
      <w:r>
        <w:rPr>
          <w:lang w:val="lv-LV"/>
        </w:rPr>
        <w:t>s</w:t>
      </w:r>
      <w:r w:rsidRPr="00FD500F">
        <w:rPr>
          <w:lang w:val="lv-LV"/>
        </w:rPr>
        <w:t>:</w:t>
      </w:r>
      <w:r w:rsidRPr="00181558">
        <w:rPr>
          <w:color w:val="C00000"/>
          <w:lang w:val="lv-LV"/>
        </w:rPr>
        <w:t xml:space="preserve"> </w:t>
      </w:r>
      <w:hyperlink r:id="rId24" w:history="1">
        <w:r w:rsidRPr="00DA576F">
          <w:rPr>
            <w:rStyle w:val="Hyperlink"/>
            <w:lang w:val="lv-LV"/>
          </w:rPr>
          <w:t>http://www.rundale.lv/teritorijas-planojums-2012-2025</w:t>
        </w:r>
      </w:hyperlink>
      <w:r>
        <w:rPr>
          <w:color w:val="00B050"/>
          <w:lang w:val="lv-LV"/>
        </w:rPr>
        <w:t xml:space="preserve"> </w:t>
      </w:r>
    </w:p>
  </w:footnote>
  <w:footnote w:id="25">
    <w:p w14:paraId="766E4A53" w14:textId="4C3CA888" w:rsidR="0035494F" w:rsidRPr="006458A3" w:rsidRDefault="0035494F" w:rsidP="00AC4103">
      <w:pPr>
        <w:pStyle w:val="FootnoteText"/>
        <w:spacing w:after="0"/>
        <w:rPr>
          <w:lang w:val="lv-LV"/>
        </w:rPr>
      </w:pPr>
      <w:r>
        <w:rPr>
          <w:rStyle w:val="FootnoteReference"/>
        </w:rPr>
        <w:footnoteRef/>
      </w:r>
      <w:r w:rsidRPr="00E506EC">
        <w:rPr>
          <w:lang w:val="es-ES"/>
        </w:rPr>
        <w:t xml:space="preserve"> </w:t>
      </w:r>
      <w:r>
        <w:rPr>
          <w:lang w:val="lv-LV"/>
        </w:rPr>
        <w:t xml:space="preserve">Aizkraukles novada Daugavas ūdenskrātuves ainavu koncepcija (2019) pieejama: </w:t>
      </w:r>
      <w:hyperlink r:id="rId25" w:history="1">
        <w:r w:rsidRPr="00E506EC">
          <w:rPr>
            <w:rStyle w:val="Hyperlink"/>
            <w:lang w:val="es-ES"/>
          </w:rPr>
          <w:t>http://www.aizkraukle.lv/wp-content/uploads/2019/09/paskaidrojuma_raksts.pdf</w:t>
        </w:r>
      </w:hyperlink>
    </w:p>
  </w:footnote>
  <w:footnote w:id="26">
    <w:p w14:paraId="00263CC8" w14:textId="4E1A4472" w:rsidR="0035494F" w:rsidRPr="00CA5DE9" w:rsidRDefault="0035494F" w:rsidP="00AC4103">
      <w:pPr>
        <w:pStyle w:val="FootnoteText"/>
        <w:spacing w:after="0"/>
        <w:rPr>
          <w:lang w:val="lv-LV"/>
        </w:rPr>
      </w:pPr>
      <w:r>
        <w:rPr>
          <w:rStyle w:val="FootnoteReference"/>
        </w:rPr>
        <w:footnoteRef/>
      </w:r>
      <w:r w:rsidRPr="00E506EC">
        <w:rPr>
          <w:lang w:val="es-ES"/>
        </w:rPr>
        <w:t xml:space="preserve"> G</w:t>
      </w:r>
      <w:r w:rsidRPr="00CA5DE9">
        <w:rPr>
          <w:lang w:val="lv-LV"/>
        </w:rPr>
        <w:t>rāmata “Burtnieku novada ainavas” elektsoniski ir pieejama</w:t>
      </w:r>
      <w:r>
        <w:rPr>
          <w:lang w:val="lv-LV"/>
        </w:rPr>
        <w:t>:</w:t>
      </w:r>
      <w:r w:rsidRPr="00CA5DE9">
        <w:rPr>
          <w:lang w:val="lv-LV"/>
        </w:rPr>
        <w:t xml:space="preserve"> </w:t>
      </w:r>
      <w:hyperlink r:id="rId26" w:history="1">
        <w:r w:rsidRPr="00E506EC">
          <w:rPr>
            <w:rStyle w:val="Hyperlink"/>
            <w:lang w:val="es-ES"/>
          </w:rPr>
          <w:t>https://files.inbox.lv/ticket/06879ae4f2fa73ddd034dca7a2d34dcdfaab51aa/Burtnieku_novada_ainavas.pdf</w:t>
        </w:r>
      </w:hyperlink>
    </w:p>
  </w:footnote>
  <w:footnote w:id="27">
    <w:p w14:paraId="55F6640D" w14:textId="60C0977D" w:rsidR="0035494F" w:rsidRPr="006458A3" w:rsidRDefault="0035494F" w:rsidP="00AC4103">
      <w:pPr>
        <w:pStyle w:val="FootnoteText"/>
        <w:spacing w:after="0"/>
        <w:rPr>
          <w:lang w:val="lv-LV"/>
        </w:rPr>
      </w:pPr>
      <w:r>
        <w:rPr>
          <w:rStyle w:val="FootnoteReference"/>
        </w:rPr>
        <w:footnoteRef/>
      </w:r>
      <w:r w:rsidRPr="000C309D">
        <w:rPr>
          <w:lang w:val="lv-LV"/>
        </w:rPr>
        <w:t xml:space="preserve"> </w:t>
      </w:r>
      <w:r>
        <w:rPr>
          <w:lang w:val="lv-LV"/>
        </w:rPr>
        <w:t xml:space="preserve">Informācija par Kuldīgas līdzdalību projektā UL@2L pieejama: </w:t>
      </w:r>
      <w:hyperlink r:id="rId27" w:history="1">
        <w:r w:rsidRPr="000C309D">
          <w:rPr>
            <w:rStyle w:val="Hyperlink"/>
            <w:lang w:val="lv-LV"/>
          </w:rPr>
          <w:t>https://www.kuldiga.lv/pasvaldiba/projekti/uzsakti</w:t>
        </w:r>
      </w:hyperlink>
    </w:p>
  </w:footnote>
  <w:footnote w:id="28">
    <w:p w14:paraId="686924AF" w14:textId="38DB423C" w:rsidR="0035494F" w:rsidRPr="000E3EC4" w:rsidRDefault="0035494F" w:rsidP="00AC4103">
      <w:pPr>
        <w:pStyle w:val="FootnoteText"/>
        <w:spacing w:after="0"/>
        <w:rPr>
          <w:highlight w:val="yellow"/>
          <w:lang w:val="lv-LV"/>
        </w:rPr>
      </w:pPr>
      <w:r w:rsidRPr="000E3EC4">
        <w:rPr>
          <w:rStyle w:val="FootnoteReference"/>
        </w:rPr>
        <w:footnoteRef/>
      </w:r>
      <w:r w:rsidRPr="000E3EC4">
        <w:rPr>
          <w:lang w:val="lv-LV"/>
        </w:rPr>
        <w:t xml:space="preserve"> “Pārskats par ainavu plānošanas aspektiem pašvaldību teritorijas attīstības plānošanas dokumentos” pieejams</w:t>
      </w:r>
      <w:r>
        <w:rPr>
          <w:lang w:val="lv-LV"/>
        </w:rPr>
        <w:t>:</w:t>
      </w:r>
      <w:r w:rsidRPr="000E3EC4">
        <w:rPr>
          <w:lang w:val="lv-LV"/>
        </w:rPr>
        <w:t xml:space="preserve"> </w:t>
      </w:r>
      <w:hyperlink r:id="rId28" w:history="1">
        <w:r w:rsidRPr="00E506EC">
          <w:rPr>
            <w:rStyle w:val="Hyperlink"/>
            <w:lang w:val="lv-LV"/>
          </w:rPr>
          <w:t>http://www.varam.gov.lv/lat/darbibas_veidi/tap/ain_pol/?doc=12902</w:t>
        </w:r>
      </w:hyperlink>
    </w:p>
  </w:footnote>
  <w:footnote w:id="29">
    <w:p w14:paraId="24B12D42" w14:textId="76EBC712" w:rsidR="0035494F" w:rsidRPr="00BB517D" w:rsidRDefault="0035494F" w:rsidP="00B31650">
      <w:pPr>
        <w:pStyle w:val="FootnoteText"/>
        <w:spacing w:after="0"/>
        <w:rPr>
          <w:lang w:val="lv-LV"/>
        </w:rPr>
      </w:pPr>
      <w:r w:rsidRPr="00BB517D">
        <w:rPr>
          <w:rStyle w:val="FootnoteReference"/>
        </w:rPr>
        <w:footnoteRef/>
      </w:r>
      <w:r w:rsidRPr="00BB517D">
        <w:rPr>
          <w:lang w:val="lv-LV"/>
        </w:rPr>
        <w:t xml:space="preserve"> Kurzemes PR IAS pieejama</w:t>
      </w:r>
      <w:r>
        <w:rPr>
          <w:lang w:val="lv-LV"/>
        </w:rPr>
        <w:t>:</w:t>
      </w:r>
      <w:r w:rsidRPr="00BB517D">
        <w:rPr>
          <w:lang w:val="lv-LV"/>
        </w:rPr>
        <w:t xml:space="preserve"> </w:t>
      </w:r>
      <w:hyperlink r:id="rId29" w:history="1">
        <w:r w:rsidRPr="00E506EC">
          <w:rPr>
            <w:rStyle w:val="Hyperlink"/>
            <w:lang w:val="es-ES"/>
          </w:rPr>
          <w:t>https://www.kurzemesregions.lv/sagatavoti-kurzemes-planosanas-regiona-ilgtspejigas-attistibas-strategijas-2015-2030-bukleti-latviesu-un-anglu-valoda-3/</w:t>
        </w:r>
      </w:hyperlink>
    </w:p>
  </w:footnote>
  <w:footnote w:id="30">
    <w:p w14:paraId="3C221518" w14:textId="4E410409" w:rsidR="0035494F" w:rsidRPr="00BB517D" w:rsidRDefault="0035494F" w:rsidP="00B31650">
      <w:pPr>
        <w:pStyle w:val="FootnoteText"/>
        <w:spacing w:after="0"/>
        <w:rPr>
          <w:lang w:val="lv-LV"/>
        </w:rPr>
      </w:pPr>
      <w:r w:rsidRPr="00BB517D">
        <w:rPr>
          <w:rStyle w:val="FootnoteReference"/>
        </w:rPr>
        <w:footnoteRef/>
      </w:r>
      <w:r w:rsidRPr="00BB517D">
        <w:rPr>
          <w:lang w:val="lv-LV"/>
        </w:rPr>
        <w:t xml:space="preserve"> Latgales PR IAS pieejama</w:t>
      </w:r>
      <w:r>
        <w:rPr>
          <w:lang w:val="lv-LV"/>
        </w:rPr>
        <w:t>:</w:t>
      </w:r>
      <w:r w:rsidRPr="00BB517D">
        <w:rPr>
          <w:lang w:val="lv-LV"/>
        </w:rPr>
        <w:t xml:space="preserve"> </w:t>
      </w:r>
      <w:hyperlink r:id="rId30" w:history="1">
        <w:r w:rsidRPr="00E506EC">
          <w:rPr>
            <w:rStyle w:val="Hyperlink"/>
            <w:lang w:val="es-ES"/>
          </w:rPr>
          <w:t>https://lpr.gov.lv/wp-content/uploads/2011/lpr-planosanas-dokumenti/7.piel_.Latgales-programma_SA_parskats.pdf</w:t>
        </w:r>
      </w:hyperlink>
      <w:r w:rsidRPr="00BB517D">
        <w:rPr>
          <w:lang w:val="lv-LV"/>
        </w:rPr>
        <w:t xml:space="preserve"> </w:t>
      </w:r>
    </w:p>
  </w:footnote>
  <w:footnote w:id="31">
    <w:p w14:paraId="02900494" w14:textId="3E775262" w:rsidR="0035494F" w:rsidRPr="00BB517D" w:rsidRDefault="0035494F" w:rsidP="00B31650">
      <w:pPr>
        <w:pStyle w:val="FootnoteText"/>
        <w:spacing w:after="0"/>
        <w:rPr>
          <w:lang w:val="lv-LV"/>
        </w:rPr>
      </w:pPr>
      <w:r w:rsidRPr="00BB517D">
        <w:rPr>
          <w:rStyle w:val="FootnoteReference"/>
        </w:rPr>
        <w:footnoteRef/>
      </w:r>
      <w:r w:rsidRPr="0045184A">
        <w:rPr>
          <w:rStyle w:val="Hyperlink"/>
          <w:color w:val="auto"/>
          <w:u w:val="none"/>
          <w:lang w:val="lv-LV"/>
        </w:rPr>
        <w:t>Rīgas PR IAS pieejama</w:t>
      </w:r>
      <w:r>
        <w:rPr>
          <w:rStyle w:val="Hyperlink"/>
          <w:color w:val="auto"/>
          <w:u w:val="none"/>
          <w:lang w:val="lv-LV"/>
        </w:rPr>
        <w:t>:</w:t>
      </w:r>
      <w:r w:rsidRPr="0045184A">
        <w:rPr>
          <w:rStyle w:val="Hyperlink"/>
          <w:color w:val="auto"/>
          <w:u w:val="none"/>
          <w:lang w:val="lv-LV"/>
        </w:rPr>
        <w:t xml:space="preserve"> </w:t>
      </w:r>
      <w:hyperlink r:id="rId31" w:history="1">
        <w:r w:rsidRPr="00E506EC">
          <w:rPr>
            <w:rStyle w:val="Hyperlink"/>
            <w:lang w:val="es-ES"/>
          </w:rPr>
          <w:t>http://rpr.gov.lv/wp-content/uploads/2017/12/RPR-Ilgtspejigas-attistibas-strategija_2014-2030.pdf</w:t>
        </w:r>
      </w:hyperlink>
    </w:p>
  </w:footnote>
  <w:footnote w:id="32">
    <w:p w14:paraId="6A0C407C" w14:textId="02A04BCD" w:rsidR="0035494F" w:rsidRPr="009B3F52" w:rsidRDefault="0035494F" w:rsidP="00B31650">
      <w:pPr>
        <w:pStyle w:val="FootnoteText"/>
        <w:spacing w:after="0"/>
        <w:rPr>
          <w:lang w:val="lv-LV"/>
        </w:rPr>
      </w:pPr>
      <w:r w:rsidRPr="00BB517D">
        <w:rPr>
          <w:rStyle w:val="FootnoteReference"/>
        </w:rPr>
        <w:footnoteRef/>
      </w:r>
      <w:r w:rsidRPr="00BB517D">
        <w:rPr>
          <w:lang w:val="lv-LV"/>
        </w:rPr>
        <w:t xml:space="preserve"> Vidzemes PR IAS pieejama</w:t>
      </w:r>
      <w:r>
        <w:rPr>
          <w:lang w:val="lv-LV"/>
        </w:rPr>
        <w:t>:</w:t>
      </w:r>
      <w:r w:rsidRPr="00BB517D">
        <w:rPr>
          <w:lang w:val="lv-LV"/>
        </w:rPr>
        <w:t xml:space="preserve"> </w:t>
      </w:r>
      <w:hyperlink r:id="rId32" w:history="1">
        <w:r w:rsidRPr="00E506EC">
          <w:rPr>
            <w:rStyle w:val="Hyperlink"/>
            <w:lang w:val="es-ES"/>
          </w:rPr>
          <w:t>http://jauna.vidzeme.lv/upload/VIDZEMES_PLANOSANAS_REGIONA_ILGTSPEJIGAS_ATTISTIBAS_STRATEGIJA.pdf</w:t>
        </w:r>
      </w:hyperlink>
    </w:p>
  </w:footnote>
  <w:footnote w:id="33">
    <w:p w14:paraId="7BCAD1FE" w14:textId="77777777" w:rsidR="0035494F" w:rsidRPr="00114D0B" w:rsidRDefault="0035494F" w:rsidP="00B31650">
      <w:pPr>
        <w:spacing w:after="0"/>
        <w:rPr>
          <w:rStyle w:val="Hyperlink"/>
          <w:color w:val="00B050"/>
          <w:sz w:val="20"/>
          <w:szCs w:val="20"/>
        </w:rPr>
      </w:pPr>
      <w:r w:rsidRPr="00114D0B">
        <w:rPr>
          <w:rStyle w:val="FootnoteReference"/>
          <w:sz w:val="20"/>
          <w:szCs w:val="20"/>
        </w:rPr>
        <w:footnoteRef/>
      </w:r>
      <w:r w:rsidRPr="00114D0B">
        <w:rPr>
          <w:rStyle w:val="Hyperlink"/>
          <w:color w:val="auto"/>
          <w:sz w:val="20"/>
          <w:szCs w:val="20"/>
          <w:u w:val="none"/>
        </w:rPr>
        <w:t>Vairāk par projektu HISTCAPE:</w:t>
      </w:r>
      <w:r w:rsidRPr="00114D0B">
        <w:rPr>
          <w:rStyle w:val="Hyperlink"/>
          <w:color w:val="auto"/>
          <w:sz w:val="20"/>
          <w:szCs w:val="20"/>
        </w:rPr>
        <w:t xml:space="preserve"> </w:t>
      </w:r>
    </w:p>
    <w:p w14:paraId="7312C105" w14:textId="61E83D0F" w:rsidR="0035494F" w:rsidRPr="00114D0B" w:rsidRDefault="002D5ABA" w:rsidP="00B31650">
      <w:pPr>
        <w:spacing w:after="0"/>
        <w:rPr>
          <w:rStyle w:val="Hyperlink"/>
          <w:color w:val="244061" w:themeColor="accent1" w:themeShade="80"/>
          <w:sz w:val="20"/>
          <w:szCs w:val="20"/>
        </w:rPr>
      </w:pPr>
      <w:hyperlink r:id="rId33" w:history="1">
        <w:r w:rsidR="0035494F" w:rsidRPr="00114D0B">
          <w:rPr>
            <w:rStyle w:val="Hyperlink"/>
            <w:color w:val="244061" w:themeColor="accent1" w:themeShade="80"/>
            <w:sz w:val="20"/>
            <w:szCs w:val="20"/>
          </w:rPr>
          <w:t>http://www.vidzeme.lv/lv/projekti/vesturiskas_vertibas_un_ar_tam_saistitas_ainavas_histcape</w:t>
        </w:r>
      </w:hyperlink>
      <w:r w:rsidR="0035494F" w:rsidRPr="00114D0B">
        <w:rPr>
          <w:rStyle w:val="Hyperlink"/>
          <w:color w:val="244061" w:themeColor="accent1" w:themeShade="80"/>
          <w:sz w:val="20"/>
          <w:szCs w:val="20"/>
        </w:rPr>
        <w:t xml:space="preserve"> </w:t>
      </w:r>
    </w:p>
    <w:p w14:paraId="257B56D2" w14:textId="0C5B0135" w:rsidR="0035494F" w:rsidRPr="00401D90" w:rsidRDefault="002D5ABA" w:rsidP="00B31650">
      <w:pPr>
        <w:spacing w:after="0"/>
        <w:rPr>
          <w:color w:val="0000FF"/>
          <w:sz w:val="20"/>
          <w:szCs w:val="20"/>
          <w:u w:val="single"/>
        </w:rPr>
      </w:pPr>
      <w:hyperlink r:id="rId34" w:history="1">
        <w:r w:rsidR="0035494F" w:rsidRPr="00114D0B">
          <w:rPr>
            <w:rStyle w:val="Hyperlink"/>
            <w:color w:val="244061" w:themeColor="accent1" w:themeShade="80"/>
            <w:sz w:val="20"/>
            <w:szCs w:val="20"/>
          </w:rPr>
          <w:t>http://www.vidzeme.lv/upload/lv/VPR_projekti/Histcape/Histcape_pavasaris_vasara_.pdf</w:t>
        </w:r>
      </w:hyperlink>
    </w:p>
  </w:footnote>
  <w:footnote w:id="34">
    <w:p w14:paraId="3183C3D8" w14:textId="5A88B4EA" w:rsidR="0035494F" w:rsidRPr="00F21C22" w:rsidRDefault="0035494F" w:rsidP="00B31650">
      <w:pPr>
        <w:pStyle w:val="FootnoteText"/>
        <w:spacing w:after="0"/>
        <w:rPr>
          <w:lang w:val="lv-LV"/>
        </w:rPr>
      </w:pPr>
      <w:r w:rsidRPr="00F21C22">
        <w:rPr>
          <w:rStyle w:val="FootnoteReference"/>
        </w:rPr>
        <w:footnoteRef/>
      </w:r>
      <w:r w:rsidRPr="00F21C22">
        <w:rPr>
          <w:lang w:val="lv-LV"/>
        </w:rPr>
        <w:t xml:space="preserve"> Vairāk par projektu SWARE</w:t>
      </w:r>
      <w:r>
        <w:rPr>
          <w:lang w:val="lv-LV"/>
        </w:rPr>
        <w:t>:</w:t>
      </w:r>
      <w:r w:rsidRPr="00F21C22">
        <w:rPr>
          <w:lang w:val="lv-LV"/>
        </w:rPr>
        <w:t xml:space="preserve"> </w:t>
      </w:r>
      <w:hyperlink r:id="rId35" w:history="1">
        <w:r w:rsidRPr="00F21C22">
          <w:rPr>
            <w:rStyle w:val="Hyperlink"/>
            <w:lang w:val="lv-LV"/>
          </w:rPr>
          <w:t>http://www.vidzeme.lv/lv/projekti/mantojuma_ilgtspejiga_apsaimniekosana_udenscelu_regionos_sware/info/</w:t>
        </w:r>
      </w:hyperlink>
    </w:p>
  </w:footnote>
  <w:footnote w:id="35">
    <w:p w14:paraId="26FD0605" w14:textId="49914CC0" w:rsidR="0035494F" w:rsidRPr="00A93262" w:rsidRDefault="0035494F" w:rsidP="00B31650">
      <w:pPr>
        <w:pStyle w:val="FootnoteText"/>
        <w:spacing w:after="0"/>
        <w:rPr>
          <w:lang w:val="lv-LV"/>
        </w:rPr>
      </w:pPr>
      <w:r w:rsidRPr="00F21C22">
        <w:rPr>
          <w:rStyle w:val="FootnoteReference"/>
        </w:rPr>
        <w:footnoteRef/>
      </w:r>
      <w:r w:rsidRPr="00F21C22">
        <w:rPr>
          <w:lang w:val="lv-LV"/>
        </w:rPr>
        <w:t xml:space="preserve"> </w:t>
      </w:r>
      <w:r w:rsidRPr="00F21C22">
        <w:rPr>
          <w:rStyle w:val="Hyperlink"/>
          <w:color w:val="auto"/>
          <w:u w:val="none"/>
          <w:lang w:val="lv-LV"/>
        </w:rPr>
        <w:t>Zemgales PR IAS pieejama</w:t>
      </w:r>
      <w:r>
        <w:rPr>
          <w:rStyle w:val="Hyperlink"/>
          <w:color w:val="auto"/>
          <w:u w:val="none"/>
          <w:lang w:val="lv-LV"/>
        </w:rPr>
        <w:t>:</w:t>
      </w:r>
      <w:r w:rsidRPr="00F21C22">
        <w:rPr>
          <w:rStyle w:val="Hyperlink"/>
          <w:color w:val="auto"/>
          <w:lang w:val="lv-LV"/>
        </w:rPr>
        <w:t xml:space="preserve"> </w:t>
      </w:r>
      <w:hyperlink r:id="rId36" w:history="1">
        <w:r w:rsidRPr="00E506EC">
          <w:rPr>
            <w:rStyle w:val="Hyperlink"/>
            <w:lang w:val="es-ES"/>
          </w:rPr>
          <w:t>https://www.zemgale.lv/attistibas-planosana/planosanas-dokumenti/category/34-zpr-ilgtspejigas-attistibas-strategija-2015-2030</w:t>
        </w:r>
      </w:hyperlink>
    </w:p>
  </w:footnote>
  <w:footnote w:id="36">
    <w:p w14:paraId="53DCAB68" w14:textId="663A4720" w:rsidR="0035494F" w:rsidRPr="00A45D91" w:rsidRDefault="0035494F" w:rsidP="00B31650">
      <w:pPr>
        <w:pStyle w:val="FootnoteText"/>
        <w:spacing w:after="0"/>
        <w:rPr>
          <w:lang w:val="lv-LV"/>
        </w:rPr>
      </w:pPr>
      <w:r>
        <w:rPr>
          <w:rStyle w:val="FootnoteReference"/>
        </w:rPr>
        <w:footnoteRef/>
      </w:r>
      <w:r w:rsidRPr="00E506EC">
        <w:rPr>
          <w:lang w:val="es-ES"/>
        </w:rPr>
        <w:t xml:space="preserve"> Zemgales reģionālais ainavas un zaļās infrastruktūras plāns 2020.-2027.gadam pieejams</w:t>
      </w:r>
      <w:r>
        <w:rPr>
          <w:lang w:val="es-ES"/>
        </w:rPr>
        <w:t>:</w:t>
      </w:r>
      <w:r w:rsidRPr="00E506EC">
        <w:rPr>
          <w:lang w:val="es-ES"/>
        </w:rPr>
        <w:t xml:space="preserve"> </w:t>
      </w:r>
      <w:hyperlink r:id="rId37" w:anchor="document_16571" w:history="1">
        <w:r w:rsidRPr="00E506EC">
          <w:rPr>
            <w:rStyle w:val="Hyperlink"/>
            <w:lang w:val="es-ES"/>
          </w:rPr>
          <w:t>https://geolatvija.lv/geo/tapis#document_16571</w:t>
        </w:r>
      </w:hyperlink>
    </w:p>
  </w:footnote>
  <w:footnote w:id="37">
    <w:p w14:paraId="53A89A75" w14:textId="5E54D222" w:rsidR="0035494F" w:rsidRPr="00E9255D" w:rsidRDefault="0035494F" w:rsidP="00114D0B">
      <w:pPr>
        <w:pStyle w:val="FootnoteText"/>
        <w:spacing w:after="0"/>
        <w:rPr>
          <w:lang w:val="lv-LV"/>
        </w:rPr>
      </w:pPr>
      <w:r>
        <w:rPr>
          <w:rStyle w:val="FootnoteReference"/>
        </w:rPr>
        <w:footnoteRef/>
      </w:r>
      <w:r>
        <w:t xml:space="preserve"> </w:t>
      </w:r>
      <w:r>
        <w:rPr>
          <w:lang w:val="lv-LV"/>
        </w:rPr>
        <w:t xml:space="preserve">Tīmekļvietne par ainavu 50 ainavu dārgumiem: </w:t>
      </w:r>
      <w:hyperlink r:id="rId38" w:history="1">
        <w:r w:rsidRPr="00CA3919">
          <w:rPr>
            <w:rStyle w:val="Hyperlink"/>
          </w:rPr>
          <w:t>https://ainavudargumi.lv</w:t>
        </w:r>
      </w:hyperlink>
    </w:p>
  </w:footnote>
  <w:footnote w:id="38">
    <w:p w14:paraId="063A6701" w14:textId="1A3AB37C" w:rsidR="0035494F" w:rsidRPr="00754759" w:rsidRDefault="0035494F" w:rsidP="00114D0B">
      <w:pPr>
        <w:spacing w:after="0"/>
        <w:jc w:val="left"/>
        <w:rPr>
          <w:sz w:val="20"/>
          <w:szCs w:val="20"/>
        </w:rPr>
      </w:pPr>
      <w:r>
        <w:rPr>
          <w:rStyle w:val="FootnoteReference"/>
        </w:rPr>
        <w:footnoteRef/>
      </w:r>
      <w:r>
        <w:t xml:space="preserve"> </w:t>
      </w:r>
      <w:r w:rsidRPr="00644882">
        <w:rPr>
          <w:sz w:val="20"/>
          <w:szCs w:val="20"/>
        </w:rPr>
        <w:t>Inf</w:t>
      </w:r>
      <w:r>
        <w:rPr>
          <w:sz w:val="20"/>
          <w:szCs w:val="20"/>
        </w:rPr>
        <w:t>o</w:t>
      </w:r>
      <w:r w:rsidRPr="00644882">
        <w:rPr>
          <w:sz w:val="20"/>
          <w:szCs w:val="20"/>
        </w:rPr>
        <w:t xml:space="preserve">rmācija </w:t>
      </w:r>
      <w:r w:rsidRPr="00114D0B">
        <w:rPr>
          <w:sz w:val="20"/>
          <w:szCs w:val="20"/>
        </w:rPr>
        <w:t xml:space="preserve">par EP Ainavas balvu </w:t>
      </w:r>
      <w:r w:rsidRPr="00754759">
        <w:rPr>
          <w:sz w:val="20"/>
          <w:szCs w:val="20"/>
        </w:rPr>
        <w:t>pieejama tīmekļvietnē</w:t>
      </w:r>
      <w:r>
        <w:rPr>
          <w:sz w:val="20"/>
          <w:szCs w:val="20"/>
        </w:rPr>
        <w:t>:</w:t>
      </w:r>
      <w:r w:rsidRPr="00754759">
        <w:rPr>
          <w:sz w:val="20"/>
          <w:szCs w:val="20"/>
        </w:rPr>
        <w:t xml:space="preserve"> </w:t>
      </w:r>
      <w:hyperlink r:id="rId39" w:history="1">
        <w:r w:rsidRPr="00754759">
          <w:rPr>
            <w:rStyle w:val="Hyperlink"/>
            <w:sz w:val="20"/>
            <w:szCs w:val="20"/>
          </w:rPr>
          <w:t>http://www.varam.gov.lv/lat/darbibas_veidi/tap/ain_pol/eiropas_padomes_ainavu_balva/?doc=18320</w:t>
        </w:r>
      </w:hyperlink>
    </w:p>
    <w:p w14:paraId="098E4571" w14:textId="77777777" w:rsidR="0035494F" w:rsidRPr="007E6718" w:rsidRDefault="0035494F" w:rsidP="00114D0B">
      <w:pPr>
        <w:pStyle w:val="FootnoteText"/>
        <w:spacing w:after="0"/>
      </w:pPr>
    </w:p>
  </w:footnote>
  <w:footnote w:id="39">
    <w:p w14:paraId="320ABCBE" w14:textId="2BCCECAA" w:rsidR="0035494F" w:rsidRPr="007B2D5D" w:rsidRDefault="0035494F" w:rsidP="00F62425">
      <w:pPr>
        <w:pStyle w:val="FootnoteText"/>
        <w:spacing w:after="0"/>
        <w:jc w:val="left"/>
        <w:rPr>
          <w:lang w:val="lv-LV"/>
        </w:rPr>
      </w:pPr>
      <w:r>
        <w:rPr>
          <w:rStyle w:val="FootnoteReference"/>
        </w:rPr>
        <w:footnoteRef/>
      </w:r>
      <w:r w:rsidRPr="00E506EC">
        <w:rPr>
          <w:lang w:val="es-ES"/>
        </w:rPr>
        <w:t>Ainavu jomā īstenoto un pārskata periodā aktuālo projektu saraksts ir pieejams</w:t>
      </w:r>
      <w:r>
        <w:rPr>
          <w:lang w:val="es-ES"/>
        </w:rPr>
        <w:t>:</w:t>
      </w:r>
      <w:r w:rsidRPr="00E506EC">
        <w:rPr>
          <w:lang w:val="es-ES"/>
        </w:rPr>
        <w:t xml:space="preserve"> </w:t>
      </w:r>
      <w:hyperlink r:id="rId40" w:history="1">
        <w:r w:rsidRPr="00E506EC">
          <w:rPr>
            <w:rStyle w:val="Hyperlink"/>
            <w:lang w:val="es-ES"/>
          </w:rPr>
          <w:t>http://www.varam.gov.lv/lat/darbibas_veidi/tap/ain_pol/?doc=12902</w:t>
        </w:r>
      </w:hyperlink>
      <w:r w:rsidRPr="00E506EC">
        <w:rPr>
          <w:lang w:val="es-ES"/>
        </w:rPr>
        <w:t xml:space="preserve"> </w:t>
      </w:r>
    </w:p>
  </w:footnote>
  <w:footnote w:id="40">
    <w:p w14:paraId="60F7A3CE" w14:textId="6F9FF18C" w:rsidR="0035494F" w:rsidRPr="00F21C22" w:rsidRDefault="0035494F" w:rsidP="00F62425">
      <w:pPr>
        <w:pStyle w:val="FootnoteText"/>
        <w:spacing w:after="0"/>
        <w:jc w:val="left"/>
        <w:rPr>
          <w:lang w:val="lv-LV"/>
        </w:rPr>
      </w:pPr>
      <w:r w:rsidRPr="00F21C22">
        <w:rPr>
          <w:rStyle w:val="FootnoteReference"/>
        </w:rPr>
        <w:footnoteRef/>
      </w:r>
      <w:r w:rsidRPr="00E506EC">
        <w:rPr>
          <w:lang w:val="es-ES"/>
        </w:rPr>
        <w:t xml:space="preserve"> Buklets elektroniskā formā par Eiropas Padomes un Latvijas ainavu politiku pieejams</w:t>
      </w:r>
      <w:r>
        <w:rPr>
          <w:lang w:val="es-ES"/>
        </w:rPr>
        <w:t>:</w:t>
      </w:r>
      <w:r w:rsidRPr="00E506EC">
        <w:rPr>
          <w:lang w:val="es-ES"/>
        </w:rPr>
        <w:t xml:space="preserve"> </w:t>
      </w:r>
      <w:hyperlink r:id="rId41" w:history="1">
        <w:r w:rsidRPr="00E506EC">
          <w:rPr>
            <w:rStyle w:val="Hyperlink"/>
            <w:lang w:val="es-ES"/>
          </w:rPr>
          <w:t>http://www.varam.gov.lv/lat/darbibas_veidi/tap/ain_pol/?doc=12902</w:t>
        </w:r>
      </w:hyperlink>
      <w:r w:rsidRPr="00E506EC">
        <w:rPr>
          <w:lang w:val="es-ES"/>
        </w:rPr>
        <w:t xml:space="preserve"> </w:t>
      </w:r>
    </w:p>
  </w:footnote>
  <w:footnote w:id="41">
    <w:p w14:paraId="37AE3E29" w14:textId="79C5EB27" w:rsidR="0035494F" w:rsidRPr="00F21C22" w:rsidRDefault="0035494F" w:rsidP="00B31650">
      <w:pPr>
        <w:pStyle w:val="FootnoteText"/>
        <w:spacing w:after="0"/>
        <w:rPr>
          <w:lang w:val="lv-LV"/>
        </w:rPr>
      </w:pPr>
      <w:r w:rsidRPr="00F21C22">
        <w:rPr>
          <w:rStyle w:val="FootnoteReference"/>
        </w:rPr>
        <w:footnoteRef/>
      </w:r>
      <w:r w:rsidRPr="00E506EC">
        <w:rPr>
          <w:lang w:val="lv-LV"/>
        </w:rPr>
        <w:t xml:space="preserve"> VARAM valsts sekretāra 2017.gada 11.jūlija rīkojums Nr.1-2/106 “Par ainavu ekspertu padomes izveidoš</w:t>
      </w:r>
      <w:r>
        <w:rPr>
          <w:lang w:val="lv-LV"/>
        </w:rPr>
        <w:t>a</w:t>
      </w:r>
      <w:r w:rsidRPr="00E506EC">
        <w:rPr>
          <w:lang w:val="lv-LV"/>
        </w:rPr>
        <w:t xml:space="preserve">nu” </w:t>
      </w:r>
      <w:r w:rsidRPr="00F21C22">
        <w:rPr>
          <w:lang w:val="lv-LV"/>
        </w:rPr>
        <w:t>ir pieejams</w:t>
      </w:r>
      <w:r>
        <w:rPr>
          <w:lang w:val="lv-LV"/>
        </w:rPr>
        <w:t>:</w:t>
      </w:r>
      <w:r w:rsidRPr="00F21C22">
        <w:rPr>
          <w:lang w:val="lv-LV"/>
        </w:rPr>
        <w:t xml:space="preserve"> </w:t>
      </w:r>
      <w:hyperlink r:id="rId42" w:history="1">
        <w:r w:rsidRPr="00644882">
          <w:rPr>
            <w:rStyle w:val="Hyperlink"/>
            <w:lang w:val="lv-LV"/>
          </w:rPr>
          <w:t>https://ainavudargumi.lv/wp-content/uploads/Rikojums_Ainavu%20ekspertu%20padome.pdf</w:t>
        </w:r>
      </w:hyperlink>
    </w:p>
  </w:footnote>
  <w:footnote w:id="42">
    <w:p w14:paraId="3092D24E" w14:textId="77777777" w:rsidR="0035494F" w:rsidRPr="00F21C22" w:rsidRDefault="0035494F" w:rsidP="00B31650">
      <w:pPr>
        <w:pStyle w:val="FootnoteText"/>
        <w:spacing w:after="0"/>
        <w:rPr>
          <w:lang w:val="lv-LV"/>
        </w:rPr>
      </w:pPr>
      <w:r w:rsidRPr="00F21C22">
        <w:rPr>
          <w:rStyle w:val="FootnoteReference"/>
        </w:rPr>
        <w:footnoteRef/>
      </w:r>
      <w:r w:rsidRPr="00E506EC">
        <w:rPr>
          <w:lang w:val="lv-LV"/>
        </w:rPr>
        <w:t xml:space="preserve"> Pārskats par ainavu plānošanas aspektiem pašvaldību teritorijas attīstības plānošanas dokumentos ir pieejams</w:t>
      </w:r>
      <w:r>
        <w:rPr>
          <w:lang w:val="lv-LV"/>
        </w:rPr>
        <w:t>:</w:t>
      </w:r>
      <w:r w:rsidRPr="00E506EC">
        <w:rPr>
          <w:lang w:val="lv-LV"/>
        </w:rPr>
        <w:t xml:space="preserve"> </w:t>
      </w:r>
      <w:hyperlink r:id="rId43" w:history="1">
        <w:r w:rsidRPr="00E506EC">
          <w:rPr>
            <w:rStyle w:val="Hyperlink"/>
            <w:lang w:val="lv-LV"/>
          </w:rPr>
          <w:t>http://www.varam.gov.lv/lat/darbibas_veidi/tap/ain_pol/?doc=12902</w:t>
        </w:r>
      </w:hyperlink>
      <w:r w:rsidRPr="00E506EC">
        <w:rPr>
          <w:lang w:val="lv-LV"/>
        </w:rPr>
        <w:t xml:space="preserve"> </w:t>
      </w:r>
    </w:p>
  </w:footnote>
  <w:footnote w:id="43">
    <w:p w14:paraId="0B9ACE2F" w14:textId="71A91092" w:rsidR="0035494F" w:rsidRPr="005B2951" w:rsidRDefault="0035494F" w:rsidP="00B31650">
      <w:pPr>
        <w:pStyle w:val="FootnoteText"/>
        <w:spacing w:after="0"/>
        <w:rPr>
          <w:lang w:val="lv-LV"/>
        </w:rPr>
      </w:pPr>
      <w:r w:rsidRPr="00F21C22">
        <w:rPr>
          <w:rStyle w:val="FootnoteReference"/>
        </w:rPr>
        <w:footnoteRef/>
      </w:r>
      <w:r w:rsidRPr="00E506EC">
        <w:rPr>
          <w:lang w:val="lv-LV"/>
        </w:rPr>
        <w:t xml:space="preserve"> Vadlīnijas ainavu plānošanai vietējā līmenī ir sagatavotas projekta “Zaļās infrastruktūras pilnveidošana zemieņu upju ainavā” (ENGRAVE) ietvaros</w:t>
      </w:r>
      <w:r>
        <w:rPr>
          <w:lang w:val="lv-LV"/>
        </w:rPr>
        <w:t xml:space="preserve">, </w:t>
      </w:r>
      <w:r w:rsidRPr="00E506EC">
        <w:rPr>
          <w:lang w:val="lv-LV"/>
        </w:rPr>
        <w:t>ir pieejamas</w:t>
      </w:r>
      <w:r>
        <w:rPr>
          <w:lang w:val="lv-LV"/>
        </w:rPr>
        <w:t>:</w:t>
      </w:r>
      <w:r w:rsidRPr="00E506EC">
        <w:rPr>
          <w:lang w:val="lv-LV"/>
        </w:rPr>
        <w:t xml:space="preserve"> </w:t>
      </w:r>
      <w:hyperlink r:id="rId44" w:history="1">
        <w:r w:rsidRPr="00E506EC">
          <w:rPr>
            <w:rStyle w:val="Hyperlink"/>
            <w:lang w:val="lv-LV"/>
          </w:rPr>
          <w:t>http://www.varam.gov.lv/lat/darbibas_veidi/tap/ain_pol/?doc=12902</w:t>
        </w:r>
      </w:hyperlink>
      <w:r w:rsidRPr="00E506EC">
        <w:rPr>
          <w:lang w:val="lv-LV"/>
        </w:rPr>
        <w:t xml:space="preserve"> </w:t>
      </w:r>
    </w:p>
  </w:footnote>
  <w:footnote w:id="44">
    <w:p w14:paraId="28A05ED8" w14:textId="254EF988" w:rsidR="0035494F" w:rsidRPr="00F641F9" w:rsidRDefault="0035494F" w:rsidP="00B31650">
      <w:pPr>
        <w:pStyle w:val="FootnoteText"/>
        <w:rPr>
          <w:lang w:val="lv-LV"/>
        </w:rPr>
      </w:pPr>
      <w:r>
        <w:rPr>
          <w:rStyle w:val="FootnoteReference"/>
        </w:rPr>
        <w:footnoteRef/>
      </w:r>
      <w:r>
        <w:t xml:space="preserve"> </w:t>
      </w:r>
      <w:r w:rsidRPr="00F13054">
        <w:t>Metodoloģija “Methodology for Regional and Local Landscape and Green Infrastructure Planning in Lowland Areas”, Vadlīnijas ainavu  plānošanai vietējā līmenī ir sagatavotas projekta “Zaļās infrastruktūras pilnveidošana zemieņu upju</w:t>
      </w:r>
      <w:r>
        <w:t xml:space="preserve"> ainavā” (ENGRAVE) ietvaros. Vairāk infromācijas  </w:t>
      </w:r>
      <w:hyperlink r:id="rId45" w:history="1">
        <w:r w:rsidRPr="007C3C4B">
          <w:rPr>
            <w:rStyle w:val="Hyperlink"/>
          </w:rPr>
          <w:t>https://www.bef.lv/projekti/engrave/</w:t>
        </w:r>
      </w:hyperlink>
    </w:p>
  </w:footnote>
  <w:footnote w:id="45">
    <w:p w14:paraId="5E5F38B2" w14:textId="46AF1735" w:rsidR="0035494F" w:rsidRPr="00EF595A" w:rsidRDefault="0035494F" w:rsidP="00B31650">
      <w:pPr>
        <w:pStyle w:val="FootnoteText"/>
        <w:rPr>
          <w:lang w:val="lv-LV"/>
        </w:rPr>
      </w:pPr>
      <w:r>
        <w:rPr>
          <w:rStyle w:val="FootnoteReference"/>
        </w:rPr>
        <w:footnoteRef/>
      </w:r>
      <w:r>
        <w:t xml:space="preserve"> </w:t>
      </w:r>
      <w:r>
        <w:rPr>
          <w:lang w:val="lv-LV"/>
        </w:rPr>
        <w:t xml:space="preserve">Vairāk par Latvijas-Lietuvas pārrobežu porgrammu: </w:t>
      </w:r>
      <w:hyperlink r:id="rId46" w:history="1">
        <w:r>
          <w:rPr>
            <w:rStyle w:val="Hyperlink"/>
          </w:rPr>
          <w:t>http://www.varam.gov.lv/lat/fondi/ets_1420/latvijas_lietuvas_parrobezu_sadarbibas_programma/?doc=18274</w:t>
        </w:r>
      </w:hyperlink>
    </w:p>
  </w:footnote>
  <w:footnote w:id="46">
    <w:p w14:paraId="353FA606" w14:textId="1B4F2612" w:rsidR="0035494F" w:rsidRPr="00DC2CF1" w:rsidRDefault="0035494F" w:rsidP="00B45161">
      <w:pPr>
        <w:spacing w:after="0"/>
        <w:contextualSpacing/>
        <w:rPr>
          <w:sz w:val="20"/>
          <w:szCs w:val="20"/>
        </w:rPr>
      </w:pPr>
      <w:r w:rsidRPr="005B2951">
        <w:rPr>
          <w:rStyle w:val="FootnoteReference"/>
          <w:sz w:val="20"/>
          <w:szCs w:val="20"/>
        </w:rPr>
        <w:footnoteRef/>
      </w:r>
      <w:r>
        <w:rPr>
          <w:sz w:val="20"/>
          <w:szCs w:val="20"/>
        </w:rPr>
        <w:t xml:space="preserve">LLU aizstāvēti šādi promocijas darbi: </w:t>
      </w:r>
      <w:r w:rsidRPr="005B2951">
        <w:rPr>
          <w:sz w:val="20"/>
          <w:szCs w:val="20"/>
        </w:rPr>
        <w:t xml:space="preserve">“Latvijas vēsturiskie dārzi un parki mūsdienu lauku ainavā”(autors K.Dreija), </w:t>
      </w:r>
      <w:r w:rsidRPr="005B2951">
        <w:rPr>
          <w:bCs/>
          <w:sz w:val="20"/>
          <w:szCs w:val="20"/>
          <w:shd w:val="clear" w:color="auto" w:fill="FFFFFF"/>
        </w:rPr>
        <w:t xml:space="preserve"> “</w:t>
      </w:r>
      <w:r w:rsidRPr="005B2951">
        <w:rPr>
          <w:sz w:val="20"/>
          <w:szCs w:val="20"/>
        </w:rPr>
        <w:t xml:space="preserve">Mūsdienu māksla Latvijas kultūrainavā’(E. Alle), </w:t>
      </w:r>
      <w:r w:rsidRPr="005B2951">
        <w:rPr>
          <w:bCs/>
          <w:sz w:val="20"/>
          <w:szCs w:val="20"/>
          <w:shd w:val="clear" w:color="auto" w:fill="FFFFFF"/>
        </w:rPr>
        <w:t>“Latgales dievnamu ainava” (autors M.Markova), “Baltijas jūras piekarstes ainavu identitāte Latvijā” (autors N.Ņitavska), “Ūdensdzirnavu un mazo HES ainavas Latvijā” (autors L.Zeltiņa),  “</w:t>
      </w:r>
      <w:r w:rsidRPr="005B2951">
        <w:rPr>
          <w:sz w:val="20"/>
          <w:szCs w:val="20"/>
        </w:rPr>
        <w:t>Estētika un ekoloģija Latvijas pilsētu apstādījumu teritoriju plānošanā” (autors M.Veinberga), “Ainavu telpas un iekštelpas mijiedarbe Latvijas izglītības un mākslas ēku arhitektūrā” (autors A.</w:t>
      </w:r>
      <w:r w:rsidRPr="00DC2CF1">
        <w:rPr>
          <w:sz w:val="20"/>
          <w:szCs w:val="20"/>
        </w:rPr>
        <w:t xml:space="preserve"> Grietēna), “Rehabilitācijas dārzu un parku ainavtelpas kvalitātes” (autors L. Balode), “Latvijas ceļu ainavas lietotāju uztverē”(autors K. Vugule) </w:t>
      </w:r>
    </w:p>
  </w:footnote>
  <w:footnote w:id="47">
    <w:p w14:paraId="65D0FD75" w14:textId="46743703" w:rsidR="0035494F" w:rsidRPr="00114D0B" w:rsidRDefault="0035494F" w:rsidP="00B45161">
      <w:pPr>
        <w:spacing w:after="0"/>
        <w:contextualSpacing/>
      </w:pPr>
      <w:r w:rsidRPr="00CA5DE9">
        <w:rPr>
          <w:rStyle w:val="FootnoteReference"/>
          <w:sz w:val="20"/>
          <w:szCs w:val="20"/>
        </w:rPr>
        <w:footnoteRef/>
      </w:r>
      <w:r w:rsidRPr="00CA5DE9">
        <w:rPr>
          <w:sz w:val="20"/>
          <w:szCs w:val="20"/>
        </w:rPr>
        <w:t>LU aizstāvēti šādi promocijas darbi:</w:t>
      </w:r>
      <w:r>
        <w:rPr>
          <w:sz w:val="20"/>
          <w:szCs w:val="20"/>
        </w:rPr>
        <w:t xml:space="preserve"> </w:t>
      </w:r>
      <w:r w:rsidRPr="00114D0B">
        <w:rPr>
          <w:bCs/>
          <w:shd w:val="clear" w:color="auto" w:fill="FFFFFF"/>
        </w:rPr>
        <w:t>„</w:t>
      </w:r>
      <w:r w:rsidRPr="00114D0B">
        <w:rPr>
          <w:bCs/>
          <w:sz w:val="20"/>
          <w:szCs w:val="20"/>
          <w:shd w:val="clear" w:color="auto" w:fill="FFFFFF"/>
        </w:rPr>
        <w:t>Ainavu ekoloģiskā plānošana un tās metodoloģiskie risinājumi mozaīkveida ainavās”</w:t>
      </w:r>
      <w:r w:rsidRPr="00114D0B">
        <w:t xml:space="preserve"> </w:t>
      </w:r>
      <w:r w:rsidRPr="00114D0B">
        <w:rPr>
          <w:sz w:val="20"/>
          <w:szCs w:val="20"/>
        </w:rPr>
        <w:t>(autors P. Lakovskis),</w:t>
      </w:r>
      <w:r w:rsidRPr="00114D0B">
        <w:t xml:space="preserve"> </w:t>
      </w:r>
      <w:r w:rsidRPr="00114D0B">
        <w:rPr>
          <w:bCs/>
          <w:sz w:val="20"/>
          <w:szCs w:val="20"/>
          <w:shd w:val="clear" w:color="auto" w:fill="FFFFFF"/>
        </w:rPr>
        <w:t xml:space="preserve">“Izmaiņas Latvijas piekrastes ainavā 20.-21.gadsimta mijā un mūsdienu izaicinājumi” (autors K. Veidemane), “Lauksaimniecības zemju aizaugšanas ainavu ekoloģiskie un sociālie aspekti” (autors A. Ruskule) </w:t>
      </w:r>
      <w:r w:rsidRPr="00114D0B">
        <w:rPr>
          <w:bCs/>
          <w:i/>
          <w:sz w:val="20"/>
          <w:szCs w:val="20"/>
          <w:shd w:val="clear" w:color="auto" w:fill="FFFFFF"/>
        </w:rPr>
        <w:t>“</w:t>
      </w:r>
      <w:r w:rsidRPr="00114D0B">
        <w:rPr>
          <w:bCs/>
          <w:sz w:val="20"/>
          <w:szCs w:val="20"/>
          <w:shd w:val="clear" w:color="auto" w:fill="FFFFFF"/>
        </w:rPr>
        <w:t xml:space="preserve">Meža nozares rīcības politikas ietekme uz meža ainavu struktūru Ziemeļvidzemes biosfēras rezervātā“ (autors Z. Rendenieks) </w:t>
      </w:r>
    </w:p>
  </w:footnote>
  <w:footnote w:id="48">
    <w:p w14:paraId="1D986412" w14:textId="41CB3D31" w:rsidR="0035494F" w:rsidRPr="00114D0B" w:rsidRDefault="0035494F" w:rsidP="00F62425">
      <w:pPr>
        <w:pStyle w:val="FootnoteText"/>
        <w:spacing w:after="0"/>
        <w:jc w:val="left"/>
        <w:rPr>
          <w:lang w:val="lv-LV"/>
        </w:rPr>
      </w:pPr>
      <w:r w:rsidRPr="00114D0B">
        <w:rPr>
          <w:rStyle w:val="FootnoteReference"/>
        </w:rPr>
        <w:footnoteRef/>
      </w:r>
      <w:r w:rsidRPr="00114D0B">
        <w:rPr>
          <w:lang w:val="lv-LV"/>
        </w:rPr>
        <w:t xml:space="preserve"> Ceļvedis </w:t>
      </w:r>
      <w:r w:rsidRPr="00114D0B">
        <w:rPr>
          <w:shd w:val="clear" w:color="auto" w:fill="FCFCFC"/>
          <w:lang w:val="lv-LV"/>
        </w:rPr>
        <w:t xml:space="preserve">"Apciemojot kaimiņus" pieejams: </w:t>
      </w:r>
      <w:hyperlink r:id="rId47" w:history="1">
        <w:r w:rsidRPr="00114D0B">
          <w:rPr>
            <w:rStyle w:val="Hyperlink"/>
            <w:lang w:val="lv-LV"/>
          </w:rPr>
          <w:t>https://mantojums.lv/lv/aktualitates/VisitingNeighbours/</w:t>
        </w:r>
      </w:hyperlink>
    </w:p>
  </w:footnote>
  <w:footnote w:id="49">
    <w:p w14:paraId="7A43D5F6" w14:textId="4C59ADAC" w:rsidR="0035494F" w:rsidRPr="00114D0B" w:rsidRDefault="0035494F" w:rsidP="00F62425">
      <w:pPr>
        <w:pStyle w:val="FootnoteText"/>
        <w:spacing w:after="0"/>
        <w:jc w:val="left"/>
        <w:rPr>
          <w:lang w:val="lv-LV"/>
        </w:rPr>
      </w:pPr>
      <w:r w:rsidRPr="00114D0B">
        <w:rPr>
          <w:rStyle w:val="FootnoteReference"/>
        </w:rPr>
        <w:footnoteRef/>
      </w:r>
      <w:r w:rsidRPr="00114D0B">
        <w:rPr>
          <w:lang w:val="lv-LV"/>
        </w:rPr>
        <w:t xml:space="preserve"> Vairāk par projektu “Pagalmu renesanse” </w:t>
      </w:r>
      <w:hyperlink r:id="rId48" w:history="1">
        <w:r w:rsidRPr="00114D0B">
          <w:rPr>
            <w:rStyle w:val="Hyperlink"/>
            <w:lang w:val="lv-LV"/>
          </w:rPr>
          <w:t>http://www.laaab.lv</w:t>
        </w:r>
      </w:hyperlink>
    </w:p>
  </w:footnote>
  <w:footnote w:id="50">
    <w:p w14:paraId="61279C07" w14:textId="77777777" w:rsidR="0035494F" w:rsidRPr="00114D0B" w:rsidRDefault="0035494F" w:rsidP="00A42C05">
      <w:pPr>
        <w:pStyle w:val="FootnoteText"/>
        <w:spacing w:after="0"/>
        <w:jc w:val="left"/>
        <w:rPr>
          <w:lang w:val="lv-LV"/>
        </w:rPr>
      </w:pPr>
      <w:r w:rsidRPr="00114D0B">
        <w:rPr>
          <w:rStyle w:val="FootnoteReference"/>
        </w:rPr>
        <w:footnoteRef/>
      </w:r>
      <w:r w:rsidRPr="00114D0B">
        <w:rPr>
          <w:lang w:val="es-ES"/>
        </w:rPr>
        <w:t xml:space="preserve"> </w:t>
      </w:r>
      <w:r w:rsidRPr="00114D0B">
        <w:rPr>
          <w:lang w:val="lv-LV"/>
        </w:rPr>
        <w:t xml:space="preserve">Pagalmu rokasgrāmata pieejama: </w:t>
      </w:r>
      <w:r w:rsidRPr="00114D0B">
        <w:rPr>
          <w:rStyle w:val="Hyperlink"/>
          <w:lang w:val="es-ES"/>
        </w:rPr>
        <w:t xml:space="preserve"> </w:t>
      </w:r>
      <w:hyperlink r:id="rId49" w:history="1">
        <w:r w:rsidRPr="00114D0B">
          <w:rPr>
            <w:rStyle w:val="Hyperlink"/>
          </w:rPr>
          <w:t>http://www.laaab.lv/pagalmu-rokasgramata/</w:t>
        </w:r>
      </w:hyperlink>
    </w:p>
  </w:footnote>
  <w:footnote w:id="51">
    <w:p w14:paraId="5EEAD74E" w14:textId="269CAB6D" w:rsidR="0035494F" w:rsidRPr="00114D0B" w:rsidRDefault="0035494F" w:rsidP="00F62425">
      <w:pPr>
        <w:pStyle w:val="FootnoteText"/>
        <w:spacing w:after="0"/>
        <w:jc w:val="left"/>
        <w:rPr>
          <w:lang w:val="lv-LV"/>
        </w:rPr>
      </w:pPr>
      <w:r w:rsidRPr="00114D0B">
        <w:rPr>
          <w:rStyle w:val="FootnoteReference"/>
        </w:rPr>
        <w:footnoteRef/>
      </w:r>
      <w:r w:rsidRPr="00114D0B">
        <w:rPr>
          <w:lang w:val="es-ES"/>
        </w:rPr>
        <w:t xml:space="preserve"> I</w:t>
      </w:r>
      <w:r w:rsidRPr="00114D0B">
        <w:rPr>
          <w:lang w:val="lv-LV"/>
        </w:rPr>
        <w:t xml:space="preserve">nformācija par Latvijas ainavu arhitektūras balvu pieejama: </w:t>
      </w:r>
      <w:hyperlink r:id="rId50" w:history="1">
        <w:r w:rsidRPr="00114D0B">
          <w:rPr>
            <w:rStyle w:val="Hyperlink"/>
            <w:lang w:val="es-ES"/>
          </w:rPr>
          <w:t>http://www.laaab.lv/laaba-balva/</w:t>
        </w:r>
      </w:hyperlink>
    </w:p>
  </w:footnote>
  <w:footnote w:id="52">
    <w:p w14:paraId="7252B92E" w14:textId="636944B2" w:rsidR="0035494F" w:rsidRPr="00B45161" w:rsidRDefault="0035494F">
      <w:pPr>
        <w:pStyle w:val="FootnoteText"/>
        <w:rPr>
          <w:lang w:val="lv-LV"/>
        </w:rPr>
      </w:pPr>
      <w:r w:rsidRPr="00114D0B">
        <w:rPr>
          <w:rStyle w:val="FootnoteReference"/>
        </w:rPr>
        <w:footnoteRef/>
      </w:r>
      <w:r w:rsidRPr="00114D0B">
        <w:t xml:space="preserve"> Elektroniskā krātuve par 50 ainavu dārgumiem pieejama:</w:t>
      </w:r>
      <w:r>
        <w:t xml:space="preserve"> </w:t>
      </w:r>
      <w:hyperlink r:id="rId51" w:history="1">
        <w:r w:rsidRPr="00661030">
          <w:rPr>
            <w:rStyle w:val="Hyperlink"/>
          </w:rPr>
          <w:t>http://ainavudargumi.lv</w:t>
        </w:r>
      </w:hyperlink>
      <w:r>
        <w:t>.</w:t>
      </w:r>
    </w:p>
  </w:footnote>
  <w:footnote w:id="53">
    <w:p w14:paraId="3DADE717" w14:textId="5861A790" w:rsidR="0035494F" w:rsidRPr="00A324F8" w:rsidRDefault="0035494F" w:rsidP="00B31650">
      <w:pPr>
        <w:pStyle w:val="FootnoteText"/>
        <w:spacing w:after="0"/>
        <w:rPr>
          <w:lang w:val="lv-LV"/>
        </w:rPr>
      </w:pPr>
      <w:r w:rsidRPr="00A324F8">
        <w:rPr>
          <w:rStyle w:val="FootnoteReference"/>
        </w:rPr>
        <w:footnoteRef/>
      </w:r>
      <w:r w:rsidRPr="00E506EC">
        <w:rPr>
          <w:lang w:val="es-ES"/>
        </w:rPr>
        <w:t xml:space="preserve"> </w:t>
      </w:r>
      <w:r w:rsidRPr="00A324F8">
        <w:rPr>
          <w:lang w:val="lv-LV"/>
        </w:rPr>
        <w:t>Vairāk par projektu “Ainavas runā”</w:t>
      </w:r>
      <w:r>
        <w:rPr>
          <w:lang w:val="lv-LV"/>
        </w:rPr>
        <w:t>:</w:t>
      </w:r>
      <w:r w:rsidRPr="00A324F8">
        <w:rPr>
          <w:lang w:val="lv-LV"/>
        </w:rPr>
        <w:t xml:space="preserve"> </w:t>
      </w:r>
      <w:hyperlink r:id="rId52" w:history="1">
        <w:r w:rsidRPr="00E506EC">
          <w:rPr>
            <w:rStyle w:val="Hyperlink"/>
            <w:lang w:val="es-ES"/>
          </w:rPr>
          <w:t>https://ldf.lv/lv/projects/dabas-daudzveidiba-latvijas-ainavas-ainavas-runa</w:t>
        </w:r>
      </w:hyperlink>
    </w:p>
  </w:footnote>
  <w:footnote w:id="54">
    <w:p w14:paraId="5387237D" w14:textId="356619C0" w:rsidR="0035494F" w:rsidRPr="00A324F8" w:rsidRDefault="0035494F" w:rsidP="00B31650">
      <w:pPr>
        <w:pStyle w:val="FootnoteText"/>
        <w:spacing w:after="0"/>
        <w:rPr>
          <w:lang w:val="lv-LV"/>
        </w:rPr>
      </w:pPr>
      <w:r w:rsidRPr="00A324F8">
        <w:rPr>
          <w:rStyle w:val="FootnoteReference"/>
        </w:rPr>
        <w:footnoteRef/>
      </w:r>
      <w:r w:rsidRPr="00A324F8">
        <w:t xml:space="preserve"> Vairāk par projektu  “Dodies ainavās”</w:t>
      </w:r>
      <w:r>
        <w:t>:</w:t>
      </w:r>
      <w:r w:rsidRPr="00A324F8">
        <w:t xml:space="preserve"> </w:t>
      </w:r>
      <w:hyperlink r:id="rId53" w:history="1">
        <w:r w:rsidRPr="00A324F8">
          <w:rPr>
            <w:rStyle w:val="Hyperlink"/>
          </w:rPr>
          <w:t>https://ldf.lv/lv/projects/dodies-ainavas</w:t>
        </w:r>
      </w:hyperlink>
    </w:p>
  </w:footnote>
  <w:footnote w:id="55">
    <w:p w14:paraId="02694CDA" w14:textId="28F6BDCF" w:rsidR="0035494F" w:rsidRPr="00A324F8" w:rsidRDefault="0035494F" w:rsidP="00B31650">
      <w:pPr>
        <w:spacing w:after="0"/>
        <w:rPr>
          <w:sz w:val="20"/>
          <w:szCs w:val="20"/>
        </w:rPr>
      </w:pPr>
      <w:r w:rsidRPr="00A324F8">
        <w:rPr>
          <w:rStyle w:val="FootnoteReference"/>
          <w:sz w:val="20"/>
          <w:szCs w:val="20"/>
        </w:rPr>
        <w:footnoteRef/>
      </w:r>
      <w:r w:rsidRPr="00A324F8">
        <w:rPr>
          <w:sz w:val="20"/>
          <w:szCs w:val="20"/>
        </w:rPr>
        <w:t xml:space="preserve"> Televīzijas raidījumi “12 elem</w:t>
      </w:r>
      <w:r>
        <w:rPr>
          <w:sz w:val="20"/>
          <w:szCs w:val="20"/>
        </w:rPr>
        <w:t>e</w:t>
      </w:r>
      <w:r w:rsidRPr="00A324F8">
        <w:rPr>
          <w:sz w:val="20"/>
          <w:szCs w:val="20"/>
        </w:rPr>
        <w:t>nti ainavā” pieejami</w:t>
      </w:r>
      <w:r>
        <w:rPr>
          <w:sz w:val="20"/>
          <w:szCs w:val="20"/>
        </w:rPr>
        <w:t>:</w:t>
      </w:r>
      <w:r w:rsidRPr="00A324F8">
        <w:rPr>
          <w:sz w:val="20"/>
          <w:szCs w:val="20"/>
        </w:rPr>
        <w:t xml:space="preserve"> </w:t>
      </w:r>
      <w:hyperlink r:id="rId54" w:history="1">
        <w:r w:rsidRPr="00A324F8">
          <w:rPr>
            <w:rStyle w:val="Hyperlink"/>
            <w:sz w:val="20"/>
            <w:szCs w:val="20"/>
          </w:rPr>
          <w:t>https://ltv.lsm.lv/lv/dokumentalie/12-elementi-ainava/visi/</w:t>
        </w:r>
      </w:hyperlink>
    </w:p>
  </w:footnote>
  <w:footnote w:id="56">
    <w:p w14:paraId="1CB603E4" w14:textId="7171E772" w:rsidR="0035494F" w:rsidRPr="00A324F8" w:rsidRDefault="0035494F" w:rsidP="00B31650">
      <w:pPr>
        <w:pStyle w:val="FootnoteText"/>
        <w:spacing w:after="0"/>
        <w:rPr>
          <w:lang w:val="lv-LV"/>
        </w:rPr>
      </w:pPr>
      <w:r w:rsidRPr="00114D0B">
        <w:rPr>
          <w:rStyle w:val="FootnoteReference"/>
        </w:rPr>
        <w:footnoteRef/>
      </w:r>
      <w:r w:rsidRPr="00114D0B">
        <w:rPr>
          <w:lang w:val="es-ES"/>
        </w:rPr>
        <w:t xml:space="preserve"> Monogrāfija “Latvija. Zeme, daba, tauta, valsts” elektroniskā</w:t>
      </w:r>
      <w:r w:rsidRPr="00E506EC">
        <w:rPr>
          <w:lang w:val="es-ES"/>
        </w:rPr>
        <w:t xml:space="preserve"> veidā pieejama</w:t>
      </w:r>
      <w:r>
        <w:rPr>
          <w:lang w:val="es-ES"/>
        </w:rPr>
        <w:t>:</w:t>
      </w:r>
      <w:r w:rsidRPr="00E506EC">
        <w:rPr>
          <w:lang w:val="es-ES"/>
        </w:rPr>
        <w:t xml:space="preserve"> </w:t>
      </w:r>
      <w:hyperlink r:id="rId55" w:history="1">
        <w:r w:rsidRPr="00E506EC">
          <w:rPr>
            <w:rStyle w:val="Hyperlink"/>
            <w:lang w:val="es-ES"/>
          </w:rPr>
          <w:t>http://zemedabatauta.lu.lv/index.php/autoru-kolektivs/</w:t>
        </w:r>
      </w:hyperlink>
      <w:r w:rsidRPr="00E506EC">
        <w:rPr>
          <w:rStyle w:val="Hyperlink"/>
          <w:lang w:val="es-ES"/>
        </w:rPr>
        <w:t xml:space="preserve"> </w:t>
      </w:r>
    </w:p>
  </w:footnote>
  <w:footnote w:id="57">
    <w:p w14:paraId="095DB4AE" w14:textId="77777777" w:rsidR="0035494F" w:rsidRPr="005E3510" w:rsidRDefault="0035494F" w:rsidP="00FF365F">
      <w:pPr>
        <w:pStyle w:val="FootnoteText"/>
        <w:spacing w:after="0"/>
        <w:rPr>
          <w:lang w:val="lv-LV"/>
        </w:rPr>
      </w:pPr>
      <w:r>
        <w:rPr>
          <w:rStyle w:val="FootnoteReference"/>
        </w:rPr>
        <w:footnoteRef/>
      </w:r>
      <w:r w:rsidRPr="000D5DB4">
        <w:rPr>
          <w:lang w:val="lv-LV"/>
        </w:rPr>
        <w:t xml:space="preserve"> </w:t>
      </w:r>
      <w:r>
        <w:rPr>
          <w:lang w:val="lv-LV"/>
        </w:rPr>
        <w:t xml:space="preserve">Iedzīvotāju iesniegto vērtīgo ainavu izvietojums parādīts: </w:t>
      </w:r>
      <w:hyperlink r:id="rId56" w:history="1">
        <w:r w:rsidRPr="000D5DB4">
          <w:rPr>
            <w:rStyle w:val="Hyperlink"/>
            <w:lang w:val="lv-LV"/>
          </w:rPr>
          <w:t>http://www.varam.gov.lv/lat/darbibas_veidi/tap/ain_pol/?doc=12902</w:t>
        </w:r>
      </w:hyperlink>
    </w:p>
  </w:footnote>
  <w:footnote w:id="58">
    <w:p w14:paraId="6AE9370C" w14:textId="7A7CCEF9" w:rsidR="0035494F" w:rsidRPr="003F068B" w:rsidRDefault="0035494F" w:rsidP="00FF365F">
      <w:pPr>
        <w:spacing w:after="0"/>
        <w:rPr>
          <w:sz w:val="20"/>
          <w:szCs w:val="20"/>
        </w:rPr>
      </w:pPr>
      <w:r w:rsidRPr="00114D0B">
        <w:rPr>
          <w:rStyle w:val="FootnoteReference"/>
        </w:rPr>
        <w:footnoteRef/>
      </w:r>
      <w:r w:rsidRPr="00114D0B">
        <w:t xml:space="preserve"> </w:t>
      </w:r>
      <w:r w:rsidRPr="00114D0B">
        <w:rPr>
          <w:sz w:val="20"/>
          <w:szCs w:val="20"/>
        </w:rPr>
        <w:t xml:space="preserve">Pavisam Latvijā ir četri nacionālie parki, deviņi aizsargājamo ainavu apvidi un 42 dabas parki (kopā 55 ĪADT), kuriem vēlams izstrādāt dabas aizsardzības plānus. Atbilstoši MK 2007. gada 9. oktobra noteikumu Nr. 686 “Noteikumi par īpaši aizsargājamās dabas teritorijas dabas aizsardzības plāna saturu un izstrādes kārtību” 9.4.2. apakšpunktam ainaviskajam novērtējumam ir jābūt iekļautam visos dabas aizsardzības plānos. </w:t>
      </w:r>
      <w:r w:rsidRPr="00114D0B">
        <w:rPr>
          <w:iCs/>
          <w:sz w:val="20"/>
          <w:szCs w:val="20"/>
        </w:rPr>
        <w:t xml:space="preserve">Taču pārsvarā šīs teritorijas nav vērtētas Konvencijas skatījumā. </w:t>
      </w:r>
      <w:r w:rsidRPr="00114D0B">
        <w:rPr>
          <w:sz w:val="20"/>
          <w:szCs w:val="20"/>
        </w:rPr>
        <w:t xml:space="preserve">Plašāks ainaviskais vērtējums ir iekļauts šādos pārskata periodā izstrādātajos dabas aizsardzības plānos: sešiem </w:t>
      </w:r>
      <w:r w:rsidRPr="00114D0B">
        <w:rPr>
          <w:sz w:val="20"/>
          <w:szCs w:val="20"/>
          <w:shd w:val="clear" w:color="auto" w:fill="FFFFFF"/>
        </w:rPr>
        <w:t>aizsargājamo ainavu apvidiem (</w:t>
      </w:r>
      <w:r w:rsidRPr="00114D0B">
        <w:rPr>
          <w:sz w:val="20"/>
          <w:szCs w:val="20"/>
        </w:rPr>
        <w:t xml:space="preserve">Augšzeme, Veclaicene, Vecpiebalga, Nīcgales meži, Vestiena, Ziemeļgauja), deviņiem dabas parkiem (Abavas senleja, Bernāti, Silene, Vecumu meži, Aiviekstes paliene, Daugavas ieleja, Talsu pauguraine, Ogres Zilie kalni, Sauka). Tā kā </w:t>
      </w:r>
      <w:r w:rsidRPr="00114D0B">
        <w:rPr>
          <w:sz w:val="20"/>
          <w:szCs w:val="20"/>
          <w:shd w:val="clear" w:color="auto" w:fill="FFFFFF"/>
        </w:rPr>
        <w:t xml:space="preserve">aizsargājamo ainavu apvidū </w:t>
      </w:r>
      <w:r w:rsidRPr="00114D0B">
        <w:rPr>
          <w:sz w:val="20"/>
          <w:szCs w:val="20"/>
          <w:lang w:eastAsia="en-US"/>
        </w:rPr>
        <w:t xml:space="preserve">“Augšzeme” ietilpst arī dabas parki “Medumu ezeraine” un “Svente” un </w:t>
      </w:r>
      <w:r w:rsidRPr="00114D0B">
        <w:rPr>
          <w:sz w:val="20"/>
          <w:szCs w:val="20"/>
          <w:shd w:val="clear" w:color="auto" w:fill="FFFFFF"/>
        </w:rPr>
        <w:t xml:space="preserve">aizsargājamo ainavu apvidū </w:t>
      </w:r>
      <w:r w:rsidRPr="00114D0B">
        <w:rPr>
          <w:sz w:val="20"/>
          <w:szCs w:val="20"/>
          <w:lang w:eastAsia="en-US"/>
        </w:rPr>
        <w:t>Vestiena” ietilpst dabas parks “Gaiziņkalns”, izstrādātie dabas izsardzības plāni attiecināmi arī uz šo ĪADT teritorijās iekļautajām dabas parku teritorijām.  Līdz ar to kopējais ĪADT skaits, kuru dabas aizsardzības plānos ir iekļauts ainavu vērtējums Konvencijas skatījumā, ir 18</w:t>
      </w:r>
      <w:r w:rsidRPr="00114D0B">
        <w:rPr>
          <w:color w:val="00B050"/>
          <w:sz w:val="20"/>
          <w:szCs w:val="20"/>
          <w:lang w:eastAsia="en-US"/>
        </w:rPr>
        <w:t>.</w:t>
      </w:r>
      <w:r w:rsidRPr="00114D0B">
        <w:rPr>
          <w:sz w:val="20"/>
          <w:szCs w:val="20"/>
          <w:lang w:eastAsia="en-US"/>
        </w:rPr>
        <w:t xml:space="preserve"> </w:t>
      </w:r>
      <w:r w:rsidRPr="00114D0B">
        <w:rPr>
          <w:sz w:val="20"/>
          <w:szCs w:val="20"/>
        </w:rPr>
        <w:t>Rāznas</w:t>
      </w:r>
      <w:r w:rsidRPr="003F068B">
        <w:rPr>
          <w:sz w:val="20"/>
          <w:szCs w:val="20"/>
        </w:rPr>
        <w:t xml:space="preserve"> nacionālajam parkam </w:t>
      </w:r>
      <w:r>
        <w:rPr>
          <w:sz w:val="20"/>
          <w:szCs w:val="20"/>
        </w:rPr>
        <w:t xml:space="preserve">ir </w:t>
      </w:r>
      <w:r w:rsidRPr="003F068B">
        <w:rPr>
          <w:sz w:val="20"/>
          <w:szCs w:val="20"/>
        </w:rPr>
        <w:t>izstrādāts ainavu ekoloģiskais plāns. Savukārt ainavu novērtējums īpaši aizsargājamajai kultūrvēsturiskajai teritorijai “Abavas ieleja”, kuras nolikums ir apstiprināts ar MK 1996.</w:t>
      </w:r>
      <w:r>
        <w:rPr>
          <w:sz w:val="20"/>
          <w:szCs w:val="20"/>
        </w:rPr>
        <w:t> </w:t>
      </w:r>
      <w:r w:rsidRPr="003F068B">
        <w:rPr>
          <w:sz w:val="20"/>
          <w:szCs w:val="20"/>
        </w:rPr>
        <w:t>gada 20</w:t>
      </w:r>
      <w:r>
        <w:rPr>
          <w:sz w:val="20"/>
          <w:szCs w:val="20"/>
        </w:rPr>
        <w:t xml:space="preserve">. </w:t>
      </w:r>
      <w:r w:rsidRPr="003F068B">
        <w:rPr>
          <w:sz w:val="20"/>
          <w:szCs w:val="20"/>
        </w:rPr>
        <w:t xml:space="preserve">jūnija rīkojumu </w:t>
      </w:r>
      <w:r>
        <w:rPr>
          <w:sz w:val="20"/>
          <w:szCs w:val="20"/>
        </w:rPr>
        <w:t>N</w:t>
      </w:r>
      <w:r w:rsidRPr="003F068B">
        <w:rPr>
          <w:sz w:val="20"/>
          <w:szCs w:val="20"/>
        </w:rPr>
        <w:t>r.</w:t>
      </w:r>
      <w:r>
        <w:rPr>
          <w:sz w:val="20"/>
          <w:szCs w:val="20"/>
        </w:rPr>
        <w:t> </w:t>
      </w:r>
      <w:r w:rsidRPr="003F068B">
        <w:rPr>
          <w:sz w:val="20"/>
          <w:szCs w:val="20"/>
        </w:rPr>
        <w:t>235 “</w:t>
      </w:r>
      <w:r w:rsidRPr="003F068B">
        <w:rPr>
          <w:bCs/>
          <w:sz w:val="20"/>
          <w:szCs w:val="20"/>
          <w:shd w:val="clear" w:color="auto" w:fill="FFFFFF"/>
        </w:rPr>
        <w:t>Īpaši aizsargājamās kultūrvēsturiskās teritorijas "Abavas ieleja" nolikums”</w:t>
      </w:r>
      <w:r w:rsidRPr="003F068B">
        <w:rPr>
          <w:sz w:val="20"/>
          <w:szCs w:val="20"/>
        </w:rPr>
        <w:t>, ir veikts, izstrādājot dabas aizs</w:t>
      </w:r>
      <w:r>
        <w:rPr>
          <w:sz w:val="20"/>
          <w:szCs w:val="20"/>
        </w:rPr>
        <w:t>a</w:t>
      </w:r>
      <w:r w:rsidRPr="003F068B">
        <w:rPr>
          <w:sz w:val="20"/>
          <w:szCs w:val="20"/>
        </w:rPr>
        <w:t>rdzības plānu dabas parkam “Abavas senleja”, kurā ietipst arī</w:t>
      </w:r>
      <w:r>
        <w:rPr>
          <w:sz w:val="20"/>
          <w:szCs w:val="20"/>
        </w:rPr>
        <w:t xml:space="preserve"> minētā</w:t>
      </w:r>
      <w:r w:rsidRPr="003F068B">
        <w:rPr>
          <w:sz w:val="20"/>
          <w:szCs w:val="20"/>
        </w:rPr>
        <w:t xml:space="preserve"> kultūrvēstursikā teritorija. </w:t>
      </w:r>
    </w:p>
    <w:p w14:paraId="0FF1BE46" w14:textId="77777777" w:rsidR="0035494F" w:rsidRPr="00E506EC" w:rsidRDefault="0035494F" w:rsidP="00FF365F">
      <w:pPr>
        <w:pStyle w:val="FootnoteText"/>
        <w:spacing w:after="0"/>
        <w:rPr>
          <w:lang w:val="lv-LV"/>
        </w:rPr>
      </w:pPr>
    </w:p>
  </w:footnote>
  <w:footnote w:id="59">
    <w:p w14:paraId="494BBDBC" w14:textId="201EE8C9" w:rsidR="0035494F" w:rsidRPr="004B4D2C" w:rsidRDefault="0035494F" w:rsidP="003E1A22">
      <w:pPr>
        <w:pStyle w:val="FootnoteText"/>
        <w:rPr>
          <w:lang w:val="lv-LV"/>
        </w:rPr>
      </w:pPr>
      <w:r>
        <w:rPr>
          <w:rStyle w:val="FootnoteReference"/>
        </w:rPr>
        <w:footnoteRef/>
      </w:r>
      <w:r w:rsidRPr="0035494F">
        <w:rPr>
          <w:lang w:val="lv-LV"/>
        </w:rPr>
        <w:t xml:space="preserve"> </w:t>
      </w:r>
      <w:r w:rsidRPr="005A01BE">
        <w:rPr>
          <w:lang w:val="lv-LV"/>
        </w:rPr>
        <w:t>VARAM valsts sekretāra 2017. gada 11.jūlija rīkojumu Nr.1-2/106   “Par ainavu ekspertu padomes izveidošanu”</w:t>
      </w:r>
      <w:r w:rsidRPr="0035494F">
        <w:rPr>
          <w:bCs/>
          <w:lang w:val="lv-LV"/>
        </w:rPr>
        <w:t xml:space="preserve"> </w:t>
      </w:r>
      <w:r>
        <w:rPr>
          <w:lang w:val="lv-LV"/>
        </w:rPr>
        <w:t xml:space="preserve">pieejams </w:t>
      </w:r>
      <w:hyperlink r:id="rId57" w:history="1">
        <w:r w:rsidRPr="0035494F">
          <w:rPr>
            <w:rStyle w:val="Hyperlink"/>
            <w:lang w:val="lv-LV"/>
          </w:rPr>
          <w:t>https://ainavudargumi.lv/wp-content/uploads/Rikojums_Ainavu%20ekspertu%20padome.pdf</w:t>
        </w:r>
      </w:hyperlink>
    </w:p>
  </w:footnote>
  <w:footnote w:id="60">
    <w:p w14:paraId="487AB5DE" w14:textId="77777777" w:rsidR="0035494F" w:rsidRPr="00A324F8" w:rsidRDefault="0035494F" w:rsidP="00B31650">
      <w:pPr>
        <w:pStyle w:val="FootnoteText"/>
        <w:spacing w:after="0"/>
        <w:rPr>
          <w:lang w:val="lv-LV"/>
        </w:rPr>
      </w:pPr>
      <w:r w:rsidRPr="00A324F8">
        <w:rPr>
          <w:rStyle w:val="FootnoteReference"/>
        </w:rPr>
        <w:footnoteRef/>
      </w:r>
      <w:r w:rsidRPr="00E506EC">
        <w:rPr>
          <w:lang w:val="es-ES"/>
        </w:rPr>
        <w:t xml:space="preserve"> </w:t>
      </w:r>
      <w:r w:rsidRPr="00A324F8">
        <w:rPr>
          <w:lang w:val="lv-LV"/>
        </w:rPr>
        <w:t>Vairāk par projektu “Ainavas runā”</w:t>
      </w:r>
      <w:r>
        <w:rPr>
          <w:lang w:val="lv-LV"/>
        </w:rPr>
        <w:t>:</w:t>
      </w:r>
      <w:r w:rsidRPr="00A324F8">
        <w:rPr>
          <w:lang w:val="lv-LV"/>
        </w:rPr>
        <w:t xml:space="preserve"> </w:t>
      </w:r>
      <w:hyperlink r:id="rId58" w:history="1">
        <w:r w:rsidRPr="00E506EC">
          <w:rPr>
            <w:rStyle w:val="Hyperlink"/>
            <w:lang w:val="es-ES"/>
          </w:rPr>
          <w:t>https://ldf.lv/lv/projects/dabas-daudzveidiba-latvijas-ainavas-ainavas-runa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84584"/>
      <w:docPartObj>
        <w:docPartGallery w:val="Page Numbers (Top of Page)"/>
        <w:docPartUnique/>
      </w:docPartObj>
    </w:sdtPr>
    <w:sdtEndPr>
      <w:rPr>
        <w:noProof/>
      </w:rPr>
    </w:sdtEndPr>
    <w:sdtContent>
      <w:p w14:paraId="6A33C2E8" w14:textId="77777777" w:rsidR="0035494F" w:rsidRDefault="0035494F">
        <w:pPr>
          <w:pStyle w:val="Header"/>
          <w:jc w:val="center"/>
        </w:pPr>
        <w:r>
          <w:fldChar w:fldCharType="begin"/>
        </w:r>
        <w:r>
          <w:instrText xml:space="preserve"> PAGE   \* MERGEFORMAT </w:instrText>
        </w:r>
        <w:r>
          <w:fldChar w:fldCharType="separate"/>
        </w:r>
        <w:r w:rsidR="00C4327F">
          <w:rPr>
            <w:noProof/>
          </w:rPr>
          <w:t>8</w:t>
        </w:r>
        <w:r>
          <w:rPr>
            <w:noProof/>
          </w:rPr>
          <w:fldChar w:fldCharType="end"/>
        </w:r>
      </w:p>
    </w:sdtContent>
  </w:sdt>
  <w:p w14:paraId="5EC93E2F" w14:textId="77777777" w:rsidR="0035494F" w:rsidRDefault="003549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0D876" w14:textId="77777777" w:rsidR="0035494F" w:rsidRPr="00F72268" w:rsidRDefault="0035494F" w:rsidP="00754B92">
    <w:pPr>
      <w:pStyle w:val="Header"/>
      <w:jc w:val="right"/>
      <w:rPr>
        <w:color w:val="00B05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FC4E2E4"/>
    <w:lvl w:ilvl="0">
      <w:numFmt w:val="decimal"/>
      <w:pStyle w:val="buletbumb"/>
      <w:lvlText w:val="*"/>
      <w:lvlJc w:val="left"/>
    </w:lvl>
  </w:abstractNum>
  <w:abstractNum w:abstractNumId="1" w15:restartNumberingAfterBreak="0">
    <w:nsid w:val="0E89524C"/>
    <w:multiLevelType w:val="hybridMultilevel"/>
    <w:tmpl w:val="F4481320"/>
    <w:lvl w:ilvl="0" w:tplc="37D09382">
      <w:start w:val="1"/>
      <w:numFmt w:val="bullet"/>
      <w:lvlText w:val=""/>
      <w:lvlJc w:val="left"/>
      <w:pPr>
        <w:ind w:left="720" w:hanging="360"/>
      </w:pPr>
      <w:rPr>
        <w:rFonts w:ascii="Symbol" w:hAnsi="Symbol" w:hint="default"/>
      </w:rPr>
    </w:lvl>
    <w:lvl w:ilvl="1" w:tplc="79A88CC6" w:tentative="1">
      <w:start w:val="1"/>
      <w:numFmt w:val="bullet"/>
      <w:lvlText w:val="o"/>
      <w:lvlJc w:val="left"/>
      <w:pPr>
        <w:ind w:left="1440" w:hanging="360"/>
      </w:pPr>
      <w:rPr>
        <w:rFonts w:ascii="Courier New" w:hAnsi="Courier New" w:cs="Courier New" w:hint="default"/>
      </w:rPr>
    </w:lvl>
    <w:lvl w:ilvl="2" w:tplc="25E66CE4" w:tentative="1">
      <w:start w:val="1"/>
      <w:numFmt w:val="bullet"/>
      <w:lvlText w:val=""/>
      <w:lvlJc w:val="left"/>
      <w:pPr>
        <w:ind w:left="2160" w:hanging="360"/>
      </w:pPr>
      <w:rPr>
        <w:rFonts w:ascii="Wingdings" w:hAnsi="Wingdings" w:hint="default"/>
      </w:rPr>
    </w:lvl>
    <w:lvl w:ilvl="3" w:tplc="DFAEABC0" w:tentative="1">
      <w:start w:val="1"/>
      <w:numFmt w:val="bullet"/>
      <w:lvlText w:val=""/>
      <w:lvlJc w:val="left"/>
      <w:pPr>
        <w:ind w:left="2880" w:hanging="360"/>
      </w:pPr>
      <w:rPr>
        <w:rFonts w:ascii="Symbol" w:hAnsi="Symbol" w:hint="default"/>
      </w:rPr>
    </w:lvl>
    <w:lvl w:ilvl="4" w:tplc="891463D4" w:tentative="1">
      <w:start w:val="1"/>
      <w:numFmt w:val="bullet"/>
      <w:lvlText w:val="o"/>
      <w:lvlJc w:val="left"/>
      <w:pPr>
        <w:ind w:left="3600" w:hanging="360"/>
      </w:pPr>
      <w:rPr>
        <w:rFonts w:ascii="Courier New" w:hAnsi="Courier New" w:cs="Courier New" w:hint="default"/>
      </w:rPr>
    </w:lvl>
    <w:lvl w:ilvl="5" w:tplc="25B60954" w:tentative="1">
      <w:start w:val="1"/>
      <w:numFmt w:val="bullet"/>
      <w:lvlText w:val=""/>
      <w:lvlJc w:val="left"/>
      <w:pPr>
        <w:ind w:left="4320" w:hanging="360"/>
      </w:pPr>
      <w:rPr>
        <w:rFonts w:ascii="Wingdings" w:hAnsi="Wingdings" w:hint="default"/>
      </w:rPr>
    </w:lvl>
    <w:lvl w:ilvl="6" w:tplc="4BB85878" w:tentative="1">
      <w:start w:val="1"/>
      <w:numFmt w:val="bullet"/>
      <w:lvlText w:val=""/>
      <w:lvlJc w:val="left"/>
      <w:pPr>
        <w:ind w:left="5040" w:hanging="360"/>
      </w:pPr>
      <w:rPr>
        <w:rFonts w:ascii="Symbol" w:hAnsi="Symbol" w:hint="default"/>
      </w:rPr>
    </w:lvl>
    <w:lvl w:ilvl="7" w:tplc="55C0FC88" w:tentative="1">
      <w:start w:val="1"/>
      <w:numFmt w:val="bullet"/>
      <w:lvlText w:val="o"/>
      <w:lvlJc w:val="left"/>
      <w:pPr>
        <w:ind w:left="5760" w:hanging="360"/>
      </w:pPr>
      <w:rPr>
        <w:rFonts w:ascii="Courier New" w:hAnsi="Courier New" w:cs="Courier New" w:hint="default"/>
      </w:rPr>
    </w:lvl>
    <w:lvl w:ilvl="8" w:tplc="AAB8DA5A" w:tentative="1">
      <w:start w:val="1"/>
      <w:numFmt w:val="bullet"/>
      <w:lvlText w:val=""/>
      <w:lvlJc w:val="left"/>
      <w:pPr>
        <w:ind w:left="6480" w:hanging="360"/>
      </w:pPr>
      <w:rPr>
        <w:rFonts w:ascii="Wingdings" w:hAnsi="Wingdings" w:hint="default"/>
      </w:rPr>
    </w:lvl>
  </w:abstractNum>
  <w:abstractNum w:abstractNumId="2" w15:restartNumberingAfterBreak="0">
    <w:nsid w:val="104A06F6"/>
    <w:multiLevelType w:val="hybridMultilevel"/>
    <w:tmpl w:val="97B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E2A98"/>
    <w:multiLevelType w:val="multilevel"/>
    <w:tmpl w:val="94A64606"/>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7C2"/>
    <w:multiLevelType w:val="hybridMultilevel"/>
    <w:tmpl w:val="49F00162"/>
    <w:lvl w:ilvl="0" w:tplc="B10EDEF8">
      <w:start w:val="1"/>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5F4630D"/>
    <w:multiLevelType w:val="singleLevel"/>
    <w:tmpl w:val="2AD46092"/>
    <w:lvl w:ilvl="0">
      <w:start w:val="1"/>
      <w:numFmt w:val="decimal"/>
      <w:pStyle w:val="normnumpar"/>
      <w:lvlText w:val="%1."/>
      <w:legacy w:legacy="1" w:legacySpace="0" w:legacyIndent="360"/>
      <w:lvlJc w:val="left"/>
      <w:pPr>
        <w:ind w:left="531" w:hanging="360"/>
      </w:pPr>
      <w:rPr>
        <w:sz w:val="18"/>
      </w:rPr>
    </w:lvl>
  </w:abstractNum>
  <w:abstractNum w:abstractNumId="6" w15:restartNumberingAfterBreak="0">
    <w:nsid w:val="1A68301E"/>
    <w:multiLevelType w:val="hybridMultilevel"/>
    <w:tmpl w:val="56A0AA16"/>
    <w:lvl w:ilvl="0" w:tplc="790675CA">
      <w:start w:val="1"/>
      <w:numFmt w:val="low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22211"/>
    <w:multiLevelType w:val="hybridMultilevel"/>
    <w:tmpl w:val="25D0F71E"/>
    <w:lvl w:ilvl="0" w:tplc="00FE6CA0">
      <w:start w:val="1"/>
      <w:numFmt w:val="bullet"/>
      <w:pStyle w:val="normbuluzsk"/>
      <w:lvlText w:val=""/>
      <w:lvlJc w:val="left"/>
      <w:pPr>
        <w:ind w:left="720" w:hanging="360"/>
      </w:pPr>
      <w:rPr>
        <w:rFonts w:ascii="Symbol" w:hAnsi="Symbol" w:hint="default"/>
      </w:rPr>
    </w:lvl>
    <w:lvl w:ilvl="1" w:tplc="B9D001A4">
      <w:start w:val="1"/>
      <w:numFmt w:val="bullet"/>
      <w:lvlText w:val="o"/>
      <w:lvlJc w:val="left"/>
      <w:pPr>
        <w:ind w:left="1440" w:hanging="360"/>
      </w:pPr>
      <w:rPr>
        <w:rFonts w:ascii="Courier New" w:hAnsi="Courier New" w:hint="default"/>
      </w:rPr>
    </w:lvl>
    <w:lvl w:ilvl="2" w:tplc="27F44A5E" w:tentative="1">
      <w:start w:val="1"/>
      <w:numFmt w:val="bullet"/>
      <w:lvlText w:val=""/>
      <w:lvlJc w:val="left"/>
      <w:pPr>
        <w:ind w:left="2160" w:hanging="360"/>
      </w:pPr>
      <w:rPr>
        <w:rFonts w:ascii="Wingdings" w:hAnsi="Wingdings" w:hint="default"/>
      </w:rPr>
    </w:lvl>
    <w:lvl w:ilvl="3" w:tplc="7D6AACA6" w:tentative="1">
      <w:start w:val="1"/>
      <w:numFmt w:val="bullet"/>
      <w:lvlText w:val=""/>
      <w:lvlJc w:val="left"/>
      <w:pPr>
        <w:ind w:left="2880" w:hanging="360"/>
      </w:pPr>
      <w:rPr>
        <w:rFonts w:ascii="Symbol" w:hAnsi="Symbol" w:hint="default"/>
      </w:rPr>
    </w:lvl>
    <w:lvl w:ilvl="4" w:tplc="DB04DDCA" w:tentative="1">
      <w:start w:val="1"/>
      <w:numFmt w:val="bullet"/>
      <w:lvlText w:val="o"/>
      <w:lvlJc w:val="left"/>
      <w:pPr>
        <w:ind w:left="3600" w:hanging="360"/>
      </w:pPr>
      <w:rPr>
        <w:rFonts w:ascii="Courier New" w:hAnsi="Courier New" w:hint="default"/>
      </w:rPr>
    </w:lvl>
    <w:lvl w:ilvl="5" w:tplc="0F4C15F4" w:tentative="1">
      <w:start w:val="1"/>
      <w:numFmt w:val="bullet"/>
      <w:lvlText w:val=""/>
      <w:lvlJc w:val="left"/>
      <w:pPr>
        <w:ind w:left="4320" w:hanging="360"/>
      </w:pPr>
      <w:rPr>
        <w:rFonts w:ascii="Wingdings" w:hAnsi="Wingdings" w:hint="default"/>
      </w:rPr>
    </w:lvl>
    <w:lvl w:ilvl="6" w:tplc="8FF29B80" w:tentative="1">
      <w:start w:val="1"/>
      <w:numFmt w:val="bullet"/>
      <w:lvlText w:val=""/>
      <w:lvlJc w:val="left"/>
      <w:pPr>
        <w:ind w:left="5040" w:hanging="360"/>
      </w:pPr>
      <w:rPr>
        <w:rFonts w:ascii="Symbol" w:hAnsi="Symbol" w:hint="default"/>
      </w:rPr>
    </w:lvl>
    <w:lvl w:ilvl="7" w:tplc="FE06E9CA" w:tentative="1">
      <w:start w:val="1"/>
      <w:numFmt w:val="bullet"/>
      <w:lvlText w:val="o"/>
      <w:lvlJc w:val="left"/>
      <w:pPr>
        <w:ind w:left="5760" w:hanging="360"/>
      </w:pPr>
      <w:rPr>
        <w:rFonts w:ascii="Courier New" w:hAnsi="Courier New" w:hint="default"/>
      </w:rPr>
    </w:lvl>
    <w:lvl w:ilvl="8" w:tplc="AF06108C" w:tentative="1">
      <w:start w:val="1"/>
      <w:numFmt w:val="bullet"/>
      <w:lvlText w:val=""/>
      <w:lvlJc w:val="left"/>
      <w:pPr>
        <w:ind w:left="6480" w:hanging="360"/>
      </w:pPr>
      <w:rPr>
        <w:rFonts w:ascii="Wingdings" w:hAnsi="Wingdings" w:hint="default"/>
      </w:rPr>
    </w:lvl>
  </w:abstractNum>
  <w:abstractNum w:abstractNumId="8" w15:restartNumberingAfterBreak="0">
    <w:nsid w:val="26A41CEB"/>
    <w:multiLevelType w:val="multilevel"/>
    <w:tmpl w:val="32B0EC5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2C8F1F2A"/>
    <w:multiLevelType w:val="hybridMultilevel"/>
    <w:tmpl w:val="B0B6E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37C4786"/>
    <w:multiLevelType w:val="hybridMultilevel"/>
    <w:tmpl w:val="37DE9704"/>
    <w:lvl w:ilvl="0" w:tplc="C158F9D6">
      <w:start w:val="1"/>
      <w:numFmt w:val="decimal"/>
      <w:lvlText w:val="%1."/>
      <w:lvlJc w:val="left"/>
      <w:pPr>
        <w:ind w:left="720" w:hanging="360"/>
      </w:pPr>
    </w:lvl>
    <w:lvl w:ilvl="1" w:tplc="3ACAE4A4" w:tentative="1">
      <w:start w:val="1"/>
      <w:numFmt w:val="lowerLetter"/>
      <w:lvlText w:val="%2."/>
      <w:lvlJc w:val="left"/>
      <w:pPr>
        <w:ind w:left="1440" w:hanging="360"/>
      </w:pPr>
    </w:lvl>
    <w:lvl w:ilvl="2" w:tplc="FE1400E4" w:tentative="1">
      <w:start w:val="1"/>
      <w:numFmt w:val="lowerRoman"/>
      <w:lvlText w:val="%3."/>
      <w:lvlJc w:val="right"/>
      <w:pPr>
        <w:ind w:left="2160" w:hanging="180"/>
      </w:pPr>
    </w:lvl>
    <w:lvl w:ilvl="3" w:tplc="94FAE0A4" w:tentative="1">
      <w:start w:val="1"/>
      <w:numFmt w:val="decimal"/>
      <w:lvlText w:val="%4."/>
      <w:lvlJc w:val="left"/>
      <w:pPr>
        <w:ind w:left="2880" w:hanging="360"/>
      </w:pPr>
    </w:lvl>
    <w:lvl w:ilvl="4" w:tplc="77D6E5E8" w:tentative="1">
      <w:start w:val="1"/>
      <w:numFmt w:val="lowerLetter"/>
      <w:lvlText w:val="%5."/>
      <w:lvlJc w:val="left"/>
      <w:pPr>
        <w:ind w:left="3600" w:hanging="360"/>
      </w:pPr>
    </w:lvl>
    <w:lvl w:ilvl="5" w:tplc="AA2CE78A" w:tentative="1">
      <w:start w:val="1"/>
      <w:numFmt w:val="lowerRoman"/>
      <w:lvlText w:val="%6."/>
      <w:lvlJc w:val="right"/>
      <w:pPr>
        <w:ind w:left="4320" w:hanging="180"/>
      </w:pPr>
    </w:lvl>
    <w:lvl w:ilvl="6" w:tplc="2318A72C" w:tentative="1">
      <w:start w:val="1"/>
      <w:numFmt w:val="decimal"/>
      <w:lvlText w:val="%7."/>
      <w:lvlJc w:val="left"/>
      <w:pPr>
        <w:ind w:left="5040" w:hanging="360"/>
      </w:pPr>
    </w:lvl>
    <w:lvl w:ilvl="7" w:tplc="D1A41DFE" w:tentative="1">
      <w:start w:val="1"/>
      <w:numFmt w:val="lowerLetter"/>
      <w:lvlText w:val="%8."/>
      <w:lvlJc w:val="left"/>
      <w:pPr>
        <w:ind w:left="5760" w:hanging="360"/>
      </w:pPr>
    </w:lvl>
    <w:lvl w:ilvl="8" w:tplc="097069BC" w:tentative="1">
      <w:start w:val="1"/>
      <w:numFmt w:val="lowerRoman"/>
      <w:lvlText w:val="%9."/>
      <w:lvlJc w:val="right"/>
      <w:pPr>
        <w:ind w:left="6480" w:hanging="180"/>
      </w:pPr>
    </w:lvl>
  </w:abstractNum>
  <w:abstractNum w:abstractNumId="11" w15:restartNumberingAfterBreak="0">
    <w:nsid w:val="3E3C4413"/>
    <w:multiLevelType w:val="hybridMultilevel"/>
    <w:tmpl w:val="8C6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D64E5"/>
    <w:multiLevelType w:val="hybridMultilevel"/>
    <w:tmpl w:val="CE4604D0"/>
    <w:lvl w:ilvl="0" w:tplc="0426000F">
      <w:start w:val="1"/>
      <w:numFmt w:val="decimal"/>
      <w:lvlText w:val="%1."/>
      <w:lvlJc w:val="left"/>
      <w:pPr>
        <w:ind w:left="1352"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4C8A041A"/>
    <w:multiLevelType w:val="hybridMultilevel"/>
    <w:tmpl w:val="F604C31E"/>
    <w:lvl w:ilvl="0" w:tplc="D9E0F2C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D2D4B"/>
    <w:multiLevelType w:val="hybridMultilevel"/>
    <w:tmpl w:val="22A69CEE"/>
    <w:lvl w:ilvl="0" w:tplc="F45C16D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58F57675"/>
    <w:multiLevelType w:val="hybridMultilevel"/>
    <w:tmpl w:val="AA1C9178"/>
    <w:lvl w:ilvl="0" w:tplc="5688345A">
      <w:start w:val="2018"/>
      <w:numFmt w:val="bullet"/>
      <w:lvlText w:val="-"/>
      <w:lvlJc w:val="left"/>
      <w:pPr>
        <w:ind w:left="1021" w:hanging="360"/>
      </w:pPr>
      <w:rPr>
        <w:rFonts w:ascii="Times New Roman" w:eastAsia="Times New Roman" w:hAnsi="Times New Roman" w:cs="Times New Roman" w:hint="default"/>
      </w:rPr>
    </w:lvl>
    <w:lvl w:ilvl="1" w:tplc="04260003">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16" w15:restartNumberingAfterBreak="0">
    <w:nsid w:val="5B077262"/>
    <w:multiLevelType w:val="multilevel"/>
    <w:tmpl w:val="F718ED6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BF4755E"/>
    <w:multiLevelType w:val="hybridMultilevel"/>
    <w:tmpl w:val="DCD09B4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45313"/>
    <w:multiLevelType w:val="multilevel"/>
    <w:tmpl w:val="EB4C7814"/>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4F6532E"/>
    <w:multiLevelType w:val="hybridMultilevel"/>
    <w:tmpl w:val="B76E8D22"/>
    <w:lvl w:ilvl="0" w:tplc="D9E85920">
      <w:start w:val="750"/>
      <w:numFmt w:val="bullet"/>
      <w:lvlText w:val="-"/>
      <w:lvlJc w:val="left"/>
      <w:pPr>
        <w:ind w:left="720" w:hanging="360"/>
      </w:pPr>
      <w:rPr>
        <w:rFonts w:ascii="Times New Roman" w:eastAsia="PMingLiU" w:hAnsi="Times New Roman" w:cs="Times New Roman" w:hint="default"/>
      </w:rPr>
    </w:lvl>
    <w:lvl w:ilvl="1" w:tplc="AB383168" w:tentative="1">
      <w:start w:val="1"/>
      <w:numFmt w:val="bullet"/>
      <w:lvlText w:val="o"/>
      <w:lvlJc w:val="left"/>
      <w:pPr>
        <w:ind w:left="1440" w:hanging="360"/>
      </w:pPr>
      <w:rPr>
        <w:rFonts w:ascii="Courier New" w:hAnsi="Courier New" w:cs="Courier New" w:hint="default"/>
      </w:rPr>
    </w:lvl>
    <w:lvl w:ilvl="2" w:tplc="ADF88DFE" w:tentative="1">
      <w:start w:val="1"/>
      <w:numFmt w:val="bullet"/>
      <w:lvlText w:val=""/>
      <w:lvlJc w:val="left"/>
      <w:pPr>
        <w:ind w:left="2160" w:hanging="360"/>
      </w:pPr>
      <w:rPr>
        <w:rFonts w:ascii="Wingdings" w:hAnsi="Wingdings" w:hint="default"/>
      </w:rPr>
    </w:lvl>
    <w:lvl w:ilvl="3" w:tplc="CB9E07BA" w:tentative="1">
      <w:start w:val="1"/>
      <w:numFmt w:val="bullet"/>
      <w:lvlText w:val=""/>
      <w:lvlJc w:val="left"/>
      <w:pPr>
        <w:ind w:left="2880" w:hanging="360"/>
      </w:pPr>
      <w:rPr>
        <w:rFonts w:ascii="Symbol" w:hAnsi="Symbol" w:hint="default"/>
      </w:rPr>
    </w:lvl>
    <w:lvl w:ilvl="4" w:tplc="E1AC30D2" w:tentative="1">
      <w:start w:val="1"/>
      <w:numFmt w:val="bullet"/>
      <w:lvlText w:val="o"/>
      <w:lvlJc w:val="left"/>
      <w:pPr>
        <w:ind w:left="3600" w:hanging="360"/>
      </w:pPr>
      <w:rPr>
        <w:rFonts w:ascii="Courier New" w:hAnsi="Courier New" w:cs="Courier New" w:hint="default"/>
      </w:rPr>
    </w:lvl>
    <w:lvl w:ilvl="5" w:tplc="6366B322" w:tentative="1">
      <w:start w:val="1"/>
      <w:numFmt w:val="bullet"/>
      <w:lvlText w:val=""/>
      <w:lvlJc w:val="left"/>
      <w:pPr>
        <w:ind w:left="4320" w:hanging="360"/>
      </w:pPr>
      <w:rPr>
        <w:rFonts w:ascii="Wingdings" w:hAnsi="Wingdings" w:hint="default"/>
      </w:rPr>
    </w:lvl>
    <w:lvl w:ilvl="6" w:tplc="CA663E42" w:tentative="1">
      <w:start w:val="1"/>
      <w:numFmt w:val="bullet"/>
      <w:lvlText w:val=""/>
      <w:lvlJc w:val="left"/>
      <w:pPr>
        <w:ind w:left="5040" w:hanging="360"/>
      </w:pPr>
      <w:rPr>
        <w:rFonts w:ascii="Symbol" w:hAnsi="Symbol" w:hint="default"/>
      </w:rPr>
    </w:lvl>
    <w:lvl w:ilvl="7" w:tplc="E0DC1B82" w:tentative="1">
      <w:start w:val="1"/>
      <w:numFmt w:val="bullet"/>
      <w:lvlText w:val="o"/>
      <w:lvlJc w:val="left"/>
      <w:pPr>
        <w:ind w:left="5760" w:hanging="360"/>
      </w:pPr>
      <w:rPr>
        <w:rFonts w:ascii="Courier New" w:hAnsi="Courier New" w:cs="Courier New" w:hint="default"/>
      </w:rPr>
    </w:lvl>
    <w:lvl w:ilvl="8" w:tplc="CB4487CE" w:tentative="1">
      <w:start w:val="1"/>
      <w:numFmt w:val="bullet"/>
      <w:lvlText w:val=""/>
      <w:lvlJc w:val="left"/>
      <w:pPr>
        <w:ind w:left="6480" w:hanging="360"/>
      </w:pPr>
      <w:rPr>
        <w:rFonts w:ascii="Wingdings" w:hAnsi="Wingdings" w:hint="default"/>
      </w:rPr>
    </w:lvl>
  </w:abstractNum>
  <w:abstractNum w:abstractNumId="20" w15:restartNumberingAfterBreak="0">
    <w:nsid w:val="7CA8080A"/>
    <w:multiLevelType w:val="multilevel"/>
    <w:tmpl w:val="B248F8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7"/>
  </w:num>
  <w:num w:numId="2">
    <w:abstractNumId w:val="5"/>
  </w:num>
  <w:num w:numId="3">
    <w:abstractNumId w:val="0"/>
  </w:num>
  <w:num w:numId="4">
    <w:abstractNumId w:val="3"/>
  </w:num>
  <w:num w:numId="5">
    <w:abstractNumId w:val="10"/>
  </w:num>
  <w:num w:numId="6">
    <w:abstractNumId w:val="18"/>
  </w:num>
  <w:num w:numId="7">
    <w:abstractNumId w:val="16"/>
  </w:num>
  <w:num w:numId="8">
    <w:abstractNumId w:val="1"/>
  </w:num>
  <w:num w:numId="9">
    <w:abstractNumId w:val="2"/>
  </w:num>
  <w:num w:numId="10">
    <w:abstractNumId w:val="11"/>
  </w:num>
  <w:num w:numId="11">
    <w:abstractNumId w:val="6"/>
  </w:num>
  <w:num w:numId="12">
    <w:abstractNumId w:val="13"/>
  </w:num>
  <w:num w:numId="13">
    <w:abstractNumId w:val="17"/>
  </w:num>
  <w:num w:numId="14">
    <w:abstractNumId w:val="14"/>
  </w:num>
  <w:num w:numId="15">
    <w:abstractNumId w:val="4"/>
  </w:num>
  <w:num w:numId="16">
    <w:abstractNumId w:val="20"/>
  </w:num>
  <w:num w:numId="17">
    <w:abstractNumId w:val="12"/>
  </w:num>
  <w:num w:numId="18">
    <w:abstractNumId w:val="9"/>
  </w:num>
  <w:num w:numId="19">
    <w:abstractNumId w:val="15"/>
  </w:num>
  <w:num w:numId="20">
    <w:abstractNumId w:val="19"/>
  </w:num>
  <w:num w:numId="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D8"/>
    <w:rsid w:val="000022CA"/>
    <w:rsid w:val="00010EAB"/>
    <w:rsid w:val="000320BC"/>
    <w:rsid w:val="00033F2D"/>
    <w:rsid w:val="000351DC"/>
    <w:rsid w:val="00036BD5"/>
    <w:rsid w:val="00040BA6"/>
    <w:rsid w:val="00041965"/>
    <w:rsid w:val="00066F28"/>
    <w:rsid w:val="00070134"/>
    <w:rsid w:val="000748F1"/>
    <w:rsid w:val="000765D1"/>
    <w:rsid w:val="000845A0"/>
    <w:rsid w:val="000855B4"/>
    <w:rsid w:val="000953C4"/>
    <w:rsid w:val="000957ED"/>
    <w:rsid w:val="00097814"/>
    <w:rsid w:val="000A30B9"/>
    <w:rsid w:val="000B027E"/>
    <w:rsid w:val="000B304F"/>
    <w:rsid w:val="000B5027"/>
    <w:rsid w:val="000C0772"/>
    <w:rsid w:val="000C309D"/>
    <w:rsid w:val="000C60FC"/>
    <w:rsid w:val="000C6E39"/>
    <w:rsid w:val="000D1644"/>
    <w:rsid w:val="000D5DB4"/>
    <w:rsid w:val="000E3EC4"/>
    <w:rsid w:val="000F4B0E"/>
    <w:rsid w:val="00100E5F"/>
    <w:rsid w:val="00102DC8"/>
    <w:rsid w:val="00106D62"/>
    <w:rsid w:val="00114710"/>
    <w:rsid w:val="00114D0B"/>
    <w:rsid w:val="00124242"/>
    <w:rsid w:val="00126CE0"/>
    <w:rsid w:val="00133D93"/>
    <w:rsid w:val="00134B18"/>
    <w:rsid w:val="00136579"/>
    <w:rsid w:val="0014288E"/>
    <w:rsid w:val="001527AC"/>
    <w:rsid w:val="00156BBA"/>
    <w:rsid w:val="00161C96"/>
    <w:rsid w:val="00166693"/>
    <w:rsid w:val="0017262D"/>
    <w:rsid w:val="001747FF"/>
    <w:rsid w:val="00174F67"/>
    <w:rsid w:val="0017769C"/>
    <w:rsid w:val="00181529"/>
    <w:rsid w:val="00182AAE"/>
    <w:rsid w:val="00182E45"/>
    <w:rsid w:val="00184F09"/>
    <w:rsid w:val="00196238"/>
    <w:rsid w:val="00196D92"/>
    <w:rsid w:val="00197426"/>
    <w:rsid w:val="001A1D94"/>
    <w:rsid w:val="001A1F97"/>
    <w:rsid w:val="001A38CD"/>
    <w:rsid w:val="001A3ACC"/>
    <w:rsid w:val="001A3D2C"/>
    <w:rsid w:val="001B10BA"/>
    <w:rsid w:val="001B1AA8"/>
    <w:rsid w:val="001B326C"/>
    <w:rsid w:val="001B4663"/>
    <w:rsid w:val="001B4934"/>
    <w:rsid w:val="001B5013"/>
    <w:rsid w:val="001C12F7"/>
    <w:rsid w:val="001D16EE"/>
    <w:rsid w:val="001D5452"/>
    <w:rsid w:val="001E5E50"/>
    <w:rsid w:val="001E6AE0"/>
    <w:rsid w:val="001F3491"/>
    <w:rsid w:val="00203772"/>
    <w:rsid w:val="0020564D"/>
    <w:rsid w:val="00206198"/>
    <w:rsid w:val="00206542"/>
    <w:rsid w:val="00216F74"/>
    <w:rsid w:val="00217EC2"/>
    <w:rsid w:val="00220620"/>
    <w:rsid w:val="00227CD7"/>
    <w:rsid w:val="00231448"/>
    <w:rsid w:val="002337C2"/>
    <w:rsid w:val="002646FF"/>
    <w:rsid w:val="00265899"/>
    <w:rsid w:val="002730F4"/>
    <w:rsid w:val="00274275"/>
    <w:rsid w:val="00275D06"/>
    <w:rsid w:val="00277DDA"/>
    <w:rsid w:val="00284483"/>
    <w:rsid w:val="00286349"/>
    <w:rsid w:val="00295AEF"/>
    <w:rsid w:val="002A2AF7"/>
    <w:rsid w:val="002A77A6"/>
    <w:rsid w:val="002C4127"/>
    <w:rsid w:val="002C79D5"/>
    <w:rsid w:val="002D5519"/>
    <w:rsid w:val="002D5ABA"/>
    <w:rsid w:val="002D7A03"/>
    <w:rsid w:val="002E3033"/>
    <w:rsid w:val="002E43FA"/>
    <w:rsid w:val="002E6B72"/>
    <w:rsid w:val="002E7EBE"/>
    <w:rsid w:val="002E7F27"/>
    <w:rsid w:val="002F0ABB"/>
    <w:rsid w:val="002F1D98"/>
    <w:rsid w:val="002F2C40"/>
    <w:rsid w:val="002F6324"/>
    <w:rsid w:val="002F7774"/>
    <w:rsid w:val="003005B3"/>
    <w:rsid w:val="00300F1D"/>
    <w:rsid w:val="003010BD"/>
    <w:rsid w:val="00303FF0"/>
    <w:rsid w:val="00306801"/>
    <w:rsid w:val="003105C7"/>
    <w:rsid w:val="003116BA"/>
    <w:rsid w:val="00312EA1"/>
    <w:rsid w:val="00314F7E"/>
    <w:rsid w:val="0031667B"/>
    <w:rsid w:val="0032044C"/>
    <w:rsid w:val="00323622"/>
    <w:rsid w:val="00325574"/>
    <w:rsid w:val="00327209"/>
    <w:rsid w:val="00330260"/>
    <w:rsid w:val="00330482"/>
    <w:rsid w:val="00331AC5"/>
    <w:rsid w:val="003335FC"/>
    <w:rsid w:val="00334827"/>
    <w:rsid w:val="00334FEF"/>
    <w:rsid w:val="0034458E"/>
    <w:rsid w:val="0034674A"/>
    <w:rsid w:val="00346C3D"/>
    <w:rsid w:val="0035494F"/>
    <w:rsid w:val="00354AFC"/>
    <w:rsid w:val="00372F89"/>
    <w:rsid w:val="00374C3F"/>
    <w:rsid w:val="0038318E"/>
    <w:rsid w:val="00384B3D"/>
    <w:rsid w:val="003866A7"/>
    <w:rsid w:val="00397D97"/>
    <w:rsid w:val="003A11D1"/>
    <w:rsid w:val="003A5DEB"/>
    <w:rsid w:val="003B4033"/>
    <w:rsid w:val="003B66F9"/>
    <w:rsid w:val="003D13FC"/>
    <w:rsid w:val="003E1A22"/>
    <w:rsid w:val="003E1E3F"/>
    <w:rsid w:val="003E7CA2"/>
    <w:rsid w:val="003F068B"/>
    <w:rsid w:val="00401D90"/>
    <w:rsid w:val="004108FA"/>
    <w:rsid w:val="004121BB"/>
    <w:rsid w:val="0041529E"/>
    <w:rsid w:val="00427253"/>
    <w:rsid w:val="004320AE"/>
    <w:rsid w:val="00432106"/>
    <w:rsid w:val="004346F1"/>
    <w:rsid w:val="00435DC1"/>
    <w:rsid w:val="004422F5"/>
    <w:rsid w:val="004423DB"/>
    <w:rsid w:val="00442B5F"/>
    <w:rsid w:val="00446B5F"/>
    <w:rsid w:val="00447617"/>
    <w:rsid w:val="00447A5E"/>
    <w:rsid w:val="0045184A"/>
    <w:rsid w:val="00460655"/>
    <w:rsid w:val="00467511"/>
    <w:rsid w:val="00471A09"/>
    <w:rsid w:val="00480714"/>
    <w:rsid w:val="00490FE7"/>
    <w:rsid w:val="00491B8B"/>
    <w:rsid w:val="004A3EB0"/>
    <w:rsid w:val="004B28F2"/>
    <w:rsid w:val="004B2DF2"/>
    <w:rsid w:val="004B30C3"/>
    <w:rsid w:val="004B36BD"/>
    <w:rsid w:val="004B4D2C"/>
    <w:rsid w:val="004C21EB"/>
    <w:rsid w:val="004C33E4"/>
    <w:rsid w:val="004C407B"/>
    <w:rsid w:val="004C5FC4"/>
    <w:rsid w:val="004D1E87"/>
    <w:rsid w:val="004E0711"/>
    <w:rsid w:val="004E1E1A"/>
    <w:rsid w:val="004E3513"/>
    <w:rsid w:val="004F40ED"/>
    <w:rsid w:val="0050179B"/>
    <w:rsid w:val="00503379"/>
    <w:rsid w:val="00513235"/>
    <w:rsid w:val="00515BD7"/>
    <w:rsid w:val="00516303"/>
    <w:rsid w:val="0052627D"/>
    <w:rsid w:val="00526866"/>
    <w:rsid w:val="00530258"/>
    <w:rsid w:val="00531265"/>
    <w:rsid w:val="0053791A"/>
    <w:rsid w:val="005450EE"/>
    <w:rsid w:val="00545549"/>
    <w:rsid w:val="00560898"/>
    <w:rsid w:val="005662BE"/>
    <w:rsid w:val="00567E40"/>
    <w:rsid w:val="005720A5"/>
    <w:rsid w:val="0057495F"/>
    <w:rsid w:val="005756C6"/>
    <w:rsid w:val="00577353"/>
    <w:rsid w:val="00580B38"/>
    <w:rsid w:val="00584F54"/>
    <w:rsid w:val="00585108"/>
    <w:rsid w:val="00585F37"/>
    <w:rsid w:val="00592181"/>
    <w:rsid w:val="005945AD"/>
    <w:rsid w:val="0059488B"/>
    <w:rsid w:val="00595967"/>
    <w:rsid w:val="005A01BE"/>
    <w:rsid w:val="005B1840"/>
    <w:rsid w:val="005B2951"/>
    <w:rsid w:val="005B4E98"/>
    <w:rsid w:val="005B57A1"/>
    <w:rsid w:val="005B754A"/>
    <w:rsid w:val="005B769B"/>
    <w:rsid w:val="005C1250"/>
    <w:rsid w:val="005C5520"/>
    <w:rsid w:val="005D1928"/>
    <w:rsid w:val="005D21E3"/>
    <w:rsid w:val="005D7FBA"/>
    <w:rsid w:val="005E0A6A"/>
    <w:rsid w:val="005E2047"/>
    <w:rsid w:val="005E3510"/>
    <w:rsid w:val="005F3455"/>
    <w:rsid w:val="0061634B"/>
    <w:rsid w:val="00617088"/>
    <w:rsid w:val="00626465"/>
    <w:rsid w:val="00632496"/>
    <w:rsid w:val="00634872"/>
    <w:rsid w:val="00641AB0"/>
    <w:rsid w:val="00644882"/>
    <w:rsid w:val="006458A3"/>
    <w:rsid w:val="00646871"/>
    <w:rsid w:val="00654CE8"/>
    <w:rsid w:val="006664FF"/>
    <w:rsid w:val="00667D7E"/>
    <w:rsid w:val="00672730"/>
    <w:rsid w:val="00685A54"/>
    <w:rsid w:val="00693C37"/>
    <w:rsid w:val="006977CB"/>
    <w:rsid w:val="00697950"/>
    <w:rsid w:val="006A31E1"/>
    <w:rsid w:val="006A7B1C"/>
    <w:rsid w:val="006B03E7"/>
    <w:rsid w:val="006B2EC7"/>
    <w:rsid w:val="006B5A2A"/>
    <w:rsid w:val="006B67D2"/>
    <w:rsid w:val="006C0376"/>
    <w:rsid w:val="006C46B1"/>
    <w:rsid w:val="006C7169"/>
    <w:rsid w:val="006C7BA9"/>
    <w:rsid w:val="006E147E"/>
    <w:rsid w:val="006E172E"/>
    <w:rsid w:val="006F2C19"/>
    <w:rsid w:val="006F6C3D"/>
    <w:rsid w:val="00700236"/>
    <w:rsid w:val="007025CB"/>
    <w:rsid w:val="00706976"/>
    <w:rsid w:val="00710064"/>
    <w:rsid w:val="00715A75"/>
    <w:rsid w:val="0071778B"/>
    <w:rsid w:val="007259AA"/>
    <w:rsid w:val="00726437"/>
    <w:rsid w:val="00727AC2"/>
    <w:rsid w:val="00731C09"/>
    <w:rsid w:val="0073402F"/>
    <w:rsid w:val="0073569F"/>
    <w:rsid w:val="00754759"/>
    <w:rsid w:val="00754B92"/>
    <w:rsid w:val="0076149B"/>
    <w:rsid w:val="007660EB"/>
    <w:rsid w:val="00775A01"/>
    <w:rsid w:val="00782FE4"/>
    <w:rsid w:val="0078359B"/>
    <w:rsid w:val="007840E4"/>
    <w:rsid w:val="00791927"/>
    <w:rsid w:val="007A0A09"/>
    <w:rsid w:val="007B2D5D"/>
    <w:rsid w:val="007B32C1"/>
    <w:rsid w:val="007C1E86"/>
    <w:rsid w:val="007C6A59"/>
    <w:rsid w:val="007D2955"/>
    <w:rsid w:val="007D2D02"/>
    <w:rsid w:val="007D45FF"/>
    <w:rsid w:val="007D4627"/>
    <w:rsid w:val="007E6718"/>
    <w:rsid w:val="007F467A"/>
    <w:rsid w:val="00811CAB"/>
    <w:rsid w:val="008276E1"/>
    <w:rsid w:val="00832E33"/>
    <w:rsid w:val="00835180"/>
    <w:rsid w:val="00837963"/>
    <w:rsid w:val="0084254D"/>
    <w:rsid w:val="00847006"/>
    <w:rsid w:val="00852B4E"/>
    <w:rsid w:val="0086135D"/>
    <w:rsid w:val="00864F3C"/>
    <w:rsid w:val="00872C6D"/>
    <w:rsid w:val="0087409A"/>
    <w:rsid w:val="00875C33"/>
    <w:rsid w:val="00876A3B"/>
    <w:rsid w:val="00877332"/>
    <w:rsid w:val="00877545"/>
    <w:rsid w:val="008B2E07"/>
    <w:rsid w:val="008B4924"/>
    <w:rsid w:val="008C131B"/>
    <w:rsid w:val="008C520E"/>
    <w:rsid w:val="008D1FF9"/>
    <w:rsid w:val="008D3EA0"/>
    <w:rsid w:val="008D6480"/>
    <w:rsid w:val="008E1D24"/>
    <w:rsid w:val="008E4485"/>
    <w:rsid w:val="008E7C45"/>
    <w:rsid w:val="008F5B13"/>
    <w:rsid w:val="00902F0B"/>
    <w:rsid w:val="009050E2"/>
    <w:rsid w:val="00906723"/>
    <w:rsid w:val="00912997"/>
    <w:rsid w:val="00912FE7"/>
    <w:rsid w:val="009142BE"/>
    <w:rsid w:val="00917EB5"/>
    <w:rsid w:val="00922EAA"/>
    <w:rsid w:val="009351A3"/>
    <w:rsid w:val="00936C92"/>
    <w:rsid w:val="00942761"/>
    <w:rsid w:val="00944144"/>
    <w:rsid w:val="00944F35"/>
    <w:rsid w:val="009504DB"/>
    <w:rsid w:val="00960748"/>
    <w:rsid w:val="00965509"/>
    <w:rsid w:val="00965716"/>
    <w:rsid w:val="00972EFD"/>
    <w:rsid w:val="009750BB"/>
    <w:rsid w:val="009815DC"/>
    <w:rsid w:val="00983690"/>
    <w:rsid w:val="00991DDD"/>
    <w:rsid w:val="00994AD8"/>
    <w:rsid w:val="009958E2"/>
    <w:rsid w:val="00996FF3"/>
    <w:rsid w:val="00997017"/>
    <w:rsid w:val="009A040D"/>
    <w:rsid w:val="009A0DC5"/>
    <w:rsid w:val="009A70EE"/>
    <w:rsid w:val="009A7B01"/>
    <w:rsid w:val="009B2ED0"/>
    <w:rsid w:val="009B43B1"/>
    <w:rsid w:val="009B68CC"/>
    <w:rsid w:val="009C2199"/>
    <w:rsid w:val="009D4269"/>
    <w:rsid w:val="009D6A26"/>
    <w:rsid w:val="009D7E4E"/>
    <w:rsid w:val="009E33E9"/>
    <w:rsid w:val="009F6520"/>
    <w:rsid w:val="00A0076C"/>
    <w:rsid w:val="00A009B2"/>
    <w:rsid w:val="00A05AEA"/>
    <w:rsid w:val="00A07995"/>
    <w:rsid w:val="00A11CED"/>
    <w:rsid w:val="00A324F8"/>
    <w:rsid w:val="00A3443F"/>
    <w:rsid w:val="00A37015"/>
    <w:rsid w:val="00A4288A"/>
    <w:rsid w:val="00A42C05"/>
    <w:rsid w:val="00A45D91"/>
    <w:rsid w:val="00A50F76"/>
    <w:rsid w:val="00A53470"/>
    <w:rsid w:val="00A54F73"/>
    <w:rsid w:val="00A565C4"/>
    <w:rsid w:val="00A60DC2"/>
    <w:rsid w:val="00A64079"/>
    <w:rsid w:val="00A6708F"/>
    <w:rsid w:val="00A67A38"/>
    <w:rsid w:val="00A75DD5"/>
    <w:rsid w:val="00A77838"/>
    <w:rsid w:val="00A77942"/>
    <w:rsid w:val="00A82A34"/>
    <w:rsid w:val="00A84ADC"/>
    <w:rsid w:val="00A85F0D"/>
    <w:rsid w:val="00A90843"/>
    <w:rsid w:val="00AA0D1C"/>
    <w:rsid w:val="00AA5569"/>
    <w:rsid w:val="00AB20A4"/>
    <w:rsid w:val="00AB3916"/>
    <w:rsid w:val="00AB7261"/>
    <w:rsid w:val="00AB7D8F"/>
    <w:rsid w:val="00AC0057"/>
    <w:rsid w:val="00AC10AE"/>
    <w:rsid w:val="00AC2397"/>
    <w:rsid w:val="00AC4103"/>
    <w:rsid w:val="00AC4508"/>
    <w:rsid w:val="00AC5A20"/>
    <w:rsid w:val="00AD19F5"/>
    <w:rsid w:val="00AD2F67"/>
    <w:rsid w:val="00AD438E"/>
    <w:rsid w:val="00AE0581"/>
    <w:rsid w:val="00AE130F"/>
    <w:rsid w:val="00AE1F8F"/>
    <w:rsid w:val="00AE3D88"/>
    <w:rsid w:val="00AF142E"/>
    <w:rsid w:val="00B00FF4"/>
    <w:rsid w:val="00B15A2E"/>
    <w:rsid w:val="00B217B2"/>
    <w:rsid w:val="00B21AA2"/>
    <w:rsid w:val="00B21AD0"/>
    <w:rsid w:val="00B22128"/>
    <w:rsid w:val="00B24E6B"/>
    <w:rsid w:val="00B31650"/>
    <w:rsid w:val="00B3201B"/>
    <w:rsid w:val="00B3456D"/>
    <w:rsid w:val="00B40936"/>
    <w:rsid w:val="00B41464"/>
    <w:rsid w:val="00B4155A"/>
    <w:rsid w:val="00B42926"/>
    <w:rsid w:val="00B45161"/>
    <w:rsid w:val="00B47F99"/>
    <w:rsid w:val="00B576CC"/>
    <w:rsid w:val="00B6136C"/>
    <w:rsid w:val="00B61B31"/>
    <w:rsid w:val="00B71EEB"/>
    <w:rsid w:val="00B76BAD"/>
    <w:rsid w:val="00B831F9"/>
    <w:rsid w:val="00B91081"/>
    <w:rsid w:val="00B932DE"/>
    <w:rsid w:val="00BA0119"/>
    <w:rsid w:val="00BB517D"/>
    <w:rsid w:val="00BB5F0E"/>
    <w:rsid w:val="00BC4A14"/>
    <w:rsid w:val="00BC4E13"/>
    <w:rsid w:val="00BC6C1E"/>
    <w:rsid w:val="00BC77F6"/>
    <w:rsid w:val="00BD432D"/>
    <w:rsid w:val="00BD4E00"/>
    <w:rsid w:val="00BE449A"/>
    <w:rsid w:val="00C0407C"/>
    <w:rsid w:val="00C17AFE"/>
    <w:rsid w:val="00C17F3F"/>
    <w:rsid w:val="00C21EF9"/>
    <w:rsid w:val="00C27928"/>
    <w:rsid w:val="00C32F16"/>
    <w:rsid w:val="00C32F82"/>
    <w:rsid w:val="00C40B6F"/>
    <w:rsid w:val="00C4114D"/>
    <w:rsid w:val="00C4327F"/>
    <w:rsid w:val="00C436FF"/>
    <w:rsid w:val="00C56DD4"/>
    <w:rsid w:val="00C61454"/>
    <w:rsid w:val="00C6432D"/>
    <w:rsid w:val="00C74057"/>
    <w:rsid w:val="00C77AF5"/>
    <w:rsid w:val="00C77BCD"/>
    <w:rsid w:val="00C81C04"/>
    <w:rsid w:val="00C82B63"/>
    <w:rsid w:val="00C846A1"/>
    <w:rsid w:val="00C84FB5"/>
    <w:rsid w:val="00C91DF1"/>
    <w:rsid w:val="00C9444D"/>
    <w:rsid w:val="00C96F6C"/>
    <w:rsid w:val="00CA467F"/>
    <w:rsid w:val="00CA5DE9"/>
    <w:rsid w:val="00CB230C"/>
    <w:rsid w:val="00CB2785"/>
    <w:rsid w:val="00CB76B1"/>
    <w:rsid w:val="00CC3C62"/>
    <w:rsid w:val="00CC432A"/>
    <w:rsid w:val="00CD4FC9"/>
    <w:rsid w:val="00CD7829"/>
    <w:rsid w:val="00CD7B96"/>
    <w:rsid w:val="00CE03A7"/>
    <w:rsid w:val="00CE05D0"/>
    <w:rsid w:val="00CE5D79"/>
    <w:rsid w:val="00CE6AB7"/>
    <w:rsid w:val="00CF2E07"/>
    <w:rsid w:val="00D04E39"/>
    <w:rsid w:val="00D11A03"/>
    <w:rsid w:val="00D166B9"/>
    <w:rsid w:val="00D17558"/>
    <w:rsid w:val="00D21E07"/>
    <w:rsid w:val="00D229B9"/>
    <w:rsid w:val="00D278D8"/>
    <w:rsid w:val="00D33EDA"/>
    <w:rsid w:val="00D37238"/>
    <w:rsid w:val="00D45B3E"/>
    <w:rsid w:val="00D500DC"/>
    <w:rsid w:val="00D528CB"/>
    <w:rsid w:val="00D554D6"/>
    <w:rsid w:val="00D55ADB"/>
    <w:rsid w:val="00D64961"/>
    <w:rsid w:val="00D66243"/>
    <w:rsid w:val="00D74809"/>
    <w:rsid w:val="00D76611"/>
    <w:rsid w:val="00D875F2"/>
    <w:rsid w:val="00D876DB"/>
    <w:rsid w:val="00D90F3A"/>
    <w:rsid w:val="00D953AF"/>
    <w:rsid w:val="00D9592E"/>
    <w:rsid w:val="00D96A48"/>
    <w:rsid w:val="00DA2C89"/>
    <w:rsid w:val="00DA681C"/>
    <w:rsid w:val="00DB01C1"/>
    <w:rsid w:val="00DC082A"/>
    <w:rsid w:val="00DC2017"/>
    <w:rsid w:val="00DC2CF1"/>
    <w:rsid w:val="00DC7159"/>
    <w:rsid w:val="00DE315F"/>
    <w:rsid w:val="00DE5FF8"/>
    <w:rsid w:val="00DF6FA5"/>
    <w:rsid w:val="00E158BF"/>
    <w:rsid w:val="00E1641E"/>
    <w:rsid w:val="00E20351"/>
    <w:rsid w:val="00E26695"/>
    <w:rsid w:val="00E27D95"/>
    <w:rsid w:val="00E27F21"/>
    <w:rsid w:val="00E33313"/>
    <w:rsid w:val="00E3649E"/>
    <w:rsid w:val="00E3689E"/>
    <w:rsid w:val="00E41EA0"/>
    <w:rsid w:val="00E4648A"/>
    <w:rsid w:val="00E506EC"/>
    <w:rsid w:val="00E53577"/>
    <w:rsid w:val="00E7465A"/>
    <w:rsid w:val="00E84978"/>
    <w:rsid w:val="00E84D29"/>
    <w:rsid w:val="00E85A38"/>
    <w:rsid w:val="00E90AFD"/>
    <w:rsid w:val="00E92086"/>
    <w:rsid w:val="00E9255D"/>
    <w:rsid w:val="00E95DD7"/>
    <w:rsid w:val="00E95F71"/>
    <w:rsid w:val="00EA09FD"/>
    <w:rsid w:val="00EA6839"/>
    <w:rsid w:val="00EA6B7C"/>
    <w:rsid w:val="00EB0FD0"/>
    <w:rsid w:val="00EB564E"/>
    <w:rsid w:val="00EC07B2"/>
    <w:rsid w:val="00EC4DA0"/>
    <w:rsid w:val="00ED18D2"/>
    <w:rsid w:val="00ED2594"/>
    <w:rsid w:val="00ED48BE"/>
    <w:rsid w:val="00ED62AD"/>
    <w:rsid w:val="00EF0684"/>
    <w:rsid w:val="00EF20DA"/>
    <w:rsid w:val="00EF595A"/>
    <w:rsid w:val="00EF62D2"/>
    <w:rsid w:val="00F002A6"/>
    <w:rsid w:val="00F008D6"/>
    <w:rsid w:val="00F03150"/>
    <w:rsid w:val="00F045CB"/>
    <w:rsid w:val="00F13054"/>
    <w:rsid w:val="00F2046A"/>
    <w:rsid w:val="00F21C22"/>
    <w:rsid w:val="00F248D4"/>
    <w:rsid w:val="00F25605"/>
    <w:rsid w:val="00F307BF"/>
    <w:rsid w:val="00F32797"/>
    <w:rsid w:val="00F37E35"/>
    <w:rsid w:val="00F40F8A"/>
    <w:rsid w:val="00F442AB"/>
    <w:rsid w:val="00F445F6"/>
    <w:rsid w:val="00F45B90"/>
    <w:rsid w:val="00F53FBF"/>
    <w:rsid w:val="00F61342"/>
    <w:rsid w:val="00F62425"/>
    <w:rsid w:val="00F641F9"/>
    <w:rsid w:val="00F66533"/>
    <w:rsid w:val="00F70C4D"/>
    <w:rsid w:val="00F72268"/>
    <w:rsid w:val="00F80A6F"/>
    <w:rsid w:val="00F86F48"/>
    <w:rsid w:val="00F92D1A"/>
    <w:rsid w:val="00F9629B"/>
    <w:rsid w:val="00F97FAF"/>
    <w:rsid w:val="00FA714B"/>
    <w:rsid w:val="00FA7A13"/>
    <w:rsid w:val="00FB138F"/>
    <w:rsid w:val="00FB54A1"/>
    <w:rsid w:val="00FC15F2"/>
    <w:rsid w:val="00FC75E0"/>
    <w:rsid w:val="00FD6791"/>
    <w:rsid w:val="00FE1B78"/>
    <w:rsid w:val="00FE3550"/>
    <w:rsid w:val="00FE6558"/>
    <w:rsid w:val="00FE6ADD"/>
    <w:rsid w:val="00FF36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C5AB5"/>
  <w15:docId w15:val="{1AD0F59D-8517-4245-921C-8EDEF243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75"/>
    <w:pPr>
      <w:spacing w:after="120"/>
      <w:jc w:val="both"/>
    </w:pPr>
    <w:rPr>
      <w:rFonts w:ascii="Times New Roman" w:hAnsi="Times New Roman"/>
      <w:sz w:val="24"/>
      <w:szCs w:val="24"/>
    </w:rPr>
  </w:style>
  <w:style w:type="paragraph" w:styleId="Heading1">
    <w:name w:val="heading 1"/>
    <w:basedOn w:val="Normal"/>
    <w:next w:val="Normal"/>
    <w:link w:val="Heading1Char"/>
    <w:autoRedefine/>
    <w:qFormat/>
    <w:rsid w:val="00303FF0"/>
    <w:pPr>
      <w:keepNext/>
      <w:pageBreakBefore/>
      <w:shd w:val="clear" w:color="auto" w:fill="FFFFFF" w:themeFill="background1"/>
      <w:spacing w:after="0" w:line="360" w:lineRule="atLeast"/>
      <w:textAlignment w:val="baseline"/>
      <w:outlineLvl w:val="0"/>
    </w:pPr>
    <w:rPr>
      <w:rFonts w:ascii="Open Sans" w:hAnsi="Open Sans"/>
      <w:b/>
      <w:bCs/>
      <w:color w:val="000000"/>
      <w:spacing w:val="2"/>
    </w:rPr>
  </w:style>
  <w:style w:type="paragraph" w:styleId="Heading2">
    <w:name w:val="heading 2"/>
    <w:basedOn w:val="Normal"/>
    <w:next w:val="Normal"/>
    <w:link w:val="Heading2Char"/>
    <w:autoRedefine/>
    <w:uiPriority w:val="9"/>
    <w:qFormat/>
    <w:rsid w:val="004C33E4"/>
    <w:pPr>
      <w:keepNext/>
      <w:spacing w:before="60"/>
      <w:ind w:left="480"/>
      <w:outlineLvl w:val="1"/>
    </w:pPr>
    <w:rPr>
      <w:b/>
      <w:bCs/>
      <w:i/>
      <w:iCs/>
      <w:shd w:val="clear" w:color="auto" w:fill="FFFFFF"/>
    </w:rPr>
  </w:style>
  <w:style w:type="paragraph" w:styleId="Heading3">
    <w:name w:val="heading 3"/>
    <w:basedOn w:val="Normal"/>
    <w:next w:val="Normal"/>
    <w:link w:val="Heading3Char"/>
    <w:autoRedefine/>
    <w:uiPriority w:val="99"/>
    <w:qFormat/>
    <w:rsid w:val="00A11D5B"/>
    <w:pPr>
      <w:keepNext/>
      <w:spacing w:before="120"/>
      <w:outlineLvl w:val="2"/>
    </w:pPr>
    <w:rPr>
      <w:b/>
      <w:bCs/>
      <w:szCs w:val="22"/>
    </w:rPr>
  </w:style>
  <w:style w:type="paragraph" w:styleId="Heading4">
    <w:name w:val="heading 4"/>
    <w:basedOn w:val="Normal"/>
    <w:next w:val="Normal"/>
    <w:link w:val="Heading4Char"/>
    <w:uiPriority w:val="99"/>
    <w:qFormat/>
    <w:rsid w:val="009B0F6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03FF0"/>
    <w:rPr>
      <w:rFonts w:ascii="Open Sans" w:hAnsi="Open Sans"/>
      <w:b/>
      <w:bCs/>
      <w:color w:val="000000"/>
      <w:spacing w:val="2"/>
      <w:sz w:val="24"/>
      <w:szCs w:val="24"/>
      <w:shd w:val="clear" w:color="auto" w:fill="FFFFFF" w:themeFill="background1"/>
    </w:rPr>
  </w:style>
  <w:style w:type="character" w:customStyle="1" w:styleId="Heading2Char">
    <w:name w:val="Heading 2 Char"/>
    <w:basedOn w:val="DefaultParagraphFont"/>
    <w:link w:val="Heading2"/>
    <w:uiPriority w:val="9"/>
    <w:locked/>
    <w:rsid w:val="004C33E4"/>
    <w:rPr>
      <w:rFonts w:ascii="Times New Roman" w:hAnsi="Times New Roman"/>
      <w:b/>
      <w:bCs/>
      <w:i/>
      <w:iCs/>
      <w:sz w:val="24"/>
      <w:szCs w:val="24"/>
    </w:rPr>
  </w:style>
  <w:style w:type="character" w:customStyle="1" w:styleId="Heading3Char">
    <w:name w:val="Heading 3 Char"/>
    <w:basedOn w:val="DefaultParagraphFont"/>
    <w:link w:val="Heading3"/>
    <w:uiPriority w:val="99"/>
    <w:locked/>
    <w:rsid w:val="00A11D5B"/>
    <w:rPr>
      <w:rFonts w:ascii="Times New Roman" w:hAnsi="Times New Roman"/>
      <w:b/>
      <w:bCs/>
      <w:sz w:val="24"/>
    </w:rPr>
  </w:style>
  <w:style w:type="character" w:customStyle="1" w:styleId="Heading4Char">
    <w:name w:val="Heading 4 Char"/>
    <w:basedOn w:val="DefaultParagraphFont"/>
    <w:link w:val="Heading4"/>
    <w:uiPriority w:val="99"/>
    <w:semiHidden/>
    <w:locked/>
    <w:rsid w:val="009B0F61"/>
    <w:rPr>
      <w:rFonts w:ascii="Calibri" w:hAnsi="Calibri" w:cs="Times New Roman"/>
      <w:b/>
      <w:bCs/>
      <w:sz w:val="28"/>
      <w:szCs w:val="28"/>
      <w:lang w:val="lv-LV" w:eastAsia="lv-LV"/>
    </w:rPr>
  </w:style>
  <w:style w:type="paragraph" w:customStyle="1" w:styleId="naisf">
    <w:name w:val="naisf"/>
    <w:basedOn w:val="Normal"/>
    <w:rsid w:val="009B0F61"/>
    <w:pPr>
      <w:spacing w:before="100" w:beforeAutospacing="1" w:after="100" w:afterAutospacing="1"/>
    </w:pPr>
  </w:style>
  <w:style w:type="paragraph" w:styleId="Header">
    <w:name w:val="header"/>
    <w:basedOn w:val="Normal"/>
    <w:link w:val="HeaderChar"/>
    <w:uiPriority w:val="99"/>
    <w:rsid w:val="009B0F61"/>
    <w:pPr>
      <w:tabs>
        <w:tab w:val="center" w:pos="4320"/>
        <w:tab w:val="right" w:pos="8640"/>
      </w:tabs>
    </w:pPr>
  </w:style>
  <w:style w:type="character" w:customStyle="1" w:styleId="HeaderChar">
    <w:name w:val="Header Char"/>
    <w:basedOn w:val="DefaultParagraphFont"/>
    <w:link w:val="Header"/>
    <w:uiPriority w:val="99"/>
    <w:locked/>
    <w:rsid w:val="009B0F61"/>
    <w:rPr>
      <w:rFonts w:ascii="Times New Roman" w:hAnsi="Times New Roman" w:cs="Times New Roman"/>
      <w:sz w:val="24"/>
      <w:szCs w:val="24"/>
      <w:lang w:val="lv-LV" w:eastAsia="lv-LV"/>
    </w:rPr>
  </w:style>
  <w:style w:type="paragraph" w:styleId="Footer">
    <w:name w:val="footer"/>
    <w:basedOn w:val="Normal"/>
    <w:link w:val="FooterChar"/>
    <w:uiPriority w:val="99"/>
    <w:rsid w:val="009B0F61"/>
    <w:pPr>
      <w:tabs>
        <w:tab w:val="center" w:pos="4320"/>
        <w:tab w:val="right" w:pos="8640"/>
      </w:tabs>
    </w:pPr>
  </w:style>
  <w:style w:type="character" w:customStyle="1" w:styleId="FooterChar">
    <w:name w:val="Footer Char"/>
    <w:basedOn w:val="DefaultParagraphFont"/>
    <w:link w:val="Footer"/>
    <w:uiPriority w:val="99"/>
    <w:locked/>
    <w:rsid w:val="009B0F61"/>
    <w:rPr>
      <w:rFonts w:ascii="Times New Roman" w:hAnsi="Times New Roman" w:cs="Times New Roman"/>
      <w:sz w:val="24"/>
      <w:szCs w:val="24"/>
      <w:lang w:val="lv-LV" w:eastAsia="lv-LV"/>
    </w:rPr>
  </w:style>
  <w:style w:type="paragraph" w:styleId="ListParagraph">
    <w:name w:val="List Paragraph"/>
    <w:basedOn w:val="Normal"/>
    <w:link w:val="ListParagraphChar"/>
    <w:uiPriority w:val="34"/>
    <w:qFormat/>
    <w:rsid w:val="009B0F61"/>
    <w:pPr>
      <w:ind w:left="720"/>
    </w:pPr>
  </w:style>
  <w:style w:type="character" w:styleId="Hyperlink">
    <w:name w:val="Hyperlink"/>
    <w:basedOn w:val="DefaultParagraphFont"/>
    <w:uiPriority w:val="99"/>
    <w:rsid w:val="009B0F61"/>
    <w:rPr>
      <w:rFonts w:cs="Times New Roman"/>
      <w:color w:val="0000FF"/>
      <w:u w:val="single"/>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
    <w:basedOn w:val="Normal"/>
    <w:link w:val="FootnoteTextChar2"/>
    <w:rsid w:val="00A5082C"/>
    <w:rPr>
      <w:sz w:val="20"/>
      <w:szCs w:val="20"/>
      <w:lang w:val="en-US" w:eastAsia="en-US"/>
    </w:rPr>
  </w:style>
  <w:style w:type="character" w:customStyle="1" w:styleId="FootnoteTextChar">
    <w:name w:val="Footnote Text Char"/>
    <w:aliases w:val="Footnote Text Char Char Char Char,Footnote Text Char Char Char Char Char Char,Footnote Text Char Char Char Char Char Char Char Char Char,Footnote Text Char1 Char Char,Footnote Text Char1 Char Char1 Char Char,f Char"/>
    <w:basedOn w:val="DefaultParagraphFont"/>
    <w:locked/>
    <w:rsid w:val="003049E8"/>
    <w:rPr>
      <w:rFonts w:ascii="Times New Roman" w:hAnsi="Times New Roman" w:cs="Times New Roman"/>
      <w:sz w:val="20"/>
      <w:szCs w:val="20"/>
    </w:rPr>
  </w:style>
  <w:style w:type="character" w:customStyle="1" w:styleId="FootnoteTextChar2">
    <w:name w:val="Footnote Text Char2"/>
    <w:aliases w:val="Footnote Char,Footnote Text Char Char Char Char1,Footnote Text Char Char Char Char Char Char1,Footnote Text Char Char Char Char Char Char Char Char Char1,Footnote Text Char1 Char Char1,Footnote Text Char1 Char Char1 Char Char1"/>
    <w:basedOn w:val="DefaultParagraphFont"/>
    <w:link w:val="FootnoteText"/>
    <w:locked/>
    <w:rsid w:val="00A5082C"/>
    <w:rPr>
      <w:rFonts w:ascii="Times New Roman" w:hAnsi="Times New Roman" w:cs="Times New Roman"/>
      <w:lang w:val="en-US" w:eastAsia="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rsid w:val="00A5082C"/>
    <w:rPr>
      <w:rFonts w:cs="Times New Roman"/>
      <w:vertAlign w:val="superscript"/>
    </w:rPr>
  </w:style>
  <w:style w:type="paragraph" w:styleId="NormalWeb">
    <w:name w:val="Normal (Web)"/>
    <w:basedOn w:val="Normal"/>
    <w:uiPriority w:val="99"/>
    <w:rsid w:val="00F00474"/>
    <w:pPr>
      <w:spacing w:before="100" w:beforeAutospacing="1" w:after="100" w:afterAutospacing="1"/>
    </w:pPr>
  </w:style>
  <w:style w:type="character" w:styleId="Strong">
    <w:name w:val="Strong"/>
    <w:basedOn w:val="DefaultParagraphFont"/>
    <w:uiPriority w:val="22"/>
    <w:qFormat/>
    <w:rsid w:val="00F63CF7"/>
    <w:rPr>
      <w:rFonts w:cs="Times New Roman"/>
      <w:b/>
      <w:bCs/>
    </w:rPr>
  </w:style>
  <w:style w:type="paragraph" w:styleId="BodyText">
    <w:name w:val="Body Text"/>
    <w:basedOn w:val="Normal"/>
    <w:link w:val="BodyTextChar"/>
    <w:uiPriority w:val="99"/>
    <w:rsid w:val="00F63CF7"/>
    <w:rPr>
      <w:lang w:eastAsia="en-US"/>
    </w:rPr>
  </w:style>
  <w:style w:type="character" w:customStyle="1" w:styleId="BodyTextChar">
    <w:name w:val="Body Text Char"/>
    <w:basedOn w:val="DefaultParagraphFont"/>
    <w:link w:val="BodyText"/>
    <w:uiPriority w:val="99"/>
    <w:locked/>
    <w:rsid w:val="00F63CF7"/>
    <w:rPr>
      <w:rFonts w:ascii="Times New Roman" w:hAnsi="Times New Roman" w:cs="Times New Roman"/>
      <w:sz w:val="24"/>
      <w:szCs w:val="24"/>
      <w:lang w:eastAsia="en-US"/>
    </w:rPr>
  </w:style>
  <w:style w:type="character" w:customStyle="1" w:styleId="googqs-tidbit">
    <w:name w:val="goog_qs-tidbit"/>
    <w:basedOn w:val="DefaultParagraphFont"/>
    <w:uiPriority w:val="99"/>
    <w:rsid w:val="005718F5"/>
    <w:rPr>
      <w:rFonts w:cs="Times New Roman"/>
    </w:rPr>
  </w:style>
  <w:style w:type="paragraph" w:customStyle="1" w:styleId="listparagraph0">
    <w:name w:val="listparagraph"/>
    <w:basedOn w:val="Normal"/>
    <w:uiPriority w:val="99"/>
    <w:rsid w:val="006D75FD"/>
    <w:pPr>
      <w:jc w:val="left"/>
    </w:pPr>
  </w:style>
  <w:style w:type="paragraph" w:styleId="Title">
    <w:name w:val="Title"/>
    <w:basedOn w:val="Normal"/>
    <w:link w:val="TitleChar"/>
    <w:uiPriority w:val="99"/>
    <w:qFormat/>
    <w:rsid w:val="00797C62"/>
    <w:pPr>
      <w:spacing w:after="0"/>
      <w:jc w:val="center"/>
    </w:pPr>
    <w:rPr>
      <w:b/>
      <w:bCs/>
      <w:sz w:val="32"/>
      <w:lang w:eastAsia="en-US"/>
    </w:rPr>
  </w:style>
  <w:style w:type="character" w:customStyle="1" w:styleId="TitleChar">
    <w:name w:val="Title Char"/>
    <w:basedOn w:val="DefaultParagraphFont"/>
    <w:link w:val="Title"/>
    <w:uiPriority w:val="99"/>
    <w:locked/>
    <w:rsid w:val="00797C62"/>
    <w:rPr>
      <w:rFonts w:ascii="Times New Roman" w:hAnsi="Times New Roman" w:cs="Times New Roman"/>
      <w:b/>
      <w:bCs/>
      <w:sz w:val="24"/>
      <w:szCs w:val="24"/>
      <w:lang w:eastAsia="en-US"/>
    </w:rPr>
  </w:style>
  <w:style w:type="paragraph" w:styleId="PlainText">
    <w:name w:val="Plain Text"/>
    <w:basedOn w:val="Normal"/>
    <w:link w:val="PlainTextChar"/>
    <w:uiPriority w:val="99"/>
    <w:rsid w:val="00CB62E4"/>
    <w:pPr>
      <w:spacing w:after="0"/>
      <w:jc w:val="left"/>
    </w:pPr>
    <w:rPr>
      <w:rFonts w:ascii="Consolas" w:hAnsi="Consolas"/>
      <w:sz w:val="21"/>
      <w:szCs w:val="21"/>
      <w:lang w:eastAsia="en-US"/>
    </w:rPr>
  </w:style>
  <w:style w:type="character" w:customStyle="1" w:styleId="PlainTextChar">
    <w:name w:val="Plain Text Char"/>
    <w:basedOn w:val="DefaultParagraphFont"/>
    <w:link w:val="PlainText"/>
    <w:uiPriority w:val="99"/>
    <w:locked/>
    <w:rsid w:val="00CB62E4"/>
    <w:rPr>
      <w:rFonts w:ascii="Consolas" w:hAnsi="Consolas" w:cs="Times New Roman"/>
      <w:sz w:val="21"/>
      <w:szCs w:val="21"/>
      <w:lang w:eastAsia="en-US"/>
    </w:rPr>
  </w:style>
  <w:style w:type="paragraph" w:styleId="TOC1">
    <w:name w:val="toc 1"/>
    <w:aliases w:val="saturs"/>
    <w:basedOn w:val="Normal"/>
    <w:next w:val="Normal"/>
    <w:autoRedefine/>
    <w:uiPriority w:val="39"/>
    <w:rsid w:val="00AE4AC5"/>
    <w:pPr>
      <w:tabs>
        <w:tab w:val="right" w:leader="dot" w:pos="9072"/>
      </w:tabs>
      <w:spacing w:before="120"/>
    </w:pPr>
    <w:rPr>
      <w:b/>
      <w:noProof/>
    </w:rPr>
  </w:style>
  <w:style w:type="paragraph" w:styleId="TOC2">
    <w:name w:val="toc 2"/>
    <w:basedOn w:val="Normal"/>
    <w:next w:val="Normal"/>
    <w:autoRedefine/>
    <w:uiPriority w:val="39"/>
    <w:rsid w:val="00B255F3"/>
    <w:pPr>
      <w:tabs>
        <w:tab w:val="right" w:leader="dot" w:pos="9061"/>
      </w:tabs>
    </w:pPr>
    <w:rPr>
      <w:i/>
      <w:noProof/>
    </w:rPr>
  </w:style>
  <w:style w:type="character" w:styleId="Emphasis">
    <w:name w:val="Emphasis"/>
    <w:basedOn w:val="DefaultParagraphFont"/>
    <w:uiPriority w:val="20"/>
    <w:qFormat/>
    <w:rsid w:val="00391D4B"/>
    <w:rPr>
      <w:rFonts w:cs="Times New Roman"/>
      <w:b/>
      <w:bCs/>
    </w:rPr>
  </w:style>
  <w:style w:type="paragraph" w:customStyle="1" w:styleId="naisc">
    <w:name w:val="naisc"/>
    <w:basedOn w:val="Normal"/>
    <w:uiPriority w:val="99"/>
    <w:rsid w:val="00391D4B"/>
    <w:pPr>
      <w:spacing w:before="100" w:beforeAutospacing="1" w:after="100" w:afterAutospacing="1"/>
    </w:pPr>
  </w:style>
  <w:style w:type="paragraph" w:styleId="TOC3">
    <w:name w:val="toc 3"/>
    <w:basedOn w:val="Normal"/>
    <w:next w:val="Normal"/>
    <w:autoRedefine/>
    <w:uiPriority w:val="39"/>
    <w:rsid w:val="005A6793"/>
    <w:pPr>
      <w:tabs>
        <w:tab w:val="right" w:leader="dot" w:pos="9072"/>
      </w:tabs>
      <w:ind w:left="560"/>
    </w:pPr>
  </w:style>
  <w:style w:type="paragraph" w:styleId="BalloonText">
    <w:name w:val="Balloon Text"/>
    <w:basedOn w:val="Normal"/>
    <w:link w:val="BalloonTextChar"/>
    <w:uiPriority w:val="99"/>
    <w:semiHidden/>
    <w:rsid w:val="00DE41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418A"/>
    <w:rPr>
      <w:rFonts w:ascii="Tahoma" w:hAnsi="Tahoma" w:cs="Tahoma"/>
      <w:sz w:val="16"/>
      <w:szCs w:val="16"/>
    </w:rPr>
  </w:style>
  <w:style w:type="table" w:styleId="TableGrid">
    <w:name w:val="Table Grid"/>
    <w:basedOn w:val="TableNormal"/>
    <w:uiPriority w:val="39"/>
    <w:rsid w:val="00B73A9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Latvian">
    <w:name w:val="Normal – Latvian"/>
    <w:basedOn w:val="Normal"/>
    <w:uiPriority w:val="99"/>
    <w:rsid w:val="0000731C"/>
    <w:pPr>
      <w:tabs>
        <w:tab w:val="left" w:pos="1829"/>
      </w:tabs>
    </w:pPr>
    <w:rPr>
      <w:bCs/>
      <w:sz w:val="28"/>
      <w:lang w:eastAsia="en-US"/>
    </w:rPr>
  </w:style>
  <w:style w:type="character" w:customStyle="1" w:styleId="c6">
    <w:name w:val="c6"/>
    <w:basedOn w:val="DefaultParagraphFont"/>
    <w:uiPriority w:val="99"/>
    <w:rsid w:val="00E15F36"/>
    <w:rPr>
      <w:rFonts w:cs="Times New Roman"/>
    </w:rPr>
  </w:style>
  <w:style w:type="character" w:customStyle="1" w:styleId="c7">
    <w:name w:val="c7"/>
    <w:basedOn w:val="DefaultParagraphFont"/>
    <w:uiPriority w:val="99"/>
    <w:rsid w:val="00E15F36"/>
    <w:rPr>
      <w:rFonts w:cs="Times New Roman"/>
    </w:rPr>
  </w:style>
  <w:style w:type="character" w:styleId="CommentReference">
    <w:name w:val="annotation reference"/>
    <w:basedOn w:val="DefaultParagraphFont"/>
    <w:uiPriority w:val="99"/>
    <w:rsid w:val="00B33B05"/>
    <w:rPr>
      <w:rFonts w:cs="Times New Roman"/>
      <w:sz w:val="16"/>
      <w:szCs w:val="16"/>
    </w:rPr>
  </w:style>
  <w:style w:type="paragraph" w:styleId="CommentText">
    <w:name w:val="annotation text"/>
    <w:basedOn w:val="Normal"/>
    <w:link w:val="CommentTextChar"/>
    <w:rsid w:val="00B33B05"/>
    <w:rPr>
      <w:sz w:val="20"/>
      <w:szCs w:val="20"/>
    </w:rPr>
  </w:style>
  <w:style w:type="character" w:customStyle="1" w:styleId="CommentTextChar">
    <w:name w:val="Comment Text Char"/>
    <w:basedOn w:val="DefaultParagraphFont"/>
    <w:link w:val="CommentText"/>
    <w:locked/>
    <w:rsid w:val="00B33B05"/>
    <w:rPr>
      <w:rFonts w:ascii="Times New Roman" w:hAnsi="Times New Roman" w:cs="Times New Roman"/>
    </w:rPr>
  </w:style>
  <w:style w:type="paragraph" w:customStyle="1" w:styleId="Default">
    <w:name w:val="Default"/>
    <w:rsid w:val="00674063"/>
    <w:pPr>
      <w:autoSpaceDE w:val="0"/>
      <w:autoSpaceDN w:val="0"/>
      <w:adjustRightInd w:val="0"/>
    </w:pPr>
    <w:rPr>
      <w:rFonts w:ascii="Times New Roman" w:hAnsi="Times New Roman"/>
      <w:color w:val="000000"/>
      <w:sz w:val="24"/>
      <w:szCs w:val="24"/>
      <w:lang w:eastAsia="en-US"/>
    </w:rPr>
  </w:style>
  <w:style w:type="paragraph" w:styleId="EndnoteText">
    <w:name w:val="endnote text"/>
    <w:basedOn w:val="Normal"/>
    <w:link w:val="EndnoteTextChar"/>
    <w:uiPriority w:val="99"/>
    <w:semiHidden/>
    <w:rsid w:val="00F86FAA"/>
    <w:pPr>
      <w:spacing w:after="0"/>
    </w:pPr>
    <w:rPr>
      <w:sz w:val="20"/>
      <w:szCs w:val="20"/>
    </w:rPr>
  </w:style>
  <w:style w:type="character" w:customStyle="1" w:styleId="EndnoteTextChar">
    <w:name w:val="Endnote Text Char"/>
    <w:basedOn w:val="DefaultParagraphFont"/>
    <w:link w:val="EndnoteText"/>
    <w:uiPriority w:val="99"/>
    <w:semiHidden/>
    <w:locked/>
    <w:rsid w:val="00F86FAA"/>
    <w:rPr>
      <w:rFonts w:ascii="Times New Roman" w:hAnsi="Times New Roman" w:cs="Times New Roman"/>
    </w:rPr>
  </w:style>
  <w:style w:type="character" w:styleId="EndnoteReference">
    <w:name w:val="endnote reference"/>
    <w:basedOn w:val="DefaultParagraphFont"/>
    <w:uiPriority w:val="99"/>
    <w:semiHidden/>
    <w:rsid w:val="00F86FAA"/>
    <w:rPr>
      <w:rFonts w:cs="Times New Roman"/>
      <w:vertAlign w:val="superscript"/>
    </w:rPr>
  </w:style>
  <w:style w:type="paragraph" w:styleId="CommentSubject">
    <w:name w:val="annotation subject"/>
    <w:basedOn w:val="CommentText"/>
    <w:next w:val="CommentText"/>
    <w:link w:val="CommentSubjectChar"/>
    <w:uiPriority w:val="99"/>
    <w:semiHidden/>
    <w:rsid w:val="00B12E32"/>
    <w:rPr>
      <w:b/>
      <w:bCs/>
    </w:rPr>
  </w:style>
  <w:style w:type="character" w:customStyle="1" w:styleId="CommentSubjectChar">
    <w:name w:val="Comment Subject Char"/>
    <w:basedOn w:val="CommentTextChar"/>
    <w:link w:val="CommentSubject"/>
    <w:uiPriority w:val="99"/>
    <w:semiHidden/>
    <w:locked/>
    <w:rsid w:val="00B12E32"/>
    <w:rPr>
      <w:rFonts w:ascii="Times New Roman" w:hAnsi="Times New Roman" w:cs="Times New Roman"/>
      <w:b/>
      <w:bCs/>
    </w:rPr>
  </w:style>
  <w:style w:type="character" w:customStyle="1" w:styleId="apple-style-span">
    <w:name w:val="apple-style-span"/>
    <w:basedOn w:val="DefaultParagraphFont"/>
    <w:uiPriority w:val="99"/>
    <w:rsid w:val="003C09DD"/>
    <w:rPr>
      <w:rFonts w:cs="Times New Roman"/>
    </w:rPr>
  </w:style>
  <w:style w:type="character" w:styleId="FollowedHyperlink">
    <w:name w:val="FollowedHyperlink"/>
    <w:aliases w:val="Footnote Text Char Char,Footnote Text Char Char Char Char Char Char2,Footnote Text Char Char Char Char2,Footnote Text Char1,Footnote Text Char1 Char Char1 Char Char2,Footnote Text Char1 Char Char2"/>
    <w:basedOn w:val="DefaultParagraphFont"/>
    <w:rsid w:val="00D73D7A"/>
    <w:rPr>
      <w:rFonts w:cs="Times New Roman"/>
      <w:lang w:val="en-AU" w:eastAsia="en-US" w:bidi="ar-SA"/>
    </w:rPr>
  </w:style>
  <w:style w:type="character" w:customStyle="1" w:styleId="apple-converted-space">
    <w:name w:val="apple-converted-space"/>
    <w:basedOn w:val="DefaultParagraphFont"/>
    <w:rsid w:val="005D3570"/>
    <w:rPr>
      <w:rFonts w:cs="Times New Roman"/>
    </w:rPr>
  </w:style>
  <w:style w:type="character" w:customStyle="1" w:styleId="pathnavigationlast">
    <w:name w:val="path_navigation_last"/>
    <w:basedOn w:val="DefaultParagraphFont"/>
    <w:uiPriority w:val="99"/>
    <w:rsid w:val="00242CE3"/>
    <w:rPr>
      <w:rFonts w:cs="Times New Roman"/>
    </w:rPr>
  </w:style>
  <w:style w:type="character" w:customStyle="1" w:styleId="st">
    <w:name w:val="st"/>
    <w:basedOn w:val="DefaultParagraphFont"/>
    <w:rsid w:val="00DA67AF"/>
    <w:rPr>
      <w:rFonts w:cs="Times New Roman"/>
    </w:rPr>
  </w:style>
  <w:style w:type="paragraph" w:styleId="BodyText2">
    <w:name w:val="Body Text 2"/>
    <w:basedOn w:val="Normal"/>
    <w:link w:val="BodyText2Char"/>
    <w:uiPriority w:val="99"/>
    <w:semiHidden/>
    <w:rsid w:val="00881149"/>
    <w:pPr>
      <w:spacing w:line="480" w:lineRule="auto"/>
    </w:pPr>
  </w:style>
  <w:style w:type="character" w:customStyle="1" w:styleId="BodyText2Char">
    <w:name w:val="Body Text 2 Char"/>
    <w:basedOn w:val="DefaultParagraphFont"/>
    <w:link w:val="BodyText2"/>
    <w:uiPriority w:val="99"/>
    <w:semiHidden/>
    <w:locked/>
    <w:rsid w:val="00881149"/>
    <w:rPr>
      <w:rFonts w:ascii="Times New Roman" w:hAnsi="Times New Roman" w:cs="Times New Roman"/>
      <w:sz w:val="24"/>
      <w:szCs w:val="24"/>
    </w:rPr>
  </w:style>
  <w:style w:type="paragraph" w:customStyle="1" w:styleId="normbuluzsk">
    <w:name w:val="normbuluzsk"/>
    <w:basedOn w:val="Normal"/>
    <w:link w:val="normbuluzskRakstz"/>
    <w:autoRedefine/>
    <w:rsid w:val="00C73740"/>
    <w:pPr>
      <w:numPr>
        <w:numId w:val="1"/>
      </w:numPr>
      <w:spacing w:before="40" w:after="0"/>
    </w:pPr>
    <w:rPr>
      <w:bCs/>
      <w:lang w:eastAsia="en-US"/>
    </w:rPr>
  </w:style>
  <w:style w:type="paragraph" w:customStyle="1" w:styleId="normnumpar">
    <w:name w:val="norm_num_par"/>
    <w:basedOn w:val="Normal"/>
    <w:link w:val="normnumparChar"/>
    <w:autoRedefine/>
    <w:rsid w:val="00A1754F"/>
    <w:pPr>
      <w:numPr>
        <w:numId w:val="2"/>
      </w:numPr>
      <w:tabs>
        <w:tab w:val="left" w:pos="10431"/>
      </w:tabs>
      <w:spacing w:before="120" w:after="60"/>
      <w:ind w:left="513" w:right="9"/>
    </w:pPr>
    <w:rPr>
      <w:b/>
      <w:iCs/>
    </w:rPr>
  </w:style>
  <w:style w:type="character" w:customStyle="1" w:styleId="normbuluzskRakstz">
    <w:name w:val="normbuluzsk Rakstz."/>
    <w:basedOn w:val="DefaultParagraphFont"/>
    <w:link w:val="normbuluzsk"/>
    <w:rsid w:val="00C73740"/>
    <w:rPr>
      <w:rFonts w:ascii="Times New Roman" w:hAnsi="Times New Roman"/>
      <w:bCs/>
      <w:sz w:val="24"/>
      <w:szCs w:val="24"/>
      <w:lang w:eastAsia="en-US"/>
    </w:rPr>
  </w:style>
  <w:style w:type="paragraph" w:customStyle="1" w:styleId="Rakstz">
    <w:name w:val="Rakstz."/>
    <w:basedOn w:val="Normal"/>
    <w:rsid w:val="00A1754F"/>
    <w:pPr>
      <w:spacing w:before="40" w:after="0"/>
      <w:jc w:val="left"/>
    </w:pPr>
    <w:rPr>
      <w:lang w:val="pl-PL" w:eastAsia="pl-PL"/>
    </w:rPr>
  </w:style>
  <w:style w:type="paragraph" w:customStyle="1" w:styleId="tabgalva">
    <w:name w:val="tabgalva"/>
    <w:basedOn w:val="Normal"/>
    <w:rsid w:val="00C73740"/>
    <w:pPr>
      <w:keepNext/>
      <w:keepLines/>
      <w:widowControl w:val="0"/>
      <w:spacing w:after="40"/>
      <w:ind w:left="38" w:right="63"/>
      <w:jc w:val="center"/>
    </w:pPr>
    <w:rPr>
      <w:sz w:val="20"/>
      <w:lang w:eastAsia="en-US"/>
    </w:rPr>
  </w:style>
  <w:style w:type="paragraph" w:customStyle="1" w:styleId="zimnos">
    <w:name w:val="zimnos"/>
    <w:basedOn w:val="Caption"/>
    <w:rsid w:val="00C73740"/>
    <w:pPr>
      <w:keepNext/>
      <w:keepLines/>
      <w:spacing w:before="60" w:after="120"/>
      <w:ind w:left="720" w:hanging="720"/>
    </w:pPr>
    <w:rPr>
      <w:bCs w:val="0"/>
      <w:color w:val="auto"/>
      <w:sz w:val="22"/>
      <w:szCs w:val="20"/>
      <w:lang w:eastAsia="en-US"/>
    </w:rPr>
  </w:style>
  <w:style w:type="paragraph" w:styleId="Caption">
    <w:name w:val="caption"/>
    <w:basedOn w:val="Normal"/>
    <w:next w:val="Normal"/>
    <w:uiPriority w:val="35"/>
    <w:semiHidden/>
    <w:unhideWhenUsed/>
    <w:qFormat/>
    <w:locked/>
    <w:rsid w:val="00C73740"/>
    <w:pPr>
      <w:spacing w:after="200"/>
    </w:pPr>
    <w:rPr>
      <w:b/>
      <w:bCs/>
      <w:color w:val="4F81BD" w:themeColor="accent1"/>
      <w:sz w:val="18"/>
      <w:szCs w:val="18"/>
    </w:rPr>
  </w:style>
  <w:style w:type="paragraph" w:customStyle="1" w:styleId="tvhtml1">
    <w:name w:val="tv_html1"/>
    <w:basedOn w:val="Normal"/>
    <w:rsid w:val="0019129A"/>
    <w:pPr>
      <w:spacing w:before="100" w:beforeAutospacing="1" w:after="100" w:afterAutospacing="1" w:line="360" w:lineRule="auto"/>
      <w:jc w:val="left"/>
    </w:pPr>
    <w:rPr>
      <w:rFonts w:ascii="Verdana" w:hAnsi="Verdana"/>
      <w:sz w:val="18"/>
      <w:szCs w:val="18"/>
    </w:rPr>
  </w:style>
  <w:style w:type="paragraph" w:customStyle="1" w:styleId="buletbumb">
    <w:name w:val="buletbumb"/>
    <w:basedOn w:val="Normal"/>
    <w:rsid w:val="003B3890"/>
    <w:pPr>
      <w:widowControl w:val="0"/>
      <w:numPr>
        <w:numId w:val="3"/>
      </w:numPr>
      <w:adjustRightInd w:val="0"/>
      <w:spacing w:before="60" w:after="60" w:line="360" w:lineRule="atLeast"/>
      <w:textAlignment w:val="baseline"/>
    </w:pPr>
    <w:rPr>
      <w:snapToGrid w:val="0"/>
      <w:color w:val="000000"/>
      <w:sz w:val="22"/>
      <w:szCs w:val="20"/>
      <w:lang w:eastAsia="en-US"/>
    </w:rPr>
  </w:style>
  <w:style w:type="character" w:customStyle="1" w:styleId="normnumparChar">
    <w:name w:val="norm_num_par Char"/>
    <w:link w:val="normnumpar"/>
    <w:rsid w:val="003B3890"/>
    <w:rPr>
      <w:rFonts w:ascii="Times New Roman" w:hAnsi="Times New Roman"/>
      <w:b/>
      <w:iCs/>
      <w:sz w:val="24"/>
      <w:szCs w:val="24"/>
    </w:rPr>
  </w:style>
  <w:style w:type="paragraph" w:customStyle="1" w:styleId="Tekst">
    <w:name w:val="Tekst"/>
    <w:basedOn w:val="Normal"/>
    <w:next w:val="Normal"/>
    <w:rsid w:val="007405F6"/>
    <w:pPr>
      <w:spacing w:after="160"/>
    </w:pPr>
    <w:rPr>
      <w:rFonts w:ascii="Verdana" w:hAnsi="Verdana"/>
      <w:sz w:val="16"/>
      <w:szCs w:val="20"/>
      <w:lang w:val="nl-NL" w:eastAsia="nl-NL"/>
    </w:rPr>
  </w:style>
  <w:style w:type="paragraph" w:styleId="BodyTextIndent2">
    <w:name w:val="Body Text Indent 2"/>
    <w:basedOn w:val="Normal"/>
    <w:link w:val="BodyTextIndent2Char"/>
    <w:uiPriority w:val="99"/>
    <w:semiHidden/>
    <w:unhideWhenUsed/>
    <w:locked/>
    <w:rsid w:val="007405F6"/>
    <w:pPr>
      <w:spacing w:line="480" w:lineRule="auto"/>
      <w:ind w:left="283"/>
    </w:pPr>
  </w:style>
  <w:style w:type="character" w:customStyle="1" w:styleId="BodyTextIndent2Char">
    <w:name w:val="Body Text Indent 2 Char"/>
    <w:basedOn w:val="DefaultParagraphFont"/>
    <w:link w:val="BodyTextIndent2"/>
    <w:uiPriority w:val="99"/>
    <w:semiHidden/>
    <w:rsid w:val="007405F6"/>
    <w:rPr>
      <w:rFonts w:ascii="Times New Roman" w:hAnsi="Times New Roman"/>
      <w:sz w:val="24"/>
      <w:szCs w:val="24"/>
    </w:rPr>
  </w:style>
  <w:style w:type="paragraph" w:customStyle="1" w:styleId="tv213">
    <w:name w:val="tv213"/>
    <w:basedOn w:val="Normal"/>
    <w:rsid w:val="00761F6A"/>
    <w:pPr>
      <w:spacing w:before="100" w:beforeAutospacing="1" w:after="100" w:afterAutospacing="1"/>
      <w:jc w:val="left"/>
    </w:pPr>
    <w:rPr>
      <w:lang w:val="en-US" w:eastAsia="en-US"/>
    </w:rPr>
  </w:style>
  <w:style w:type="paragraph" w:styleId="Revision">
    <w:name w:val="Revision"/>
    <w:hidden/>
    <w:uiPriority w:val="99"/>
    <w:semiHidden/>
    <w:rsid w:val="00F75177"/>
    <w:rPr>
      <w:rFonts w:ascii="Times New Roman" w:hAnsi="Times New Roman"/>
      <w:sz w:val="24"/>
      <w:szCs w:val="24"/>
    </w:rPr>
  </w:style>
  <w:style w:type="character" w:customStyle="1" w:styleId="ListParagraphChar">
    <w:name w:val="List Paragraph Char"/>
    <w:link w:val="ListParagraph"/>
    <w:uiPriority w:val="34"/>
    <w:locked/>
    <w:rsid w:val="008473AA"/>
    <w:rPr>
      <w:rFonts w:ascii="Times New Roman" w:hAnsi="Times New Roman"/>
      <w:sz w:val="24"/>
      <w:szCs w:val="24"/>
    </w:rPr>
  </w:style>
  <w:style w:type="paragraph" w:customStyle="1" w:styleId="h2">
    <w:name w:val="h2"/>
    <w:basedOn w:val="Normal"/>
    <w:uiPriority w:val="99"/>
    <w:rsid w:val="006101B2"/>
    <w:pPr>
      <w:spacing w:before="100" w:beforeAutospacing="1" w:after="100" w:afterAutospacing="1"/>
      <w:jc w:val="left"/>
    </w:pPr>
    <w:rPr>
      <w:color w:val="306060"/>
    </w:rPr>
  </w:style>
  <w:style w:type="paragraph" w:styleId="NoSpacing">
    <w:name w:val="No Spacing"/>
    <w:basedOn w:val="Normal"/>
    <w:uiPriority w:val="1"/>
    <w:qFormat/>
    <w:rsid w:val="00E93C82"/>
    <w:pPr>
      <w:spacing w:after="0"/>
      <w:jc w:val="left"/>
    </w:pPr>
    <w:rPr>
      <w:rFonts w:ascii="Calibri" w:eastAsiaTheme="minorHAnsi" w:hAnsi="Calibri"/>
      <w:sz w:val="22"/>
      <w:szCs w:val="22"/>
    </w:rPr>
  </w:style>
  <w:style w:type="character" w:customStyle="1" w:styleId="footnotetextchar1">
    <w:name w:val="footnote text char1"/>
    <w:aliases w:val="footnote text char char char char,footnote text char char char char char char,footnote text char char char char char char char char char,footnote text char1 char char,footnote text char1 char char1 char char"/>
    <w:basedOn w:val="DefaultParagraphFont"/>
    <w:link w:val="FootnoteText1"/>
    <w:uiPriority w:val="99"/>
    <w:locked/>
    <w:rsid w:val="00664FCA"/>
  </w:style>
  <w:style w:type="paragraph" w:customStyle="1" w:styleId="FootnoteText1">
    <w:name w:val="Footnote Text1"/>
    <w:aliases w:val="footnote text char char char,footnote text char char char char char,footnote text char char char char char char char char,footnote text char1 char,footnote text char1 char char1 char"/>
    <w:basedOn w:val="Normal"/>
    <w:link w:val="footnotetextchar1"/>
    <w:uiPriority w:val="99"/>
    <w:rsid w:val="00664FCA"/>
    <w:rPr>
      <w:rFonts w:ascii="Calibri" w:hAnsi="Calibri"/>
      <w:sz w:val="22"/>
      <w:szCs w:val="22"/>
    </w:rPr>
  </w:style>
  <w:style w:type="character" w:customStyle="1" w:styleId="FootnoteReference1">
    <w:name w:val="Footnote Reference1"/>
    <w:aliases w:val="footnote reference number,footnote symbol"/>
    <w:basedOn w:val="DefaultParagraphFont"/>
    <w:uiPriority w:val="99"/>
    <w:rsid w:val="00664FCA"/>
    <w:rPr>
      <w:rFonts w:ascii="Times New Roman" w:hAnsi="Times New Roman" w:cs="Times New Roman" w:hint="default"/>
      <w:vertAlign w:val="superscript"/>
    </w:rPr>
  </w:style>
  <w:style w:type="paragraph" w:customStyle="1" w:styleId="CharCharCharChar">
    <w:name w:val="Char Char Char Char"/>
    <w:aliases w:val="Char2"/>
    <w:basedOn w:val="Normal"/>
    <w:next w:val="Normal"/>
    <w:link w:val="FootnoteReference"/>
    <w:uiPriority w:val="99"/>
    <w:rsid w:val="00472FB4"/>
    <w:pPr>
      <w:spacing w:after="160" w:line="240" w:lineRule="exact"/>
      <w:textAlignment w:val="baseline"/>
    </w:pPr>
    <w:rPr>
      <w:rFonts w:ascii="Calibri" w:hAnsi="Calibri"/>
      <w:sz w:val="22"/>
      <w:szCs w:val="22"/>
      <w:vertAlign w:val="superscript"/>
    </w:rPr>
  </w:style>
  <w:style w:type="paragraph" w:styleId="TOCHeading">
    <w:name w:val="TOC Heading"/>
    <w:basedOn w:val="Heading1"/>
    <w:next w:val="Normal"/>
    <w:uiPriority w:val="39"/>
    <w:unhideWhenUsed/>
    <w:qFormat/>
    <w:rsid w:val="003A256D"/>
    <w:pPr>
      <w:keepLines/>
      <w:pageBreakBefore w:val="0"/>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ColorfulList-Accent1Char">
    <w:name w:val="Colorful List - Accent 1 Char"/>
    <w:link w:val="ColorfulList-Accent1"/>
    <w:uiPriority w:val="34"/>
    <w:locked/>
    <w:rsid w:val="008C488B"/>
    <w:rPr>
      <w:rFonts w:ascii="Times New Roman" w:hAnsi="Times New Roman"/>
      <w:sz w:val="24"/>
      <w:szCs w:val="24"/>
    </w:rPr>
  </w:style>
  <w:style w:type="table" w:styleId="ColorfulList-Accent1">
    <w:name w:val="Colorful List Accent 1"/>
    <w:basedOn w:val="TableNormal"/>
    <w:link w:val="ColorfulList-Accent1Char"/>
    <w:uiPriority w:val="34"/>
    <w:semiHidden/>
    <w:unhideWhenUsed/>
    <w:rsid w:val="008C488B"/>
    <w:rPr>
      <w:rFonts w:ascii="Times New Roman" w:hAnsi="Times New Roman"/>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Vidjsreis21">
    <w:name w:val="Vidējs režģis 21"/>
    <w:qFormat/>
    <w:rsid w:val="004E7D28"/>
    <w:rPr>
      <w:rFonts w:eastAsia="Calibri"/>
      <w:lang w:eastAsia="en-US"/>
    </w:rPr>
  </w:style>
  <w:style w:type="paragraph" w:customStyle="1" w:styleId="xmsonormal">
    <w:name w:val="x_msonormal"/>
    <w:basedOn w:val="Normal"/>
    <w:rsid w:val="003335FC"/>
    <w:pPr>
      <w:spacing w:after="0"/>
      <w:jc w:val="left"/>
    </w:pPr>
    <w:rPr>
      <w:rFonts w:eastAsiaTheme="minorHAnsi"/>
      <w:lang w:val="en-US" w:eastAsia="en-US"/>
    </w:rPr>
  </w:style>
  <w:style w:type="paragraph" w:customStyle="1" w:styleId="xmsocommenttext">
    <w:name w:val="x_msocommenttext"/>
    <w:basedOn w:val="Normal"/>
    <w:rsid w:val="003335FC"/>
    <w:pPr>
      <w:spacing w:after="0"/>
      <w:jc w:val="left"/>
    </w:pPr>
    <w:rPr>
      <w:rFonts w:eastAsiaTheme="minorHAnsi"/>
      <w:lang w:val="en-US" w:eastAsia="en-US"/>
    </w:rPr>
  </w:style>
  <w:style w:type="character" w:customStyle="1" w:styleId="xmsofootnotereference">
    <w:name w:val="x_msofootnotereference"/>
    <w:basedOn w:val="DefaultParagraphFont"/>
    <w:rsid w:val="003335FC"/>
  </w:style>
  <w:style w:type="character" w:customStyle="1" w:styleId="xmsohyperlink">
    <w:name w:val="x_msohyperlink"/>
    <w:basedOn w:val="DefaultParagraphFont"/>
    <w:rsid w:val="003335FC"/>
  </w:style>
  <w:style w:type="paragraph" w:customStyle="1" w:styleId="liknoteik">
    <w:name w:val="lik_noteik"/>
    <w:basedOn w:val="Normal"/>
    <w:rsid w:val="00D953AF"/>
    <w:pPr>
      <w:spacing w:before="100" w:beforeAutospacing="1" w:after="100" w:afterAutospacing="1"/>
      <w:jc w:val="left"/>
    </w:pPr>
    <w:rPr>
      <w:lang w:val="en-US" w:eastAsia="en-US"/>
    </w:rPr>
  </w:style>
  <w:style w:type="paragraph" w:customStyle="1" w:styleId="likdat">
    <w:name w:val="lik_dat"/>
    <w:basedOn w:val="Normal"/>
    <w:rsid w:val="00D953AF"/>
    <w:pPr>
      <w:spacing w:before="100" w:beforeAutospacing="1" w:after="100" w:afterAutospacing="1"/>
      <w:jc w:val="left"/>
    </w:pPr>
    <w:rPr>
      <w:lang w:val="en-US" w:eastAsia="en-US"/>
    </w:rPr>
  </w:style>
  <w:style w:type="paragraph" w:customStyle="1" w:styleId="text-align-justify">
    <w:name w:val="text-align-justify"/>
    <w:basedOn w:val="Normal"/>
    <w:rsid w:val="00F37E35"/>
    <w:pPr>
      <w:spacing w:before="100" w:beforeAutospacing="1" w:after="100" w:afterAutospacing="1"/>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2451">
      <w:bodyDiv w:val="1"/>
      <w:marLeft w:val="0"/>
      <w:marRight w:val="0"/>
      <w:marTop w:val="0"/>
      <w:marBottom w:val="0"/>
      <w:divBdr>
        <w:top w:val="none" w:sz="0" w:space="0" w:color="auto"/>
        <w:left w:val="none" w:sz="0" w:space="0" w:color="auto"/>
        <w:bottom w:val="none" w:sz="0" w:space="0" w:color="auto"/>
        <w:right w:val="none" w:sz="0" w:space="0" w:color="auto"/>
      </w:divBdr>
    </w:div>
    <w:div w:id="66658174">
      <w:bodyDiv w:val="1"/>
      <w:marLeft w:val="0"/>
      <w:marRight w:val="0"/>
      <w:marTop w:val="0"/>
      <w:marBottom w:val="0"/>
      <w:divBdr>
        <w:top w:val="none" w:sz="0" w:space="0" w:color="auto"/>
        <w:left w:val="none" w:sz="0" w:space="0" w:color="auto"/>
        <w:bottom w:val="none" w:sz="0" w:space="0" w:color="auto"/>
        <w:right w:val="none" w:sz="0" w:space="0" w:color="auto"/>
      </w:divBdr>
    </w:div>
    <w:div w:id="81069110">
      <w:bodyDiv w:val="1"/>
      <w:marLeft w:val="0"/>
      <w:marRight w:val="0"/>
      <w:marTop w:val="0"/>
      <w:marBottom w:val="0"/>
      <w:divBdr>
        <w:top w:val="none" w:sz="0" w:space="0" w:color="auto"/>
        <w:left w:val="none" w:sz="0" w:space="0" w:color="auto"/>
        <w:bottom w:val="none" w:sz="0" w:space="0" w:color="auto"/>
        <w:right w:val="none" w:sz="0" w:space="0" w:color="auto"/>
      </w:divBdr>
    </w:div>
    <w:div w:id="122240455">
      <w:bodyDiv w:val="1"/>
      <w:marLeft w:val="0"/>
      <w:marRight w:val="0"/>
      <w:marTop w:val="0"/>
      <w:marBottom w:val="0"/>
      <w:divBdr>
        <w:top w:val="none" w:sz="0" w:space="0" w:color="auto"/>
        <w:left w:val="none" w:sz="0" w:space="0" w:color="auto"/>
        <w:bottom w:val="none" w:sz="0" w:space="0" w:color="auto"/>
        <w:right w:val="none" w:sz="0" w:space="0" w:color="auto"/>
      </w:divBdr>
    </w:div>
    <w:div w:id="187178847">
      <w:bodyDiv w:val="1"/>
      <w:marLeft w:val="0"/>
      <w:marRight w:val="0"/>
      <w:marTop w:val="0"/>
      <w:marBottom w:val="0"/>
      <w:divBdr>
        <w:top w:val="none" w:sz="0" w:space="0" w:color="auto"/>
        <w:left w:val="none" w:sz="0" w:space="0" w:color="auto"/>
        <w:bottom w:val="none" w:sz="0" w:space="0" w:color="auto"/>
        <w:right w:val="none" w:sz="0" w:space="0" w:color="auto"/>
      </w:divBdr>
    </w:div>
    <w:div w:id="200746815">
      <w:bodyDiv w:val="1"/>
      <w:marLeft w:val="0"/>
      <w:marRight w:val="0"/>
      <w:marTop w:val="0"/>
      <w:marBottom w:val="0"/>
      <w:divBdr>
        <w:top w:val="none" w:sz="0" w:space="0" w:color="auto"/>
        <w:left w:val="none" w:sz="0" w:space="0" w:color="auto"/>
        <w:bottom w:val="none" w:sz="0" w:space="0" w:color="auto"/>
        <w:right w:val="none" w:sz="0" w:space="0" w:color="auto"/>
      </w:divBdr>
      <w:divsChild>
        <w:div w:id="45179701">
          <w:marLeft w:val="0"/>
          <w:marRight w:val="0"/>
          <w:marTop w:val="0"/>
          <w:marBottom w:val="567"/>
          <w:divBdr>
            <w:top w:val="none" w:sz="0" w:space="0" w:color="auto"/>
            <w:left w:val="none" w:sz="0" w:space="0" w:color="auto"/>
            <w:bottom w:val="none" w:sz="0" w:space="0" w:color="auto"/>
            <w:right w:val="none" w:sz="0" w:space="0" w:color="auto"/>
          </w:divBdr>
        </w:div>
        <w:div w:id="823163879">
          <w:marLeft w:val="0"/>
          <w:marRight w:val="0"/>
          <w:marTop w:val="480"/>
          <w:marBottom w:val="240"/>
          <w:divBdr>
            <w:top w:val="none" w:sz="0" w:space="0" w:color="auto"/>
            <w:left w:val="none" w:sz="0" w:space="0" w:color="auto"/>
            <w:bottom w:val="none" w:sz="0" w:space="0" w:color="auto"/>
            <w:right w:val="none" w:sz="0" w:space="0" w:color="auto"/>
          </w:divBdr>
        </w:div>
      </w:divsChild>
    </w:div>
    <w:div w:id="267083413">
      <w:bodyDiv w:val="1"/>
      <w:marLeft w:val="0"/>
      <w:marRight w:val="0"/>
      <w:marTop w:val="0"/>
      <w:marBottom w:val="0"/>
      <w:divBdr>
        <w:top w:val="none" w:sz="0" w:space="0" w:color="auto"/>
        <w:left w:val="none" w:sz="0" w:space="0" w:color="auto"/>
        <w:bottom w:val="none" w:sz="0" w:space="0" w:color="auto"/>
        <w:right w:val="none" w:sz="0" w:space="0" w:color="auto"/>
      </w:divBdr>
    </w:div>
    <w:div w:id="370229942">
      <w:bodyDiv w:val="1"/>
      <w:marLeft w:val="0"/>
      <w:marRight w:val="0"/>
      <w:marTop w:val="0"/>
      <w:marBottom w:val="0"/>
      <w:divBdr>
        <w:top w:val="none" w:sz="0" w:space="0" w:color="auto"/>
        <w:left w:val="none" w:sz="0" w:space="0" w:color="auto"/>
        <w:bottom w:val="none" w:sz="0" w:space="0" w:color="auto"/>
        <w:right w:val="none" w:sz="0" w:space="0" w:color="auto"/>
      </w:divBdr>
    </w:div>
    <w:div w:id="390202441">
      <w:bodyDiv w:val="1"/>
      <w:marLeft w:val="0"/>
      <w:marRight w:val="0"/>
      <w:marTop w:val="0"/>
      <w:marBottom w:val="0"/>
      <w:divBdr>
        <w:top w:val="none" w:sz="0" w:space="0" w:color="auto"/>
        <w:left w:val="none" w:sz="0" w:space="0" w:color="auto"/>
        <w:bottom w:val="none" w:sz="0" w:space="0" w:color="auto"/>
        <w:right w:val="none" w:sz="0" w:space="0" w:color="auto"/>
      </w:divBdr>
    </w:div>
    <w:div w:id="445588444">
      <w:bodyDiv w:val="1"/>
      <w:marLeft w:val="0"/>
      <w:marRight w:val="0"/>
      <w:marTop w:val="0"/>
      <w:marBottom w:val="0"/>
      <w:divBdr>
        <w:top w:val="none" w:sz="0" w:space="0" w:color="auto"/>
        <w:left w:val="none" w:sz="0" w:space="0" w:color="auto"/>
        <w:bottom w:val="none" w:sz="0" w:space="0" w:color="auto"/>
        <w:right w:val="none" w:sz="0" w:space="0" w:color="auto"/>
      </w:divBdr>
    </w:div>
    <w:div w:id="499854184">
      <w:bodyDiv w:val="1"/>
      <w:marLeft w:val="0"/>
      <w:marRight w:val="0"/>
      <w:marTop w:val="0"/>
      <w:marBottom w:val="0"/>
      <w:divBdr>
        <w:top w:val="none" w:sz="0" w:space="0" w:color="auto"/>
        <w:left w:val="none" w:sz="0" w:space="0" w:color="auto"/>
        <w:bottom w:val="none" w:sz="0" w:space="0" w:color="auto"/>
        <w:right w:val="none" w:sz="0" w:space="0" w:color="auto"/>
      </w:divBdr>
    </w:div>
    <w:div w:id="568926104">
      <w:bodyDiv w:val="1"/>
      <w:marLeft w:val="0"/>
      <w:marRight w:val="0"/>
      <w:marTop w:val="0"/>
      <w:marBottom w:val="0"/>
      <w:divBdr>
        <w:top w:val="none" w:sz="0" w:space="0" w:color="auto"/>
        <w:left w:val="none" w:sz="0" w:space="0" w:color="auto"/>
        <w:bottom w:val="none" w:sz="0" w:space="0" w:color="auto"/>
        <w:right w:val="none" w:sz="0" w:space="0" w:color="auto"/>
      </w:divBdr>
    </w:div>
    <w:div w:id="730805765">
      <w:bodyDiv w:val="1"/>
      <w:marLeft w:val="0"/>
      <w:marRight w:val="0"/>
      <w:marTop w:val="0"/>
      <w:marBottom w:val="0"/>
      <w:divBdr>
        <w:top w:val="none" w:sz="0" w:space="0" w:color="auto"/>
        <w:left w:val="none" w:sz="0" w:space="0" w:color="auto"/>
        <w:bottom w:val="none" w:sz="0" w:space="0" w:color="auto"/>
        <w:right w:val="none" w:sz="0" w:space="0" w:color="auto"/>
      </w:divBdr>
    </w:div>
    <w:div w:id="790367634">
      <w:bodyDiv w:val="1"/>
      <w:marLeft w:val="0"/>
      <w:marRight w:val="0"/>
      <w:marTop w:val="0"/>
      <w:marBottom w:val="0"/>
      <w:divBdr>
        <w:top w:val="none" w:sz="0" w:space="0" w:color="auto"/>
        <w:left w:val="none" w:sz="0" w:space="0" w:color="auto"/>
        <w:bottom w:val="none" w:sz="0" w:space="0" w:color="auto"/>
        <w:right w:val="none" w:sz="0" w:space="0" w:color="auto"/>
      </w:divBdr>
    </w:div>
    <w:div w:id="905914701">
      <w:bodyDiv w:val="1"/>
      <w:marLeft w:val="0"/>
      <w:marRight w:val="0"/>
      <w:marTop w:val="0"/>
      <w:marBottom w:val="0"/>
      <w:divBdr>
        <w:top w:val="none" w:sz="0" w:space="0" w:color="auto"/>
        <w:left w:val="none" w:sz="0" w:space="0" w:color="auto"/>
        <w:bottom w:val="none" w:sz="0" w:space="0" w:color="auto"/>
        <w:right w:val="none" w:sz="0" w:space="0" w:color="auto"/>
      </w:divBdr>
    </w:div>
    <w:div w:id="1028915726">
      <w:bodyDiv w:val="1"/>
      <w:marLeft w:val="0"/>
      <w:marRight w:val="0"/>
      <w:marTop w:val="0"/>
      <w:marBottom w:val="0"/>
      <w:divBdr>
        <w:top w:val="none" w:sz="0" w:space="0" w:color="auto"/>
        <w:left w:val="none" w:sz="0" w:space="0" w:color="auto"/>
        <w:bottom w:val="none" w:sz="0" w:space="0" w:color="auto"/>
        <w:right w:val="none" w:sz="0" w:space="0" w:color="auto"/>
      </w:divBdr>
    </w:div>
    <w:div w:id="1109935379">
      <w:bodyDiv w:val="1"/>
      <w:marLeft w:val="0"/>
      <w:marRight w:val="0"/>
      <w:marTop w:val="0"/>
      <w:marBottom w:val="0"/>
      <w:divBdr>
        <w:top w:val="none" w:sz="0" w:space="0" w:color="auto"/>
        <w:left w:val="none" w:sz="0" w:space="0" w:color="auto"/>
        <w:bottom w:val="none" w:sz="0" w:space="0" w:color="auto"/>
        <w:right w:val="none" w:sz="0" w:space="0" w:color="auto"/>
      </w:divBdr>
    </w:div>
    <w:div w:id="1204636015">
      <w:bodyDiv w:val="1"/>
      <w:marLeft w:val="0"/>
      <w:marRight w:val="0"/>
      <w:marTop w:val="0"/>
      <w:marBottom w:val="0"/>
      <w:divBdr>
        <w:top w:val="none" w:sz="0" w:space="0" w:color="auto"/>
        <w:left w:val="none" w:sz="0" w:space="0" w:color="auto"/>
        <w:bottom w:val="none" w:sz="0" w:space="0" w:color="auto"/>
        <w:right w:val="none" w:sz="0" w:space="0" w:color="auto"/>
      </w:divBdr>
    </w:div>
    <w:div w:id="1216164572">
      <w:bodyDiv w:val="1"/>
      <w:marLeft w:val="0"/>
      <w:marRight w:val="0"/>
      <w:marTop w:val="0"/>
      <w:marBottom w:val="0"/>
      <w:divBdr>
        <w:top w:val="none" w:sz="0" w:space="0" w:color="auto"/>
        <w:left w:val="none" w:sz="0" w:space="0" w:color="auto"/>
        <w:bottom w:val="none" w:sz="0" w:space="0" w:color="auto"/>
        <w:right w:val="none" w:sz="0" w:space="0" w:color="auto"/>
      </w:divBdr>
      <w:divsChild>
        <w:div w:id="1753769824">
          <w:marLeft w:val="0"/>
          <w:marRight w:val="0"/>
          <w:marTop w:val="480"/>
          <w:marBottom w:val="240"/>
          <w:divBdr>
            <w:top w:val="none" w:sz="0" w:space="0" w:color="auto"/>
            <w:left w:val="none" w:sz="0" w:space="0" w:color="auto"/>
            <w:bottom w:val="none" w:sz="0" w:space="0" w:color="auto"/>
            <w:right w:val="none" w:sz="0" w:space="0" w:color="auto"/>
          </w:divBdr>
        </w:div>
        <w:div w:id="2074573527">
          <w:marLeft w:val="0"/>
          <w:marRight w:val="0"/>
          <w:marTop w:val="0"/>
          <w:marBottom w:val="567"/>
          <w:divBdr>
            <w:top w:val="none" w:sz="0" w:space="0" w:color="auto"/>
            <w:left w:val="none" w:sz="0" w:space="0" w:color="auto"/>
            <w:bottom w:val="none" w:sz="0" w:space="0" w:color="auto"/>
            <w:right w:val="none" w:sz="0" w:space="0" w:color="auto"/>
          </w:divBdr>
        </w:div>
      </w:divsChild>
    </w:div>
    <w:div w:id="1296138194">
      <w:bodyDiv w:val="1"/>
      <w:marLeft w:val="0"/>
      <w:marRight w:val="0"/>
      <w:marTop w:val="0"/>
      <w:marBottom w:val="0"/>
      <w:divBdr>
        <w:top w:val="none" w:sz="0" w:space="0" w:color="auto"/>
        <w:left w:val="none" w:sz="0" w:space="0" w:color="auto"/>
        <w:bottom w:val="none" w:sz="0" w:space="0" w:color="auto"/>
        <w:right w:val="none" w:sz="0" w:space="0" w:color="auto"/>
      </w:divBdr>
    </w:div>
    <w:div w:id="1337079822">
      <w:bodyDiv w:val="1"/>
      <w:marLeft w:val="0"/>
      <w:marRight w:val="0"/>
      <w:marTop w:val="0"/>
      <w:marBottom w:val="0"/>
      <w:divBdr>
        <w:top w:val="none" w:sz="0" w:space="0" w:color="auto"/>
        <w:left w:val="none" w:sz="0" w:space="0" w:color="auto"/>
        <w:bottom w:val="none" w:sz="0" w:space="0" w:color="auto"/>
        <w:right w:val="none" w:sz="0" w:space="0" w:color="auto"/>
      </w:divBdr>
    </w:div>
    <w:div w:id="1339700154">
      <w:bodyDiv w:val="1"/>
      <w:marLeft w:val="0"/>
      <w:marRight w:val="0"/>
      <w:marTop w:val="0"/>
      <w:marBottom w:val="0"/>
      <w:divBdr>
        <w:top w:val="none" w:sz="0" w:space="0" w:color="auto"/>
        <w:left w:val="none" w:sz="0" w:space="0" w:color="auto"/>
        <w:bottom w:val="none" w:sz="0" w:space="0" w:color="auto"/>
        <w:right w:val="none" w:sz="0" w:space="0" w:color="auto"/>
      </w:divBdr>
    </w:div>
    <w:div w:id="1359433718">
      <w:bodyDiv w:val="1"/>
      <w:marLeft w:val="0"/>
      <w:marRight w:val="0"/>
      <w:marTop w:val="0"/>
      <w:marBottom w:val="0"/>
      <w:divBdr>
        <w:top w:val="none" w:sz="0" w:space="0" w:color="auto"/>
        <w:left w:val="none" w:sz="0" w:space="0" w:color="auto"/>
        <w:bottom w:val="none" w:sz="0" w:space="0" w:color="auto"/>
        <w:right w:val="none" w:sz="0" w:space="0" w:color="auto"/>
      </w:divBdr>
    </w:div>
    <w:div w:id="1413236801">
      <w:bodyDiv w:val="1"/>
      <w:marLeft w:val="0"/>
      <w:marRight w:val="0"/>
      <w:marTop w:val="0"/>
      <w:marBottom w:val="0"/>
      <w:divBdr>
        <w:top w:val="none" w:sz="0" w:space="0" w:color="auto"/>
        <w:left w:val="none" w:sz="0" w:space="0" w:color="auto"/>
        <w:bottom w:val="none" w:sz="0" w:space="0" w:color="auto"/>
        <w:right w:val="none" w:sz="0" w:space="0" w:color="auto"/>
      </w:divBdr>
    </w:div>
    <w:div w:id="1447429371">
      <w:bodyDiv w:val="1"/>
      <w:marLeft w:val="0"/>
      <w:marRight w:val="0"/>
      <w:marTop w:val="0"/>
      <w:marBottom w:val="0"/>
      <w:divBdr>
        <w:top w:val="none" w:sz="0" w:space="0" w:color="auto"/>
        <w:left w:val="none" w:sz="0" w:space="0" w:color="auto"/>
        <w:bottom w:val="none" w:sz="0" w:space="0" w:color="auto"/>
        <w:right w:val="none" w:sz="0" w:space="0" w:color="auto"/>
      </w:divBdr>
    </w:div>
    <w:div w:id="1514370483">
      <w:bodyDiv w:val="1"/>
      <w:marLeft w:val="0"/>
      <w:marRight w:val="0"/>
      <w:marTop w:val="0"/>
      <w:marBottom w:val="0"/>
      <w:divBdr>
        <w:top w:val="none" w:sz="0" w:space="0" w:color="auto"/>
        <w:left w:val="none" w:sz="0" w:space="0" w:color="auto"/>
        <w:bottom w:val="none" w:sz="0" w:space="0" w:color="auto"/>
        <w:right w:val="none" w:sz="0" w:space="0" w:color="auto"/>
      </w:divBdr>
    </w:div>
    <w:div w:id="1521628689">
      <w:bodyDiv w:val="1"/>
      <w:marLeft w:val="0"/>
      <w:marRight w:val="0"/>
      <w:marTop w:val="0"/>
      <w:marBottom w:val="0"/>
      <w:divBdr>
        <w:top w:val="none" w:sz="0" w:space="0" w:color="auto"/>
        <w:left w:val="none" w:sz="0" w:space="0" w:color="auto"/>
        <w:bottom w:val="none" w:sz="0" w:space="0" w:color="auto"/>
        <w:right w:val="none" w:sz="0" w:space="0" w:color="auto"/>
      </w:divBdr>
    </w:div>
    <w:div w:id="1536893864">
      <w:bodyDiv w:val="1"/>
      <w:marLeft w:val="0"/>
      <w:marRight w:val="0"/>
      <w:marTop w:val="0"/>
      <w:marBottom w:val="0"/>
      <w:divBdr>
        <w:top w:val="none" w:sz="0" w:space="0" w:color="auto"/>
        <w:left w:val="none" w:sz="0" w:space="0" w:color="auto"/>
        <w:bottom w:val="none" w:sz="0" w:space="0" w:color="auto"/>
        <w:right w:val="none" w:sz="0" w:space="0" w:color="auto"/>
      </w:divBdr>
    </w:div>
    <w:div w:id="1681160573">
      <w:bodyDiv w:val="1"/>
      <w:marLeft w:val="0"/>
      <w:marRight w:val="0"/>
      <w:marTop w:val="0"/>
      <w:marBottom w:val="0"/>
      <w:divBdr>
        <w:top w:val="none" w:sz="0" w:space="0" w:color="auto"/>
        <w:left w:val="none" w:sz="0" w:space="0" w:color="auto"/>
        <w:bottom w:val="none" w:sz="0" w:space="0" w:color="auto"/>
        <w:right w:val="none" w:sz="0" w:space="0" w:color="auto"/>
      </w:divBdr>
    </w:div>
    <w:div w:id="1723670240">
      <w:bodyDiv w:val="1"/>
      <w:marLeft w:val="0"/>
      <w:marRight w:val="0"/>
      <w:marTop w:val="0"/>
      <w:marBottom w:val="0"/>
      <w:divBdr>
        <w:top w:val="none" w:sz="0" w:space="0" w:color="auto"/>
        <w:left w:val="none" w:sz="0" w:space="0" w:color="auto"/>
        <w:bottom w:val="none" w:sz="0" w:space="0" w:color="auto"/>
        <w:right w:val="none" w:sz="0" w:space="0" w:color="auto"/>
      </w:divBdr>
    </w:div>
    <w:div w:id="1748112395">
      <w:bodyDiv w:val="1"/>
      <w:marLeft w:val="0"/>
      <w:marRight w:val="0"/>
      <w:marTop w:val="0"/>
      <w:marBottom w:val="0"/>
      <w:divBdr>
        <w:top w:val="none" w:sz="0" w:space="0" w:color="auto"/>
        <w:left w:val="none" w:sz="0" w:space="0" w:color="auto"/>
        <w:bottom w:val="none" w:sz="0" w:space="0" w:color="auto"/>
        <w:right w:val="none" w:sz="0" w:space="0" w:color="auto"/>
      </w:divBdr>
    </w:div>
    <w:div w:id="1788115973">
      <w:bodyDiv w:val="1"/>
      <w:marLeft w:val="0"/>
      <w:marRight w:val="0"/>
      <w:marTop w:val="0"/>
      <w:marBottom w:val="0"/>
      <w:divBdr>
        <w:top w:val="none" w:sz="0" w:space="0" w:color="auto"/>
        <w:left w:val="none" w:sz="0" w:space="0" w:color="auto"/>
        <w:bottom w:val="none" w:sz="0" w:space="0" w:color="auto"/>
        <w:right w:val="none" w:sz="0" w:space="0" w:color="auto"/>
      </w:divBdr>
    </w:div>
    <w:div w:id="1847555918">
      <w:bodyDiv w:val="1"/>
      <w:marLeft w:val="0"/>
      <w:marRight w:val="0"/>
      <w:marTop w:val="0"/>
      <w:marBottom w:val="0"/>
      <w:divBdr>
        <w:top w:val="none" w:sz="0" w:space="0" w:color="auto"/>
        <w:left w:val="none" w:sz="0" w:space="0" w:color="auto"/>
        <w:bottom w:val="none" w:sz="0" w:space="0" w:color="auto"/>
        <w:right w:val="none" w:sz="0" w:space="0" w:color="auto"/>
      </w:divBdr>
    </w:div>
    <w:div w:id="1884973985">
      <w:bodyDiv w:val="1"/>
      <w:marLeft w:val="0"/>
      <w:marRight w:val="0"/>
      <w:marTop w:val="0"/>
      <w:marBottom w:val="0"/>
      <w:divBdr>
        <w:top w:val="none" w:sz="0" w:space="0" w:color="auto"/>
        <w:left w:val="none" w:sz="0" w:space="0" w:color="auto"/>
        <w:bottom w:val="none" w:sz="0" w:space="0" w:color="auto"/>
        <w:right w:val="none" w:sz="0" w:space="0" w:color="auto"/>
      </w:divBdr>
    </w:div>
    <w:div w:id="1956667301">
      <w:bodyDiv w:val="1"/>
      <w:marLeft w:val="0"/>
      <w:marRight w:val="0"/>
      <w:marTop w:val="0"/>
      <w:marBottom w:val="0"/>
      <w:divBdr>
        <w:top w:val="none" w:sz="0" w:space="0" w:color="auto"/>
        <w:left w:val="none" w:sz="0" w:space="0" w:color="auto"/>
        <w:bottom w:val="none" w:sz="0" w:space="0" w:color="auto"/>
        <w:right w:val="none" w:sz="0" w:space="0" w:color="auto"/>
      </w:divBdr>
    </w:div>
    <w:div w:id="20664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navudargumi.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inavudargumi.lv" TargetMode="External"/><Relationship Id="rId17" Type="http://schemas.openxmlformats.org/officeDocument/2006/relationships/hyperlink" Target="mailto:dace.granta@varam.gov.lv" TargetMode="External"/><Relationship Id="rId2" Type="http://schemas.openxmlformats.org/officeDocument/2006/relationships/customXml" Target="../customXml/item2.xml"/><Relationship Id="rId16" Type="http://schemas.openxmlformats.org/officeDocument/2006/relationships/hyperlink" Target="https://likumi.lv/ta/id/123129-noteikumi-par-aizsargajamam-alej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ainavudargumi.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23129-noteikumi-par-aizsargajamam-aleja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ainavudargumi.lv/wp-content/uploads/Ain_dargumi_nolikums.pdf" TargetMode="External"/><Relationship Id="rId18" Type="http://schemas.openxmlformats.org/officeDocument/2006/relationships/hyperlink" Target="http://www.babite.lv/lv/par-babites-novada-apdzivojuma-strukturas-un-publisko-teritoriju-nodrosinajuma-tematiska-planojuma-apstiprinasanu/" TargetMode="External"/><Relationship Id="rId26" Type="http://schemas.openxmlformats.org/officeDocument/2006/relationships/hyperlink" Target="https://files.inbox.lv/ticket/06879ae4f2fa73ddd034dca7a2d34dcdfaab51aa/Burtnieku_novada_ainavas.pdf" TargetMode="External"/><Relationship Id="rId39" Type="http://schemas.openxmlformats.org/officeDocument/2006/relationships/hyperlink" Target="http://www.varam.gov.lv/lat/darbibas_veidi/tap/ain_pol/eiropas_padomes_ainavu_balva/?doc=18320" TargetMode="External"/><Relationship Id="rId21" Type="http://schemas.openxmlformats.org/officeDocument/2006/relationships/hyperlink" Target="http://www.talsi.server2.alt.lv/talsu-pakalnu-loka-dzivinasanas-plans-2019-2020-gadam" TargetMode="External"/><Relationship Id="rId34" Type="http://schemas.openxmlformats.org/officeDocument/2006/relationships/hyperlink" Target="http://www.vidzeme.lv/upload/lv/VPR_projekti/Histcape/Histcape_pavasaris_vasara_.pdf" TargetMode="External"/><Relationship Id="rId42" Type="http://schemas.openxmlformats.org/officeDocument/2006/relationships/hyperlink" Target="https://ainavudargumi.lv/wp-content/uploads/Rikojums_Ainavu%20ekspertu%20padome.pdf" TargetMode="External"/><Relationship Id="rId47" Type="http://schemas.openxmlformats.org/officeDocument/2006/relationships/hyperlink" Target="https://mantojums.lv/lv/aktualitates/VisitingNeighbours/" TargetMode="External"/><Relationship Id="rId50" Type="http://schemas.openxmlformats.org/officeDocument/2006/relationships/hyperlink" Target="http://www.laaab.lv/laaba-balva/" TargetMode="External"/><Relationship Id="rId55" Type="http://schemas.openxmlformats.org/officeDocument/2006/relationships/hyperlink" Target="http://zemedabatauta.lu.lv/index.php/autoru-kolektivs/" TargetMode="External"/><Relationship Id="rId7" Type="http://schemas.openxmlformats.org/officeDocument/2006/relationships/hyperlink" Target="https://likumi.lv/ta/id/265262-par-vides-politikas-pamatnostadnem-2014-2020-gadam" TargetMode="External"/><Relationship Id="rId2" Type="http://schemas.openxmlformats.org/officeDocument/2006/relationships/hyperlink" Target="https://www.pkc.gov.lv/sites/default/files/inline-files/Latvija_2030_7.pdf" TargetMode="External"/><Relationship Id="rId16" Type="http://schemas.openxmlformats.org/officeDocument/2006/relationships/hyperlink" Target="https://likumi.lv/ta/id/278254-darbibas-programmas-izaugsme-un-nodarbinatiba-5-6-2-specifiska-atbalsta-merka-teritoriju-revitalizacija-regenerejot-degradetas" TargetMode="External"/><Relationship Id="rId29" Type="http://schemas.openxmlformats.org/officeDocument/2006/relationships/hyperlink" Target="https://www.kurzemesregions.lv/sagatavoti-kurzemes-planosanas-regiona-ilgtspejigas-attistibas-strategijas-2015-2030-bukleti-latviesu-un-anglu-valoda-3/" TargetMode="External"/><Relationship Id="rId11" Type="http://schemas.openxmlformats.org/officeDocument/2006/relationships/hyperlink" Target="https://www.daba.gov.lv/public/lat/iadt/dabas_aizsardzibas_plani/2016_2020/" TargetMode="External"/><Relationship Id="rId24" Type="http://schemas.openxmlformats.org/officeDocument/2006/relationships/hyperlink" Target="http://www.rundale.lv/teritorijas-planojums-2012-2025" TargetMode="External"/><Relationship Id="rId32" Type="http://schemas.openxmlformats.org/officeDocument/2006/relationships/hyperlink" Target="http://jauna.vidzeme.lv/upload/VIDZEMES_PLANOSANAS_REGIONA_ILGTSPEJIGAS_ATTISTIBAS_STRATEGIJA.pdf" TargetMode="External"/><Relationship Id="rId37" Type="http://schemas.openxmlformats.org/officeDocument/2006/relationships/hyperlink" Target="https://geolatvija.lv/geo/tapis" TargetMode="External"/><Relationship Id="rId40" Type="http://schemas.openxmlformats.org/officeDocument/2006/relationships/hyperlink" Target="http://www.varam.gov.lv/lat/darbibas_veidi/tap/ain_pol/?doc=12902" TargetMode="External"/><Relationship Id="rId45" Type="http://schemas.openxmlformats.org/officeDocument/2006/relationships/hyperlink" Target="https://www.bef.lv/projekti/engrave/" TargetMode="External"/><Relationship Id="rId53" Type="http://schemas.openxmlformats.org/officeDocument/2006/relationships/hyperlink" Target="https://ldf.lv/lv/projects/dodies-ainavas" TargetMode="External"/><Relationship Id="rId58" Type="http://schemas.openxmlformats.org/officeDocument/2006/relationships/hyperlink" Target="https://ldf.lv/lv/projects/dabas-daudzveidiba-latvijas-ainavas-ainavas-runa" TargetMode="External"/><Relationship Id="rId5" Type="http://schemas.openxmlformats.org/officeDocument/2006/relationships/hyperlink" Target="https://likumi.lv/ta/id/276929-par-meza-un-saistito-nozaru-attistibas-pamatnostadnem-2015-2020-gadam" TargetMode="External"/><Relationship Id="rId19" Type="http://schemas.openxmlformats.org/officeDocument/2006/relationships/hyperlink" Target="https://www.rdpad.lv/wp-content/uploads/2016/10/AINAVAS/AIN_TmP_Projekts_23_10_2016.pdf" TargetMode="External"/><Relationship Id="rId4" Type="http://schemas.openxmlformats.org/officeDocument/2006/relationships/hyperlink" Target="https://www.zm.gov.lv/zemkopibas-ministrija/statiskas-lapas/latvijas-lauku-attistibas-programma-2014-2020-gadam-?id=6426" TargetMode="External"/><Relationship Id="rId9" Type="http://schemas.openxmlformats.org/officeDocument/2006/relationships/hyperlink" Target="https://www.arei.lv/sites/arei/files/files/lapas/AIR2019_LAPnovert%20_zinojums_2019.%20%281%29.pdf" TargetMode="External"/><Relationship Id="rId14" Type="http://schemas.openxmlformats.org/officeDocument/2006/relationships/hyperlink" Target="https://raim.gov.lv/node/51" TargetMode="External"/><Relationship Id="rId22" Type="http://schemas.openxmlformats.org/officeDocument/2006/relationships/hyperlink" Target="https://www.sigulda.lv/public/lat/sabiedriba/siguldiesi_plano/" TargetMode="External"/><Relationship Id="rId27" Type="http://schemas.openxmlformats.org/officeDocument/2006/relationships/hyperlink" Target="https://www.kuldiga.lv/pasvaldiba/projekti/uzsakti" TargetMode="External"/><Relationship Id="rId30" Type="http://schemas.openxmlformats.org/officeDocument/2006/relationships/hyperlink" Target="https://lpr.gov.lv/wp-content/uploads/2011/lpr-planosanas-dokumenti/7.piel_.Latgales-programma_SA_parskats.pdf" TargetMode="External"/><Relationship Id="rId35" Type="http://schemas.openxmlformats.org/officeDocument/2006/relationships/hyperlink" Target="http://www.vidzeme.lv/lv/projekti/mantojuma_ilgtspejiga_apsaimniekosana_udenscelu_regionos_sware/info/" TargetMode="External"/><Relationship Id="rId43" Type="http://schemas.openxmlformats.org/officeDocument/2006/relationships/hyperlink" Target="http://www.varam.gov.lv/lat/darbibas_veidi/tap/ain_pol/?doc=12902" TargetMode="External"/><Relationship Id="rId48" Type="http://schemas.openxmlformats.org/officeDocument/2006/relationships/hyperlink" Target="http://www.laaab.lv" TargetMode="External"/><Relationship Id="rId56" Type="http://schemas.openxmlformats.org/officeDocument/2006/relationships/hyperlink" Target="http://www.varam.gov.lv/lat/darbibas_veidi/tap/ain_pol/?doc=12902" TargetMode="External"/><Relationship Id="rId8" Type="http://schemas.openxmlformats.org/officeDocument/2006/relationships/hyperlink" Target="https://likumi.lv/ta/id/310954-par-regionalas-politikas-pamatnostadnem-2021-2027-gadam" TargetMode="External"/><Relationship Id="rId51" Type="http://schemas.openxmlformats.org/officeDocument/2006/relationships/hyperlink" Target="http://ainavudargumi.lv" TargetMode="External"/><Relationship Id="rId3" Type="http://schemas.openxmlformats.org/officeDocument/2006/relationships/hyperlink" Target="https://www.pkc.gov.lv/sites/default/files/inline-files/20121220_NAP2020%20apstiprinats%20Saeima_1.pdf" TargetMode="External"/><Relationship Id="rId12" Type="http://schemas.openxmlformats.org/officeDocument/2006/relationships/hyperlink" Target="https://www.daba.gov.lv/public/lat/iadt/dabas_aizsardzibas_plani/2011_2015/" TargetMode="External"/><Relationship Id="rId17" Type="http://schemas.openxmlformats.org/officeDocument/2006/relationships/hyperlink" Target="http://www.grobinasnovads.lv/index.php?option=com_content&amp;view=category&amp;layout=blog&amp;id=210&amp;Itemid=250" TargetMode="External"/><Relationship Id="rId25" Type="http://schemas.openxmlformats.org/officeDocument/2006/relationships/hyperlink" Target="http://www.aizkraukle.lv/wp-content/uploads/2019/09/paskaidrojuma_raksts.pdf" TargetMode="External"/><Relationship Id="rId33" Type="http://schemas.openxmlformats.org/officeDocument/2006/relationships/hyperlink" Target="http://www.vidzeme.lv/lv/projekti/vesturiskas_vertibas_un_ar_tam_saistitas_ainavas_histcape" TargetMode="External"/><Relationship Id="rId38" Type="http://schemas.openxmlformats.org/officeDocument/2006/relationships/hyperlink" Target="https://ainavudargumi.lv" TargetMode="External"/><Relationship Id="rId46" Type="http://schemas.openxmlformats.org/officeDocument/2006/relationships/hyperlink" Target="http://www.varam.gov.lv/lat/fondi/ets_1420/latvijas_lietuvas_parrobezu_sadarbibas_programma/?doc=18274" TargetMode="External"/><Relationship Id="rId20" Type="http://schemas.openxmlformats.org/officeDocument/2006/relationships/hyperlink" Target="http://www.talsi.server2.alt.lv/uploads/filedir/Attistiba/Pakalnu%20iedzivinasana/tematiskaisplanojums.pdf" TargetMode="External"/><Relationship Id="rId41" Type="http://schemas.openxmlformats.org/officeDocument/2006/relationships/hyperlink" Target="http://www.varam.gov.lv/lat/darbibas_veidi/tap/ain_pol/?doc=12902" TargetMode="External"/><Relationship Id="rId54" Type="http://schemas.openxmlformats.org/officeDocument/2006/relationships/hyperlink" Target="https://ltv.lsm.lv/lv/dokumentalie/12-elementi-ainava/visi/" TargetMode="External"/><Relationship Id="rId1" Type="http://schemas.openxmlformats.org/officeDocument/2006/relationships/hyperlink" Target="https://www.pkc.gov.lv/sites/default/files/inline-files/Latvija_2030_7.pdf" TargetMode="External"/><Relationship Id="rId6" Type="http://schemas.openxmlformats.org/officeDocument/2006/relationships/hyperlink" Target="https://www.km.gov.lv/uploads/ckeditor/files/KM_dokumenti/Radosa_Latvija.pdf" TargetMode="External"/><Relationship Id="rId15" Type="http://schemas.openxmlformats.org/officeDocument/2006/relationships/hyperlink" Target="https://likumi.lv/ta/id/281473-darbibas-programmas-izaugsme-un-nodarbinatiba-5-6-1-specifiska-atbalsta-merka-veicinat-rigas-pilsetas-revitalizaciju" TargetMode="External"/><Relationship Id="rId23" Type="http://schemas.openxmlformats.org/officeDocument/2006/relationships/hyperlink" Target="https://tapis.gov.lv/" TargetMode="External"/><Relationship Id="rId28" Type="http://schemas.openxmlformats.org/officeDocument/2006/relationships/hyperlink" Target="http://www.varam.gov.lv/lat/darbibas_veidi/tap/ain_pol/?doc=12902" TargetMode="External"/><Relationship Id="rId36" Type="http://schemas.openxmlformats.org/officeDocument/2006/relationships/hyperlink" Target="https://www.zemgale.lv/attistibas-planosana/planosanas-dokumenti/category/34-zpr-ilgtspejigas-attistibas-strategija-2015-2030" TargetMode="External"/><Relationship Id="rId49" Type="http://schemas.openxmlformats.org/officeDocument/2006/relationships/hyperlink" Target="http://www.laaab.lv/pagalmu-rokasgramata/" TargetMode="External"/><Relationship Id="rId57" Type="http://schemas.openxmlformats.org/officeDocument/2006/relationships/hyperlink" Target="https://ainavudargumi.lv/wp-content/uploads/Rikojums_Ainavu%20ekspertu%20padome.pdf" TargetMode="External"/><Relationship Id="rId10" Type="http://schemas.openxmlformats.org/officeDocument/2006/relationships/hyperlink" Target="http://tap.mk.gov.lv/mk/tap/?pid=40466603" TargetMode="External"/><Relationship Id="rId31" Type="http://schemas.openxmlformats.org/officeDocument/2006/relationships/hyperlink" Target="http://rpr.gov.lv/wp-content/uploads/2017/12/RPR-Ilgtspejigas-attistibas-strategija_2014-2030.pdf" TargetMode="External"/><Relationship Id="rId44" Type="http://schemas.openxmlformats.org/officeDocument/2006/relationships/hyperlink" Target="http://www.varam.gov.lv/lat/darbibas_veidi/tap/ain_pol/?doc=12902" TargetMode="External"/><Relationship Id="rId52" Type="http://schemas.openxmlformats.org/officeDocument/2006/relationships/hyperlink" Target="https://ldf.lv/lv/projects/dabas-daudzveidiba-latvijas-ainavas-ainavas-r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718B298228960489F56F0419CFA614F" ma:contentTypeVersion="13" ma:contentTypeDescription="Izveidot jaunu dokumentu." ma:contentTypeScope="" ma:versionID="6e7b6d582fb770061353ffc190d811ae">
  <xsd:schema xmlns:xsd="http://www.w3.org/2001/XMLSchema" xmlns:xs="http://www.w3.org/2001/XMLSchema" xmlns:p="http://schemas.microsoft.com/office/2006/metadata/properties" xmlns:ns3="b7ff3f73-803f-483a-890b-71b582754ce2" xmlns:ns4="f4ac1c89-c468-4115-8111-4b2433007404" targetNamespace="http://schemas.microsoft.com/office/2006/metadata/properties" ma:root="true" ma:fieldsID="51452e08aec5b0d1909b78254294de17" ns3:_="" ns4:_="">
    <xsd:import namespace="b7ff3f73-803f-483a-890b-71b582754ce2"/>
    <xsd:import namespace="f4ac1c89-c468-4115-8111-4b24330074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3f73-803f-483a-890b-71b582754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c1c89-c468-4115-8111-4b2433007404"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EFE4D-DF73-4EE2-A808-2A6BB9842D07}">
  <ds:schemaRefs>
    <ds:schemaRef ds:uri="http://schemas.microsoft.com/sharepoint/v3/contenttype/forms"/>
  </ds:schemaRefs>
</ds:datastoreItem>
</file>

<file path=customXml/itemProps2.xml><?xml version="1.0" encoding="utf-8"?>
<ds:datastoreItem xmlns:ds="http://schemas.openxmlformats.org/officeDocument/2006/customXml" ds:itemID="{1E9EF7E8-3527-4C17-A1A4-5D27CFC63C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84087-DE82-4D16-9997-107943D5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f3f73-803f-483a-890b-71b582754ce2"/>
    <ds:schemaRef ds:uri="f4ac1c89-c468-4115-8111-4b243300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20961-1255-4378-B4D1-0E96E1D4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40783</Words>
  <Characters>23247</Characters>
  <Application>Microsoft Office Word</Application>
  <DocSecurity>0</DocSecurity>
  <Lines>193</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VARAMpamn_21052013_ain</vt:lpstr>
      <vt:lpstr>VARAMpamn_21052013_ain</vt:lpstr>
    </vt:vector>
  </TitlesOfParts>
  <Company>VARAM</Company>
  <LinksUpToDate>false</LinksUpToDate>
  <CharactersWithSpaces>63903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VARAMpamn_21052013_ain</dc:title>
  <dc:subject>Ainavu politikas pamatnostādnes 2013.-2019.gadam</dc:subject>
  <dc:creator>Dace Granta</dc:creator>
  <cp:keywords>Ainavu politika</cp:keywords>
  <dc:description/>
  <cp:lastModifiedBy>Ineta Miglāne</cp:lastModifiedBy>
  <cp:revision>3</cp:revision>
  <cp:lastPrinted>2020-02-19T07:25:00Z</cp:lastPrinted>
  <dcterms:created xsi:type="dcterms:W3CDTF">2020-08-28T10:43:00Z</dcterms:created>
  <dcterms:modified xsi:type="dcterms:W3CDTF">2020-08-28T10:43:00Z</dcterms:modified>
  <cp:category>Politikas plānošanas dokuments</cp:category>
  <cp:contentStatus>projekts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0x0101002718B298228960489F56F0419CFA614F</vt:lpwstr>
  </property>
</Properties>
</file>