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E8" w:rsidRPr="00033FA8" w:rsidRDefault="00BF26E8" w:rsidP="00AA6066">
      <w:pPr>
        <w:tabs>
          <w:tab w:val="num" w:pos="709"/>
        </w:tabs>
        <w:spacing w:line="240" w:lineRule="auto"/>
        <w:jc w:val="both"/>
        <w:rPr>
          <w:rFonts w:ascii="Times New Roman" w:hAnsi="Times New Roman"/>
        </w:rPr>
      </w:pPr>
    </w:p>
    <w:p w:rsidR="00F117D6" w:rsidRPr="003A34BC" w:rsidRDefault="001E291C" w:rsidP="00F117D6">
      <w:pPr>
        <w:tabs>
          <w:tab w:val="num" w:pos="709"/>
        </w:tabs>
        <w:spacing w:line="240" w:lineRule="auto"/>
        <w:jc w:val="center"/>
        <w:rPr>
          <w:rFonts w:ascii="Times New Roman" w:hAnsi="Times New Roman"/>
          <w:b/>
          <w:smallCaps/>
          <w:sz w:val="36"/>
        </w:rPr>
      </w:pPr>
      <w:r w:rsidRPr="003A34BC">
        <w:rPr>
          <w:rFonts w:ascii="Times New Roman" w:hAnsi="Times New Roman"/>
          <w:b/>
          <w:smallCaps/>
          <w:sz w:val="36"/>
        </w:rPr>
        <w:t>Projekt</w:t>
      </w:r>
      <w:r w:rsidR="00C47117" w:rsidRPr="003A34BC">
        <w:rPr>
          <w:rFonts w:ascii="Times New Roman" w:hAnsi="Times New Roman"/>
          <w:b/>
          <w:smallCaps/>
          <w:sz w:val="36"/>
        </w:rPr>
        <w:t>u</w:t>
      </w:r>
      <w:r w:rsidRPr="003A34BC">
        <w:rPr>
          <w:rFonts w:ascii="Times New Roman" w:hAnsi="Times New Roman"/>
          <w:b/>
          <w:smallCaps/>
          <w:sz w:val="36"/>
        </w:rPr>
        <w:t xml:space="preserve"> iesniegum</w:t>
      </w:r>
      <w:r w:rsidR="00C47117" w:rsidRPr="003A34BC">
        <w:rPr>
          <w:rFonts w:ascii="Times New Roman" w:hAnsi="Times New Roman"/>
          <w:b/>
          <w:smallCaps/>
          <w:sz w:val="36"/>
        </w:rPr>
        <w:t>u</w:t>
      </w:r>
      <w:r w:rsidRPr="003A34BC">
        <w:rPr>
          <w:rFonts w:ascii="Times New Roman" w:hAnsi="Times New Roman"/>
          <w:b/>
          <w:smallCaps/>
          <w:sz w:val="36"/>
        </w:rPr>
        <w:t xml:space="preserve"> </w:t>
      </w:r>
      <w:r w:rsidR="001E6DF3" w:rsidRPr="003A34BC">
        <w:rPr>
          <w:rFonts w:ascii="Times New Roman" w:hAnsi="Times New Roman"/>
          <w:b/>
          <w:smallCaps/>
          <w:sz w:val="36"/>
        </w:rPr>
        <w:t>vērtēšanas kritērij</w:t>
      </w:r>
      <w:r w:rsidR="00D573D0" w:rsidRPr="003A34BC">
        <w:rPr>
          <w:rFonts w:ascii="Times New Roman" w:hAnsi="Times New Roman"/>
          <w:b/>
          <w:smallCaps/>
          <w:sz w:val="36"/>
        </w:rPr>
        <w:t>u piemērošanas metodika</w:t>
      </w:r>
    </w:p>
    <w:p w:rsidR="00F117D6" w:rsidRPr="003A34BC" w:rsidRDefault="00F117D6" w:rsidP="00F117D6">
      <w:pPr>
        <w:tabs>
          <w:tab w:val="num" w:pos="709"/>
        </w:tabs>
        <w:spacing w:line="240" w:lineRule="auto"/>
        <w:jc w:val="center"/>
        <w:rPr>
          <w:rFonts w:ascii="Times New Roman" w:hAnsi="Times New Roman"/>
          <w:b/>
          <w:smallCaps/>
          <w:sz w:val="10"/>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1"/>
        <w:gridCol w:w="9072"/>
      </w:tblGrid>
      <w:tr w:rsidR="000C2DD1" w:rsidRPr="003A34BC"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0C2DD1" w:rsidRPr="003A34BC" w:rsidRDefault="000C2DD1" w:rsidP="009060C4">
            <w:pPr>
              <w:spacing w:before="120" w:after="120" w:line="240" w:lineRule="auto"/>
              <w:rPr>
                <w:rFonts w:ascii="Times New Roman" w:hAnsi="Times New Roman"/>
                <w:color w:val="auto"/>
                <w:sz w:val="24"/>
              </w:rPr>
            </w:pPr>
            <w:r w:rsidRPr="003A34BC">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rsidR="000C2DD1" w:rsidRPr="00FE2C71" w:rsidRDefault="000C2DD1" w:rsidP="00942139">
            <w:pPr>
              <w:spacing w:before="120" w:after="120" w:line="240" w:lineRule="auto"/>
              <w:rPr>
                <w:rFonts w:ascii="Times New Roman" w:hAnsi="Times New Roman"/>
                <w:color w:val="auto"/>
                <w:sz w:val="24"/>
              </w:rPr>
            </w:pPr>
            <w:r w:rsidRPr="00FE2C71">
              <w:rPr>
                <w:rFonts w:ascii="Times New Roman" w:hAnsi="Times New Roman"/>
                <w:color w:val="auto"/>
                <w:sz w:val="24"/>
              </w:rPr>
              <w:t>Izaugsme un nodarbinātība</w:t>
            </w:r>
          </w:p>
        </w:tc>
      </w:tr>
      <w:tr w:rsidR="000C2DD1" w:rsidRPr="003A34BC"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0C2DD1" w:rsidRPr="003A34BC" w:rsidRDefault="000C2DD1" w:rsidP="009060C4">
            <w:pPr>
              <w:spacing w:before="120" w:after="120" w:line="240" w:lineRule="auto"/>
              <w:rPr>
                <w:rFonts w:ascii="Times New Roman" w:hAnsi="Times New Roman"/>
                <w:color w:val="auto"/>
                <w:sz w:val="24"/>
              </w:rPr>
            </w:pPr>
            <w:r w:rsidRPr="003A34B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rsidR="000C2DD1" w:rsidRPr="00FE2C71" w:rsidRDefault="000C2DD1" w:rsidP="00942139">
            <w:pPr>
              <w:spacing w:before="120" w:after="120" w:line="240" w:lineRule="auto"/>
              <w:rPr>
                <w:rFonts w:ascii="Times New Roman" w:hAnsi="Times New Roman"/>
                <w:color w:val="auto"/>
                <w:sz w:val="24"/>
              </w:rPr>
            </w:pPr>
            <w:r>
              <w:rPr>
                <w:rFonts w:ascii="Times New Roman" w:hAnsi="Times New Roman"/>
                <w:color w:val="auto"/>
                <w:sz w:val="24"/>
              </w:rPr>
              <w:t>2.2</w:t>
            </w:r>
            <w:r w:rsidRPr="00FE2C71">
              <w:rPr>
                <w:rFonts w:ascii="Times New Roman" w:hAnsi="Times New Roman"/>
                <w:color w:val="auto"/>
                <w:sz w:val="24"/>
              </w:rPr>
              <w:t xml:space="preserve">. </w:t>
            </w:r>
            <w:r w:rsidRPr="008C4254">
              <w:rPr>
                <w:rFonts w:ascii="Times New Roman" w:hAnsi="Times New Roman"/>
                <w:color w:val="auto"/>
                <w:sz w:val="24"/>
              </w:rPr>
              <w:t>IKT pieejamība, e-pārvalde un pakalpojumi</w:t>
            </w:r>
          </w:p>
        </w:tc>
      </w:tr>
      <w:tr w:rsidR="000C2DD1" w:rsidRPr="003A34BC"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0C2DD1" w:rsidRPr="003A34BC" w:rsidRDefault="000C2DD1" w:rsidP="009060C4">
            <w:pPr>
              <w:spacing w:before="120" w:after="120" w:line="240" w:lineRule="auto"/>
              <w:rPr>
                <w:rFonts w:ascii="Times New Roman" w:hAnsi="Times New Roman"/>
                <w:color w:val="auto"/>
                <w:sz w:val="24"/>
              </w:rPr>
            </w:pPr>
            <w:r w:rsidRPr="003A34B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rsidR="000C2DD1" w:rsidRPr="00FE2C71" w:rsidRDefault="000C2DD1" w:rsidP="00942139">
            <w:pPr>
              <w:spacing w:before="120" w:after="120" w:line="240" w:lineRule="auto"/>
              <w:rPr>
                <w:rFonts w:ascii="Times New Roman" w:hAnsi="Times New Roman"/>
                <w:color w:val="auto"/>
                <w:sz w:val="24"/>
              </w:rPr>
            </w:pPr>
            <w:r>
              <w:rPr>
                <w:rFonts w:ascii="Times New Roman" w:hAnsi="Times New Roman"/>
                <w:color w:val="auto"/>
                <w:sz w:val="24"/>
              </w:rPr>
              <w:t>2.2.1.</w:t>
            </w:r>
            <w:r w:rsidRPr="009F3730">
              <w:rPr>
                <w:rFonts w:ascii="Times New Roman" w:hAnsi="Times New Roman"/>
                <w:color w:val="auto"/>
                <w:sz w:val="24"/>
              </w:rPr>
              <w:t xml:space="preserve">Nodrošināt publisko datu </w:t>
            </w:r>
            <w:proofErr w:type="spellStart"/>
            <w:r w:rsidRPr="009F3730">
              <w:rPr>
                <w:rFonts w:ascii="Times New Roman" w:hAnsi="Times New Roman"/>
                <w:color w:val="auto"/>
                <w:sz w:val="24"/>
              </w:rPr>
              <w:t>atkalizmantošanas</w:t>
            </w:r>
            <w:proofErr w:type="spellEnd"/>
            <w:r w:rsidRPr="009F3730">
              <w:rPr>
                <w:rFonts w:ascii="Times New Roman" w:hAnsi="Times New Roman"/>
                <w:color w:val="auto"/>
                <w:sz w:val="24"/>
              </w:rPr>
              <w:t xml:space="preserve"> pieaugumu un efektīvu publiskās pārvaldes un privātā sektora mijiedarbību</w:t>
            </w:r>
          </w:p>
        </w:tc>
      </w:tr>
      <w:tr w:rsidR="000C2DD1" w:rsidRPr="003A34BC"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0C2DD1" w:rsidRPr="00FE2C71" w:rsidRDefault="000C2DD1" w:rsidP="00942139">
            <w:pPr>
              <w:spacing w:before="120" w:after="120" w:line="240" w:lineRule="auto"/>
              <w:rPr>
                <w:rFonts w:ascii="Times New Roman" w:hAnsi="Times New Roman"/>
                <w:color w:val="auto"/>
                <w:sz w:val="24"/>
              </w:rPr>
            </w:pPr>
            <w:r w:rsidRPr="00FE2C71">
              <w:rPr>
                <w:rFonts w:ascii="Times New Roman" w:hAnsi="Times New Roman"/>
                <w:color w:val="auto"/>
                <w:sz w:val="24"/>
              </w:rPr>
              <w:t xml:space="preserve">Specifiskā atbalsta mērķa </w:t>
            </w:r>
            <w:r w:rsidRPr="009F3730">
              <w:rPr>
                <w:rFonts w:ascii="Times New Roman" w:hAnsi="Times New Roman"/>
                <w:color w:val="auto"/>
                <w:sz w:val="24"/>
              </w:rPr>
              <w:t>pasākuma nosaukums</w:t>
            </w:r>
          </w:p>
        </w:tc>
        <w:tc>
          <w:tcPr>
            <w:tcW w:w="9072" w:type="dxa"/>
            <w:tcBorders>
              <w:top w:val="single" w:sz="4" w:space="0" w:color="auto"/>
              <w:left w:val="single" w:sz="4" w:space="0" w:color="auto"/>
              <w:bottom w:val="single" w:sz="4" w:space="0" w:color="auto"/>
              <w:right w:val="single" w:sz="4" w:space="0" w:color="auto"/>
            </w:tcBorders>
            <w:vAlign w:val="center"/>
          </w:tcPr>
          <w:p w:rsidR="000C2DD1" w:rsidRPr="00FE2C71" w:rsidRDefault="000C2DD1" w:rsidP="00942139">
            <w:pPr>
              <w:spacing w:before="120" w:after="120" w:line="240" w:lineRule="auto"/>
              <w:rPr>
                <w:rFonts w:ascii="Times New Roman" w:hAnsi="Times New Roman"/>
                <w:color w:val="auto"/>
                <w:sz w:val="24"/>
              </w:rPr>
            </w:pPr>
            <w:r w:rsidRPr="009F3730">
              <w:rPr>
                <w:rFonts w:ascii="Times New Roman" w:hAnsi="Times New Roman"/>
                <w:color w:val="auto"/>
                <w:sz w:val="24"/>
              </w:rPr>
              <w:t>2.2.1.1.Centralizētu publiskās pārvaldes IKT platformu izveide, publiskās pārvaldes procesu optimizēšana un attīstība</w:t>
            </w:r>
          </w:p>
        </w:tc>
      </w:tr>
      <w:tr w:rsidR="00C82BEA" w:rsidRPr="003A34BC"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C82BEA" w:rsidRPr="003A34BC" w:rsidRDefault="00C82BEA" w:rsidP="00C82BEA">
            <w:pPr>
              <w:spacing w:before="120" w:after="120" w:line="240" w:lineRule="auto"/>
              <w:rPr>
                <w:rFonts w:ascii="Times New Roman" w:hAnsi="Times New Roman"/>
                <w:color w:val="auto"/>
                <w:sz w:val="24"/>
              </w:rPr>
            </w:pPr>
            <w:r w:rsidRPr="003A34BC">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rsidR="00C82BEA" w:rsidRPr="003A34BC" w:rsidRDefault="001E6F68" w:rsidP="00C82BEA">
            <w:pPr>
              <w:spacing w:before="120" w:after="120" w:line="240" w:lineRule="auto"/>
              <w:rPr>
                <w:rFonts w:ascii="Times New Roman" w:hAnsi="Times New Roman"/>
                <w:color w:val="auto"/>
                <w:sz w:val="24"/>
              </w:rPr>
            </w:pPr>
            <w:r w:rsidRPr="003A34BC">
              <w:rPr>
                <w:rFonts w:ascii="Times New Roman" w:hAnsi="Times New Roman"/>
                <w:color w:val="auto"/>
                <w:sz w:val="24"/>
              </w:rPr>
              <w:t>Ierobežota projektu atlase</w:t>
            </w:r>
          </w:p>
        </w:tc>
      </w:tr>
      <w:tr w:rsidR="00C82BEA" w:rsidRPr="003A34BC"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rsidR="00C82BEA" w:rsidRPr="003A34BC" w:rsidRDefault="00C82BEA" w:rsidP="00C82BEA">
            <w:pPr>
              <w:spacing w:before="120" w:after="120" w:line="240" w:lineRule="auto"/>
              <w:rPr>
                <w:rFonts w:ascii="Times New Roman" w:hAnsi="Times New Roman"/>
                <w:color w:val="auto"/>
                <w:sz w:val="24"/>
              </w:rPr>
            </w:pPr>
            <w:r w:rsidRPr="003A34BC">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rsidR="00C82BEA" w:rsidRPr="003A34BC" w:rsidRDefault="001E6F68" w:rsidP="00C82BEA">
            <w:pPr>
              <w:spacing w:before="120" w:after="120" w:line="240" w:lineRule="auto"/>
              <w:rPr>
                <w:rFonts w:ascii="Times New Roman" w:hAnsi="Times New Roman"/>
                <w:color w:val="auto"/>
                <w:sz w:val="24"/>
              </w:rPr>
            </w:pPr>
            <w:r w:rsidRPr="003A34BC">
              <w:rPr>
                <w:rFonts w:ascii="Times New Roman" w:hAnsi="Times New Roman"/>
                <w:color w:val="auto"/>
                <w:sz w:val="24"/>
              </w:rPr>
              <w:t>Vides aizsardzības un reģionālās attīstības ministrija</w:t>
            </w:r>
          </w:p>
        </w:tc>
      </w:tr>
    </w:tbl>
    <w:p w:rsidR="00BB1117" w:rsidRPr="003A34BC" w:rsidRDefault="00BB1117" w:rsidP="00BB1117">
      <w:pPr>
        <w:spacing w:after="0" w:line="240" w:lineRule="auto"/>
        <w:jc w:val="both"/>
        <w:rPr>
          <w:rFonts w:ascii="Times New Roman" w:eastAsia="Times New Roman" w:hAnsi="Times New Roman"/>
          <w:color w:val="auto"/>
          <w:sz w:val="24"/>
        </w:rPr>
      </w:pPr>
    </w:p>
    <w:p w:rsidR="00F412B5" w:rsidRPr="003A34BC" w:rsidRDefault="00F412B5" w:rsidP="00F412B5">
      <w:pPr>
        <w:spacing w:after="0" w:line="240" w:lineRule="auto"/>
        <w:ind w:left="142" w:right="230"/>
        <w:jc w:val="both"/>
        <w:rPr>
          <w:rFonts w:ascii="Times New Roman" w:eastAsia="Times New Roman" w:hAnsi="Times New Roman"/>
          <w:i/>
          <w:color w:val="auto"/>
          <w:sz w:val="24"/>
        </w:rPr>
      </w:pPr>
      <w:r w:rsidRPr="003A34BC">
        <w:rPr>
          <w:rFonts w:ascii="Times New Roman" w:eastAsia="Times New Roman" w:hAnsi="Times New Roman"/>
          <w:i/>
          <w:color w:val="auto"/>
          <w:sz w:val="24"/>
        </w:rPr>
        <w:t>Vispārīgie nosacī</w:t>
      </w:r>
      <w:r w:rsidR="001325CC" w:rsidRPr="003A34BC">
        <w:rPr>
          <w:rFonts w:ascii="Times New Roman" w:eastAsia="Times New Roman" w:hAnsi="Times New Roman"/>
          <w:i/>
          <w:color w:val="auto"/>
          <w:sz w:val="24"/>
        </w:rPr>
        <w:t>jumi projektu iesniegumu vērtēšanas</w:t>
      </w:r>
      <w:r w:rsidRPr="003A34BC">
        <w:rPr>
          <w:rFonts w:ascii="Times New Roman" w:eastAsia="Times New Roman" w:hAnsi="Times New Roman"/>
          <w:i/>
          <w:color w:val="auto"/>
          <w:sz w:val="24"/>
        </w:rPr>
        <w:t xml:space="preserve"> kritēriju piemērošanai:</w:t>
      </w:r>
    </w:p>
    <w:p w:rsidR="001344F7" w:rsidRPr="003A34BC" w:rsidRDefault="001344F7" w:rsidP="00255EBE">
      <w:pPr>
        <w:pStyle w:val="ListParagraph"/>
        <w:numPr>
          <w:ilvl w:val="0"/>
          <w:numId w:val="2"/>
        </w:numPr>
        <w:spacing w:before="120"/>
        <w:ind w:left="567" w:right="230" w:hanging="425"/>
        <w:jc w:val="both"/>
        <w:rPr>
          <w:i/>
        </w:rPr>
      </w:pPr>
      <w:r w:rsidRPr="003A34BC">
        <w:rPr>
          <w:i/>
        </w:rPr>
        <w:t>Projekta iesniegums sastāv no projekta iesnieguma veidlapas</w:t>
      </w:r>
      <w:r w:rsidR="004634FF" w:rsidRPr="003A34BC">
        <w:rPr>
          <w:i/>
        </w:rPr>
        <w:t xml:space="preserve"> (turpmāk – PIV)</w:t>
      </w:r>
      <w:r w:rsidRPr="003A34BC">
        <w:rPr>
          <w:i/>
        </w:rPr>
        <w:t>, tās pielikumiem un papildus iesniedzamajiem dokumentiem.</w:t>
      </w:r>
    </w:p>
    <w:p w:rsidR="00F412B5" w:rsidRPr="003A34BC" w:rsidRDefault="00F412B5" w:rsidP="00255EBE">
      <w:pPr>
        <w:pStyle w:val="ListParagraph"/>
        <w:numPr>
          <w:ilvl w:val="0"/>
          <w:numId w:val="2"/>
        </w:numPr>
        <w:spacing w:before="120"/>
        <w:ind w:left="567" w:right="230" w:hanging="425"/>
        <w:jc w:val="both"/>
        <w:rPr>
          <w:i/>
        </w:rPr>
      </w:pPr>
      <w:r w:rsidRPr="003A34BC">
        <w:rPr>
          <w:i/>
        </w:rPr>
        <w:t>Norāde par kritērija izvērtēšanai nepieciešamās informācijas atrašanās vietu projekta iesniegumā ir indikatīva un gadījumos, ja noteiktajā vietā informācija nav pieejama, nepieciešams izskatīt visu projekta iesniegumu pilnībā.</w:t>
      </w:r>
    </w:p>
    <w:p w:rsidR="000C2DD1" w:rsidRPr="00FE2C71" w:rsidRDefault="000C2DD1" w:rsidP="00255EBE">
      <w:pPr>
        <w:pStyle w:val="ListParagraph"/>
        <w:numPr>
          <w:ilvl w:val="0"/>
          <w:numId w:val="2"/>
        </w:numPr>
        <w:spacing w:before="120"/>
        <w:ind w:left="567" w:right="230" w:hanging="425"/>
        <w:jc w:val="both"/>
        <w:rPr>
          <w:i/>
        </w:rPr>
      </w:pPr>
      <w:r w:rsidRPr="00FE2C71">
        <w:rPr>
          <w:i/>
        </w:rPr>
        <w:t xml:space="preserve">Vērtējot projekta iesnieguma atbilstību kritērijiem, jāņem vērā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00F412B5" w:rsidRPr="003A34BC" w:rsidRDefault="00F412B5" w:rsidP="00255EBE">
      <w:pPr>
        <w:pStyle w:val="ListParagraph"/>
        <w:numPr>
          <w:ilvl w:val="0"/>
          <w:numId w:val="2"/>
        </w:numPr>
        <w:spacing w:before="120"/>
        <w:ind w:left="567" w:right="230" w:hanging="425"/>
        <w:jc w:val="both"/>
        <w:rPr>
          <w:i/>
        </w:rPr>
      </w:pPr>
      <w:r w:rsidRPr="003A34BC">
        <w:rPr>
          <w:i/>
        </w:rPr>
        <w:t xml:space="preserve">Vērtējot </w:t>
      </w:r>
      <w:r w:rsidR="002D3B72" w:rsidRPr="003A34BC">
        <w:rPr>
          <w:i/>
        </w:rPr>
        <w:t xml:space="preserve">projekta </w:t>
      </w:r>
      <w:r w:rsidRPr="003A34BC">
        <w:rPr>
          <w:i/>
        </w:rPr>
        <w:t xml:space="preserve">iesniegumu, jāpievērš uzmanība </w:t>
      </w:r>
      <w:r w:rsidR="002800F2" w:rsidRPr="003A34BC">
        <w:rPr>
          <w:i/>
        </w:rPr>
        <w:t>PIV</w:t>
      </w:r>
      <w:r w:rsidRPr="003A34BC">
        <w:rPr>
          <w:i/>
        </w:rPr>
        <w:t xml:space="preserve"> sniegtās informācijas saskaņotībai starp visām </w:t>
      </w:r>
      <w:r w:rsidR="002800F2" w:rsidRPr="003A34BC">
        <w:rPr>
          <w:i/>
        </w:rPr>
        <w:t>PIV</w:t>
      </w:r>
      <w:r w:rsidRPr="003A34BC">
        <w:rPr>
          <w:i/>
        </w:rPr>
        <w:t xml:space="preserve"> sadaļām</w:t>
      </w:r>
      <w:r w:rsidR="001344F7" w:rsidRPr="003A34BC">
        <w:rPr>
          <w:i/>
        </w:rPr>
        <w:t xml:space="preserve">, </w:t>
      </w:r>
      <w:r w:rsidR="008E2423" w:rsidRPr="003A34BC">
        <w:rPr>
          <w:i/>
        </w:rPr>
        <w:t xml:space="preserve">tās </w:t>
      </w:r>
      <w:r w:rsidR="001344F7" w:rsidRPr="003A34BC">
        <w:rPr>
          <w:i/>
        </w:rPr>
        <w:t>pielikumiem un papildus iesniegtajiem dokumentiem</w:t>
      </w:r>
      <w:r w:rsidRPr="003A34BC">
        <w:rPr>
          <w:i/>
        </w:rPr>
        <w:t xml:space="preserve">, </w:t>
      </w:r>
      <w:r w:rsidR="001344F7" w:rsidRPr="003A34BC">
        <w:rPr>
          <w:i/>
        </w:rPr>
        <w:t xml:space="preserve">kuros </w:t>
      </w:r>
      <w:r w:rsidR="002A6603" w:rsidRPr="003A34BC">
        <w:rPr>
          <w:i/>
        </w:rPr>
        <w:t>informācija</w:t>
      </w:r>
      <w:r w:rsidR="008E2423" w:rsidRPr="003A34BC">
        <w:rPr>
          <w:i/>
        </w:rPr>
        <w:t xml:space="preserve"> </w:t>
      </w:r>
      <w:r w:rsidRPr="003A34BC">
        <w:rPr>
          <w:i/>
        </w:rPr>
        <w:t xml:space="preserve">minēta. Ja informācija starp </w:t>
      </w:r>
      <w:r w:rsidR="002800F2" w:rsidRPr="003A34BC">
        <w:rPr>
          <w:i/>
        </w:rPr>
        <w:t>PIV</w:t>
      </w:r>
      <w:r w:rsidRPr="003A34BC">
        <w:rPr>
          <w:i/>
        </w:rPr>
        <w:t xml:space="preserve"> sadaļām</w:t>
      </w:r>
      <w:r w:rsidR="001344F7" w:rsidRPr="003A34BC">
        <w:rPr>
          <w:i/>
        </w:rPr>
        <w:t xml:space="preserve">, </w:t>
      </w:r>
      <w:r w:rsidR="008E2423" w:rsidRPr="003A34BC">
        <w:rPr>
          <w:i/>
        </w:rPr>
        <w:t xml:space="preserve">tās </w:t>
      </w:r>
      <w:r w:rsidR="001344F7" w:rsidRPr="003A34BC">
        <w:rPr>
          <w:i/>
        </w:rPr>
        <w:t>pielikumiem un papildus iesniegtajiem dokumentiem</w:t>
      </w:r>
      <w:r w:rsidRPr="003A34BC">
        <w:rPr>
          <w:i/>
        </w:rPr>
        <w:t xml:space="preserve"> nesaskan, ir jāizvirza nosacījums par papildu skaidrojuma sniegšanu</w:t>
      </w:r>
      <w:r w:rsidR="002D3B72" w:rsidRPr="003A34BC">
        <w:rPr>
          <w:i/>
        </w:rPr>
        <w:t xml:space="preserve"> vai precizējumu veikšanu</w:t>
      </w:r>
      <w:r w:rsidRPr="003A34BC">
        <w:rPr>
          <w:i/>
        </w:rPr>
        <w:t xml:space="preserve"> pie tā kritērija, uz kuru šī nesakritība ir attiecināma. </w:t>
      </w:r>
    </w:p>
    <w:p w:rsidR="006B1857" w:rsidRPr="003A34BC" w:rsidRDefault="006B1857" w:rsidP="00255EBE">
      <w:pPr>
        <w:pStyle w:val="ListParagraph"/>
        <w:numPr>
          <w:ilvl w:val="0"/>
          <w:numId w:val="2"/>
        </w:numPr>
        <w:spacing w:before="120"/>
        <w:ind w:left="567" w:right="230" w:hanging="425"/>
        <w:jc w:val="both"/>
        <w:rPr>
          <w:i/>
        </w:rPr>
      </w:pPr>
      <w:r w:rsidRPr="003A34BC">
        <w:rPr>
          <w:i/>
        </w:rPr>
        <w:lastRenderedPageBreak/>
        <w:t>Rīcībai par izvirzāmajiem nosacījumiem ir ieteikuma raksturs un to precizē vērtēšanas veidlapās atbilstoši konkrētajai situācijai</w:t>
      </w:r>
      <w:r w:rsidR="004C0B5F" w:rsidRPr="003A34BC">
        <w:rPr>
          <w:i/>
        </w:rPr>
        <w:t xml:space="preserve"> un projekta iesniegumā konstatētajām neprecizitātēm</w:t>
      </w:r>
      <w:r w:rsidRPr="003A34BC">
        <w:rPr>
          <w:i/>
        </w:rPr>
        <w:t xml:space="preserve">. </w:t>
      </w:r>
    </w:p>
    <w:p w:rsidR="008E2423" w:rsidRPr="003A34BC" w:rsidRDefault="008E2423" w:rsidP="00255EBE">
      <w:pPr>
        <w:pStyle w:val="ListParagraph"/>
        <w:numPr>
          <w:ilvl w:val="0"/>
          <w:numId w:val="2"/>
        </w:numPr>
        <w:spacing w:before="120"/>
        <w:ind w:left="567" w:right="230" w:hanging="425"/>
        <w:jc w:val="both"/>
        <w:rPr>
          <w:i/>
        </w:rPr>
      </w:pPr>
      <w:r w:rsidRPr="003A34BC">
        <w:rPr>
          <w:i/>
        </w:rPr>
        <w:t xml:space="preserve">Kritērija ietekme uz lēmumu „P” nozīmē, ka kritērijs ir precizējams un </w:t>
      </w:r>
      <w:r w:rsidRPr="003A34BC">
        <w:rPr>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rsidR="00F412B5" w:rsidRPr="003A34BC" w:rsidRDefault="002D3B72" w:rsidP="00255EBE">
      <w:pPr>
        <w:pStyle w:val="ListParagraph"/>
        <w:numPr>
          <w:ilvl w:val="0"/>
          <w:numId w:val="2"/>
        </w:numPr>
        <w:spacing w:before="120"/>
        <w:ind w:left="567" w:right="230" w:hanging="425"/>
        <w:jc w:val="both"/>
        <w:rPr>
          <w:i/>
        </w:rPr>
      </w:pPr>
      <w:r w:rsidRPr="003A34BC">
        <w:rPr>
          <w:i/>
        </w:rPr>
        <w:t xml:space="preserve">Projekta iesnieguma </w:t>
      </w:r>
      <w:r w:rsidR="00F412B5" w:rsidRPr="003A34BC">
        <w:rPr>
          <w:i/>
        </w:rPr>
        <w:t>vērtēšanā izmantojami</w:t>
      </w:r>
      <w:r w:rsidRPr="003A34BC">
        <w:rPr>
          <w:i/>
        </w:rPr>
        <w:t xml:space="preserve"> šādi dokumenti</w:t>
      </w:r>
      <w:r w:rsidR="00F412B5" w:rsidRPr="003A34BC">
        <w:rPr>
          <w:i/>
        </w:rPr>
        <w:t xml:space="preserve">: </w:t>
      </w:r>
    </w:p>
    <w:p w:rsidR="00F412B5" w:rsidRPr="003A34BC" w:rsidRDefault="00F412B5" w:rsidP="00255EBE">
      <w:pPr>
        <w:pStyle w:val="ListParagraph"/>
        <w:numPr>
          <w:ilvl w:val="0"/>
          <w:numId w:val="3"/>
        </w:numPr>
        <w:ind w:right="230"/>
        <w:jc w:val="both"/>
        <w:rPr>
          <w:i/>
        </w:rPr>
      </w:pPr>
      <w:r w:rsidRPr="003A34BC">
        <w:rPr>
          <w:i/>
        </w:rPr>
        <w:t>Darbības programma “Izaugsme un nodarbinātība” un darbības programmas papildinājums;</w:t>
      </w:r>
    </w:p>
    <w:p w:rsidR="00F412B5" w:rsidRPr="003A34BC" w:rsidRDefault="00F412B5" w:rsidP="00255EBE">
      <w:pPr>
        <w:pStyle w:val="ListParagraph"/>
        <w:numPr>
          <w:ilvl w:val="0"/>
          <w:numId w:val="3"/>
        </w:numPr>
        <w:ind w:right="230"/>
        <w:jc w:val="both"/>
        <w:rPr>
          <w:i/>
        </w:rPr>
      </w:pPr>
      <w:r w:rsidRPr="003A34BC">
        <w:rPr>
          <w:i/>
        </w:rPr>
        <w:t xml:space="preserve">Ministru kabineta noteikumi “Darbības programmas “Izaugsme un nodarbinātība” </w:t>
      </w:r>
      <w:r w:rsidR="000C2DD1" w:rsidRPr="0084413E">
        <w:rPr>
          <w:i/>
        </w:rPr>
        <w:t xml:space="preserve">2.2.1.specifiskā atbalsta mērķa „Nodrošināt publisko datu </w:t>
      </w:r>
      <w:proofErr w:type="spellStart"/>
      <w:r w:rsidR="000C2DD1" w:rsidRPr="0084413E">
        <w:rPr>
          <w:i/>
        </w:rPr>
        <w:t>atkalizmantošanas</w:t>
      </w:r>
      <w:proofErr w:type="spellEnd"/>
      <w:r w:rsidR="000C2DD1" w:rsidRPr="0084413E">
        <w:rPr>
          <w:i/>
        </w:rPr>
        <w:t xml:space="preserve"> pieaugumu un efektīvu publiskās pārvaldes un privātā sektora mijiedarbību” 2.2.1.1.pasākuma „Centralizētu publiskās pārvaldes IKT platformu izveide, publiskās pārvaldes procesu optimizēšana un attīstība” īstenošanas noteikumi”</w:t>
      </w:r>
      <w:r w:rsidR="00531C0D" w:rsidRPr="003A34BC">
        <w:rPr>
          <w:i/>
        </w:rPr>
        <w:t xml:space="preserve"> </w:t>
      </w:r>
      <w:r w:rsidRPr="003A34BC">
        <w:rPr>
          <w:i/>
        </w:rPr>
        <w:t>(turpmāk – MK noteikumi);</w:t>
      </w:r>
    </w:p>
    <w:p w:rsidR="000C2DD1" w:rsidRPr="00F412B5" w:rsidRDefault="000C2DD1" w:rsidP="00255EBE">
      <w:pPr>
        <w:pStyle w:val="ListParagraph"/>
        <w:numPr>
          <w:ilvl w:val="0"/>
          <w:numId w:val="3"/>
        </w:numPr>
        <w:ind w:right="230"/>
        <w:jc w:val="both"/>
        <w:rPr>
          <w:i/>
        </w:rPr>
      </w:pPr>
      <w:r w:rsidRPr="00F412B5">
        <w:rPr>
          <w:i/>
        </w:rPr>
        <w:t>Darbības programma</w:t>
      </w:r>
      <w:r>
        <w:rPr>
          <w:i/>
        </w:rPr>
        <w:t>s</w:t>
      </w:r>
      <w:r w:rsidRPr="00F412B5">
        <w:rPr>
          <w:i/>
        </w:rPr>
        <w:t xml:space="preserve"> “Izaugsme un nodarbinātība”</w:t>
      </w:r>
      <w:r>
        <w:rPr>
          <w:i/>
        </w:rPr>
        <w:t xml:space="preserve"> </w:t>
      </w:r>
      <w:r w:rsidRPr="0084413E">
        <w:rPr>
          <w:i/>
        </w:rPr>
        <w:t>2.2.1.</w:t>
      </w:r>
      <w:r w:rsidRPr="00F412B5">
        <w:rPr>
          <w:i/>
        </w:rPr>
        <w:t xml:space="preserve">specifiskā atbalsta mērķa </w:t>
      </w:r>
      <w:r w:rsidRPr="0084413E">
        <w:rPr>
          <w:i/>
        </w:rPr>
        <w:t xml:space="preserve">„Nodrošināt publisko datu </w:t>
      </w:r>
      <w:proofErr w:type="spellStart"/>
      <w:r w:rsidRPr="0084413E">
        <w:rPr>
          <w:i/>
        </w:rPr>
        <w:t>atkalizmantošanas</w:t>
      </w:r>
      <w:proofErr w:type="spellEnd"/>
      <w:r w:rsidRPr="0084413E">
        <w:rPr>
          <w:i/>
        </w:rPr>
        <w:t xml:space="preserve"> pieaugumu un efektīvu publiskās pārvaldes un privātā sektora mijiedarbību”</w:t>
      </w:r>
      <w:r>
        <w:rPr>
          <w:i/>
        </w:rPr>
        <w:t>(turpmāk – SAM 2.2.1)</w:t>
      </w:r>
      <w:r w:rsidRPr="0084413E">
        <w:rPr>
          <w:i/>
        </w:rPr>
        <w:t xml:space="preserve"> 2.2.1.1.pasākuma „Centralizētu publiskās pārvaldes IKT platformu izveide, publiskās pārvaldes procesu optim</w:t>
      </w:r>
      <w:r>
        <w:rPr>
          <w:i/>
        </w:rPr>
        <w:t>izēšana un attīstība”(turpmāk- 2.2.1.1.pasākums)</w:t>
      </w:r>
      <w:r w:rsidRPr="00F412B5">
        <w:rPr>
          <w:i/>
        </w:rPr>
        <w:t xml:space="preserve"> projektu iesniegumu atlases nolikums</w:t>
      </w:r>
      <w:r>
        <w:rPr>
          <w:i/>
        </w:rPr>
        <w:t>.</w:t>
      </w:r>
    </w:p>
    <w:p w:rsidR="00435F38" w:rsidRPr="003A34BC" w:rsidRDefault="00435F38" w:rsidP="00BB1117">
      <w:pPr>
        <w:spacing w:after="0" w:line="240" w:lineRule="auto"/>
        <w:ind w:left="142" w:right="230"/>
        <w:jc w:val="both"/>
        <w:rPr>
          <w:rFonts w:ascii="Times New Roman" w:eastAsia="Times New Roman" w:hAnsi="Times New Roman"/>
          <w:i/>
          <w:color w:val="auto"/>
          <w:sz w:val="24"/>
        </w:rPr>
      </w:pPr>
    </w:p>
    <w:p w:rsidR="00C47117" w:rsidRPr="003A34BC" w:rsidRDefault="00C47117" w:rsidP="00BB1117">
      <w:pPr>
        <w:spacing w:after="0" w:line="240" w:lineRule="auto"/>
        <w:ind w:left="142" w:right="230"/>
        <w:jc w:val="both"/>
        <w:rPr>
          <w:rFonts w:ascii="Times New Roman" w:eastAsia="Times New Roman" w:hAnsi="Times New Roman"/>
          <w:i/>
          <w:color w:val="FF0000"/>
          <w:sz w:val="24"/>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4"/>
        <w:gridCol w:w="3422"/>
        <w:gridCol w:w="2268"/>
        <w:gridCol w:w="1683"/>
        <w:gridCol w:w="7778"/>
      </w:tblGrid>
      <w:tr w:rsidR="00C93EE4" w:rsidRPr="003A34BC" w:rsidTr="00152E07">
        <w:trPr>
          <w:trHeight w:val="373"/>
          <w:jc w:val="center"/>
        </w:trPr>
        <w:tc>
          <w:tcPr>
            <w:tcW w:w="4426" w:type="dxa"/>
            <w:gridSpan w:val="2"/>
            <w:vMerge w:val="restart"/>
            <w:tcBorders>
              <w:top w:val="single" w:sz="4" w:space="0" w:color="auto"/>
            </w:tcBorders>
            <w:shd w:val="clear" w:color="auto" w:fill="F2F2F2" w:themeFill="background1" w:themeFillShade="F2"/>
            <w:vAlign w:val="center"/>
          </w:tcPr>
          <w:p w:rsidR="00C93EE4" w:rsidRPr="003A34BC" w:rsidRDefault="00C93EE4" w:rsidP="0096655C">
            <w:pPr>
              <w:spacing w:after="0" w:line="240" w:lineRule="auto"/>
              <w:jc w:val="center"/>
              <w:rPr>
                <w:rFonts w:ascii="Times New Roman" w:hAnsi="Times New Roman"/>
                <w:b/>
                <w:bCs/>
                <w:color w:val="auto"/>
                <w:sz w:val="24"/>
              </w:rPr>
            </w:pPr>
            <w:r w:rsidRPr="003A34BC">
              <w:rPr>
                <w:rFonts w:ascii="Times New Roman" w:hAnsi="Times New Roman"/>
                <w:b/>
                <w:bCs/>
                <w:color w:val="auto"/>
                <w:sz w:val="24"/>
              </w:rPr>
              <w:t>1. VIENOTIE KRITĒRIJI</w:t>
            </w:r>
          </w:p>
        </w:tc>
        <w:tc>
          <w:tcPr>
            <w:tcW w:w="3951" w:type="dxa"/>
            <w:gridSpan w:val="2"/>
            <w:tcBorders>
              <w:top w:val="single" w:sz="4" w:space="0" w:color="auto"/>
            </w:tcBorders>
            <w:shd w:val="clear" w:color="auto" w:fill="F2F2F2" w:themeFill="background1" w:themeFillShade="F2"/>
            <w:vAlign w:val="center"/>
          </w:tcPr>
          <w:p w:rsidR="00C93EE4" w:rsidRPr="003A34BC" w:rsidRDefault="00C93EE4" w:rsidP="00B711D2">
            <w:pPr>
              <w:spacing w:after="0" w:line="240" w:lineRule="auto"/>
              <w:jc w:val="center"/>
              <w:rPr>
                <w:rFonts w:ascii="Times New Roman" w:hAnsi="Times New Roman"/>
                <w:color w:val="auto"/>
                <w:sz w:val="24"/>
              </w:rPr>
            </w:pPr>
            <w:r w:rsidRPr="003A34BC">
              <w:rPr>
                <w:rFonts w:ascii="Times New Roman" w:hAnsi="Times New Roman"/>
                <w:b/>
                <w:bCs/>
                <w:sz w:val="24"/>
              </w:rPr>
              <w:t>Vērtēšanas sistēma</w:t>
            </w:r>
          </w:p>
        </w:tc>
        <w:tc>
          <w:tcPr>
            <w:tcW w:w="7778" w:type="dxa"/>
            <w:vMerge w:val="restart"/>
            <w:tcBorders>
              <w:top w:val="single" w:sz="4" w:space="0" w:color="auto"/>
            </w:tcBorders>
            <w:shd w:val="clear" w:color="auto" w:fill="F2F2F2" w:themeFill="background1" w:themeFillShade="F2"/>
            <w:vAlign w:val="center"/>
          </w:tcPr>
          <w:p w:rsidR="00C93EE4" w:rsidRPr="003A34BC" w:rsidRDefault="00C93EE4" w:rsidP="009060C4">
            <w:pPr>
              <w:spacing w:after="0" w:line="240" w:lineRule="auto"/>
              <w:jc w:val="center"/>
              <w:rPr>
                <w:rFonts w:ascii="Times New Roman" w:hAnsi="Times New Roman"/>
                <w:b/>
                <w:color w:val="auto"/>
                <w:sz w:val="24"/>
              </w:rPr>
            </w:pPr>
            <w:r w:rsidRPr="003A34BC">
              <w:rPr>
                <w:rFonts w:ascii="Times New Roman" w:hAnsi="Times New Roman"/>
                <w:b/>
                <w:color w:val="auto"/>
                <w:sz w:val="24"/>
              </w:rPr>
              <w:t>Skaidrojums atbilstības noteikšanai</w:t>
            </w:r>
          </w:p>
        </w:tc>
      </w:tr>
      <w:tr w:rsidR="00C93EE4" w:rsidRPr="003A34BC" w:rsidTr="00152E07">
        <w:trPr>
          <w:trHeight w:val="692"/>
          <w:jc w:val="center"/>
        </w:trPr>
        <w:tc>
          <w:tcPr>
            <w:tcW w:w="4426" w:type="dxa"/>
            <w:gridSpan w:val="2"/>
            <w:vMerge/>
            <w:shd w:val="clear" w:color="auto" w:fill="F2F2F2" w:themeFill="background1" w:themeFillShade="F2"/>
            <w:vAlign w:val="center"/>
          </w:tcPr>
          <w:p w:rsidR="00C93EE4" w:rsidRPr="003A34BC" w:rsidRDefault="00C93EE4" w:rsidP="009060C4">
            <w:pPr>
              <w:spacing w:after="0" w:line="240" w:lineRule="auto"/>
              <w:jc w:val="both"/>
              <w:rPr>
                <w:rFonts w:ascii="Times New Roman" w:hAnsi="Times New Roman"/>
                <w:b/>
                <w:bCs/>
                <w:color w:val="auto"/>
                <w:sz w:val="24"/>
              </w:rPr>
            </w:pPr>
          </w:p>
        </w:tc>
        <w:tc>
          <w:tcPr>
            <w:tcW w:w="2268" w:type="dxa"/>
            <w:tcBorders>
              <w:top w:val="single" w:sz="4" w:space="0" w:color="auto"/>
            </w:tcBorders>
            <w:shd w:val="clear" w:color="auto" w:fill="F2F2F2" w:themeFill="background1" w:themeFillShade="F2"/>
            <w:vAlign w:val="center"/>
          </w:tcPr>
          <w:p w:rsidR="00C93EE4" w:rsidRPr="003A34BC" w:rsidRDefault="00C93EE4" w:rsidP="009060C4">
            <w:pPr>
              <w:spacing w:after="0" w:line="240" w:lineRule="auto"/>
              <w:jc w:val="center"/>
              <w:rPr>
                <w:rFonts w:ascii="Times New Roman" w:hAnsi="Times New Roman"/>
                <w:b/>
                <w:sz w:val="24"/>
              </w:rPr>
            </w:pPr>
            <w:r w:rsidRPr="003A34BC">
              <w:rPr>
                <w:rFonts w:ascii="Times New Roman" w:hAnsi="Times New Roman"/>
                <w:b/>
                <w:sz w:val="24"/>
              </w:rPr>
              <w:t xml:space="preserve">Kritērija veids </w:t>
            </w:r>
          </w:p>
          <w:p w:rsidR="00C93EE4" w:rsidRPr="003A34BC" w:rsidRDefault="00C93EE4" w:rsidP="009060C4">
            <w:pPr>
              <w:spacing w:after="0" w:line="240" w:lineRule="auto"/>
              <w:jc w:val="center"/>
              <w:rPr>
                <w:rFonts w:ascii="Times New Roman" w:hAnsi="Times New Roman"/>
                <w:b/>
                <w:color w:val="auto"/>
                <w:sz w:val="24"/>
              </w:rPr>
            </w:pPr>
            <w:r w:rsidRPr="003A34BC">
              <w:rPr>
                <w:rFonts w:ascii="Times New Roman" w:hAnsi="Times New Roman"/>
                <w:b/>
                <w:sz w:val="24"/>
              </w:rPr>
              <w:t>(P – precizējams)</w:t>
            </w:r>
          </w:p>
        </w:tc>
        <w:tc>
          <w:tcPr>
            <w:tcW w:w="1683" w:type="dxa"/>
            <w:shd w:val="clear" w:color="auto" w:fill="F2F2F2" w:themeFill="background1" w:themeFillShade="F2"/>
            <w:vAlign w:val="center"/>
          </w:tcPr>
          <w:p w:rsidR="00C93EE4" w:rsidRPr="003A34BC" w:rsidRDefault="00366E6F" w:rsidP="00B711D2">
            <w:pPr>
              <w:spacing w:after="0" w:line="240" w:lineRule="auto"/>
              <w:jc w:val="center"/>
              <w:rPr>
                <w:rFonts w:ascii="Times New Roman" w:hAnsi="Times New Roman"/>
                <w:b/>
                <w:color w:val="auto"/>
                <w:sz w:val="24"/>
              </w:rPr>
            </w:pPr>
            <w:r w:rsidRPr="003A34BC">
              <w:rPr>
                <w:rFonts w:ascii="Times New Roman" w:hAnsi="Times New Roman"/>
                <w:b/>
                <w:color w:val="auto"/>
                <w:sz w:val="24"/>
              </w:rPr>
              <w:t>Jā; Jā, ar nosacījumu;</w:t>
            </w:r>
            <w:r w:rsidR="00C93EE4" w:rsidRPr="003A34BC">
              <w:rPr>
                <w:rFonts w:ascii="Times New Roman" w:hAnsi="Times New Roman"/>
                <w:b/>
                <w:color w:val="auto"/>
                <w:sz w:val="24"/>
              </w:rPr>
              <w:t xml:space="preserve"> Nē</w:t>
            </w:r>
            <w:r w:rsidR="00C93EE4" w:rsidRPr="003A34BC">
              <w:rPr>
                <w:rStyle w:val="FootnoteReference"/>
                <w:rFonts w:ascii="Times New Roman" w:hAnsi="Times New Roman"/>
                <w:b/>
                <w:color w:val="auto"/>
                <w:sz w:val="24"/>
              </w:rPr>
              <w:footnoteReference w:id="1"/>
            </w:r>
            <w:r w:rsidR="005E56E1" w:rsidRPr="003A34BC">
              <w:rPr>
                <w:rStyle w:val="FootnoteReference"/>
                <w:rFonts w:ascii="Times New Roman" w:hAnsi="Times New Roman"/>
                <w:b/>
                <w:color w:val="auto"/>
                <w:sz w:val="24"/>
              </w:rPr>
              <w:footnoteReference w:id="2"/>
            </w:r>
          </w:p>
        </w:tc>
        <w:tc>
          <w:tcPr>
            <w:tcW w:w="7778" w:type="dxa"/>
            <w:vMerge/>
            <w:shd w:val="clear" w:color="auto" w:fill="F2F2F2" w:themeFill="background1" w:themeFillShade="F2"/>
            <w:vAlign w:val="center"/>
          </w:tcPr>
          <w:p w:rsidR="00C93EE4" w:rsidRPr="003A34BC" w:rsidRDefault="00C93EE4" w:rsidP="009060C4">
            <w:pPr>
              <w:spacing w:after="0" w:line="240" w:lineRule="auto"/>
              <w:jc w:val="center"/>
              <w:rPr>
                <w:rFonts w:ascii="Times New Roman" w:hAnsi="Times New Roman"/>
                <w:b/>
                <w:color w:val="auto"/>
                <w:sz w:val="24"/>
              </w:rPr>
            </w:pPr>
          </w:p>
        </w:tc>
      </w:tr>
      <w:tr w:rsidR="00392AEA" w:rsidRPr="003A34BC" w:rsidTr="00152E07">
        <w:trPr>
          <w:jc w:val="center"/>
        </w:trPr>
        <w:tc>
          <w:tcPr>
            <w:tcW w:w="1004" w:type="dxa"/>
            <w:vMerge w:val="restart"/>
          </w:tcPr>
          <w:p w:rsidR="00392AEA" w:rsidRPr="003A34BC" w:rsidRDefault="00392AEA"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w:t>
            </w:r>
          </w:p>
        </w:tc>
        <w:tc>
          <w:tcPr>
            <w:tcW w:w="3422" w:type="dxa"/>
            <w:vMerge w:val="restart"/>
          </w:tcPr>
          <w:p w:rsidR="00392AEA" w:rsidRPr="003A34BC" w:rsidRDefault="00392AEA" w:rsidP="0014412F">
            <w:pPr>
              <w:spacing w:after="0" w:line="240" w:lineRule="auto"/>
              <w:jc w:val="both"/>
              <w:rPr>
                <w:rFonts w:ascii="Times New Roman" w:hAnsi="Times New Roman"/>
                <w:color w:val="auto"/>
                <w:sz w:val="24"/>
              </w:rPr>
            </w:pPr>
            <w:r w:rsidRPr="003A34BC">
              <w:rPr>
                <w:rFonts w:ascii="Times New Roman" w:hAnsi="Times New Roman"/>
                <w:color w:val="auto"/>
                <w:sz w:val="24"/>
              </w:rPr>
              <w:t>Projekta iesniedzējs atbilst MK noteikumos par specif</w:t>
            </w:r>
            <w:r w:rsidR="00F22595" w:rsidRPr="003A34BC">
              <w:rPr>
                <w:rFonts w:ascii="Times New Roman" w:hAnsi="Times New Roman"/>
                <w:color w:val="auto"/>
                <w:sz w:val="24"/>
              </w:rPr>
              <w:t xml:space="preserve">iskā atbalsta mērķa īstenošanu </w:t>
            </w:r>
            <w:r w:rsidRPr="003A34BC">
              <w:rPr>
                <w:rFonts w:ascii="Times New Roman" w:hAnsi="Times New Roman"/>
                <w:color w:val="auto"/>
                <w:sz w:val="24"/>
              </w:rPr>
              <w:t>projekta iesniedzējam izvirzītajām prasībām.</w:t>
            </w:r>
          </w:p>
        </w:tc>
        <w:tc>
          <w:tcPr>
            <w:tcW w:w="2268" w:type="dxa"/>
            <w:vMerge w:val="restart"/>
          </w:tcPr>
          <w:p w:rsidR="00392AEA" w:rsidRPr="003A34BC" w:rsidRDefault="00392AEA" w:rsidP="0096655C">
            <w:pPr>
              <w:pStyle w:val="ListParagraph"/>
              <w:ind w:left="0"/>
              <w:jc w:val="center"/>
            </w:pPr>
            <w:r w:rsidRPr="003A34BC">
              <w:t>P</w:t>
            </w:r>
          </w:p>
        </w:tc>
        <w:tc>
          <w:tcPr>
            <w:tcW w:w="1683" w:type="dxa"/>
          </w:tcPr>
          <w:p w:rsidR="00392AEA" w:rsidRPr="003A34BC" w:rsidRDefault="00392AEA" w:rsidP="0096655C">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392AEA" w:rsidRPr="003A34BC" w:rsidRDefault="00392AEA" w:rsidP="00360604">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 projekta iesniedzējs atbilst MK noteikum</w:t>
            </w:r>
            <w:r w:rsidR="00A80598" w:rsidRPr="003A34BC">
              <w:rPr>
                <w:rFonts w:ascii="Times New Roman" w:hAnsi="Times New Roman"/>
                <w:color w:val="auto"/>
                <w:sz w:val="24"/>
              </w:rPr>
              <w:t>os</w:t>
            </w:r>
            <w:r w:rsidR="00360604" w:rsidRPr="003A34BC">
              <w:rPr>
                <w:rFonts w:ascii="Times New Roman" w:hAnsi="Times New Roman"/>
                <w:color w:val="auto"/>
                <w:sz w:val="24"/>
              </w:rPr>
              <w:t xml:space="preserve"> </w:t>
            </w:r>
            <w:r w:rsidRPr="003A34BC">
              <w:rPr>
                <w:rFonts w:ascii="Times New Roman" w:hAnsi="Times New Roman"/>
                <w:color w:val="auto"/>
                <w:sz w:val="24"/>
              </w:rPr>
              <w:t>noteiktajam projektu iesniedzēju lokam.</w:t>
            </w:r>
          </w:p>
          <w:p w:rsidR="00392AEA" w:rsidRPr="003A34BC" w:rsidRDefault="00942139" w:rsidP="006B0196">
            <w:pPr>
              <w:pStyle w:val="NoSpacing"/>
              <w:spacing w:after="120"/>
              <w:jc w:val="both"/>
              <w:rPr>
                <w:rFonts w:ascii="Times New Roman" w:hAnsi="Times New Roman"/>
                <w:color w:val="auto"/>
                <w:sz w:val="24"/>
              </w:rPr>
            </w:pPr>
            <w:r>
              <w:rPr>
                <w:rFonts w:ascii="Times New Roman" w:hAnsi="Times New Roman"/>
                <w:color w:val="auto"/>
                <w:sz w:val="24"/>
              </w:rPr>
              <w:t xml:space="preserve">Papildus ir jāpārbauda Ministru kabinetā apstiprinātais projektu saraksts, kas minēts MK noteikumu 4. punktā. </w:t>
            </w:r>
            <w:r w:rsidRPr="00655E74">
              <w:rPr>
                <w:rFonts w:ascii="Times New Roman" w:hAnsi="Times New Roman"/>
                <w:b/>
                <w:color w:val="auto"/>
                <w:sz w:val="24"/>
              </w:rPr>
              <w:t>Vērtējums ir „Jā”</w:t>
            </w:r>
            <w:r>
              <w:rPr>
                <w:rFonts w:ascii="Times New Roman" w:hAnsi="Times New Roman"/>
                <w:color w:val="auto"/>
                <w:sz w:val="24"/>
              </w:rPr>
              <w:t>, ja projekta iesniedzēja projekts ir iekļauts Ministru kabinetā apstiprinātajā projektu sarakstā.</w:t>
            </w:r>
          </w:p>
        </w:tc>
      </w:tr>
      <w:tr w:rsidR="00392AEA" w:rsidRPr="003A34BC" w:rsidTr="00152E07">
        <w:trPr>
          <w:jc w:val="center"/>
        </w:trPr>
        <w:tc>
          <w:tcPr>
            <w:tcW w:w="1004" w:type="dxa"/>
            <w:vMerge/>
          </w:tcPr>
          <w:p w:rsidR="00392AEA" w:rsidRPr="003A34BC" w:rsidRDefault="00392AEA" w:rsidP="00177ADC">
            <w:pPr>
              <w:spacing w:after="0" w:line="240" w:lineRule="auto"/>
              <w:jc w:val="both"/>
              <w:rPr>
                <w:rFonts w:ascii="Times New Roman" w:hAnsi="Times New Roman"/>
                <w:color w:val="auto"/>
                <w:sz w:val="24"/>
              </w:rPr>
            </w:pPr>
          </w:p>
        </w:tc>
        <w:tc>
          <w:tcPr>
            <w:tcW w:w="3422" w:type="dxa"/>
            <w:vMerge/>
          </w:tcPr>
          <w:p w:rsidR="00392AEA" w:rsidRPr="003A34BC" w:rsidRDefault="00392AEA" w:rsidP="00F934C7">
            <w:pPr>
              <w:spacing w:after="0" w:line="240" w:lineRule="auto"/>
              <w:jc w:val="both"/>
              <w:rPr>
                <w:rFonts w:ascii="Times New Roman" w:hAnsi="Times New Roman"/>
                <w:color w:val="auto"/>
                <w:sz w:val="24"/>
              </w:rPr>
            </w:pPr>
          </w:p>
        </w:tc>
        <w:tc>
          <w:tcPr>
            <w:tcW w:w="2268" w:type="dxa"/>
            <w:vMerge/>
          </w:tcPr>
          <w:p w:rsidR="00392AEA" w:rsidRPr="003A34BC" w:rsidRDefault="00392AEA" w:rsidP="0096655C">
            <w:pPr>
              <w:pStyle w:val="ListParagraph"/>
              <w:ind w:left="0"/>
              <w:jc w:val="center"/>
            </w:pPr>
          </w:p>
        </w:tc>
        <w:tc>
          <w:tcPr>
            <w:tcW w:w="1683" w:type="dxa"/>
          </w:tcPr>
          <w:p w:rsidR="00392AEA" w:rsidRPr="003A34BC" w:rsidRDefault="00392AEA" w:rsidP="0096655C">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757563" w:rsidRPr="003A34BC" w:rsidRDefault="00757563" w:rsidP="00BE2356">
            <w:pPr>
              <w:pStyle w:val="NoSpacing"/>
              <w:spacing w:after="120"/>
              <w:jc w:val="both"/>
              <w:rPr>
                <w:rFonts w:ascii="Times New Roman" w:hAnsi="Times New Roman"/>
                <w:b/>
                <w:color w:val="auto"/>
                <w:sz w:val="24"/>
              </w:rPr>
            </w:pPr>
            <w:r w:rsidRPr="003A34BC">
              <w:rPr>
                <w:rFonts w:ascii="Times New Roman" w:hAnsi="Times New Roman"/>
                <w:color w:val="auto"/>
                <w:sz w:val="24"/>
              </w:rPr>
              <w:t xml:space="preserve">Ja projekta iesniegums neatbilst prasībām, lai 1.1.kritērijā saņemtu vērtējumu „Jā”, </w:t>
            </w:r>
            <w:r w:rsidRPr="003A34BC">
              <w:rPr>
                <w:rFonts w:ascii="Times New Roman" w:hAnsi="Times New Roman"/>
                <w:b/>
                <w:color w:val="auto"/>
                <w:sz w:val="24"/>
              </w:rPr>
              <w:t>vērtējums ir „Jā, ar nosacījumu”</w:t>
            </w:r>
            <w:r w:rsidR="00E0438B" w:rsidRPr="003A34BC">
              <w:rPr>
                <w:rFonts w:ascii="Times New Roman" w:hAnsi="Times New Roman"/>
                <w:b/>
                <w:color w:val="auto"/>
                <w:sz w:val="24"/>
              </w:rPr>
              <w:t>.</w:t>
            </w:r>
          </w:p>
          <w:p w:rsidR="00942139" w:rsidRDefault="00942139" w:rsidP="00757563">
            <w:pPr>
              <w:pStyle w:val="NoSpacing"/>
              <w:spacing w:after="120"/>
              <w:jc w:val="both"/>
              <w:rPr>
                <w:rFonts w:ascii="Times New Roman" w:hAnsi="Times New Roman"/>
                <w:color w:val="auto"/>
                <w:sz w:val="24"/>
              </w:rPr>
            </w:pPr>
            <w:r>
              <w:rPr>
                <w:rFonts w:ascii="Times New Roman" w:hAnsi="Times New Roman"/>
                <w:color w:val="auto"/>
                <w:sz w:val="24"/>
              </w:rPr>
              <w:t xml:space="preserve">Papildus ir jāpārbauda Ministru kabinetā apstiprinātais projektu saraksts. </w:t>
            </w:r>
            <w:r w:rsidRPr="00655E74">
              <w:rPr>
                <w:rFonts w:ascii="Times New Roman" w:hAnsi="Times New Roman"/>
                <w:b/>
                <w:color w:val="auto"/>
                <w:sz w:val="24"/>
              </w:rPr>
              <w:lastRenderedPageBreak/>
              <w:t>Vērtējums ir „Jā</w:t>
            </w:r>
            <w:r>
              <w:rPr>
                <w:rFonts w:ascii="Times New Roman" w:hAnsi="Times New Roman"/>
                <w:b/>
                <w:color w:val="auto"/>
                <w:sz w:val="24"/>
              </w:rPr>
              <w:t>, ar nosacījumu</w:t>
            </w:r>
            <w:r w:rsidRPr="00655E74">
              <w:rPr>
                <w:rFonts w:ascii="Times New Roman" w:hAnsi="Times New Roman"/>
                <w:b/>
                <w:color w:val="auto"/>
                <w:sz w:val="24"/>
              </w:rPr>
              <w:t>”</w:t>
            </w:r>
            <w:r>
              <w:rPr>
                <w:rFonts w:ascii="Times New Roman" w:hAnsi="Times New Roman"/>
                <w:color w:val="auto"/>
                <w:sz w:val="24"/>
              </w:rPr>
              <w:t>, ja projekta iesniedzēja projekts nav iekļauts Ministru kabinetā apstiprinātajā projektu sarakstā</w:t>
            </w:r>
          </w:p>
          <w:p w:rsidR="00BE2356" w:rsidRPr="003A34BC" w:rsidRDefault="00392AEA" w:rsidP="00757563">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063650" w:rsidRPr="003A34BC">
              <w:rPr>
                <w:rFonts w:ascii="Times New Roman" w:hAnsi="Times New Roman"/>
                <w:color w:val="auto"/>
                <w:sz w:val="24"/>
              </w:rPr>
              <w:t xml:space="preserve">lēmumā </w:t>
            </w:r>
            <w:r w:rsidRPr="003A34BC">
              <w:rPr>
                <w:rFonts w:ascii="Times New Roman" w:hAnsi="Times New Roman"/>
                <w:color w:val="auto"/>
                <w:sz w:val="24"/>
              </w:rPr>
              <w:t xml:space="preserve">izvirza nosacījumu </w:t>
            </w:r>
            <w:r w:rsidR="00063650" w:rsidRPr="003A34BC">
              <w:rPr>
                <w:rFonts w:ascii="Times New Roman" w:hAnsi="Times New Roman"/>
                <w:color w:val="auto"/>
                <w:sz w:val="24"/>
              </w:rPr>
              <w:t xml:space="preserve">projekta iesniedzējam </w:t>
            </w:r>
            <w:r w:rsidRPr="003A34BC">
              <w:rPr>
                <w:rFonts w:ascii="Times New Roman" w:hAnsi="Times New Roman"/>
                <w:color w:val="auto"/>
                <w:sz w:val="24"/>
              </w:rPr>
              <w:t xml:space="preserve">precizēt projekta iesnieguma informāciju, </w:t>
            </w:r>
            <w:r w:rsidR="00757563" w:rsidRPr="003A34BC">
              <w:rPr>
                <w:rFonts w:ascii="Times New Roman" w:hAnsi="Times New Roman"/>
                <w:color w:val="auto"/>
                <w:sz w:val="24"/>
              </w:rPr>
              <w:t>nodrošinot, ka</w:t>
            </w:r>
            <w:r w:rsidRPr="003A34BC">
              <w:rPr>
                <w:rFonts w:ascii="Times New Roman" w:hAnsi="Times New Roman"/>
                <w:color w:val="auto"/>
                <w:sz w:val="24"/>
              </w:rPr>
              <w:t xml:space="preserve"> projekta iesniedzēj</w:t>
            </w:r>
            <w:r w:rsidR="00757563" w:rsidRPr="003A34BC">
              <w:rPr>
                <w:rFonts w:ascii="Times New Roman" w:hAnsi="Times New Roman"/>
                <w:color w:val="auto"/>
                <w:sz w:val="24"/>
              </w:rPr>
              <w:t>s</w:t>
            </w:r>
            <w:r w:rsidRPr="003A34BC">
              <w:rPr>
                <w:rFonts w:ascii="Times New Roman" w:hAnsi="Times New Roman"/>
                <w:color w:val="auto"/>
                <w:sz w:val="24"/>
              </w:rPr>
              <w:t xml:space="preserve"> atbilst projekta iesniedzēj</w:t>
            </w:r>
            <w:r w:rsidR="0014412F" w:rsidRPr="003A34BC">
              <w:rPr>
                <w:rFonts w:ascii="Times New Roman" w:hAnsi="Times New Roman"/>
                <w:color w:val="auto"/>
                <w:sz w:val="24"/>
              </w:rPr>
              <w:t>u</w:t>
            </w:r>
            <w:r w:rsidRPr="003A34BC">
              <w:rPr>
                <w:rFonts w:ascii="Times New Roman" w:hAnsi="Times New Roman"/>
                <w:color w:val="auto"/>
                <w:sz w:val="24"/>
              </w:rPr>
              <w:t xml:space="preserve"> lokam.</w:t>
            </w:r>
          </w:p>
        </w:tc>
      </w:tr>
      <w:tr w:rsidR="00392AEA" w:rsidRPr="003A34BC" w:rsidTr="00152E07">
        <w:trPr>
          <w:jc w:val="center"/>
        </w:trPr>
        <w:tc>
          <w:tcPr>
            <w:tcW w:w="1004" w:type="dxa"/>
            <w:vMerge/>
          </w:tcPr>
          <w:p w:rsidR="00392AEA" w:rsidRPr="003A34BC" w:rsidRDefault="00392AEA" w:rsidP="00177ADC">
            <w:pPr>
              <w:spacing w:after="0" w:line="240" w:lineRule="auto"/>
              <w:jc w:val="both"/>
              <w:rPr>
                <w:rFonts w:ascii="Times New Roman" w:hAnsi="Times New Roman"/>
                <w:color w:val="auto"/>
                <w:sz w:val="24"/>
              </w:rPr>
            </w:pPr>
          </w:p>
        </w:tc>
        <w:tc>
          <w:tcPr>
            <w:tcW w:w="3422" w:type="dxa"/>
            <w:vMerge/>
          </w:tcPr>
          <w:p w:rsidR="00392AEA" w:rsidRPr="003A34BC" w:rsidRDefault="00392AEA" w:rsidP="00F934C7">
            <w:pPr>
              <w:spacing w:after="0" w:line="240" w:lineRule="auto"/>
              <w:jc w:val="both"/>
              <w:rPr>
                <w:rFonts w:ascii="Times New Roman" w:hAnsi="Times New Roman"/>
                <w:color w:val="auto"/>
                <w:sz w:val="24"/>
              </w:rPr>
            </w:pPr>
          </w:p>
        </w:tc>
        <w:tc>
          <w:tcPr>
            <w:tcW w:w="2268" w:type="dxa"/>
            <w:vMerge/>
          </w:tcPr>
          <w:p w:rsidR="00392AEA" w:rsidRPr="003A34BC" w:rsidRDefault="00392AEA" w:rsidP="0096655C">
            <w:pPr>
              <w:pStyle w:val="ListParagraph"/>
              <w:ind w:left="0"/>
              <w:jc w:val="center"/>
            </w:pPr>
          </w:p>
        </w:tc>
        <w:tc>
          <w:tcPr>
            <w:tcW w:w="1683" w:type="dxa"/>
          </w:tcPr>
          <w:p w:rsidR="00392AEA" w:rsidRPr="003A34BC" w:rsidRDefault="00392AEA" w:rsidP="0096655C">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392AEA" w:rsidRPr="003A34BC" w:rsidRDefault="00392AEA" w:rsidP="007C1DF3">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107E63"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C7D4D" w:rsidRPr="003A34BC" w:rsidTr="00152E07">
        <w:trPr>
          <w:jc w:val="center"/>
        </w:trPr>
        <w:tc>
          <w:tcPr>
            <w:tcW w:w="1004" w:type="dxa"/>
            <w:vMerge w:val="restart"/>
          </w:tcPr>
          <w:p w:rsidR="005C7D4D" w:rsidRPr="003A34BC" w:rsidRDefault="005C7D4D" w:rsidP="00782950">
            <w:pPr>
              <w:spacing w:after="0" w:line="240" w:lineRule="auto"/>
              <w:jc w:val="both"/>
              <w:rPr>
                <w:rFonts w:ascii="Times New Roman" w:hAnsi="Times New Roman"/>
                <w:color w:val="auto"/>
                <w:sz w:val="24"/>
              </w:rPr>
            </w:pPr>
            <w:r w:rsidRPr="003A34BC">
              <w:rPr>
                <w:rFonts w:ascii="Times New Roman" w:hAnsi="Times New Roman"/>
                <w:color w:val="auto"/>
                <w:sz w:val="24"/>
              </w:rPr>
              <w:t>1.2.</w:t>
            </w:r>
          </w:p>
        </w:tc>
        <w:tc>
          <w:tcPr>
            <w:tcW w:w="3422" w:type="dxa"/>
            <w:vMerge w:val="restart"/>
          </w:tcPr>
          <w:p w:rsidR="005C7D4D" w:rsidRPr="003A34BC" w:rsidRDefault="005C7D4D" w:rsidP="00782950">
            <w:pPr>
              <w:spacing w:after="0" w:line="240" w:lineRule="auto"/>
              <w:jc w:val="both"/>
              <w:rPr>
                <w:rFonts w:ascii="Times New Roman" w:hAnsi="Times New Roman"/>
                <w:color w:val="auto"/>
                <w:sz w:val="24"/>
              </w:rPr>
            </w:pPr>
            <w:r w:rsidRPr="003A34BC">
              <w:rPr>
                <w:rFonts w:ascii="Times New Roman" w:hAnsi="Times New Roman"/>
                <w:sz w:val="24"/>
              </w:rPr>
              <w:t>Projekta iesnieguma veidlapa ir aizpildīta datorrakstā.</w:t>
            </w:r>
          </w:p>
        </w:tc>
        <w:tc>
          <w:tcPr>
            <w:tcW w:w="2268" w:type="dxa"/>
            <w:vMerge w:val="restart"/>
          </w:tcPr>
          <w:p w:rsidR="005C7D4D" w:rsidRPr="003A34BC" w:rsidRDefault="005C7D4D" w:rsidP="0096655C">
            <w:pPr>
              <w:pStyle w:val="ListParagraph"/>
              <w:ind w:left="0"/>
              <w:jc w:val="center"/>
            </w:pPr>
            <w:r w:rsidRPr="003A34BC">
              <w:t>P</w:t>
            </w:r>
          </w:p>
        </w:tc>
        <w:tc>
          <w:tcPr>
            <w:tcW w:w="1683" w:type="dxa"/>
          </w:tcPr>
          <w:p w:rsidR="005C7D4D" w:rsidRPr="003A34BC" w:rsidRDefault="005C7D4D" w:rsidP="0096655C">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C7D4D" w:rsidRPr="003A34BC" w:rsidRDefault="00063650" w:rsidP="00E74F44">
            <w:pPr>
              <w:pStyle w:val="NoSpacing"/>
              <w:spacing w:after="120"/>
              <w:jc w:val="both"/>
              <w:rPr>
                <w:rFonts w:ascii="Times New Roman" w:hAnsi="Times New Roman"/>
                <w:color w:val="auto"/>
                <w:sz w:val="24"/>
              </w:rPr>
            </w:pPr>
            <w:r w:rsidRPr="003A34BC">
              <w:rPr>
                <w:rFonts w:ascii="Times New Roman" w:hAnsi="Times New Roman"/>
                <w:b/>
                <w:sz w:val="24"/>
              </w:rPr>
              <w:t>Vērtējums ir „Jā”</w:t>
            </w:r>
            <w:r w:rsidRPr="003A34BC">
              <w:rPr>
                <w:rFonts w:ascii="Times New Roman" w:hAnsi="Times New Roman"/>
                <w:sz w:val="24"/>
              </w:rPr>
              <w:t xml:space="preserve">, ja PIV un </w:t>
            </w:r>
            <w:r w:rsidR="00E74F44" w:rsidRPr="003A34BC">
              <w:rPr>
                <w:rFonts w:ascii="Times New Roman" w:hAnsi="Times New Roman"/>
                <w:sz w:val="24"/>
              </w:rPr>
              <w:t>tās pielikumi</w:t>
            </w:r>
            <w:r w:rsidR="00732415" w:rsidRPr="003A34BC">
              <w:rPr>
                <w:rFonts w:ascii="Times New Roman" w:hAnsi="Times New Roman"/>
                <w:sz w:val="24"/>
              </w:rPr>
              <w:t xml:space="preserve"> (neņemot vērā papildus iesniedzamos dokumentus)</w:t>
            </w:r>
            <w:r w:rsidR="00E74F44" w:rsidRPr="003A34BC">
              <w:rPr>
                <w:rFonts w:ascii="Times New Roman" w:hAnsi="Times New Roman"/>
                <w:sz w:val="24"/>
              </w:rPr>
              <w:t xml:space="preserve"> </w:t>
            </w:r>
            <w:r w:rsidRPr="003A34BC">
              <w:rPr>
                <w:rFonts w:ascii="Times New Roman" w:hAnsi="Times New Roman"/>
                <w:sz w:val="24"/>
              </w:rPr>
              <w:t>ir aizpildīti datorrakstā. Ja projekta iesniegums nav iesniegts kā elektroniskais dokuments, sadaļas, kurās paredzēta vieta projekta iesniedzēja atbildīgās amatpersonas vai tās pilnvarotās personas parakstam, var būt aizpildītas rokrakstā.</w:t>
            </w:r>
          </w:p>
        </w:tc>
      </w:tr>
      <w:tr w:rsidR="005C7D4D" w:rsidRPr="003A34BC" w:rsidTr="00152E07">
        <w:trPr>
          <w:jc w:val="center"/>
        </w:trPr>
        <w:tc>
          <w:tcPr>
            <w:tcW w:w="1004" w:type="dxa"/>
            <w:vMerge/>
          </w:tcPr>
          <w:p w:rsidR="005C7D4D" w:rsidRPr="003A34BC" w:rsidRDefault="005C7D4D" w:rsidP="00782950">
            <w:pPr>
              <w:spacing w:after="0" w:line="240" w:lineRule="auto"/>
              <w:jc w:val="both"/>
              <w:rPr>
                <w:rFonts w:ascii="Times New Roman" w:hAnsi="Times New Roman"/>
                <w:color w:val="auto"/>
                <w:sz w:val="24"/>
              </w:rPr>
            </w:pPr>
          </w:p>
        </w:tc>
        <w:tc>
          <w:tcPr>
            <w:tcW w:w="3422" w:type="dxa"/>
            <w:vMerge/>
          </w:tcPr>
          <w:p w:rsidR="005C7D4D" w:rsidRPr="003A34BC" w:rsidRDefault="005C7D4D" w:rsidP="00782950">
            <w:pPr>
              <w:spacing w:after="0" w:line="240" w:lineRule="auto"/>
              <w:jc w:val="both"/>
              <w:rPr>
                <w:rFonts w:ascii="Times New Roman" w:hAnsi="Times New Roman"/>
                <w:sz w:val="24"/>
              </w:rPr>
            </w:pPr>
          </w:p>
        </w:tc>
        <w:tc>
          <w:tcPr>
            <w:tcW w:w="2268" w:type="dxa"/>
            <w:vMerge/>
          </w:tcPr>
          <w:p w:rsidR="005C7D4D" w:rsidRPr="003A34BC" w:rsidRDefault="005C7D4D" w:rsidP="0096655C">
            <w:pPr>
              <w:pStyle w:val="ListParagraph"/>
              <w:ind w:left="0"/>
              <w:jc w:val="center"/>
            </w:pPr>
          </w:p>
        </w:tc>
        <w:tc>
          <w:tcPr>
            <w:tcW w:w="1683" w:type="dxa"/>
          </w:tcPr>
          <w:p w:rsidR="005C7D4D" w:rsidRPr="003A34BC" w:rsidRDefault="005C7D4D" w:rsidP="0096655C">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Ja PIV vai tās pielikumi nav aizpildīti datorrakstā</w:t>
            </w:r>
            <w:r w:rsidR="00BC5E99" w:rsidRPr="003A34BC">
              <w:rPr>
                <w:rFonts w:ascii="Times New Roman" w:hAnsi="Times New Roman"/>
                <w:color w:val="auto"/>
                <w:sz w:val="24"/>
              </w:rPr>
              <w:t xml:space="preserve">, </w:t>
            </w:r>
            <w:r w:rsidR="00BC5E99" w:rsidRPr="003A34BC">
              <w:rPr>
                <w:rFonts w:ascii="Times New Roman" w:eastAsia="Times New Roman" w:hAnsi="Times New Roman"/>
                <w:color w:val="auto"/>
                <w:sz w:val="24"/>
                <w:lang w:eastAsia="lv-LV"/>
              </w:rPr>
              <w:t>izņemot attiecīgās PIV paraksta daļas</w:t>
            </w:r>
            <w:r w:rsidRPr="003A34BC">
              <w:rPr>
                <w:rFonts w:ascii="Times New Roman" w:hAnsi="Times New Roman"/>
                <w:color w:val="auto"/>
                <w:sz w:val="24"/>
              </w:rPr>
              <w:t xml:space="preserve">,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C7D4D" w:rsidRPr="003A34BC" w:rsidRDefault="005C7D4D" w:rsidP="007C1DF3">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063650" w:rsidRPr="003A34BC">
              <w:rPr>
                <w:rFonts w:ascii="Times New Roman" w:hAnsi="Times New Roman"/>
                <w:color w:val="auto"/>
                <w:sz w:val="24"/>
              </w:rPr>
              <w:t xml:space="preserve">lēmumā </w:t>
            </w:r>
            <w:r w:rsidRPr="003A34BC">
              <w:rPr>
                <w:rFonts w:ascii="Times New Roman" w:hAnsi="Times New Roman"/>
                <w:color w:val="auto"/>
                <w:sz w:val="24"/>
              </w:rPr>
              <w:t>izvirza nosacījumu PIV ar tās pielikumiem vai kādu tās daļu</w:t>
            </w:r>
            <w:r w:rsidR="00063650" w:rsidRPr="003A34BC">
              <w:rPr>
                <w:rFonts w:ascii="Times New Roman" w:hAnsi="Times New Roman"/>
                <w:color w:val="auto"/>
                <w:sz w:val="24"/>
              </w:rPr>
              <w:t>, kas nav aizpildīta datorrakstā,</w:t>
            </w:r>
            <w:r w:rsidRPr="003A34BC">
              <w:rPr>
                <w:rFonts w:ascii="Times New Roman" w:hAnsi="Times New Roman"/>
                <w:color w:val="auto"/>
                <w:sz w:val="24"/>
              </w:rPr>
              <w:t xml:space="preserve"> iesniegt sagatavotu datorrakstā.</w:t>
            </w:r>
          </w:p>
        </w:tc>
      </w:tr>
      <w:tr w:rsidR="005C7D4D" w:rsidRPr="003A34BC" w:rsidTr="00152E07">
        <w:trPr>
          <w:jc w:val="center"/>
        </w:trPr>
        <w:tc>
          <w:tcPr>
            <w:tcW w:w="1004" w:type="dxa"/>
            <w:vMerge/>
          </w:tcPr>
          <w:p w:rsidR="005C7D4D" w:rsidRPr="003A34BC" w:rsidRDefault="005C7D4D" w:rsidP="00782950">
            <w:pPr>
              <w:spacing w:after="0" w:line="240" w:lineRule="auto"/>
              <w:jc w:val="both"/>
              <w:rPr>
                <w:rFonts w:ascii="Times New Roman" w:hAnsi="Times New Roman"/>
                <w:color w:val="auto"/>
                <w:sz w:val="24"/>
              </w:rPr>
            </w:pPr>
          </w:p>
        </w:tc>
        <w:tc>
          <w:tcPr>
            <w:tcW w:w="3422" w:type="dxa"/>
            <w:vMerge/>
          </w:tcPr>
          <w:p w:rsidR="005C7D4D" w:rsidRPr="003A34BC" w:rsidRDefault="005C7D4D" w:rsidP="00782950">
            <w:pPr>
              <w:spacing w:after="0" w:line="240" w:lineRule="auto"/>
              <w:jc w:val="both"/>
              <w:rPr>
                <w:rFonts w:ascii="Times New Roman" w:hAnsi="Times New Roman"/>
                <w:sz w:val="24"/>
              </w:rPr>
            </w:pPr>
          </w:p>
        </w:tc>
        <w:tc>
          <w:tcPr>
            <w:tcW w:w="2268" w:type="dxa"/>
            <w:vMerge/>
          </w:tcPr>
          <w:p w:rsidR="005C7D4D" w:rsidRPr="003A34BC" w:rsidRDefault="005C7D4D" w:rsidP="0096655C">
            <w:pPr>
              <w:pStyle w:val="ListParagraph"/>
              <w:ind w:left="0"/>
              <w:jc w:val="center"/>
            </w:pPr>
          </w:p>
        </w:tc>
        <w:tc>
          <w:tcPr>
            <w:tcW w:w="1683" w:type="dxa"/>
          </w:tcPr>
          <w:p w:rsidR="005C7D4D" w:rsidRPr="003A34BC" w:rsidRDefault="005C7D4D" w:rsidP="0096655C">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BC5E99"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C7D4D" w:rsidRPr="003A34BC" w:rsidTr="00152E07">
        <w:trPr>
          <w:jc w:val="center"/>
        </w:trPr>
        <w:tc>
          <w:tcPr>
            <w:tcW w:w="1004" w:type="dxa"/>
            <w:vMerge w:val="restart"/>
          </w:tcPr>
          <w:p w:rsidR="005C7D4D" w:rsidRPr="003A34BC" w:rsidRDefault="005C7D4D"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1.3.</w:t>
            </w: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p w:rsidR="005C7D4D" w:rsidRPr="003A34BC" w:rsidRDefault="005C7D4D" w:rsidP="00C6109F">
            <w:pPr>
              <w:rPr>
                <w:rFonts w:ascii="Times New Roman" w:hAnsi="Times New Roman"/>
                <w:sz w:val="24"/>
              </w:rPr>
            </w:pPr>
          </w:p>
        </w:tc>
        <w:tc>
          <w:tcPr>
            <w:tcW w:w="3422" w:type="dxa"/>
            <w:vMerge w:val="restart"/>
          </w:tcPr>
          <w:p w:rsidR="005C7D4D" w:rsidRPr="003A34BC" w:rsidRDefault="005C7D4D" w:rsidP="00177ADC">
            <w:pPr>
              <w:spacing w:after="0" w:line="240" w:lineRule="auto"/>
              <w:jc w:val="both"/>
              <w:rPr>
                <w:rFonts w:ascii="Times New Roman" w:hAnsi="Times New Roman"/>
                <w:sz w:val="24"/>
              </w:rPr>
            </w:pPr>
            <w:r w:rsidRPr="003A34BC">
              <w:rPr>
                <w:rFonts w:ascii="Times New Roman" w:hAnsi="Times New Roman"/>
                <w:sz w:val="24"/>
              </w:rPr>
              <w:lastRenderedPageBreak/>
              <w:t xml:space="preserve">Projekta iesniedzējam ir pietiekama administrēšanas, īstenošanas un finanšu kapacitāte projekta īstenošanai. </w:t>
            </w:r>
          </w:p>
        </w:tc>
        <w:tc>
          <w:tcPr>
            <w:tcW w:w="2268" w:type="dxa"/>
            <w:vMerge w:val="restart"/>
          </w:tcPr>
          <w:p w:rsidR="005C7D4D" w:rsidRPr="003A34BC" w:rsidRDefault="005C7D4D" w:rsidP="0096655C">
            <w:pPr>
              <w:pStyle w:val="ListParagraph"/>
              <w:ind w:left="0"/>
              <w:jc w:val="center"/>
            </w:pPr>
            <w:r w:rsidRPr="003A34BC">
              <w:t>P</w:t>
            </w:r>
          </w:p>
        </w:tc>
        <w:tc>
          <w:tcPr>
            <w:tcW w:w="1683" w:type="dxa"/>
          </w:tcPr>
          <w:p w:rsidR="005C7D4D" w:rsidRPr="003A34BC" w:rsidRDefault="005C7D4D" w:rsidP="0096655C">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 PIV</w:t>
            </w:r>
            <w:r w:rsidR="009969F1" w:rsidRPr="003A34BC">
              <w:rPr>
                <w:rFonts w:ascii="Times New Roman" w:hAnsi="Times New Roman"/>
                <w:color w:val="auto"/>
                <w:sz w:val="24"/>
              </w:rPr>
              <w:t xml:space="preserve"> </w:t>
            </w:r>
            <w:r w:rsidR="00BC5E99" w:rsidRPr="003A34BC">
              <w:rPr>
                <w:rFonts w:ascii="Times New Roman" w:hAnsi="Times New Roman"/>
                <w:color w:val="auto"/>
                <w:sz w:val="24"/>
              </w:rPr>
              <w:t>2.1.</w:t>
            </w:r>
            <w:r w:rsidR="00761133" w:rsidRPr="003A34BC">
              <w:rPr>
                <w:rFonts w:ascii="Times New Roman" w:hAnsi="Times New Roman"/>
                <w:color w:val="auto"/>
                <w:sz w:val="24"/>
              </w:rPr>
              <w:t xml:space="preserve">sadaļā „Projekta īstenošanas kapacitāte” </w:t>
            </w:r>
            <w:r w:rsidR="00BC5E99" w:rsidRPr="003A34BC">
              <w:rPr>
                <w:rFonts w:ascii="Times New Roman" w:hAnsi="Times New Roman"/>
                <w:color w:val="auto"/>
                <w:sz w:val="24"/>
              </w:rPr>
              <w:t>un 2.2.</w:t>
            </w:r>
            <w:r w:rsidR="00761133" w:rsidRPr="003A34BC">
              <w:rPr>
                <w:rFonts w:ascii="Times New Roman" w:hAnsi="Times New Roman"/>
                <w:color w:val="auto"/>
                <w:sz w:val="24"/>
              </w:rPr>
              <w:t xml:space="preserve">sadaļā „Projekta īstenošanas, administrēšanas un uzraudzības apraksts” </w:t>
            </w:r>
            <w:r w:rsidRPr="003A34BC">
              <w:rPr>
                <w:rFonts w:ascii="Times New Roman" w:hAnsi="Times New Roman"/>
                <w:color w:val="auto"/>
                <w:sz w:val="24"/>
              </w:rPr>
              <w:t>raksturotā projekta ieviešanai nepieciešamā administrēšanas, īstenošanas un finanšu kapacitāte ir pietiekama.</w:t>
            </w:r>
          </w:p>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Projekta administrēšanas un īstenošanas kapacitāte ir pietiekama, ja:</w:t>
            </w:r>
          </w:p>
          <w:p w:rsidR="00E65FBC" w:rsidRPr="00DE2583" w:rsidRDefault="00E65FBC" w:rsidP="00255EBE">
            <w:pPr>
              <w:pStyle w:val="NoSpacing"/>
              <w:numPr>
                <w:ilvl w:val="0"/>
                <w:numId w:val="4"/>
              </w:numPr>
              <w:jc w:val="both"/>
              <w:rPr>
                <w:rFonts w:ascii="Times New Roman" w:hAnsi="Times New Roman"/>
                <w:color w:val="auto"/>
                <w:sz w:val="24"/>
              </w:rPr>
            </w:pPr>
            <w:r w:rsidRPr="00CD5E08">
              <w:rPr>
                <w:rFonts w:ascii="Times New Roman" w:hAnsi="Times New Roman"/>
                <w:color w:val="auto"/>
                <w:sz w:val="24"/>
              </w:rPr>
              <w:t>projekta</w:t>
            </w:r>
            <w:r w:rsidRPr="00DE2583">
              <w:rPr>
                <w:rFonts w:ascii="Times New Roman" w:hAnsi="Times New Roman"/>
                <w:color w:val="auto"/>
                <w:sz w:val="24"/>
              </w:rPr>
              <w:t xml:space="preserve"> iesniedzējs ir norādījis, kā projektā tiks organizēta projekta vadība un kādus resursus projekta ietvaros projekta vadībai piesaistīs, </w:t>
            </w:r>
            <w:r w:rsidRPr="00DE2583">
              <w:rPr>
                <w:rFonts w:ascii="Times New Roman" w:hAnsi="Times New Roman"/>
                <w:color w:val="auto"/>
                <w:sz w:val="24"/>
              </w:rPr>
              <w:lastRenderedPageBreak/>
              <w:t>norādot šādu informāciju:</w:t>
            </w:r>
          </w:p>
          <w:p w:rsidR="00E65FBC" w:rsidRDefault="00E65FBC" w:rsidP="00255EBE">
            <w:pPr>
              <w:pStyle w:val="NoSpacing"/>
              <w:numPr>
                <w:ilvl w:val="0"/>
                <w:numId w:val="24"/>
              </w:numPr>
              <w:jc w:val="both"/>
              <w:rPr>
                <w:rFonts w:ascii="Times New Roman" w:hAnsi="Times New Roman"/>
                <w:color w:val="auto"/>
                <w:sz w:val="24"/>
              </w:rPr>
            </w:pPr>
            <w:r w:rsidRPr="00DE2583">
              <w:rPr>
                <w:rFonts w:ascii="Times New Roman" w:hAnsi="Times New Roman"/>
                <w:color w:val="auto"/>
                <w:sz w:val="24"/>
              </w:rPr>
              <w:t>projekta vadības struktūra un tās apraksts;</w:t>
            </w:r>
          </w:p>
          <w:p w:rsidR="00491390" w:rsidRPr="00CD5E08" w:rsidRDefault="00BD0A98" w:rsidP="00491390">
            <w:pPr>
              <w:pStyle w:val="NoSpacing"/>
              <w:numPr>
                <w:ilvl w:val="0"/>
                <w:numId w:val="24"/>
              </w:numPr>
              <w:jc w:val="both"/>
              <w:rPr>
                <w:rFonts w:ascii="Times New Roman" w:hAnsi="Times New Roman"/>
                <w:color w:val="auto"/>
                <w:sz w:val="24"/>
              </w:rPr>
            </w:pPr>
            <w:r>
              <w:rPr>
                <w:rFonts w:ascii="Times New Roman" w:hAnsi="Times New Roman"/>
                <w:color w:val="auto"/>
                <w:sz w:val="24"/>
              </w:rPr>
              <w:t>projekta ieviešanas grupa</w:t>
            </w:r>
            <w:r w:rsidR="00491390">
              <w:rPr>
                <w:rFonts w:ascii="Times New Roman" w:hAnsi="Times New Roman"/>
                <w:color w:val="auto"/>
                <w:sz w:val="24"/>
              </w:rPr>
              <w:t>s apraksts</w:t>
            </w:r>
            <w:r>
              <w:rPr>
                <w:rFonts w:ascii="Times New Roman" w:hAnsi="Times New Roman"/>
                <w:color w:val="auto"/>
                <w:sz w:val="24"/>
              </w:rPr>
              <w:t xml:space="preserve"> </w:t>
            </w:r>
            <w:r w:rsidR="00CD5E08">
              <w:rPr>
                <w:rFonts w:ascii="Times New Roman" w:hAnsi="Times New Roman"/>
                <w:color w:val="auto"/>
                <w:sz w:val="24"/>
              </w:rPr>
              <w:t>–</w:t>
            </w:r>
            <w:r>
              <w:rPr>
                <w:rFonts w:ascii="Times New Roman" w:hAnsi="Times New Roman"/>
                <w:color w:val="auto"/>
                <w:sz w:val="24"/>
              </w:rPr>
              <w:t xml:space="preserve"> </w:t>
            </w:r>
            <w:r w:rsidR="00491390" w:rsidRPr="00CD5E08">
              <w:rPr>
                <w:rFonts w:ascii="Times New Roman" w:hAnsi="Times New Roman"/>
                <w:color w:val="auto"/>
                <w:sz w:val="24"/>
              </w:rPr>
              <w:t>projekta ieviešanā ir paredzēts iesaistīt personālu atbilstoši MK noteikumos iekļautajām projekta ieviešanai nepieciešamajām personāla izmaksu pozīcijām, kā arī iestādes pamatdarbību nodrošinošo struktūrvienību darbiniekus.</w:t>
            </w:r>
          </w:p>
          <w:p w:rsidR="00E65FBC" w:rsidRPr="00DE2583" w:rsidRDefault="00CD5E08" w:rsidP="00E65FBC">
            <w:pPr>
              <w:pStyle w:val="NoSpacing"/>
              <w:ind w:left="734"/>
              <w:jc w:val="both"/>
              <w:rPr>
                <w:rFonts w:ascii="Times New Roman" w:hAnsi="Times New Roman"/>
                <w:color w:val="auto"/>
                <w:sz w:val="24"/>
              </w:rPr>
            </w:pPr>
            <w:r>
              <w:rPr>
                <w:rFonts w:ascii="Times New Roman" w:hAnsi="Times New Roman"/>
                <w:color w:val="auto"/>
                <w:sz w:val="24"/>
              </w:rPr>
              <w:t>c</w:t>
            </w:r>
            <w:r w:rsidR="00E65FBC" w:rsidRPr="00DE2583">
              <w:rPr>
                <w:rFonts w:ascii="Times New Roman" w:hAnsi="Times New Roman"/>
                <w:color w:val="auto"/>
                <w:sz w:val="24"/>
              </w:rPr>
              <w:t>) katra projekta ietvaros iesaistītā darbinieka veicamo pienākumu apraksts;</w:t>
            </w:r>
          </w:p>
          <w:p w:rsidR="00E65FBC" w:rsidRDefault="00CD5E08" w:rsidP="00E65FBC">
            <w:pPr>
              <w:pStyle w:val="NoSpacing"/>
              <w:ind w:left="734"/>
              <w:jc w:val="both"/>
              <w:rPr>
                <w:rFonts w:ascii="Times New Roman" w:hAnsi="Times New Roman"/>
                <w:color w:val="auto"/>
                <w:sz w:val="24"/>
              </w:rPr>
            </w:pPr>
            <w:r>
              <w:rPr>
                <w:rFonts w:ascii="Times New Roman" w:hAnsi="Times New Roman"/>
                <w:color w:val="auto"/>
                <w:sz w:val="24"/>
              </w:rPr>
              <w:t>d</w:t>
            </w:r>
            <w:r w:rsidR="00E65FBC" w:rsidRPr="00DE2583">
              <w:rPr>
                <w:rFonts w:ascii="Times New Roman" w:hAnsi="Times New Roman"/>
                <w:color w:val="auto"/>
                <w:sz w:val="24"/>
              </w:rPr>
              <w:t>) kuri no projektā iesaistītajiem darbiniekiem jau strādā institūcijā un kā tiks pi</w:t>
            </w:r>
            <w:r w:rsidR="00E65FBC">
              <w:rPr>
                <w:rFonts w:ascii="Times New Roman" w:hAnsi="Times New Roman"/>
                <w:color w:val="auto"/>
                <w:sz w:val="24"/>
              </w:rPr>
              <w:t>esaistīti trūkstošie darbinieki;</w:t>
            </w:r>
          </w:p>
          <w:p w:rsidR="005C7D4D" w:rsidRPr="00CD5E08" w:rsidRDefault="00761133" w:rsidP="00255EBE">
            <w:pPr>
              <w:pStyle w:val="NoSpacing"/>
              <w:numPr>
                <w:ilvl w:val="0"/>
                <w:numId w:val="4"/>
              </w:numPr>
              <w:jc w:val="both"/>
              <w:rPr>
                <w:rFonts w:ascii="Times New Roman" w:hAnsi="Times New Roman"/>
                <w:color w:val="auto"/>
                <w:sz w:val="24"/>
              </w:rPr>
            </w:pPr>
            <w:r w:rsidRPr="00CD5E08">
              <w:rPr>
                <w:rFonts w:ascii="Times New Roman" w:hAnsi="Times New Roman"/>
                <w:color w:val="auto"/>
                <w:sz w:val="24"/>
              </w:rPr>
              <w:t>p</w:t>
            </w:r>
            <w:r w:rsidR="005C7D4D" w:rsidRPr="00CD5E08">
              <w:rPr>
                <w:rFonts w:ascii="Times New Roman" w:hAnsi="Times New Roman"/>
                <w:color w:val="auto"/>
                <w:sz w:val="24"/>
              </w:rPr>
              <w:t>rojekta vadītājam ir augstākā izglītība un</w:t>
            </w:r>
            <w:r w:rsidR="00CD5E08" w:rsidRPr="00CD5E08">
              <w:rPr>
                <w:rFonts w:ascii="Times New Roman" w:hAnsi="Times New Roman"/>
                <w:color w:val="auto"/>
                <w:sz w:val="24"/>
              </w:rPr>
              <w:t xml:space="preserve"> darba pieredze </w:t>
            </w:r>
            <w:r w:rsidR="005C7D4D" w:rsidRPr="00CD5E08">
              <w:rPr>
                <w:rFonts w:ascii="Times New Roman" w:hAnsi="Times New Roman"/>
                <w:color w:val="auto"/>
                <w:sz w:val="24"/>
              </w:rPr>
              <w:t xml:space="preserve">vismaz </w:t>
            </w:r>
            <w:r w:rsidR="00CD5E08" w:rsidRPr="00CD5E08">
              <w:rPr>
                <w:rFonts w:ascii="Times New Roman" w:hAnsi="Times New Roman"/>
                <w:color w:val="auto"/>
                <w:sz w:val="24"/>
              </w:rPr>
              <w:t>divu</w:t>
            </w:r>
            <w:r w:rsidR="005C7D4D" w:rsidRPr="00CD5E08">
              <w:rPr>
                <w:rFonts w:ascii="Times New Roman" w:hAnsi="Times New Roman"/>
                <w:color w:val="auto"/>
                <w:sz w:val="24"/>
              </w:rPr>
              <w:t xml:space="preserve"> </w:t>
            </w:r>
            <w:r w:rsidR="00A8170F" w:rsidRPr="00CD5E08">
              <w:rPr>
                <w:rFonts w:ascii="Times New Roman" w:hAnsi="Times New Roman"/>
                <w:color w:val="auto"/>
                <w:sz w:val="24"/>
              </w:rPr>
              <w:t>IKT</w:t>
            </w:r>
            <w:r w:rsidR="005C7D4D" w:rsidRPr="00CD5E08">
              <w:rPr>
                <w:rFonts w:ascii="Times New Roman" w:hAnsi="Times New Roman"/>
                <w:color w:val="auto"/>
                <w:sz w:val="24"/>
              </w:rPr>
              <w:t xml:space="preserve"> projektu vadībā; </w:t>
            </w:r>
          </w:p>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Finanšu kapacitāte ir pietiekama, ja:</w:t>
            </w:r>
          </w:p>
          <w:p w:rsidR="005C7D4D" w:rsidRDefault="005C7D4D" w:rsidP="006222A2">
            <w:pPr>
              <w:pStyle w:val="NoSpacing"/>
              <w:numPr>
                <w:ilvl w:val="0"/>
                <w:numId w:val="4"/>
              </w:numPr>
              <w:spacing w:after="120"/>
              <w:jc w:val="both"/>
              <w:rPr>
                <w:rFonts w:ascii="Times New Roman" w:hAnsi="Times New Roman"/>
                <w:sz w:val="24"/>
              </w:rPr>
            </w:pPr>
            <w:r w:rsidRPr="00E65FBC">
              <w:rPr>
                <w:rFonts w:ascii="Times New Roman" w:hAnsi="Times New Roman"/>
                <w:sz w:val="24"/>
              </w:rPr>
              <w:t xml:space="preserve">PIV </w:t>
            </w:r>
            <w:r w:rsidR="00371A83" w:rsidRPr="00E65FBC">
              <w:rPr>
                <w:rFonts w:ascii="Times New Roman" w:hAnsi="Times New Roman"/>
                <w:color w:val="auto"/>
                <w:sz w:val="24"/>
              </w:rPr>
              <w:t xml:space="preserve">2.1.sadaļā „Projekta īstenošanas kapacitāte” </w:t>
            </w:r>
            <w:proofErr w:type="gramStart"/>
            <w:r w:rsidR="00E65FBC" w:rsidRPr="00E65FBC">
              <w:rPr>
                <w:rFonts w:ascii="Times New Roman" w:hAnsi="Times New Roman"/>
                <w:sz w:val="24"/>
              </w:rPr>
              <w:t>ir norādīts</w:t>
            </w:r>
            <w:proofErr w:type="gramEnd"/>
            <w:r w:rsidR="00E65FBC" w:rsidRPr="00E65FBC">
              <w:rPr>
                <w:rFonts w:ascii="Times New Roman" w:hAnsi="Times New Roman"/>
                <w:sz w:val="24"/>
              </w:rPr>
              <w:t>,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296A7A">
              <w:rPr>
                <w:rFonts w:ascii="Times New Roman" w:hAnsi="Times New Roman"/>
                <w:sz w:val="24"/>
              </w:rPr>
              <w:t>;</w:t>
            </w:r>
          </w:p>
          <w:p w:rsidR="00296A7A" w:rsidRDefault="00296A7A" w:rsidP="006222A2">
            <w:pPr>
              <w:pStyle w:val="NoSpacing"/>
              <w:numPr>
                <w:ilvl w:val="0"/>
                <w:numId w:val="4"/>
              </w:numPr>
              <w:spacing w:after="120"/>
              <w:jc w:val="both"/>
              <w:rPr>
                <w:rFonts w:ascii="Times New Roman" w:hAnsi="Times New Roman"/>
                <w:sz w:val="24"/>
              </w:rPr>
            </w:pPr>
            <w:r w:rsidRPr="003A7FBD">
              <w:rPr>
                <w:rFonts w:ascii="Times New Roman" w:hAnsi="Times New Roman"/>
                <w:sz w:val="24"/>
              </w:rPr>
              <w:t>projekta iesniedzējs PIV 8.sadaļā „Apliecinājums” ir apliecinājis, ka projekta iesniedzēja rīcībā ir pietiekami un stabili finanšu resursi.</w:t>
            </w:r>
          </w:p>
          <w:p w:rsidR="00296A7A" w:rsidRPr="003A7FBD" w:rsidRDefault="00296A7A" w:rsidP="00296A7A">
            <w:pPr>
              <w:pStyle w:val="NoSpacing"/>
              <w:numPr>
                <w:ilvl w:val="0"/>
                <w:numId w:val="4"/>
              </w:numPr>
              <w:spacing w:after="120"/>
              <w:jc w:val="both"/>
              <w:rPr>
                <w:rFonts w:ascii="Times New Roman" w:hAnsi="Times New Roman"/>
                <w:sz w:val="24"/>
              </w:rPr>
            </w:pPr>
            <w:r>
              <w:rPr>
                <w:rFonts w:ascii="Times New Roman" w:hAnsi="Times New Roman"/>
                <w:sz w:val="24"/>
              </w:rPr>
              <w:t xml:space="preserve">Ja projekta iesniedzējs ir pašvaldība vai </w:t>
            </w:r>
            <w:r w:rsidRPr="00296A7A">
              <w:rPr>
                <w:rFonts w:ascii="Times New Roman" w:hAnsi="Times New Roman"/>
                <w:sz w:val="24"/>
              </w:rPr>
              <w:t xml:space="preserve">valsts kapitālsabiedrība (deleģēto pārvaldes uzdevumu veikšanai), </w:t>
            </w:r>
            <w:r w:rsidRPr="003A7FBD">
              <w:rPr>
                <w:rFonts w:ascii="Times New Roman" w:hAnsi="Times New Roman"/>
                <w:sz w:val="24"/>
              </w:rPr>
              <w:t xml:space="preserve">PIV </w:t>
            </w:r>
            <w:r w:rsidRPr="00296A7A">
              <w:rPr>
                <w:rFonts w:ascii="Times New Roman" w:hAnsi="Times New Roman"/>
                <w:sz w:val="24"/>
              </w:rPr>
              <w:t xml:space="preserve">2.1.sadaļā „Projekta īstenošanas kapacitāte” </w:t>
            </w:r>
            <w:r w:rsidRPr="003A7FBD">
              <w:rPr>
                <w:rFonts w:ascii="Times New Roman" w:hAnsi="Times New Roman"/>
                <w:sz w:val="24"/>
              </w:rPr>
              <w:t>aprakstītā finanšu kapacitāte nodrošinās projekta īstenošanu;</w:t>
            </w:r>
          </w:p>
          <w:p w:rsidR="00296A7A" w:rsidRPr="00296A7A" w:rsidRDefault="00296A7A" w:rsidP="00296A7A">
            <w:pPr>
              <w:pStyle w:val="NoSpacing"/>
              <w:numPr>
                <w:ilvl w:val="0"/>
                <w:numId w:val="4"/>
              </w:numPr>
              <w:spacing w:after="120"/>
              <w:jc w:val="both"/>
              <w:rPr>
                <w:rFonts w:ascii="Times New Roman" w:hAnsi="Times New Roman"/>
                <w:sz w:val="24"/>
              </w:rPr>
            </w:pPr>
            <w:r>
              <w:rPr>
                <w:rFonts w:ascii="Times New Roman" w:hAnsi="Times New Roman"/>
                <w:sz w:val="24"/>
              </w:rPr>
              <w:t xml:space="preserve">Ja projekta iesniedzējs ir pašvaldība vai </w:t>
            </w:r>
            <w:r w:rsidRPr="00296A7A">
              <w:rPr>
                <w:rFonts w:ascii="Times New Roman" w:hAnsi="Times New Roman"/>
                <w:sz w:val="24"/>
              </w:rPr>
              <w:t xml:space="preserve">valsts kapitālsabiedrība (deleģēto pārvaldes uzdevumu veikšanai) </w:t>
            </w:r>
            <w:r w:rsidRPr="003A7FBD">
              <w:rPr>
                <w:rFonts w:ascii="Times New Roman" w:hAnsi="Times New Roman"/>
                <w:sz w:val="24"/>
              </w:rPr>
              <w:t>no PIV pievienotajiem dokumentiem ir iespējams pārliecināties par projekta iesniedzēja finanšu kapacitāti;</w:t>
            </w:r>
          </w:p>
        </w:tc>
      </w:tr>
      <w:tr w:rsidR="005C7D4D" w:rsidRPr="003A34BC" w:rsidTr="00371A83">
        <w:trPr>
          <w:jc w:val="center"/>
        </w:trPr>
        <w:tc>
          <w:tcPr>
            <w:tcW w:w="1004" w:type="dxa"/>
            <w:vMerge/>
          </w:tcPr>
          <w:p w:rsidR="005C7D4D" w:rsidRPr="003A34BC" w:rsidRDefault="005C7D4D" w:rsidP="00177ADC">
            <w:pPr>
              <w:spacing w:after="0" w:line="240" w:lineRule="auto"/>
              <w:jc w:val="both"/>
              <w:rPr>
                <w:rFonts w:ascii="Times New Roman" w:hAnsi="Times New Roman"/>
                <w:color w:val="auto"/>
                <w:sz w:val="24"/>
              </w:rPr>
            </w:pPr>
          </w:p>
        </w:tc>
        <w:tc>
          <w:tcPr>
            <w:tcW w:w="3422" w:type="dxa"/>
            <w:vMerge/>
          </w:tcPr>
          <w:p w:rsidR="005C7D4D" w:rsidRPr="003A34BC" w:rsidRDefault="005C7D4D" w:rsidP="00177ADC">
            <w:pPr>
              <w:spacing w:after="0" w:line="240" w:lineRule="auto"/>
              <w:jc w:val="both"/>
              <w:rPr>
                <w:rFonts w:ascii="Times New Roman" w:hAnsi="Times New Roman"/>
                <w:sz w:val="24"/>
              </w:rPr>
            </w:pPr>
          </w:p>
        </w:tc>
        <w:tc>
          <w:tcPr>
            <w:tcW w:w="2268" w:type="dxa"/>
            <w:vMerge/>
            <w:vAlign w:val="center"/>
          </w:tcPr>
          <w:p w:rsidR="005C7D4D" w:rsidRPr="003A34BC" w:rsidRDefault="005C7D4D" w:rsidP="00177ADC">
            <w:pPr>
              <w:pStyle w:val="ListParagraph"/>
              <w:ind w:left="0"/>
              <w:jc w:val="center"/>
            </w:pPr>
          </w:p>
        </w:tc>
        <w:tc>
          <w:tcPr>
            <w:tcW w:w="1683" w:type="dxa"/>
          </w:tcPr>
          <w:p w:rsidR="005C7D4D" w:rsidRPr="003A34BC" w:rsidRDefault="005C7D4D" w:rsidP="00371A83">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kādai no prasībām, lai </w:t>
            </w:r>
            <w:r w:rsidR="00371A83" w:rsidRPr="003A34BC">
              <w:rPr>
                <w:rFonts w:ascii="Times New Roman" w:hAnsi="Times New Roman"/>
                <w:color w:val="auto"/>
                <w:sz w:val="24"/>
              </w:rPr>
              <w:t>1.3.</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C7D4D" w:rsidRPr="003A34BC" w:rsidRDefault="005C7D4D" w:rsidP="007C1DF3">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w:t>
            </w:r>
            <w:r w:rsidR="00371A83" w:rsidRPr="003A34BC">
              <w:rPr>
                <w:rFonts w:ascii="Times New Roman" w:hAnsi="Times New Roman"/>
                <w:color w:val="auto"/>
                <w:sz w:val="24"/>
              </w:rPr>
              <w:t xml:space="preserve">lēmumā </w:t>
            </w:r>
            <w:r w:rsidRPr="003A34BC">
              <w:rPr>
                <w:rFonts w:ascii="Times New Roman" w:hAnsi="Times New Roman"/>
                <w:color w:val="auto"/>
                <w:sz w:val="24"/>
              </w:rPr>
              <w:t>izvirza atbilstošu nosacījumu papildināt vai precizēt projekta iesniegumu.</w:t>
            </w:r>
          </w:p>
        </w:tc>
      </w:tr>
      <w:tr w:rsidR="005C7D4D" w:rsidRPr="003A34BC" w:rsidTr="00371A83">
        <w:trPr>
          <w:jc w:val="center"/>
        </w:trPr>
        <w:tc>
          <w:tcPr>
            <w:tcW w:w="1004" w:type="dxa"/>
            <w:vMerge/>
          </w:tcPr>
          <w:p w:rsidR="005C7D4D" w:rsidRPr="003A34BC" w:rsidRDefault="005C7D4D" w:rsidP="00177ADC">
            <w:pPr>
              <w:spacing w:after="0" w:line="240" w:lineRule="auto"/>
              <w:jc w:val="both"/>
              <w:rPr>
                <w:rFonts w:ascii="Times New Roman" w:hAnsi="Times New Roman"/>
                <w:color w:val="auto"/>
                <w:sz w:val="24"/>
              </w:rPr>
            </w:pPr>
          </w:p>
        </w:tc>
        <w:tc>
          <w:tcPr>
            <w:tcW w:w="3422" w:type="dxa"/>
            <w:vMerge/>
          </w:tcPr>
          <w:p w:rsidR="005C7D4D" w:rsidRPr="003A34BC" w:rsidRDefault="005C7D4D" w:rsidP="00177ADC">
            <w:pPr>
              <w:spacing w:after="0" w:line="240" w:lineRule="auto"/>
              <w:jc w:val="both"/>
              <w:rPr>
                <w:rFonts w:ascii="Times New Roman" w:hAnsi="Times New Roman"/>
                <w:sz w:val="24"/>
              </w:rPr>
            </w:pPr>
          </w:p>
        </w:tc>
        <w:tc>
          <w:tcPr>
            <w:tcW w:w="2268" w:type="dxa"/>
            <w:vMerge/>
            <w:vAlign w:val="center"/>
          </w:tcPr>
          <w:p w:rsidR="005C7D4D" w:rsidRPr="003A34BC" w:rsidRDefault="005C7D4D" w:rsidP="00177ADC">
            <w:pPr>
              <w:pStyle w:val="ListParagraph"/>
              <w:ind w:left="0"/>
              <w:jc w:val="center"/>
            </w:pPr>
          </w:p>
        </w:tc>
        <w:tc>
          <w:tcPr>
            <w:tcW w:w="1683" w:type="dxa"/>
          </w:tcPr>
          <w:p w:rsidR="005C7D4D" w:rsidRPr="003A34BC" w:rsidRDefault="005C7D4D" w:rsidP="00371A8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5C7D4D" w:rsidRPr="003A34BC" w:rsidRDefault="005C7D4D" w:rsidP="007C1DF3">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371A83"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54D8A" w:rsidRPr="003A34BC" w:rsidTr="00152E07">
        <w:trPr>
          <w:jc w:val="center"/>
        </w:trPr>
        <w:tc>
          <w:tcPr>
            <w:tcW w:w="1004" w:type="dxa"/>
            <w:vMerge w:val="restart"/>
          </w:tcPr>
          <w:p w:rsidR="00954D8A" w:rsidRPr="003A34BC" w:rsidRDefault="00954D8A"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1.4.</w:t>
            </w:r>
          </w:p>
        </w:tc>
        <w:tc>
          <w:tcPr>
            <w:tcW w:w="3422" w:type="dxa"/>
            <w:vMerge w:val="restart"/>
          </w:tcPr>
          <w:p w:rsidR="00954D8A" w:rsidRDefault="00954D8A" w:rsidP="003718F5">
            <w:pPr>
              <w:spacing w:after="0" w:line="240" w:lineRule="auto"/>
              <w:jc w:val="both"/>
              <w:rPr>
                <w:rFonts w:ascii="Times New Roman" w:hAnsi="Times New Roman"/>
                <w:sz w:val="24"/>
              </w:rPr>
            </w:pPr>
            <w:r w:rsidRPr="003A34BC">
              <w:rPr>
                <w:rFonts w:ascii="Times New Roman" w:hAnsi="Times New Roman"/>
                <w:sz w:val="24"/>
              </w:rPr>
              <w:t>Projekta iesniedzējam un projekta sadarbības partnerim Latvijas Republikā</w:t>
            </w:r>
            <w:r w:rsidR="00BD1A86" w:rsidRPr="003A34BC">
              <w:rPr>
                <w:rFonts w:ascii="Times New Roman" w:hAnsi="Times New Roman"/>
                <w:sz w:val="24"/>
              </w:rPr>
              <w:t xml:space="preserve"> projekta iesnieguma iesniegšanas dienā</w:t>
            </w:r>
            <w:r w:rsidRPr="003A34BC">
              <w:rPr>
                <w:rFonts w:ascii="Times New Roman" w:hAnsi="Times New Roman"/>
                <w:sz w:val="24"/>
              </w:rPr>
              <w:t xml:space="preserve"> nav nodokļu parādi, tajā skaitā valsts sociālās apdrošināšanas obligāto iemaksu parādi, kas kopsummā pārsniedz 150 </w:t>
            </w:r>
            <w:proofErr w:type="spellStart"/>
            <w:r w:rsidRPr="003A34BC">
              <w:rPr>
                <w:rFonts w:ascii="Times New Roman" w:hAnsi="Times New Roman"/>
                <w:i/>
                <w:sz w:val="24"/>
              </w:rPr>
              <w:t>euro</w:t>
            </w:r>
            <w:proofErr w:type="spellEnd"/>
            <w:r w:rsidRPr="003A34BC">
              <w:rPr>
                <w:rFonts w:ascii="Times New Roman" w:hAnsi="Times New Roman"/>
                <w:sz w:val="24"/>
              </w:rPr>
              <w:t>.</w:t>
            </w:r>
          </w:p>
          <w:p w:rsidR="00A03105" w:rsidRDefault="00A03105" w:rsidP="003718F5">
            <w:pPr>
              <w:spacing w:after="0" w:line="240" w:lineRule="auto"/>
              <w:jc w:val="both"/>
              <w:rPr>
                <w:rFonts w:ascii="Times New Roman" w:hAnsi="Times New Roman"/>
                <w:sz w:val="24"/>
              </w:rPr>
            </w:pPr>
          </w:p>
          <w:p w:rsidR="00A03105" w:rsidRPr="003A34BC" w:rsidRDefault="00A03105" w:rsidP="00A03105">
            <w:pPr>
              <w:pStyle w:val="ListParagraph"/>
              <w:ind w:left="360" w:right="175"/>
            </w:pPr>
          </w:p>
        </w:tc>
        <w:tc>
          <w:tcPr>
            <w:tcW w:w="2268" w:type="dxa"/>
            <w:vMerge w:val="restart"/>
          </w:tcPr>
          <w:p w:rsidR="00954D8A" w:rsidRPr="003A34BC" w:rsidRDefault="00954D8A" w:rsidP="00C046EF">
            <w:pPr>
              <w:pStyle w:val="ListParagraph"/>
              <w:ind w:left="0"/>
              <w:jc w:val="center"/>
            </w:pPr>
            <w:r w:rsidRPr="003A34BC">
              <w:t>P</w:t>
            </w:r>
          </w:p>
        </w:tc>
        <w:tc>
          <w:tcPr>
            <w:tcW w:w="1683" w:type="dxa"/>
          </w:tcPr>
          <w:p w:rsidR="00954D8A" w:rsidRPr="003A34BC" w:rsidRDefault="00954D8A" w:rsidP="00C046EF">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954D8A" w:rsidRPr="003A34BC" w:rsidRDefault="00954D8A" w:rsidP="007C1DF3">
            <w:pPr>
              <w:pStyle w:val="NoSpacing"/>
              <w:spacing w:after="120"/>
              <w:jc w:val="both"/>
              <w:rPr>
                <w:rFonts w:ascii="Times New Roman" w:hAnsi="Times New Roman"/>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r w:rsidRPr="003A34BC">
              <w:rPr>
                <w:rFonts w:ascii="Times New Roman" w:hAnsi="Times New Roman"/>
                <w:sz w:val="24"/>
              </w:rPr>
              <w:t xml:space="preserve"> projekta iesniedzējam un projekta sadarbības partnerim</w:t>
            </w:r>
            <w:r w:rsidR="00730A5A" w:rsidRPr="003A34BC">
              <w:rPr>
                <w:rFonts w:ascii="Times New Roman" w:hAnsi="Times New Roman"/>
                <w:sz w:val="24"/>
              </w:rPr>
              <w:t xml:space="preserve">, </w:t>
            </w:r>
            <w:r w:rsidRPr="003A34BC">
              <w:rPr>
                <w:rFonts w:ascii="Times New Roman" w:hAnsi="Times New Roman"/>
                <w:sz w:val="24"/>
              </w:rPr>
              <w:t>iesniedzot projekta iesniegumu</w:t>
            </w:r>
            <w:r w:rsidR="00730A5A" w:rsidRPr="003A34BC">
              <w:rPr>
                <w:rFonts w:ascii="Times New Roman" w:hAnsi="Times New Roman"/>
                <w:sz w:val="24"/>
              </w:rPr>
              <w:t>,</w:t>
            </w:r>
            <w:r w:rsidRPr="003A34BC">
              <w:rPr>
                <w:rFonts w:ascii="Times New Roman" w:hAnsi="Times New Roman"/>
                <w:sz w:val="24"/>
              </w:rPr>
              <w:t xml:space="preserve"> nav nodokļu parādu, tajā skaitā valsts sociālās apdrošināšanas obligāto iemaksu parādu, kas kopsummā pārsniedz 150 </w:t>
            </w:r>
            <w:proofErr w:type="spellStart"/>
            <w:r w:rsidRPr="003A34BC">
              <w:rPr>
                <w:rFonts w:ascii="Times New Roman" w:hAnsi="Times New Roman"/>
                <w:i/>
                <w:sz w:val="24"/>
              </w:rPr>
              <w:t>euro</w:t>
            </w:r>
            <w:proofErr w:type="spellEnd"/>
            <w:r w:rsidRPr="003A34BC">
              <w:rPr>
                <w:rFonts w:ascii="Times New Roman" w:hAnsi="Times New Roman"/>
                <w:sz w:val="24"/>
              </w:rPr>
              <w:t>.</w:t>
            </w:r>
          </w:p>
          <w:p w:rsidR="00954D8A" w:rsidRPr="003A34BC" w:rsidRDefault="00954D8A"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Kritērija vērtēšanā izmanto Valsts ieņēmumu dienesta (turpmāk – VID) administrēto nodokļu un nodevu parādnieku datu bāzi (</w:t>
            </w:r>
            <w:hyperlink r:id="rId11" w:history="1">
              <w:r w:rsidRPr="003A34BC">
                <w:rPr>
                  <w:rStyle w:val="Hyperlink"/>
                  <w:rFonts w:ascii="Times New Roman" w:hAnsi="Times New Roman"/>
                  <w:sz w:val="24"/>
                </w:rPr>
                <w:t>http://www6.vid.gov.lv/VID_PDB/NPAR</w:t>
              </w:r>
            </w:hyperlink>
            <w:r w:rsidRPr="003A34BC">
              <w:rPr>
                <w:rFonts w:ascii="Times New Roman" w:hAnsi="Times New Roman"/>
                <w:color w:val="auto"/>
                <w:sz w:val="24"/>
              </w:rPr>
              <w:t>).</w:t>
            </w:r>
          </w:p>
          <w:p w:rsidR="00954D8A" w:rsidRPr="003A34BC" w:rsidRDefault="007C1DF3"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 </w:t>
            </w:r>
            <w:r w:rsidR="00954D8A" w:rsidRPr="003A34BC">
              <w:rPr>
                <w:rFonts w:ascii="Times New Roman" w:hAnsi="Times New Roman"/>
                <w:color w:val="auto"/>
                <w:sz w:val="24"/>
              </w:rPr>
              <w:t>Ņemot vērā, ka VID datu bāzē aktuālā informācija par VID administrētajiem nodokļu parādiem tiek publicēta div</w:t>
            </w:r>
            <w:r w:rsidR="00730A5A" w:rsidRPr="003A34BC">
              <w:rPr>
                <w:rFonts w:ascii="Times New Roman" w:hAnsi="Times New Roman"/>
                <w:color w:val="auto"/>
                <w:sz w:val="24"/>
              </w:rPr>
              <w:t>reiz</w:t>
            </w:r>
            <w:r w:rsidR="00954D8A" w:rsidRPr="003A34BC">
              <w:rPr>
                <w:rFonts w:ascii="Times New Roman" w:hAnsi="Times New Roman"/>
                <w:color w:val="auto"/>
                <w:sz w:val="24"/>
              </w:rPr>
              <w:t xml:space="preserve"> mēnesī, vērtēšanā nodokļu parāds VID datu bāzē tiek pārbaudīts VID noteiktajā publicēšanas dienā, kas ir tuvākā pēc projekta iesnieguma iesniegšanas.</w:t>
            </w:r>
          </w:p>
          <w:p w:rsidR="00954D8A" w:rsidRPr="003A34BC" w:rsidRDefault="00954D8A"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Projekta iesnieguma vērtēšanas veidlapā norāda datumu, kad pārbaude VID datu bāzē veikta.</w:t>
            </w:r>
          </w:p>
        </w:tc>
      </w:tr>
      <w:tr w:rsidR="00954D8A" w:rsidRPr="003A34BC" w:rsidTr="00152E07">
        <w:trPr>
          <w:jc w:val="center"/>
        </w:trPr>
        <w:tc>
          <w:tcPr>
            <w:tcW w:w="1004" w:type="dxa"/>
            <w:vMerge/>
          </w:tcPr>
          <w:p w:rsidR="00954D8A" w:rsidRPr="003A34BC" w:rsidRDefault="00954D8A" w:rsidP="00177ADC">
            <w:pPr>
              <w:spacing w:after="0" w:line="240" w:lineRule="auto"/>
              <w:jc w:val="both"/>
              <w:rPr>
                <w:rFonts w:ascii="Times New Roman" w:hAnsi="Times New Roman"/>
                <w:color w:val="auto"/>
                <w:sz w:val="24"/>
              </w:rPr>
            </w:pPr>
          </w:p>
        </w:tc>
        <w:tc>
          <w:tcPr>
            <w:tcW w:w="3422" w:type="dxa"/>
            <w:vMerge/>
          </w:tcPr>
          <w:p w:rsidR="00954D8A" w:rsidRPr="003A34BC" w:rsidRDefault="00954D8A" w:rsidP="002D21CB">
            <w:pPr>
              <w:spacing w:after="0" w:line="240" w:lineRule="auto"/>
              <w:jc w:val="both"/>
              <w:rPr>
                <w:rFonts w:ascii="Times New Roman" w:hAnsi="Times New Roman"/>
                <w:sz w:val="24"/>
              </w:rPr>
            </w:pPr>
          </w:p>
        </w:tc>
        <w:tc>
          <w:tcPr>
            <w:tcW w:w="2268" w:type="dxa"/>
            <w:vMerge/>
            <w:vAlign w:val="center"/>
          </w:tcPr>
          <w:p w:rsidR="00954D8A" w:rsidRPr="003A34BC" w:rsidRDefault="00954D8A" w:rsidP="00177ADC">
            <w:pPr>
              <w:pStyle w:val="ListParagraph"/>
              <w:ind w:left="0"/>
              <w:jc w:val="center"/>
            </w:pPr>
          </w:p>
        </w:tc>
        <w:tc>
          <w:tcPr>
            <w:tcW w:w="1683" w:type="dxa"/>
          </w:tcPr>
          <w:p w:rsidR="00954D8A" w:rsidRPr="003A34BC" w:rsidRDefault="00954D8A" w:rsidP="00C046EF">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954D8A" w:rsidRPr="003A34BC" w:rsidRDefault="00954D8A" w:rsidP="007C1DF3">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veicot pārbaudi VID datu bāzē (VID noteiktajā informācijas publicēšanas dienā, kas ir tuvākā pēc projekta iesnieguma iesniegšanas) </w:t>
            </w:r>
            <w:r w:rsidRPr="003A34BC">
              <w:rPr>
                <w:rFonts w:ascii="Times New Roman" w:hAnsi="Times New Roman"/>
                <w:sz w:val="24"/>
              </w:rPr>
              <w:t>projekta iesniedzējam un sadarbības partnerim</w:t>
            </w:r>
            <w:r w:rsidRPr="003A34BC">
              <w:rPr>
                <w:rFonts w:ascii="Times New Roman" w:hAnsi="Times New Roman"/>
                <w:color w:val="FF0000"/>
                <w:sz w:val="24"/>
              </w:rPr>
              <w:t xml:space="preserve"> </w:t>
            </w:r>
            <w:r w:rsidR="00E80455" w:rsidRPr="003A34BC">
              <w:rPr>
                <w:rFonts w:ascii="Times New Roman" w:hAnsi="Times New Roman"/>
                <w:color w:val="auto"/>
                <w:sz w:val="24"/>
              </w:rPr>
              <w:t xml:space="preserve">ir konstatēti </w:t>
            </w:r>
            <w:r w:rsidRPr="003A34BC">
              <w:rPr>
                <w:rFonts w:ascii="Times New Roman" w:hAnsi="Times New Roman"/>
                <w:sz w:val="24"/>
              </w:rPr>
              <w:t xml:space="preserve">nodokļu parādi, tajā skaitā valsts sociālās apdrošināšanas obligāto iemaksu parādi, kas kopsummā pārsniedz 150 </w:t>
            </w:r>
            <w:proofErr w:type="spellStart"/>
            <w:r w:rsidRPr="003A34BC">
              <w:rPr>
                <w:rFonts w:ascii="Times New Roman" w:hAnsi="Times New Roman"/>
                <w:i/>
                <w:sz w:val="24"/>
              </w:rPr>
              <w:t>euro</w:t>
            </w:r>
            <w:proofErr w:type="spellEnd"/>
            <w:r w:rsidRPr="003A34BC">
              <w:rPr>
                <w:rFonts w:ascii="Times New Roman" w:hAnsi="Times New Roman"/>
                <w:i/>
                <w:sz w:val="24"/>
              </w:rPr>
              <w:t>,</w:t>
            </w:r>
            <w:r w:rsidRPr="003A34BC">
              <w:rPr>
                <w:rFonts w:ascii="Times New Roman" w:hAnsi="Times New Roman"/>
                <w:sz w:val="24"/>
              </w:rPr>
              <w:t xml:space="preserve">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954D8A" w:rsidRPr="003A34BC" w:rsidRDefault="00954D8A" w:rsidP="007C1DF3">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730A5A" w:rsidRPr="003A34BC">
              <w:rPr>
                <w:rFonts w:ascii="Times New Roman" w:hAnsi="Times New Roman"/>
                <w:color w:val="auto"/>
                <w:sz w:val="24"/>
              </w:rPr>
              <w:t xml:space="preserve">lēmumā </w:t>
            </w:r>
            <w:r w:rsidRPr="003A34BC">
              <w:rPr>
                <w:rFonts w:ascii="Times New Roman" w:hAnsi="Times New Roman"/>
                <w:color w:val="auto"/>
                <w:sz w:val="24"/>
              </w:rPr>
              <w:t>izvirza nosacījumu veikt nodokļu parādu nomaksu vai precizēt projekta iesniegumu.</w:t>
            </w:r>
          </w:p>
          <w:p w:rsidR="00954D8A" w:rsidRPr="003A34BC" w:rsidRDefault="00954D8A" w:rsidP="007C1DF3">
            <w:pPr>
              <w:pStyle w:val="NoSpacing"/>
              <w:spacing w:after="120"/>
              <w:jc w:val="both"/>
              <w:rPr>
                <w:rFonts w:ascii="Times New Roman" w:hAnsi="Times New Roman"/>
                <w:b/>
                <w:color w:val="auto"/>
                <w:sz w:val="24"/>
              </w:rPr>
            </w:pPr>
            <w:r w:rsidRPr="003A34BC">
              <w:rPr>
                <w:rFonts w:ascii="Times New Roman" w:hAnsi="Times New Roman"/>
                <w:color w:val="auto"/>
                <w:sz w:val="24"/>
              </w:rPr>
              <w:t>Projekta iesnieguma vērtēšanas veidlapā norāda datumu, kad pārbaude VID datu bāzē veikta.</w:t>
            </w:r>
          </w:p>
        </w:tc>
      </w:tr>
      <w:tr w:rsidR="00954D8A" w:rsidRPr="003A34BC" w:rsidTr="00152E07">
        <w:trPr>
          <w:jc w:val="center"/>
        </w:trPr>
        <w:tc>
          <w:tcPr>
            <w:tcW w:w="1004" w:type="dxa"/>
            <w:vMerge/>
          </w:tcPr>
          <w:p w:rsidR="00954D8A" w:rsidRPr="003A34BC" w:rsidRDefault="00954D8A" w:rsidP="00177ADC">
            <w:pPr>
              <w:spacing w:after="0" w:line="240" w:lineRule="auto"/>
              <w:jc w:val="both"/>
              <w:rPr>
                <w:rFonts w:ascii="Times New Roman" w:hAnsi="Times New Roman"/>
                <w:color w:val="auto"/>
                <w:sz w:val="24"/>
              </w:rPr>
            </w:pPr>
          </w:p>
        </w:tc>
        <w:tc>
          <w:tcPr>
            <w:tcW w:w="3422" w:type="dxa"/>
            <w:vMerge/>
          </w:tcPr>
          <w:p w:rsidR="00954D8A" w:rsidRPr="003A34BC" w:rsidRDefault="00954D8A" w:rsidP="002D21CB">
            <w:pPr>
              <w:spacing w:after="0" w:line="240" w:lineRule="auto"/>
              <w:jc w:val="both"/>
              <w:rPr>
                <w:rFonts w:ascii="Times New Roman" w:hAnsi="Times New Roman"/>
                <w:sz w:val="24"/>
              </w:rPr>
            </w:pPr>
          </w:p>
        </w:tc>
        <w:tc>
          <w:tcPr>
            <w:tcW w:w="2268" w:type="dxa"/>
            <w:vMerge/>
            <w:vAlign w:val="center"/>
          </w:tcPr>
          <w:p w:rsidR="00954D8A" w:rsidRPr="003A34BC" w:rsidRDefault="00954D8A" w:rsidP="00177ADC">
            <w:pPr>
              <w:pStyle w:val="ListParagraph"/>
              <w:ind w:left="0"/>
              <w:jc w:val="center"/>
            </w:pPr>
          </w:p>
        </w:tc>
        <w:tc>
          <w:tcPr>
            <w:tcW w:w="1683" w:type="dxa"/>
          </w:tcPr>
          <w:p w:rsidR="00954D8A" w:rsidRPr="003A34BC" w:rsidRDefault="00954D8A" w:rsidP="00C046EF">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954D8A" w:rsidRPr="003A34BC" w:rsidRDefault="00954D8A" w:rsidP="007C1DF3">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730A5A"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w:t>
            </w:r>
            <w:r w:rsidRPr="003A34BC">
              <w:rPr>
                <w:rFonts w:ascii="Times New Roman" w:eastAsia="Times New Roman" w:hAnsi="Times New Roman"/>
                <w:color w:val="auto"/>
                <w:sz w:val="24"/>
                <w:lang w:eastAsia="lv-LV"/>
              </w:rPr>
              <w:lastRenderedPageBreak/>
              <w:t>pēc nosacījumu izpildes joprojām neatbilst izvirzītajām prasībām, vai arī nosacījumus neizpilda atkārtotajā lēmumā par projekta iesnieguma apstiprināšanu ar nosacījumiem noteiktajā termiņā.</w:t>
            </w:r>
          </w:p>
        </w:tc>
      </w:tr>
      <w:tr w:rsidR="0096655C" w:rsidRPr="003A34BC" w:rsidTr="00152E07">
        <w:trPr>
          <w:trHeight w:val="104"/>
          <w:jc w:val="center"/>
        </w:trPr>
        <w:tc>
          <w:tcPr>
            <w:tcW w:w="1004" w:type="dxa"/>
          </w:tcPr>
          <w:p w:rsidR="0096655C" w:rsidRPr="003A34BC" w:rsidRDefault="0096655C" w:rsidP="00177ADC">
            <w:pPr>
              <w:spacing w:after="0" w:line="240" w:lineRule="auto"/>
              <w:jc w:val="both"/>
              <w:rPr>
                <w:rFonts w:ascii="Times New Roman" w:hAnsi="Times New Roman"/>
                <w:color w:val="auto"/>
                <w:sz w:val="24"/>
              </w:rPr>
            </w:pPr>
            <w:r w:rsidRPr="003A34BC">
              <w:rPr>
                <w:rFonts w:ascii="Times New Roman" w:hAnsi="Times New Roman"/>
                <w:color w:val="auto"/>
                <w:sz w:val="24"/>
              </w:rPr>
              <w:lastRenderedPageBreak/>
              <w:t>1.5.</w:t>
            </w:r>
          </w:p>
        </w:tc>
        <w:tc>
          <w:tcPr>
            <w:tcW w:w="15151" w:type="dxa"/>
            <w:gridSpan w:val="4"/>
          </w:tcPr>
          <w:p w:rsidR="0096655C" w:rsidRPr="003A34BC" w:rsidRDefault="0096655C" w:rsidP="0096655C">
            <w:pPr>
              <w:spacing w:after="0" w:line="240" w:lineRule="auto"/>
              <w:jc w:val="both"/>
              <w:rPr>
                <w:rFonts w:ascii="Times New Roman" w:hAnsi="Times New Roman"/>
                <w:color w:val="auto"/>
                <w:sz w:val="24"/>
              </w:rPr>
            </w:pPr>
            <w:r w:rsidRPr="003A34BC">
              <w:rPr>
                <w:rFonts w:ascii="Times New Roman" w:hAnsi="Times New Roman"/>
                <w:sz w:val="24"/>
              </w:rPr>
              <w:t>Projekta iesnieguma oriģinālam ir dokumenta juridiskais spēks:</w:t>
            </w:r>
          </w:p>
        </w:tc>
      </w:tr>
      <w:tr w:rsidR="0096655C" w:rsidRPr="003A34BC" w:rsidTr="00152E07">
        <w:trPr>
          <w:trHeight w:val="104"/>
          <w:jc w:val="center"/>
        </w:trPr>
        <w:tc>
          <w:tcPr>
            <w:tcW w:w="1004" w:type="dxa"/>
            <w:vMerge w:val="restart"/>
          </w:tcPr>
          <w:p w:rsidR="0096655C" w:rsidRPr="003A34BC" w:rsidRDefault="0096655C"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1.5.1.</w:t>
            </w:r>
          </w:p>
        </w:tc>
        <w:tc>
          <w:tcPr>
            <w:tcW w:w="3422" w:type="dxa"/>
            <w:vMerge w:val="restart"/>
          </w:tcPr>
          <w:p w:rsidR="0096655C" w:rsidRPr="003A34BC" w:rsidRDefault="0096655C" w:rsidP="00141A02">
            <w:pPr>
              <w:spacing w:after="0" w:line="240" w:lineRule="auto"/>
              <w:jc w:val="both"/>
              <w:rPr>
                <w:rFonts w:ascii="Times New Roman" w:hAnsi="Times New Roman"/>
                <w:sz w:val="24"/>
              </w:rPr>
            </w:pPr>
            <w:r w:rsidRPr="003A34BC">
              <w:rPr>
                <w:rFonts w:ascii="Times New Roman" w:hAnsi="Times New Roman"/>
                <w:sz w:val="24"/>
              </w:rPr>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2268" w:type="dxa"/>
            <w:vMerge w:val="restart"/>
          </w:tcPr>
          <w:p w:rsidR="0096655C" w:rsidRPr="003A34BC" w:rsidRDefault="0096655C" w:rsidP="00C046EF">
            <w:pPr>
              <w:pStyle w:val="ListParagraph"/>
              <w:ind w:left="0"/>
              <w:jc w:val="center"/>
            </w:pPr>
            <w:r w:rsidRPr="003A34BC">
              <w:t>P</w:t>
            </w:r>
          </w:p>
        </w:tc>
        <w:tc>
          <w:tcPr>
            <w:tcW w:w="1683" w:type="dxa"/>
          </w:tcPr>
          <w:p w:rsidR="0096655C" w:rsidRPr="003A34BC" w:rsidRDefault="0096655C" w:rsidP="00C046EF">
            <w:pPr>
              <w:spacing w:after="0" w:line="240" w:lineRule="auto"/>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96655C" w:rsidRPr="003A34BC" w:rsidRDefault="00B06CCE" w:rsidP="00C23317">
            <w:pPr>
              <w:spacing w:after="120" w:line="240" w:lineRule="auto"/>
              <w:jc w:val="both"/>
              <w:rPr>
                <w:rFonts w:ascii="Times New Roman" w:hAnsi="Times New Roman"/>
                <w:color w:val="auto"/>
                <w:sz w:val="24"/>
              </w:rPr>
            </w:pPr>
            <w:r w:rsidRPr="003A34BC">
              <w:rPr>
                <w:rFonts w:ascii="Times New Roman" w:hAnsi="Times New Roman"/>
                <w:color w:val="auto"/>
                <w:sz w:val="24"/>
              </w:rPr>
              <w:t>V</w:t>
            </w:r>
            <w:r w:rsidR="0096655C" w:rsidRPr="003A34BC">
              <w:rPr>
                <w:rFonts w:ascii="Times New Roman" w:hAnsi="Times New Roman"/>
                <w:b/>
                <w:color w:val="auto"/>
                <w:sz w:val="24"/>
              </w:rPr>
              <w:t>ērtējums ir „Jā”</w:t>
            </w:r>
            <w:r w:rsidR="0096655C" w:rsidRPr="003A34BC">
              <w:rPr>
                <w:rFonts w:ascii="Times New Roman" w:hAnsi="Times New Roman"/>
                <w:color w:val="auto"/>
                <w:sz w:val="24"/>
              </w:rPr>
              <w:t>, ja:</w:t>
            </w:r>
          </w:p>
          <w:p w:rsidR="0096655C" w:rsidRPr="003A34BC" w:rsidRDefault="0096655C" w:rsidP="00255EBE">
            <w:pPr>
              <w:pStyle w:val="ListParagraph"/>
              <w:numPr>
                <w:ilvl w:val="0"/>
                <w:numId w:val="13"/>
              </w:numPr>
              <w:ind w:left="831" w:hanging="270"/>
              <w:jc w:val="both"/>
            </w:pPr>
            <w:r w:rsidRPr="003A34BC">
              <w:t>projekta iesniegums ir noformēts atbilstoši elektronisko dokumentu apriti regulējošo normatīvo aktu prasībām (Ministru kabineta 2005.gada 28.jūnija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rsidR="0096655C" w:rsidRPr="003A34BC" w:rsidRDefault="0096655C" w:rsidP="00255EBE">
            <w:pPr>
              <w:pStyle w:val="ListParagraph"/>
              <w:numPr>
                <w:ilvl w:val="0"/>
                <w:numId w:val="13"/>
              </w:numPr>
              <w:ind w:left="831" w:hanging="270"/>
              <w:jc w:val="both"/>
            </w:pPr>
            <w:r w:rsidRPr="003A34BC">
              <w:t xml:space="preserve">projekta iesniegums ir iesniegts elektroniska dokumenta formā un kopā kā viena datne </w:t>
            </w:r>
            <w:proofErr w:type="gramStart"/>
            <w:r w:rsidRPr="003A34BC">
              <w:t>ir parakstīts ar drošu elektronisko parakstu un apliecināts ar laika zīmogu</w:t>
            </w:r>
            <w:proofErr w:type="gramEnd"/>
            <w:r w:rsidRPr="003A34BC">
              <w:t>;</w:t>
            </w:r>
          </w:p>
          <w:p w:rsidR="00534AE1" w:rsidRDefault="00534AE1" w:rsidP="00255EBE">
            <w:pPr>
              <w:pStyle w:val="ListParagraph"/>
              <w:numPr>
                <w:ilvl w:val="0"/>
                <w:numId w:val="13"/>
              </w:numPr>
              <w:ind w:left="831" w:hanging="270"/>
              <w:jc w:val="both"/>
            </w:pPr>
            <w:r w:rsidRPr="009D75D4">
              <w:t>projekta iesniegumu ir parakstījusi projekta iesniedzēja</w:t>
            </w:r>
            <w:r w:rsidRPr="00B06ABF">
              <w:t xml:space="preserve"> atbildīgā amatpersona</w:t>
            </w:r>
            <w:r>
              <w:t>, kurai ir paraksta tiesības;</w:t>
            </w:r>
          </w:p>
          <w:p w:rsidR="00534AE1" w:rsidRPr="00A8170F" w:rsidRDefault="00534AE1" w:rsidP="00255EBE">
            <w:pPr>
              <w:pStyle w:val="ListParagraph"/>
              <w:numPr>
                <w:ilvl w:val="0"/>
                <w:numId w:val="13"/>
              </w:numPr>
              <w:ind w:left="831" w:hanging="270"/>
              <w:jc w:val="both"/>
            </w:pPr>
            <w:r w:rsidRPr="00A8170F">
              <w:t>projekta iesniegumam ir pievienots atbilstošs projekta iesniedzēja atbildīgās amatpersonas parakstīts pilnvarojums (pilnvara, iekšējs normatīvs akts), ja projekta iesniegumu paraksta cita persona.</w:t>
            </w:r>
          </w:p>
          <w:p w:rsidR="0096655C" w:rsidRPr="003A34BC" w:rsidRDefault="0096655C" w:rsidP="00C23317">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Kritērija vērtēšanā elektroniskā paraksta (identitātes un derīguma) pārbaudei izmanto tīmekļa vietni </w:t>
            </w:r>
            <w:hyperlink r:id="rId12" w:history="1">
              <w:r w:rsidRPr="003A34BC">
                <w:rPr>
                  <w:rStyle w:val="Hyperlink"/>
                  <w:rFonts w:ascii="Times New Roman" w:hAnsi="Times New Roman"/>
                  <w:color w:val="auto"/>
                  <w:sz w:val="24"/>
                </w:rPr>
                <w:t>https://www.eparaksts.lv/lv/palidziba/parbaudit-edokumentu/</w:t>
              </w:r>
            </w:hyperlink>
            <w:r w:rsidRPr="003A34BC">
              <w:rPr>
                <w:rFonts w:ascii="Times New Roman" w:hAnsi="Times New Roman"/>
                <w:color w:val="auto"/>
                <w:sz w:val="24"/>
              </w:rPr>
              <w:t>.</w:t>
            </w:r>
          </w:p>
          <w:p w:rsidR="0096655C" w:rsidRPr="003A34BC" w:rsidRDefault="0096655C" w:rsidP="00C23317">
            <w:pPr>
              <w:spacing w:after="120" w:line="240" w:lineRule="auto"/>
              <w:jc w:val="both"/>
              <w:rPr>
                <w:rFonts w:ascii="Times New Roman" w:hAnsi="Times New Roman"/>
                <w:color w:val="auto"/>
                <w:sz w:val="24"/>
              </w:rPr>
            </w:pPr>
            <w:r w:rsidRPr="003A34BC">
              <w:rPr>
                <w:rFonts w:ascii="Times New Roman" w:hAnsi="Times New Roman"/>
                <w:color w:val="auto"/>
                <w:sz w:val="24"/>
              </w:rPr>
              <w:t xml:space="preserve">Juridiskām personām paraksta tiesīgās personas pārbauda Lursoft datubāzē, pašvaldībām, valsts un pašvaldību iestādēm to tīmekļa vietnēs. </w:t>
            </w:r>
          </w:p>
        </w:tc>
      </w:tr>
      <w:tr w:rsidR="0096655C" w:rsidRPr="003A34BC" w:rsidTr="00152E07">
        <w:trPr>
          <w:trHeight w:val="104"/>
          <w:jc w:val="center"/>
        </w:trPr>
        <w:tc>
          <w:tcPr>
            <w:tcW w:w="1004" w:type="dxa"/>
            <w:vMerge/>
          </w:tcPr>
          <w:p w:rsidR="0096655C" w:rsidRPr="003A34BC" w:rsidRDefault="0096655C" w:rsidP="00177ADC">
            <w:pPr>
              <w:spacing w:after="0" w:line="240" w:lineRule="auto"/>
              <w:jc w:val="both"/>
              <w:rPr>
                <w:rFonts w:ascii="Times New Roman" w:hAnsi="Times New Roman"/>
                <w:color w:val="auto"/>
                <w:sz w:val="24"/>
              </w:rPr>
            </w:pPr>
          </w:p>
        </w:tc>
        <w:tc>
          <w:tcPr>
            <w:tcW w:w="3422" w:type="dxa"/>
            <w:vMerge/>
          </w:tcPr>
          <w:p w:rsidR="0096655C" w:rsidRPr="003A34BC" w:rsidRDefault="0096655C" w:rsidP="00141A02">
            <w:pPr>
              <w:spacing w:after="0" w:line="240" w:lineRule="auto"/>
              <w:jc w:val="both"/>
              <w:rPr>
                <w:rFonts w:ascii="Times New Roman" w:hAnsi="Times New Roman"/>
                <w:sz w:val="24"/>
              </w:rPr>
            </w:pPr>
          </w:p>
        </w:tc>
        <w:tc>
          <w:tcPr>
            <w:tcW w:w="2268" w:type="dxa"/>
            <w:vMerge/>
            <w:vAlign w:val="center"/>
          </w:tcPr>
          <w:p w:rsidR="0096655C" w:rsidRPr="003A34BC" w:rsidRDefault="0096655C" w:rsidP="00177ADC">
            <w:pPr>
              <w:pStyle w:val="ListParagraph"/>
              <w:ind w:left="0"/>
              <w:jc w:val="center"/>
            </w:pPr>
          </w:p>
        </w:tc>
        <w:tc>
          <w:tcPr>
            <w:tcW w:w="1683" w:type="dxa"/>
          </w:tcPr>
          <w:p w:rsidR="0096655C" w:rsidRPr="003A34BC" w:rsidRDefault="0096655C" w:rsidP="00C046EF">
            <w:pPr>
              <w:spacing w:after="0" w:line="240" w:lineRule="auto"/>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96655C" w:rsidRPr="003A34BC" w:rsidRDefault="0096655C" w:rsidP="00C23317">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sidR="00C23317" w:rsidRPr="003A34BC">
              <w:rPr>
                <w:rFonts w:ascii="Times New Roman" w:hAnsi="Times New Roman"/>
                <w:color w:val="auto"/>
                <w:sz w:val="24"/>
              </w:rPr>
              <w:t>kādai no</w:t>
            </w:r>
            <w:r w:rsidRPr="003A34BC">
              <w:rPr>
                <w:rFonts w:ascii="Times New Roman" w:hAnsi="Times New Roman"/>
                <w:color w:val="auto"/>
                <w:sz w:val="24"/>
              </w:rPr>
              <w:t xml:space="preserve"> prasībām, lai </w:t>
            </w:r>
            <w:r w:rsidR="00E37440" w:rsidRPr="003A34BC">
              <w:rPr>
                <w:rFonts w:ascii="Times New Roman" w:hAnsi="Times New Roman"/>
                <w:color w:val="auto"/>
                <w:sz w:val="24"/>
              </w:rPr>
              <w:t>1.5.1.</w:t>
            </w:r>
            <w:r w:rsidRPr="003A34BC">
              <w:rPr>
                <w:rFonts w:ascii="Times New Roman" w:hAnsi="Times New Roman"/>
                <w:color w:val="auto"/>
                <w:sz w:val="24"/>
              </w:rPr>
              <w:t xml:space="preserve">apakškritērijā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 xml:space="preserve">. </w:t>
            </w:r>
          </w:p>
          <w:p w:rsidR="0096655C" w:rsidRPr="00534AE1" w:rsidRDefault="0096655C" w:rsidP="00534AE1">
            <w:pPr>
              <w:pStyle w:val="NoSpacing"/>
              <w:spacing w:after="120"/>
              <w:jc w:val="both"/>
              <w:rPr>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E37440" w:rsidRPr="003A34BC">
              <w:rPr>
                <w:rFonts w:ascii="Times New Roman" w:hAnsi="Times New Roman"/>
                <w:color w:val="auto"/>
                <w:sz w:val="24"/>
              </w:rPr>
              <w:t xml:space="preserve">lēmumā </w:t>
            </w:r>
            <w:r w:rsidR="00534AE1">
              <w:rPr>
                <w:rFonts w:ascii="Times New Roman" w:hAnsi="Times New Roman"/>
                <w:color w:val="auto"/>
                <w:sz w:val="24"/>
              </w:rPr>
              <w:t xml:space="preserve">izvirza nosacījumus </w:t>
            </w:r>
            <w:r w:rsidRPr="003A34BC">
              <w:rPr>
                <w:rFonts w:ascii="Times New Roman" w:hAnsi="Times New Roman"/>
                <w:sz w:val="24"/>
              </w:rPr>
              <w:t>projekta iesniegumu parakstīt ar elektronisko parakstu un/vai apliecināt ar laika zīmogu, un/vai pievienot atbilstošu pilnvarojumu</w:t>
            </w:r>
            <w:r w:rsidR="00B04A31" w:rsidRPr="003A34BC">
              <w:rPr>
                <w:rFonts w:ascii="Times New Roman" w:hAnsi="Times New Roman"/>
                <w:sz w:val="24"/>
              </w:rPr>
              <w:t>;</w:t>
            </w:r>
            <w:r w:rsidRPr="003A34BC">
              <w:rPr>
                <w:rFonts w:ascii="Times New Roman" w:hAnsi="Times New Roman"/>
                <w:sz w:val="24"/>
              </w:rPr>
              <w:t xml:space="preserve"> </w:t>
            </w:r>
          </w:p>
        </w:tc>
      </w:tr>
      <w:tr w:rsidR="0096655C" w:rsidRPr="003A34BC" w:rsidTr="00152E07">
        <w:trPr>
          <w:trHeight w:val="104"/>
          <w:jc w:val="center"/>
        </w:trPr>
        <w:tc>
          <w:tcPr>
            <w:tcW w:w="1004" w:type="dxa"/>
            <w:vMerge/>
          </w:tcPr>
          <w:p w:rsidR="0096655C" w:rsidRPr="003A34BC" w:rsidRDefault="0096655C" w:rsidP="00177ADC">
            <w:pPr>
              <w:spacing w:after="0" w:line="240" w:lineRule="auto"/>
              <w:jc w:val="both"/>
              <w:rPr>
                <w:rFonts w:ascii="Times New Roman" w:hAnsi="Times New Roman"/>
                <w:color w:val="auto"/>
                <w:sz w:val="24"/>
              </w:rPr>
            </w:pPr>
          </w:p>
        </w:tc>
        <w:tc>
          <w:tcPr>
            <w:tcW w:w="3422" w:type="dxa"/>
            <w:vMerge/>
          </w:tcPr>
          <w:p w:rsidR="0096655C" w:rsidRPr="003A34BC" w:rsidRDefault="0096655C" w:rsidP="00141A02">
            <w:pPr>
              <w:spacing w:after="0" w:line="240" w:lineRule="auto"/>
              <w:jc w:val="both"/>
              <w:rPr>
                <w:rFonts w:ascii="Times New Roman" w:hAnsi="Times New Roman"/>
                <w:sz w:val="24"/>
              </w:rPr>
            </w:pPr>
          </w:p>
        </w:tc>
        <w:tc>
          <w:tcPr>
            <w:tcW w:w="2268" w:type="dxa"/>
            <w:vMerge/>
            <w:vAlign w:val="center"/>
          </w:tcPr>
          <w:p w:rsidR="0096655C" w:rsidRPr="003A34BC" w:rsidRDefault="0096655C" w:rsidP="00177ADC">
            <w:pPr>
              <w:pStyle w:val="ListParagraph"/>
              <w:ind w:left="0"/>
              <w:jc w:val="center"/>
            </w:pPr>
          </w:p>
        </w:tc>
        <w:tc>
          <w:tcPr>
            <w:tcW w:w="1683" w:type="dxa"/>
          </w:tcPr>
          <w:p w:rsidR="0096655C" w:rsidRPr="003A34BC" w:rsidRDefault="0096655C" w:rsidP="00C046EF">
            <w:pPr>
              <w:spacing w:after="0" w:line="240" w:lineRule="auto"/>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96655C" w:rsidRPr="003A34BC" w:rsidRDefault="0096655C" w:rsidP="0087077F">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87077F"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w:t>
            </w:r>
            <w:r w:rsidRPr="003A34BC">
              <w:rPr>
                <w:rFonts w:ascii="Times New Roman" w:eastAsia="Times New Roman" w:hAnsi="Times New Roman"/>
                <w:color w:val="auto"/>
                <w:sz w:val="24"/>
                <w:lang w:eastAsia="lv-LV"/>
              </w:rPr>
              <w:lastRenderedPageBreak/>
              <w:t>pēc nosacījumu izpildes joprojām neatbilst izvirzītajām prasībām, vai arī nosacījumus neizpilda atkārtotajā lēmumā par projekta iesnieguma apstiprināšanu ar nosacījumiem noteiktajā termiņā.</w:t>
            </w:r>
          </w:p>
        </w:tc>
      </w:tr>
      <w:tr w:rsidR="0096655C" w:rsidRPr="003A34BC" w:rsidTr="00152E07">
        <w:trPr>
          <w:trHeight w:val="103"/>
          <w:jc w:val="center"/>
        </w:trPr>
        <w:tc>
          <w:tcPr>
            <w:tcW w:w="1004" w:type="dxa"/>
            <w:vMerge w:val="restart"/>
          </w:tcPr>
          <w:p w:rsidR="0096655C" w:rsidRPr="003A34BC" w:rsidRDefault="00C046EF" w:rsidP="00177ADC">
            <w:pPr>
              <w:spacing w:after="0" w:line="240" w:lineRule="auto"/>
              <w:jc w:val="both"/>
              <w:rPr>
                <w:rFonts w:ascii="Times New Roman" w:hAnsi="Times New Roman"/>
                <w:color w:val="auto"/>
                <w:sz w:val="24"/>
              </w:rPr>
            </w:pPr>
            <w:r w:rsidRPr="003A34BC">
              <w:rPr>
                <w:rFonts w:ascii="Times New Roman" w:hAnsi="Times New Roman"/>
                <w:color w:val="auto"/>
                <w:sz w:val="24"/>
              </w:rPr>
              <w:lastRenderedPageBreak/>
              <w:t>1.5.2.</w:t>
            </w:r>
          </w:p>
        </w:tc>
        <w:tc>
          <w:tcPr>
            <w:tcW w:w="3422" w:type="dxa"/>
            <w:vMerge w:val="restart"/>
          </w:tcPr>
          <w:p w:rsidR="0096655C" w:rsidRPr="003A34BC" w:rsidRDefault="0096655C" w:rsidP="002D21CB">
            <w:pPr>
              <w:spacing w:after="0" w:line="240" w:lineRule="auto"/>
              <w:jc w:val="both"/>
              <w:rPr>
                <w:rFonts w:ascii="Times New Roman" w:hAnsi="Times New Roman"/>
                <w:sz w:val="24"/>
              </w:rPr>
            </w:pPr>
            <w:r w:rsidRPr="003A34BC">
              <w:rPr>
                <w:rFonts w:ascii="Times New Roman" w:hAnsi="Times New Roman"/>
                <w:sz w:val="24"/>
              </w:rPr>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2268" w:type="dxa"/>
            <w:vMerge w:val="restart"/>
          </w:tcPr>
          <w:p w:rsidR="0096655C" w:rsidRPr="003A34BC" w:rsidRDefault="00C046EF" w:rsidP="00C046EF">
            <w:pPr>
              <w:pStyle w:val="ListParagraph"/>
              <w:ind w:left="0"/>
              <w:jc w:val="center"/>
            </w:pPr>
            <w:r w:rsidRPr="003A34BC">
              <w:t>P</w:t>
            </w:r>
          </w:p>
        </w:tc>
        <w:tc>
          <w:tcPr>
            <w:tcW w:w="1683" w:type="dxa"/>
          </w:tcPr>
          <w:p w:rsidR="0096655C" w:rsidRPr="003A34BC" w:rsidRDefault="0096655C" w:rsidP="00C046EF">
            <w:pPr>
              <w:spacing w:after="0" w:line="240" w:lineRule="auto"/>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96655C" w:rsidRPr="003A34BC" w:rsidRDefault="00B06CCE" w:rsidP="002711C0">
            <w:pPr>
              <w:spacing w:after="120" w:line="240" w:lineRule="auto"/>
              <w:jc w:val="both"/>
              <w:rPr>
                <w:rFonts w:ascii="Times New Roman" w:hAnsi="Times New Roman"/>
                <w:color w:val="auto"/>
                <w:sz w:val="24"/>
              </w:rPr>
            </w:pPr>
            <w:r w:rsidRPr="003A34BC">
              <w:rPr>
                <w:rFonts w:ascii="Times New Roman" w:hAnsi="Times New Roman"/>
                <w:color w:val="auto"/>
                <w:sz w:val="24"/>
              </w:rPr>
              <w:t>V</w:t>
            </w:r>
            <w:r w:rsidR="0096655C" w:rsidRPr="003A34BC">
              <w:rPr>
                <w:rFonts w:ascii="Times New Roman" w:hAnsi="Times New Roman"/>
                <w:b/>
                <w:color w:val="auto"/>
                <w:sz w:val="24"/>
              </w:rPr>
              <w:t>ērtējums ir „Jā”</w:t>
            </w:r>
            <w:r w:rsidR="0096655C" w:rsidRPr="003A34BC">
              <w:rPr>
                <w:rFonts w:ascii="Times New Roman" w:hAnsi="Times New Roman"/>
                <w:color w:val="auto"/>
                <w:sz w:val="24"/>
              </w:rPr>
              <w:t>, ja:</w:t>
            </w:r>
          </w:p>
          <w:p w:rsidR="0096655C" w:rsidRPr="003A34BC" w:rsidRDefault="0096655C" w:rsidP="00255EBE">
            <w:pPr>
              <w:pStyle w:val="ListParagraph"/>
              <w:numPr>
                <w:ilvl w:val="0"/>
                <w:numId w:val="19"/>
              </w:numPr>
              <w:jc w:val="both"/>
            </w:pPr>
            <w:r w:rsidRPr="003A34BC">
              <w:t>projekta iesniegums ir iesniegts papīra formā un ir noformēts atbilstoši normatīvajiem aktiem, kas nosaka dokumentu izstrādāšanas un noformēšanas prasības</w:t>
            </w:r>
            <w:r w:rsidR="002711C0" w:rsidRPr="003A34BC">
              <w:t xml:space="preserve"> </w:t>
            </w:r>
            <w:r w:rsidRPr="003A34BC">
              <w:t xml:space="preserve">(Ministru kabineta 2010.gada 28.septembra noteikumi Nr.916 „Dokumentu izstrādāšanas un noformēšanas prasības”, kas </w:t>
            </w:r>
            <w:r w:rsidR="002711C0" w:rsidRPr="003A34BC">
              <w:t>tajā skaitā paredz</w:t>
            </w:r>
            <w:r w:rsidRPr="003A34BC">
              <w:t xml:space="preserve"> iesniegto dokumentu </w:t>
            </w:r>
            <w:proofErr w:type="spellStart"/>
            <w:r w:rsidRPr="003A34BC">
              <w:t>cauršūšanu</w:t>
            </w:r>
            <w:proofErr w:type="spellEnd"/>
            <w:r w:rsidRPr="003A34BC">
              <w:t>. (Projekta iesnieguma papildus iesniedzamie dokumenti var būt cauršūti atsevišķi no PIV un tās pielikumiem, vienā vai vairākos atsevišķos sējumos));</w:t>
            </w:r>
          </w:p>
          <w:p w:rsidR="00534AE1" w:rsidRDefault="0096655C" w:rsidP="00255EBE">
            <w:pPr>
              <w:pStyle w:val="ListParagraph"/>
              <w:numPr>
                <w:ilvl w:val="0"/>
                <w:numId w:val="19"/>
              </w:numPr>
              <w:jc w:val="both"/>
            </w:pPr>
            <w:r w:rsidRPr="003A34BC">
              <w:t>PIV 8.sadaļu</w:t>
            </w:r>
            <w:r w:rsidR="00534AE1">
              <w:t xml:space="preserve"> „Apliecinājums” ir parakstījusi </w:t>
            </w:r>
            <w:r w:rsidR="00534AE1" w:rsidRPr="00141A02">
              <w:t>projekta iesniedzēja atbildīgā amatpersona;</w:t>
            </w:r>
          </w:p>
          <w:p w:rsidR="0096655C" w:rsidRPr="00534AE1" w:rsidRDefault="00534AE1" w:rsidP="00255EBE">
            <w:pPr>
              <w:pStyle w:val="ListParagraph"/>
              <w:numPr>
                <w:ilvl w:val="0"/>
                <w:numId w:val="19"/>
              </w:numPr>
              <w:jc w:val="both"/>
            </w:pPr>
            <w:r w:rsidRPr="00141A02">
              <w:t>projekta iesniegumam ir pievienots atbilstošs projekta iesniedzēja atbildīgās amatpersonas parakstīts pilnvarojums (pilnvara, iekšējs normatīvs akts</w:t>
            </w:r>
            <w:r>
              <w:t xml:space="preserve"> u.c.</w:t>
            </w:r>
            <w:r w:rsidRPr="00141A02">
              <w:t>), ja projekta iesniegumu paraksta cita persona.</w:t>
            </w:r>
          </w:p>
        </w:tc>
      </w:tr>
      <w:tr w:rsidR="0096655C" w:rsidRPr="003A34BC" w:rsidTr="00152E07">
        <w:trPr>
          <w:trHeight w:val="103"/>
          <w:jc w:val="center"/>
        </w:trPr>
        <w:tc>
          <w:tcPr>
            <w:tcW w:w="1004" w:type="dxa"/>
            <w:vMerge/>
          </w:tcPr>
          <w:p w:rsidR="0096655C" w:rsidRPr="003A34BC" w:rsidRDefault="0096655C" w:rsidP="00177ADC">
            <w:pPr>
              <w:spacing w:after="0" w:line="240" w:lineRule="auto"/>
              <w:jc w:val="both"/>
              <w:rPr>
                <w:rFonts w:ascii="Times New Roman" w:hAnsi="Times New Roman"/>
                <w:color w:val="auto"/>
                <w:sz w:val="24"/>
              </w:rPr>
            </w:pPr>
          </w:p>
        </w:tc>
        <w:tc>
          <w:tcPr>
            <w:tcW w:w="3422" w:type="dxa"/>
            <w:vMerge/>
          </w:tcPr>
          <w:p w:rsidR="0096655C" w:rsidRPr="003A34BC" w:rsidRDefault="0096655C" w:rsidP="002D21CB">
            <w:pPr>
              <w:spacing w:after="0" w:line="240" w:lineRule="auto"/>
              <w:jc w:val="both"/>
              <w:rPr>
                <w:rFonts w:ascii="Times New Roman" w:hAnsi="Times New Roman"/>
                <w:sz w:val="24"/>
              </w:rPr>
            </w:pPr>
          </w:p>
        </w:tc>
        <w:tc>
          <w:tcPr>
            <w:tcW w:w="2268" w:type="dxa"/>
            <w:vMerge/>
          </w:tcPr>
          <w:p w:rsidR="0096655C" w:rsidRPr="003A34BC" w:rsidRDefault="0096655C" w:rsidP="00C046EF">
            <w:pPr>
              <w:pStyle w:val="ListParagraph"/>
              <w:ind w:left="0"/>
              <w:jc w:val="center"/>
            </w:pPr>
          </w:p>
        </w:tc>
        <w:tc>
          <w:tcPr>
            <w:tcW w:w="1683" w:type="dxa"/>
          </w:tcPr>
          <w:p w:rsidR="0096655C" w:rsidRPr="003A34BC" w:rsidRDefault="0096655C" w:rsidP="00C046EF">
            <w:pPr>
              <w:spacing w:after="0" w:line="240" w:lineRule="auto"/>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96655C" w:rsidRPr="003A34BC" w:rsidRDefault="0096655C" w:rsidP="002711C0">
            <w:pPr>
              <w:spacing w:after="120" w:line="240" w:lineRule="auto"/>
              <w:jc w:val="both"/>
              <w:rPr>
                <w:rFonts w:ascii="Times New Roman" w:hAnsi="Times New Roman"/>
                <w:color w:val="auto"/>
                <w:sz w:val="24"/>
              </w:rPr>
            </w:pPr>
            <w:r w:rsidRPr="003A34BC">
              <w:rPr>
                <w:rFonts w:ascii="Times New Roman" w:hAnsi="Times New Roman"/>
                <w:color w:val="auto"/>
                <w:sz w:val="24"/>
              </w:rPr>
              <w:t xml:space="preserve">Ja projekta iesniegums neatbilst kādai no prasībām, lai </w:t>
            </w:r>
            <w:r w:rsidR="002711C0" w:rsidRPr="003A34BC">
              <w:rPr>
                <w:rFonts w:ascii="Times New Roman" w:hAnsi="Times New Roman"/>
                <w:color w:val="auto"/>
                <w:sz w:val="24"/>
              </w:rPr>
              <w:t>1.5.2.</w:t>
            </w:r>
            <w:r w:rsidRPr="003A34BC">
              <w:rPr>
                <w:rFonts w:ascii="Times New Roman" w:hAnsi="Times New Roman"/>
                <w:color w:val="auto"/>
                <w:sz w:val="24"/>
              </w:rPr>
              <w:t xml:space="preserve">apakškritērijā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 xml:space="preserve"> </w:t>
            </w:r>
          </w:p>
          <w:p w:rsidR="0096655C" w:rsidRPr="003A34BC" w:rsidRDefault="0096655C" w:rsidP="002711C0">
            <w:pPr>
              <w:spacing w:after="120" w:line="240" w:lineRule="auto"/>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2711C0" w:rsidRPr="003A34BC">
              <w:rPr>
                <w:rFonts w:ascii="Times New Roman" w:hAnsi="Times New Roman"/>
                <w:color w:val="auto"/>
                <w:sz w:val="24"/>
              </w:rPr>
              <w:t xml:space="preserve">lēmumā </w:t>
            </w:r>
            <w:r w:rsidRPr="003A34BC">
              <w:rPr>
                <w:rFonts w:ascii="Times New Roman" w:hAnsi="Times New Roman"/>
                <w:color w:val="auto"/>
                <w:sz w:val="24"/>
              </w:rPr>
              <w:t>izvirza nosacījumu</w:t>
            </w:r>
            <w:r w:rsidRPr="003A34BC">
              <w:rPr>
                <w:rFonts w:ascii="Times New Roman" w:hAnsi="Times New Roman"/>
                <w:sz w:val="24"/>
              </w:rPr>
              <w:t xml:space="preserve"> noformēt projekta iesniegumu atbilstoši normatīvajiem aktiem, kas nosaka dokumentu izstrādāšanas un noformēšanas prasības un/vai pievienot atbilstošu pilnvarojumu, un/vai parakstī</w:t>
            </w:r>
            <w:r w:rsidR="002711C0" w:rsidRPr="003A34BC">
              <w:rPr>
                <w:rFonts w:ascii="Times New Roman" w:hAnsi="Times New Roman"/>
                <w:sz w:val="24"/>
              </w:rPr>
              <w:t>t PIV 8.</w:t>
            </w:r>
            <w:r w:rsidRPr="003A34BC">
              <w:rPr>
                <w:rFonts w:ascii="Times New Roman" w:hAnsi="Times New Roman"/>
                <w:sz w:val="24"/>
              </w:rPr>
              <w:t xml:space="preserve">sadaļu </w:t>
            </w:r>
            <w:r w:rsidR="002711C0" w:rsidRPr="003A34BC">
              <w:rPr>
                <w:rFonts w:ascii="Times New Roman" w:hAnsi="Times New Roman"/>
                <w:sz w:val="24"/>
              </w:rPr>
              <w:t>„</w:t>
            </w:r>
            <w:r w:rsidRPr="003A34BC">
              <w:rPr>
                <w:rFonts w:ascii="Times New Roman" w:hAnsi="Times New Roman"/>
                <w:sz w:val="24"/>
              </w:rPr>
              <w:t>Apliecinājums”.</w:t>
            </w:r>
          </w:p>
        </w:tc>
      </w:tr>
      <w:tr w:rsidR="0096655C" w:rsidRPr="003A34BC" w:rsidTr="00152E07">
        <w:trPr>
          <w:trHeight w:val="103"/>
          <w:jc w:val="center"/>
        </w:trPr>
        <w:tc>
          <w:tcPr>
            <w:tcW w:w="1004" w:type="dxa"/>
            <w:vMerge/>
          </w:tcPr>
          <w:p w:rsidR="0096655C" w:rsidRPr="003A34BC" w:rsidRDefault="0096655C" w:rsidP="00177ADC">
            <w:pPr>
              <w:spacing w:after="0" w:line="240" w:lineRule="auto"/>
              <w:jc w:val="both"/>
              <w:rPr>
                <w:rFonts w:ascii="Times New Roman" w:hAnsi="Times New Roman"/>
                <w:color w:val="auto"/>
                <w:sz w:val="24"/>
              </w:rPr>
            </w:pPr>
          </w:p>
        </w:tc>
        <w:tc>
          <w:tcPr>
            <w:tcW w:w="3422" w:type="dxa"/>
            <w:vMerge/>
          </w:tcPr>
          <w:p w:rsidR="0096655C" w:rsidRPr="003A34BC" w:rsidRDefault="0096655C" w:rsidP="002D21CB">
            <w:pPr>
              <w:spacing w:after="0" w:line="240" w:lineRule="auto"/>
              <w:jc w:val="both"/>
              <w:rPr>
                <w:rFonts w:ascii="Times New Roman" w:hAnsi="Times New Roman"/>
                <w:sz w:val="24"/>
              </w:rPr>
            </w:pPr>
          </w:p>
        </w:tc>
        <w:tc>
          <w:tcPr>
            <w:tcW w:w="2268" w:type="dxa"/>
            <w:vMerge/>
          </w:tcPr>
          <w:p w:rsidR="0096655C" w:rsidRPr="003A34BC" w:rsidRDefault="0096655C" w:rsidP="00C046EF">
            <w:pPr>
              <w:pStyle w:val="ListParagraph"/>
              <w:ind w:left="0"/>
              <w:jc w:val="center"/>
            </w:pPr>
          </w:p>
        </w:tc>
        <w:tc>
          <w:tcPr>
            <w:tcW w:w="1683" w:type="dxa"/>
          </w:tcPr>
          <w:p w:rsidR="0096655C" w:rsidRPr="003A34BC" w:rsidRDefault="0096655C" w:rsidP="00C046EF">
            <w:pPr>
              <w:spacing w:after="0" w:line="240" w:lineRule="auto"/>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96655C" w:rsidRPr="003A34BC" w:rsidRDefault="0096655C" w:rsidP="002711C0">
            <w:pPr>
              <w:spacing w:after="120" w:line="240" w:lineRule="auto"/>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2711C0"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320A5" w:rsidRPr="003A34BC" w:rsidTr="00152E07">
        <w:trPr>
          <w:trHeight w:val="103"/>
          <w:jc w:val="center"/>
        </w:trPr>
        <w:tc>
          <w:tcPr>
            <w:tcW w:w="1004" w:type="dxa"/>
            <w:vMerge w:val="restart"/>
          </w:tcPr>
          <w:p w:rsidR="00F320A5" w:rsidRPr="003A34BC" w:rsidRDefault="00F320A5"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1.6.</w:t>
            </w:r>
          </w:p>
        </w:tc>
        <w:tc>
          <w:tcPr>
            <w:tcW w:w="3422" w:type="dxa"/>
            <w:vMerge w:val="restart"/>
          </w:tcPr>
          <w:p w:rsidR="00F320A5" w:rsidRPr="003A34BC" w:rsidRDefault="00F320A5" w:rsidP="002D21CB">
            <w:pPr>
              <w:spacing w:after="0" w:line="240" w:lineRule="auto"/>
              <w:jc w:val="both"/>
              <w:rPr>
                <w:rFonts w:ascii="Times New Roman" w:hAnsi="Times New Roman"/>
                <w:sz w:val="24"/>
              </w:rPr>
            </w:pPr>
            <w:r w:rsidRPr="003A34BC">
              <w:rPr>
                <w:rFonts w:ascii="Times New Roman" w:hAnsi="Times New Roman"/>
                <w:sz w:val="24"/>
              </w:rPr>
              <w:t xml:space="preserve">Projekta iesnieguma veidlapa ir pilnībā aizpildīta latviešu valodā </w:t>
            </w:r>
            <w:r w:rsidRPr="003A34BC">
              <w:rPr>
                <w:rFonts w:ascii="Times New Roman" w:hAnsi="Times New Roman"/>
                <w:sz w:val="24"/>
              </w:rPr>
              <w:lastRenderedPageBreak/>
              <w:t>atbilstoši MK noteikumos par ES fondu ieviešanas vadību noteiktajām prasībām, projekta iesniegumam ir pievienoti vi</w:t>
            </w:r>
            <w:r w:rsidR="00F22595" w:rsidRPr="003A34BC">
              <w:rPr>
                <w:rFonts w:ascii="Times New Roman" w:hAnsi="Times New Roman"/>
                <w:sz w:val="24"/>
              </w:rPr>
              <w:t xml:space="preserve">si </w:t>
            </w:r>
            <w:r w:rsidRPr="003A34BC">
              <w:rPr>
                <w:rFonts w:ascii="Times New Roman" w:hAnsi="Times New Roman"/>
                <w:sz w:val="24"/>
              </w:rPr>
              <w:t>projektu iesniegumu atlases nolikumā noteiktie iesniedzamie dokumenti un tie ir sagatavoti latviešu valodā vai tiem ir pievienots apliecināts tulkojums latviešu valodā.</w:t>
            </w:r>
          </w:p>
        </w:tc>
        <w:tc>
          <w:tcPr>
            <w:tcW w:w="2268" w:type="dxa"/>
            <w:vMerge w:val="restart"/>
          </w:tcPr>
          <w:p w:rsidR="00F320A5" w:rsidRPr="003A34BC" w:rsidRDefault="00F320A5" w:rsidP="00376E33">
            <w:pPr>
              <w:pStyle w:val="ListParagraph"/>
              <w:ind w:left="0"/>
              <w:jc w:val="center"/>
            </w:pPr>
            <w:r w:rsidRPr="003A34BC">
              <w:lastRenderedPageBreak/>
              <w:t>P</w:t>
            </w:r>
          </w:p>
        </w:tc>
        <w:tc>
          <w:tcPr>
            <w:tcW w:w="1683" w:type="dxa"/>
          </w:tcPr>
          <w:p w:rsidR="00F320A5" w:rsidRPr="003A34BC" w:rsidRDefault="00F320A5" w:rsidP="00376E33">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F320A5" w:rsidRPr="003A34BC" w:rsidRDefault="00F320A5" w:rsidP="00660C9C">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rsidR="00F320A5" w:rsidRPr="003A34BC" w:rsidRDefault="00F320A5" w:rsidP="00255EBE">
            <w:pPr>
              <w:pStyle w:val="NoSpacing"/>
              <w:numPr>
                <w:ilvl w:val="0"/>
                <w:numId w:val="17"/>
              </w:numPr>
              <w:spacing w:after="120"/>
              <w:jc w:val="both"/>
              <w:rPr>
                <w:rFonts w:ascii="Times New Roman" w:hAnsi="Times New Roman"/>
                <w:color w:val="auto"/>
                <w:sz w:val="24"/>
              </w:rPr>
            </w:pPr>
            <w:r w:rsidRPr="003A34BC">
              <w:rPr>
                <w:rFonts w:ascii="Times New Roman" w:hAnsi="Times New Roman"/>
                <w:color w:val="auto"/>
                <w:sz w:val="24"/>
              </w:rPr>
              <w:t xml:space="preserve">PIV un tās pielikumi ir sagatavoti atbilstoši veidlapas formai, kas </w:t>
            </w:r>
            <w:r w:rsidRPr="003A34BC">
              <w:rPr>
                <w:rFonts w:ascii="Times New Roman" w:hAnsi="Times New Roman"/>
                <w:color w:val="auto"/>
                <w:sz w:val="24"/>
              </w:rPr>
              <w:lastRenderedPageBreak/>
              <w:t>pievienota projektu iesniegumu atlases nolikumam</w:t>
            </w:r>
            <w:r w:rsidR="009177D1" w:rsidRPr="003A34BC">
              <w:rPr>
                <w:rFonts w:ascii="Times New Roman" w:hAnsi="Times New Roman"/>
                <w:color w:val="auto"/>
                <w:sz w:val="24"/>
              </w:rPr>
              <w:t>,</w:t>
            </w:r>
            <w:r w:rsidRPr="003A34BC">
              <w:rPr>
                <w:rFonts w:ascii="Times New Roman" w:hAnsi="Times New Roman"/>
                <w:color w:val="auto"/>
                <w:sz w:val="24"/>
              </w:rPr>
              <w:t xml:space="preserve"> un tās visas sadaļas un pielikumi</w:t>
            </w:r>
            <w:r w:rsidR="00E2598C" w:rsidRPr="003A34BC">
              <w:rPr>
                <w:rFonts w:ascii="Times New Roman" w:hAnsi="Times New Roman"/>
                <w:color w:val="auto"/>
                <w:sz w:val="24"/>
              </w:rPr>
              <w:t xml:space="preserve"> (1.pielikums „Projekta īstenošanas laika grafiks”, 2.pielikums „Finansēšanas plāns”, 3.pielikums „Projekta budžeta kopsavilkums”</w:t>
            </w:r>
            <w:r w:rsidR="00116568">
              <w:rPr>
                <w:rFonts w:ascii="Times New Roman" w:hAnsi="Times New Roman"/>
                <w:color w:val="auto"/>
                <w:sz w:val="24"/>
              </w:rPr>
              <w:t>)</w:t>
            </w:r>
            <w:r w:rsidRPr="003A34BC">
              <w:rPr>
                <w:rFonts w:ascii="Times New Roman" w:hAnsi="Times New Roman"/>
                <w:color w:val="auto"/>
                <w:sz w:val="24"/>
              </w:rPr>
              <w:t xml:space="preserve"> ir pilnībā aizpildīti;</w:t>
            </w:r>
          </w:p>
          <w:p w:rsidR="00F320A5" w:rsidRPr="003A34BC" w:rsidRDefault="00F320A5" w:rsidP="00255EBE">
            <w:pPr>
              <w:pStyle w:val="NoSpacing"/>
              <w:numPr>
                <w:ilvl w:val="0"/>
                <w:numId w:val="17"/>
              </w:numPr>
              <w:spacing w:after="120"/>
              <w:jc w:val="both"/>
              <w:rPr>
                <w:rFonts w:ascii="Times New Roman" w:hAnsi="Times New Roman"/>
                <w:color w:val="auto"/>
                <w:sz w:val="24"/>
              </w:rPr>
            </w:pPr>
            <w:r w:rsidRPr="003A34BC">
              <w:rPr>
                <w:rFonts w:ascii="Times New Roman" w:hAnsi="Times New Roman"/>
                <w:color w:val="auto"/>
                <w:sz w:val="24"/>
              </w:rPr>
              <w:t>projekta iesniegums ir sagatavots latviešu valodā;</w:t>
            </w:r>
          </w:p>
          <w:p w:rsidR="00F320A5" w:rsidRPr="003A34BC" w:rsidRDefault="00F320A5" w:rsidP="00255EBE">
            <w:pPr>
              <w:pStyle w:val="NoSpacing"/>
              <w:numPr>
                <w:ilvl w:val="0"/>
                <w:numId w:val="17"/>
              </w:numPr>
              <w:spacing w:after="120"/>
              <w:jc w:val="both"/>
              <w:rPr>
                <w:rFonts w:ascii="Times New Roman" w:hAnsi="Times New Roman"/>
                <w:color w:val="auto"/>
                <w:sz w:val="24"/>
              </w:rPr>
            </w:pPr>
            <w:r w:rsidRPr="003A34BC">
              <w:rPr>
                <w:rFonts w:ascii="Times New Roman" w:hAnsi="Times New Roman"/>
                <w:color w:val="auto"/>
                <w:sz w:val="24"/>
              </w:rPr>
              <w:t xml:space="preserve">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w:t>
            </w:r>
            <w:r w:rsidRPr="003A34BC">
              <w:rPr>
                <w:rFonts w:ascii="Times New Roman" w:eastAsiaTheme="minorHAnsi" w:hAnsi="Times New Roman"/>
                <w:color w:val="auto"/>
                <w:sz w:val="24"/>
              </w:rPr>
              <w:t>tulkojuma notariāls apliecinājums vai zvērināta tulka/tulkotāja apliecinājums, vai</w:t>
            </w:r>
            <w:r w:rsidR="00D5676B" w:rsidRPr="003A34BC">
              <w:rPr>
                <w:rFonts w:ascii="Times New Roman" w:eastAsiaTheme="minorHAnsi" w:hAnsi="Times New Roman"/>
                <w:color w:val="auto"/>
                <w:sz w:val="24"/>
              </w:rPr>
              <w:t xml:space="preserve"> tulka/tulkotāja apliecinājums);</w:t>
            </w:r>
          </w:p>
          <w:p w:rsidR="00D5676B" w:rsidRPr="003A34BC" w:rsidRDefault="00D5676B" w:rsidP="00255EBE">
            <w:pPr>
              <w:pStyle w:val="NoSpacing"/>
              <w:numPr>
                <w:ilvl w:val="0"/>
                <w:numId w:val="17"/>
              </w:numPr>
              <w:spacing w:after="120"/>
              <w:jc w:val="both"/>
              <w:rPr>
                <w:rFonts w:ascii="Times New Roman" w:hAnsi="Times New Roman"/>
                <w:color w:val="auto"/>
                <w:sz w:val="24"/>
              </w:rPr>
            </w:pPr>
            <w:r w:rsidRPr="003A34BC">
              <w:rPr>
                <w:rFonts w:ascii="Times New Roman" w:hAnsi="Times New Roman"/>
                <w:color w:val="auto"/>
                <w:sz w:val="24"/>
              </w:rPr>
              <w:t>projekta iesniegumam ir pievienoti šādi dokumenti:</w:t>
            </w:r>
          </w:p>
          <w:p w:rsidR="001B1B04" w:rsidRPr="003A34BC" w:rsidRDefault="001B1B04" w:rsidP="00255EBE">
            <w:pPr>
              <w:pStyle w:val="NoSpacing"/>
              <w:numPr>
                <w:ilvl w:val="1"/>
                <w:numId w:val="18"/>
              </w:numPr>
              <w:spacing w:after="120"/>
              <w:ind w:left="825" w:hanging="426"/>
              <w:jc w:val="both"/>
              <w:rPr>
                <w:rFonts w:ascii="Times New Roman" w:hAnsi="Times New Roman"/>
                <w:color w:val="auto"/>
                <w:sz w:val="24"/>
              </w:rPr>
            </w:pPr>
            <w:r w:rsidRPr="003A34BC">
              <w:rPr>
                <w:rFonts w:ascii="Times New Roman" w:hAnsi="Times New Roman"/>
                <w:color w:val="auto"/>
                <w:sz w:val="24"/>
              </w:rPr>
              <w:t>PIV un tās pielikumi DOC</w:t>
            </w:r>
            <w:r w:rsidR="00AC4D01" w:rsidRPr="003A34BC">
              <w:rPr>
                <w:rFonts w:ascii="Times New Roman" w:hAnsi="Times New Roman"/>
                <w:color w:val="auto"/>
                <w:sz w:val="24"/>
              </w:rPr>
              <w:t xml:space="preserve">, </w:t>
            </w:r>
            <w:r w:rsidRPr="003A34BC">
              <w:rPr>
                <w:rFonts w:ascii="Times New Roman" w:hAnsi="Times New Roman"/>
                <w:color w:val="auto"/>
                <w:sz w:val="24"/>
              </w:rPr>
              <w:t>DOCX</w:t>
            </w:r>
            <w:r w:rsidR="00AC4D01" w:rsidRPr="003A34BC">
              <w:rPr>
                <w:rFonts w:ascii="Times New Roman" w:hAnsi="Times New Roman"/>
                <w:color w:val="auto"/>
                <w:sz w:val="24"/>
              </w:rPr>
              <w:t xml:space="preserve">, </w:t>
            </w:r>
            <w:r w:rsidR="002A750A">
              <w:rPr>
                <w:rFonts w:ascii="Times New Roman" w:hAnsi="Times New Roman"/>
                <w:color w:val="auto"/>
                <w:sz w:val="24"/>
              </w:rPr>
              <w:t xml:space="preserve">XLS, XLSX, </w:t>
            </w:r>
            <w:r w:rsidR="00AC4D01" w:rsidRPr="003A34BC">
              <w:rPr>
                <w:rFonts w:ascii="Times New Roman" w:hAnsi="Times New Roman"/>
                <w:color w:val="auto"/>
                <w:sz w:val="24"/>
              </w:rPr>
              <w:t>PDF</w:t>
            </w:r>
            <w:r w:rsidRPr="003A34BC">
              <w:rPr>
                <w:rFonts w:ascii="Times New Roman" w:hAnsi="Times New Roman"/>
                <w:color w:val="auto"/>
                <w:sz w:val="24"/>
              </w:rPr>
              <w:t xml:space="preserve"> formātā (</w:t>
            </w:r>
            <w:r w:rsidR="0080771C" w:rsidRPr="003A34BC">
              <w:rPr>
                <w:rFonts w:ascii="Times New Roman" w:hAnsi="Times New Roman"/>
                <w:i/>
                <w:color w:val="auto"/>
                <w:sz w:val="24"/>
              </w:rPr>
              <w:t xml:space="preserve">attiecināms, </w:t>
            </w:r>
            <w:r w:rsidRPr="003A34BC">
              <w:rPr>
                <w:rFonts w:ascii="Times New Roman" w:hAnsi="Times New Roman"/>
                <w:i/>
                <w:color w:val="auto"/>
                <w:sz w:val="24"/>
              </w:rPr>
              <w:t>ja PIV iesniegts papīra veidā</w:t>
            </w:r>
            <w:r w:rsidRPr="003A34BC">
              <w:rPr>
                <w:rFonts w:ascii="Times New Roman" w:hAnsi="Times New Roman"/>
                <w:color w:val="auto"/>
                <w:sz w:val="24"/>
              </w:rPr>
              <w:t>);</w:t>
            </w:r>
          </w:p>
          <w:p w:rsidR="00D5676B" w:rsidRPr="003A34BC" w:rsidRDefault="00D5676B" w:rsidP="00255EBE">
            <w:pPr>
              <w:pStyle w:val="NoSpacing"/>
              <w:numPr>
                <w:ilvl w:val="1"/>
                <w:numId w:val="18"/>
              </w:numPr>
              <w:spacing w:after="120"/>
              <w:ind w:left="825" w:hanging="426"/>
              <w:jc w:val="both"/>
              <w:rPr>
                <w:rFonts w:ascii="Times New Roman" w:hAnsi="Times New Roman"/>
                <w:color w:val="auto"/>
                <w:sz w:val="24"/>
              </w:rPr>
            </w:pPr>
            <w:r w:rsidRPr="003A34BC">
              <w:rPr>
                <w:rFonts w:ascii="Times New Roman" w:hAnsi="Times New Roman"/>
                <w:sz w:val="24"/>
              </w:rPr>
              <w:t>pilnvara (pilnvara, iekšējs normatīvs akts u.c.), ar kuru projekta iesnieguma veidlapas parakstītājam ir piešķirtas paraksta tiesības (</w:t>
            </w:r>
            <w:r w:rsidRPr="003A34BC">
              <w:rPr>
                <w:rFonts w:ascii="Times New Roman" w:hAnsi="Times New Roman"/>
                <w:i/>
                <w:sz w:val="24"/>
              </w:rPr>
              <w:t xml:space="preserve">attiecināms, ja </w:t>
            </w:r>
            <w:r w:rsidR="00116568">
              <w:rPr>
                <w:rFonts w:ascii="Times New Roman" w:hAnsi="Times New Roman"/>
                <w:i/>
                <w:sz w:val="24"/>
              </w:rPr>
              <w:t>projekta iesniegumu nav parakstījusi projekta iesniedzēja atbildīgā amatpersona);</w:t>
            </w:r>
          </w:p>
          <w:p w:rsidR="001B1B04" w:rsidRPr="00116568" w:rsidRDefault="00116568" w:rsidP="00255EBE">
            <w:pPr>
              <w:pStyle w:val="NoSpacing"/>
              <w:numPr>
                <w:ilvl w:val="1"/>
                <w:numId w:val="18"/>
              </w:numPr>
              <w:spacing w:after="120"/>
              <w:ind w:left="825" w:hanging="426"/>
              <w:jc w:val="both"/>
              <w:rPr>
                <w:rFonts w:ascii="Times New Roman" w:hAnsi="Times New Roman"/>
                <w:sz w:val="24"/>
              </w:rPr>
            </w:pPr>
            <w:r>
              <w:rPr>
                <w:rFonts w:ascii="Times New Roman" w:hAnsi="Times New Roman"/>
                <w:color w:val="auto"/>
                <w:sz w:val="24"/>
              </w:rPr>
              <w:t xml:space="preserve">Sadarbības partnera apliecinājums </w:t>
            </w:r>
            <w:r w:rsidRPr="00A8170F">
              <w:rPr>
                <w:rFonts w:ascii="Times New Roman" w:hAnsi="Times New Roman"/>
                <w:i/>
                <w:color w:val="auto"/>
                <w:sz w:val="24"/>
              </w:rPr>
              <w:t>(</w:t>
            </w:r>
            <w:r w:rsidR="00ED2383" w:rsidRPr="00A8170F">
              <w:rPr>
                <w:rFonts w:ascii="Times New Roman" w:hAnsi="Times New Roman"/>
                <w:i/>
                <w:color w:val="auto"/>
                <w:sz w:val="24"/>
              </w:rPr>
              <w:t>atbilstoši projektu iesniegumu atlases nolikumā noteiktajai formai</w:t>
            </w:r>
            <w:r w:rsidR="00ED2383" w:rsidRPr="00116568">
              <w:rPr>
                <w:rFonts w:ascii="Times New Roman" w:hAnsi="Times New Roman"/>
                <w:i/>
                <w:color w:val="auto"/>
                <w:sz w:val="24"/>
              </w:rPr>
              <w:t xml:space="preserve"> </w:t>
            </w:r>
            <w:r w:rsidR="00ED2383">
              <w:rPr>
                <w:rFonts w:ascii="Times New Roman" w:hAnsi="Times New Roman"/>
                <w:i/>
                <w:color w:val="auto"/>
                <w:sz w:val="24"/>
              </w:rPr>
              <w:t xml:space="preserve">un </w:t>
            </w:r>
            <w:r w:rsidRPr="00116568">
              <w:rPr>
                <w:rFonts w:ascii="Times New Roman" w:hAnsi="Times New Roman"/>
                <w:i/>
                <w:color w:val="auto"/>
                <w:sz w:val="24"/>
              </w:rPr>
              <w:t>attiecināms, ja projekta īstenošanā paredzēts iesaistīt sadarbības partneri</w:t>
            </w:r>
            <w:r>
              <w:rPr>
                <w:rFonts w:ascii="Times New Roman" w:hAnsi="Times New Roman"/>
                <w:color w:val="auto"/>
                <w:sz w:val="24"/>
              </w:rPr>
              <w:t>);</w:t>
            </w:r>
          </w:p>
          <w:p w:rsidR="00116568" w:rsidRPr="003A34BC" w:rsidRDefault="00116568" w:rsidP="00255EBE">
            <w:pPr>
              <w:pStyle w:val="NoSpacing"/>
              <w:numPr>
                <w:ilvl w:val="1"/>
                <w:numId w:val="18"/>
              </w:numPr>
              <w:spacing w:after="120"/>
              <w:ind w:left="825" w:hanging="426"/>
              <w:jc w:val="both"/>
              <w:rPr>
                <w:rFonts w:ascii="Times New Roman" w:hAnsi="Times New Roman"/>
                <w:sz w:val="24"/>
              </w:rPr>
            </w:pPr>
            <w:r>
              <w:rPr>
                <w:rFonts w:ascii="Times New Roman" w:hAnsi="Times New Roman"/>
                <w:color w:val="auto"/>
                <w:sz w:val="24"/>
              </w:rPr>
              <w:t xml:space="preserve">Latvijas Pašvaldību savienības saskaņojums </w:t>
            </w:r>
            <w:r w:rsidR="00A8170F">
              <w:rPr>
                <w:rFonts w:ascii="Times New Roman" w:hAnsi="Times New Roman"/>
                <w:color w:val="auto"/>
                <w:sz w:val="24"/>
              </w:rPr>
              <w:t xml:space="preserve">vai </w:t>
            </w:r>
            <w:r w:rsidR="00A8170F" w:rsidRPr="00A8170F">
              <w:rPr>
                <w:rFonts w:ascii="Times New Roman" w:hAnsi="Times New Roman"/>
                <w:color w:val="auto"/>
                <w:sz w:val="24"/>
              </w:rPr>
              <w:t xml:space="preserve">Latvijas Lielo pilsētu asociācijas (attiecībā uz deviņām republikas pilsētām) </w:t>
            </w:r>
            <w:r>
              <w:rPr>
                <w:rFonts w:ascii="Times New Roman" w:hAnsi="Times New Roman"/>
                <w:color w:val="auto"/>
                <w:sz w:val="24"/>
              </w:rPr>
              <w:t xml:space="preserve">par projekta ietvaros </w:t>
            </w:r>
            <w:r w:rsidRPr="00116568">
              <w:rPr>
                <w:rFonts w:ascii="Times New Roman" w:hAnsi="Times New Roman"/>
                <w:color w:val="auto"/>
                <w:sz w:val="24"/>
              </w:rPr>
              <w:t>izvēlēto mijiedarbības tehnoloģisko risinājumu, ja projekta ietvaros tiek veidota vai attīstīta informācijas sistēma, kuras atbalstītie procesi mijiedarbojas ar procesiem pašvaldībās</w:t>
            </w:r>
            <w:r>
              <w:rPr>
                <w:rFonts w:ascii="Times New Roman" w:hAnsi="Times New Roman"/>
                <w:color w:val="auto"/>
                <w:sz w:val="24"/>
              </w:rPr>
              <w:t>;</w:t>
            </w:r>
          </w:p>
          <w:p w:rsidR="00B22604" w:rsidRPr="00A8170F" w:rsidRDefault="00B22604" w:rsidP="00255EBE">
            <w:pPr>
              <w:pStyle w:val="NoSpacing"/>
              <w:numPr>
                <w:ilvl w:val="1"/>
                <w:numId w:val="18"/>
              </w:numPr>
              <w:spacing w:after="120"/>
              <w:ind w:left="825" w:hanging="426"/>
              <w:jc w:val="both"/>
              <w:rPr>
                <w:rFonts w:ascii="Times New Roman" w:hAnsi="Times New Roman"/>
                <w:color w:val="auto"/>
                <w:sz w:val="24"/>
              </w:rPr>
            </w:pPr>
            <w:r w:rsidRPr="00B22604">
              <w:rPr>
                <w:rFonts w:ascii="Times New Roman" w:hAnsi="Times New Roman"/>
                <w:color w:val="auto"/>
                <w:sz w:val="24"/>
              </w:rPr>
              <w:t xml:space="preserve">Finanšu </w:t>
            </w:r>
            <w:r w:rsidR="0080771C" w:rsidRPr="00B22604">
              <w:rPr>
                <w:rFonts w:ascii="Times New Roman" w:hAnsi="Times New Roman"/>
                <w:color w:val="auto"/>
                <w:sz w:val="24"/>
              </w:rPr>
              <w:t>analīze</w:t>
            </w:r>
            <w:r w:rsidRPr="00A8170F">
              <w:rPr>
                <w:rFonts w:ascii="Times New Roman" w:hAnsi="Times New Roman"/>
                <w:color w:val="auto"/>
                <w:sz w:val="24"/>
              </w:rPr>
              <w:t xml:space="preserve"> </w:t>
            </w:r>
            <w:r w:rsidRPr="00B22604">
              <w:rPr>
                <w:rFonts w:ascii="Times New Roman" w:hAnsi="Times New Roman"/>
                <w:color w:val="auto"/>
                <w:sz w:val="24"/>
              </w:rPr>
              <w:t>(attiecināms, ja</w:t>
            </w:r>
            <w:r>
              <w:rPr>
                <w:rFonts w:ascii="Times New Roman" w:hAnsi="Times New Roman"/>
                <w:color w:val="auto"/>
                <w:sz w:val="24"/>
              </w:rPr>
              <w:t xml:space="preserve"> projektā plānoti ieņēmumi);</w:t>
            </w:r>
          </w:p>
          <w:p w:rsidR="009913AA" w:rsidRPr="00A8170F" w:rsidRDefault="00B22604" w:rsidP="00255EBE">
            <w:pPr>
              <w:pStyle w:val="NoSpacing"/>
              <w:numPr>
                <w:ilvl w:val="1"/>
                <w:numId w:val="18"/>
              </w:numPr>
              <w:spacing w:after="120"/>
              <w:ind w:left="825" w:hanging="426"/>
              <w:jc w:val="both"/>
              <w:rPr>
                <w:rFonts w:ascii="Times New Roman" w:hAnsi="Times New Roman"/>
                <w:color w:val="auto"/>
                <w:sz w:val="24"/>
              </w:rPr>
            </w:pPr>
            <w:r w:rsidRPr="00B22604">
              <w:rPr>
                <w:rFonts w:ascii="Times New Roman" w:hAnsi="Times New Roman"/>
                <w:color w:val="auto"/>
                <w:sz w:val="24"/>
              </w:rPr>
              <w:t xml:space="preserve"> </w:t>
            </w:r>
            <w:r w:rsidR="00A8170F">
              <w:rPr>
                <w:rFonts w:ascii="Times New Roman" w:hAnsi="Times New Roman"/>
                <w:color w:val="auto"/>
                <w:sz w:val="24"/>
              </w:rPr>
              <w:t>Projekta</w:t>
            </w:r>
            <w:r w:rsidR="00EB3345">
              <w:rPr>
                <w:rFonts w:ascii="Times New Roman" w:hAnsi="Times New Roman"/>
                <w:color w:val="auto"/>
                <w:sz w:val="24"/>
              </w:rPr>
              <w:t xml:space="preserve"> iesnieguma</w:t>
            </w:r>
            <w:r w:rsidR="00A8170F">
              <w:rPr>
                <w:rFonts w:ascii="Times New Roman" w:hAnsi="Times New Roman"/>
                <w:color w:val="auto"/>
                <w:sz w:val="24"/>
              </w:rPr>
              <w:t xml:space="preserve"> papildinformācija</w:t>
            </w:r>
            <w:r w:rsidR="00EB3345">
              <w:rPr>
                <w:rFonts w:ascii="Times New Roman" w:hAnsi="Times New Roman"/>
                <w:color w:val="auto"/>
                <w:sz w:val="24"/>
              </w:rPr>
              <w:t>, t.sk. Procesa apraksta forma</w:t>
            </w:r>
            <w:r w:rsidR="00CB1F8E">
              <w:rPr>
                <w:rFonts w:ascii="Times New Roman" w:hAnsi="Times New Roman"/>
                <w:color w:val="auto"/>
                <w:sz w:val="24"/>
              </w:rPr>
              <w:t xml:space="preserve"> - </w:t>
            </w:r>
            <w:r w:rsidR="00CB1F8E" w:rsidRPr="002E52B0">
              <w:rPr>
                <w:rFonts w:ascii="Times New Roman" w:eastAsia="Times New Roman" w:hAnsi="Times New Roman"/>
                <w:color w:val="auto"/>
                <w:sz w:val="24"/>
              </w:rPr>
              <w:t xml:space="preserve">projekta ietvaros pilnveidojamā darbības procesa </w:t>
            </w:r>
            <w:r w:rsidR="00CB1F8E">
              <w:rPr>
                <w:rFonts w:ascii="Times New Roman" w:eastAsia="Times New Roman" w:hAnsi="Times New Roman"/>
                <w:color w:val="auto"/>
                <w:sz w:val="24"/>
              </w:rPr>
              <w:t>apraksts</w:t>
            </w:r>
            <w:r w:rsidR="00A8170F">
              <w:rPr>
                <w:rFonts w:ascii="Times New Roman" w:hAnsi="Times New Roman"/>
                <w:color w:val="auto"/>
                <w:sz w:val="24"/>
              </w:rPr>
              <w:t xml:space="preserve"> </w:t>
            </w:r>
            <w:r w:rsidR="009913AA" w:rsidRPr="00A8170F">
              <w:rPr>
                <w:rFonts w:ascii="Times New Roman" w:hAnsi="Times New Roman"/>
                <w:color w:val="auto"/>
                <w:sz w:val="24"/>
              </w:rPr>
              <w:t>(</w:t>
            </w:r>
            <w:r w:rsidR="009913AA" w:rsidRPr="00CB1F8E">
              <w:rPr>
                <w:rFonts w:ascii="Times New Roman" w:hAnsi="Times New Roman"/>
                <w:i/>
                <w:color w:val="auto"/>
                <w:sz w:val="24"/>
              </w:rPr>
              <w:t>atbilstoši projektu iesniegumu atlases nolikumā noteiktajai formai</w:t>
            </w:r>
            <w:r w:rsidR="009913AA" w:rsidRPr="00A8170F">
              <w:rPr>
                <w:rFonts w:ascii="Times New Roman" w:hAnsi="Times New Roman"/>
                <w:color w:val="auto"/>
                <w:sz w:val="24"/>
              </w:rPr>
              <w:t>);</w:t>
            </w:r>
          </w:p>
          <w:p w:rsidR="00BA3494" w:rsidRPr="003A34BC" w:rsidRDefault="00BA3494" w:rsidP="00255EBE">
            <w:pPr>
              <w:pStyle w:val="NoSpacing"/>
              <w:numPr>
                <w:ilvl w:val="1"/>
                <w:numId w:val="18"/>
              </w:numPr>
              <w:spacing w:after="120"/>
              <w:ind w:left="825" w:hanging="567"/>
              <w:jc w:val="both"/>
              <w:rPr>
                <w:rFonts w:ascii="Times New Roman" w:hAnsi="Times New Roman"/>
                <w:color w:val="auto"/>
                <w:sz w:val="24"/>
              </w:rPr>
            </w:pPr>
            <w:r w:rsidRPr="003A34BC">
              <w:rPr>
                <w:rFonts w:ascii="Times New Roman" w:hAnsi="Times New Roman"/>
                <w:color w:val="auto"/>
                <w:sz w:val="24"/>
              </w:rPr>
              <w:t xml:space="preserve">citi dokumenti, saskaņā ar projektu iesniegumu atlases nolikumā </w:t>
            </w:r>
            <w:r w:rsidRPr="003A34BC">
              <w:rPr>
                <w:rFonts w:ascii="Times New Roman" w:hAnsi="Times New Roman"/>
                <w:color w:val="auto"/>
                <w:sz w:val="24"/>
              </w:rPr>
              <w:lastRenderedPageBreak/>
              <w:t>noteikto.</w:t>
            </w:r>
          </w:p>
        </w:tc>
      </w:tr>
      <w:tr w:rsidR="00F320A5" w:rsidRPr="003A34BC" w:rsidTr="00152E07">
        <w:trPr>
          <w:trHeight w:val="103"/>
          <w:jc w:val="center"/>
        </w:trPr>
        <w:tc>
          <w:tcPr>
            <w:tcW w:w="1004" w:type="dxa"/>
            <w:vMerge/>
          </w:tcPr>
          <w:p w:rsidR="00F320A5" w:rsidRPr="003A34BC" w:rsidRDefault="00F320A5" w:rsidP="00177ADC">
            <w:pPr>
              <w:spacing w:after="0" w:line="240" w:lineRule="auto"/>
              <w:jc w:val="both"/>
              <w:rPr>
                <w:rFonts w:ascii="Times New Roman" w:hAnsi="Times New Roman"/>
                <w:color w:val="auto"/>
                <w:sz w:val="24"/>
              </w:rPr>
            </w:pPr>
          </w:p>
        </w:tc>
        <w:tc>
          <w:tcPr>
            <w:tcW w:w="3422" w:type="dxa"/>
            <w:vMerge/>
          </w:tcPr>
          <w:p w:rsidR="00F320A5" w:rsidRPr="003A34BC" w:rsidRDefault="00F320A5" w:rsidP="002D21CB">
            <w:pPr>
              <w:spacing w:after="0" w:line="240" w:lineRule="auto"/>
              <w:jc w:val="both"/>
              <w:rPr>
                <w:rFonts w:ascii="Times New Roman" w:hAnsi="Times New Roman"/>
                <w:sz w:val="24"/>
              </w:rPr>
            </w:pPr>
          </w:p>
        </w:tc>
        <w:tc>
          <w:tcPr>
            <w:tcW w:w="2268" w:type="dxa"/>
            <w:vMerge/>
          </w:tcPr>
          <w:p w:rsidR="00F320A5" w:rsidRPr="003A34BC" w:rsidRDefault="00F320A5" w:rsidP="00376E33">
            <w:pPr>
              <w:pStyle w:val="ListParagraph"/>
              <w:ind w:left="0"/>
              <w:jc w:val="center"/>
            </w:pPr>
          </w:p>
        </w:tc>
        <w:tc>
          <w:tcPr>
            <w:tcW w:w="1683" w:type="dxa"/>
          </w:tcPr>
          <w:p w:rsidR="00F320A5" w:rsidRPr="003A34BC" w:rsidRDefault="00F320A5" w:rsidP="00376E33">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F320A5" w:rsidRPr="003A34BC" w:rsidRDefault="00F320A5" w:rsidP="00660C9C">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kādai no prasībām</w:t>
            </w:r>
            <w:r w:rsidR="00606DA0" w:rsidRPr="003A34BC">
              <w:rPr>
                <w:rFonts w:ascii="Times New Roman" w:hAnsi="Times New Roman"/>
                <w:color w:val="auto"/>
                <w:sz w:val="24"/>
              </w:rPr>
              <w:t>, kas izvirzītas, lai 1.6.</w:t>
            </w:r>
            <w:r w:rsidRPr="003A34BC">
              <w:rPr>
                <w:rFonts w:ascii="Times New Roman" w:hAnsi="Times New Roman"/>
                <w:color w:val="auto"/>
                <w:sz w:val="24"/>
              </w:rPr>
              <w:t>kritērijā saņemtu vērtējumu „Jā”,</w:t>
            </w:r>
            <w:r w:rsidRPr="003A34BC">
              <w:rPr>
                <w:rFonts w:ascii="Times New Roman" w:hAnsi="Times New Roman"/>
                <w:b/>
                <w:color w:val="auto"/>
                <w:sz w:val="24"/>
              </w:rPr>
              <w:t xml:space="preserve"> vērtējums ir „Jā, ar nosacījumu”</w:t>
            </w:r>
            <w:r w:rsidRPr="003A34BC">
              <w:rPr>
                <w:rFonts w:ascii="Times New Roman" w:hAnsi="Times New Roman"/>
                <w:color w:val="auto"/>
                <w:sz w:val="24"/>
              </w:rPr>
              <w:t xml:space="preserve">. </w:t>
            </w:r>
          </w:p>
          <w:p w:rsidR="00F320A5" w:rsidRPr="003A34BC" w:rsidRDefault="00F320A5" w:rsidP="00660C9C">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E96C52" w:rsidRPr="003A34BC">
              <w:rPr>
                <w:rFonts w:ascii="Times New Roman" w:hAnsi="Times New Roman"/>
                <w:color w:val="auto"/>
                <w:sz w:val="24"/>
              </w:rPr>
              <w:t xml:space="preserve">lēmumā </w:t>
            </w:r>
            <w:r w:rsidRPr="003A34BC">
              <w:rPr>
                <w:rFonts w:ascii="Times New Roman" w:hAnsi="Times New Roman"/>
                <w:color w:val="auto"/>
                <w:sz w:val="24"/>
              </w:rPr>
              <w:t>izvirza atbilstošu nosacījumu trūkumu novēršanai, piemēram:</w:t>
            </w:r>
          </w:p>
          <w:p w:rsidR="00F320A5" w:rsidRPr="003A34BC" w:rsidRDefault="00F320A5" w:rsidP="00255EBE">
            <w:pPr>
              <w:pStyle w:val="NoSpacing"/>
              <w:numPr>
                <w:ilvl w:val="0"/>
                <w:numId w:val="5"/>
              </w:numPr>
              <w:spacing w:after="120"/>
              <w:ind w:left="459"/>
              <w:jc w:val="both"/>
              <w:rPr>
                <w:rFonts w:ascii="Times New Roman" w:hAnsi="Times New Roman"/>
                <w:color w:val="auto"/>
                <w:sz w:val="24"/>
              </w:rPr>
            </w:pPr>
            <w:r w:rsidRPr="003A34BC">
              <w:rPr>
                <w:rFonts w:ascii="Times New Roman" w:hAnsi="Times New Roman"/>
                <w:color w:val="auto"/>
                <w:sz w:val="24"/>
              </w:rPr>
              <w:t>iesniegt PIV un tās pielikumus atbilstoši projektu iesniegumu atlases nolikumā noteiktajai veidlapas formai, un/vai iesniegt pilnībā aizpildītu PIV un tās pielikumus;</w:t>
            </w:r>
          </w:p>
          <w:p w:rsidR="00F320A5" w:rsidRPr="003A34BC" w:rsidRDefault="003A3C78" w:rsidP="00255EBE">
            <w:pPr>
              <w:pStyle w:val="NoSpacing"/>
              <w:numPr>
                <w:ilvl w:val="0"/>
                <w:numId w:val="5"/>
              </w:numPr>
              <w:spacing w:after="120"/>
              <w:ind w:left="459"/>
              <w:jc w:val="both"/>
              <w:rPr>
                <w:rFonts w:ascii="Times New Roman" w:hAnsi="Times New Roman"/>
                <w:color w:val="auto"/>
                <w:sz w:val="24"/>
              </w:rPr>
            </w:pPr>
            <w:r>
              <w:rPr>
                <w:rFonts w:ascii="Times New Roman" w:hAnsi="Times New Roman"/>
                <w:color w:val="auto"/>
                <w:sz w:val="24"/>
              </w:rPr>
              <w:t>iesniegt iztrūkstošo papildus</w:t>
            </w:r>
            <w:r w:rsidR="00F320A5" w:rsidRPr="003A34BC">
              <w:rPr>
                <w:rFonts w:ascii="Times New Roman" w:hAnsi="Times New Roman"/>
                <w:color w:val="auto"/>
                <w:sz w:val="24"/>
              </w:rPr>
              <w:t xml:space="preserve"> iesniedzamo dokumentu;</w:t>
            </w:r>
          </w:p>
          <w:p w:rsidR="00F320A5" w:rsidRPr="003A34BC" w:rsidRDefault="00F320A5" w:rsidP="00255EBE">
            <w:pPr>
              <w:pStyle w:val="NoSpacing"/>
              <w:numPr>
                <w:ilvl w:val="0"/>
                <w:numId w:val="5"/>
              </w:numPr>
              <w:spacing w:after="120"/>
              <w:ind w:left="459"/>
              <w:jc w:val="both"/>
              <w:rPr>
                <w:rFonts w:ascii="Times New Roman" w:hAnsi="Times New Roman"/>
                <w:b/>
                <w:color w:val="auto"/>
                <w:sz w:val="24"/>
              </w:rPr>
            </w:pPr>
            <w:r w:rsidRPr="003A34BC">
              <w:rPr>
                <w:rFonts w:ascii="Times New Roman" w:hAnsi="Times New Roman"/>
                <w:color w:val="auto"/>
                <w:sz w:val="24"/>
              </w:rPr>
              <w:t>iesniegt latviešu valodā sagatavotu PIV un tās pielikumus vai</w:t>
            </w:r>
            <w:r w:rsidR="003A3C78">
              <w:rPr>
                <w:rFonts w:ascii="Times New Roman" w:hAnsi="Times New Roman"/>
                <w:color w:val="auto"/>
                <w:sz w:val="24"/>
              </w:rPr>
              <w:t xml:space="preserve"> papildus</w:t>
            </w:r>
            <w:r w:rsidRPr="003A34BC">
              <w:rPr>
                <w:rFonts w:ascii="Times New Roman" w:hAnsi="Times New Roman"/>
                <w:color w:val="auto"/>
                <w:sz w:val="24"/>
              </w:rPr>
              <w:t xml:space="preserve"> iesniedzamos dokumentus, vai pievienot normatīvajos aktos noteiktajā kārtībā apliecinātu tulkojumu latviešu valodā.</w:t>
            </w:r>
          </w:p>
        </w:tc>
      </w:tr>
      <w:tr w:rsidR="00F320A5" w:rsidRPr="003A34BC" w:rsidTr="00152E07">
        <w:trPr>
          <w:trHeight w:val="103"/>
          <w:jc w:val="center"/>
        </w:trPr>
        <w:tc>
          <w:tcPr>
            <w:tcW w:w="1004" w:type="dxa"/>
            <w:vMerge/>
          </w:tcPr>
          <w:p w:rsidR="00F320A5" w:rsidRPr="003A34BC" w:rsidRDefault="00F320A5" w:rsidP="00177ADC">
            <w:pPr>
              <w:spacing w:after="0" w:line="240" w:lineRule="auto"/>
              <w:jc w:val="both"/>
              <w:rPr>
                <w:rFonts w:ascii="Times New Roman" w:hAnsi="Times New Roman"/>
                <w:color w:val="auto"/>
                <w:sz w:val="24"/>
              </w:rPr>
            </w:pPr>
          </w:p>
        </w:tc>
        <w:tc>
          <w:tcPr>
            <w:tcW w:w="3422" w:type="dxa"/>
            <w:vMerge/>
          </w:tcPr>
          <w:p w:rsidR="00F320A5" w:rsidRPr="003A34BC" w:rsidRDefault="00F320A5" w:rsidP="002D21CB">
            <w:pPr>
              <w:spacing w:after="0" w:line="240" w:lineRule="auto"/>
              <w:jc w:val="both"/>
              <w:rPr>
                <w:rFonts w:ascii="Times New Roman" w:hAnsi="Times New Roman"/>
                <w:sz w:val="24"/>
              </w:rPr>
            </w:pPr>
          </w:p>
        </w:tc>
        <w:tc>
          <w:tcPr>
            <w:tcW w:w="2268" w:type="dxa"/>
            <w:vMerge/>
          </w:tcPr>
          <w:p w:rsidR="00F320A5" w:rsidRPr="003A34BC" w:rsidRDefault="00F320A5" w:rsidP="00376E33">
            <w:pPr>
              <w:pStyle w:val="ListParagraph"/>
              <w:ind w:left="0"/>
              <w:jc w:val="center"/>
            </w:pPr>
          </w:p>
        </w:tc>
        <w:tc>
          <w:tcPr>
            <w:tcW w:w="1683" w:type="dxa"/>
          </w:tcPr>
          <w:p w:rsidR="00F320A5" w:rsidRPr="003A34BC" w:rsidRDefault="00F320A5"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F320A5" w:rsidRPr="003A34BC" w:rsidRDefault="00F320A5" w:rsidP="00660C9C">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606DA0"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B919EF" w:rsidRPr="003A34BC" w:rsidTr="00152E07">
        <w:trPr>
          <w:trHeight w:val="103"/>
          <w:jc w:val="center"/>
        </w:trPr>
        <w:tc>
          <w:tcPr>
            <w:tcW w:w="1004" w:type="dxa"/>
            <w:vMerge w:val="restart"/>
          </w:tcPr>
          <w:p w:rsidR="00B919EF" w:rsidRPr="003A34BC" w:rsidRDefault="00B919EF"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1.7.</w:t>
            </w:r>
          </w:p>
        </w:tc>
        <w:tc>
          <w:tcPr>
            <w:tcW w:w="3422" w:type="dxa"/>
            <w:vMerge w:val="restart"/>
          </w:tcPr>
          <w:p w:rsidR="00B919EF" w:rsidRPr="003A34BC" w:rsidRDefault="00B919EF" w:rsidP="002D21CB">
            <w:pPr>
              <w:spacing w:after="0" w:line="240" w:lineRule="auto"/>
              <w:jc w:val="both"/>
              <w:rPr>
                <w:rFonts w:ascii="Times New Roman" w:hAnsi="Times New Roman"/>
                <w:sz w:val="24"/>
              </w:rPr>
            </w:pPr>
            <w:r w:rsidRPr="003A34BC">
              <w:rPr>
                <w:rFonts w:ascii="Times New Roman" w:hAnsi="Times New Roman"/>
                <w:sz w:val="24"/>
              </w:rPr>
              <w:t>Projekta iesnieguma finanšu dati ir</w:t>
            </w:r>
            <w:proofErr w:type="gramStart"/>
            <w:r w:rsidRPr="003A34BC">
              <w:rPr>
                <w:rFonts w:ascii="Times New Roman" w:hAnsi="Times New Roman"/>
                <w:sz w:val="24"/>
              </w:rPr>
              <w:t xml:space="preserve"> </w:t>
            </w:r>
            <w:r w:rsidRPr="003A34BC">
              <w:rPr>
                <w:rFonts w:ascii="Times New Roman" w:hAnsi="Times New Roman"/>
                <w:i/>
                <w:sz w:val="24"/>
              </w:rPr>
              <w:t xml:space="preserve"> </w:t>
            </w:r>
            <w:proofErr w:type="gramEnd"/>
            <w:r w:rsidRPr="003A34BC">
              <w:rPr>
                <w:rFonts w:ascii="Times New Roman" w:hAnsi="Times New Roman"/>
                <w:sz w:val="24"/>
              </w:rPr>
              <w:t>norādīti</w:t>
            </w:r>
            <w:r w:rsidRPr="003A34BC">
              <w:rPr>
                <w:rFonts w:ascii="Times New Roman" w:hAnsi="Times New Roman"/>
                <w:i/>
                <w:sz w:val="24"/>
              </w:rPr>
              <w:t xml:space="preserve"> </w:t>
            </w:r>
            <w:proofErr w:type="spellStart"/>
            <w:r w:rsidRPr="003A34BC">
              <w:rPr>
                <w:rFonts w:ascii="Times New Roman" w:hAnsi="Times New Roman"/>
                <w:i/>
                <w:sz w:val="24"/>
              </w:rPr>
              <w:t>euro</w:t>
            </w:r>
            <w:proofErr w:type="spellEnd"/>
            <w:r w:rsidRPr="003A34BC">
              <w:rPr>
                <w:rFonts w:ascii="Times New Roman" w:hAnsi="Times New Roman"/>
                <w:sz w:val="24"/>
              </w:rPr>
              <w:t>.</w:t>
            </w:r>
          </w:p>
        </w:tc>
        <w:tc>
          <w:tcPr>
            <w:tcW w:w="2268" w:type="dxa"/>
            <w:vMerge w:val="restart"/>
          </w:tcPr>
          <w:p w:rsidR="00B919EF" w:rsidRPr="003A34BC" w:rsidRDefault="00B919EF" w:rsidP="00376E33">
            <w:pPr>
              <w:pStyle w:val="ListParagraph"/>
              <w:ind w:left="0"/>
              <w:jc w:val="center"/>
            </w:pPr>
            <w:r w:rsidRPr="003A34BC">
              <w:t>P</w:t>
            </w:r>
          </w:p>
        </w:tc>
        <w:tc>
          <w:tcPr>
            <w:tcW w:w="1683" w:type="dxa"/>
          </w:tcPr>
          <w:p w:rsidR="00B919EF" w:rsidRPr="003A34BC" w:rsidRDefault="00B919EF" w:rsidP="00376E33">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B919EF" w:rsidRPr="003A34BC" w:rsidRDefault="00B919EF" w:rsidP="00A418F1">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 projekta iesniegumā finanšu dati ir norādīti</w:t>
            </w:r>
            <w:r w:rsidRPr="003A34BC">
              <w:rPr>
                <w:rFonts w:ascii="Times New Roman" w:hAnsi="Times New Roman"/>
                <w:i/>
                <w:color w:val="auto"/>
                <w:sz w:val="24"/>
              </w:rPr>
              <w:t xml:space="preserve"> </w:t>
            </w:r>
            <w:proofErr w:type="spellStart"/>
            <w:r w:rsidRPr="003A34BC">
              <w:rPr>
                <w:rFonts w:ascii="Times New Roman" w:hAnsi="Times New Roman"/>
                <w:i/>
                <w:color w:val="auto"/>
                <w:sz w:val="24"/>
              </w:rPr>
              <w:t>euro</w:t>
            </w:r>
            <w:proofErr w:type="spellEnd"/>
            <w:r w:rsidRPr="003A34BC">
              <w:rPr>
                <w:rFonts w:ascii="Times New Roman" w:hAnsi="Times New Roman"/>
                <w:color w:val="auto"/>
                <w:sz w:val="24"/>
              </w:rPr>
              <w:t>.</w:t>
            </w:r>
          </w:p>
        </w:tc>
      </w:tr>
      <w:tr w:rsidR="00B919EF" w:rsidRPr="003A34BC" w:rsidTr="00152E07">
        <w:trPr>
          <w:trHeight w:val="103"/>
          <w:jc w:val="center"/>
        </w:trPr>
        <w:tc>
          <w:tcPr>
            <w:tcW w:w="1004" w:type="dxa"/>
            <w:vMerge/>
          </w:tcPr>
          <w:p w:rsidR="00B919EF" w:rsidRPr="003A34BC" w:rsidRDefault="00B919EF" w:rsidP="00177ADC">
            <w:pPr>
              <w:spacing w:after="0" w:line="240" w:lineRule="auto"/>
              <w:jc w:val="both"/>
              <w:rPr>
                <w:rFonts w:ascii="Times New Roman" w:hAnsi="Times New Roman"/>
                <w:color w:val="auto"/>
                <w:sz w:val="24"/>
              </w:rPr>
            </w:pPr>
          </w:p>
        </w:tc>
        <w:tc>
          <w:tcPr>
            <w:tcW w:w="3422" w:type="dxa"/>
            <w:vMerge/>
          </w:tcPr>
          <w:p w:rsidR="00B919EF" w:rsidRPr="003A34BC" w:rsidRDefault="00B919EF" w:rsidP="002D21CB">
            <w:pPr>
              <w:spacing w:after="0" w:line="240" w:lineRule="auto"/>
              <w:jc w:val="both"/>
              <w:rPr>
                <w:rFonts w:ascii="Times New Roman" w:hAnsi="Times New Roman"/>
                <w:sz w:val="24"/>
              </w:rPr>
            </w:pPr>
          </w:p>
        </w:tc>
        <w:tc>
          <w:tcPr>
            <w:tcW w:w="2268" w:type="dxa"/>
            <w:vMerge/>
          </w:tcPr>
          <w:p w:rsidR="00B919EF" w:rsidRPr="003A34BC" w:rsidRDefault="00B919EF" w:rsidP="00376E33">
            <w:pPr>
              <w:pStyle w:val="ListParagraph"/>
              <w:ind w:left="0"/>
              <w:jc w:val="center"/>
            </w:pPr>
          </w:p>
        </w:tc>
        <w:tc>
          <w:tcPr>
            <w:tcW w:w="1683" w:type="dxa"/>
          </w:tcPr>
          <w:p w:rsidR="00B919EF" w:rsidRPr="003A34BC" w:rsidRDefault="00B919EF" w:rsidP="00376E33">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B919EF" w:rsidRPr="003A34BC" w:rsidRDefault="00B919EF" w:rsidP="00A418F1">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iesniegumā finanšu dati nav norādīti </w:t>
            </w:r>
            <w:proofErr w:type="spellStart"/>
            <w:r w:rsidRPr="003A34BC">
              <w:rPr>
                <w:rFonts w:ascii="Times New Roman" w:hAnsi="Times New Roman"/>
                <w:i/>
                <w:color w:val="auto"/>
                <w:sz w:val="24"/>
              </w:rPr>
              <w:t>euro</w:t>
            </w:r>
            <w:proofErr w:type="spellEnd"/>
            <w:r w:rsidRPr="003A34BC">
              <w:rPr>
                <w:rFonts w:ascii="Times New Roman" w:hAnsi="Times New Roman"/>
                <w:color w:val="auto"/>
                <w:sz w:val="24"/>
              </w:rPr>
              <w:t>,</w:t>
            </w:r>
            <w:r w:rsidRPr="003A34BC">
              <w:rPr>
                <w:rFonts w:ascii="Times New Roman" w:hAnsi="Times New Roman"/>
                <w:b/>
                <w:color w:val="auto"/>
                <w:sz w:val="24"/>
              </w:rPr>
              <w:t xml:space="preserve"> vērtējums ir „Jā, ar nosacījumu”</w:t>
            </w:r>
            <w:r w:rsidRPr="003A34BC">
              <w:rPr>
                <w:rFonts w:ascii="Times New Roman" w:hAnsi="Times New Roman"/>
                <w:color w:val="auto"/>
                <w:sz w:val="24"/>
              </w:rPr>
              <w:t xml:space="preserve">. </w:t>
            </w:r>
          </w:p>
          <w:p w:rsidR="00B919EF" w:rsidRPr="003A34BC" w:rsidRDefault="00B919EF" w:rsidP="00A418F1">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A418F1" w:rsidRPr="003A34BC">
              <w:rPr>
                <w:rFonts w:ascii="Times New Roman" w:hAnsi="Times New Roman"/>
                <w:color w:val="auto"/>
                <w:sz w:val="24"/>
              </w:rPr>
              <w:t xml:space="preserve">lēmumā </w:t>
            </w:r>
            <w:r w:rsidRPr="003A34BC">
              <w:rPr>
                <w:rFonts w:ascii="Times New Roman" w:hAnsi="Times New Roman"/>
                <w:color w:val="auto"/>
                <w:sz w:val="24"/>
              </w:rPr>
              <w:t>izvirza nosacījumu iesniegt precizētu projekta iesniegumu vai attiecīgo dokumentu, finanšu datus norādot</w:t>
            </w:r>
            <w:r w:rsidRPr="003A34BC">
              <w:rPr>
                <w:rFonts w:ascii="Times New Roman" w:hAnsi="Times New Roman"/>
                <w:i/>
                <w:color w:val="auto"/>
                <w:sz w:val="24"/>
              </w:rPr>
              <w:t xml:space="preserve"> </w:t>
            </w:r>
            <w:proofErr w:type="spellStart"/>
            <w:r w:rsidRPr="003A34BC">
              <w:rPr>
                <w:rFonts w:ascii="Times New Roman" w:hAnsi="Times New Roman"/>
                <w:i/>
                <w:color w:val="auto"/>
                <w:sz w:val="24"/>
              </w:rPr>
              <w:t>euro</w:t>
            </w:r>
            <w:proofErr w:type="spellEnd"/>
            <w:r w:rsidRPr="003A34BC">
              <w:rPr>
                <w:rFonts w:ascii="Times New Roman" w:hAnsi="Times New Roman"/>
                <w:i/>
                <w:color w:val="auto"/>
                <w:sz w:val="24"/>
              </w:rPr>
              <w:t>.</w:t>
            </w:r>
          </w:p>
        </w:tc>
      </w:tr>
      <w:tr w:rsidR="00B919EF" w:rsidRPr="003A34BC" w:rsidTr="00152E07">
        <w:trPr>
          <w:trHeight w:val="103"/>
          <w:jc w:val="center"/>
        </w:trPr>
        <w:tc>
          <w:tcPr>
            <w:tcW w:w="1004" w:type="dxa"/>
            <w:vMerge/>
          </w:tcPr>
          <w:p w:rsidR="00B919EF" w:rsidRPr="003A34BC" w:rsidRDefault="00B919EF" w:rsidP="00177ADC">
            <w:pPr>
              <w:spacing w:after="0" w:line="240" w:lineRule="auto"/>
              <w:jc w:val="both"/>
              <w:rPr>
                <w:rFonts w:ascii="Times New Roman" w:hAnsi="Times New Roman"/>
                <w:color w:val="auto"/>
                <w:sz w:val="24"/>
              </w:rPr>
            </w:pPr>
          </w:p>
        </w:tc>
        <w:tc>
          <w:tcPr>
            <w:tcW w:w="3422" w:type="dxa"/>
            <w:vMerge/>
          </w:tcPr>
          <w:p w:rsidR="00B919EF" w:rsidRPr="003A34BC" w:rsidRDefault="00B919EF" w:rsidP="002D21CB">
            <w:pPr>
              <w:spacing w:after="0" w:line="240" w:lineRule="auto"/>
              <w:jc w:val="both"/>
              <w:rPr>
                <w:rFonts w:ascii="Times New Roman" w:hAnsi="Times New Roman"/>
                <w:sz w:val="24"/>
              </w:rPr>
            </w:pPr>
          </w:p>
        </w:tc>
        <w:tc>
          <w:tcPr>
            <w:tcW w:w="2268" w:type="dxa"/>
            <w:vMerge/>
          </w:tcPr>
          <w:p w:rsidR="00B919EF" w:rsidRPr="003A34BC" w:rsidRDefault="00B919EF" w:rsidP="00376E33">
            <w:pPr>
              <w:pStyle w:val="ListParagraph"/>
              <w:ind w:left="0"/>
              <w:jc w:val="center"/>
            </w:pPr>
          </w:p>
        </w:tc>
        <w:tc>
          <w:tcPr>
            <w:tcW w:w="1683" w:type="dxa"/>
          </w:tcPr>
          <w:p w:rsidR="00B919EF" w:rsidRPr="003A34BC" w:rsidRDefault="00B919EF"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B919EF" w:rsidRPr="003A34BC" w:rsidRDefault="00B919EF" w:rsidP="00A418F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A418F1"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B48F0" w:rsidRPr="003A34BC" w:rsidTr="00152E07">
        <w:trPr>
          <w:trHeight w:val="103"/>
          <w:jc w:val="center"/>
        </w:trPr>
        <w:tc>
          <w:tcPr>
            <w:tcW w:w="1004" w:type="dxa"/>
            <w:vMerge w:val="restart"/>
          </w:tcPr>
          <w:p w:rsidR="005B48F0" w:rsidRPr="003A34BC" w:rsidRDefault="005B48F0"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1.8.</w:t>
            </w:r>
          </w:p>
        </w:tc>
        <w:tc>
          <w:tcPr>
            <w:tcW w:w="3422" w:type="dxa"/>
            <w:vMerge w:val="restart"/>
          </w:tcPr>
          <w:p w:rsidR="005B48F0" w:rsidRPr="003A34BC" w:rsidRDefault="005B48F0" w:rsidP="002D21CB">
            <w:pPr>
              <w:spacing w:after="0" w:line="240" w:lineRule="auto"/>
              <w:jc w:val="both"/>
              <w:rPr>
                <w:rFonts w:ascii="Times New Roman" w:hAnsi="Times New Roman"/>
                <w:sz w:val="24"/>
              </w:rPr>
            </w:pPr>
            <w:r w:rsidRPr="003A34BC">
              <w:rPr>
                <w:rFonts w:ascii="Times New Roman" w:hAnsi="Times New Roman"/>
                <w:sz w:val="24"/>
              </w:rPr>
              <w:t>Projekta iesnieguma finanšu aprēķins ir izstrādāts aritmētiski precīzi un ir atbilstošs projekta iesnieguma veidlapas prasībām.</w:t>
            </w:r>
          </w:p>
        </w:tc>
        <w:tc>
          <w:tcPr>
            <w:tcW w:w="2268" w:type="dxa"/>
            <w:vMerge w:val="restart"/>
          </w:tcPr>
          <w:p w:rsidR="005B48F0" w:rsidRPr="003A34BC" w:rsidRDefault="005B48F0" w:rsidP="00376E33">
            <w:pPr>
              <w:pStyle w:val="ListParagraph"/>
              <w:ind w:left="0"/>
              <w:jc w:val="center"/>
            </w:pPr>
            <w:r w:rsidRPr="003A34BC">
              <w:t>P</w:t>
            </w:r>
          </w:p>
        </w:tc>
        <w:tc>
          <w:tcPr>
            <w:tcW w:w="1683" w:type="dxa"/>
          </w:tcPr>
          <w:p w:rsidR="005B48F0" w:rsidRPr="003A34BC" w:rsidRDefault="005B48F0" w:rsidP="00376E33">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B48F0" w:rsidRPr="003A34BC" w:rsidRDefault="005B48F0" w:rsidP="00105954">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 projekta iesniegumā (PIV 2.</w:t>
            </w:r>
            <w:r w:rsidR="00D90FED" w:rsidRPr="003A34BC">
              <w:rPr>
                <w:rFonts w:ascii="Times New Roman" w:hAnsi="Times New Roman"/>
                <w:color w:val="auto"/>
                <w:sz w:val="24"/>
              </w:rPr>
              <w:t>pielikumā „Finansēšanas plāns”</w:t>
            </w:r>
            <w:r w:rsidRPr="003A34BC">
              <w:rPr>
                <w:rFonts w:ascii="Times New Roman" w:hAnsi="Times New Roman"/>
                <w:color w:val="auto"/>
                <w:sz w:val="24"/>
              </w:rPr>
              <w:t>, 3.</w:t>
            </w:r>
            <w:r w:rsidR="00D90FED" w:rsidRPr="003A34BC">
              <w:rPr>
                <w:rFonts w:ascii="Times New Roman" w:hAnsi="Times New Roman"/>
                <w:color w:val="auto"/>
                <w:sz w:val="24"/>
              </w:rPr>
              <w:t>pielikumā „Projekta budžeta kopsavilkums” un 4.</w:t>
            </w:r>
            <w:r w:rsidRPr="003A34BC">
              <w:rPr>
                <w:rFonts w:ascii="Times New Roman" w:hAnsi="Times New Roman"/>
                <w:color w:val="auto"/>
                <w:sz w:val="24"/>
              </w:rPr>
              <w:t>pielikumā</w:t>
            </w:r>
            <w:r w:rsidR="00D90FED" w:rsidRPr="003A34BC">
              <w:rPr>
                <w:rFonts w:ascii="Times New Roman" w:hAnsi="Times New Roman"/>
                <w:color w:val="auto"/>
                <w:sz w:val="24"/>
              </w:rPr>
              <w:t xml:space="preserve"> </w:t>
            </w:r>
            <w:r w:rsidR="00EB3345">
              <w:rPr>
                <w:rFonts w:ascii="Times New Roman" w:hAnsi="Times New Roman"/>
                <w:color w:val="auto"/>
                <w:sz w:val="24"/>
              </w:rPr>
              <w:t xml:space="preserve">sadaļā </w:t>
            </w:r>
            <w:r w:rsidR="00D90FED" w:rsidRPr="003A34BC">
              <w:rPr>
                <w:rFonts w:ascii="Times New Roman" w:hAnsi="Times New Roman"/>
                <w:color w:val="auto"/>
                <w:sz w:val="24"/>
              </w:rPr>
              <w:t>„</w:t>
            </w:r>
            <w:r w:rsidR="00EB3345">
              <w:rPr>
                <w:rFonts w:ascii="Times New Roman" w:hAnsi="Times New Roman"/>
                <w:color w:val="auto"/>
                <w:sz w:val="24"/>
              </w:rPr>
              <w:t>Finanšu analīze”</w:t>
            </w:r>
            <w:r w:rsidRPr="003A34BC">
              <w:rPr>
                <w:rFonts w:ascii="Times New Roman" w:hAnsi="Times New Roman"/>
                <w:color w:val="auto"/>
                <w:sz w:val="24"/>
              </w:rPr>
              <w:t>):</w:t>
            </w:r>
          </w:p>
          <w:p w:rsidR="005B48F0" w:rsidRPr="003A34BC" w:rsidRDefault="005B48F0" w:rsidP="00255EBE">
            <w:pPr>
              <w:pStyle w:val="NoSpacing"/>
              <w:numPr>
                <w:ilvl w:val="0"/>
                <w:numId w:val="14"/>
              </w:numPr>
              <w:spacing w:after="120"/>
              <w:ind w:left="388"/>
              <w:jc w:val="both"/>
              <w:rPr>
                <w:rFonts w:ascii="Times New Roman" w:hAnsi="Times New Roman"/>
                <w:color w:val="auto"/>
                <w:sz w:val="24"/>
              </w:rPr>
            </w:pPr>
            <w:r w:rsidRPr="003A34BC">
              <w:rPr>
                <w:rFonts w:ascii="Times New Roman" w:hAnsi="Times New Roman"/>
                <w:color w:val="auto"/>
                <w:sz w:val="24"/>
              </w:rPr>
              <w:t xml:space="preserve">finanšu aprēķins ir </w:t>
            </w:r>
            <w:r w:rsidR="00D90FED" w:rsidRPr="003A34BC">
              <w:rPr>
                <w:rFonts w:ascii="Times New Roman" w:hAnsi="Times New Roman"/>
                <w:color w:val="auto"/>
                <w:sz w:val="24"/>
              </w:rPr>
              <w:t>veikts aritmētiski precīzi</w:t>
            </w:r>
            <w:r w:rsidRPr="003A34BC">
              <w:rPr>
                <w:rFonts w:ascii="Times New Roman" w:hAnsi="Times New Roman"/>
                <w:color w:val="auto"/>
                <w:sz w:val="24"/>
              </w:rPr>
              <w:t xml:space="preserve">, t.sk. ir ievēroti izmaksu </w:t>
            </w:r>
            <w:r w:rsidRPr="003A34BC">
              <w:rPr>
                <w:rFonts w:ascii="Times New Roman" w:hAnsi="Times New Roman"/>
                <w:color w:val="auto"/>
                <w:sz w:val="24"/>
              </w:rPr>
              <w:lastRenderedPageBreak/>
              <w:t xml:space="preserve">apmēra ierobežojumi; </w:t>
            </w:r>
          </w:p>
          <w:p w:rsidR="005B48F0" w:rsidRPr="003A34BC" w:rsidRDefault="005B48F0" w:rsidP="00255EBE">
            <w:pPr>
              <w:pStyle w:val="NoSpacing"/>
              <w:numPr>
                <w:ilvl w:val="0"/>
                <w:numId w:val="14"/>
              </w:numPr>
              <w:spacing w:after="120"/>
              <w:ind w:left="388"/>
              <w:jc w:val="both"/>
              <w:rPr>
                <w:rFonts w:ascii="Times New Roman" w:hAnsi="Times New Roman"/>
                <w:color w:val="auto"/>
                <w:sz w:val="24"/>
              </w:rPr>
            </w:pPr>
            <w:r w:rsidRPr="003A34BC">
              <w:rPr>
                <w:rFonts w:ascii="Times New Roman" w:hAnsi="Times New Roman"/>
                <w:color w:val="auto"/>
                <w:sz w:val="24"/>
              </w:rPr>
              <w:t>finanšu aprēķins ir izstrādāts atbilstoši PIV prasībām, t.i., visās ailēs ir norādīta prasītā informācija (vienas vienības izmaksu pielietojums, daudzums, mērvienības, projekta darbības numurs, izmaksu veids, izmaksu pozīciju summas, PVN u.c.);</w:t>
            </w:r>
          </w:p>
          <w:p w:rsidR="005B48F0" w:rsidRPr="003A34BC" w:rsidRDefault="005B48F0" w:rsidP="00255EBE">
            <w:pPr>
              <w:pStyle w:val="NoSpacing"/>
              <w:numPr>
                <w:ilvl w:val="0"/>
                <w:numId w:val="14"/>
              </w:numPr>
              <w:spacing w:after="120"/>
              <w:ind w:left="388"/>
              <w:jc w:val="both"/>
              <w:rPr>
                <w:rFonts w:ascii="Times New Roman" w:hAnsi="Times New Roman"/>
                <w:color w:val="auto"/>
                <w:sz w:val="24"/>
              </w:rPr>
            </w:pPr>
            <w:r w:rsidRPr="003A34BC">
              <w:rPr>
                <w:rFonts w:ascii="Times New Roman" w:hAnsi="Times New Roman"/>
                <w:color w:val="auto"/>
                <w:sz w:val="24"/>
              </w:rPr>
              <w:t>finanšu aprēķins norādīts ar diviem cipariem aiz komata;</w:t>
            </w:r>
          </w:p>
          <w:p w:rsidR="005B48F0" w:rsidRPr="003A34BC" w:rsidRDefault="005B48F0" w:rsidP="00255EBE">
            <w:pPr>
              <w:pStyle w:val="NoSpacing"/>
              <w:numPr>
                <w:ilvl w:val="0"/>
                <w:numId w:val="14"/>
              </w:numPr>
              <w:spacing w:after="120"/>
              <w:ind w:left="388"/>
              <w:jc w:val="both"/>
              <w:rPr>
                <w:rFonts w:ascii="Times New Roman" w:hAnsi="Times New Roman"/>
                <w:color w:val="auto"/>
                <w:sz w:val="24"/>
              </w:rPr>
            </w:pPr>
            <w:r w:rsidRPr="003A34BC">
              <w:rPr>
                <w:rFonts w:ascii="Times New Roman" w:hAnsi="Times New Roman"/>
                <w:color w:val="auto"/>
                <w:sz w:val="24"/>
              </w:rPr>
              <w:t>ir nodrošināta savstarpēja finansējuma apmēra atbilstība PIV 2.</w:t>
            </w:r>
            <w:r w:rsidR="00D90FED" w:rsidRPr="003A34BC">
              <w:rPr>
                <w:rFonts w:ascii="Times New Roman" w:hAnsi="Times New Roman"/>
                <w:color w:val="auto"/>
                <w:sz w:val="24"/>
              </w:rPr>
              <w:t>pielikumā „Finansēšanas plāns” un 3.</w:t>
            </w:r>
            <w:r w:rsidRPr="003A34BC">
              <w:rPr>
                <w:rFonts w:ascii="Times New Roman" w:hAnsi="Times New Roman"/>
                <w:color w:val="auto"/>
                <w:sz w:val="24"/>
              </w:rPr>
              <w:t>pielikumā</w:t>
            </w:r>
            <w:r w:rsidR="00D90FED" w:rsidRPr="003A34BC">
              <w:rPr>
                <w:rFonts w:ascii="Times New Roman" w:hAnsi="Times New Roman"/>
                <w:color w:val="auto"/>
                <w:sz w:val="24"/>
              </w:rPr>
              <w:t xml:space="preserve"> „Projekta budžeta kopsavilkums”</w:t>
            </w:r>
            <w:r w:rsidRPr="003A34BC">
              <w:rPr>
                <w:rFonts w:ascii="Times New Roman" w:hAnsi="Times New Roman"/>
                <w:color w:val="auto"/>
                <w:sz w:val="24"/>
              </w:rPr>
              <w:t>;</w:t>
            </w:r>
          </w:p>
          <w:p w:rsidR="005B48F0" w:rsidRPr="003A34BC" w:rsidRDefault="005B48F0" w:rsidP="00255EBE">
            <w:pPr>
              <w:pStyle w:val="NoSpacing"/>
              <w:numPr>
                <w:ilvl w:val="0"/>
                <w:numId w:val="14"/>
              </w:numPr>
              <w:spacing w:after="120"/>
              <w:ind w:left="388"/>
              <w:jc w:val="both"/>
              <w:rPr>
                <w:rFonts w:ascii="Times New Roman" w:hAnsi="Times New Roman"/>
                <w:color w:val="auto"/>
                <w:sz w:val="24"/>
              </w:rPr>
            </w:pPr>
            <w:r w:rsidRPr="003A34BC">
              <w:rPr>
                <w:rFonts w:ascii="Times New Roman" w:hAnsi="Times New Roman"/>
                <w:color w:val="auto"/>
                <w:sz w:val="24"/>
              </w:rPr>
              <w:t xml:space="preserve">PIV papildus iesniedzamajos dokumentos finanšu aprēķini ir veikti korekti (nav pieļautas aritmētiskas kļūdas, u.tml.). </w:t>
            </w:r>
          </w:p>
        </w:tc>
      </w:tr>
      <w:tr w:rsidR="005B48F0" w:rsidRPr="003A34BC" w:rsidTr="00152E07">
        <w:trPr>
          <w:trHeight w:val="103"/>
          <w:jc w:val="center"/>
        </w:trPr>
        <w:tc>
          <w:tcPr>
            <w:tcW w:w="1004" w:type="dxa"/>
            <w:vMerge/>
          </w:tcPr>
          <w:p w:rsidR="005B48F0" w:rsidRPr="003A34BC" w:rsidRDefault="005B48F0" w:rsidP="00177ADC">
            <w:pPr>
              <w:spacing w:after="0" w:line="240" w:lineRule="auto"/>
              <w:jc w:val="both"/>
              <w:rPr>
                <w:rFonts w:ascii="Times New Roman" w:hAnsi="Times New Roman"/>
                <w:color w:val="auto"/>
                <w:sz w:val="24"/>
              </w:rPr>
            </w:pPr>
          </w:p>
        </w:tc>
        <w:tc>
          <w:tcPr>
            <w:tcW w:w="3422" w:type="dxa"/>
            <w:vMerge/>
          </w:tcPr>
          <w:p w:rsidR="005B48F0" w:rsidRPr="003A34BC" w:rsidRDefault="005B48F0" w:rsidP="002D21CB">
            <w:pPr>
              <w:spacing w:after="0" w:line="240" w:lineRule="auto"/>
              <w:jc w:val="both"/>
              <w:rPr>
                <w:rFonts w:ascii="Times New Roman" w:hAnsi="Times New Roman"/>
                <w:sz w:val="24"/>
              </w:rPr>
            </w:pPr>
          </w:p>
        </w:tc>
        <w:tc>
          <w:tcPr>
            <w:tcW w:w="2268" w:type="dxa"/>
            <w:vMerge/>
          </w:tcPr>
          <w:p w:rsidR="005B48F0" w:rsidRPr="003A34BC" w:rsidRDefault="005B48F0" w:rsidP="00376E33">
            <w:pPr>
              <w:pStyle w:val="ListParagraph"/>
              <w:ind w:left="0"/>
              <w:jc w:val="center"/>
            </w:pPr>
          </w:p>
        </w:tc>
        <w:tc>
          <w:tcPr>
            <w:tcW w:w="1683" w:type="dxa"/>
          </w:tcPr>
          <w:p w:rsidR="005B48F0" w:rsidRPr="003A34BC" w:rsidRDefault="005B48F0" w:rsidP="00376E33">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5B48F0" w:rsidRPr="003A34BC" w:rsidRDefault="005B48F0" w:rsidP="00105954">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prasībām, </w:t>
            </w:r>
            <w:r w:rsidR="00105954" w:rsidRPr="003A34BC">
              <w:rPr>
                <w:rFonts w:ascii="Times New Roman" w:hAnsi="Times New Roman"/>
                <w:color w:val="auto"/>
                <w:sz w:val="24"/>
              </w:rPr>
              <w:t>kas izvirzītas, lai 1.8.</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B48F0" w:rsidRPr="003A34BC" w:rsidRDefault="005B48F0" w:rsidP="00105954">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105954" w:rsidRPr="003A34BC">
              <w:rPr>
                <w:rFonts w:ascii="Times New Roman" w:hAnsi="Times New Roman"/>
                <w:color w:val="auto"/>
                <w:sz w:val="24"/>
              </w:rPr>
              <w:t xml:space="preserve">lēmumā </w:t>
            </w:r>
            <w:r w:rsidRPr="003A34BC">
              <w:rPr>
                <w:rFonts w:ascii="Times New Roman" w:hAnsi="Times New Roman"/>
                <w:color w:val="auto"/>
                <w:sz w:val="24"/>
              </w:rPr>
              <w:t>izvirza nosacījumu iesniegt precizētu projekta iesniegumu vai attiecīgo dokumentu, finanšu aprēķinus izstrādājot aritmētiski precīzi un atbilstoši PIV prasībām.</w:t>
            </w:r>
          </w:p>
        </w:tc>
      </w:tr>
      <w:tr w:rsidR="005B48F0" w:rsidRPr="003A34BC" w:rsidTr="00152E07">
        <w:trPr>
          <w:trHeight w:val="103"/>
          <w:jc w:val="center"/>
        </w:trPr>
        <w:tc>
          <w:tcPr>
            <w:tcW w:w="1004" w:type="dxa"/>
            <w:vMerge/>
          </w:tcPr>
          <w:p w:rsidR="005B48F0" w:rsidRPr="003A34BC" w:rsidRDefault="005B48F0" w:rsidP="00177ADC">
            <w:pPr>
              <w:spacing w:after="0" w:line="240" w:lineRule="auto"/>
              <w:jc w:val="both"/>
              <w:rPr>
                <w:rFonts w:ascii="Times New Roman" w:hAnsi="Times New Roman"/>
                <w:color w:val="auto"/>
                <w:sz w:val="24"/>
              </w:rPr>
            </w:pPr>
          </w:p>
        </w:tc>
        <w:tc>
          <w:tcPr>
            <w:tcW w:w="3422" w:type="dxa"/>
            <w:vMerge/>
          </w:tcPr>
          <w:p w:rsidR="005B48F0" w:rsidRPr="003A34BC" w:rsidRDefault="005B48F0" w:rsidP="002D21CB">
            <w:pPr>
              <w:spacing w:after="0" w:line="240" w:lineRule="auto"/>
              <w:jc w:val="both"/>
              <w:rPr>
                <w:rFonts w:ascii="Times New Roman" w:hAnsi="Times New Roman"/>
                <w:sz w:val="24"/>
              </w:rPr>
            </w:pPr>
          </w:p>
        </w:tc>
        <w:tc>
          <w:tcPr>
            <w:tcW w:w="2268" w:type="dxa"/>
            <w:vMerge/>
          </w:tcPr>
          <w:p w:rsidR="005B48F0" w:rsidRPr="003A34BC" w:rsidRDefault="005B48F0" w:rsidP="00376E33">
            <w:pPr>
              <w:pStyle w:val="ListParagraph"/>
              <w:ind w:left="0"/>
              <w:jc w:val="center"/>
            </w:pPr>
          </w:p>
        </w:tc>
        <w:tc>
          <w:tcPr>
            <w:tcW w:w="1683" w:type="dxa"/>
          </w:tcPr>
          <w:p w:rsidR="005B48F0" w:rsidRPr="003A34BC" w:rsidRDefault="005B48F0"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5B48F0" w:rsidRPr="003A34BC" w:rsidRDefault="005B48F0" w:rsidP="00105954">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105954"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F69B0" w:rsidRPr="003A34BC" w:rsidTr="00152E07">
        <w:trPr>
          <w:trHeight w:val="103"/>
          <w:jc w:val="center"/>
        </w:trPr>
        <w:tc>
          <w:tcPr>
            <w:tcW w:w="1004" w:type="dxa"/>
            <w:vMerge w:val="restart"/>
          </w:tcPr>
          <w:p w:rsidR="005F69B0" w:rsidRPr="003A34BC" w:rsidRDefault="005F69B0"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1.9.</w:t>
            </w:r>
          </w:p>
        </w:tc>
        <w:tc>
          <w:tcPr>
            <w:tcW w:w="3422" w:type="dxa"/>
            <w:vMerge w:val="restart"/>
          </w:tcPr>
          <w:p w:rsidR="005F69B0" w:rsidRPr="003A34BC" w:rsidRDefault="005F69B0" w:rsidP="002D21CB">
            <w:pPr>
              <w:spacing w:after="0" w:line="240" w:lineRule="auto"/>
              <w:jc w:val="both"/>
              <w:rPr>
                <w:rFonts w:ascii="Times New Roman" w:hAnsi="Times New Roman"/>
                <w:sz w:val="24"/>
              </w:rPr>
            </w:pPr>
            <w:r w:rsidRPr="003A34BC">
              <w:rPr>
                <w:rFonts w:ascii="Times New Roman" w:hAnsi="Times New Roman"/>
                <w:sz w:val="24"/>
              </w:rPr>
              <w:t>Projekta iesniegumā paredzētais ES fonda finansējuma apmērs atbilst MK noteikumos par specifiskā atbalsta mērķa īstenošanu projektam noteiktajam ES fonda finansējuma apmēram.</w:t>
            </w:r>
          </w:p>
        </w:tc>
        <w:tc>
          <w:tcPr>
            <w:tcW w:w="2268" w:type="dxa"/>
            <w:vMerge w:val="restart"/>
          </w:tcPr>
          <w:p w:rsidR="005F69B0" w:rsidRPr="003A34BC" w:rsidRDefault="005F69B0" w:rsidP="00376E33">
            <w:pPr>
              <w:pStyle w:val="ListParagraph"/>
              <w:ind w:left="0"/>
              <w:jc w:val="center"/>
            </w:pPr>
            <w:r w:rsidRPr="003A34BC">
              <w:t>P</w:t>
            </w:r>
          </w:p>
        </w:tc>
        <w:tc>
          <w:tcPr>
            <w:tcW w:w="1683" w:type="dxa"/>
          </w:tcPr>
          <w:p w:rsidR="005F69B0" w:rsidRPr="003A34BC" w:rsidRDefault="005F69B0" w:rsidP="00376E33">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F69B0" w:rsidRPr="003A34BC" w:rsidRDefault="005F69B0" w:rsidP="005B4258">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rsidR="005F69B0" w:rsidRPr="00FA7C75" w:rsidRDefault="005F69B0" w:rsidP="00255EBE">
            <w:pPr>
              <w:pStyle w:val="NoSpacing"/>
              <w:numPr>
                <w:ilvl w:val="0"/>
                <w:numId w:val="6"/>
              </w:numPr>
              <w:spacing w:after="120"/>
              <w:ind w:left="459"/>
              <w:jc w:val="both"/>
              <w:rPr>
                <w:rFonts w:ascii="Times New Roman" w:hAnsi="Times New Roman"/>
                <w:color w:val="auto"/>
                <w:sz w:val="24"/>
              </w:rPr>
            </w:pPr>
            <w:r w:rsidRPr="003A34BC">
              <w:rPr>
                <w:rFonts w:ascii="Times New Roman" w:hAnsi="Times New Roman"/>
                <w:color w:val="auto"/>
                <w:sz w:val="24"/>
              </w:rPr>
              <w:t>projekta iesniegumā (</w:t>
            </w:r>
            <w:r w:rsidR="00D86866" w:rsidRPr="003A34BC">
              <w:rPr>
                <w:rFonts w:ascii="Times New Roman" w:hAnsi="Times New Roman"/>
                <w:color w:val="auto"/>
                <w:sz w:val="24"/>
              </w:rPr>
              <w:t>PIV 2.pielikumā „Finansēšanas plāns” un 3.pielikumā „Projekta budžeta kopsavilkums”</w:t>
            </w:r>
            <w:r w:rsidRPr="003A34BC">
              <w:rPr>
                <w:rFonts w:ascii="Times New Roman" w:hAnsi="Times New Roman"/>
                <w:color w:val="auto"/>
                <w:sz w:val="24"/>
              </w:rPr>
              <w:t xml:space="preserve">) norādītais </w:t>
            </w:r>
            <w:r w:rsidR="00FA7C75">
              <w:rPr>
                <w:rFonts w:ascii="Times New Roman" w:hAnsi="Times New Roman"/>
                <w:color w:val="auto"/>
                <w:sz w:val="24"/>
              </w:rPr>
              <w:t>ES fonda finansējuma</w:t>
            </w:r>
            <w:r w:rsidRPr="003A34BC">
              <w:rPr>
                <w:rFonts w:ascii="Times New Roman" w:hAnsi="Times New Roman"/>
                <w:color w:val="auto"/>
                <w:sz w:val="24"/>
              </w:rPr>
              <w:t xml:space="preserve"> apmērs</w:t>
            </w:r>
            <w:r w:rsidR="00FA7C75">
              <w:rPr>
                <w:rFonts w:ascii="Times New Roman" w:hAnsi="Times New Roman"/>
                <w:color w:val="auto"/>
                <w:sz w:val="24"/>
              </w:rPr>
              <w:t xml:space="preserve"> </w:t>
            </w:r>
            <w:r w:rsidRPr="00FA7C75">
              <w:rPr>
                <w:rFonts w:ascii="Times New Roman" w:hAnsi="Times New Roman"/>
                <w:color w:val="auto"/>
                <w:sz w:val="24"/>
              </w:rPr>
              <w:t>nav lielāks par Ministru kabinet</w:t>
            </w:r>
            <w:r w:rsidR="009177D1" w:rsidRPr="00FA7C75">
              <w:rPr>
                <w:rFonts w:ascii="Times New Roman" w:hAnsi="Times New Roman"/>
                <w:color w:val="auto"/>
                <w:sz w:val="24"/>
              </w:rPr>
              <w:t>a</w:t>
            </w:r>
            <w:r w:rsidRPr="00FA7C75">
              <w:rPr>
                <w:rFonts w:ascii="Times New Roman" w:hAnsi="Times New Roman"/>
                <w:color w:val="auto"/>
                <w:sz w:val="24"/>
              </w:rPr>
              <w:t xml:space="preserve"> </w:t>
            </w:r>
            <w:r w:rsidR="009177D1" w:rsidRPr="00FA7C75">
              <w:rPr>
                <w:rFonts w:ascii="Times New Roman" w:hAnsi="Times New Roman"/>
                <w:color w:val="auto"/>
                <w:sz w:val="24"/>
              </w:rPr>
              <w:t xml:space="preserve">apstiprinātajā projektu iesniedzēju sarakstā noteikto </w:t>
            </w:r>
            <w:r w:rsidRPr="00FA7C75">
              <w:rPr>
                <w:rFonts w:ascii="Times New Roman" w:hAnsi="Times New Roman"/>
                <w:color w:val="auto"/>
                <w:sz w:val="24"/>
              </w:rPr>
              <w:t xml:space="preserve">projekta iesniedzējam </w:t>
            </w:r>
            <w:r w:rsidR="009177D1" w:rsidRPr="00FA7C75">
              <w:rPr>
                <w:rFonts w:ascii="Times New Roman" w:hAnsi="Times New Roman"/>
                <w:color w:val="auto"/>
                <w:sz w:val="24"/>
              </w:rPr>
              <w:t>pieejamo finansējuma apjomu</w:t>
            </w:r>
            <w:r w:rsidRPr="00FA7C75">
              <w:rPr>
                <w:rFonts w:ascii="Times New Roman" w:hAnsi="Times New Roman"/>
                <w:color w:val="auto"/>
                <w:sz w:val="24"/>
              </w:rPr>
              <w:t>.</w:t>
            </w:r>
          </w:p>
          <w:p w:rsidR="005F69B0" w:rsidRPr="003A34BC" w:rsidRDefault="004A1A76" w:rsidP="00255EBE">
            <w:pPr>
              <w:pStyle w:val="NoSpacing"/>
              <w:numPr>
                <w:ilvl w:val="0"/>
                <w:numId w:val="6"/>
              </w:numPr>
              <w:spacing w:after="120"/>
              <w:ind w:left="459"/>
              <w:jc w:val="both"/>
              <w:rPr>
                <w:rFonts w:ascii="Times New Roman" w:hAnsi="Times New Roman"/>
                <w:b/>
                <w:color w:val="auto"/>
                <w:sz w:val="24"/>
              </w:rPr>
            </w:pPr>
            <w:r w:rsidRPr="003A34BC">
              <w:rPr>
                <w:rFonts w:ascii="Times New Roman" w:hAnsi="Times New Roman"/>
                <w:sz w:val="24"/>
              </w:rPr>
              <w:t xml:space="preserve">projekta iesniegumā paredzētais ERAF finansējuma apmērs nepārsniedz MK noteikumos noteikto ERAF finansējuma apmēru </w:t>
            </w:r>
            <w:r w:rsidR="00FA7C75">
              <w:rPr>
                <w:rFonts w:ascii="Times New Roman" w:hAnsi="Times New Roman"/>
                <w:sz w:val="24"/>
              </w:rPr>
              <w:t>2.2.1.1. pasākuma ietvaros</w:t>
            </w:r>
            <w:r w:rsidRPr="003A34BC">
              <w:rPr>
                <w:rFonts w:ascii="Times New Roman" w:hAnsi="Times New Roman"/>
                <w:sz w:val="24"/>
              </w:rPr>
              <w:t xml:space="preserve">. </w:t>
            </w:r>
          </w:p>
        </w:tc>
      </w:tr>
      <w:tr w:rsidR="005F69B0" w:rsidRPr="003A34BC" w:rsidTr="00152E07">
        <w:trPr>
          <w:trHeight w:val="103"/>
          <w:jc w:val="center"/>
        </w:trPr>
        <w:tc>
          <w:tcPr>
            <w:tcW w:w="1004" w:type="dxa"/>
            <w:vMerge/>
          </w:tcPr>
          <w:p w:rsidR="005F69B0" w:rsidRPr="003A34BC" w:rsidRDefault="005F69B0" w:rsidP="00177ADC">
            <w:pPr>
              <w:spacing w:after="0" w:line="240" w:lineRule="auto"/>
              <w:jc w:val="both"/>
              <w:rPr>
                <w:rFonts w:ascii="Times New Roman" w:hAnsi="Times New Roman"/>
                <w:color w:val="auto"/>
                <w:sz w:val="24"/>
              </w:rPr>
            </w:pPr>
          </w:p>
        </w:tc>
        <w:tc>
          <w:tcPr>
            <w:tcW w:w="3422" w:type="dxa"/>
            <w:vMerge/>
          </w:tcPr>
          <w:p w:rsidR="005F69B0" w:rsidRPr="003A34BC" w:rsidRDefault="005F69B0" w:rsidP="002D21CB">
            <w:pPr>
              <w:spacing w:after="0" w:line="240" w:lineRule="auto"/>
              <w:jc w:val="both"/>
              <w:rPr>
                <w:rFonts w:ascii="Times New Roman" w:hAnsi="Times New Roman"/>
                <w:sz w:val="24"/>
              </w:rPr>
            </w:pPr>
          </w:p>
        </w:tc>
        <w:tc>
          <w:tcPr>
            <w:tcW w:w="2268" w:type="dxa"/>
            <w:vMerge/>
          </w:tcPr>
          <w:p w:rsidR="005F69B0" w:rsidRPr="003A34BC" w:rsidRDefault="005F69B0" w:rsidP="00376E33">
            <w:pPr>
              <w:pStyle w:val="ListParagraph"/>
              <w:ind w:left="0"/>
              <w:jc w:val="center"/>
            </w:pPr>
          </w:p>
        </w:tc>
        <w:tc>
          <w:tcPr>
            <w:tcW w:w="1683" w:type="dxa"/>
          </w:tcPr>
          <w:p w:rsidR="005F69B0" w:rsidRPr="003A34BC" w:rsidRDefault="005F69B0" w:rsidP="00376E33">
            <w:pPr>
              <w:pStyle w:val="NoSpacing"/>
              <w:jc w:val="center"/>
              <w:rPr>
                <w:rFonts w:ascii="Times New Roman" w:hAnsi="Times New Roman"/>
                <w:b/>
                <w:color w:val="auto"/>
                <w:sz w:val="24"/>
              </w:rPr>
            </w:pPr>
            <w:r w:rsidRPr="003A34BC">
              <w:rPr>
                <w:rFonts w:ascii="Times New Roman" w:hAnsi="Times New Roman"/>
                <w:color w:val="auto"/>
                <w:sz w:val="24"/>
              </w:rPr>
              <w:t xml:space="preserve">Jā, ar </w:t>
            </w:r>
            <w:r w:rsidRPr="003A34BC">
              <w:rPr>
                <w:rFonts w:ascii="Times New Roman" w:hAnsi="Times New Roman"/>
                <w:color w:val="auto"/>
                <w:sz w:val="24"/>
              </w:rPr>
              <w:lastRenderedPageBreak/>
              <w:t>nosacījumu</w:t>
            </w:r>
          </w:p>
        </w:tc>
        <w:tc>
          <w:tcPr>
            <w:tcW w:w="7778" w:type="dxa"/>
          </w:tcPr>
          <w:p w:rsidR="005F69B0" w:rsidRPr="003A34BC" w:rsidRDefault="005F69B0" w:rsidP="005B4258">
            <w:pPr>
              <w:pStyle w:val="NoSpacing"/>
              <w:spacing w:after="120"/>
              <w:jc w:val="both"/>
              <w:rPr>
                <w:rFonts w:ascii="Times New Roman" w:hAnsi="Times New Roman"/>
                <w:color w:val="auto"/>
                <w:sz w:val="24"/>
              </w:rPr>
            </w:pPr>
            <w:r w:rsidRPr="003A34BC">
              <w:rPr>
                <w:rFonts w:ascii="Times New Roman" w:hAnsi="Times New Roman"/>
                <w:color w:val="auto"/>
                <w:sz w:val="24"/>
              </w:rPr>
              <w:lastRenderedPageBreak/>
              <w:t>Ja projekta iesniegums neatbilst prasībām,</w:t>
            </w:r>
            <w:r w:rsidRPr="003A34BC">
              <w:rPr>
                <w:rFonts w:ascii="Times New Roman" w:hAnsi="Times New Roman"/>
                <w:b/>
                <w:color w:val="auto"/>
                <w:sz w:val="24"/>
              </w:rPr>
              <w:t xml:space="preserve"> </w:t>
            </w:r>
            <w:r w:rsidR="00D86866" w:rsidRPr="003A34BC">
              <w:rPr>
                <w:rFonts w:ascii="Times New Roman" w:hAnsi="Times New Roman"/>
                <w:color w:val="auto"/>
                <w:sz w:val="24"/>
              </w:rPr>
              <w:t>kas izvirzītas, lai 1.9.</w:t>
            </w:r>
            <w:r w:rsidRPr="003A34BC">
              <w:rPr>
                <w:rFonts w:ascii="Times New Roman" w:hAnsi="Times New Roman"/>
                <w:color w:val="auto"/>
                <w:sz w:val="24"/>
              </w:rPr>
              <w:t xml:space="preserve">kritērijā </w:t>
            </w:r>
            <w:r w:rsidRPr="003A34BC">
              <w:rPr>
                <w:rFonts w:ascii="Times New Roman" w:hAnsi="Times New Roman"/>
                <w:color w:val="auto"/>
                <w:sz w:val="24"/>
              </w:rPr>
              <w:lastRenderedPageBreak/>
              <w:t xml:space="preserve">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F69B0" w:rsidRPr="003A34BC" w:rsidRDefault="005F69B0" w:rsidP="00D86866">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D86866" w:rsidRPr="003A34BC">
              <w:rPr>
                <w:rFonts w:ascii="Times New Roman" w:hAnsi="Times New Roman"/>
                <w:color w:val="auto"/>
                <w:sz w:val="24"/>
              </w:rPr>
              <w:t xml:space="preserve">lēmumā </w:t>
            </w:r>
            <w:r w:rsidRPr="003A34BC">
              <w:rPr>
                <w:rFonts w:ascii="Times New Roman" w:hAnsi="Times New Roman"/>
                <w:color w:val="auto"/>
                <w:sz w:val="24"/>
              </w:rPr>
              <w:t xml:space="preserve">izvirza nosacījumu iesniegt precizētu projekta iesnieguma dokumentu vai attiecīgo sadaļu, norādot projekta iesniegumā atbilstošu </w:t>
            </w:r>
            <w:r w:rsidR="00D86866" w:rsidRPr="003A34BC">
              <w:rPr>
                <w:rFonts w:ascii="Times New Roman" w:hAnsi="Times New Roman"/>
                <w:color w:val="auto"/>
                <w:sz w:val="24"/>
              </w:rPr>
              <w:t>ERAF</w:t>
            </w:r>
            <w:r w:rsidRPr="003A34BC">
              <w:rPr>
                <w:rFonts w:ascii="Times New Roman" w:hAnsi="Times New Roman"/>
                <w:color w:val="auto"/>
                <w:sz w:val="24"/>
              </w:rPr>
              <w:t xml:space="preserve"> fonda finansējuma apmēru.</w:t>
            </w:r>
          </w:p>
        </w:tc>
      </w:tr>
      <w:tr w:rsidR="005F69B0" w:rsidRPr="003A34BC" w:rsidTr="00152E07">
        <w:trPr>
          <w:trHeight w:val="103"/>
          <w:jc w:val="center"/>
        </w:trPr>
        <w:tc>
          <w:tcPr>
            <w:tcW w:w="1004" w:type="dxa"/>
            <w:vMerge/>
          </w:tcPr>
          <w:p w:rsidR="005F69B0" w:rsidRPr="003A34BC" w:rsidRDefault="005F69B0" w:rsidP="00177ADC">
            <w:pPr>
              <w:spacing w:after="0" w:line="240" w:lineRule="auto"/>
              <w:jc w:val="both"/>
              <w:rPr>
                <w:rFonts w:ascii="Times New Roman" w:hAnsi="Times New Roman"/>
                <w:color w:val="auto"/>
                <w:sz w:val="24"/>
              </w:rPr>
            </w:pPr>
          </w:p>
        </w:tc>
        <w:tc>
          <w:tcPr>
            <w:tcW w:w="3422" w:type="dxa"/>
            <w:vMerge/>
          </w:tcPr>
          <w:p w:rsidR="005F69B0" w:rsidRPr="003A34BC" w:rsidRDefault="005F69B0" w:rsidP="002D21CB">
            <w:pPr>
              <w:spacing w:after="0" w:line="240" w:lineRule="auto"/>
              <w:jc w:val="both"/>
              <w:rPr>
                <w:rFonts w:ascii="Times New Roman" w:hAnsi="Times New Roman"/>
                <w:sz w:val="24"/>
              </w:rPr>
            </w:pPr>
          </w:p>
        </w:tc>
        <w:tc>
          <w:tcPr>
            <w:tcW w:w="2268" w:type="dxa"/>
            <w:vMerge/>
          </w:tcPr>
          <w:p w:rsidR="005F69B0" w:rsidRPr="003A34BC" w:rsidRDefault="005F69B0" w:rsidP="00376E33">
            <w:pPr>
              <w:pStyle w:val="ListParagraph"/>
              <w:ind w:left="0"/>
              <w:jc w:val="center"/>
            </w:pPr>
          </w:p>
        </w:tc>
        <w:tc>
          <w:tcPr>
            <w:tcW w:w="1683" w:type="dxa"/>
          </w:tcPr>
          <w:p w:rsidR="005F69B0" w:rsidRPr="003A34BC" w:rsidRDefault="005F69B0"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5F69B0" w:rsidRPr="003A34BC" w:rsidRDefault="005F69B0" w:rsidP="00D86866">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D86866"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F69B0" w:rsidRPr="003A34BC" w:rsidTr="00152E07">
        <w:trPr>
          <w:trHeight w:val="103"/>
          <w:jc w:val="center"/>
        </w:trPr>
        <w:tc>
          <w:tcPr>
            <w:tcW w:w="1004" w:type="dxa"/>
            <w:vMerge w:val="restart"/>
          </w:tcPr>
          <w:p w:rsidR="005F69B0" w:rsidRPr="003A34BC" w:rsidRDefault="005F69B0"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1.10.</w:t>
            </w:r>
          </w:p>
        </w:tc>
        <w:tc>
          <w:tcPr>
            <w:tcW w:w="3422" w:type="dxa"/>
            <w:vMerge w:val="restart"/>
          </w:tcPr>
          <w:p w:rsidR="005F69B0" w:rsidRPr="003A34BC" w:rsidRDefault="005F69B0" w:rsidP="004F1273">
            <w:pPr>
              <w:spacing w:after="0" w:line="240" w:lineRule="auto"/>
              <w:jc w:val="both"/>
              <w:rPr>
                <w:rFonts w:ascii="Times New Roman" w:hAnsi="Times New Roman"/>
                <w:sz w:val="24"/>
              </w:rPr>
            </w:pPr>
            <w:r w:rsidRPr="003A34BC">
              <w:rPr>
                <w:rFonts w:ascii="Times New Roman" w:eastAsia="Times New Roman" w:hAnsi="Times New Roman"/>
                <w:color w:val="auto"/>
                <w:sz w:val="24"/>
              </w:rPr>
              <w:t>Projekta iesniegumā norādītā ES fonda atbalsta intensitāte nepārsniedz MK noteikumos par specifiskā atbalsta mērķa īstenošanu vai tā kārtai noteikto ES fonda maksimālo atbalsta intensitāti.</w:t>
            </w:r>
          </w:p>
        </w:tc>
        <w:tc>
          <w:tcPr>
            <w:tcW w:w="2268" w:type="dxa"/>
            <w:vMerge w:val="restart"/>
          </w:tcPr>
          <w:p w:rsidR="005F69B0" w:rsidRPr="003A34BC" w:rsidRDefault="005F69B0" w:rsidP="00376E33">
            <w:pPr>
              <w:pStyle w:val="ListParagraph"/>
              <w:ind w:left="0"/>
              <w:jc w:val="center"/>
            </w:pPr>
            <w:r w:rsidRPr="003A34BC">
              <w:t>P</w:t>
            </w:r>
          </w:p>
        </w:tc>
        <w:tc>
          <w:tcPr>
            <w:tcW w:w="1683" w:type="dxa"/>
          </w:tcPr>
          <w:p w:rsidR="005F69B0" w:rsidRPr="003A34BC" w:rsidRDefault="005F69B0" w:rsidP="00376E33">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F69B0" w:rsidRPr="003A34BC" w:rsidRDefault="005F69B0" w:rsidP="00FA7C75">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projekta iesniegumā (PIV </w:t>
            </w:r>
            <w:r w:rsidR="00C90906" w:rsidRPr="003A34BC">
              <w:rPr>
                <w:rFonts w:ascii="Times New Roman" w:hAnsi="Times New Roman"/>
                <w:color w:val="auto"/>
                <w:sz w:val="24"/>
              </w:rPr>
              <w:t>2.pielikums „Finansēšanas plāns” un 3.pielikums „Projekta budžeta kopsavilkums”</w:t>
            </w:r>
            <w:r w:rsidRPr="003A34BC">
              <w:rPr>
                <w:rFonts w:ascii="Times New Roman" w:hAnsi="Times New Roman"/>
                <w:color w:val="auto"/>
                <w:sz w:val="24"/>
              </w:rPr>
              <w:t>) norādītā ERAF atbalsta intensitāte nepārsniedz MK noteikum</w:t>
            </w:r>
            <w:r w:rsidR="00E65C6B" w:rsidRPr="003A34BC">
              <w:rPr>
                <w:rFonts w:ascii="Times New Roman" w:hAnsi="Times New Roman"/>
                <w:color w:val="auto"/>
                <w:sz w:val="24"/>
              </w:rPr>
              <w:t>os</w:t>
            </w:r>
            <w:r w:rsidRPr="003A34BC">
              <w:rPr>
                <w:rFonts w:ascii="Times New Roman" w:hAnsi="Times New Roman"/>
                <w:color w:val="auto"/>
                <w:sz w:val="24"/>
              </w:rPr>
              <w:t xml:space="preserve"> noteikto projekta kopējā attiecināmā finansējuma apmēru (atbalsta intensitāti). </w:t>
            </w:r>
          </w:p>
        </w:tc>
      </w:tr>
      <w:tr w:rsidR="005F69B0" w:rsidRPr="003A34BC" w:rsidTr="00152E07">
        <w:trPr>
          <w:trHeight w:val="103"/>
          <w:jc w:val="center"/>
        </w:trPr>
        <w:tc>
          <w:tcPr>
            <w:tcW w:w="1004" w:type="dxa"/>
            <w:vMerge/>
          </w:tcPr>
          <w:p w:rsidR="005F69B0" w:rsidRPr="003A34BC" w:rsidRDefault="005F69B0" w:rsidP="00177ADC">
            <w:pPr>
              <w:spacing w:after="0" w:line="240" w:lineRule="auto"/>
              <w:jc w:val="both"/>
              <w:rPr>
                <w:rFonts w:ascii="Times New Roman" w:hAnsi="Times New Roman"/>
                <w:color w:val="auto"/>
                <w:sz w:val="24"/>
              </w:rPr>
            </w:pPr>
          </w:p>
        </w:tc>
        <w:tc>
          <w:tcPr>
            <w:tcW w:w="3422" w:type="dxa"/>
            <w:vMerge/>
          </w:tcPr>
          <w:p w:rsidR="005F69B0" w:rsidRPr="003A34BC" w:rsidRDefault="005F69B0" w:rsidP="002D21CB">
            <w:pPr>
              <w:spacing w:after="0" w:line="240" w:lineRule="auto"/>
              <w:jc w:val="both"/>
              <w:rPr>
                <w:rFonts w:ascii="Times New Roman" w:eastAsia="Times New Roman" w:hAnsi="Times New Roman"/>
                <w:color w:val="auto"/>
                <w:sz w:val="24"/>
              </w:rPr>
            </w:pPr>
          </w:p>
        </w:tc>
        <w:tc>
          <w:tcPr>
            <w:tcW w:w="2268" w:type="dxa"/>
            <w:vMerge/>
          </w:tcPr>
          <w:p w:rsidR="005F69B0" w:rsidRPr="003A34BC" w:rsidRDefault="005F69B0" w:rsidP="00376E33">
            <w:pPr>
              <w:pStyle w:val="ListParagraph"/>
              <w:ind w:left="0"/>
              <w:jc w:val="center"/>
            </w:pPr>
          </w:p>
        </w:tc>
        <w:tc>
          <w:tcPr>
            <w:tcW w:w="1683" w:type="dxa"/>
          </w:tcPr>
          <w:p w:rsidR="005F69B0" w:rsidRPr="003A34BC" w:rsidRDefault="005F69B0" w:rsidP="00376E33">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5F69B0" w:rsidRPr="003A34BC" w:rsidRDefault="005F69B0" w:rsidP="00290830">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prasībai, </w:t>
            </w:r>
            <w:r w:rsidR="00C90906" w:rsidRPr="003A34BC">
              <w:rPr>
                <w:rFonts w:ascii="Times New Roman" w:hAnsi="Times New Roman"/>
                <w:color w:val="auto"/>
                <w:sz w:val="24"/>
              </w:rPr>
              <w:t>kas izvirzīta, lai 1.10.</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F69B0" w:rsidRPr="003A34BC" w:rsidRDefault="005F69B0" w:rsidP="00E65C6B">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C90906" w:rsidRPr="003A34BC">
              <w:rPr>
                <w:rFonts w:ascii="Times New Roman" w:hAnsi="Times New Roman"/>
                <w:color w:val="auto"/>
                <w:sz w:val="24"/>
              </w:rPr>
              <w:t xml:space="preserve">lēmumā </w:t>
            </w:r>
            <w:r w:rsidRPr="003A34BC">
              <w:rPr>
                <w:rFonts w:ascii="Times New Roman" w:hAnsi="Times New Roman"/>
                <w:color w:val="auto"/>
                <w:sz w:val="24"/>
              </w:rPr>
              <w:t xml:space="preserve">izvirza nosacījumu veikt atbilstošu precizējumu, paredzot, ka ERAF atbalsta intensitāte nepārsniedz </w:t>
            </w:r>
            <w:r w:rsidR="00E65C6B" w:rsidRPr="003A34BC">
              <w:rPr>
                <w:rFonts w:ascii="Times New Roman" w:hAnsi="Times New Roman"/>
                <w:color w:val="auto"/>
                <w:sz w:val="24"/>
              </w:rPr>
              <w:t>MK noteikumos</w:t>
            </w:r>
            <w:r w:rsidR="00C90906" w:rsidRPr="003A34BC">
              <w:rPr>
                <w:rFonts w:ascii="Times New Roman" w:hAnsi="Times New Roman"/>
                <w:color w:val="auto"/>
                <w:sz w:val="24"/>
              </w:rPr>
              <w:t xml:space="preserve"> </w:t>
            </w:r>
            <w:r w:rsidRPr="003A34BC">
              <w:rPr>
                <w:rFonts w:ascii="Times New Roman" w:hAnsi="Times New Roman"/>
                <w:color w:val="auto"/>
                <w:sz w:val="24"/>
              </w:rPr>
              <w:t xml:space="preserve">noteikto projekta kopējā </w:t>
            </w:r>
            <w:r w:rsidR="00C90906" w:rsidRPr="003A34BC">
              <w:rPr>
                <w:rFonts w:ascii="Times New Roman" w:hAnsi="Times New Roman"/>
                <w:color w:val="auto"/>
                <w:sz w:val="24"/>
              </w:rPr>
              <w:t>attiecināmā finansējuma apmēru (</w:t>
            </w:r>
            <w:r w:rsidRPr="003A34BC">
              <w:rPr>
                <w:rFonts w:ascii="Times New Roman" w:hAnsi="Times New Roman"/>
                <w:color w:val="auto"/>
                <w:sz w:val="24"/>
              </w:rPr>
              <w:t>atbalsta intensitāti).</w:t>
            </w:r>
          </w:p>
        </w:tc>
      </w:tr>
      <w:tr w:rsidR="005F69B0" w:rsidRPr="003A34BC" w:rsidTr="00152E07">
        <w:trPr>
          <w:trHeight w:val="103"/>
          <w:jc w:val="center"/>
        </w:trPr>
        <w:tc>
          <w:tcPr>
            <w:tcW w:w="1004" w:type="dxa"/>
            <w:vMerge/>
          </w:tcPr>
          <w:p w:rsidR="005F69B0" w:rsidRPr="003A34BC" w:rsidRDefault="005F69B0" w:rsidP="00177ADC">
            <w:pPr>
              <w:spacing w:after="0" w:line="240" w:lineRule="auto"/>
              <w:jc w:val="both"/>
              <w:rPr>
                <w:rFonts w:ascii="Times New Roman" w:hAnsi="Times New Roman"/>
                <w:color w:val="auto"/>
                <w:sz w:val="24"/>
              </w:rPr>
            </w:pPr>
          </w:p>
        </w:tc>
        <w:tc>
          <w:tcPr>
            <w:tcW w:w="3422" w:type="dxa"/>
            <w:vMerge/>
          </w:tcPr>
          <w:p w:rsidR="005F69B0" w:rsidRPr="003A34BC" w:rsidRDefault="005F69B0" w:rsidP="002D21CB">
            <w:pPr>
              <w:spacing w:after="0" w:line="240" w:lineRule="auto"/>
              <w:jc w:val="both"/>
              <w:rPr>
                <w:rFonts w:ascii="Times New Roman" w:eastAsia="Times New Roman" w:hAnsi="Times New Roman"/>
                <w:color w:val="auto"/>
                <w:sz w:val="24"/>
              </w:rPr>
            </w:pPr>
          </w:p>
        </w:tc>
        <w:tc>
          <w:tcPr>
            <w:tcW w:w="2268" w:type="dxa"/>
            <w:vMerge/>
          </w:tcPr>
          <w:p w:rsidR="005F69B0" w:rsidRPr="003A34BC" w:rsidRDefault="005F69B0" w:rsidP="00376E33">
            <w:pPr>
              <w:pStyle w:val="ListParagraph"/>
              <w:ind w:left="0"/>
              <w:jc w:val="center"/>
            </w:pPr>
          </w:p>
        </w:tc>
        <w:tc>
          <w:tcPr>
            <w:tcW w:w="1683" w:type="dxa"/>
          </w:tcPr>
          <w:p w:rsidR="005F69B0" w:rsidRPr="003A34BC" w:rsidRDefault="005F69B0"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5F69B0" w:rsidRPr="003A34BC" w:rsidRDefault="005F69B0" w:rsidP="00C90906">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C90906"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376E33" w:rsidRPr="003A34BC" w:rsidTr="00152E07">
        <w:trPr>
          <w:trHeight w:val="103"/>
          <w:jc w:val="center"/>
        </w:trPr>
        <w:tc>
          <w:tcPr>
            <w:tcW w:w="1004" w:type="dxa"/>
            <w:vMerge w:val="restart"/>
          </w:tcPr>
          <w:p w:rsidR="00376E33" w:rsidRPr="003A34BC" w:rsidRDefault="00376E33"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1.11.</w:t>
            </w:r>
          </w:p>
        </w:tc>
        <w:tc>
          <w:tcPr>
            <w:tcW w:w="3422" w:type="dxa"/>
            <w:vMerge w:val="restart"/>
          </w:tcPr>
          <w:p w:rsidR="00376E33" w:rsidRPr="003A34BC" w:rsidRDefault="00376E33" w:rsidP="001A56F2">
            <w:pPr>
              <w:spacing w:after="120" w:line="240" w:lineRule="auto"/>
              <w:jc w:val="both"/>
              <w:rPr>
                <w:rFonts w:ascii="Times New Roman" w:hAnsi="Times New Roman"/>
                <w:sz w:val="24"/>
              </w:rPr>
            </w:pPr>
            <w:r w:rsidRPr="003A34BC">
              <w:rPr>
                <w:rFonts w:ascii="Times New Roman" w:hAnsi="Times New Roman"/>
                <w:sz w:val="24"/>
              </w:rPr>
              <w:t>Projekta iesniegumā iekļautās</w:t>
            </w:r>
            <w:proofErr w:type="gramStart"/>
            <w:r w:rsidRPr="003A34BC">
              <w:rPr>
                <w:rFonts w:ascii="Times New Roman" w:hAnsi="Times New Roman"/>
                <w:sz w:val="24"/>
              </w:rPr>
              <w:t xml:space="preserve">  </w:t>
            </w:r>
            <w:proofErr w:type="gramEnd"/>
            <w:r w:rsidRPr="003A34BC">
              <w:rPr>
                <w:rFonts w:ascii="Times New Roman" w:hAnsi="Times New Roman"/>
                <w:sz w:val="24"/>
              </w:rPr>
              <w:t xml:space="preserve">kopējās izmaksas (kopējās projekta attiecināmās izmaksas, kopējās projekta neattiecināmās izmaksas  un kopējās projekta izmaksas), plānotās atbalstāmās darbības un izmaksu pozīcijas atbilst MK noteikumos par specifiskā atbalsta mērķa </w:t>
            </w:r>
            <w:r w:rsidRPr="003A34BC">
              <w:rPr>
                <w:rFonts w:ascii="Times New Roman" w:hAnsi="Times New Roman"/>
                <w:sz w:val="24"/>
              </w:rPr>
              <w:lastRenderedPageBreak/>
              <w:t>īstenošanu noteiktajām, t.sk. nepārsniedz noteikto izmaksu pozīciju apjomus un:</w:t>
            </w:r>
          </w:p>
          <w:p w:rsidR="00376E33" w:rsidRPr="003A34BC" w:rsidRDefault="00376E33" w:rsidP="001A56F2">
            <w:pPr>
              <w:spacing w:after="120" w:line="240" w:lineRule="auto"/>
              <w:jc w:val="both"/>
              <w:rPr>
                <w:rFonts w:ascii="Times New Roman" w:hAnsi="Times New Roman"/>
                <w:sz w:val="24"/>
              </w:rPr>
            </w:pPr>
            <w:r w:rsidRPr="003A34BC">
              <w:rPr>
                <w:rFonts w:ascii="Times New Roman" w:hAnsi="Times New Roman"/>
                <w:sz w:val="24"/>
              </w:rPr>
              <w:t>1.11.1.</w:t>
            </w:r>
            <w:r w:rsidRPr="003A34BC">
              <w:rPr>
                <w:rFonts w:ascii="Times New Roman" w:hAnsi="Times New Roman"/>
                <w:sz w:val="24"/>
              </w:rPr>
              <w:tab/>
              <w:t xml:space="preserve">ir saistītas ar projekta īstenošanu, </w:t>
            </w:r>
          </w:p>
          <w:p w:rsidR="00376E33" w:rsidRPr="003A34BC" w:rsidRDefault="00376E33" w:rsidP="001A56F2">
            <w:pPr>
              <w:spacing w:after="120" w:line="240" w:lineRule="auto"/>
              <w:jc w:val="both"/>
              <w:rPr>
                <w:rFonts w:ascii="Times New Roman" w:hAnsi="Times New Roman"/>
                <w:sz w:val="24"/>
              </w:rPr>
            </w:pPr>
            <w:r w:rsidRPr="003A34BC">
              <w:rPr>
                <w:rFonts w:ascii="Times New Roman" w:hAnsi="Times New Roman"/>
                <w:sz w:val="24"/>
              </w:rPr>
              <w:t>1.11.2.</w:t>
            </w:r>
            <w:r w:rsidRPr="003A34BC">
              <w:rPr>
                <w:rFonts w:ascii="Times New Roman" w:hAnsi="Times New Roman"/>
                <w:sz w:val="24"/>
              </w:rPr>
              <w:tab/>
              <w:t xml:space="preserve">ir nepieciešamas projekta īstenošanai (projektā norādīto darbību īstenošanai, mērķa grupas vajadzību nodrošināšanai, definētās problēmas risināšanai), </w:t>
            </w:r>
          </w:p>
          <w:p w:rsidR="00376E33" w:rsidRPr="003A34BC" w:rsidRDefault="00376E33" w:rsidP="001A56F2">
            <w:pPr>
              <w:spacing w:after="120" w:line="240" w:lineRule="auto"/>
              <w:jc w:val="both"/>
              <w:rPr>
                <w:rFonts w:ascii="Times New Roman" w:hAnsi="Times New Roman"/>
                <w:sz w:val="24"/>
              </w:rPr>
            </w:pPr>
            <w:r w:rsidRPr="003A34BC">
              <w:rPr>
                <w:rFonts w:ascii="Times New Roman" w:hAnsi="Times New Roman"/>
                <w:sz w:val="24"/>
              </w:rPr>
              <w:t>1.11.3.</w:t>
            </w:r>
            <w:r w:rsidRPr="003A34BC">
              <w:rPr>
                <w:rFonts w:ascii="Times New Roman" w:hAnsi="Times New Roman"/>
                <w:sz w:val="24"/>
              </w:rPr>
              <w:tab/>
              <w:t>nodrošina projektā izvirzītā mērķa un rādītāju sasniegšanu.</w:t>
            </w:r>
          </w:p>
        </w:tc>
        <w:tc>
          <w:tcPr>
            <w:tcW w:w="2268" w:type="dxa"/>
            <w:vMerge w:val="restart"/>
          </w:tcPr>
          <w:p w:rsidR="00376E33" w:rsidRPr="003A34BC" w:rsidRDefault="00376E33" w:rsidP="00376E33">
            <w:pPr>
              <w:pStyle w:val="ListParagraph"/>
              <w:ind w:left="0"/>
              <w:jc w:val="center"/>
            </w:pPr>
            <w:r w:rsidRPr="003A34BC">
              <w:lastRenderedPageBreak/>
              <w:t>P</w:t>
            </w:r>
          </w:p>
        </w:tc>
        <w:tc>
          <w:tcPr>
            <w:tcW w:w="1683" w:type="dxa"/>
          </w:tcPr>
          <w:p w:rsidR="00376E33" w:rsidRPr="003A34BC" w:rsidRDefault="00376E33" w:rsidP="00376E33">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376E33" w:rsidRPr="003A34BC" w:rsidRDefault="00376E33" w:rsidP="00E67D27">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rsidR="00423065" w:rsidRDefault="00423065" w:rsidP="00255EBE">
            <w:pPr>
              <w:pStyle w:val="NoSpacing"/>
              <w:numPr>
                <w:ilvl w:val="0"/>
                <w:numId w:val="7"/>
              </w:numPr>
              <w:spacing w:after="120"/>
              <w:jc w:val="both"/>
              <w:rPr>
                <w:rFonts w:ascii="Times New Roman" w:hAnsi="Times New Roman"/>
                <w:color w:val="auto"/>
                <w:sz w:val="24"/>
              </w:rPr>
            </w:pPr>
            <w:r w:rsidRPr="003A34BC">
              <w:rPr>
                <w:rFonts w:ascii="Times New Roman" w:hAnsi="Times New Roman"/>
                <w:color w:val="auto"/>
                <w:sz w:val="24"/>
              </w:rPr>
              <w:t>projekta iesniegumā (PIV 1.1.sadaļā „Projekta kopsavilkums: projekta mērķis, galvenās darbības, ilgums, kopējās izmaksas un plānotie rezultāti”, 2.pielikumā „Finansēšanas plāns” un 3.pielikumā „Projekta budžeta kopsavilkums”) plānotās kopējās izmaksas</w:t>
            </w:r>
            <w:r>
              <w:rPr>
                <w:rFonts w:ascii="Times New Roman" w:hAnsi="Times New Roman"/>
                <w:color w:val="auto"/>
                <w:sz w:val="24"/>
              </w:rPr>
              <w:t>:</w:t>
            </w:r>
          </w:p>
          <w:p w:rsidR="00FA7C75" w:rsidRDefault="00FA7C75" w:rsidP="00255EBE">
            <w:pPr>
              <w:pStyle w:val="NoSpacing"/>
              <w:numPr>
                <w:ilvl w:val="1"/>
                <w:numId w:val="7"/>
              </w:numPr>
              <w:spacing w:after="120"/>
              <w:ind w:left="1011" w:hanging="270"/>
              <w:jc w:val="both"/>
              <w:rPr>
                <w:rFonts w:ascii="Times New Roman" w:hAnsi="Times New Roman"/>
                <w:color w:val="auto"/>
                <w:sz w:val="24"/>
              </w:rPr>
            </w:pPr>
            <w:r w:rsidRPr="003A34BC">
              <w:rPr>
                <w:rFonts w:ascii="Times New Roman" w:hAnsi="Times New Roman"/>
                <w:color w:val="auto"/>
                <w:sz w:val="24"/>
              </w:rPr>
              <w:t>nav mazā</w:t>
            </w:r>
            <w:r w:rsidR="00423065">
              <w:rPr>
                <w:rFonts w:ascii="Times New Roman" w:hAnsi="Times New Roman"/>
                <w:color w:val="auto"/>
                <w:sz w:val="24"/>
              </w:rPr>
              <w:t>kas</w:t>
            </w:r>
            <w:r w:rsidRPr="003A34BC">
              <w:rPr>
                <w:rFonts w:ascii="Times New Roman" w:hAnsi="Times New Roman"/>
                <w:color w:val="auto"/>
                <w:sz w:val="24"/>
              </w:rPr>
              <w:t xml:space="preserve"> par MK noteikumos vienam projektam noteikto minimālo kopējā finansējuma apmēru – </w:t>
            </w:r>
            <w:r>
              <w:rPr>
                <w:rFonts w:ascii="Times New Roman" w:hAnsi="Times New Roman"/>
                <w:color w:val="auto"/>
                <w:sz w:val="24"/>
              </w:rPr>
              <w:t>1</w:t>
            </w:r>
            <w:r w:rsidRPr="003A34BC">
              <w:rPr>
                <w:rFonts w:ascii="Times New Roman" w:hAnsi="Times New Roman"/>
                <w:color w:val="auto"/>
                <w:sz w:val="24"/>
              </w:rPr>
              <w:t xml:space="preserve">50 000 </w:t>
            </w:r>
            <w:proofErr w:type="spellStart"/>
            <w:r w:rsidRPr="00423065">
              <w:rPr>
                <w:rFonts w:ascii="Times New Roman" w:hAnsi="Times New Roman"/>
                <w:color w:val="auto"/>
                <w:sz w:val="24"/>
              </w:rPr>
              <w:t>euro</w:t>
            </w:r>
            <w:proofErr w:type="spellEnd"/>
            <w:r w:rsidRPr="003A34BC">
              <w:rPr>
                <w:rFonts w:ascii="Times New Roman" w:hAnsi="Times New Roman"/>
                <w:color w:val="auto"/>
                <w:sz w:val="24"/>
              </w:rPr>
              <w:t>;</w:t>
            </w:r>
          </w:p>
          <w:p w:rsidR="00FA7C75" w:rsidRPr="003A34BC" w:rsidRDefault="00FA7C75" w:rsidP="00255EBE">
            <w:pPr>
              <w:pStyle w:val="NoSpacing"/>
              <w:numPr>
                <w:ilvl w:val="1"/>
                <w:numId w:val="7"/>
              </w:numPr>
              <w:spacing w:after="120"/>
              <w:ind w:left="1011" w:hanging="270"/>
              <w:jc w:val="both"/>
              <w:rPr>
                <w:rFonts w:ascii="Times New Roman" w:hAnsi="Times New Roman"/>
                <w:color w:val="auto"/>
                <w:sz w:val="24"/>
              </w:rPr>
            </w:pPr>
            <w:r>
              <w:rPr>
                <w:rFonts w:ascii="Times New Roman" w:hAnsi="Times New Roman"/>
                <w:color w:val="auto"/>
                <w:sz w:val="24"/>
              </w:rPr>
              <w:t>nav liel</w:t>
            </w:r>
            <w:r w:rsidR="00423065">
              <w:rPr>
                <w:rFonts w:ascii="Times New Roman" w:hAnsi="Times New Roman"/>
                <w:color w:val="auto"/>
                <w:sz w:val="24"/>
              </w:rPr>
              <w:t>ākas</w:t>
            </w:r>
            <w:r>
              <w:rPr>
                <w:rFonts w:ascii="Times New Roman" w:hAnsi="Times New Roman"/>
                <w:color w:val="auto"/>
                <w:sz w:val="24"/>
              </w:rPr>
              <w:t xml:space="preserve"> par MK noteikumos vienam projektam noteikto </w:t>
            </w:r>
            <w:r>
              <w:rPr>
                <w:rFonts w:ascii="Times New Roman" w:hAnsi="Times New Roman"/>
                <w:color w:val="auto"/>
                <w:sz w:val="24"/>
              </w:rPr>
              <w:lastRenderedPageBreak/>
              <w:t xml:space="preserve">maksimālo kopējo finansējuma apmēru – </w:t>
            </w:r>
            <w:r w:rsidRPr="00423065">
              <w:rPr>
                <w:rFonts w:ascii="Times New Roman" w:hAnsi="Times New Roman"/>
                <w:color w:val="auto"/>
                <w:sz w:val="24"/>
              </w:rPr>
              <w:t xml:space="preserve">5 000 </w:t>
            </w:r>
            <w:proofErr w:type="spellStart"/>
            <w:r w:rsidRPr="00423065">
              <w:rPr>
                <w:rFonts w:ascii="Times New Roman" w:hAnsi="Times New Roman"/>
                <w:color w:val="auto"/>
                <w:sz w:val="24"/>
              </w:rPr>
              <w:t>000</w:t>
            </w:r>
            <w:proofErr w:type="spellEnd"/>
            <w:r>
              <w:rPr>
                <w:rFonts w:ascii="Times New Roman" w:hAnsi="Times New Roman"/>
                <w:color w:val="auto"/>
                <w:sz w:val="24"/>
              </w:rPr>
              <w:t xml:space="preserve"> </w:t>
            </w:r>
            <w:proofErr w:type="spellStart"/>
            <w:r w:rsidRPr="00423065">
              <w:rPr>
                <w:rFonts w:ascii="Times New Roman" w:hAnsi="Times New Roman"/>
                <w:color w:val="auto"/>
                <w:sz w:val="24"/>
              </w:rPr>
              <w:t>euro</w:t>
            </w:r>
            <w:proofErr w:type="spellEnd"/>
            <w:r>
              <w:rPr>
                <w:rFonts w:ascii="Times New Roman" w:hAnsi="Times New Roman"/>
                <w:color w:val="auto"/>
                <w:sz w:val="24"/>
              </w:rPr>
              <w:t>;</w:t>
            </w:r>
          </w:p>
          <w:p w:rsidR="00376E33" w:rsidRPr="003A34BC" w:rsidRDefault="00376E33" w:rsidP="00255EBE">
            <w:pPr>
              <w:pStyle w:val="NoSpacing"/>
              <w:numPr>
                <w:ilvl w:val="1"/>
                <w:numId w:val="7"/>
              </w:numPr>
              <w:spacing w:after="120"/>
              <w:ind w:left="1011" w:hanging="270"/>
              <w:jc w:val="both"/>
              <w:rPr>
                <w:rFonts w:ascii="Times New Roman" w:hAnsi="Times New Roman"/>
                <w:color w:val="auto"/>
                <w:sz w:val="24"/>
              </w:rPr>
            </w:pPr>
            <w:r w:rsidRPr="003A34BC">
              <w:rPr>
                <w:rFonts w:ascii="Times New Roman" w:hAnsi="Times New Roman"/>
                <w:color w:val="auto"/>
                <w:sz w:val="24"/>
              </w:rPr>
              <w:t xml:space="preserve">atbilst </w:t>
            </w:r>
            <w:r w:rsidR="00FB398D" w:rsidRPr="00423065">
              <w:rPr>
                <w:rFonts w:ascii="Times New Roman" w:hAnsi="Times New Roman"/>
                <w:color w:val="auto"/>
                <w:sz w:val="24"/>
              </w:rPr>
              <w:t xml:space="preserve">MK noteikumu </w:t>
            </w:r>
            <w:r w:rsidR="005F46CB" w:rsidRPr="00423065">
              <w:rPr>
                <w:rFonts w:ascii="Times New Roman" w:hAnsi="Times New Roman"/>
                <w:color w:val="auto"/>
                <w:sz w:val="24"/>
              </w:rPr>
              <w:t xml:space="preserve">nosacījumiem par </w:t>
            </w:r>
            <w:r w:rsidR="005F46CB" w:rsidRPr="003A34BC">
              <w:rPr>
                <w:rFonts w:ascii="Times New Roman" w:hAnsi="Times New Roman"/>
                <w:sz w:val="24"/>
              </w:rPr>
              <w:t>izmaksām</w:t>
            </w:r>
            <w:r w:rsidRPr="003A34BC">
              <w:rPr>
                <w:rFonts w:ascii="Times New Roman" w:hAnsi="Times New Roman"/>
                <w:sz w:val="24"/>
              </w:rPr>
              <w:t>;</w:t>
            </w:r>
          </w:p>
          <w:p w:rsidR="00376E33" w:rsidRPr="003A34BC" w:rsidRDefault="00376E33" w:rsidP="00255EBE">
            <w:pPr>
              <w:pStyle w:val="NoSpacing"/>
              <w:numPr>
                <w:ilvl w:val="0"/>
                <w:numId w:val="7"/>
              </w:numPr>
              <w:spacing w:after="120"/>
              <w:jc w:val="both"/>
              <w:rPr>
                <w:rFonts w:ascii="Times New Roman" w:hAnsi="Times New Roman"/>
                <w:color w:val="auto"/>
                <w:sz w:val="24"/>
              </w:rPr>
            </w:pPr>
            <w:r w:rsidRPr="003A34BC">
              <w:rPr>
                <w:rFonts w:ascii="Times New Roman" w:hAnsi="Times New Roman"/>
                <w:color w:val="auto"/>
                <w:sz w:val="24"/>
              </w:rPr>
              <w:t xml:space="preserve">projekta iesniegumā (PIV </w:t>
            </w:r>
            <w:r w:rsidR="00FB398D" w:rsidRPr="003A34BC">
              <w:rPr>
                <w:rFonts w:ascii="Times New Roman" w:hAnsi="Times New Roman"/>
                <w:color w:val="auto"/>
                <w:sz w:val="24"/>
              </w:rPr>
              <w:t>1.1.sadaļā „Projekta kopsavilkums: projekta mērķis, galvenās darbības, ilgums, kopējās izmaksas un plānotie rezultāti”</w:t>
            </w:r>
            <w:r w:rsidRPr="003A34BC">
              <w:rPr>
                <w:rFonts w:ascii="Times New Roman" w:hAnsi="Times New Roman"/>
                <w:color w:val="auto"/>
                <w:sz w:val="24"/>
              </w:rPr>
              <w:t>, 1.5.</w:t>
            </w:r>
            <w:r w:rsidR="00FB398D" w:rsidRPr="003A34BC">
              <w:rPr>
                <w:rFonts w:ascii="Times New Roman" w:hAnsi="Times New Roman"/>
                <w:color w:val="auto"/>
                <w:sz w:val="24"/>
              </w:rPr>
              <w:t>sadaļā „Projekta darbības un sasniedzamie rezultāti”</w:t>
            </w:r>
            <w:r w:rsidR="004C63A4" w:rsidRPr="003A34BC">
              <w:rPr>
                <w:rFonts w:ascii="Times New Roman" w:hAnsi="Times New Roman"/>
                <w:color w:val="auto"/>
                <w:sz w:val="24"/>
              </w:rPr>
              <w:t xml:space="preserve"> un</w:t>
            </w:r>
            <w:r w:rsidRPr="003A34BC">
              <w:rPr>
                <w:rFonts w:ascii="Times New Roman" w:hAnsi="Times New Roman"/>
                <w:color w:val="auto"/>
                <w:sz w:val="24"/>
              </w:rPr>
              <w:t xml:space="preserve"> 1.</w:t>
            </w:r>
            <w:r w:rsidR="00FB398D" w:rsidRPr="003A34BC">
              <w:rPr>
                <w:rFonts w:ascii="Times New Roman" w:hAnsi="Times New Roman"/>
                <w:color w:val="auto"/>
                <w:sz w:val="24"/>
              </w:rPr>
              <w:t>p</w:t>
            </w:r>
            <w:r w:rsidRPr="003A34BC">
              <w:rPr>
                <w:rFonts w:ascii="Times New Roman" w:hAnsi="Times New Roman"/>
                <w:color w:val="auto"/>
                <w:sz w:val="24"/>
              </w:rPr>
              <w:t>ielikumā</w:t>
            </w:r>
            <w:r w:rsidR="00FB398D" w:rsidRPr="003A34BC">
              <w:rPr>
                <w:rFonts w:ascii="Times New Roman" w:hAnsi="Times New Roman"/>
                <w:color w:val="auto"/>
                <w:sz w:val="24"/>
              </w:rPr>
              <w:t xml:space="preserve"> „Projekta īstenošanas laika grafiks”</w:t>
            </w:r>
            <w:r w:rsidRPr="003A34BC">
              <w:rPr>
                <w:rFonts w:ascii="Times New Roman" w:hAnsi="Times New Roman"/>
                <w:color w:val="auto"/>
                <w:sz w:val="24"/>
              </w:rPr>
              <w:t xml:space="preserve">) noradītās plānotās darbības atbilst </w:t>
            </w:r>
            <w:r w:rsidR="00E65C6B" w:rsidRPr="003A34BC">
              <w:rPr>
                <w:rFonts w:ascii="Times New Roman" w:hAnsi="Times New Roman"/>
                <w:color w:val="auto"/>
                <w:sz w:val="24"/>
              </w:rPr>
              <w:t xml:space="preserve">MK noteikumos noteiktajām </w:t>
            </w:r>
            <w:r w:rsidR="004C63A4" w:rsidRPr="003A34BC">
              <w:rPr>
                <w:rFonts w:ascii="Times New Roman" w:hAnsi="Times New Roman"/>
                <w:color w:val="auto"/>
                <w:sz w:val="24"/>
              </w:rPr>
              <w:t>atbalstāmajām darbībām</w:t>
            </w:r>
            <w:r w:rsidRPr="003A34BC">
              <w:rPr>
                <w:rFonts w:ascii="Times New Roman" w:hAnsi="Times New Roman"/>
                <w:color w:val="auto"/>
                <w:sz w:val="24"/>
              </w:rPr>
              <w:t>;</w:t>
            </w:r>
          </w:p>
          <w:p w:rsidR="00423065" w:rsidRDefault="00376E33" w:rsidP="00255EBE">
            <w:pPr>
              <w:pStyle w:val="NoSpacing"/>
              <w:numPr>
                <w:ilvl w:val="0"/>
                <w:numId w:val="7"/>
              </w:numPr>
              <w:spacing w:after="120"/>
              <w:ind w:left="388"/>
              <w:jc w:val="both"/>
              <w:rPr>
                <w:rFonts w:ascii="Times New Roman" w:hAnsi="Times New Roman"/>
                <w:color w:val="auto"/>
                <w:sz w:val="24"/>
              </w:rPr>
            </w:pPr>
            <w:r w:rsidRPr="00423065">
              <w:rPr>
                <w:rFonts w:ascii="Times New Roman" w:hAnsi="Times New Roman"/>
                <w:color w:val="auto"/>
                <w:sz w:val="24"/>
              </w:rPr>
              <w:t>projekta iesniegumā (PIV</w:t>
            </w:r>
            <w:r w:rsidR="000D09AB" w:rsidRPr="00423065">
              <w:rPr>
                <w:rFonts w:ascii="Times New Roman" w:hAnsi="Times New Roman"/>
                <w:color w:val="auto"/>
                <w:sz w:val="24"/>
              </w:rPr>
              <w:t xml:space="preserve"> 3.</w:t>
            </w:r>
            <w:r w:rsidRPr="00423065">
              <w:rPr>
                <w:rFonts w:ascii="Times New Roman" w:hAnsi="Times New Roman"/>
                <w:color w:val="auto"/>
                <w:sz w:val="24"/>
              </w:rPr>
              <w:t>pielikumā</w:t>
            </w:r>
            <w:r w:rsidR="000D09AB" w:rsidRPr="00423065">
              <w:rPr>
                <w:rFonts w:ascii="Times New Roman" w:hAnsi="Times New Roman"/>
                <w:color w:val="auto"/>
                <w:sz w:val="24"/>
              </w:rPr>
              <w:t xml:space="preserve"> „Projekta budžeta kopsavilkums”</w:t>
            </w:r>
            <w:r w:rsidRPr="00423065">
              <w:rPr>
                <w:rFonts w:ascii="Times New Roman" w:hAnsi="Times New Roman"/>
                <w:color w:val="auto"/>
                <w:sz w:val="24"/>
              </w:rPr>
              <w:t>) noradītās plānotās izmaksa</w:t>
            </w:r>
            <w:r w:rsidR="00E65C6B" w:rsidRPr="00423065">
              <w:rPr>
                <w:rFonts w:ascii="Times New Roman" w:hAnsi="Times New Roman"/>
                <w:color w:val="auto"/>
                <w:sz w:val="24"/>
              </w:rPr>
              <w:t>s saturiski atbilst MK noteikumos</w:t>
            </w:r>
            <w:r w:rsidRPr="00423065">
              <w:rPr>
                <w:rFonts w:ascii="Times New Roman" w:hAnsi="Times New Roman"/>
                <w:color w:val="auto"/>
                <w:sz w:val="24"/>
              </w:rPr>
              <w:t xml:space="preserve"> noteiktajām attiecināmajām izmaksām</w:t>
            </w:r>
            <w:r w:rsidR="00423065">
              <w:rPr>
                <w:rFonts w:ascii="Times New Roman" w:hAnsi="Times New Roman"/>
                <w:color w:val="auto"/>
                <w:sz w:val="24"/>
              </w:rPr>
              <w:t>.</w:t>
            </w:r>
          </w:p>
          <w:p w:rsidR="00376E33" w:rsidRPr="00423065" w:rsidRDefault="00376E33" w:rsidP="00255EBE">
            <w:pPr>
              <w:pStyle w:val="NoSpacing"/>
              <w:numPr>
                <w:ilvl w:val="0"/>
                <w:numId w:val="7"/>
              </w:numPr>
              <w:spacing w:after="120"/>
              <w:ind w:left="388"/>
              <w:jc w:val="both"/>
              <w:rPr>
                <w:rFonts w:ascii="Times New Roman" w:hAnsi="Times New Roman"/>
                <w:color w:val="auto"/>
                <w:sz w:val="24"/>
              </w:rPr>
            </w:pPr>
            <w:r w:rsidRPr="00423065">
              <w:rPr>
                <w:rFonts w:ascii="Times New Roman" w:hAnsi="Times New Roman"/>
                <w:color w:val="auto"/>
                <w:sz w:val="24"/>
              </w:rPr>
              <w:t xml:space="preserve">Projekta izmaksas pamatojošie dokumenti (piemēram, tāmes, līgumi u.tml.) var būt izstrādāti par plašāku darbību loku nekā </w:t>
            </w:r>
            <w:r w:rsidR="000D09AB" w:rsidRPr="00423065">
              <w:rPr>
                <w:rFonts w:ascii="Times New Roman" w:hAnsi="Times New Roman"/>
                <w:color w:val="auto"/>
                <w:sz w:val="24"/>
              </w:rPr>
              <w:t xml:space="preserve">plānotas </w:t>
            </w:r>
            <w:r w:rsidRPr="00423065">
              <w:rPr>
                <w:rFonts w:ascii="Times New Roman" w:hAnsi="Times New Roman"/>
                <w:color w:val="auto"/>
                <w:sz w:val="24"/>
              </w:rPr>
              <w:t>izmaksas par darbībām PIV, tomēr tādā gadījumā izmaksām, kas attiecas uz projekta iesniegumu</w:t>
            </w:r>
            <w:r w:rsidR="00340A9A" w:rsidRPr="00423065">
              <w:rPr>
                <w:rFonts w:ascii="Times New Roman" w:hAnsi="Times New Roman"/>
                <w:color w:val="auto"/>
                <w:sz w:val="24"/>
              </w:rPr>
              <w:t>,</w:t>
            </w:r>
            <w:r w:rsidRPr="00423065">
              <w:rPr>
                <w:rFonts w:ascii="Times New Roman" w:hAnsi="Times New Roman"/>
                <w:color w:val="auto"/>
                <w:sz w:val="24"/>
              </w:rPr>
              <w:t xml:space="preserve"> ir jābūt identificējamām vai atsevišķi nodalītām;</w:t>
            </w:r>
          </w:p>
          <w:p w:rsidR="00376E33" w:rsidRDefault="00376E33" w:rsidP="00255EBE">
            <w:pPr>
              <w:pStyle w:val="NoSpacing"/>
              <w:numPr>
                <w:ilvl w:val="0"/>
                <w:numId w:val="7"/>
              </w:numPr>
              <w:spacing w:after="120"/>
              <w:ind w:left="388"/>
              <w:jc w:val="both"/>
              <w:rPr>
                <w:rFonts w:ascii="Times New Roman" w:hAnsi="Times New Roman"/>
                <w:color w:val="auto"/>
                <w:sz w:val="24"/>
              </w:rPr>
            </w:pPr>
            <w:r w:rsidRPr="00423065">
              <w:rPr>
                <w:rFonts w:ascii="Times New Roman" w:hAnsi="Times New Roman"/>
                <w:color w:val="auto"/>
                <w:sz w:val="24"/>
              </w:rPr>
              <w:t>projekta</w:t>
            </w:r>
            <w:r w:rsidRPr="003A34BC">
              <w:rPr>
                <w:rFonts w:ascii="Times New Roman" w:hAnsi="Times New Roman"/>
                <w:sz w:val="24"/>
              </w:rPr>
              <w:t xml:space="preserve"> iesniegumā (</w:t>
            </w:r>
            <w:r w:rsidRPr="003A34BC">
              <w:rPr>
                <w:rFonts w:ascii="Times New Roman" w:hAnsi="Times New Roman"/>
                <w:color w:val="auto"/>
                <w:sz w:val="24"/>
              </w:rPr>
              <w:t>PIV</w:t>
            </w:r>
            <w:r w:rsidR="000D09AB" w:rsidRPr="003A34BC">
              <w:rPr>
                <w:rFonts w:ascii="Times New Roman" w:hAnsi="Times New Roman"/>
                <w:sz w:val="24"/>
              </w:rPr>
              <w:t xml:space="preserve"> 3.</w:t>
            </w:r>
            <w:r w:rsidRPr="003A34BC">
              <w:rPr>
                <w:rFonts w:ascii="Times New Roman" w:hAnsi="Times New Roman"/>
                <w:sz w:val="24"/>
              </w:rPr>
              <w:t>pielikumā</w:t>
            </w:r>
            <w:r w:rsidR="000D09AB" w:rsidRPr="003A34BC">
              <w:rPr>
                <w:rFonts w:ascii="Times New Roman" w:hAnsi="Times New Roman"/>
                <w:sz w:val="24"/>
              </w:rPr>
              <w:t xml:space="preserve"> </w:t>
            </w:r>
            <w:r w:rsidR="000D09AB" w:rsidRPr="003A34BC">
              <w:rPr>
                <w:rFonts w:ascii="Times New Roman" w:hAnsi="Times New Roman"/>
                <w:color w:val="auto"/>
                <w:sz w:val="24"/>
              </w:rPr>
              <w:t>„Projekta budžeta kopsavilkums”</w:t>
            </w:r>
            <w:r w:rsidRPr="003A34BC">
              <w:rPr>
                <w:rFonts w:ascii="Times New Roman" w:hAnsi="Times New Roman"/>
                <w:sz w:val="24"/>
              </w:rPr>
              <w:t>) plānoto izmaksu apjo</w:t>
            </w:r>
            <w:r w:rsidR="000D09AB" w:rsidRPr="003A34BC">
              <w:rPr>
                <w:rFonts w:ascii="Times New Roman" w:hAnsi="Times New Roman"/>
                <w:sz w:val="24"/>
              </w:rPr>
              <w:t>ms nepārsniedz MK noteikum</w:t>
            </w:r>
            <w:r w:rsidR="00340A9A" w:rsidRPr="003A34BC">
              <w:rPr>
                <w:rFonts w:ascii="Times New Roman" w:hAnsi="Times New Roman"/>
                <w:sz w:val="24"/>
              </w:rPr>
              <w:t xml:space="preserve">os </w:t>
            </w:r>
            <w:r w:rsidRPr="003A34BC">
              <w:rPr>
                <w:rFonts w:ascii="Times New Roman" w:hAnsi="Times New Roman"/>
                <w:sz w:val="24"/>
              </w:rPr>
              <w:t>noteiktos izmaksu ierobežojumus</w:t>
            </w:r>
            <w:r w:rsidR="00340A9A" w:rsidRPr="003A34BC">
              <w:rPr>
                <w:rFonts w:ascii="Times New Roman" w:hAnsi="Times New Roman"/>
                <w:sz w:val="24"/>
              </w:rPr>
              <w:t xml:space="preserve"> attiecināmajām izmaksām</w:t>
            </w:r>
            <w:r w:rsidRPr="003A34BC">
              <w:rPr>
                <w:rFonts w:ascii="Times New Roman" w:hAnsi="Times New Roman"/>
                <w:color w:val="auto"/>
                <w:sz w:val="24"/>
              </w:rPr>
              <w:t>;</w:t>
            </w:r>
          </w:p>
          <w:p w:rsidR="00423065" w:rsidRPr="003A34BC" w:rsidRDefault="00423065" w:rsidP="00255EBE">
            <w:pPr>
              <w:pStyle w:val="NoSpacing"/>
              <w:numPr>
                <w:ilvl w:val="0"/>
                <w:numId w:val="7"/>
              </w:numPr>
              <w:spacing w:after="120"/>
              <w:ind w:left="388"/>
              <w:jc w:val="both"/>
              <w:rPr>
                <w:rFonts w:ascii="Times New Roman" w:hAnsi="Times New Roman"/>
                <w:color w:val="auto"/>
                <w:sz w:val="24"/>
              </w:rPr>
            </w:pPr>
            <w:r w:rsidRPr="00423065">
              <w:rPr>
                <w:rFonts w:ascii="Times New Roman" w:hAnsi="Times New Roman"/>
                <w:color w:val="auto"/>
                <w:sz w:val="24"/>
              </w:rPr>
              <w:t>projekta</w:t>
            </w:r>
            <w:r w:rsidRPr="003A34BC">
              <w:rPr>
                <w:rFonts w:ascii="Times New Roman" w:hAnsi="Times New Roman"/>
                <w:sz w:val="24"/>
              </w:rPr>
              <w:t xml:space="preserve"> iesniegumā (</w:t>
            </w:r>
            <w:r w:rsidRPr="003A34BC">
              <w:rPr>
                <w:rFonts w:ascii="Times New Roman" w:hAnsi="Times New Roman"/>
                <w:color w:val="auto"/>
                <w:sz w:val="24"/>
              </w:rPr>
              <w:t>PIV</w:t>
            </w:r>
            <w:r w:rsidRPr="003A34BC">
              <w:rPr>
                <w:rFonts w:ascii="Times New Roman" w:hAnsi="Times New Roman"/>
                <w:sz w:val="24"/>
              </w:rPr>
              <w:t xml:space="preserve"> 3.pielikumā </w:t>
            </w:r>
            <w:r w:rsidRPr="003A34BC">
              <w:rPr>
                <w:rFonts w:ascii="Times New Roman" w:hAnsi="Times New Roman"/>
                <w:color w:val="auto"/>
                <w:sz w:val="24"/>
              </w:rPr>
              <w:t>„Projekta budžeta kopsavilkums”</w:t>
            </w:r>
            <w:r w:rsidRPr="003A34BC">
              <w:rPr>
                <w:rFonts w:ascii="Times New Roman" w:hAnsi="Times New Roman"/>
                <w:sz w:val="24"/>
              </w:rPr>
              <w:t>)</w:t>
            </w:r>
            <w:r>
              <w:rPr>
                <w:rFonts w:ascii="Times New Roman" w:hAnsi="Times New Roman"/>
                <w:sz w:val="24"/>
              </w:rPr>
              <w:t xml:space="preserve"> </w:t>
            </w:r>
            <w:r w:rsidRPr="00BA73D6">
              <w:rPr>
                <w:rFonts w:ascii="Times New Roman" w:hAnsi="Times New Roman"/>
                <w:sz w:val="24"/>
              </w:rPr>
              <w:t>plānoto izmaksu ap</w:t>
            </w:r>
            <w:r>
              <w:rPr>
                <w:rFonts w:ascii="Times New Roman" w:hAnsi="Times New Roman"/>
                <w:sz w:val="24"/>
              </w:rPr>
              <w:t>joms</w:t>
            </w:r>
            <w:r w:rsidRPr="00BA73D6">
              <w:rPr>
                <w:rFonts w:ascii="Times New Roman" w:hAnsi="Times New Roman"/>
                <w:sz w:val="24"/>
              </w:rPr>
              <w:t xml:space="preserve"> nepārsniedz MK noteikumos noteiktos </w:t>
            </w:r>
            <w:r>
              <w:rPr>
                <w:rFonts w:ascii="Times New Roman" w:hAnsi="Times New Roman"/>
                <w:sz w:val="24"/>
              </w:rPr>
              <w:t xml:space="preserve">procentuālos </w:t>
            </w:r>
            <w:r w:rsidRPr="00BA73D6">
              <w:rPr>
                <w:rFonts w:ascii="Times New Roman" w:hAnsi="Times New Roman"/>
                <w:sz w:val="24"/>
              </w:rPr>
              <w:t>izmaksu ierobežojumus</w:t>
            </w:r>
            <w:r>
              <w:rPr>
                <w:rFonts w:ascii="Times New Roman" w:hAnsi="Times New Roman"/>
                <w:sz w:val="24"/>
              </w:rPr>
              <w:t>;</w:t>
            </w:r>
          </w:p>
          <w:p w:rsidR="00376E33" w:rsidRPr="003A34BC" w:rsidRDefault="00376E33" w:rsidP="00255EBE">
            <w:pPr>
              <w:pStyle w:val="NoSpacing"/>
              <w:numPr>
                <w:ilvl w:val="0"/>
                <w:numId w:val="7"/>
              </w:numPr>
              <w:spacing w:after="120"/>
              <w:ind w:left="388"/>
              <w:jc w:val="both"/>
              <w:rPr>
                <w:rFonts w:ascii="Times New Roman" w:hAnsi="Times New Roman"/>
                <w:color w:val="auto"/>
                <w:sz w:val="24"/>
              </w:rPr>
            </w:pPr>
            <w:r w:rsidRPr="003A34BC">
              <w:rPr>
                <w:rFonts w:ascii="Times New Roman" w:hAnsi="Times New Roman"/>
                <w:sz w:val="24"/>
              </w:rPr>
              <w:t>projekta iesniegumā (</w:t>
            </w:r>
            <w:r w:rsidRPr="003A34BC">
              <w:rPr>
                <w:rFonts w:ascii="Times New Roman" w:hAnsi="Times New Roman"/>
                <w:color w:val="auto"/>
                <w:sz w:val="24"/>
              </w:rPr>
              <w:t>PIV</w:t>
            </w:r>
            <w:r w:rsidR="00541E3D" w:rsidRPr="003A34BC">
              <w:rPr>
                <w:rFonts w:ascii="Times New Roman" w:hAnsi="Times New Roman"/>
                <w:sz w:val="24"/>
              </w:rPr>
              <w:t xml:space="preserve"> 3.</w:t>
            </w:r>
            <w:r w:rsidRPr="003A34BC">
              <w:rPr>
                <w:rFonts w:ascii="Times New Roman" w:hAnsi="Times New Roman"/>
                <w:sz w:val="24"/>
              </w:rPr>
              <w:t>pielikumā</w:t>
            </w:r>
            <w:r w:rsidR="00541E3D" w:rsidRPr="003A34BC">
              <w:rPr>
                <w:rFonts w:ascii="Times New Roman" w:hAnsi="Times New Roman"/>
                <w:sz w:val="24"/>
              </w:rPr>
              <w:t xml:space="preserve"> </w:t>
            </w:r>
            <w:r w:rsidR="00541E3D" w:rsidRPr="003A34BC">
              <w:rPr>
                <w:rFonts w:ascii="Times New Roman" w:hAnsi="Times New Roman"/>
                <w:color w:val="auto"/>
                <w:sz w:val="24"/>
              </w:rPr>
              <w:t>„Projekta budžeta kopsavilkums”</w:t>
            </w:r>
            <w:r w:rsidRPr="003A34BC">
              <w:rPr>
                <w:rFonts w:ascii="Times New Roman" w:hAnsi="Times New Roman"/>
                <w:sz w:val="24"/>
              </w:rPr>
              <w:t>) norādītās tiešās un netiešās attiecināmās izmaksas, tajā skaitā ierobež</w:t>
            </w:r>
            <w:r w:rsidR="00541E3D" w:rsidRPr="003A34BC">
              <w:rPr>
                <w:rFonts w:ascii="Times New Roman" w:hAnsi="Times New Roman"/>
                <w:sz w:val="24"/>
              </w:rPr>
              <w:t>ojumi, atbilst MK noteikum</w:t>
            </w:r>
            <w:r w:rsidR="00262D9B" w:rsidRPr="003A34BC">
              <w:rPr>
                <w:rFonts w:ascii="Times New Roman" w:hAnsi="Times New Roman"/>
                <w:sz w:val="24"/>
              </w:rPr>
              <w:t xml:space="preserve">os </w:t>
            </w:r>
            <w:r w:rsidRPr="003A34BC">
              <w:rPr>
                <w:rFonts w:ascii="Times New Roman" w:hAnsi="Times New Roman"/>
                <w:sz w:val="24"/>
              </w:rPr>
              <w:t xml:space="preserve">noteiktajam </w:t>
            </w:r>
            <w:r w:rsidR="00262D9B" w:rsidRPr="003A34BC">
              <w:rPr>
                <w:rFonts w:ascii="Times New Roman" w:hAnsi="Times New Roman"/>
                <w:sz w:val="24"/>
              </w:rPr>
              <w:t xml:space="preserve">attiecināmo </w:t>
            </w:r>
            <w:r w:rsidRPr="003A34BC">
              <w:rPr>
                <w:rFonts w:ascii="Times New Roman" w:hAnsi="Times New Roman"/>
                <w:sz w:val="24"/>
              </w:rPr>
              <w:t>izmaksu dalījumam tiešajās un netiešajās izmaksās</w:t>
            </w:r>
            <w:r w:rsidRPr="003A34BC">
              <w:rPr>
                <w:rFonts w:ascii="Times New Roman" w:hAnsi="Times New Roman"/>
                <w:color w:val="auto"/>
                <w:sz w:val="24"/>
              </w:rPr>
              <w:t>;</w:t>
            </w:r>
          </w:p>
          <w:p w:rsidR="00376E33" w:rsidRPr="003A34BC" w:rsidRDefault="00376E33" w:rsidP="00255EBE">
            <w:pPr>
              <w:pStyle w:val="NoSpacing"/>
              <w:numPr>
                <w:ilvl w:val="0"/>
                <w:numId w:val="7"/>
              </w:numPr>
              <w:spacing w:after="120"/>
              <w:ind w:left="388"/>
              <w:jc w:val="both"/>
              <w:rPr>
                <w:rFonts w:ascii="Times New Roman" w:hAnsi="Times New Roman"/>
                <w:color w:val="auto"/>
                <w:sz w:val="24"/>
              </w:rPr>
            </w:pPr>
            <w:r w:rsidRPr="00423065">
              <w:rPr>
                <w:rFonts w:ascii="Times New Roman" w:hAnsi="Times New Roman"/>
                <w:color w:val="auto"/>
                <w:sz w:val="24"/>
              </w:rPr>
              <w:t>projekta</w:t>
            </w:r>
            <w:r w:rsidRPr="003A34BC">
              <w:rPr>
                <w:rFonts w:ascii="Times New Roman" w:hAnsi="Times New Roman"/>
                <w:sz w:val="24"/>
              </w:rPr>
              <w:t xml:space="preserve"> iesniegumā (</w:t>
            </w:r>
            <w:r w:rsidRPr="003A34BC">
              <w:rPr>
                <w:rFonts w:ascii="Times New Roman" w:hAnsi="Times New Roman"/>
                <w:color w:val="auto"/>
                <w:sz w:val="24"/>
              </w:rPr>
              <w:t>PIV</w:t>
            </w:r>
            <w:r w:rsidR="00541E3D" w:rsidRPr="003A34BC">
              <w:rPr>
                <w:rFonts w:ascii="Times New Roman" w:hAnsi="Times New Roman"/>
                <w:sz w:val="24"/>
              </w:rPr>
              <w:t xml:space="preserve"> 3.</w:t>
            </w:r>
            <w:r w:rsidRPr="003A34BC">
              <w:rPr>
                <w:rFonts w:ascii="Times New Roman" w:hAnsi="Times New Roman"/>
                <w:sz w:val="24"/>
              </w:rPr>
              <w:t>pielikumā</w:t>
            </w:r>
            <w:r w:rsidR="00541E3D" w:rsidRPr="003A34BC">
              <w:rPr>
                <w:rFonts w:ascii="Times New Roman" w:hAnsi="Times New Roman"/>
                <w:sz w:val="24"/>
              </w:rPr>
              <w:t xml:space="preserve"> </w:t>
            </w:r>
            <w:r w:rsidR="00541E3D" w:rsidRPr="003A34BC">
              <w:rPr>
                <w:rFonts w:ascii="Times New Roman" w:hAnsi="Times New Roman"/>
                <w:color w:val="auto"/>
                <w:sz w:val="24"/>
              </w:rPr>
              <w:t>„Projekta budžeta kopsavilkums”</w:t>
            </w:r>
            <w:r w:rsidRPr="003A34BC">
              <w:rPr>
                <w:rFonts w:ascii="Times New Roman" w:hAnsi="Times New Roman"/>
                <w:sz w:val="24"/>
              </w:rPr>
              <w:t>) iekļautās izmaksu pozīcijas ir sadalītas apakšpozīcijās un izmaksu vienībās, līdz tādam līmenim, kas ļauj pārliecināties par izmaksu attiecināmību.</w:t>
            </w:r>
          </w:p>
          <w:p w:rsidR="00376E33" w:rsidRPr="003A34BC" w:rsidRDefault="00376E33" w:rsidP="00E67D27">
            <w:pPr>
              <w:pStyle w:val="NoSpacing"/>
              <w:spacing w:after="120"/>
              <w:jc w:val="both"/>
              <w:rPr>
                <w:rFonts w:ascii="Times New Roman" w:hAnsi="Times New Roman"/>
                <w:color w:val="auto"/>
                <w:sz w:val="24"/>
              </w:rPr>
            </w:pPr>
            <w:r w:rsidRPr="003A34BC">
              <w:rPr>
                <w:rFonts w:ascii="Times New Roman" w:hAnsi="Times New Roman"/>
                <w:sz w:val="24"/>
              </w:rPr>
              <w:t>Papildus:</w:t>
            </w:r>
          </w:p>
          <w:p w:rsidR="00376E33" w:rsidRPr="003A34BC" w:rsidRDefault="00541E3D" w:rsidP="00255EBE">
            <w:pPr>
              <w:pStyle w:val="NoSpacing"/>
              <w:numPr>
                <w:ilvl w:val="0"/>
                <w:numId w:val="7"/>
              </w:numPr>
              <w:spacing w:after="120"/>
              <w:ind w:left="388"/>
              <w:jc w:val="both"/>
              <w:rPr>
                <w:rFonts w:ascii="Times New Roman" w:hAnsi="Times New Roman"/>
                <w:color w:val="auto"/>
                <w:sz w:val="24"/>
              </w:rPr>
            </w:pPr>
            <w:r w:rsidRPr="003A34BC">
              <w:rPr>
                <w:rFonts w:ascii="Times New Roman" w:hAnsi="Times New Roman"/>
                <w:color w:val="auto"/>
                <w:sz w:val="24"/>
              </w:rPr>
              <w:t>1.11.1.</w:t>
            </w:r>
            <w:r w:rsidR="00376E33" w:rsidRPr="003A34BC">
              <w:rPr>
                <w:rFonts w:ascii="Times New Roman" w:hAnsi="Times New Roman"/>
                <w:color w:val="auto"/>
                <w:sz w:val="24"/>
              </w:rPr>
              <w:t>apakškritērija gadījumā, ja projekta iesniegumā (PIV</w:t>
            </w:r>
            <w:r w:rsidRPr="003A34BC">
              <w:rPr>
                <w:rFonts w:ascii="Times New Roman" w:hAnsi="Times New Roman"/>
                <w:color w:val="auto"/>
                <w:sz w:val="24"/>
              </w:rPr>
              <w:t xml:space="preserve"> 3.</w:t>
            </w:r>
            <w:r w:rsidR="00376E33" w:rsidRPr="003A34BC">
              <w:rPr>
                <w:rFonts w:ascii="Times New Roman" w:hAnsi="Times New Roman"/>
                <w:color w:val="auto"/>
                <w:sz w:val="24"/>
              </w:rPr>
              <w:t>pielikumā</w:t>
            </w:r>
            <w:r w:rsidRPr="003A34BC">
              <w:rPr>
                <w:rFonts w:ascii="Times New Roman" w:hAnsi="Times New Roman"/>
                <w:color w:val="auto"/>
                <w:sz w:val="24"/>
              </w:rPr>
              <w:t xml:space="preserve"> „Projekta budžeta kopsavilkums”</w:t>
            </w:r>
            <w:r w:rsidR="00376E33" w:rsidRPr="003A34BC">
              <w:rPr>
                <w:rFonts w:ascii="Times New Roman" w:hAnsi="Times New Roman"/>
                <w:color w:val="auto"/>
                <w:sz w:val="24"/>
              </w:rPr>
              <w:t xml:space="preserve">) plānotās izmaksas ir saistītas ar </w:t>
            </w:r>
            <w:r w:rsidR="00376E33" w:rsidRPr="003A34BC">
              <w:rPr>
                <w:rFonts w:ascii="Times New Roman" w:hAnsi="Times New Roman"/>
                <w:color w:val="auto"/>
                <w:sz w:val="24"/>
              </w:rPr>
              <w:lastRenderedPageBreak/>
              <w:t xml:space="preserve">projekta īstenošanu </w:t>
            </w:r>
            <w:r w:rsidR="00376E33" w:rsidRPr="00423065">
              <w:rPr>
                <w:rFonts w:ascii="Times New Roman" w:hAnsi="Times New Roman"/>
                <w:color w:val="auto"/>
                <w:sz w:val="24"/>
              </w:rPr>
              <w:t>(t.i., bez tām nav iespējams īstenot konkrēto projekta darbību)</w:t>
            </w:r>
            <w:r w:rsidR="00376E33" w:rsidRPr="003A34BC">
              <w:rPr>
                <w:rFonts w:ascii="Times New Roman" w:hAnsi="Times New Roman"/>
                <w:color w:val="auto"/>
                <w:sz w:val="24"/>
              </w:rPr>
              <w:t>, to raksturo projekta darbību apraksts gan attiecībā uz mērķa grupas iesaisti projektā, gan arī projekta īstenošanas un administrēšanas personāla darbības, kas nepieciešamas, lai nodrošinātu projekta īstenošanu;</w:t>
            </w:r>
          </w:p>
          <w:p w:rsidR="00376E33" w:rsidRPr="003A34BC" w:rsidRDefault="00541E3D" w:rsidP="00255EBE">
            <w:pPr>
              <w:pStyle w:val="NoSpacing"/>
              <w:numPr>
                <w:ilvl w:val="0"/>
                <w:numId w:val="7"/>
              </w:numPr>
              <w:spacing w:after="120"/>
              <w:ind w:left="388"/>
              <w:jc w:val="both"/>
              <w:rPr>
                <w:rFonts w:ascii="Times New Roman" w:hAnsi="Times New Roman"/>
                <w:color w:val="auto"/>
                <w:sz w:val="24"/>
              </w:rPr>
            </w:pPr>
            <w:r w:rsidRPr="003A34BC">
              <w:rPr>
                <w:rFonts w:ascii="Times New Roman" w:hAnsi="Times New Roman"/>
                <w:color w:val="auto"/>
                <w:sz w:val="24"/>
              </w:rPr>
              <w:t>1.11.2.</w:t>
            </w:r>
            <w:r w:rsidR="00376E33" w:rsidRPr="003A34BC">
              <w:rPr>
                <w:rFonts w:ascii="Times New Roman" w:hAnsi="Times New Roman"/>
                <w:color w:val="auto"/>
                <w:sz w:val="24"/>
              </w:rPr>
              <w:t xml:space="preserve">apakškritērija gadījumā, ja projekta iesniegumā (PIV </w:t>
            </w:r>
            <w:r w:rsidRPr="003A34BC">
              <w:rPr>
                <w:rFonts w:ascii="Times New Roman" w:hAnsi="Times New Roman"/>
                <w:color w:val="auto"/>
                <w:sz w:val="24"/>
              </w:rPr>
              <w:t>3.</w:t>
            </w:r>
            <w:r w:rsidR="00376E33" w:rsidRPr="003A34BC">
              <w:rPr>
                <w:rFonts w:ascii="Times New Roman" w:hAnsi="Times New Roman"/>
                <w:color w:val="auto"/>
                <w:sz w:val="24"/>
              </w:rPr>
              <w:t>pielikumā</w:t>
            </w:r>
            <w:r w:rsidRPr="003A34BC">
              <w:rPr>
                <w:rFonts w:ascii="Times New Roman" w:hAnsi="Times New Roman"/>
                <w:color w:val="auto"/>
                <w:sz w:val="24"/>
              </w:rPr>
              <w:t xml:space="preserve"> „Projekta budžeta kopsavilkums”</w:t>
            </w:r>
            <w:r w:rsidR="00376E33" w:rsidRPr="003A34BC">
              <w:rPr>
                <w:rFonts w:ascii="Times New Roman" w:hAnsi="Times New Roman"/>
                <w:color w:val="auto"/>
                <w:sz w:val="24"/>
              </w:rPr>
              <w:t>) iekļautās izmaksas ir nepieciešamas projekta īstenošanai un to nepieciešamību pamato mērķa grupas vajadzības (PIV 1.2.</w:t>
            </w:r>
            <w:r w:rsidRPr="003A34BC">
              <w:rPr>
                <w:rFonts w:ascii="Times New Roman" w:hAnsi="Times New Roman"/>
                <w:color w:val="auto"/>
                <w:sz w:val="24"/>
              </w:rPr>
              <w:t>sadaļas „Projekta mērķis un tā pamatojums”</w:t>
            </w:r>
            <w:r w:rsidR="00376E33" w:rsidRPr="003A34BC">
              <w:rPr>
                <w:rFonts w:ascii="Times New Roman" w:hAnsi="Times New Roman"/>
                <w:color w:val="auto"/>
                <w:sz w:val="24"/>
              </w:rPr>
              <w:t>, 1.3.</w:t>
            </w:r>
            <w:r w:rsidRPr="003A34BC">
              <w:rPr>
                <w:rFonts w:ascii="Times New Roman" w:hAnsi="Times New Roman"/>
                <w:color w:val="auto"/>
                <w:sz w:val="24"/>
              </w:rPr>
              <w:t>sadaļas „Problēmas un risinājuma apraksts, t.sk. mērķa grupu problēmu un risinājumu apraksts”, 1.4.sadaļas „Projekta mērķa grupas apraksts”</w:t>
            </w:r>
            <w:proofErr w:type="gramStart"/>
            <w:r w:rsidRPr="003A34BC">
              <w:rPr>
                <w:rFonts w:ascii="Times New Roman" w:hAnsi="Times New Roman"/>
                <w:color w:val="auto"/>
                <w:sz w:val="24"/>
              </w:rPr>
              <w:t xml:space="preserve">  </w:t>
            </w:r>
            <w:proofErr w:type="gramEnd"/>
            <w:r w:rsidR="00376E33" w:rsidRPr="003A34BC">
              <w:rPr>
                <w:rFonts w:ascii="Times New Roman" w:hAnsi="Times New Roman"/>
                <w:color w:val="auto"/>
                <w:sz w:val="24"/>
              </w:rPr>
              <w:t>apraksts), projekta darbības un to ietvaros sasniedzamie rezultāti (PIV 1.1.</w:t>
            </w:r>
            <w:r w:rsidRPr="003A34BC">
              <w:rPr>
                <w:rFonts w:ascii="Times New Roman" w:hAnsi="Times New Roman"/>
                <w:color w:val="auto"/>
                <w:sz w:val="24"/>
              </w:rPr>
              <w:t>sadaļas „Projekta kopsavilkums: projekta mērķis, galvenās darbības, ilgums, kopējās izmaksas un plānotie rezultāti”</w:t>
            </w:r>
            <w:r w:rsidR="00376E33" w:rsidRPr="003A34BC">
              <w:rPr>
                <w:rFonts w:ascii="Times New Roman" w:hAnsi="Times New Roman"/>
                <w:color w:val="auto"/>
                <w:sz w:val="24"/>
              </w:rPr>
              <w:t>, 1.5.</w:t>
            </w:r>
            <w:r w:rsidRPr="003A34BC">
              <w:rPr>
                <w:rFonts w:ascii="Times New Roman" w:hAnsi="Times New Roman"/>
                <w:color w:val="auto"/>
                <w:sz w:val="24"/>
              </w:rPr>
              <w:t>sadaļas „Projekta darbības un sasniedzamie rezultāti”</w:t>
            </w:r>
            <w:r w:rsidR="00376E33" w:rsidRPr="003A34BC">
              <w:rPr>
                <w:rFonts w:ascii="Times New Roman" w:hAnsi="Times New Roman"/>
                <w:color w:val="auto"/>
                <w:sz w:val="24"/>
              </w:rPr>
              <w:t>, 1.6.</w:t>
            </w:r>
            <w:r w:rsidRPr="003A34BC">
              <w:rPr>
                <w:rFonts w:ascii="Times New Roman" w:hAnsi="Times New Roman"/>
                <w:color w:val="auto"/>
                <w:sz w:val="24"/>
              </w:rPr>
              <w:t>sadaļas „Projektā sasniedzamie uzraudzības rādītāji atbilstoši normatīvajos aktos par attiecīgā Eiropas Savienības fonda specifiskā atbalsta mērķa vai pasākuma īstenošanu norādītajiem:”</w:t>
            </w:r>
            <w:r w:rsidR="00376E33" w:rsidRPr="003A34BC">
              <w:rPr>
                <w:rFonts w:ascii="Times New Roman" w:hAnsi="Times New Roman"/>
                <w:color w:val="auto"/>
                <w:sz w:val="24"/>
              </w:rPr>
              <w:t xml:space="preserve"> apraksts), projektā sasniedzamie uzraudzības rādītāji (PIV</w:t>
            </w:r>
            <w:r w:rsidRPr="003A34BC">
              <w:rPr>
                <w:rFonts w:ascii="Times New Roman" w:hAnsi="Times New Roman"/>
                <w:color w:val="auto"/>
                <w:sz w:val="24"/>
              </w:rPr>
              <w:t xml:space="preserve"> 1.6.sadaļas „Projektā sasniedzamie uzraudzības rādītāji atbilstoši normatīvajos aktos par attiecīgā Eiropas Savienības fonda specifiskā atbalsta mērķa vai pasākuma īstenošanu norādītajiem:”</w:t>
            </w:r>
            <w:r w:rsidR="00376E33" w:rsidRPr="003A34BC">
              <w:rPr>
                <w:rFonts w:ascii="Times New Roman" w:hAnsi="Times New Roman"/>
                <w:color w:val="auto"/>
                <w:sz w:val="24"/>
              </w:rPr>
              <w:t xml:space="preserve"> apraksts), projekta īstenošanas kapacitāte (PIV 2.1.</w:t>
            </w:r>
            <w:r w:rsidRPr="003A34BC">
              <w:rPr>
                <w:rFonts w:ascii="Times New Roman" w:hAnsi="Times New Roman"/>
                <w:color w:val="auto"/>
                <w:sz w:val="24"/>
              </w:rPr>
              <w:t>sadaļas „Projekta īstenošanas kapacitāte”</w:t>
            </w:r>
            <w:r w:rsidR="00376E33" w:rsidRPr="003A34BC">
              <w:rPr>
                <w:rFonts w:ascii="Times New Roman" w:hAnsi="Times New Roman"/>
                <w:color w:val="auto"/>
                <w:sz w:val="24"/>
              </w:rPr>
              <w:t xml:space="preserve"> apraksts), projekta laika plānojums (PIV</w:t>
            </w:r>
            <w:r w:rsidRPr="003A34BC">
              <w:rPr>
                <w:rFonts w:ascii="Times New Roman" w:hAnsi="Times New Roman"/>
                <w:color w:val="auto"/>
                <w:sz w:val="24"/>
              </w:rPr>
              <w:t xml:space="preserve"> 1.</w:t>
            </w:r>
            <w:r w:rsidR="00376E33" w:rsidRPr="003A34BC">
              <w:rPr>
                <w:rFonts w:ascii="Times New Roman" w:hAnsi="Times New Roman"/>
                <w:color w:val="auto"/>
                <w:sz w:val="24"/>
              </w:rPr>
              <w:t xml:space="preserve">pielikuma </w:t>
            </w:r>
            <w:r w:rsidRPr="003A34BC">
              <w:rPr>
                <w:rFonts w:ascii="Times New Roman" w:hAnsi="Times New Roman"/>
                <w:color w:val="auto"/>
                <w:sz w:val="24"/>
              </w:rPr>
              <w:t>„Projekta īstenošanas laika grafiks”</w:t>
            </w:r>
            <w:r w:rsidRPr="00423065">
              <w:rPr>
                <w:rFonts w:ascii="Times New Roman" w:hAnsi="Times New Roman"/>
                <w:color w:val="auto"/>
                <w:sz w:val="24"/>
              </w:rPr>
              <w:t xml:space="preserve"> </w:t>
            </w:r>
            <w:r w:rsidR="00376E33" w:rsidRPr="003A34BC">
              <w:rPr>
                <w:rFonts w:ascii="Times New Roman" w:hAnsi="Times New Roman"/>
                <w:color w:val="auto"/>
                <w:sz w:val="24"/>
              </w:rPr>
              <w:t>informācija), publicitāte (PIV 5.sadaļas</w:t>
            </w:r>
            <w:r w:rsidRPr="003A34BC">
              <w:rPr>
                <w:rFonts w:ascii="Times New Roman" w:hAnsi="Times New Roman"/>
                <w:color w:val="auto"/>
                <w:sz w:val="24"/>
              </w:rPr>
              <w:t xml:space="preserve"> „Publicitāte”</w:t>
            </w:r>
            <w:r w:rsidR="00376E33" w:rsidRPr="003A34BC">
              <w:rPr>
                <w:rFonts w:ascii="Times New Roman" w:hAnsi="Times New Roman"/>
                <w:color w:val="auto"/>
                <w:sz w:val="24"/>
              </w:rPr>
              <w:t xml:space="preserve"> apraksts);</w:t>
            </w:r>
          </w:p>
          <w:p w:rsidR="00376E33" w:rsidRPr="003A34BC" w:rsidRDefault="00376E33" w:rsidP="00255EBE">
            <w:pPr>
              <w:pStyle w:val="NoSpacing"/>
              <w:numPr>
                <w:ilvl w:val="0"/>
                <w:numId w:val="7"/>
              </w:numPr>
              <w:spacing w:after="120"/>
              <w:ind w:left="388"/>
              <w:jc w:val="both"/>
              <w:rPr>
                <w:rFonts w:ascii="Times New Roman" w:hAnsi="Times New Roman"/>
                <w:b/>
                <w:color w:val="auto"/>
                <w:sz w:val="24"/>
              </w:rPr>
            </w:pPr>
            <w:r w:rsidRPr="003A34BC">
              <w:rPr>
                <w:rFonts w:ascii="Times New Roman" w:hAnsi="Times New Roman"/>
                <w:color w:val="auto"/>
                <w:sz w:val="24"/>
              </w:rPr>
              <w:t xml:space="preserve">1.11.3. </w:t>
            </w:r>
            <w:proofErr w:type="spellStart"/>
            <w:r w:rsidRPr="003A34BC">
              <w:rPr>
                <w:rFonts w:ascii="Times New Roman" w:hAnsi="Times New Roman"/>
                <w:color w:val="auto"/>
                <w:sz w:val="24"/>
              </w:rPr>
              <w:t>apakškritērija</w:t>
            </w:r>
            <w:proofErr w:type="spellEnd"/>
            <w:r w:rsidRPr="003A34BC">
              <w:rPr>
                <w:rFonts w:ascii="Times New Roman" w:hAnsi="Times New Roman"/>
                <w:color w:val="auto"/>
                <w:sz w:val="24"/>
              </w:rPr>
              <w:t xml:space="preserve"> gadījumā, ja projekta iesniegumā (PIV</w:t>
            </w:r>
            <w:r w:rsidR="00CE0CA9" w:rsidRPr="003A34BC">
              <w:rPr>
                <w:rFonts w:ascii="Times New Roman" w:hAnsi="Times New Roman"/>
                <w:color w:val="auto"/>
                <w:sz w:val="24"/>
              </w:rPr>
              <w:t xml:space="preserve"> 3.</w:t>
            </w:r>
            <w:r w:rsidRPr="003A34BC">
              <w:rPr>
                <w:rFonts w:ascii="Times New Roman" w:hAnsi="Times New Roman"/>
                <w:color w:val="auto"/>
                <w:sz w:val="24"/>
              </w:rPr>
              <w:t>pielikumā</w:t>
            </w:r>
            <w:r w:rsidR="00CE0CA9" w:rsidRPr="003A34BC">
              <w:rPr>
                <w:rFonts w:ascii="Times New Roman" w:hAnsi="Times New Roman"/>
                <w:color w:val="auto"/>
                <w:sz w:val="24"/>
              </w:rPr>
              <w:t xml:space="preserve"> „Projekta budžeta kopsavilkums”</w:t>
            </w:r>
            <w:r w:rsidRPr="003A34BC">
              <w:rPr>
                <w:rFonts w:ascii="Times New Roman" w:hAnsi="Times New Roman"/>
                <w:color w:val="auto"/>
                <w:sz w:val="24"/>
              </w:rPr>
              <w:t>) plānotās izmaksas un darbības (PIV</w:t>
            </w:r>
            <w:r w:rsidR="00CE0CA9" w:rsidRPr="003A34BC">
              <w:rPr>
                <w:rFonts w:ascii="Times New Roman" w:hAnsi="Times New Roman"/>
                <w:color w:val="auto"/>
                <w:sz w:val="24"/>
              </w:rPr>
              <w:t xml:space="preserve"> 1.5.sadaļas „Projekta darbības un sasniedzamie rezultāti” </w:t>
            </w:r>
            <w:r w:rsidRPr="003A34BC">
              <w:rPr>
                <w:rFonts w:ascii="Times New Roman" w:hAnsi="Times New Roman"/>
                <w:color w:val="auto"/>
                <w:sz w:val="24"/>
              </w:rPr>
              <w:t>apraksts) nodrošina projektā izvirzītā mērķa, rezultātu un uzraudzības rādītāju sasniegšanu (t.i., bez tām nav iespējams sasniegt projekta mērķi, rezultātu un izvirzītos rādītājus).</w:t>
            </w:r>
          </w:p>
        </w:tc>
      </w:tr>
      <w:tr w:rsidR="00376E33" w:rsidRPr="003A34BC" w:rsidTr="00152E07">
        <w:trPr>
          <w:trHeight w:val="103"/>
          <w:jc w:val="center"/>
        </w:trPr>
        <w:tc>
          <w:tcPr>
            <w:tcW w:w="1004" w:type="dxa"/>
            <w:vMerge/>
          </w:tcPr>
          <w:p w:rsidR="00376E33" w:rsidRPr="003A34BC" w:rsidRDefault="00376E33" w:rsidP="00177ADC">
            <w:pPr>
              <w:spacing w:after="0" w:line="240" w:lineRule="auto"/>
              <w:jc w:val="both"/>
              <w:rPr>
                <w:rFonts w:ascii="Times New Roman" w:hAnsi="Times New Roman"/>
                <w:color w:val="auto"/>
                <w:sz w:val="24"/>
              </w:rPr>
            </w:pPr>
          </w:p>
        </w:tc>
        <w:tc>
          <w:tcPr>
            <w:tcW w:w="3422" w:type="dxa"/>
            <w:vMerge/>
          </w:tcPr>
          <w:p w:rsidR="00376E33" w:rsidRPr="003A34BC" w:rsidRDefault="00376E33" w:rsidP="003C21FD">
            <w:pPr>
              <w:spacing w:after="0" w:line="240" w:lineRule="auto"/>
              <w:jc w:val="both"/>
              <w:rPr>
                <w:rFonts w:ascii="Times New Roman" w:hAnsi="Times New Roman"/>
                <w:sz w:val="24"/>
              </w:rPr>
            </w:pPr>
          </w:p>
        </w:tc>
        <w:tc>
          <w:tcPr>
            <w:tcW w:w="2268" w:type="dxa"/>
            <w:vMerge/>
          </w:tcPr>
          <w:p w:rsidR="00376E33" w:rsidRPr="003A34BC" w:rsidRDefault="00376E33" w:rsidP="00376E33">
            <w:pPr>
              <w:pStyle w:val="ListParagraph"/>
              <w:ind w:left="0"/>
              <w:jc w:val="center"/>
            </w:pPr>
          </w:p>
        </w:tc>
        <w:tc>
          <w:tcPr>
            <w:tcW w:w="1683" w:type="dxa"/>
          </w:tcPr>
          <w:p w:rsidR="00376E33" w:rsidRPr="003A34BC" w:rsidRDefault="00376E33" w:rsidP="00376E33">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376E33" w:rsidRPr="003A34BC" w:rsidRDefault="00C82FE4" w:rsidP="00E67D27">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prasībām,</w:t>
            </w:r>
            <w:r w:rsidRPr="003A34BC">
              <w:rPr>
                <w:rFonts w:ascii="Times New Roman" w:hAnsi="Times New Roman"/>
                <w:b/>
                <w:color w:val="auto"/>
                <w:sz w:val="24"/>
              </w:rPr>
              <w:t xml:space="preserve"> </w:t>
            </w:r>
            <w:r w:rsidRPr="003A34BC">
              <w:rPr>
                <w:rFonts w:ascii="Times New Roman" w:hAnsi="Times New Roman"/>
                <w:color w:val="auto"/>
                <w:sz w:val="24"/>
              </w:rPr>
              <w:t>kas izvirzītas, lai 1.11.kritērijā saņemtu vērtējumu „Jā”</w:t>
            </w:r>
            <w:r w:rsidR="00376E33" w:rsidRPr="003A34BC">
              <w:rPr>
                <w:rFonts w:ascii="Times New Roman" w:hAnsi="Times New Roman"/>
                <w:color w:val="auto"/>
                <w:sz w:val="24"/>
              </w:rPr>
              <w:t xml:space="preserve">, </w:t>
            </w:r>
            <w:r w:rsidR="00376E33" w:rsidRPr="003A34BC">
              <w:rPr>
                <w:rFonts w:ascii="Times New Roman" w:hAnsi="Times New Roman"/>
                <w:b/>
                <w:color w:val="auto"/>
                <w:sz w:val="24"/>
              </w:rPr>
              <w:t>vērtējums ir „Jā, ar nosacījumu”</w:t>
            </w:r>
            <w:r w:rsidR="00376E33" w:rsidRPr="003A34BC">
              <w:rPr>
                <w:rFonts w:ascii="Times New Roman" w:hAnsi="Times New Roman"/>
                <w:color w:val="auto"/>
                <w:sz w:val="24"/>
              </w:rPr>
              <w:t xml:space="preserve">. </w:t>
            </w:r>
          </w:p>
          <w:p w:rsidR="00376E33" w:rsidRPr="003A34BC" w:rsidRDefault="00376E33" w:rsidP="00E67D27">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w:t>
            </w:r>
            <w:r w:rsidR="00CE0CA9" w:rsidRPr="003A34BC">
              <w:rPr>
                <w:rFonts w:ascii="Times New Roman" w:hAnsi="Times New Roman"/>
                <w:color w:val="auto"/>
                <w:sz w:val="24"/>
              </w:rPr>
              <w:t xml:space="preserve">lēmumā </w:t>
            </w:r>
            <w:r w:rsidRPr="003A34BC">
              <w:rPr>
                <w:rFonts w:ascii="Times New Roman" w:hAnsi="Times New Roman"/>
                <w:color w:val="auto"/>
                <w:sz w:val="24"/>
              </w:rPr>
              <w:t>izvirza nosacījumu veikt atbilstošu precizējumu, iesniedzot precizētu dokumentu.</w:t>
            </w:r>
          </w:p>
        </w:tc>
      </w:tr>
      <w:tr w:rsidR="00376E33" w:rsidRPr="003A34BC" w:rsidTr="00152E07">
        <w:trPr>
          <w:trHeight w:val="103"/>
          <w:jc w:val="center"/>
        </w:trPr>
        <w:tc>
          <w:tcPr>
            <w:tcW w:w="1004" w:type="dxa"/>
            <w:vMerge/>
          </w:tcPr>
          <w:p w:rsidR="00376E33" w:rsidRPr="003A34BC" w:rsidRDefault="00376E33" w:rsidP="00177ADC">
            <w:pPr>
              <w:spacing w:after="0" w:line="240" w:lineRule="auto"/>
              <w:jc w:val="both"/>
              <w:rPr>
                <w:rFonts w:ascii="Times New Roman" w:hAnsi="Times New Roman"/>
                <w:color w:val="auto"/>
                <w:sz w:val="24"/>
              </w:rPr>
            </w:pPr>
          </w:p>
        </w:tc>
        <w:tc>
          <w:tcPr>
            <w:tcW w:w="3422" w:type="dxa"/>
            <w:vMerge/>
          </w:tcPr>
          <w:p w:rsidR="00376E33" w:rsidRPr="003A34BC" w:rsidRDefault="00376E33" w:rsidP="003C21FD">
            <w:pPr>
              <w:spacing w:after="0" w:line="240" w:lineRule="auto"/>
              <w:jc w:val="both"/>
              <w:rPr>
                <w:rFonts w:ascii="Times New Roman" w:hAnsi="Times New Roman"/>
                <w:sz w:val="24"/>
              </w:rPr>
            </w:pPr>
          </w:p>
        </w:tc>
        <w:tc>
          <w:tcPr>
            <w:tcW w:w="2268" w:type="dxa"/>
            <w:vMerge/>
          </w:tcPr>
          <w:p w:rsidR="00376E33" w:rsidRPr="003A34BC" w:rsidRDefault="00376E33" w:rsidP="00376E33">
            <w:pPr>
              <w:pStyle w:val="ListParagraph"/>
              <w:ind w:left="0"/>
              <w:jc w:val="center"/>
            </w:pPr>
          </w:p>
        </w:tc>
        <w:tc>
          <w:tcPr>
            <w:tcW w:w="1683" w:type="dxa"/>
          </w:tcPr>
          <w:p w:rsidR="00376E33" w:rsidRPr="003A34BC" w:rsidRDefault="00376E33"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376E33" w:rsidRPr="003A34BC" w:rsidRDefault="00376E33" w:rsidP="00CE0CA9">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CE0CA9"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376E33" w:rsidRPr="003A34BC" w:rsidTr="00152E07">
        <w:trPr>
          <w:trHeight w:val="103"/>
          <w:jc w:val="center"/>
        </w:trPr>
        <w:tc>
          <w:tcPr>
            <w:tcW w:w="1004" w:type="dxa"/>
            <w:vMerge w:val="restart"/>
          </w:tcPr>
          <w:p w:rsidR="00376E33" w:rsidRPr="003A34BC" w:rsidRDefault="00376E33"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1.12.</w:t>
            </w:r>
          </w:p>
        </w:tc>
        <w:tc>
          <w:tcPr>
            <w:tcW w:w="3422" w:type="dxa"/>
            <w:vMerge w:val="restart"/>
          </w:tcPr>
          <w:p w:rsidR="00376E33" w:rsidRPr="003A34BC" w:rsidRDefault="00376E33" w:rsidP="003C21FD">
            <w:pPr>
              <w:spacing w:after="0" w:line="240" w:lineRule="auto"/>
              <w:jc w:val="both"/>
              <w:rPr>
                <w:rFonts w:ascii="Times New Roman" w:hAnsi="Times New Roman"/>
                <w:sz w:val="24"/>
              </w:rPr>
            </w:pPr>
            <w:r w:rsidRPr="003A34BC">
              <w:rPr>
                <w:rFonts w:ascii="Times New Roman" w:eastAsia="Times New Roman" w:hAnsi="Times New Roman"/>
                <w:color w:val="auto"/>
                <w:sz w:val="24"/>
              </w:rPr>
              <w:t>Projekta īstenošanas termiņi atbilst MK noteikumos par specifiskā atbalsta mērķa īstenošanu noteiktajam projekta īstenošanas periodam.</w:t>
            </w:r>
          </w:p>
        </w:tc>
        <w:tc>
          <w:tcPr>
            <w:tcW w:w="2268" w:type="dxa"/>
            <w:vMerge w:val="restart"/>
          </w:tcPr>
          <w:p w:rsidR="00376E33" w:rsidRPr="003A34BC" w:rsidRDefault="00376E33" w:rsidP="00376E33">
            <w:pPr>
              <w:pStyle w:val="ListParagraph"/>
              <w:ind w:left="0"/>
              <w:jc w:val="center"/>
            </w:pPr>
            <w:r w:rsidRPr="003A34BC">
              <w:t>P</w:t>
            </w:r>
          </w:p>
        </w:tc>
        <w:tc>
          <w:tcPr>
            <w:tcW w:w="1683" w:type="dxa"/>
          </w:tcPr>
          <w:p w:rsidR="00376E33" w:rsidRPr="003A34BC" w:rsidRDefault="00376E33" w:rsidP="00376E33">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EB3345" w:rsidRDefault="00376E33" w:rsidP="00EB3345">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rsidR="00376E33" w:rsidRPr="00EB3345" w:rsidRDefault="00376E33" w:rsidP="00EB3345">
            <w:pPr>
              <w:pStyle w:val="NoSpacing"/>
              <w:numPr>
                <w:ilvl w:val="0"/>
                <w:numId w:val="8"/>
              </w:numPr>
              <w:spacing w:after="120"/>
              <w:ind w:left="388"/>
              <w:jc w:val="both"/>
              <w:rPr>
                <w:rFonts w:ascii="Times New Roman" w:hAnsi="Times New Roman"/>
                <w:color w:val="auto"/>
                <w:sz w:val="24"/>
              </w:rPr>
            </w:pPr>
            <w:r w:rsidRPr="00EB3345">
              <w:rPr>
                <w:rFonts w:ascii="Times New Roman" w:hAnsi="Times New Roman"/>
                <w:sz w:val="24"/>
              </w:rPr>
              <w:t>projekta</w:t>
            </w:r>
            <w:r w:rsidRPr="00EB3345">
              <w:rPr>
                <w:rFonts w:ascii="Times New Roman" w:hAnsi="Times New Roman"/>
                <w:color w:val="auto"/>
                <w:sz w:val="24"/>
              </w:rPr>
              <w:t xml:space="preserve"> </w:t>
            </w:r>
            <w:r w:rsidRPr="00EB3345">
              <w:rPr>
                <w:rFonts w:ascii="Times New Roman" w:hAnsi="Times New Roman"/>
                <w:sz w:val="24"/>
              </w:rPr>
              <w:t>īstenošanas</w:t>
            </w:r>
            <w:r w:rsidRPr="00EB3345">
              <w:rPr>
                <w:rFonts w:ascii="Times New Roman" w:hAnsi="Times New Roman"/>
                <w:color w:val="auto"/>
                <w:sz w:val="24"/>
              </w:rPr>
              <w:t xml:space="preserve"> termiņš (tajā skaitā finansējums sadalījumā pa gadiem) saskaņā ar projekta iesniegumu (PIV </w:t>
            </w:r>
            <w:r w:rsidR="00FE1642" w:rsidRPr="00EB3345">
              <w:rPr>
                <w:rFonts w:ascii="Times New Roman" w:hAnsi="Times New Roman"/>
                <w:color w:val="auto"/>
                <w:sz w:val="24"/>
              </w:rPr>
              <w:t>2.3.sadaļa „Projekta īstenošanas ilgums (pilnos mēnešos):”, 1.pielikums „Projekta īstenošanas laika</w:t>
            </w:r>
            <w:r w:rsidR="00FE1642" w:rsidRPr="00B22604">
              <w:rPr>
                <w:rFonts w:ascii="Times New Roman" w:hAnsi="Times New Roman"/>
                <w:color w:val="auto"/>
                <w:sz w:val="24"/>
              </w:rPr>
              <w:t xml:space="preserve"> grafiks” un 2.</w:t>
            </w:r>
            <w:r w:rsidRPr="00B22604">
              <w:rPr>
                <w:rFonts w:ascii="Times New Roman" w:hAnsi="Times New Roman"/>
                <w:color w:val="auto"/>
                <w:sz w:val="24"/>
              </w:rPr>
              <w:t>pielikums</w:t>
            </w:r>
            <w:r w:rsidR="00FE1642" w:rsidRPr="00B22604">
              <w:rPr>
                <w:rFonts w:ascii="Times New Roman" w:hAnsi="Times New Roman"/>
                <w:color w:val="auto"/>
                <w:sz w:val="24"/>
              </w:rPr>
              <w:t xml:space="preserve"> „Finansēšanas plāns”) nepārsniedz MK noteikum</w:t>
            </w:r>
            <w:r w:rsidR="00E65C6B" w:rsidRPr="00B22604">
              <w:rPr>
                <w:rFonts w:ascii="Times New Roman" w:hAnsi="Times New Roman"/>
                <w:color w:val="auto"/>
                <w:sz w:val="24"/>
              </w:rPr>
              <w:t>os</w:t>
            </w:r>
            <w:r w:rsidR="00FE1642" w:rsidRPr="00B22604">
              <w:rPr>
                <w:rFonts w:ascii="Times New Roman" w:hAnsi="Times New Roman"/>
                <w:color w:val="auto"/>
                <w:sz w:val="24"/>
              </w:rPr>
              <w:t xml:space="preserve"> </w:t>
            </w:r>
            <w:r w:rsidRPr="00B22604">
              <w:rPr>
                <w:rFonts w:ascii="Times New Roman" w:hAnsi="Times New Roman"/>
                <w:color w:val="auto"/>
                <w:sz w:val="24"/>
              </w:rPr>
              <w:t xml:space="preserve">noteikto projekta īstenošanas </w:t>
            </w:r>
            <w:r w:rsidR="004A2C79" w:rsidRPr="00B22604">
              <w:rPr>
                <w:rFonts w:ascii="Times New Roman" w:hAnsi="Times New Roman"/>
                <w:color w:val="auto"/>
                <w:sz w:val="24"/>
              </w:rPr>
              <w:t xml:space="preserve">ilgumu – </w:t>
            </w:r>
            <w:r w:rsidR="00B22604" w:rsidRPr="00B22604">
              <w:rPr>
                <w:rFonts w:ascii="Times New Roman" w:hAnsi="Times New Roman"/>
                <w:color w:val="auto"/>
                <w:sz w:val="24"/>
              </w:rPr>
              <w:t>3</w:t>
            </w:r>
            <w:r w:rsidR="004A2C79" w:rsidRPr="00B22604">
              <w:rPr>
                <w:rFonts w:ascii="Times New Roman" w:hAnsi="Times New Roman"/>
                <w:color w:val="auto"/>
                <w:sz w:val="24"/>
              </w:rPr>
              <w:t xml:space="preserve"> gadi, un </w:t>
            </w:r>
            <w:r w:rsidRPr="00B22604">
              <w:rPr>
                <w:rFonts w:ascii="Times New Roman" w:hAnsi="Times New Roman"/>
                <w:color w:val="auto"/>
                <w:sz w:val="24"/>
              </w:rPr>
              <w:t>termiņu –</w:t>
            </w:r>
            <w:r w:rsidR="00FE1642" w:rsidRPr="00B22604">
              <w:rPr>
                <w:rFonts w:ascii="Times New Roman" w:hAnsi="Times New Roman"/>
                <w:color w:val="auto"/>
                <w:sz w:val="24"/>
              </w:rPr>
              <w:t xml:space="preserve"> 202</w:t>
            </w:r>
            <w:r w:rsidR="00A8170F">
              <w:rPr>
                <w:rFonts w:ascii="Times New Roman" w:hAnsi="Times New Roman"/>
                <w:color w:val="auto"/>
                <w:sz w:val="24"/>
              </w:rPr>
              <w:t>2</w:t>
            </w:r>
            <w:r w:rsidR="00FE1642" w:rsidRPr="00B22604">
              <w:rPr>
                <w:rFonts w:ascii="Times New Roman" w:hAnsi="Times New Roman"/>
                <w:color w:val="auto"/>
                <w:sz w:val="24"/>
              </w:rPr>
              <w:t>.gada 31.</w:t>
            </w:r>
            <w:r w:rsidRPr="00B22604">
              <w:rPr>
                <w:rFonts w:ascii="Times New Roman" w:hAnsi="Times New Roman"/>
                <w:color w:val="auto"/>
                <w:sz w:val="24"/>
              </w:rPr>
              <w:t>decembris;</w:t>
            </w:r>
          </w:p>
          <w:p w:rsidR="00376E33" w:rsidRPr="003A34BC" w:rsidRDefault="00376E33" w:rsidP="00255EBE">
            <w:pPr>
              <w:pStyle w:val="NoSpacing"/>
              <w:numPr>
                <w:ilvl w:val="0"/>
                <w:numId w:val="8"/>
              </w:numPr>
              <w:spacing w:after="120"/>
              <w:ind w:left="388"/>
              <w:jc w:val="both"/>
              <w:rPr>
                <w:rFonts w:ascii="Times New Roman" w:hAnsi="Times New Roman"/>
                <w:color w:val="auto"/>
                <w:sz w:val="24"/>
              </w:rPr>
            </w:pPr>
            <w:r w:rsidRPr="003A34BC">
              <w:rPr>
                <w:rFonts w:ascii="Times New Roman" w:hAnsi="Times New Roman"/>
                <w:sz w:val="24"/>
              </w:rPr>
              <w:t xml:space="preserve">PIV </w:t>
            </w:r>
            <w:r w:rsidR="00FE1642" w:rsidRPr="003A34BC">
              <w:rPr>
                <w:rFonts w:ascii="Times New Roman" w:hAnsi="Times New Roman"/>
                <w:color w:val="auto"/>
                <w:sz w:val="24"/>
              </w:rPr>
              <w:t>1.</w:t>
            </w:r>
            <w:r w:rsidRPr="003A34BC">
              <w:rPr>
                <w:rFonts w:ascii="Times New Roman" w:hAnsi="Times New Roman"/>
                <w:color w:val="auto"/>
                <w:sz w:val="24"/>
              </w:rPr>
              <w:t xml:space="preserve">pielikumā </w:t>
            </w:r>
            <w:r w:rsidR="00FE1642" w:rsidRPr="003A34BC">
              <w:rPr>
                <w:rFonts w:ascii="Times New Roman" w:hAnsi="Times New Roman"/>
                <w:color w:val="auto"/>
                <w:sz w:val="24"/>
              </w:rPr>
              <w:t>„</w:t>
            </w:r>
            <w:r w:rsidRPr="003A34BC">
              <w:rPr>
                <w:rFonts w:ascii="Times New Roman" w:hAnsi="Times New Roman"/>
                <w:color w:val="auto"/>
                <w:sz w:val="24"/>
              </w:rPr>
              <w:t>Projekta īstenošanas laika grafiks” katrai projekta darbībai (tajā skaitā projekta administrēšanai, informācijas un publicitātes pasākumiem) ir norādīts īstenošanas ilgums pa ceturkšņiem, kopējais ieviešanas laiks atbilst PIV 2.3.</w:t>
            </w:r>
            <w:r w:rsidR="00FE1642" w:rsidRPr="003A34BC">
              <w:rPr>
                <w:rFonts w:ascii="Times New Roman" w:hAnsi="Times New Roman"/>
                <w:color w:val="auto"/>
                <w:sz w:val="24"/>
              </w:rPr>
              <w:t xml:space="preserve">sadaļā „Projekta īstenošanas ilgums (pilnos mēnešos):” </w:t>
            </w:r>
            <w:r w:rsidRPr="003A34BC">
              <w:rPr>
                <w:rFonts w:ascii="Times New Roman" w:hAnsi="Times New Roman"/>
                <w:color w:val="auto"/>
                <w:sz w:val="24"/>
              </w:rPr>
              <w:t>norādītajam kopējam projekta īstenošanas ilgumam;</w:t>
            </w:r>
          </w:p>
          <w:p w:rsidR="00376E33" w:rsidRPr="003A34BC" w:rsidRDefault="00376E33" w:rsidP="00255EBE">
            <w:pPr>
              <w:pStyle w:val="NoSpacing"/>
              <w:numPr>
                <w:ilvl w:val="0"/>
                <w:numId w:val="8"/>
              </w:numPr>
              <w:spacing w:after="120"/>
              <w:ind w:left="388"/>
              <w:jc w:val="both"/>
              <w:rPr>
                <w:rFonts w:ascii="Times New Roman" w:hAnsi="Times New Roman"/>
                <w:color w:val="auto"/>
                <w:sz w:val="24"/>
              </w:rPr>
            </w:pPr>
            <w:r w:rsidRPr="003A34BC">
              <w:rPr>
                <w:rFonts w:ascii="Times New Roman" w:hAnsi="Times New Roman"/>
                <w:sz w:val="24"/>
              </w:rPr>
              <w:t xml:space="preserve">PIV </w:t>
            </w:r>
            <w:r w:rsidRPr="003A34BC">
              <w:rPr>
                <w:rFonts w:ascii="Times New Roman" w:hAnsi="Times New Roman"/>
                <w:color w:val="auto"/>
                <w:sz w:val="24"/>
              </w:rPr>
              <w:t>2.</w:t>
            </w:r>
            <w:r w:rsidR="00FE1642" w:rsidRPr="003A34BC">
              <w:rPr>
                <w:rFonts w:ascii="Times New Roman" w:hAnsi="Times New Roman"/>
                <w:color w:val="auto"/>
                <w:sz w:val="24"/>
              </w:rPr>
              <w:t>pielikumā „Finansēšanas plāns” un 3.</w:t>
            </w:r>
            <w:r w:rsidRPr="003A34BC">
              <w:rPr>
                <w:rFonts w:ascii="Times New Roman" w:hAnsi="Times New Roman"/>
                <w:color w:val="auto"/>
                <w:sz w:val="24"/>
              </w:rPr>
              <w:t>pielikumā</w:t>
            </w:r>
            <w:r w:rsidR="00FE1642" w:rsidRPr="003A34BC">
              <w:rPr>
                <w:rFonts w:ascii="Times New Roman" w:hAnsi="Times New Roman"/>
                <w:color w:val="auto"/>
                <w:sz w:val="24"/>
              </w:rPr>
              <w:t xml:space="preserve"> „Projekta budžeta kopsavilkums”</w:t>
            </w:r>
            <w:r w:rsidRPr="003A34BC">
              <w:rPr>
                <w:rFonts w:ascii="Times New Roman" w:hAnsi="Times New Roman"/>
                <w:color w:val="auto"/>
                <w:sz w:val="24"/>
              </w:rPr>
              <w:t xml:space="preserve"> plānotais finansējums gan finanšu sadalījumā pa gadiem, gan izmaksu pozīciju plānojumā atbilst </w:t>
            </w:r>
            <w:r w:rsidRPr="003A34BC">
              <w:rPr>
                <w:rFonts w:ascii="Times New Roman" w:hAnsi="Times New Roman"/>
                <w:sz w:val="24"/>
              </w:rPr>
              <w:t>PIV</w:t>
            </w:r>
            <w:r w:rsidR="00FE1642" w:rsidRPr="003A34BC">
              <w:rPr>
                <w:rFonts w:ascii="Times New Roman" w:hAnsi="Times New Roman"/>
                <w:color w:val="auto"/>
                <w:sz w:val="24"/>
              </w:rPr>
              <w:t xml:space="preserve"> 1.</w:t>
            </w:r>
            <w:r w:rsidRPr="003A34BC">
              <w:rPr>
                <w:rFonts w:ascii="Times New Roman" w:hAnsi="Times New Roman"/>
                <w:color w:val="auto"/>
                <w:sz w:val="24"/>
              </w:rPr>
              <w:t>pielikumā</w:t>
            </w:r>
            <w:r w:rsidR="00FE1642" w:rsidRPr="003A34BC">
              <w:rPr>
                <w:rFonts w:ascii="Times New Roman" w:hAnsi="Times New Roman"/>
                <w:color w:val="auto"/>
                <w:sz w:val="24"/>
              </w:rPr>
              <w:t xml:space="preserve"> „Projekta īstenošanas laika grafiks”</w:t>
            </w:r>
            <w:r w:rsidRPr="003A34BC">
              <w:rPr>
                <w:rFonts w:ascii="Times New Roman" w:hAnsi="Times New Roman"/>
                <w:color w:val="auto"/>
                <w:sz w:val="24"/>
              </w:rPr>
              <w:t xml:space="preserve"> norādītajam. Izmaksu sadalījums pa gadiem projekta iesniegumam papildus iesniedzamajos dokumentos atbilst PIV norādītajai informācijai;</w:t>
            </w:r>
          </w:p>
          <w:p w:rsidR="00376E33" w:rsidRPr="003A34BC" w:rsidRDefault="00376E33" w:rsidP="00255EBE">
            <w:pPr>
              <w:pStyle w:val="NoSpacing"/>
              <w:numPr>
                <w:ilvl w:val="0"/>
                <w:numId w:val="8"/>
              </w:numPr>
              <w:spacing w:after="120"/>
              <w:ind w:left="388"/>
              <w:jc w:val="both"/>
              <w:rPr>
                <w:rFonts w:ascii="Times New Roman" w:hAnsi="Times New Roman"/>
                <w:b/>
                <w:color w:val="auto"/>
                <w:sz w:val="24"/>
              </w:rPr>
            </w:pPr>
            <w:r w:rsidRPr="003A34BC">
              <w:rPr>
                <w:rFonts w:ascii="Times New Roman" w:hAnsi="Times New Roman"/>
                <w:color w:val="auto"/>
                <w:sz w:val="24"/>
              </w:rPr>
              <w:t>papildus iesniedzamajos dokumentos, kas attiecas uz projekta darbībām, (piemēram, būvprojekts, būvdarbu līgums u.tml.), ja tādi pievienoti, norādītais projekta darbību termiņš nepārsniedz PIV 2.3.</w:t>
            </w:r>
            <w:r w:rsidR="00FE1642" w:rsidRPr="003A34BC">
              <w:rPr>
                <w:rFonts w:ascii="Times New Roman" w:hAnsi="Times New Roman"/>
                <w:color w:val="auto"/>
                <w:sz w:val="24"/>
              </w:rPr>
              <w:t>sadaļas „Projekta īstenošanas ilgums (pilnos mēnešos):”</w:t>
            </w:r>
            <w:r w:rsidRPr="003A34BC">
              <w:rPr>
                <w:rFonts w:ascii="Times New Roman" w:hAnsi="Times New Roman"/>
                <w:color w:val="auto"/>
                <w:sz w:val="24"/>
              </w:rPr>
              <w:t xml:space="preserve"> aprakstā plānoto projekta īstenošanas termiņu</w:t>
            </w:r>
            <w:r w:rsidR="00396565" w:rsidRPr="003A34BC">
              <w:rPr>
                <w:rFonts w:ascii="Times New Roman" w:hAnsi="Times New Roman"/>
                <w:color w:val="auto"/>
                <w:sz w:val="24"/>
              </w:rPr>
              <w:t>.</w:t>
            </w:r>
          </w:p>
        </w:tc>
      </w:tr>
      <w:tr w:rsidR="00376E33" w:rsidRPr="003A34BC" w:rsidTr="00152E07">
        <w:trPr>
          <w:trHeight w:val="103"/>
          <w:jc w:val="center"/>
        </w:trPr>
        <w:tc>
          <w:tcPr>
            <w:tcW w:w="1004" w:type="dxa"/>
            <w:vMerge/>
          </w:tcPr>
          <w:p w:rsidR="00376E33" w:rsidRPr="003A34BC" w:rsidRDefault="00376E33" w:rsidP="00177ADC">
            <w:pPr>
              <w:spacing w:after="0" w:line="240" w:lineRule="auto"/>
              <w:jc w:val="both"/>
              <w:rPr>
                <w:rFonts w:ascii="Times New Roman" w:hAnsi="Times New Roman"/>
                <w:color w:val="auto"/>
                <w:sz w:val="24"/>
              </w:rPr>
            </w:pPr>
          </w:p>
        </w:tc>
        <w:tc>
          <w:tcPr>
            <w:tcW w:w="3422" w:type="dxa"/>
            <w:vMerge/>
          </w:tcPr>
          <w:p w:rsidR="00376E33" w:rsidRPr="003A34BC" w:rsidRDefault="00376E33" w:rsidP="003C21FD">
            <w:pPr>
              <w:spacing w:after="0" w:line="240" w:lineRule="auto"/>
              <w:jc w:val="both"/>
              <w:rPr>
                <w:rFonts w:ascii="Times New Roman" w:eastAsia="Times New Roman" w:hAnsi="Times New Roman"/>
                <w:color w:val="auto"/>
                <w:sz w:val="24"/>
              </w:rPr>
            </w:pPr>
          </w:p>
        </w:tc>
        <w:tc>
          <w:tcPr>
            <w:tcW w:w="2268" w:type="dxa"/>
            <w:vMerge/>
          </w:tcPr>
          <w:p w:rsidR="00376E33" w:rsidRPr="003A34BC" w:rsidRDefault="00376E33" w:rsidP="00376E33">
            <w:pPr>
              <w:pStyle w:val="ListParagraph"/>
              <w:ind w:left="0"/>
              <w:jc w:val="center"/>
            </w:pPr>
          </w:p>
        </w:tc>
        <w:tc>
          <w:tcPr>
            <w:tcW w:w="1683" w:type="dxa"/>
          </w:tcPr>
          <w:p w:rsidR="00376E33" w:rsidRPr="003A34BC" w:rsidRDefault="00376E33" w:rsidP="00376E33">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376E33" w:rsidRPr="003A34BC" w:rsidRDefault="00376E33" w:rsidP="00FE1642">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prasībām,</w:t>
            </w:r>
            <w:r w:rsidRPr="003A34BC">
              <w:rPr>
                <w:rFonts w:ascii="Times New Roman" w:hAnsi="Times New Roman"/>
                <w:b/>
                <w:color w:val="auto"/>
                <w:sz w:val="24"/>
              </w:rPr>
              <w:t xml:space="preserve"> </w:t>
            </w:r>
            <w:r w:rsidRPr="003A34BC">
              <w:rPr>
                <w:rFonts w:ascii="Times New Roman" w:hAnsi="Times New Roman"/>
                <w:color w:val="auto"/>
                <w:sz w:val="24"/>
              </w:rPr>
              <w:t xml:space="preserve">kas izvirzītas, lai 1.12.kritērijā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376E33" w:rsidRPr="003A34BC" w:rsidRDefault="00376E33" w:rsidP="00FE1642">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lastRenderedPageBreak/>
              <w:t>Rīcība:</w:t>
            </w:r>
            <w:r w:rsidRPr="003A34BC">
              <w:rPr>
                <w:rFonts w:ascii="Times New Roman" w:hAnsi="Times New Roman"/>
                <w:color w:val="auto"/>
                <w:sz w:val="24"/>
              </w:rPr>
              <w:t xml:space="preserve"> </w:t>
            </w:r>
            <w:r w:rsidR="00FE1642" w:rsidRPr="003A34BC">
              <w:rPr>
                <w:rFonts w:ascii="Times New Roman" w:hAnsi="Times New Roman"/>
                <w:color w:val="auto"/>
                <w:sz w:val="24"/>
              </w:rPr>
              <w:t xml:space="preserve">lēmumā </w:t>
            </w:r>
            <w:r w:rsidRPr="003A34BC">
              <w:rPr>
                <w:rFonts w:ascii="Times New Roman" w:hAnsi="Times New Roman"/>
                <w:color w:val="auto"/>
                <w:sz w:val="24"/>
              </w:rPr>
              <w:t xml:space="preserve">izvirza nosacījumu atbilstoši precizēt projekta īstenošanas ilgumu, iznākuma rādītāju sasniegšanu laikā, darbību plānojumu pa ceturkšņiem vai finansējuma plānojumu pa gadiem vai izmaksu pozīcijām, nodrošināt saskaņotu informāciju saistītajās </w:t>
            </w:r>
            <w:r w:rsidRPr="003A34BC">
              <w:rPr>
                <w:rFonts w:ascii="Times New Roman" w:hAnsi="Times New Roman"/>
                <w:sz w:val="24"/>
              </w:rPr>
              <w:t xml:space="preserve">projekta iesnieguma </w:t>
            </w:r>
            <w:r w:rsidRPr="003A34BC">
              <w:rPr>
                <w:rFonts w:ascii="Times New Roman" w:hAnsi="Times New Roman"/>
                <w:color w:val="auto"/>
                <w:sz w:val="24"/>
              </w:rPr>
              <w:t>sadaļās un dokumentos.</w:t>
            </w:r>
          </w:p>
        </w:tc>
      </w:tr>
      <w:tr w:rsidR="00376E33" w:rsidRPr="003A34BC" w:rsidTr="00152E07">
        <w:trPr>
          <w:trHeight w:val="103"/>
          <w:jc w:val="center"/>
        </w:trPr>
        <w:tc>
          <w:tcPr>
            <w:tcW w:w="1004" w:type="dxa"/>
            <w:vMerge/>
          </w:tcPr>
          <w:p w:rsidR="00376E33" w:rsidRPr="003A34BC" w:rsidRDefault="00376E33" w:rsidP="00177ADC">
            <w:pPr>
              <w:spacing w:after="0" w:line="240" w:lineRule="auto"/>
              <w:jc w:val="both"/>
              <w:rPr>
                <w:rFonts w:ascii="Times New Roman" w:hAnsi="Times New Roman"/>
                <w:color w:val="auto"/>
                <w:sz w:val="24"/>
              </w:rPr>
            </w:pPr>
          </w:p>
        </w:tc>
        <w:tc>
          <w:tcPr>
            <w:tcW w:w="3422" w:type="dxa"/>
            <w:vMerge/>
          </w:tcPr>
          <w:p w:rsidR="00376E33" w:rsidRPr="003A34BC" w:rsidRDefault="00376E33" w:rsidP="003C21FD">
            <w:pPr>
              <w:spacing w:after="0" w:line="240" w:lineRule="auto"/>
              <w:jc w:val="both"/>
              <w:rPr>
                <w:rFonts w:ascii="Times New Roman" w:eastAsia="Times New Roman" w:hAnsi="Times New Roman"/>
                <w:color w:val="auto"/>
                <w:sz w:val="24"/>
              </w:rPr>
            </w:pPr>
          </w:p>
        </w:tc>
        <w:tc>
          <w:tcPr>
            <w:tcW w:w="2268" w:type="dxa"/>
            <w:vMerge/>
          </w:tcPr>
          <w:p w:rsidR="00376E33" w:rsidRPr="003A34BC" w:rsidRDefault="00376E33" w:rsidP="00376E33">
            <w:pPr>
              <w:pStyle w:val="ListParagraph"/>
              <w:ind w:left="0"/>
              <w:jc w:val="center"/>
            </w:pPr>
          </w:p>
        </w:tc>
        <w:tc>
          <w:tcPr>
            <w:tcW w:w="1683" w:type="dxa"/>
          </w:tcPr>
          <w:p w:rsidR="00376E33" w:rsidRPr="003A34BC" w:rsidRDefault="00376E33" w:rsidP="00376E3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376E33" w:rsidRPr="003A34BC" w:rsidRDefault="00376E33" w:rsidP="00FE1642">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FE1642"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152E07" w:rsidRPr="003A34BC" w:rsidTr="00152E07">
        <w:trPr>
          <w:trHeight w:val="103"/>
          <w:jc w:val="center"/>
        </w:trPr>
        <w:tc>
          <w:tcPr>
            <w:tcW w:w="1004" w:type="dxa"/>
            <w:vMerge w:val="restart"/>
          </w:tcPr>
          <w:p w:rsidR="00152E07" w:rsidRPr="003A34BC" w:rsidRDefault="00152E07"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1.13.</w:t>
            </w:r>
          </w:p>
        </w:tc>
        <w:tc>
          <w:tcPr>
            <w:tcW w:w="3422" w:type="dxa"/>
            <w:vMerge w:val="restart"/>
          </w:tcPr>
          <w:p w:rsidR="00152E07" w:rsidRPr="003A34BC" w:rsidRDefault="00152E07" w:rsidP="003C21FD">
            <w:pPr>
              <w:spacing w:after="0" w:line="240" w:lineRule="auto"/>
              <w:jc w:val="both"/>
              <w:rPr>
                <w:rFonts w:ascii="Times New Roman" w:hAnsi="Times New Roman"/>
                <w:sz w:val="24"/>
              </w:rPr>
            </w:pPr>
            <w:r w:rsidRPr="003A34BC">
              <w:rPr>
                <w:rFonts w:ascii="Times New Roman" w:eastAsia="Times New Roman" w:hAnsi="Times New Roman"/>
                <w:color w:val="auto"/>
                <w:sz w:val="24"/>
              </w:rPr>
              <w:t>Projekta mērķis atbilst MK noteikumos par specifiskā atbalsta mērķa īstenošanu noteiktajam mērķim</w:t>
            </w:r>
          </w:p>
        </w:tc>
        <w:tc>
          <w:tcPr>
            <w:tcW w:w="2268" w:type="dxa"/>
            <w:vMerge w:val="restart"/>
          </w:tcPr>
          <w:p w:rsidR="00152E07" w:rsidRPr="003A34BC" w:rsidRDefault="00152E07" w:rsidP="00152E07">
            <w:pPr>
              <w:pStyle w:val="ListParagraph"/>
              <w:ind w:left="0"/>
              <w:jc w:val="center"/>
            </w:pPr>
            <w:r w:rsidRPr="003A34BC">
              <w:t>P</w:t>
            </w:r>
          </w:p>
        </w:tc>
        <w:tc>
          <w:tcPr>
            <w:tcW w:w="1683" w:type="dxa"/>
          </w:tcPr>
          <w:p w:rsidR="00152E07" w:rsidRPr="003A34BC" w:rsidRDefault="00152E07" w:rsidP="00152E07">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152E07" w:rsidRPr="003A34BC" w:rsidRDefault="00152E07" w:rsidP="004A2C79">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w:t>
            </w:r>
            <w:r w:rsidRPr="003A34BC">
              <w:rPr>
                <w:rFonts w:ascii="Times New Roman" w:hAnsi="Times New Roman"/>
                <w:sz w:val="24"/>
              </w:rPr>
              <w:t xml:space="preserve">PIV </w:t>
            </w:r>
            <w:r w:rsidRPr="003A34BC">
              <w:rPr>
                <w:rFonts w:ascii="Times New Roman" w:hAnsi="Times New Roman"/>
                <w:color w:val="auto"/>
                <w:sz w:val="24"/>
              </w:rPr>
              <w:t>1.2.</w:t>
            </w:r>
            <w:r w:rsidR="008334C6" w:rsidRPr="003A34BC">
              <w:rPr>
                <w:rFonts w:ascii="Times New Roman" w:hAnsi="Times New Roman"/>
                <w:color w:val="auto"/>
                <w:sz w:val="24"/>
              </w:rPr>
              <w:t>sadaļā „Projekta mērķis un tā pamatojums”</w:t>
            </w:r>
            <w:r w:rsidRPr="003A34BC">
              <w:rPr>
                <w:rFonts w:ascii="Times New Roman" w:hAnsi="Times New Roman"/>
                <w:color w:val="auto"/>
                <w:sz w:val="24"/>
              </w:rPr>
              <w:t xml:space="preserve"> un arī pārējā projekta iesniegumā minētā informācija par projekta mērķi, kā arī projektā plānotajām darbībām</w:t>
            </w:r>
            <w:r w:rsidR="00845F81" w:rsidRPr="003A34BC">
              <w:rPr>
                <w:rFonts w:ascii="Times New Roman" w:hAnsi="Times New Roman"/>
                <w:color w:val="auto"/>
                <w:sz w:val="24"/>
              </w:rPr>
              <w:t>,</w:t>
            </w:r>
            <w:r w:rsidRPr="003A34BC">
              <w:rPr>
                <w:rFonts w:ascii="Times New Roman" w:hAnsi="Times New Roman"/>
                <w:color w:val="auto"/>
                <w:sz w:val="24"/>
              </w:rPr>
              <w:t xml:space="preserve"> liecina, ka tas ir vē</w:t>
            </w:r>
            <w:r w:rsidR="00E65C6B" w:rsidRPr="003A34BC">
              <w:rPr>
                <w:rFonts w:ascii="Times New Roman" w:hAnsi="Times New Roman"/>
                <w:color w:val="auto"/>
                <w:sz w:val="24"/>
              </w:rPr>
              <w:t>rsts uz MK noteikumos</w:t>
            </w:r>
            <w:r w:rsidR="008334C6" w:rsidRPr="003A34BC">
              <w:rPr>
                <w:rFonts w:ascii="Times New Roman" w:hAnsi="Times New Roman"/>
                <w:color w:val="auto"/>
                <w:sz w:val="24"/>
              </w:rPr>
              <w:t xml:space="preserve"> noteikto </w:t>
            </w:r>
            <w:r w:rsidR="004A2C79">
              <w:rPr>
                <w:rFonts w:ascii="Times New Roman" w:hAnsi="Times New Roman"/>
                <w:color w:val="auto"/>
                <w:sz w:val="24"/>
              </w:rPr>
              <w:t>pasākuma 2.2.1</w:t>
            </w:r>
            <w:r w:rsidR="008334C6" w:rsidRPr="003A34BC">
              <w:rPr>
                <w:rFonts w:ascii="Times New Roman" w:hAnsi="Times New Roman"/>
                <w:color w:val="auto"/>
                <w:sz w:val="24"/>
              </w:rPr>
              <w:t>.</w:t>
            </w:r>
            <w:r w:rsidR="004A2C79">
              <w:rPr>
                <w:rFonts w:ascii="Times New Roman" w:hAnsi="Times New Roman"/>
                <w:color w:val="auto"/>
                <w:sz w:val="24"/>
              </w:rPr>
              <w:t>1.</w:t>
            </w:r>
            <w:r w:rsidRPr="003A34BC">
              <w:rPr>
                <w:rFonts w:ascii="Times New Roman" w:hAnsi="Times New Roman"/>
                <w:color w:val="auto"/>
                <w:sz w:val="24"/>
              </w:rPr>
              <w:t xml:space="preserve">mērķi. </w:t>
            </w:r>
          </w:p>
        </w:tc>
      </w:tr>
      <w:tr w:rsidR="00152E07" w:rsidRPr="003A34BC" w:rsidTr="00152E07">
        <w:trPr>
          <w:trHeight w:val="103"/>
          <w:jc w:val="center"/>
        </w:trPr>
        <w:tc>
          <w:tcPr>
            <w:tcW w:w="1004" w:type="dxa"/>
            <w:vMerge/>
          </w:tcPr>
          <w:p w:rsidR="00152E07" w:rsidRPr="003A34BC" w:rsidRDefault="00152E07" w:rsidP="00177ADC">
            <w:pPr>
              <w:spacing w:after="0" w:line="240" w:lineRule="auto"/>
              <w:jc w:val="both"/>
              <w:rPr>
                <w:rFonts w:ascii="Times New Roman" w:hAnsi="Times New Roman"/>
                <w:color w:val="auto"/>
                <w:sz w:val="24"/>
              </w:rPr>
            </w:pPr>
          </w:p>
        </w:tc>
        <w:tc>
          <w:tcPr>
            <w:tcW w:w="3422" w:type="dxa"/>
            <w:vMerge/>
          </w:tcPr>
          <w:p w:rsidR="00152E07" w:rsidRPr="003A34BC" w:rsidRDefault="00152E07" w:rsidP="003C21FD">
            <w:pPr>
              <w:spacing w:after="0" w:line="240" w:lineRule="auto"/>
              <w:jc w:val="both"/>
              <w:rPr>
                <w:rFonts w:ascii="Times New Roman" w:eastAsia="Times New Roman" w:hAnsi="Times New Roman"/>
                <w:color w:val="auto"/>
                <w:sz w:val="24"/>
              </w:rPr>
            </w:pPr>
          </w:p>
        </w:tc>
        <w:tc>
          <w:tcPr>
            <w:tcW w:w="2268" w:type="dxa"/>
            <w:vMerge/>
          </w:tcPr>
          <w:p w:rsidR="00152E07" w:rsidRPr="003A34BC" w:rsidRDefault="00152E07" w:rsidP="00152E07">
            <w:pPr>
              <w:pStyle w:val="ListParagraph"/>
              <w:ind w:left="0"/>
              <w:jc w:val="center"/>
            </w:pPr>
          </w:p>
        </w:tc>
        <w:tc>
          <w:tcPr>
            <w:tcW w:w="1683" w:type="dxa"/>
          </w:tcPr>
          <w:p w:rsidR="00152E07" w:rsidRPr="003A34BC" w:rsidRDefault="00152E07" w:rsidP="00152E07">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152E07" w:rsidRPr="003A34BC" w:rsidRDefault="00152E07" w:rsidP="008334C6">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iesniegumā norādītais projekta mērķis neatbilst MK noteikumos noteiktaja</w:t>
            </w:r>
            <w:r w:rsidR="008334C6" w:rsidRPr="003A34BC">
              <w:rPr>
                <w:rFonts w:ascii="Times New Roman" w:hAnsi="Times New Roman"/>
                <w:color w:val="auto"/>
                <w:sz w:val="24"/>
              </w:rPr>
              <w:t xml:space="preserve">m </w:t>
            </w:r>
            <w:r w:rsidR="004A2C79">
              <w:rPr>
                <w:rFonts w:ascii="Times New Roman" w:hAnsi="Times New Roman"/>
                <w:color w:val="auto"/>
                <w:sz w:val="24"/>
              </w:rPr>
              <w:t>2.2.1</w:t>
            </w:r>
            <w:r w:rsidR="004A2C79" w:rsidRPr="003A34BC">
              <w:rPr>
                <w:rFonts w:ascii="Times New Roman" w:hAnsi="Times New Roman"/>
                <w:color w:val="auto"/>
                <w:sz w:val="24"/>
              </w:rPr>
              <w:t>.</w:t>
            </w:r>
            <w:r w:rsidR="004A2C79">
              <w:rPr>
                <w:rFonts w:ascii="Times New Roman" w:hAnsi="Times New Roman"/>
                <w:color w:val="auto"/>
                <w:sz w:val="24"/>
              </w:rPr>
              <w:t>1.mērķim</w:t>
            </w:r>
            <w:r w:rsidRPr="003A34BC">
              <w:rPr>
                <w:rFonts w:ascii="Times New Roman" w:hAnsi="Times New Roman"/>
                <w:color w:val="auto"/>
                <w:sz w:val="24"/>
              </w:rPr>
              <w:t xml:space="preserve">, </w:t>
            </w:r>
            <w:r w:rsidRPr="003A34BC">
              <w:rPr>
                <w:rFonts w:ascii="Times New Roman" w:hAnsi="Times New Roman"/>
                <w:b/>
                <w:color w:val="auto"/>
                <w:sz w:val="24"/>
              </w:rPr>
              <w:t>vērtējums ir „Jā, ar nosacījumu”</w:t>
            </w:r>
            <w:r w:rsidRPr="003A34BC">
              <w:rPr>
                <w:rFonts w:ascii="Times New Roman" w:hAnsi="Times New Roman"/>
                <w:color w:val="auto"/>
                <w:sz w:val="24"/>
              </w:rPr>
              <w:t xml:space="preserve">. </w:t>
            </w:r>
          </w:p>
          <w:p w:rsidR="00152E07" w:rsidRPr="003A34BC" w:rsidRDefault="00152E07" w:rsidP="00D76AE2">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8334C6" w:rsidRPr="003A34BC">
              <w:rPr>
                <w:rFonts w:ascii="Times New Roman" w:hAnsi="Times New Roman"/>
                <w:color w:val="auto"/>
                <w:sz w:val="24"/>
              </w:rPr>
              <w:t xml:space="preserve">lēmumā </w:t>
            </w:r>
            <w:r w:rsidRPr="003A34BC">
              <w:rPr>
                <w:rFonts w:ascii="Times New Roman" w:hAnsi="Times New Roman"/>
                <w:color w:val="auto"/>
                <w:sz w:val="24"/>
              </w:rPr>
              <w:t>izvirza nosacījumu precizēt projekta mērķi un/vai projektā plānotās darbības, lai tie būtu vērsti uz MK</w:t>
            </w:r>
            <w:r w:rsidR="008334C6" w:rsidRPr="003A34BC">
              <w:rPr>
                <w:rFonts w:ascii="Times New Roman" w:hAnsi="Times New Roman"/>
                <w:color w:val="auto"/>
                <w:sz w:val="24"/>
              </w:rPr>
              <w:t xml:space="preserve"> noteikumos noteikto </w:t>
            </w:r>
            <w:r w:rsidR="004A2C79">
              <w:rPr>
                <w:rFonts w:ascii="Times New Roman" w:hAnsi="Times New Roman"/>
                <w:color w:val="auto"/>
                <w:sz w:val="24"/>
              </w:rPr>
              <w:t>2.2.1</w:t>
            </w:r>
            <w:r w:rsidR="004A2C79" w:rsidRPr="003A34BC">
              <w:rPr>
                <w:rFonts w:ascii="Times New Roman" w:hAnsi="Times New Roman"/>
                <w:color w:val="auto"/>
                <w:sz w:val="24"/>
              </w:rPr>
              <w:t>.</w:t>
            </w:r>
            <w:r w:rsidR="004A2C79">
              <w:rPr>
                <w:rFonts w:ascii="Times New Roman" w:hAnsi="Times New Roman"/>
                <w:color w:val="auto"/>
                <w:sz w:val="24"/>
              </w:rPr>
              <w:t>1.mērķa</w:t>
            </w:r>
            <w:r w:rsidRPr="003A34BC">
              <w:rPr>
                <w:rFonts w:ascii="Times New Roman" w:hAnsi="Times New Roman"/>
                <w:color w:val="auto"/>
                <w:sz w:val="24"/>
              </w:rPr>
              <w:t xml:space="preserve"> sasniegšanu.</w:t>
            </w:r>
          </w:p>
        </w:tc>
      </w:tr>
      <w:tr w:rsidR="00152E07" w:rsidRPr="003A34BC" w:rsidTr="00152E07">
        <w:trPr>
          <w:trHeight w:val="103"/>
          <w:jc w:val="center"/>
        </w:trPr>
        <w:tc>
          <w:tcPr>
            <w:tcW w:w="1004" w:type="dxa"/>
            <w:vMerge/>
          </w:tcPr>
          <w:p w:rsidR="00152E07" w:rsidRPr="003A34BC" w:rsidRDefault="00152E07" w:rsidP="00177ADC">
            <w:pPr>
              <w:spacing w:after="0" w:line="240" w:lineRule="auto"/>
              <w:jc w:val="both"/>
              <w:rPr>
                <w:rFonts w:ascii="Times New Roman" w:hAnsi="Times New Roman"/>
                <w:color w:val="auto"/>
                <w:sz w:val="24"/>
              </w:rPr>
            </w:pPr>
          </w:p>
        </w:tc>
        <w:tc>
          <w:tcPr>
            <w:tcW w:w="3422" w:type="dxa"/>
            <w:vMerge/>
          </w:tcPr>
          <w:p w:rsidR="00152E07" w:rsidRPr="003A34BC" w:rsidRDefault="00152E07" w:rsidP="003C21FD">
            <w:pPr>
              <w:spacing w:after="0" w:line="240" w:lineRule="auto"/>
              <w:jc w:val="both"/>
              <w:rPr>
                <w:rFonts w:ascii="Times New Roman" w:eastAsia="Times New Roman" w:hAnsi="Times New Roman"/>
                <w:color w:val="auto"/>
                <w:sz w:val="24"/>
              </w:rPr>
            </w:pPr>
          </w:p>
        </w:tc>
        <w:tc>
          <w:tcPr>
            <w:tcW w:w="2268" w:type="dxa"/>
            <w:vMerge/>
          </w:tcPr>
          <w:p w:rsidR="00152E07" w:rsidRPr="003A34BC" w:rsidRDefault="00152E07" w:rsidP="00152E07">
            <w:pPr>
              <w:pStyle w:val="ListParagraph"/>
              <w:ind w:left="0"/>
              <w:jc w:val="center"/>
            </w:pPr>
          </w:p>
        </w:tc>
        <w:tc>
          <w:tcPr>
            <w:tcW w:w="1683" w:type="dxa"/>
          </w:tcPr>
          <w:p w:rsidR="00152E07" w:rsidRPr="003A34BC" w:rsidRDefault="00152E07" w:rsidP="00152E07">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152E07" w:rsidRPr="003A34BC" w:rsidRDefault="00152E07" w:rsidP="008334C6">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8334C6"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152E07" w:rsidRPr="003A34BC" w:rsidTr="00152E07">
        <w:trPr>
          <w:trHeight w:val="103"/>
          <w:jc w:val="center"/>
        </w:trPr>
        <w:tc>
          <w:tcPr>
            <w:tcW w:w="1004" w:type="dxa"/>
            <w:vMerge w:val="restart"/>
          </w:tcPr>
          <w:p w:rsidR="00152E07" w:rsidRPr="003A34BC" w:rsidRDefault="00152E07"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1.14.</w:t>
            </w:r>
          </w:p>
        </w:tc>
        <w:tc>
          <w:tcPr>
            <w:tcW w:w="3422" w:type="dxa"/>
            <w:vMerge w:val="restart"/>
          </w:tcPr>
          <w:p w:rsidR="00152E07" w:rsidRPr="003A34BC" w:rsidRDefault="00152E07" w:rsidP="003C21FD">
            <w:pPr>
              <w:spacing w:after="0" w:line="240" w:lineRule="auto"/>
              <w:jc w:val="both"/>
              <w:rPr>
                <w:rFonts w:ascii="Times New Roman" w:hAnsi="Times New Roman"/>
                <w:sz w:val="24"/>
              </w:rPr>
            </w:pPr>
            <w:r w:rsidRPr="003A34BC">
              <w:rPr>
                <w:rFonts w:ascii="Times New Roman" w:eastAsia="Times New Roman" w:hAnsi="Times New Roman"/>
                <w:color w:val="auto"/>
                <w:sz w:val="24"/>
              </w:rPr>
              <w:t xml:space="preserve">Projekta iesniegumā plānotie sagaidāmie rezultāti un uzraudzības rādītāji ir precīzi definēti, pamatoti un izmērāmi un tie sekmē MK noteikumos par specifiskā atbalsta mērķa īstenošanu noteikto rādītāju </w:t>
            </w:r>
            <w:r w:rsidRPr="003A34BC">
              <w:rPr>
                <w:rFonts w:ascii="Times New Roman" w:eastAsia="Times New Roman" w:hAnsi="Times New Roman"/>
                <w:color w:val="auto"/>
                <w:sz w:val="24"/>
              </w:rPr>
              <w:lastRenderedPageBreak/>
              <w:t>sasniegšanu.</w:t>
            </w:r>
          </w:p>
        </w:tc>
        <w:tc>
          <w:tcPr>
            <w:tcW w:w="2268" w:type="dxa"/>
            <w:vMerge w:val="restart"/>
          </w:tcPr>
          <w:p w:rsidR="00152E07" w:rsidRPr="003A34BC" w:rsidRDefault="00152E07" w:rsidP="00152E07">
            <w:pPr>
              <w:pStyle w:val="ListParagraph"/>
              <w:ind w:left="0"/>
              <w:jc w:val="center"/>
            </w:pPr>
            <w:r w:rsidRPr="003A34BC">
              <w:lastRenderedPageBreak/>
              <w:t>P</w:t>
            </w:r>
          </w:p>
        </w:tc>
        <w:tc>
          <w:tcPr>
            <w:tcW w:w="1683" w:type="dxa"/>
          </w:tcPr>
          <w:p w:rsidR="00152E07" w:rsidRPr="003A34BC" w:rsidRDefault="00152E07" w:rsidP="00152E07">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152E07" w:rsidRPr="003A34BC" w:rsidRDefault="00152E07" w:rsidP="00644F80">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ja:</w:t>
            </w:r>
          </w:p>
          <w:p w:rsidR="00152E07" w:rsidRPr="003A34BC" w:rsidRDefault="00152E07" w:rsidP="00255EBE">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sz w:val="24"/>
              </w:rPr>
              <w:t xml:space="preserve">PIV </w:t>
            </w:r>
            <w:r w:rsidR="00644F80" w:rsidRPr="003A34BC">
              <w:rPr>
                <w:rFonts w:ascii="Times New Roman" w:hAnsi="Times New Roman"/>
                <w:color w:val="auto"/>
                <w:sz w:val="24"/>
              </w:rPr>
              <w:t>1.5.sadaļā „Projekta darbības un sasniedzamie rezultāti”</w:t>
            </w:r>
            <w:r w:rsidRPr="003A34BC">
              <w:rPr>
                <w:rFonts w:ascii="Times New Roman" w:hAnsi="Times New Roman"/>
                <w:color w:val="auto"/>
                <w:sz w:val="24"/>
              </w:rPr>
              <w:t xml:space="preserve"> katrai projekta darbībai ir norādīts pamatots (skaidri izriet no attiecīgās projekta darbības), precīzi definēts un izmērāms rezultāts, kas katras projekta darbības rezultātā tiks sasniegts;</w:t>
            </w:r>
          </w:p>
          <w:p w:rsidR="00152E07" w:rsidRPr="003A34BC" w:rsidRDefault="00152E07" w:rsidP="00255EBE">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sz w:val="24"/>
              </w:rPr>
              <w:t xml:space="preserve">PIV </w:t>
            </w:r>
            <w:r w:rsidR="00644F80" w:rsidRPr="003A34BC">
              <w:rPr>
                <w:rFonts w:ascii="Times New Roman" w:hAnsi="Times New Roman"/>
                <w:color w:val="auto"/>
                <w:sz w:val="24"/>
              </w:rPr>
              <w:t xml:space="preserve">1.6.sadaļā „Projektā sasniedzamie uzraudzības rādītāji atbilstoši normatīvajos aktos par attiecīgā Eiropas Savienības fonda specifiskā </w:t>
            </w:r>
            <w:r w:rsidR="00644F80" w:rsidRPr="003A34BC">
              <w:rPr>
                <w:rFonts w:ascii="Times New Roman" w:hAnsi="Times New Roman"/>
                <w:color w:val="auto"/>
                <w:sz w:val="24"/>
              </w:rPr>
              <w:lastRenderedPageBreak/>
              <w:t xml:space="preserve">atbalsta mērķa vai pasākuma īstenošanu norādītajiem” </w:t>
            </w:r>
            <w:r w:rsidRPr="003A34BC">
              <w:rPr>
                <w:rFonts w:ascii="Times New Roman" w:hAnsi="Times New Roman"/>
                <w:color w:val="auto"/>
                <w:sz w:val="24"/>
              </w:rPr>
              <w:t>ir norādīti pamatoti (skaidri izriet no projekta darbībām), precīzi definēti un izmērāmi projekta uzraudzības rādītāji. Tiem ir noteikta sasniedzamā mērvienība un skaitliskā vērtība gan projekta starpposmā, gan arī gala vērtība projekta īstenošanas beigās. Minētie projekta uzraudzības rā</w:t>
            </w:r>
            <w:r w:rsidR="00644F80" w:rsidRPr="003A34BC">
              <w:rPr>
                <w:rFonts w:ascii="Times New Roman" w:hAnsi="Times New Roman"/>
                <w:color w:val="auto"/>
                <w:sz w:val="24"/>
              </w:rPr>
              <w:t xml:space="preserve">dītāji sekmē MK </w:t>
            </w:r>
            <w:r w:rsidR="00845F81" w:rsidRPr="003A34BC">
              <w:rPr>
                <w:rFonts w:ascii="Times New Roman" w:hAnsi="Times New Roman"/>
                <w:color w:val="auto"/>
                <w:sz w:val="24"/>
              </w:rPr>
              <w:t xml:space="preserve">noteikumos </w:t>
            </w:r>
            <w:r w:rsidRPr="003A34BC">
              <w:rPr>
                <w:rFonts w:ascii="Times New Roman" w:hAnsi="Times New Roman"/>
                <w:color w:val="auto"/>
                <w:sz w:val="24"/>
              </w:rPr>
              <w:t>noteikto iznākuma rādītāju sasniegšanu:</w:t>
            </w:r>
          </w:p>
          <w:p w:rsidR="00152E07" w:rsidRPr="003A34BC" w:rsidRDefault="004A2C79" w:rsidP="00255EBE">
            <w:pPr>
              <w:pStyle w:val="NoSpacing"/>
              <w:numPr>
                <w:ilvl w:val="1"/>
                <w:numId w:val="1"/>
              </w:numPr>
              <w:spacing w:after="120"/>
              <w:ind w:left="825"/>
              <w:jc w:val="both"/>
              <w:rPr>
                <w:rFonts w:ascii="Times New Roman" w:hAnsi="Times New Roman"/>
                <w:color w:val="auto"/>
                <w:sz w:val="24"/>
              </w:rPr>
            </w:pPr>
            <w:r w:rsidRPr="004A2C79">
              <w:rPr>
                <w:rFonts w:ascii="Times New Roman" w:hAnsi="Times New Roman"/>
                <w:color w:val="auto"/>
                <w:sz w:val="24"/>
              </w:rPr>
              <w:t>Pilnveidot</w:t>
            </w:r>
            <w:r>
              <w:rPr>
                <w:rFonts w:ascii="Times New Roman" w:hAnsi="Times New Roman"/>
                <w:color w:val="auto"/>
                <w:sz w:val="24"/>
              </w:rPr>
              <w:t>i</w:t>
            </w:r>
            <w:r w:rsidRPr="004A2C79">
              <w:rPr>
                <w:rFonts w:ascii="Times New Roman" w:hAnsi="Times New Roman"/>
                <w:color w:val="auto"/>
                <w:sz w:val="24"/>
              </w:rPr>
              <w:t xml:space="preserve"> darbības proces</w:t>
            </w:r>
            <w:r>
              <w:rPr>
                <w:rFonts w:ascii="Times New Roman" w:hAnsi="Times New Roman"/>
                <w:color w:val="auto"/>
                <w:sz w:val="24"/>
              </w:rPr>
              <w:t>i</w:t>
            </w:r>
            <w:r w:rsidR="00152E07" w:rsidRPr="003A34BC">
              <w:rPr>
                <w:rFonts w:ascii="Times New Roman" w:hAnsi="Times New Roman"/>
                <w:color w:val="auto"/>
                <w:sz w:val="24"/>
              </w:rPr>
              <w:t>;</w:t>
            </w:r>
          </w:p>
          <w:p w:rsidR="00152E07" w:rsidRPr="003A34BC" w:rsidRDefault="004A2C79" w:rsidP="00255EBE">
            <w:pPr>
              <w:pStyle w:val="NoSpacing"/>
              <w:numPr>
                <w:ilvl w:val="1"/>
                <w:numId w:val="1"/>
              </w:numPr>
              <w:spacing w:after="120"/>
              <w:ind w:left="825"/>
              <w:jc w:val="both"/>
              <w:rPr>
                <w:rFonts w:ascii="Times New Roman" w:hAnsi="Times New Roman"/>
                <w:color w:val="auto"/>
                <w:sz w:val="24"/>
              </w:rPr>
            </w:pPr>
            <w:r w:rsidRPr="004A2C79">
              <w:rPr>
                <w:rFonts w:ascii="Times New Roman" w:hAnsi="Times New Roman"/>
                <w:color w:val="auto"/>
                <w:sz w:val="24"/>
              </w:rPr>
              <w:t>Centralizēt</w:t>
            </w:r>
            <w:r>
              <w:rPr>
                <w:rFonts w:ascii="Times New Roman" w:hAnsi="Times New Roman"/>
                <w:color w:val="auto"/>
                <w:sz w:val="24"/>
              </w:rPr>
              <w:t>as</w:t>
            </w:r>
            <w:r w:rsidRPr="004A2C79">
              <w:rPr>
                <w:rFonts w:ascii="Times New Roman" w:hAnsi="Times New Roman"/>
                <w:color w:val="auto"/>
                <w:sz w:val="24"/>
              </w:rPr>
              <w:t xml:space="preserve"> atvērt</w:t>
            </w:r>
            <w:r>
              <w:rPr>
                <w:rFonts w:ascii="Times New Roman" w:hAnsi="Times New Roman"/>
                <w:color w:val="auto"/>
                <w:sz w:val="24"/>
              </w:rPr>
              <w:t>as</w:t>
            </w:r>
            <w:r w:rsidRPr="004A2C79">
              <w:rPr>
                <w:rFonts w:ascii="Times New Roman" w:hAnsi="Times New Roman"/>
                <w:color w:val="auto"/>
                <w:sz w:val="24"/>
              </w:rPr>
              <w:t xml:space="preserve"> informācijas sistēmu platform</w:t>
            </w:r>
            <w:r>
              <w:rPr>
                <w:rFonts w:ascii="Times New Roman" w:hAnsi="Times New Roman"/>
                <w:color w:val="auto"/>
                <w:sz w:val="24"/>
              </w:rPr>
              <w:t>as.</w:t>
            </w:r>
          </w:p>
          <w:p w:rsidR="00090FB3" w:rsidRPr="004A2C79" w:rsidRDefault="004A2C79" w:rsidP="00255EBE">
            <w:pPr>
              <w:pStyle w:val="NoSpacing"/>
              <w:numPr>
                <w:ilvl w:val="0"/>
                <w:numId w:val="9"/>
              </w:numPr>
              <w:spacing w:after="120"/>
              <w:ind w:left="388"/>
              <w:jc w:val="both"/>
              <w:rPr>
                <w:rFonts w:ascii="Times New Roman" w:hAnsi="Times New Roman"/>
                <w:color w:val="auto"/>
                <w:sz w:val="24"/>
              </w:rPr>
            </w:pPr>
            <w:r>
              <w:rPr>
                <w:rFonts w:ascii="Times New Roman" w:hAnsi="Times New Roman"/>
                <w:sz w:val="24"/>
              </w:rPr>
              <w:t xml:space="preserve">Saskaņā ar </w:t>
            </w:r>
            <w:r w:rsidR="00152E07" w:rsidRPr="003A34BC">
              <w:rPr>
                <w:rFonts w:ascii="Times New Roman" w:hAnsi="Times New Roman"/>
                <w:sz w:val="24"/>
              </w:rPr>
              <w:t xml:space="preserve">PIV </w:t>
            </w:r>
            <w:r w:rsidR="00644F80" w:rsidRPr="003A34BC">
              <w:rPr>
                <w:rFonts w:ascii="Times New Roman" w:hAnsi="Times New Roman"/>
                <w:color w:val="auto"/>
                <w:sz w:val="24"/>
              </w:rPr>
              <w:t>1.6.sadaļā „Projektā sasniedzamie uzraudzības rādītāji atbilstoši normatīvajos aktos par attiecīgā Eiropas Savienības fonda specifiskā atbalsta mērķa vai pasākuma īstenošanu norādītajiem”</w:t>
            </w:r>
            <w:r w:rsidR="00152E07" w:rsidRPr="003A34BC">
              <w:rPr>
                <w:rFonts w:ascii="Times New Roman" w:hAnsi="Times New Roman"/>
                <w:sz w:val="24"/>
              </w:rPr>
              <w:t xml:space="preserve"> norādī</w:t>
            </w:r>
            <w:r w:rsidR="00644F80" w:rsidRPr="003A34BC">
              <w:rPr>
                <w:rFonts w:ascii="Times New Roman" w:hAnsi="Times New Roman"/>
                <w:sz w:val="24"/>
              </w:rPr>
              <w:t>to</w:t>
            </w:r>
            <w:r w:rsidR="00090FB3" w:rsidRPr="003A34BC">
              <w:rPr>
                <w:rFonts w:ascii="Times New Roman" w:hAnsi="Times New Roman"/>
                <w:sz w:val="24"/>
              </w:rPr>
              <w:t>,</w:t>
            </w:r>
            <w:r w:rsidR="00644F80" w:rsidRPr="003A34BC">
              <w:rPr>
                <w:rFonts w:ascii="Times New Roman" w:hAnsi="Times New Roman"/>
                <w:sz w:val="24"/>
              </w:rPr>
              <w:t xml:space="preserve"> MK noteikum</w:t>
            </w:r>
            <w:r w:rsidR="00090FB3" w:rsidRPr="003A34BC">
              <w:rPr>
                <w:rFonts w:ascii="Times New Roman" w:hAnsi="Times New Roman"/>
                <w:sz w:val="24"/>
              </w:rPr>
              <w:t xml:space="preserve">os plānoto uzraudzības </w:t>
            </w:r>
            <w:r w:rsidR="00152E07" w:rsidRPr="003A34BC">
              <w:rPr>
                <w:rFonts w:ascii="Times New Roman" w:hAnsi="Times New Roman"/>
                <w:sz w:val="24"/>
              </w:rPr>
              <w:t>rādītāju vē</w:t>
            </w:r>
            <w:r w:rsidR="00644F80" w:rsidRPr="003A34BC">
              <w:rPr>
                <w:rFonts w:ascii="Times New Roman" w:hAnsi="Times New Roman"/>
                <w:sz w:val="24"/>
              </w:rPr>
              <w:t xml:space="preserve">rtības atbilst </w:t>
            </w:r>
            <w:r>
              <w:rPr>
                <w:rFonts w:ascii="Times New Roman" w:hAnsi="Times New Roman"/>
                <w:sz w:val="24"/>
              </w:rPr>
              <w:t xml:space="preserve">pasākuma 2.2.1.2. īstenošanas nosacījumam, ka </w:t>
            </w:r>
            <w:r w:rsidR="00090FB3" w:rsidRPr="004A2C79">
              <w:rPr>
                <w:rFonts w:ascii="Times New Roman" w:hAnsi="Times New Roman"/>
                <w:sz w:val="24"/>
              </w:rPr>
              <w:t>piešķirtā finansējuma ietvaros v</w:t>
            </w:r>
            <w:r>
              <w:rPr>
                <w:rFonts w:ascii="Times New Roman" w:hAnsi="Times New Roman"/>
                <w:sz w:val="24"/>
              </w:rPr>
              <w:t>idēji viena</w:t>
            </w:r>
            <w:r w:rsidR="00090FB3" w:rsidRPr="004A2C79">
              <w:rPr>
                <w:rFonts w:ascii="Times New Roman" w:hAnsi="Times New Roman"/>
                <w:sz w:val="24"/>
              </w:rPr>
              <w:t xml:space="preserve"> </w:t>
            </w:r>
            <w:r w:rsidR="00CB1F8E">
              <w:rPr>
                <w:rFonts w:ascii="Times New Roman" w:hAnsi="Times New Roman"/>
                <w:sz w:val="24"/>
              </w:rPr>
              <w:t>darbības procesa</w:t>
            </w:r>
            <w:r w:rsidR="00090FB3" w:rsidRPr="004A2C79">
              <w:rPr>
                <w:rFonts w:ascii="Times New Roman" w:hAnsi="Times New Roman"/>
                <w:sz w:val="24"/>
              </w:rPr>
              <w:t xml:space="preserve"> </w:t>
            </w:r>
            <w:r>
              <w:rPr>
                <w:rFonts w:ascii="Times New Roman" w:hAnsi="Times New Roman"/>
                <w:sz w:val="24"/>
              </w:rPr>
              <w:t>pilnveidošanai</w:t>
            </w:r>
            <w:r w:rsidR="00090FB3" w:rsidRPr="004A2C79">
              <w:rPr>
                <w:rFonts w:ascii="Times New Roman" w:hAnsi="Times New Roman"/>
                <w:sz w:val="24"/>
              </w:rPr>
              <w:t xml:space="preserve"> ieguldīts ne vairāk kā 4</w:t>
            </w:r>
            <w:r w:rsidR="00CB1F8E">
              <w:rPr>
                <w:rFonts w:ascii="Times New Roman" w:hAnsi="Times New Roman"/>
                <w:sz w:val="24"/>
              </w:rPr>
              <w:t>0</w:t>
            </w:r>
            <w:r>
              <w:rPr>
                <w:rFonts w:ascii="Times New Roman" w:hAnsi="Times New Roman"/>
                <w:sz w:val="24"/>
              </w:rPr>
              <w:t>0</w:t>
            </w:r>
            <w:r w:rsidR="00090FB3" w:rsidRPr="004A2C79">
              <w:rPr>
                <w:rFonts w:ascii="Times New Roman" w:hAnsi="Times New Roman"/>
                <w:sz w:val="24"/>
              </w:rPr>
              <w:t xml:space="preserve"> 000 </w:t>
            </w:r>
            <w:proofErr w:type="spellStart"/>
            <w:r w:rsidR="00090FB3" w:rsidRPr="004A2C79">
              <w:rPr>
                <w:rFonts w:ascii="Times New Roman" w:hAnsi="Times New Roman"/>
                <w:i/>
                <w:sz w:val="24"/>
              </w:rPr>
              <w:t>euro</w:t>
            </w:r>
            <w:proofErr w:type="spellEnd"/>
            <w:r w:rsidR="00090FB3" w:rsidRPr="004A2C79">
              <w:rPr>
                <w:rFonts w:ascii="Times New Roman" w:hAnsi="Times New Roman"/>
                <w:sz w:val="24"/>
              </w:rPr>
              <w:t xml:space="preserve"> ERAF finansējuma;</w:t>
            </w:r>
          </w:p>
          <w:p w:rsidR="00396565" w:rsidRPr="00D05F67" w:rsidRDefault="00152E07" w:rsidP="00255EBE">
            <w:pPr>
              <w:pStyle w:val="NoSpacing"/>
              <w:numPr>
                <w:ilvl w:val="0"/>
                <w:numId w:val="9"/>
              </w:numPr>
              <w:spacing w:after="120"/>
              <w:ind w:left="388"/>
              <w:jc w:val="both"/>
              <w:rPr>
                <w:rFonts w:ascii="Times New Roman" w:hAnsi="Times New Roman"/>
                <w:color w:val="auto"/>
                <w:sz w:val="24"/>
              </w:rPr>
            </w:pPr>
            <w:r w:rsidRPr="003A34BC">
              <w:rPr>
                <w:rFonts w:ascii="Times New Roman" w:hAnsi="Times New Roman"/>
                <w:color w:val="auto"/>
                <w:sz w:val="24"/>
              </w:rPr>
              <w:t xml:space="preserve">Informācija PIV papildus iesniedzamajos dokumentos (ja tādi pievienoti) atbilst </w:t>
            </w:r>
            <w:r w:rsidR="00644F80" w:rsidRPr="003A34BC">
              <w:rPr>
                <w:rFonts w:ascii="Times New Roman" w:hAnsi="Times New Roman"/>
                <w:color w:val="auto"/>
                <w:sz w:val="24"/>
              </w:rPr>
              <w:t>PIV 1.5.sadaļā „Projekta darbības un sasniedzamie rezultāti”</w:t>
            </w:r>
            <w:r w:rsidRPr="003A34BC">
              <w:rPr>
                <w:rFonts w:ascii="Times New Roman" w:hAnsi="Times New Roman"/>
                <w:color w:val="auto"/>
                <w:sz w:val="24"/>
              </w:rPr>
              <w:t xml:space="preserve"> un </w:t>
            </w:r>
            <w:r w:rsidR="00644F80" w:rsidRPr="003A34BC">
              <w:rPr>
                <w:rFonts w:ascii="Times New Roman" w:hAnsi="Times New Roman"/>
                <w:color w:val="auto"/>
                <w:sz w:val="24"/>
              </w:rPr>
              <w:t>1.6.sadaļā „Projektā sasniedzamie uzraudzības rādītāji atbilstoši normatīvajos aktos par attiecīgā Eiropas Savienības fonda specifiskā atbalsta mērķa vai pasākuma īstenošanu norādītajiem”</w:t>
            </w:r>
            <w:r w:rsidR="00D05F67">
              <w:rPr>
                <w:rFonts w:ascii="Times New Roman" w:hAnsi="Times New Roman"/>
                <w:color w:val="auto"/>
                <w:sz w:val="24"/>
              </w:rPr>
              <w:t xml:space="preserve"> norādītajai informācijai.</w:t>
            </w:r>
          </w:p>
        </w:tc>
      </w:tr>
      <w:tr w:rsidR="00152E07" w:rsidRPr="003A34BC" w:rsidTr="00152E07">
        <w:trPr>
          <w:trHeight w:val="103"/>
          <w:jc w:val="center"/>
        </w:trPr>
        <w:tc>
          <w:tcPr>
            <w:tcW w:w="1004" w:type="dxa"/>
            <w:vMerge/>
          </w:tcPr>
          <w:p w:rsidR="00152E07" w:rsidRPr="003A34BC" w:rsidRDefault="00152E07" w:rsidP="00177ADC">
            <w:pPr>
              <w:spacing w:after="0" w:line="240" w:lineRule="auto"/>
              <w:jc w:val="both"/>
              <w:rPr>
                <w:rFonts w:ascii="Times New Roman" w:hAnsi="Times New Roman"/>
                <w:color w:val="auto"/>
                <w:sz w:val="24"/>
              </w:rPr>
            </w:pPr>
          </w:p>
        </w:tc>
        <w:tc>
          <w:tcPr>
            <w:tcW w:w="3422" w:type="dxa"/>
            <w:vMerge/>
          </w:tcPr>
          <w:p w:rsidR="00152E07" w:rsidRPr="003A34BC" w:rsidRDefault="00152E07" w:rsidP="003C21FD">
            <w:pPr>
              <w:spacing w:after="0" w:line="240" w:lineRule="auto"/>
              <w:jc w:val="both"/>
              <w:rPr>
                <w:rFonts w:ascii="Times New Roman" w:eastAsia="Times New Roman" w:hAnsi="Times New Roman"/>
                <w:color w:val="auto"/>
                <w:sz w:val="24"/>
              </w:rPr>
            </w:pPr>
          </w:p>
        </w:tc>
        <w:tc>
          <w:tcPr>
            <w:tcW w:w="2268" w:type="dxa"/>
            <w:vMerge/>
          </w:tcPr>
          <w:p w:rsidR="00152E07" w:rsidRPr="003A34BC" w:rsidRDefault="00152E07" w:rsidP="00152E07">
            <w:pPr>
              <w:pStyle w:val="ListParagraph"/>
              <w:ind w:left="0"/>
              <w:jc w:val="center"/>
            </w:pPr>
          </w:p>
        </w:tc>
        <w:tc>
          <w:tcPr>
            <w:tcW w:w="1683" w:type="dxa"/>
          </w:tcPr>
          <w:p w:rsidR="00152E07" w:rsidRPr="003A34BC" w:rsidRDefault="00152E07" w:rsidP="00152E07">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152E07" w:rsidRPr="003A34BC" w:rsidRDefault="00152E07" w:rsidP="00644F80">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 kas izvirzīta</w:t>
            </w:r>
            <w:r w:rsidR="00447FAD" w:rsidRPr="003A34BC">
              <w:rPr>
                <w:rFonts w:ascii="Times New Roman" w:hAnsi="Times New Roman"/>
                <w:color w:val="auto"/>
                <w:sz w:val="24"/>
              </w:rPr>
              <w:t>s, lai 1.14.</w:t>
            </w:r>
            <w:r w:rsidRPr="003A34BC">
              <w:rPr>
                <w:rFonts w:ascii="Times New Roman" w:hAnsi="Times New Roman"/>
                <w:color w:val="auto"/>
                <w:sz w:val="24"/>
              </w:rPr>
              <w:t>kritērijā saņemtu vērtējumu „Jā”,</w:t>
            </w:r>
            <w:r w:rsidRPr="003A34BC">
              <w:rPr>
                <w:rFonts w:ascii="Times New Roman" w:hAnsi="Times New Roman"/>
                <w:b/>
                <w:color w:val="auto"/>
                <w:sz w:val="24"/>
              </w:rPr>
              <w:t xml:space="preserve"> vērtējums ir „Jā, ar nosacījumu”</w:t>
            </w:r>
            <w:r w:rsidRPr="003A34BC">
              <w:rPr>
                <w:rFonts w:ascii="Times New Roman" w:hAnsi="Times New Roman"/>
                <w:color w:val="auto"/>
                <w:sz w:val="24"/>
              </w:rPr>
              <w:t>.</w:t>
            </w:r>
          </w:p>
          <w:p w:rsidR="00152E07" w:rsidRPr="003A34BC" w:rsidRDefault="00152E07" w:rsidP="00644F80">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644F80" w:rsidRPr="003A34BC">
              <w:rPr>
                <w:rFonts w:ascii="Times New Roman" w:hAnsi="Times New Roman"/>
                <w:color w:val="auto"/>
                <w:sz w:val="24"/>
              </w:rPr>
              <w:t xml:space="preserve">lēmumā </w:t>
            </w:r>
            <w:r w:rsidRPr="003A34BC">
              <w:rPr>
                <w:rFonts w:ascii="Times New Roman" w:hAnsi="Times New Roman"/>
                <w:color w:val="auto"/>
                <w:sz w:val="24"/>
              </w:rPr>
              <w:t>izvirza nosacījumu veikt atbilstošu precizējumu:</w:t>
            </w:r>
          </w:p>
          <w:p w:rsidR="00152E07" w:rsidRPr="003A34BC" w:rsidRDefault="00152E07" w:rsidP="00255EBE">
            <w:pPr>
              <w:pStyle w:val="NoSpacing"/>
              <w:numPr>
                <w:ilvl w:val="0"/>
                <w:numId w:val="10"/>
              </w:numPr>
              <w:spacing w:after="120"/>
              <w:ind w:left="388"/>
              <w:jc w:val="both"/>
              <w:rPr>
                <w:rFonts w:ascii="Times New Roman" w:hAnsi="Times New Roman"/>
                <w:b/>
                <w:color w:val="auto"/>
                <w:sz w:val="24"/>
              </w:rPr>
            </w:pPr>
            <w:r w:rsidRPr="003A34BC">
              <w:rPr>
                <w:rFonts w:ascii="Times New Roman" w:hAnsi="Times New Roman"/>
                <w:color w:val="auto"/>
                <w:sz w:val="24"/>
              </w:rPr>
              <w:t xml:space="preserve">precizēt </w:t>
            </w:r>
            <w:r w:rsidRPr="003A34BC">
              <w:rPr>
                <w:rFonts w:ascii="Times New Roman" w:hAnsi="Times New Roman"/>
                <w:sz w:val="24"/>
              </w:rPr>
              <w:t xml:space="preserve">PIV </w:t>
            </w:r>
            <w:r w:rsidR="00644F80" w:rsidRPr="003A34BC">
              <w:rPr>
                <w:rFonts w:ascii="Times New Roman" w:hAnsi="Times New Roman"/>
                <w:color w:val="auto"/>
                <w:sz w:val="24"/>
              </w:rPr>
              <w:t>1.5.sadaļu „Projekta darbības un sasniedzamie rezultāti”</w:t>
            </w:r>
            <w:r w:rsidRPr="003A34BC">
              <w:rPr>
                <w:rFonts w:ascii="Times New Roman" w:hAnsi="Times New Roman"/>
                <w:color w:val="auto"/>
                <w:sz w:val="24"/>
              </w:rPr>
              <w:t>, katrai projekta darbībai norādot pamatotu, precīzi definētu vai izmērāmu rezultātu;</w:t>
            </w:r>
          </w:p>
          <w:p w:rsidR="00152E07" w:rsidRPr="003A34BC" w:rsidRDefault="00152E07" w:rsidP="00255EBE">
            <w:pPr>
              <w:pStyle w:val="NoSpacing"/>
              <w:numPr>
                <w:ilvl w:val="0"/>
                <w:numId w:val="10"/>
              </w:numPr>
              <w:spacing w:after="120"/>
              <w:ind w:left="388"/>
              <w:jc w:val="both"/>
              <w:rPr>
                <w:rFonts w:ascii="Times New Roman" w:hAnsi="Times New Roman"/>
                <w:color w:val="auto"/>
                <w:sz w:val="24"/>
              </w:rPr>
            </w:pPr>
            <w:r w:rsidRPr="003A34BC">
              <w:rPr>
                <w:rFonts w:ascii="Times New Roman" w:hAnsi="Times New Roman"/>
                <w:color w:val="auto"/>
                <w:sz w:val="24"/>
              </w:rPr>
              <w:t xml:space="preserve">precizēt PIV </w:t>
            </w:r>
            <w:r w:rsidR="00644F80" w:rsidRPr="003A34BC">
              <w:rPr>
                <w:rFonts w:ascii="Times New Roman" w:hAnsi="Times New Roman"/>
                <w:color w:val="auto"/>
                <w:sz w:val="24"/>
              </w:rPr>
              <w:t>1.6.sadaļu „Projektā sasniedzamie uzraudzības rādītāji atbilstoši normatīvajos aktos par attiecīgā Eiropas Savienības fonda specifiskā atbalsta mērķa vai pasākuma īstenošanu norādītajiem”</w:t>
            </w:r>
            <w:r w:rsidRPr="003A34BC">
              <w:rPr>
                <w:rFonts w:ascii="Times New Roman" w:hAnsi="Times New Roman"/>
                <w:color w:val="auto"/>
                <w:sz w:val="24"/>
              </w:rPr>
              <w:t>, norādot pamatotus, precīzi definētus un izmērāmus uzraudzības rādīt</w:t>
            </w:r>
            <w:r w:rsidR="00BB69D1" w:rsidRPr="003A34BC">
              <w:rPr>
                <w:rFonts w:ascii="Times New Roman" w:hAnsi="Times New Roman"/>
                <w:color w:val="auto"/>
                <w:sz w:val="24"/>
              </w:rPr>
              <w:t>ājus</w:t>
            </w:r>
            <w:r w:rsidRPr="003A34BC">
              <w:rPr>
                <w:rFonts w:ascii="Times New Roman" w:hAnsi="Times New Roman"/>
                <w:color w:val="auto"/>
                <w:sz w:val="24"/>
              </w:rPr>
              <w:t>.</w:t>
            </w:r>
          </w:p>
        </w:tc>
      </w:tr>
      <w:tr w:rsidR="00152E07" w:rsidRPr="003A34BC" w:rsidTr="00152E07">
        <w:trPr>
          <w:trHeight w:val="103"/>
          <w:jc w:val="center"/>
        </w:trPr>
        <w:tc>
          <w:tcPr>
            <w:tcW w:w="1004" w:type="dxa"/>
            <w:vMerge/>
          </w:tcPr>
          <w:p w:rsidR="00152E07" w:rsidRPr="003A34BC" w:rsidRDefault="00152E07" w:rsidP="00177ADC">
            <w:pPr>
              <w:spacing w:after="0" w:line="240" w:lineRule="auto"/>
              <w:jc w:val="both"/>
              <w:rPr>
                <w:rFonts w:ascii="Times New Roman" w:hAnsi="Times New Roman"/>
                <w:color w:val="auto"/>
                <w:sz w:val="24"/>
              </w:rPr>
            </w:pPr>
          </w:p>
        </w:tc>
        <w:tc>
          <w:tcPr>
            <w:tcW w:w="3422" w:type="dxa"/>
            <w:vMerge/>
          </w:tcPr>
          <w:p w:rsidR="00152E07" w:rsidRPr="003A34BC" w:rsidRDefault="00152E07" w:rsidP="003C21FD">
            <w:pPr>
              <w:spacing w:after="0" w:line="240" w:lineRule="auto"/>
              <w:jc w:val="both"/>
              <w:rPr>
                <w:rFonts w:ascii="Times New Roman" w:eastAsia="Times New Roman" w:hAnsi="Times New Roman"/>
                <w:color w:val="auto"/>
                <w:sz w:val="24"/>
              </w:rPr>
            </w:pPr>
          </w:p>
        </w:tc>
        <w:tc>
          <w:tcPr>
            <w:tcW w:w="2268" w:type="dxa"/>
            <w:vMerge/>
          </w:tcPr>
          <w:p w:rsidR="00152E07" w:rsidRPr="003A34BC" w:rsidRDefault="00152E07" w:rsidP="00152E07">
            <w:pPr>
              <w:pStyle w:val="ListParagraph"/>
              <w:ind w:left="0"/>
              <w:jc w:val="center"/>
            </w:pPr>
          </w:p>
        </w:tc>
        <w:tc>
          <w:tcPr>
            <w:tcW w:w="1683" w:type="dxa"/>
          </w:tcPr>
          <w:p w:rsidR="00152E07" w:rsidRPr="003A34BC" w:rsidRDefault="00152E07" w:rsidP="00152E07">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152E07" w:rsidRPr="003A34BC" w:rsidRDefault="00152E07" w:rsidP="00644F80">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644F80"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152E07" w:rsidRPr="003A34BC" w:rsidTr="00152E07">
        <w:trPr>
          <w:trHeight w:val="417"/>
          <w:jc w:val="center"/>
        </w:trPr>
        <w:tc>
          <w:tcPr>
            <w:tcW w:w="1004" w:type="dxa"/>
          </w:tcPr>
          <w:p w:rsidR="00152E07" w:rsidRPr="003A34BC" w:rsidRDefault="00152E07"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1.15.</w:t>
            </w:r>
          </w:p>
        </w:tc>
        <w:tc>
          <w:tcPr>
            <w:tcW w:w="15151" w:type="dxa"/>
            <w:gridSpan w:val="4"/>
          </w:tcPr>
          <w:p w:rsidR="00152E07" w:rsidRPr="003A34BC" w:rsidRDefault="00152E07" w:rsidP="00152E07">
            <w:pPr>
              <w:spacing w:after="0" w:line="240" w:lineRule="auto"/>
              <w:jc w:val="both"/>
              <w:rPr>
                <w:rFonts w:ascii="Times New Roman" w:hAnsi="Times New Roman"/>
                <w:color w:val="auto"/>
                <w:sz w:val="24"/>
              </w:rPr>
            </w:pPr>
            <w:r w:rsidRPr="003A34BC">
              <w:rPr>
                <w:rFonts w:ascii="Times New Roman" w:hAnsi="Times New Roman"/>
                <w:sz w:val="24"/>
              </w:rPr>
              <w:t xml:space="preserve">Projekta iesniegumā plānotās projekta darbības: </w:t>
            </w:r>
          </w:p>
        </w:tc>
      </w:tr>
      <w:tr w:rsidR="00612369" w:rsidRPr="003A34BC" w:rsidTr="00612369">
        <w:trPr>
          <w:trHeight w:val="679"/>
          <w:jc w:val="center"/>
        </w:trPr>
        <w:tc>
          <w:tcPr>
            <w:tcW w:w="1004" w:type="dxa"/>
            <w:vMerge w:val="restart"/>
          </w:tcPr>
          <w:p w:rsidR="00612369" w:rsidRPr="003A34BC" w:rsidRDefault="00612369"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1.15.1.</w:t>
            </w:r>
          </w:p>
        </w:tc>
        <w:tc>
          <w:tcPr>
            <w:tcW w:w="3422" w:type="dxa"/>
            <w:vMerge w:val="restart"/>
          </w:tcPr>
          <w:p w:rsidR="00612369" w:rsidRPr="003A34BC" w:rsidRDefault="00612369" w:rsidP="000C625D">
            <w:pPr>
              <w:spacing w:after="0" w:line="240" w:lineRule="auto"/>
              <w:jc w:val="both"/>
              <w:rPr>
                <w:rFonts w:ascii="Times New Roman" w:hAnsi="Times New Roman"/>
                <w:sz w:val="24"/>
              </w:rPr>
            </w:pPr>
            <w:r w:rsidRPr="003A34BC">
              <w:rPr>
                <w:rFonts w:ascii="Times New Roman" w:hAnsi="Times New Roman"/>
                <w:sz w:val="24"/>
              </w:rPr>
              <w:t>atbilst MK noteikumos par specifiskā atbalsta mērķa īstenošanu noteiktajam un paredz saikni ar attiecīgajām atbalstāmajām darbībām;</w:t>
            </w:r>
          </w:p>
        </w:tc>
        <w:tc>
          <w:tcPr>
            <w:tcW w:w="2268" w:type="dxa"/>
            <w:vMerge w:val="restart"/>
          </w:tcPr>
          <w:p w:rsidR="00612369" w:rsidRPr="003A34BC" w:rsidRDefault="00612369" w:rsidP="00152E07">
            <w:pPr>
              <w:pStyle w:val="ListParagraph"/>
              <w:ind w:left="0"/>
              <w:jc w:val="center"/>
            </w:pPr>
            <w:r w:rsidRPr="003A34BC">
              <w:t>P</w:t>
            </w:r>
          </w:p>
        </w:tc>
        <w:tc>
          <w:tcPr>
            <w:tcW w:w="1683" w:type="dxa"/>
          </w:tcPr>
          <w:p w:rsidR="00612369" w:rsidRPr="003A34BC" w:rsidRDefault="00612369" w:rsidP="00152E07">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612369" w:rsidRPr="003A34BC" w:rsidRDefault="00612369" w:rsidP="00BB69D1">
            <w:pPr>
              <w:pStyle w:val="NoSpacing"/>
              <w:spacing w:after="120"/>
              <w:jc w:val="both"/>
              <w:rPr>
                <w:rFonts w:ascii="Times New Roman" w:hAnsi="Times New Roman"/>
                <w:b/>
                <w:color w:val="auto"/>
                <w:sz w:val="24"/>
              </w:rPr>
            </w:pPr>
            <w:r w:rsidRPr="003A34BC">
              <w:rPr>
                <w:rFonts w:ascii="Times New Roman" w:hAnsi="Times New Roman"/>
                <w:color w:val="auto"/>
                <w:sz w:val="24"/>
              </w:rPr>
              <w:t>V</w:t>
            </w:r>
            <w:r w:rsidRPr="003A34BC">
              <w:rPr>
                <w:rFonts w:ascii="Times New Roman" w:hAnsi="Times New Roman"/>
                <w:b/>
                <w:color w:val="auto"/>
                <w:sz w:val="24"/>
              </w:rPr>
              <w:t>ērtējums ir „Jā”</w:t>
            </w:r>
            <w:r w:rsidRPr="003A34BC">
              <w:rPr>
                <w:rFonts w:ascii="Times New Roman" w:hAnsi="Times New Roman"/>
                <w:color w:val="auto"/>
                <w:sz w:val="24"/>
              </w:rPr>
              <w:t xml:space="preserve">, ja </w:t>
            </w:r>
            <w:r w:rsidRPr="003A34BC">
              <w:rPr>
                <w:rFonts w:ascii="Times New Roman" w:hAnsi="Times New Roman"/>
                <w:sz w:val="24"/>
              </w:rPr>
              <w:t xml:space="preserve">PIV </w:t>
            </w:r>
            <w:r w:rsidR="00616BC9" w:rsidRPr="003A34BC">
              <w:rPr>
                <w:rFonts w:ascii="Times New Roman" w:hAnsi="Times New Roman"/>
                <w:color w:val="auto"/>
                <w:sz w:val="24"/>
              </w:rPr>
              <w:t>1.5.sadaļā „Projekta darbības un sasniedzamie rezultāti”</w:t>
            </w:r>
            <w:r w:rsidRPr="003A34BC">
              <w:rPr>
                <w:rFonts w:ascii="Times New Roman" w:hAnsi="Times New Roman"/>
                <w:color w:val="auto"/>
                <w:sz w:val="24"/>
              </w:rPr>
              <w:t xml:space="preserve"> norādītās projekta da</w:t>
            </w:r>
            <w:r w:rsidR="00616BC9" w:rsidRPr="003A34BC">
              <w:rPr>
                <w:rFonts w:ascii="Times New Roman" w:hAnsi="Times New Roman"/>
                <w:color w:val="auto"/>
                <w:sz w:val="24"/>
              </w:rPr>
              <w:t>rbības atbilst MK noteikum</w:t>
            </w:r>
            <w:r w:rsidR="00BB69D1" w:rsidRPr="003A34BC">
              <w:rPr>
                <w:rFonts w:ascii="Times New Roman" w:hAnsi="Times New Roman"/>
                <w:color w:val="auto"/>
                <w:sz w:val="24"/>
              </w:rPr>
              <w:t>os</w:t>
            </w:r>
            <w:r w:rsidR="00616BC9" w:rsidRPr="003A34BC">
              <w:rPr>
                <w:rFonts w:ascii="Times New Roman" w:hAnsi="Times New Roman"/>
                <w:color w:val="auto"/>
                <w:sz w:val="24"/>
              </w:rPr>
              <w:t xml:space="preserve"> </w:t>
            </w:r>
            <w:r w:rsidRPr="003A34BC">
              <w:rPr>
                <w:rFonts w:ascii="Times New Roman" w:hAnsi="Times New Roman"/>
                <w:color w:val="auto"/>
                <w:sz w:val="24"/>
              </w:rPr>
              <w:t>noteiktajām atbalstāmajām darbībām.</w:t>
            </w:r>
          </w:p>
        </w:tc>
      </w:tr>
      <w:tr w:rsidR="00612369" w:rsidRPr="003A34BC" w:rsidTr="00152E07">
        <w:trPr>
          <w:trHeight w:val="1060"/>
          <w:jc w:val="center"/>
        </w:trPr>
        <w:tc>
          <w:tcPr>
            <w:tcW w:w="1004" w:type="dxa"/>
            <w:vMerge/>
          </w:tcPr>
          <w:p w:rsidR="00612369" w:rsidRPr="003A34BC" w:rsidRDefault="00612369" w:rsidP="00177ADC">
            <w:pPr>
              <w:spacing w:after="0" w:line="240" w:lineRule="auto"/>
              <w:jc w:val="both"/>
              <w:rPr>
                <w:rFonts w:ascii="Times New Roman" w:hAnsi="Times New Roman"/>
                <w:color w:val="auto"/>
                <w:sz w:val="24"/>
              </w:rPr>
            </w:pPr>
          </w:p>
        </w:tc>
        <w:tc>
          <w:tcPr>
            <w:tcW w:w="3422" w:type="dxa"/>
            <w:vMerge/>
          </w:tcPr>
          <w:p w:rsidR="00612369" w:rsidRPr="003A34BC" w:rsidRDefault="00612369" w:rsidP="000C625D">
            <w:pPr>
              <w:spacing w:after="0" w:line="240" w:lineRule="auto"/>
              <w:jc w:val="both"/>
              <w:rPr>
                <w:rFonts w:ascii="Times New Roman" w:hAnsi="Times New Roman"/>
                <w:sz w:val="24"/>
              </w:rPr>
            </w:pPr>
          </w:p>
        </w:tc>
        <w:tc>
          <w:tcPr>
            <w:tcW w:w="2268" w:type="dxa"/>
            <w:vMerge/>
          </w:tcPr>
          <w:p w:rsidR="00612369" w:rsidRPr="003A34BC" w:rsidRDefault="00612369" w:rsidP="00152E07">
            <w:pPr>
              <w:pStyle w:val="ListParagraph"/>
              <w:ind w:left="0"/>
              <w:jc w:val="center"/>
            </w:pPr>
          </w:p>
        </w:tc>
        <w:tc>
          <w:tcPr>
            <w:tcW w:w="1683" w:type="dxa"/>
          </w:tcPr>
          <w:p w:rsidR="00612369" w:rsidRPr="003A34BC" w:rsidRDefault="00612369" w:rsidP="00152E07">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612369" w:rsidRPr="003A34BC" w:rsidRDefault="00612369" w:rsidP="000D3877">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w:t>
            </w:r>
            <w:r w:rsidRPr="003A34BC">
              <w:rPr>
                <w:rFonts w:ascii="Times New Roman" w:hAnsi="Times New Roman"/>
                <w:b/>
                <w:color w:val="auto"/>
                <w:sz w:val="24"/>
              </w:rPr>
              <w:t xml:space="preserve"> </w:t>
            </w:r>
            <w:r w:rsidR="000D3877" w:rsidRPr="003A34BC">
              <w:rPr>
                <w:rFonts w:ascii="Times New Roman" w:hAnsi="Times New Roman"/>
                <w:color w:val="auto"/>
                <w:sz w:val="24"/>
              </w:rPr>
              <w:t>kas izvirzītas, lai 1.15.1.</w:t>
            </w:r>
            <w:r w:rsidRPr="003A34BC">
              <w:rPr>
                <w:rFonts w:ascii="Times New Roman" w:hAnsi="Times New Roman"/>
                <w:color w:val="auto"/>
                <w:sz w:val="24"/>
              </w:rPr>
              <w:t xml:space="preserve">apakškritērijā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612369" w:rsidRPr="003A34BC" w:rsidRDefault="00612369" w:rsidP="000D3877">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71267D" w:rsidRPr="003A34BC">
              <w:rPr>
                <w:rFonts w:ascii="Times New Roman" w:hAnsi="Times New Roman"/>
                <w:color w:val="auto"/>
                <w:sz w:val="24"/>
              </w:rPr>
              <w:t xml:space="preserve">lēmumā </w:t>
            </w:r>
            <w:r w:rsidRPr="003A34BC">
              <w:rPr>
                <w:rFonts w:ascii="Times New Roman" w:hAnsi="Times New Roman"/>
                <w:color w:val="auto"/>
                <w:sz w:val="24"/>
              </w:rPr>
              <w:t xml:space="preserve">izvirza nosacījumu precizēt </w:t>
            </w:r>
            <w:r w:rsidRPr="003A34BC">
              <w:rPr>
                <w:rFonts w:ascii="Times New Roman" w:hAnsi="Times New Roman"/>
                <w:sz w:val="24"/>
              </w:rPr>
              <w:t xml:space="preserve">PIV </w:t>
            </w:r>
            <w:r w:rsidR="000D3877" w:rsidRPr="003A34BC">
              <w:rPr>
                <w:rFonts w:ascii="Times New Roman" w:hAnsi="Times New Roman"/>
                <w:color w:val="auto"/>
                <w:sz w:val="24"/>
              </w:rPr>
              <w:t>1.5.sadaļu „Projekta darbības un sasniedzamie rezultāti”</w:t>
            </w:r>
            <w:r w:rsidRPr="003A34BC">
              <w:rPr>
                <w:rFonts w:ascii="Times New Roman" w:hAnsi="Times New Roman"/>
                <w:color w:val="auto"/>
                <w:sz w:val="24"/>
              </w:rPr>
              <w:t>, nodrošinot projekta darbību un to aprakstu atbilstību MK noteikumos noteiktajām atbalstāmajām darbībām.</w:t>
            </w:r>
          </w:p>
        </w:tc>
      </w:tr>
      <w:tr w:rsidR="00612369" w:rsidRPr="003A34BC" w:rsidTr="00447FAD">
        <w:trPr>
          <w:trHeight w:val="416"/>
          <w:jc w:val="center"/>
        </w:trPr>
        <w:tc>
          <w:tcPr>
            <w:tcW w:w="1004" w:type="dxa"/>
            <w:vMerge/>
          </w:tcPr>
          <w:p w:rsidR="00612369" w:rsidRPr="003A34BC" w:rsidRDefault="00612369" w:rsidP="00177ADC">
            <w:pPr>
              <w:spacing w:after="0" w:line="240" w:lineRule="auto"/>
              <w:jc w:val="both"/>
              <w:rPr>
                <w:rFonts w:ascii="Times New Roman" w:hAnsi="Times New Roman"/>
                <w:color w:val="auto"/>
                <w:sz w:val="24"/>
              </w:rPr>
            </w:pPr>
          </w:p>
        </w:tc>
        <w:tc>
          <w:tcPr>
            <w:tcW w:w="3422" w:type="dxa"/>
            <w:vMerge/>
          </w:tcPr>
          <w:p w:rsidR="00612369" w:rsidRPr="003A34BC" w:rsidRDefault="00612369" w:rsidP="000C625D">
            <w:pPr>
              <w:spacing w:after="0" w:line="240" w:lineRule="auto"/>
              <w:jc w:val="both"/>
              <w:rPr>
                <w:rFonts w:ascii="Times New Roman" w:hAnsi="Times New Roman"/>
                <w:sz w:val="24"/>
              </w:rPr>
            </w:pPr>
          </w:p>
        </w:tc>
        <w:tc>
          <w:tcPr>
            <w:tcW w:w="2268" w:type="dxa"/>
            <w:vMerge/>
          </w:tcPr>
          <w:p w:rsidR="00612369" w:rsidRPr="003A34BC" w:rsidRDefault="00612369" w:rsidP="00152E07">
            <w:pPr>
              <w:pStyle w:val="ListParagraph"/>
              <w:ind w:left="0"/>
              <w:jc w:val="center"/>
            </w:pPr>
          </w:p>
        </w:tc>
        <w:tc>
          <w:tcPr>
            <w:tcW w:w="1683" w:type="dxa"/>
          </w:tcPr>
          <w:p w:rsidR="00612369" w:rsidRPr="003A34BC" w:rsidRDefault="00612369" w:rsidP="00152E07">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612369" w:rsidRPr="003A34BC" w:rsidRDefault="00612369" w:rsidP="000D3877">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0D3877"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152E07" w:rsidRPr="003A34BC" w:rsidTr="00152E07">
        <w:trPr>
          <w:trHeight w:val="1060"/>
          <w:jc w:val="center"/>
        </w:trPr>
        <w:tc>
          <w:tcPr>
            <w:tcW w:w="1004" w:type="dxa"/>
            <w:vMerge w:val="restart"/>
          </w:tcPr>
          <w:p w:rsidR="00152E07" w:rsidRPr="003A34BC" w:rsidRDefault="007079A9"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1.15.2.</w:t>
            </w:r>
          </w:p>
        </w:tc>
        <w:tc>
          <w:tcPr>
            <w:tcW w:w="3422" w:type="dxa"/>
            <w:vMerge w:val="restart"/>
          </w:tcPr>
          <w:p w:rsidR="00152E07" w:rsidRPr="003A34BC" w:rsidRDefault="00152E07" w:rsidP="000C625D">
            <w:pPr>
              <w:spacing w:after="0" w:line="240" w:lineRule="auto"/>
              <w:jc w:val="both"/>
              <w:rPr>
                <w:rFonts w:ascii="Times New Roman" w:hAnsi="Times New Roman"/>
                <w:sz w:val="24"/>
              </w:rPr>
            </w:pPr>
            <w:r w:rsidRPr="003A34BC">
              <w:rPr>
                <w:rFonts w:ascii="Times New Roman" w:hAnsi="Times New Roman"/>
                <w:sz w:val="24"/>
              </w:rPr>
              <w:t>ir precīzi definētas un pamatotas, un tās risina projektā definētās problēmas.</w:t>
            </w:r>
          </w:p>
        </w:tc>
        <w:tc>
          <w:tcPr>
            <w:tcW w:w="2268" w:type="dxa"/>
            <w:vMerge w:val="restart"/>
          </w:tcPr>
          <w:p w:rsidR="00152E07" w:rsidRPr="003A34BC" w:rsidRDefault="007079A9" w:rsidP="00152E07">
            <w:pPr>
              <w:pStyle w:val="ListParagraph"/>
              <w:ind w:left="0"/>
              <w:jc w:val="center"/>
            </w:pPr>
            <w:r w:rsidRPr="003A34BC">
              <w:t>P</w:t>
            </w:r>
          </w:p>
        </w:tc>
        <w:tc>
          <w:tcPr>
            <w:tcW w:w="1683" w:type="dxa"/>
          </w:tcPr>
          <w:p w:rsidR="00152E07" w:rsidRPr="003A34BC" w:rsidRDefault="00152E07" w:rsidP="00152E07">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778" w:type="dxa"/>
          </w:tcPr>
          <w:p w:rsidR="00152E07" w:rsidRPr="003A34BC" w:rsidRDefault="007079A9" w:rsidP="000D3877">
            <w:pPr>
              <w:pStyle w:val="NoSpacing"/>
              <w:spacing w:after="120"/>
              <w:jc w:val="both"/>
              <w:rPr>
                <w:rFonts w:ascii="Times New Roman" w:hAnsi="Times New Roman"/>
                <w:color w:val="auto"/>
                <w:sz w:val="24"/>
              </w:rPr>
            </w:pPr>
            <w:r w:rsidRPr="003A34BC">
              <w:rPr>
                <w:rFonts w:ascii="Times New Roman" w:hAnsi="Times New Roman"/>
                <w:color w:val="auto"/>
                <w:sz w:val="24"/>
              </w:rPr>
              <w:t>V</w:t>
            </w:r>
            <w:r w:rsidR="00152E07" w:rsidRPr="003A34BC">
              <w:rPr>
                <w:rFonts w:ascii="Times New Roman" w:hAnsi="Times New Roman"/>
                <w:b/>
                <w:color w:val="auto"/>
                <w:sz w:val="24"/>
              </w:rPr>
              <w:t>ērtējums ir „Jā”</w:t>
            </w:r>
            <w:r w:rsidR="00152E07" w:rsidRPr="003A34BC">
              <w:rPr>
                <w:rFonts w:ascii="Times New Roman" w:hAnsi="Times New Roman"/>
                <w:color w:val="auto"/>
                <w:sz w:val="24"/>
              </w:rPr>
              <w:t xml:space="preserve">, ja </w:t>
            </w:r>
            <w:r w:rsidR="00152E07" w:rsidRPr="003A34BC">
              <w:rPr>
                <w:rFonts w:ascii="Times New Roman" w:hAnsi="Times New Roman"/>
                <w:sz w:val="24"/>
              </w:rPr>
              <w:t xml:space="preserve">PIV </w:t>
            </w:r>
            <w:r w:rsidR="000D3877" w:rsidRPr="003A34BC">
              <w:rPr>
                <w:rFonts w:ascii="Times New Roman" w:hAnsi="Times New Roman"/>
                <w:color w:val="auto"/>
                <w:sz w:val="24"/>
              </w:rPr>
              <w:t>1.5.sadaļā „Projekta darbības un sasniedzamie rezultāti”</w:t>
            </w:r>
            <w:r w:rsidR="00152E07" w:rsidRPr="003A34BC">
              <w:rPr>
                <w:rFonts w:ascii="Times New Roman" w:hAnsi="Times New Roman"/>
                <w:color w:val="auto"/>
                <w:sz w:val="24"/>
              </w:rPr>
              <w:t>:</w:t>
            </w:r>
          </w:p>
          <w:p w:rsidR="00152E07" w:rsidRPr="003A34BC" w:rsidRDefault="00152E07" w:rsidP="00255EBE">
            <w:pPr>
              <w:pStyle w:val="NoSpacing"/>
              <w:numPr>
                <w:ilvl w:val="0"/>
                <w:numId w:val="11"/>
              </w:numPr>
              <w:spacing w:after="120"/>
              <w:ind w:left="388"/>
              <w:jc w:val="both"/>
              <w:rPr>
                <w:rFonts w:ascii="Times New Roman" w:hAnsi="Times New Roman"/>
                <w:color w:val="auto"/>
                <w:sz w:val="24"/>
              </w:rPr>
            </w:pPr>
            <w:r w:rsidRPr="003A34BC">
              <w:rPr>
                <w:rFonts w:ascii="Times New Roman" w:hAnsi="Times New Roman"/>
                <w:color w:val="auto"/>
                <w:sz w:val="24"/>
              </w:rPr>
              <w:t>projekta darbības ir precīzi definētas, t.i., no darbību nosaukumiem var spriest par to saturu;</w:t>
            </w:r>
          </w:p>
          <w:p w:rsidR="00152E07" w:rsidRPr="003A34BC" w:rsidRDefault="00152E07" w:rsidP="00255EBE">
            <w:pPr>
              <w:pStyle w:val="NoSpacing"/>
              <w:numPr>
                <w:ilvl w:val="0"/>
                <w:numId w:val="11"/>
              </w:numPr>
              <w:spacing w:after="120"/>
              <w:ind w:left="388"/>
              <w:jc w:val="both"/>
              <w:rPr>
                <w:rFonts w:ascii="Times New Roman" w:hAnsi="Times New Roman"/>
                <w:color w:val="auto"/>
                <w:sz w:val="24"/>
              </w:rPr>
            </w:pPr>
            <w:r w:rsidRPr="003A34BC">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 PIV papildus iesniedzamajos dokumentos norādītā informācija atbilst PIV plānotajām projekta darbībām;</w:t>
            </w:r>
          </w:p>
          <w:p w:rsidR="00152E07" w:rsidRPr="003A34BC" w:rsidRDefault="00152E07" w:rsidP="00255EBE">
            <w:pPr>
              <w:pStyle w:val="NoSpacing"/>
              <w:numPr>
                <w:ilvl w:val="0"/>
                <w:numId w:val="11"/>
              </w:numPr>
              <w:spacing w:after="120"/>
              <w:ind w:left="388"/>
              <w:jc w:val="both"/>
              <w:rPr>
                <w:rFonts w:ascii="Times New Roman" w:hAnsi="Times New Roman"/>
                <w:color w:val="auto"/>
                <w:sz w:val="24"/>
              </w:rPr>
            </w:pPr>
            <w:r w:rsidRPr="003A34BC">
              <w:rPr>
                <w:rFonts w:ascii="Times New Roman" w:hAnsi="Times New Roman"/>
                <w:color w:val="auto"/>
                <w:sz w:val="24"/>
              </w:rPr>
              <w:t>projekta darbības ir vērstas uz PIV 1.3.</w:t>
            </w:r>
            <w:r w:rsidR="000D3877" w:rsidRPr="003A34BC">
              <w:rPr>
                <w:rFonts w:ascii="Times New Roman" w:hAnsi="Times New Roman"/>
                <w:color w:val="auto"/>
                <w:sz w:val="24"/>
              </w:rPr>
              <w:t>sadaļā</w:t>
            </w:r>
            <w:r w:rsidRPr="003A34BC">
              <w:rPr>
                <w:rFonts w:ascii="Times New Roman" w:hAnsi="Times New Roman"/>
                <w:color w:val="auto"/>
                <w:sz w:val="24"/>
              </w:rPr>
              <w:t xml:space="preserve"> </w:t>
            </w:r>
            <w:r w:rsidR="000D3877" w:rsidRPr="003A34BC">
              <w:rPr>
                <w:rFonts w:ascii="Times New Roman" w:hAnsi="Times New Roman"/>
                <w:color w:val="auto"/>
                <w:sz w:val="24"/>
              </w:rPr>
              <w:t xml:space="preserve">„Problēmas un risinājuma </w:t>
            </w:r>
            <w:r w:rsidR="000D3877" w:rsidRPr="003A34BC">
              <w:rPr>
                <w:rFonts w:ascii="Times New Roman" w:hAnsi="Times New Roman"/>
                <w:color w:val="auto"/>
                <w:sz w:val="24"/>
              </w:rPr>
              <w:lastRenderedPageBreak/>
              <w:t>apraksts, t.sk. mērķa grupu problēmu un risinājumu apraksts”</w:t>
            </w:r>
            <w:r w:rsidRPr="003A34BC">
              <w:rPr>
                <w:rFonts w:ascii="Times New Roman" w:hAnsi="Times New Roman"/>
                <w:color w:val="auto"/>
                <w:sz w:val="24"/>
              </w:rPr>
              <w:t xml:space="preserve"> aprakstīto problēmu risinājumu.</w:t>
            </w:r>
          </w:p>
        </w:tc>
      </w:tr>
      <w:tr w:rsidR="00152E07" w:rsidRPr="003A34BC" w:rsidTr="00367235">
        <w:trPr>
          <w:trHeight w:val="412"/>
          <w:jc w:val="center"/>
        </w:trPr>
        <w:tc>
          <w:tcPr>
            <w:tcW w:w="1004" w:type="dxa"/>
            <w:vMerge/>
          </w:tcPr>
          <w:p w:rsidR="00152E07" w:rsidRPr="003A34BC" w:rsidRDefault="00152E07" w:rsidP="00177ADC">
            <w:pPr>
              <w:spacing w:after="0" w:line="240" w:lineRule="auto"/>
              <w:jc w:val="both"/>
              <w:rPr>
                <w:rFonts w:ascii="Times New Roman" w:hAnsi="Times New Roman"/>
                <w:color w:val="auto"/>
                <w:sz w:val="24"/>
              </w:rPr>
            </w:pPr>
          </w:p>
        </w:tc>
        <w:tc>
          <w:tcPr>
            <w:tcW w:w="3422" w:type="dxa"/>
            <w:vMerge/>
          </w:tcPr>
          <w:p w:rsidR="00152E07" w:rsidRPr="003A34BC" w:rsidRDefault="00152E07" w:rsidP="000C625D">
            <w:pPr>
              <w:spacing w:after="0" w:line="240" w:lineRule="auto"/>
              <w:jc w:val="both"/>
              <w:rPr>
                <w:rFonts w:ascii="Times New Roman" w:hAnsi="Times New Roman"/>
                <w:sz w:val="24"/>
              </w:rPr>
            </w:pPr>
          </w:p>
        </w:tc>
        <w:tc>
          <w:tcPr>
            <w:tcW w:w="2268" w:type="dxa"/>
            <w:vMerge/>
          </w:tcPr>
          <w:p w:rsidR="00152E07" w:rsidRPr="003A34BC" w:rsidRDefault="00152E07" w:rsidP="00152E07">
            <w:pPr>
              <w:pStyle w:val="ListParagraph"/>
              <w:ind w:left="0"/>
              <w:jc w:val="center"/>
            </w:pPr>
          </w:p>
        </w:tc>
        <w:tc>
          <w:tcPr>
            <w:tcW w:w="1683" w:type="dxa"/>
          </w:tcPr>
          <w:p w:rsidR="00152E07" w:rsidRPr="003A34BC" w:rsidRDefault="00152E07" w:rsidP="00152E07">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778" w:type="dxa"/>
          </w:tcPr>
          <w:p w:rsidR="00152E07" w:rsidRPr="003A34BC" w:rsidRDefault="00152E07" w:rsidP="000D3877">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w:t>
            </w:r>
            <w:r w:rsidRPr="003A34BC">
              <w:rPr>
                <w:rFonts w:ascii="Times New Roman" w:hAnsi="Times New Roman"/>
                <w:b/>
                <w:color w:val="auto"/>
                <w:sz w:val="24"/>
              </w:rPr>
              <w:t xml:space="preserve"> </w:t>
            </w:r>
            <w:r w:rsidR="000D3877" w:rsidRPr="003A34BC">
              <w:rPr>
                <w:rFonts w:ascii="Times New Roman" w:hAnsi="Times New Roman"/>
                <w:color w:val="auto"/>
                <w:sz w:val="24"/>
              </w:rPr>
              <w:t>kas izvirzītas, lai 1.15.2.</w:t>
            </w:r>
            <w:r w:rsidRPr="003A34BC">
              <w:rPr>
                <w:rFonts w:ascii="Times New Roman" w:hAnsi="Times New Roman"/>
                <w:color w:val="auto"/>
                <w:sz w:val="24"/>
              </w:rPr>
              <w:t xml:space="preserve">apakškritērijā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152E07" w:rsidRPr="003A34BC" w:rsidRDefault="00152E07" w:rsidP="000D3877">
            <w:pPr>
              <w:pStyle w:val="NoSpacing"/>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izvirza nosacījumu precizēt projekta darbības vai to aprakstu, tādejādi nodrošinot, ka tās tieši sekmē projekta mērķa, rezultātu vai rādītāju sasniegšanu vai tās ir vērstas uz </w:t>
            </w:r>
            <w:r w:rsidRPr="003A34BC">
              <w:rPr>
                <w:rFonts w:ascii="Times New Roman" w:hAnsi="Times New Roman"/>
                <w:sz w:val="24"/>
              </w:rPr>
              <w:t xml:space="preserve">PIV </w:t>
            </w:r>
            <w:r w:rsidR="000D3877" w:rsidRPr="003A34BC">
              <w:rPr>
                <w:rFonts w:ascii="Times New Roman" w:hAnsi="Times New Roman"/>
                <w:color w:val="auto"/>
                <w:sz w:val="24"/>
              </w:rPr>
              <w:t>1.3.sadaļā „Problēmas un risinājuma apraksts, t.sk. mērķa grupu problēmu un risinājumu apraksts”</w:t>
            </w:r>
            <w:r w:rsidRPr="003A34BC">
              <w:rPr>
                <w:rFonts w:ascii="Times New Roman" w:hAnsi="Times New Roman"/>
                <w:color w:val="auto"/>
                <w:sz w:val="24"/>
              </w:rPr>
              <w:t xml:space="preserve"> aprakstīto problēmu risinājumu.</w:t>
            </w:r>
          </w:p>
        </w:tc>
      </w:tr>
      <w:tr w:rsidR="00152E07" w:rsidRPr="003A34BC" w:rsidTr="00152E07">
        <w:trPr>
          <w:trHeight w:val="1060"/>
          <w:jc w:val="center"/>
        </w:trPr>
        <w:tc>
          <w:tcPr>
            <w:tcW w:w="1004" w:type="dxa"/>
            <w:vMerge/>
          </w:tcPr>
          <w:p w:rsidR="00152E07" w:rsidRPr="003A34BC" w:rsidRDefault="00152E07" w:rsidP="00177ADC">
            <w:pPr>
              <w:spacing w:after="0" w:line="240" w:lineRule="auto"/>
              <w:jc w:val="both"/>
              <w:rPr>
                <w:rFonts w:ascii="Times New Roman" w:hAnsi="Times New Roman"/>
                <w:color w:val="auto"/>
                <w:sz w:val="24"/>
              </w:rPr>
            </w:pPr>
          </w:p>
        </w:tc>
        <w:tc>
          <w:tcPr>
            <w:tcW w:w="3422" w:type="dxa"/>
            <w:vMerge/>
          </w:tcPr>
          <w:p w:rsidR="00152E07" w:rsidRPr="003A34BC" w:rsidRDefault="00152E07" w:rsidP="000C625D">
            <w:pPr>
              <w:spacing w:after="0" w:line="240" w:lineRule="auto"/>
              <w:jc w:val="both"/>
              <w:rPr>
                <w:rFonts w:ascii="Times New Roman" w:hAnsi="Times New Roman"/>
                <w:sz w:val="24"/>
              </w:rPr>
            </w:pPr>
          </w:p>
        </w:tc>
        <w:tc>
          <w:tcPr>
            <w:tcW w:w="2268" w:type="dxa"/>
            <w:vMerge/>
          </w:tcPr>
          <w:p w:rsidR="00152E07" w:rsidRPr="003A34BC" w:rsidRDefault="00152E07" w:rsidP="00152E07">
            <w:pPr>
              <w:pStyle w:val="ListParagraph"/>
              <w:ind w:left="0"/>
              <w:jc w:val="center"/>
            </w:pPr>
          </w:p>
        </w:tc>
        <w:tc>
          <w:tcPr>
            <w:tcW w:w="1683" w:type="dxa"/>
          </w:tcPr>
          <w:p w:rsidR="00152E07" w:rsidRPr="003A34BC" w:rsidRDefault="00152E07" w:rsidP="00152E07">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152E07" w:rsidRPr="003A34BC" w:rsidRDefault="00152E07" w:rsidP="000D3877">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0D3877"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110D59" w:rsidRPr="003A34BC" w:rsidTr="00EB2B83">
        <w:trPr>
          <w:trHeight w:val="103"/>
          <w:jc w:val="center"/>
        </w:trPr>
        <w:tc>
          <w:tcPr>
            <w:tcW w:w="1004" w:type="dxa"/>
            <w:vMerge w:val="restart"/>
          </w:tcPr>
          <w:p w:rsidR="00110D59" w:rsidRPr="003A34BC" w:rsidRDefault="00110D59"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1.16.</w:t>
            </w:r>
          </w:p>
        </w:tc>
        <w:tc>
          <w:tcPr>
            <w:tcW w:w="3422" w:type="dxa"/>
            <w:vMerge w:val="restart"/>
          </w:tcPr>
          <w:p w:rsidR="00110D59" w:rsidRPr="003A34BC" w:rsidRDefault="00110D59" w:rsidP="00A552B5">
            <w:pPr>
              <w:spacing w:after="0" w:line="240" w:lineRule="auto"/>
              <w:jc w:val="both"/>
              <w:rPr>
                <w:rFonts w:ascii="Times New Roman" w:hAnsi="Times New Roman"/>
                <w:sz w:val="24"/>
              </w:rPr>
            </w:pPr>
            <w:r w:rsidRPr="003A34BC">
              <w:rPr>
                <w:rFonts w:ascii="Times New Roman" w:hAnsi="Times New Roman"/>
                <w:sz w:val="24"/>
              </w:rPr>
              <w:t>Projekta iesniegumā plānotie publicitātes un informācijas izplatīšanas pasākumi atbilst Vispārējās regulas</w:t>
            </w:r>
            <w:r w:rsidRPr="003A34BC">
              <w:rPr>
                <w:rFonts w:ascii="Times New Roman" w:hAnsi="Times New Roman"/>
                <w:sz w:val="24"/>
                <w:vertAlign w:val="superscript"/>
              </w:rPr>
              <w:footnoteReference w:id="3"/>
            </w:r>
            <w:r w:rsidRPr="003A34BC">
              <w:rPr>
                <w:rFonts w:ascii="Times New Roman" w:hAnsi="Times New Roman"/>
                <w:sz w:val="24"/>
              </w:rPr>
              <w:t xml:space="preserve"> nosacījumiem, Ministru kabineta </w:t>
            </w:r>
            <w:r w:rsidR="00A552B5" w:rsidRPr="003A34BC">
              <w:rPr>
                <w:rFonts w:ascii="Times New Roman" w:hAnsi="Times New Roman"/>
                <w:sz w:val="24"/>
              </w:rPr>
              <w:t xml:space="preserve">2015.gada 17.februāra </w:t>
            </w:r>
            <w:r w:rsidRPr="003A34BC">
              <w:rPr>
                <w:rFonts w:ascii="Times New Roman" w:hAnsi="Times New Roman"/>
                <w:sz w:val="24"/>
              </w:rPr>
              <w:t>noteikumos</w:t>
            </w:r>
            <w:r w:rsidR="00A552B5" w:rsidRPr="003A34BC">
              <w:rPr>
                <w:rFonts w:ascii="Times New Roman" w:hAnsi="Times New Roman"/>
                <w:sz w:val="24"/>
              </w:rPr>
              <w:t xml:space="preserve"> Nr.87</w:t>
            </w:r>
            <w:r w:rsidRPr="003A34BC">
              <w:rPr>
                <w:rFonts w:ascii="Times New Roman" w:hAnsi="Times New Roman"/>
                <w:sz w:val="24"/>
              </w:rPr>
              <w:t xml:space="preserve"> </w:t>
            </w:r>
            <w:r w:rsidR="00A552B5" w:rsidRPr="003A34BC">
              <w:rPr>
                <w:rFonts w:ascii="Times New Roman" w:hAnsi="Times New Roman"/>
                <w:sz w:val="24"/>
              </w:rPr>
              <w:t xml:space="preserve">„Kārtība, kādā Eiropas Savienības struktūrfondu un Kohēzijas fonda ieviešanā 2014.–2020.gada plānošanas periodā nodrošināma </w:t>
            </w:r>
            <w:r w:rsidR="00A552B5" w:rsidRPr="003A34BC">
              <w:rPr>
                <w:rFonts w:ascii="Times New Roman" w:hAnsi="Times New Roman"/>
                <w:sz w:val="24"/>
              </w:rPr>
              <w:lastRenderedPageBreak/>
              <w:t>komunikācijas un vizuālās identitātes prasību ievērošana</w:t>
            </w:r>
            <w:r w:rsidRPr="003A34BC">
              <w:rPr>
                <w:rFonts w:ascii="Times New Roman" w:hAnsi="Times New Roman"/>
                <w:sz w:val="24"/>
              </w:rPr>
              <w:t>”</w:t>
            </w:r>
            <w:r w:rsidRPr="003A34BC">
              <w:rPr>
                <w:rFonts w:ascii="Times New Roman" w:hAnsi="Times New Roman"/>
                <w:sz w:val="24"/>
                <w:vertAlign w:val="superscript"/>
              </w:rPr>
              <w:footnoteReference w:id="4"/>
            </w:r>
            <w:r w:rsidRPr="003A34BC">
              <w:rPr>
                <w:rFonts w:ascii="Times New Roman" w:hAnsi="Times New Roman"/>
                <w:sz w:val="24"/>
              </w:rPr>
              <w:t xml:space="preserve"> noteiktajam.</w:t>
            </w:r>
          </w:p>
        </w:tc>
        <w:tc>
          <w:tcPr>
            <w:tcW w:w="2268" w:type="dxa"/>
            <w:vMerge w:val="restart"/>
          </w:tcPr>
          <w:p w:rsidR="00110D59" w:rsidRPr="003A34BC" w:rsidRDefault="00110D59" w:rsidP="00EB2B83">
            <w:pPr>
              <w:pStyle w:val="ListParagraph"/>
              <w:ind w:left="0"/>
              <w:jc w:val="center"/>
            </w:pPr>
            <w:r w:rsidRPr="003A34BC">
              <w:lastRenderedPageBreak/>
              <w:t>P</w:t>
            </w:r>
          </w:p>
        </w:tc>
        <w:tc>
          <w:tcPr>
            <w:tcW w:w="1683" w:type="dxa"/>
          </w:tcPr>
          <w:p w:rsidR="00110D59" w:rsidRPr="003A34BC" w:rsidRDefault="00110D59" w:rsidP="00EB2B83">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110D59" w:rsidRPr="003A34BC" w:rsidRDefault="00110D59" w:rsidP="00EB4741">
            <w:pPr>
              <w:pStyle w:val="NoSpacing"/>
              <w:spacing w:after="120"/>
              <w:jc w:val="both"/>
              <w:rPr>
                <w:rFonts w:ascii="Times New Roman" w:hAnsi="Times New Roman"/>
                <w:color w:val="FF0000"/>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w:t>
            </w:r>
            <w:r w:rsidRPr="003A34BC">
              <w:rPr>
                <w:rFonts w:ascii="Times New Roman" w:hAnsi="Times New Roman"/>
                <w:sz w:val="24"/>
              </w:rPr>
              <w:t xml:space="preserve">PIV </w:t>
            </w:r>
            <w:r w:rsidRPr="003A34BC">
              <w:rPr>
                <w:rFonts w:ascii="Times New Roman" w:hAnsi="Times New Roman"/>
                <w:color w:val="auto"/>
                <w:sz w:val="24"/>
              </w:rPr>
              <w:t>5.sadaļā</w:t>
            </w:r>
            <w:r w:rsidR="00EB4741" w:rsidRPr="003A34BC">
              <w:rPr>
                <w:rFonts w:ascii="Times New Roman" w:hAnsi="Times New Roman"/>
                <w:color w:val="auto"/>
                <w:sz w:val="24"/>
              </w:rPr>
              <w:t xml:space="preserve"> „Publicitāte”</w:t>
            </w:r>
            <w:r w:rsidRPr="003A34BC">
              <w:rPr>
                <w:rFonts w:ascii="Times New Roman" w:hAnsi="Times New Roman"/>
                <w:color w:val="auto"/>
                <w:sz w:val="24"/>
              </w:rPr>
              <w:t xml:space="preserve"> norādītie informatīvie un publicitātes pasākumi atbilst Vispārējās regulas</w:t>
            </w:r>
            <w:r w:rsidRPr="003A34BC">
              <w:rPr>
                <w:rFonts w:ascii="Times New Roman" w:hAnsi="Times New Roman"/>
                <w:color w:val="auto"/>
                <w:vertAlign w:val="superscript"/>
              </w:rPr>
              <w:t>3</w:t>
            </w:r>
            <w:r w:rsidRPr="003A34BC">
              <w:rPr>
                <w:rFonts w:ascii="Times New Roman" w:hAnsi="Times New Roman"/>
                <w:color w:val="auto"/>
              </w:rPr>
              <w:t xml:space="preserve"> </w:t>
            </w:r>
            <w:r w:rsidRPr="003A34BC">
              <w:rPr>
                <w:rFonts w:ascii="Times New Roman" w:hAnsi="Times New Roman"/>
                <w:color w:val="auto"/>
                <w:sz w:val="24"/>
              </w:rPr>
              <w:t>nosacījumiem</w:t>
            </w:r>
            <w:r w:rsidRPr="003A34BC">
              <w:rPr>
                <w:rFonts w:ascii="Times New Roman" w:hAnsi="Times New Roman"/>
                <w:color w:val="auto"/>
                <w:vertAlign w:val="superscript"/>
              </w:rPr>
              <w:t xml:space="preserve"> </w:t>
            </w:r>
            <w:r w:rsidRPr="003A34BC">
              <w:rPr>
                <w:rFonts w:ascii="Times New Roman" w:hAnsi="Times New Roman"/>
                <w:sz w:val="24"/>
              </w:rPr>
              <w:t xml:space="preserve">un normatīvajiem aktiem par </w:t>
            </w:r>
            <w:r w:rsidRPr="003A34BC">
              <w:rPr>
                <w:rFonts w:ascii="Times New Roman" w:hAnsi="Times New Roman"/>
                <w:color w:val="auto"/>
                <w:sz w:val="24"/>
              </w:rPr>
              <w:t>kārtību, kādā nodrošina komunikāciju un vizuālās identitātes prasības Eiropas Savienības struktūrfondu un Kohēzijas fonda ieviešanā 2014. – 2020. gada plānošanas periodā.</w:t>
            </w:r>
          </w:p>
          <w:p w:rsidR="00110D59" w:rsidRPr="003A34BC" w:rsidRDefault="00110D59" w:rsidP="00EB4741">
            <w:pPr>
              <w:pStyle w:val="NoSpacing"/>
              <w:spacing w:after="120"/>
              <w:jc w:val="both"/>
              <w:rPr>
                <w:rFonts w:ascii="Times New Roman" w:hAnsi="Times New Roman"/>
                <w:color w:val="auto"/>
                <w:sz w:val="24"/>
              </w:rPr>
            </w:pPr>
            <w:r w:rsidRPr="003A34BC">
              <w:rPr>
                <w:rFonts w:ascii="Times New Roman" w:hAnsi="Times New Roman"/>
                <w:color w:val="auto"/>
                <w:sz w:val="24"/>
              </w:rPr>
              <w:t>Norādītajiem informācijas un publicitātes pasākumiem ir sniegts pasākuma apraksts (t.i., ko šis pasākums ietver, kas īstenos, cik bieži), īstenošanas periods (piemēram, visu projekta īstenošanas laiku, konkrētus ceturkšņus), kā arī pasākumu skaits, kā arī ir saprotams publicitātes pasākumu finansējuma avots (publicitātes pasākumi projektam ir jānodrošina arī tajā gadījumā, ja publicitātes pasākumu izmaksas nav paredzēts segt no projekta izmaksām).</w:t>
            </w:r>
          </w:p>
        </w:tc>
      </w:tr>
      <w:tr w:rsidR="00110D59" w:rsidRPr="003A34BC" w:rsidTr="00EB2B83">
        <w:trPr>
          <w:trHeight w:val="103"/>
          <w:jc w:val="center"/>
        </w:trPr>
        <w:tc>
          <w:tcPr>
            <w:tcW w:w="1004" w:type="dxa"/>
            <w:vMerge/>
          </w:tcPr>
          <w:p w:rsidR="00110D59" w:rsidRPr="003A34BC" w:rsidRDefault="00110D59" w:rsidP="00177ADC">
            <w:pPr>
              <w:spacing w:after="0" w:line="240" w:lineRule="auto"/>
              <w:jc w:val="both"/>
              <w:rPr>
                <w:rFonts w:ascii="Times New Roman" w:hAnsi="Times New Roman"/>
                <w:color w:val="auto"/>
                <w:sz w:val="24"/>
              </w:rPr>
            </w:pPr>
          </w:p>
        </w:tc>
        <w:tc>
          <w:tcPr>
            <w:tcW w:w="3422" w:type="dxa"/>
            <w:vMerge/>
          </w:tcPr>
          <w:p w:rsidR="00110D59" w:rsidRPr="003A34BC" w:rsidRDefault="00110D59" w:rsidP="003C21FD">
            <w:pPr>
              <w:spacing w:after="0" w:line="240" w:lineRule="auto"/>
              <w:jc w:val="both"/>
              <w:rPr>
                <w:rFonts w:ascii="Times New Roman" w:hAnsi="Times New Roman"/>
                <w:sz w:val="24"/>
              </w:rPr>
            </w:pPr>
          </w:p>
        </w:tc>
        <w:tc>
          <w:tcPr>
            <w:tcW w:w="2268" w:type="dxa"/>
            <w:vMerge/>
          </w:tcPr>
          <w:p w:rsidR="00110D59" w:rsidRPr="003A34BC" w:rsidRDefault="00110D59" w:rsidP="00EB2B83">
            <w:pPr>
              <w:pStyle w:val="ListParagraph"/>
              <w:ind w:left="0"/>
              <w:jc w:val="center"/>
            </w:pPr>
          </w:p>
        </w:tc>
        <w:tc>
          <w:tcPr>
            <w:tcW w:w="1683" w:type="dxa"/>
          </w:tcPr>
          <w:p w:rsidR="00110D59" w:rsidRPr="003A34BC" w:rsidRDefault="00110D59" w:rsidP="00EB2B83">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110D59" w:rsidRPr="003A34BC" w:rsidRDefault="00110D59" w:rsidP="00EB4741">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visām prasībām,</w:t>
            </w:r>
            <w:r w:rsidRPr="003A34BC">
              <w:rPr>
                <w:rFonts w:ascii="Times New Roman" w:hAnsi="Times New Roman"/>
                <w:b/>
                <w:color w:val="auto"/>
                <w:sz w:val="24"/>
              </w:rPr>
              <w:t xml:space="preserve"> </w:t>
            </w:r>
            <w:r w:rsidR="00EB4741" w:rsidRPr="003A34BC">
              <w:rPr>
                <w:rFonts w:ascii="Times New Roman" w:hAnsi="Times New Roman"/>
                <w:color w:val="auto"/>
                <w:sz w:val="24"/>
              </w:rPr>
              <w:t>kas izvirzītas, lai 1.16.</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110D59" w:rsidRPr="003A34BC" w:rsidRDefault="00110D59" w:rsidP="00EB4741">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EB4741" w:rsidRPr="003A34BC">
              <w:rPr>
                <w:rFonts w:ascii="Times New Roman" w:hAnsi="Times New Roman"/>
                <w:color w:val="auto"/>
                <w:sz w:val="24"/>
              </w:rPr>
              <w:t xml:space="preserve">lēmumā </w:t>
            </w:r>
            <w:r w:rsidRPr="003A34BC">
              <w:rPr>
                <w:rFonts w:ascii="Times New Roman" w:hAnsi="Times New Roman"/>
                <w:color w:val="auto"/>
                <w:sz w:val="24"/>
              </w:rPr>
              <w:t>izvirza atbilstošu nosacījumu papildināt/ precizēt informācijas un publicitātes pasākumus, to aprakstu vai īstenošanas periodu.</w:t>
            </w:r>
          </w:p>
        </w:tc>
      </w:tr>
      <w:tr w:rsidR="00110D59" w:rsidRPr="003A34BC" w:rsidTr="00EB2B83">
        <w:trPr>
          <w:trHeight w:val="103"/>
          <w:jc w:val="center"/>
        </w:trPr>
        <w:tc>
          <w:tcPr>
            <w:tcW w:w="1004" w:type="dxa"/>
            <w:vMerge/>
          </w:tcPr>
          <w:p w:rsidR="00110D59" w:rsidRPr="003A34BC" w:rsidRDefault="00110D59" w:rsidP="00177ADC">
            <w:pPr>
              <w:spacing w:after="0" w:line="240" w:lineRule="auto"/>
              <w:jc w:val="both"/>
              <w:rPr>
                <w:rFonts w:ascii="Times New Roman" w:hAnsi="Times New Roman"/>
                <w:color w:val="auto"/>
                <w:sz w:val="24"/>
              </w:rPr>
            </w:pPr>
          </w:p>
        </w:tc>
        <w:tc>
          <w:tcPr>
            <w:tcW w:w="3422" w:type="dxa"/>
            <w:vMerge/>
          </w:tcPr>
          <w:p w:rsidR="00110D59" w:rsidRPr="003A34BC" w:rsidRDefault="00110D59" w:rsidP="003C21FD">
            <w:pPr>
              <w:spacing w:after="0" w:line="240" w:lineRule="auto"/>
              <w:jc w:val="both"/>
              <w:rPr>
                <w:rFonts w:ascii="Times New Roman" w:hAnsi="Times New Roman"/>
                <w:sz w:val="24"/>
              </w:rPr>
            </w:pPr>
          </w:p>
        </w:tc>
        <w:tc>
          <w:tcPr>
            <w:tcW w:w="2268" w:type="dxa"/>
            <w:vMerge/>
          </w:tcPr>
          <w:p w:rsidR="00110D59" w:rsidRPr="003A34BC" w:rsidRDefault="00110D59" w:rsidP="00EB2B83">
            <w:pPr>
              <w:pStyle w:val="ListParagraph"/>
              <w:ind w:left="0"/>
              <w:jc w:val="center"/>
            </w:pPr>
          </w:p>
        </w:tc>
        <w:tc>
          <w:tcPr>
            <w:tcW w:w="1683" w:type="dxa"/>
          </w:tcPr>
          <w:p w:rsidR="00110D59" w:rsidRPr="003A34BC" w:rsidRDefault="00110D59" w:rsidP="00EB2B8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110D59" w:rsidRPr="003A34BC" w:rsidRDefault="00110D59" w:rsidP="00EB474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EB4741"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EB2B83" w:rsidRPr="003A34BC" w:rsidTr="00EB2B83">
        <w:trPr>
          <w:trHeight w:val="103"/>
          <w:jc w:val="center"/>
        </w:trPr>
        <w:tc>
          <w:tcPr>
            <w:tcW w:w="1004" w:type="dxa"/>
            <w:vMerge w:val="restart"/>
          </w:tcPr>
          <w:p w:rsidR="00EB2B83" w:rsidRPr="003A34BC" w:rsidRDefault="00EB2B83" w:rsidP="00177ADC">
            <w:pPr>
              <w:spacing w:after="0" w:line="240" w:lineRule="auto"/>
              <w:jc w:val="both"/>
              <w:rPr>
                <w:rFonts w:ascii="Times New Roman" w:hAnsi="Times New Roman"/>
                <w:color w:val="auto"/>
                <w:sz w:val="24"/>
              </w:rPr>
            </w:pPr>
            <w:r w:rsidRPr="003A34BC">
              <w:rPr>
                <w:rFonts w:ascii="Times New Roman" w:hAnsi="Times New Roman"/>
                <w:color w:val="auto"/>
                <w:sz w:val="24"/>
              </w:rPr>
              <w:t>1.17.</w:t>
            </w:r>
          </w:p>
        </w:tc>
        <w:tc>
          <w:tcPr>
            <w:tcW w:w="3422" w:type="dxa"/>
            <w:vMerge w:val="restart"/>
          </w:tcPr>
          <w:p w:rsidR="00EB2B83" w:rsidRPr="003A34BC" w:rsidRDefault="00586CDB" w:rsidP="003C21FD">
            <w:pPr>
              <w:spacing w:after="0" w:line="240" w:lineRule="auto"/>
              <w:jc w:val="both"/>
              <w:rPr>
                <w:rFonts w:ascii="Times New Roman" w:hAnsi="Times New Roman"/>
                <w:sz w:val="24"/>
              </w:rPr>
            </w:pPr>
            <w:r w:rsidRPr="003A34BC">
              <w:rPr>
                <w:rFonts w:ascii="Times New Roman" w:eastAsia="Times New Roman" w:hAnsi="Times New Roman"/>
                <w:color w:val="auto"/>
                <w:sz w:val="24"/>
              </w:rPr>
              <w:t>Projekta iesniegumā ir identificēti, aprakstīti un izvērtēti projekta riski, novērtēta to ietekme un iestāšanās varbūtība, kā arī noteikti riskus mazinošie pasākumi</w:t>
            </w:r>
            <w:r w:rsidR="00EB2B83" w:rsidRPr="003A34BC">
              <w:rPr>
                <w:rFonts w:ascii="Times New Roman" w:eastAsia="Times New Roman" w:hAnsi="Times New Roman"/>
                <w:color w:val="auto"/>
                <w:sz w:val="24"/>
              </w:rPr>
              <w:t>.</w:t>
            </w:r>
          </w:p>
        </w:tc>
        <w:tc>
          <w:tcPr>
            <w:tcW w:w="2268" w:type="dxa"/>
            <w:vMerge w:val="restart"/>
          </w:tcPr>
          <w:p w:rsidR="00EB2B83" w:rsidRPr="003A34BC" w:rsidRDefault="00EB2B83" w:rsidP="00EB2B83">
            <w:pPr>
              <w:pStyle w:val="ListParagraph"/>
              <w:ind w:left="0"/>
              <w:jc w:val="center"/>
            </w:pPr>
            <w:r w:rsidRPr="003A34BC">
              <w:t>P</w:t>
            </w:r>
          </w:p>
        </w:tc>
        <w:tc>
          <w:tcPr>
            <w:tcW w:w="1683" w:type="dxa"/>
          </w:tcPr>
          <w:p w:rsidR="00EB2B83" w:rsidRPr="003A34BC" w:rsidRDefault="00EB2B83" w:rsidP="00EB2B83">
            <w:pPr>
              <w:autoSpaceDE w:val="0"/>
              <w:autoSpaceDN w:val="0"/>
              <w:adjustRightInd w:val="0"/>
              <w:spacing w:after="0" w:line="240" w:lineRule="auto"/>
              <w:jc w:val="center"/>
              <w:rPr>
                <w:rFonts w:ascii="Times New Roman" w:hAnsi="Times New Roman"/>
                <w:b/>
                <w:sz w:val="24"/>
              </w:rPr>
            </w:pPr>
            <w:r w:rsidRPr="003A34BC">
              <w:rPr>
                <w:rFonts w:ascii="Times New Roman" w:hAnsi="Times New Roman"/>
                <w:color w:val="auto"/>
                <w:sz w:val="24"/>
              </w:rPr>
              <w:t>Jā</w:t>
            </w:r>
          </w:p>
        </w:tc>
        <w:tc>
          <w:tcPr>
            <w:tcW w:w="7778" w:type="dxa"/>
          </w:tcPr>
          <w:p w:rsidR="00EB2B83" w:rsidRPr="003A34BC" w:rsidRDefault="00EB2B83" w:rsidP="00EB4741">
            <w:pPr>
              <w:autoSpaceDE w:val="0"/>
              <w:autoSpaceDN w:val="0"/>
              <w:adjustRightInd w:val="0"/>
              <w:spacing w:after="120" w:line="240" w:lineRule="auto"/>
              <w:jc w:val="both"/>
              <w:rPr>
                <w:rFonts w:ascii="Times New Roman" w:hAnsi="Times New Roman"/>
                <w:sz w:val="24"/>
              </w:rPr>
            </w:pPr>
            <w:r w:rsidRPr="003A34BC">
              <w:rPr>
                <w:rFonts w:ascii="Times New Roman" w:hAnsi="Times New Roman"/>
                <w:b/>
                <w:sz w:val="24"/>
              </w:rPr>
              <w:t xml:space="preserve">Vērtējums ir „Jā”, </w:t>
            </w:r>
            <w:r w:rsidRPr="003A34BC">
              <w:rPr>
                <w:rFonts w:ascii="Times New Roman" w:hAnsi="Times New Roman"/>
                <w:sz w:val="24"/>
              </w:rPr>
              <w:t>ja PIV</w:t>
            </w:r>
            <w:r w:rsidR="00EB4741" w:rsidRPr="003A34BC">
              <w:rPr>
                <w:rFonts w:ascii="Times New Roman" w:hAnsi="Times New Roman"/>
                <w:sz w:val="24"/>
              </w:rPr>
              <w:t xml:space="preserve"> 2.4.sadaļā „Projekta risku izvērtējums”</w:t>
            </w:r>
            <w:r w:rsidRPr="003A34BC">
              <w:rPr>
                <w:rFonts w:ascii="Times New Roman" w:hAnsi="Times New Roman"/>
                <w:sz w:val="24"/>
              </w:rPr>
              <w:t xml:space="preserve">: </w:t>
            </w:r>
          </w:p>
          <w:p w:rsidR="00EB2B83" w:rsidRPr="003A34BC" w:rsidRDefault="00EB2B83" w:rsidP="00255EBE">
            <w:pPr>
              <w:pStyle w:val="ListParagraph"/>
              <w:numPr>
                <w:ilvl w:val="0"/>
                <w:numId w:val="12"/>
              </w:numPr>
              <w:autoSpaceDE w:val="0"/>
              <w:autoSpaceDN w:val="0"/>
              <w:adjustRightInd w:val="0"/>
              <w:spacing w:after="120"/>
              <w:ind w:left="388"/>
              <w:jc w:val="both"/>
            </w:pPr>
            <w:r w:rsidRPr="003A34BC">
              <w:t>ir identificēti un analizēti projekta īstenošanas riski vismaz šādā griezumā: finanšu, īstenošanas, rezultātu un uzraudzības rādītāju sasniegšanas, administrēšanas riski, kā arī papildus var būt norādīti arī citi riski</w:t>
            </w:r>
            <w:r w:rsidR="0057742C">
              <w:t xml:space="preserve">, t.sk., riski, kas saistīti ar projekta atkarību no </w:t>
            </w:r>
            <w:r w:rsidR="0057742C">
              <w:rPr>
                <w:shd w:val="clear" w:color="auto" w:fill="FFFFFF"/>
              </w:rPr>
              <w:t>citiem pasākuma ietvaros īstenojamiem projektiem</w:t>
            </w:r>
            <w:r w:rsidRPr="003A34BC">
              <w:t>;</w:t>
            </w:r>
          </w:p>
          <w:p w:rsidR="00EB2B83" w:rsidRPr="003A34BC" w:rsidRDefault="00EB2B83" w:rsidP="00255EBE">
            <w:pPr>
              <w:pStyle w:val="ListParagraph"/>
              <w:numPr>
                <w:ilvl w:val="0"/>
                <w:numId w:val="12"/>
              </w:numPr>
              <w:autoSpaceDE w:val="0"/>
              <w:autoSpaceDN w:val="0"/>
              <w:adjustRightInd w:val="0"/>
              <w:spacing w:after="120"/>
              <w:ind w:left="388"/>
              <w:jc w:val="both"/>
            </w:pPr>
            <w:r w:rsidRPr="003A34BC">
              <w:t>sniegts katra riska apraksts, t.i., konkretizējot riska būtību, kā arī raksturojot, kādi apstākļi un informācija pamato tā iestāšanās varbūtību;</w:t>
            </w:r>
          </w:p>
          <w:p w:rsidR="00EB2B83" w:rsidRPr="003A34BC" w:rsidRDefault="00EB2B83" w:rsidP="00255EBE">
            <w:pPr>
              <w:pStyle w:val="ListParagraph"/>
              <w:numPr>
                <w:ilvl w:val="0"/>
                <w:numId w:val="12"/>
              </w:numPr>
              <w:autoSpaceDE w:val="0"/>
              <w:autoSpaceDN w:val="0"/>
              <w:adjustRightInd w:val="0"/>
              <w:spacing w:after="120"/>
              <w:ind w:left="388"/>
              <w:jc w:val="both"/>
            </w:pPr>
            <w:r w:rsidRPr="003A34BC">
              <w:t>katram riskam ir norādīta tā ietekme (augsta, vidēja, zema) un iestāšanās varbūtība (augsta, vidēja, zema);</w:t>
            </w:r>
          </w:p>
          <w:p w:rsidR="00EB2B83" w:rsidRPr="003A34BC" w:rsidRDefault="00EB2B83" w:rsidP="00255EBE">
            <w:pPr>
              <w:pStyle w:val="ListParagraph"/>
              <w:numPr>
                <w:ilvl w:val="0"/>
                <w:numId w:val="12"/>
              </w:numPr>
              <w:autoSpaceDE w:val="0"/>
              <w:autoSpaceDN w:val="0"/>
              <w:adjustRightInd w:val="0"/>
              <w:spacing w:after="120"/>
              <w:ind w:left="388"/>
              <w:jc w:val="both"/>
              <w:rPr>
                <w:b/>
              </w:rPr>
            </w:pPr>
            <w:r w:rsidRPr="003A34BC">
              <w:t>katram riskam ir norādīti plānotie un ieviešanas procesā esošie riska novēršanas/mazināšanas pasākumi, t.sk., raksturojot to īstenošanas biežumu un atbildīgos.</w:t>
            </w:r>
          </w:p>
        </w:tc>
      </w:tr>
      <w:tr w:rsidR="00EB2B83" w:rsidRPr="003A34BC" w:rsidTr="00EB2B83">
        <w:trPr>
          <w:trHeight w:val="103"/>
          <w:jc w:val="center"/>
        </w:trPr>
        <w:tc>
          <w:tcPr>
            <w:tcW w:w="1004" w:type="dxa"/>
            <w:vMerge/>
          </w:tcPr>
          <w:p w:rsidR="00EB2B83" w:rsidRPr="003A34BC" w:rsidRDefault="00EB2B83" w:rsidP="00177ADC">
            <w:pPr>
              <w:spacing w:after="0" w:line="240" w:lineRule="auto"/>
              <w:jc w:val="both"/>
              <w:rPr>
                <w:rFonts w:ascii="Times New Roman" w:hAnsi="Times New Roman"/>
                <w:color w:val="auto"/>
                <w:sz w:val="24"/>
              </w:rPr>
            </w:pPr>
          </w:p>
        </w:tc>
        <w:tc>
          <w:tcPr>
            <w:tcW w:w="3422" w:type="dxa"/>
            <w:vMerge/>
          </w:tcPr>
          <w:p w:rsidR="00EB2B83" w:rsidRPr="003A34BC" w:rsidRDefault="00EB2B83" w:rsidP="003C21FD">
            <w:pPr>
              <w:spacing w:after="0" w:line="240" w:lineRule="auto"/>
              <w:jc w:val="both"/>
              <w:rPr>
                <w:rFonts w:ascii="Times New Roman" w:eastAsia="Times New Roman" w:hAnsi="Times New Roman"/>
                <w:color w:val="auto"/>
                <w:sz w:val="24"/>
              </w:rPr>
            </w:pPr>
          </w:p>
        </w:tc>
        <w:tc>
          <w:tcPr>
            <w:tcW w:w="2268" w:type="dxa"/>
            <w:vMerge/>
          </w:tcPr>
          <w:p w:rsidR="00EB2B83" w:rsidRPr="003A34BC" w:rsidRDefault="00EB2B83" w:rsidP="00EB2B83">
            <w:pPr>
              <w:pStyle w:val="ListParagraph"/>
              <w:ind w:left="0"/>
              <w:jc w:val="center"/>
            </w:pPr>
          </w:p>
        </w:tc>
        <w:tc>
          <w:tcPr>
            <w:tcW w:w="1683" w:type="dxa"/>
          </w:tcPr>
          <w:p w:rsidR="00EB2B83" w:rsidRPr="003A34BC" w:rsidRDefault="00EB2B83" w:rsidP="00EB2B83">
            <w:pPr>
              <w:autoSpaceDE w:val="0"/>
              <w:autoSpaceDN w:val="0"/>
              <w:adjustRightInd w:val="0"/>
              <w:spacing w:after="0" w:line="240" w:lineRule="auto"/>
              <w:jc w:val="center"/>
              <w:rPr>
                <w:rFonts w:ascii="Times New Roman" w:hAnsi="Times New Roman"/>
                <w:b/>
                <w:sz w:val="24"/>
              </w:rPr>
            </w:pPr>
            <w:r w:rsidRPr="003A34BC">
              <w:rPr>
                <w:rFonts w:ascii="Times New Roman" w:hAnsi="Times New Roman"/>
                <w:color w:val="auto"/>
                <w:sz w:val="24"/>
              </w:rPr>
              <w:t>Jā, ar nosacījumu</w:t>
            </w:r>
          </w:p>
        </w:tc>
        <w:tc>
          <w:tcPr>
            <w:tcW w:w="7778" w:type="dxa"/>
          </w:tcPr>
          <w:p w:rsidR="00EB2B83" w:rsidRPr="003A34BC" w:rsidRDefault="00EB2B83" w:rsidP="00EB4741">
            <w:pPr>
              <w:autoSpaceDE w:val="0"/>
              <w:autoSpaceDN w:val="0"/>
              <w:adjustRightInd w:val="0"/>
              <w:spacing w:after="120" w:line="240" w:lineRule="auto"/>
              <w:jc w:val="both"/>
              <w:rPr>
                <w:rFonts w:ascii="Times New Roman" w:hAnsi="Times New Roman"/>
                <w:color w:val="auto"/>
                <w:sz w:val="24"/>
              </w:rPr>
            </w:pPr>
            <w:r w:rsidRPr="003A34BC">
              <w:rPr>
                <w:rFonts w:ascii="Times New Roman" w:hAnsi="Times New Roman"/>
                <w:color w:val="auto"/>
                <w:sz w:val="24"/>
              </w:rPr>
              <w:t xml:space="preserve">Ja projekta iesniegums neatbilst visām prasībām, </w:t>
            </w:r>
            <w:r w:rsidR="00EB4741" w:rsidRPr="003A34BC">
              <w:rPr>
                <w:rFonts w:ascii="Times New Roman" w:hAnsi="Times New Roman"/>
                <w:color w:val="auto"/>
                <w:sz w:val="24"/>
              </w:rPr>
              <w:t>kas izvirzītas, lai 1.17.</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 xml:space="preserve">vērtējums ir </w:t>
            </w:r>
            <w:r w:rsidRPr="003A34BC">
              <w:rPr>
                <w:rFonts w:ascii="Times New Roman" w:hAnsi="Times New Roman"/>
                <w:color w:val="auto"/>
                <w:sz w:val="24"/>
              </w:rPr>
              <w:t>„</w:t>
            </w:r>
            <w:r w:rsidRPr="003A34BC">
              <w:rPr>
                <w:rFonts w:ascii="Times New Roman" w:hAnsi="Times New Roman"/>
                <w:b/>
                <w:color w:val="auto"/>
                <w:sz w:val="24"/>
              </w:rPr>
              <w:t>Jā, ar nosacījumu</w:t>
            </w:r>
            <w:r w:rsidRPr="003A34BC">
              <w:rPr>
                <w:rFonts w:ascii="Times New Roman" w:hAnsi="Times New Roman"/>
                <w:color w:val="auto"/>
                <w:sz w:val="24"/>
              </w:rPr>
              <w:t>”.</w:t>
            </w:r>
          </w:p>
          <w:p w:rsidR="00EB2B83" w:rsidRPr="003A34BC" w:rsidRDefault="00EB2B83" w:rsidP="00EB4741">
            <w:pPr>
              <w:autoSpaceDE w:val="0"/>
              <w:autoSpaceDN w:val="0"/>
              <w:adjustRightInd w:val="0"/>
              <w:spacing w:after="120" w:line="240" w:lineRule="auto"/>
              <w:jc w:val="both"/>
              <w:rPr>
                <w:rFonts w:ascii="Times New Roman" w:hAnsi="Times New Roman"/>
                <w:b/>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EB4741" w:rsidRPr="003A34BC">
              <w:rPr>
                <w:rFonts w:ascii="Times New Roman" w:hAnsi="Times New Roman"/>
                <w:color w:val="auto"/>
                <w:sz w:val="24"/>
              </w:rPr>
              <w:t xml:space="preserve">lēmumā </w:t>
            </w:r>
            <w:r w:rsidRPr="003A34BC">
              <w:rPr>
                <w:rFonts w:ascii="Times New Roman" w:hAnsi="Times New Roman"/>
                <w:color w:val="auto"/>
                <w:sz w:val="24"/>
              </w:rPr>
              <w:t>izvirza atbilstošu nosacījumu papildināt risku uzskaitījumu un to aprakstu, norādīt to ietekmi un iestāšanās varbūtību, kā arī noteikt vai precizēt risku novēršanas/mazināšanas pasākumus.</w:t>
            </w:r>
          </w:p>
        </w:tc>
      </w:tr>
      <w:tr w:rsidR="00EB2B83" w:rsidRPr="003A34BC" w:rsidTr="00DA73B4">
        <w:trPr>
          <w:trHeight w:val="103"/>
          <w:jc w:val="center"/>
        </w:trPr>
        <w:tc>
          <w:tcPr>
            <w:tcW w:w="1004" w:type="dxa"/>
            <w:vMerge/>
            <w:tcBorders>
              <w:bottom w:val="single" w:sz="4" w:space="0" w:color="auto"/>
            </w:tcBorders>
          </w:tcPr>
          <w:p w:rsidR="00EB2B83" w:rsidRPr="003A34BC" w:rsidRDefault="00EB2B83" w:rsidP="00177ADC">
            <w:pPr>
              <w:spacing w:after="0" w:line="240" w:lineRule="auto"/>
              <w:jc w:val="both"/>
              <w:rPr>
                <w:rFonts w:ascii="Times New Roman" w:hAnsi="Times New Roman"/>
                <w:color w:val="auto"/>
                <w:sz w:val="24"/>
              </w:rPr>
            </w:pPr>
          </w:p>
        </w:tc>
        <w:tc>
          <w:tcPr>
            <w:tcW w:w="3422" w:type="dxa"/>
            <w:vMerge/>
            <w:tcBorders>
              <w:bottom w:val="single" w:sz="4" w:space="0" w:color="auto"/>
            </w:tcBorders>
          </w:tcPr>
          <w:p w:rsidR="00EB2B83" w:rsidRPr="003A34BC" w:rsidRDefault="00EB2B83" w:rsidP="003C21FD">
            <w:pPr>
              <w:spacing w:after="0" w:line="240" w:lineRule="auto"/>
              <w:jc w:val="both"/>
              <w:rPr>
                <w:rFonts w:ascii="Times New Roman" w:eastAsia="Times New Roman" w:hAnsi="Times New Roman"/>
                <w:color w:val="auto"/>
                <w:sz w:val="24"/>
              </w:rPr>
            </w:pPr>
          </w:p>
        </w:tc>
        <w:tc>
          <w:tcPr>
            <w:tcW w:w="2268" w:type="dxa"/>
            <w:vMerge/>
            <w:tcBorders>
              <w:bottom w:val="single" w:sz="4" w:space="0" w:color="auto"/>
            </w:tcBorders>
          </w:tcPr>
          <w:p w:rsidR="00EB2B83" w:rsidRPr="003A34BC" w:rsidRDefault="00EB2B83" w:rsidP="00EB2B83">
            <w:pPr>
              <w:pStyle w:val="ListParagraph"/>
              <w:ind w:left="0"/>
              <w:jc w:val="center"/>
            </w:pPr>
          </w:p>
        </w:tc>
        <w:tc>
          <w:tcPr>
            <w:tcW w:w="1683" w:type="dxa"/>
            <w:tcBorders>
              <w:bottom w:val="single" w:sz="4" w:space="0" w:color="auto"/>
            </w:tcBorders>
          </w:tcPr>
          <w:p w:rsidR="00EB2B83" w:rsidRPr="003A34BC" w:rsidRDefault="00EB2B83" w:rsidP="00EB2B83">
            <w:pPr>
              <w:autoSpaceDE w:val="0"/>
              <w:autoSpaceDN w:val="0"/>
              <w:adjustRightInd w:val="0"/>
              <w:spacing w:after="0" w:line="240" w:lineRule="auto"/>
              <w:jc w:val="center"/>
              <w:rPr>
                <w:rFonts w:ascii="Times New Roman" w:hAnsi="Times New Roman"/>
                <w:color w:val="auto"/>
                <w:sz w:val="24"/>
              </w:rPr>
            </w:pPr>
            <w:r w:rsidRPr="003A34BC">
              <w:rPr>
                <w:rFonts w:ascii="Times New Roman" w:hAnsi="Times New Roman"/>
                <w:color w:val="auto"/>
                <w:sz w:val="24"/>
              </w:rPr>
              <w:t>Nē</w:t>
            </w:r>
          </w:p>
        </w:tc>
        <w:tc>
          <w:tcPr>
            <w:tcW w:w="7778" w:type="dxa"/>
            <w:tcBorders>
              <w:bottom w:val="single" w:sz="4" w:space="0" w:color="auto"/>
            </w:tcBorders>
          </w:tcPr>
          <w:p w:rsidR="00EB2B83" w:rsidRPr="003A34BC" w:rsidRDefault="00EB2B83" w:rsidP="00EB4741">
            <w:pPr>
              <w:autoSpaceDE w:val="0"/>
              <w:autoSpaceDN w:val="0"/>
              <w:adjustRightInd w:val="0"/>
              <w:spacing w:after="120" w:line="240" w:lineRule="auto"/>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EB4741"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w:t>
            </w:r>
            <w:r w:rsidRPr="003A34BC">
              <w:rPr>
                <w:rFonts w:ascii="Times New Roman" w:eastAsia="Times New Roman" w:hAnsi="Times New Roman"/>
                <w:color w:val="auto"/>
                <w:sz w:val="24"/>
                <w:lang w:eastAsia="lv-LV"/>
              </w:rPr>
              <w:lastRenderedPageBreak/>
              <w:t>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F69B0" w:rsidRPr="003A34BC" w:rsidTr="00DA73B4">
        <w:trPr>
          <w:trHeight w:val="103"/>
          <w:jc w:val="center"/>
        </w:trPr>
        <w:tc>
          <w:tcPr>
            <w:tcW w:w="16155" w:type="dxa"/>
            <w:gridSpan w:val="5"/>
            <w:tcBorders>
              <w:left w:val="nil"/>
              <w:right w:val="nil"/>
            </w:tcBorders>
          </w:tcPr>
          <w:p w:rsidR="005F69B0" w:rsidRPr="003A34BC" w:rsidRDefault="005F69B0" w:rsidP="003E106A">
            <w:pPr>
              <w:autoSpaceDE w:val="0"/>
              <w:autoSpaceDN w:val="0"/>
              <w:adjustRightInd w:val="0"/>
              <w:spacing w:after="0" w:line="240" w:lineRule="auto"/>
              <w:jc w:val="center"/>
              <w:rPr>
                <w:rFonts w:ascii="Times New Roman" w:hAnsi="Times New Roman"/>
                <w:b/>
                <w:sz w:val="24"/>
              </w:rPr>
            </w:pPr>
          </w:p>
        </w:tc>
      </w:tr>
      <w:tr w:rsidR="004B29AF" w:rsidRPr="003A34BC" w:rsidTr="009969F1">
        <w:trPr>
          <w:trHeight w:val="103"/>
          <w:jc w:val="center"/>
        </w:trPr>
        <w:tc>
          <w:tcPr>
            <w:tcW w:w="4426" w:type="dxa"/>
            <w:gridSpan w:val="2"/>
            <w:vMerge w:val="restart"/>
            <w:shd w:val="clear" w:color="auto" w:fill="F2F2F2" w:themeFill="background1" w:themeFillShade="F2"/>
            <w:vAlign w:val="center"/>
          </w:tcPr>
          <w:p w:rsidR="004B29AF" w:rsidRPr="003A34BC" w:rsidRDefault="004B29AF" w:rsidP="00C62651">
            <w:pPr>
              <w:spacing w:after="0" w:line="240" w:lineRule="auto"/>
              <w:jc w:val="center"/>
              <w:rPr>
                <w:rFonts w:ascii="Times New Roman" w:eastAsia="Times New Roman" w:hAnsi="Times New Roman"/>
                <w:b/>
                <w:color w:val="auto"/>
                <w:sz w:val="24"/>
              </w:rPr>
            </w:pPr>
            <w:proofErr w:type="gramStart"/>
            <w:r w:rsidRPr="003A34BC">
              <w:rPr>
                <w:rFonts w:ascii="Times New Roman" w:eastAsia="Times New Roman" w:hAnsi="Times New Roman"/>
                <w:b/>
                <w:color w:val="auto"/>
                <w:sz w:val="24"/>
              </w:rPr>
              <w:t>2.VIENOTIE IZVĒLES KRITĒRIJI</w:t>
            </w:r>
            <w:proofErr w:type="gramEnd"/>
          </w:p>
        </w:tc>
        <w:tc>
          <w:tcPr>
            <w:tcW w:w="3951" w:type="dxa"/>
            <w:gridSpan w:val="2"/>
            <w:tcBorders>
              <w:top w:val="single" w:sz="4" w:space="0" w:color="auto"/>
            </w:tcBorders>
            <w:shd w:val="clear" w:color="auto" w:fill="F2F2F2" w:themeFill="background1" w:themeFillShade="F2"/>
            <w:vAlign w:val="center"/>
          </w:tcPr>
          <w:p w:rsidR="004B29AF" w:rsidRPr="003A34BC" w:rsidRDefault="004B29AF" w:rsidP="00B24AEA">
            <w:pPr>
              <w:autoSpaceDE w:val="0"/>
              <w:autoSpaceDN w:val="0"/>
              <w:adjustRightInd w:val="0"/>
              <w:spacing w:after="0" w:line="240" w:lineRule="auto"/>
              <w:jc w:val="center"/>
              <w:rPr>
                <w:rFonts w:ascii="Times New Roman" w:hAnsi="Times New Roman"/>
                <w:b/>
                <w:color w:val="auto"/>
                <w:sz w:val="24"/>
              </w:rPr>
            </w:pPr>
            <w:r w:rsidRPr="003A34BC">
              <w:rPr>
                <w:rFonts w:ascii="Times New Roman" w:hAnsi="Times New Roman"/>
                <w:b/>
                <w:bCs/>
                <w:sz w:val="24"/>
              </w:rPr>
              <w:t>Vērtēšanas sistēma</w:t>
            </w:r>
          </w:p>
        </w:tc>
        <w:tc>
          <w:tcPr>
            <w:tcW w:w="7778" w:type="dxa"/>
            <w:vMerge w:val="restart"/>
            <w:tcBorders>
              <w:top w:val="single" w:sz="4" w:space="0" w:color="auto"/>
            </w:tcBorders>
            <w:shd w:val="clear" w:color="auto" w:fill="F2F2F2" w:themeFill="background1" w:themeFillShade="F2"/>
            <w:vAlign w:val="center"/>
          </w:tcPr>
          <w:p w:rsidR="004B29AF" w:rsidRPr="003A34BC" w:rsidRDefault="004B29AF" w:rsidP="007F3709">
            <w:pPr>
              <w:autoSpaceDE w:val="0"/>
              <w:autoSpaceDN w:val="0"/>
              <w:adjustRightInd w:val="0"/>
              <w:spacing w:after="0" w:line="240" w:lineRule="auto"/>
              <w:jc w:val="center"/>
              <w:rPr>
                <w:rFonts w:ascii="Times New Roman" w:hAnsi="Times New Roman"/>
                <w:b/>
                <w:color w:val="auto"/>
                <w:sz w:val="24"/>
              </w:rPr>
            </w:pPr>
            <w:r w:rsidRPr="003A34BC">
              <w:rPr>
                <w:rFonts w:ascii="Times New Roman" w:hAnsi="Times New Roman"/>
                <w:b/>
                <w:color w:val="auto"/>
                <w:sz w:val="24"/>
              </w:rPr>
              <w:t>Skaidrojums atbilstības noteikšanai</w:t>
            </w:r>
          </w:p>
        </w:tc>
      </w:tr>
      <w:tr w:rsidR="004B29AF" w:rsidRPr="003A34BC" w:rsidTr="009969F1">
        <w:trPr>
          <w:trHeight w:val="103"/>
          <w:jc w:val="center"/>
        </w:trPr>
        <w:tc>
          <w:tcPr>
            <w:tcW w:w="4426" w:type="dxa"/>
            <w:gridSpan w:val="2"/>
            <w:vMerge/>
            <w:shd w:val="clear" w:color="auto" w:fill="F2F2F2" w:themeFill="background1" w:themeFillShade="F2"/>
            <w:vAlign w:val="center"/>
          </w:tcPr>
          <w:p w:rsidR="004B29AF" w:rsidRPr="003A34BC" w:rsidRDefault="004B29AF" w:rsidP="00C62651">
            <w:pPr>
              <w:spacing w:after="0" w:line="240" w:lineRule="auto"/>
              <w:jc w:val="center"/>
              <w:rPr>
                <w:rFonts w:ascii="Times New Roman" w:eastAsia="Times New Roman" w:hAnsi="Times New Roman"/>
                <w:color w:val="auto"/>
                <w:sz w:val="24"/>
              </w:rPr>
            </w:pPr>
          </w:p>
        </w:tc>
        <w:tc>
          <w:tcPr>
            <w:tcW w:w="2268" w:type="dxa"/>
            <w:tcBorders>
              <w:top w:val="single" w:sz="4" w:space="0" w:color="auto"/>
            </w:tcBorders>
            <w:shd w:val="clear" w:color="auto" w:fill="F2F2F2" w:themeFill="background1" w:themeFillShade="F2"/>
            <w:vAlign w:val="center"/>
          </w:tcPr>
          <w:p w:rsidR="004B29AF" w:rsidRPr="003A34BC" w:rsidRDefault="004B29AF" w:rsidP="00366E6F">
            <w:pPr>
              <w:spacing w:after="0" w:line="240" w:lineRule="auto"/>
              <w:jc w:val="center"/>
              <w:rPr>
                <w:rFonts w:ascii="Times New Roman" w:hAnsi="Times New Roman"/>
                <w:b/>
                <w:sz w:val="24"/>
              </w:rPr>
            </w:pPr>
            <w:r w:rsidRPr="003A34BC">
              <w:rPr>
                <w:rFonts w:ascii="Times New Roman" w:hAnsi="Times New Roman"/>
                <w:b/>
                <w:sz w:val="24"/>
              </w:rPr>
              <w:t xml:space="preserve">Kritērija veids </w:t>
            </w:r>
          </w:p>
          <w:p w:rsidR="004B29AF" w:rsidRPr="003A34BC" w:rsidRDefault="004B29AF" w:rsidP="00EA39B2">
            <w:pPr>
              <w:spacing w:after="0" w:line="240" w:lineRule="auto"/>
              <w:jc w:val="center"/>
              <w:rPr>
                <w:rFonts w:ascii="Times New Roman" w:hAnsi="Times New Roman"/>
                <w:b/>
                <w:color w:val="auto"/>
                <w:sz w:val="24"/>
              </w:rPr>
            </w:pPr>
            <w:r w:rsidRPr="003A34BC">
              <w:rPr>
                <w:rFonts w:ascii="Times New Roman" w:hAnsi="Times New Roman"/>
                <w:b/>
                <w:sz w:val="24"/>
              </w:rPr>
              <w:t>(P – precizējams)</w:t>
            </w:r>
          </w:p>
        </w:tc>
        <w:tc>
          <w:tcPr>
            <w:tcW w:w="1683" w:type="dxa"/>
            <w:tcBorders>
              <w:top w:val="single" w:sz="4" w:space="0" w:color="auto"/>
            </w:tcBorders>
            <w:shd w:val="clear" w:color="auto" w:fill="F2F2F2" w:themeFill="background1" w:themeFillShade="F2"/>
            <w:vAlign w:val="center"/>
          </w:tcPr>
          <w:p w:rsidR="004B29AF" w:rsidRPr="003A34BC" w:rsidRDefault="004B29AF" w:rsidP="00B24AEA">
            <w:pPr>
              <w:autoSpaceDE w:val="0"/>
              <w:autoSpaceDN w:val="0"/>
              <w:adjustRightInd w:val="0"/>
              <w:spacing w:after="0" w:line="240" w:lineRule="auto"/>
              <w:jc w:val="center"/>
              <w:rPr>
                <w:rFonts w:ascii="Times New Roman" w:hAnsi="Times New Roman"/>
                <w:b/>
                <w:color w:val="auto"/>
                <w:sz w:val="24"/>
              </w:rPr>
            </w:pPr>
            <w:r w:rsidRPr="003A34BC">
              <w:rPr>
                <w:rFonts w:ascii="Times New Roman" w:hAnsi="Times New Roman"/>
                <w:b/>
                <w:bCs/>
                <w:sz w:val="24"/>
              </w:rPr>
              <w:t>Jā; Jā ar nosacījumu; N/A; Nē</w:t>
            </w:r>
            <w:r w:rsidRPr="003A34BC">
              <w:rPr>
                <w:rStyle w:val="FootnoteReference"/>
                <w:rFonts w:ascii="Times New Roman" w:hAnsi="Times New Roman"/>
                <w:b/>
                <w:sz w:val="24"/>
              </w:rPr>
              <w:footnoteReference w:id="5"/>
            </w:r>
          </w:p>
        </w:tc>
        <w:tc>
          <w:tcPr>
            <w:tcW w:w="7778" w:type="dxa"/>
            <w:vMerge/>
            <w:shd w:val="clear" w:color="auto" w:fill="F2F2F2" w:themeFill="background1" w:themeFillShade="F2"/>
            <w:vAlign w:val="center"/>
          </w:tcPr>
          <w:p w:rsidR="004B29AF" w:rsidRPr="003A34BC" w:rsidRDefault="004B29AF" w:rsidP="007F3709">
            <w:pPr>
              <w:autoSpaceDE w:val="0"/>
              <w:autoSpaceDN w:val="0"/>
              <w:adjustRightInd w:val="0"/>
              <w:spacing w:after="0" w:line="240" w:lineRule="auto"/>
              <w:jc w:val="center"/>
              <w:rPr>
                <w:rFonts w:ascii="Times New Roman" w:hAnsi="Times New Roman"/>
                <w:b/>
                <w:sz w:val="24"/>
              </w:rPr>
            </w:pPr>
          </w:p>
        </w:tc>
      </w:tr>
      <w:tr w:rsidR="005F69B0" w:rsidRPr="003A34BC" w:rsidTr="00EA39B2">
        <w:trPr>
          <w:trHeight w:val="103"/>
          <w:jc w:val="center"/>
        </w:trPr>
        <w:tc>
          <w:tcPr>
            <w:tcW w:w="1004" w:type="dxa"/>
            <w:vMerge w:val="restart"/>
          </w:tcPr>
          <w:p w:rsidR="005F69B0" w:rsidRPr="003A34BC" w:rsidRDefault="00ED2383" w:rsidP="00AC7EB0">
            <w:pPr>
              <w:spacing w:after="0" w:line="240" w:lineRule="auto"/>
              <w:jc w:val="both"/>
              <w:rPr>
                <w:rFonts w:ascii="Times New Roman" w:hAnsi="Times New Roman"/>
                <w:color w:val="auto"/>
                <w:sz w:val="24"/>
              </w:rPr>
            </w:pPr>
            <w:r>
              <w:rPr>
                <w:rFonts w:ascii="Times New Roman" w:hAnsi="Times New Roman"/>
                <w:color w:val="auto"/>
                <w:sz w:val="24"/>
              </w:rPr>
              <w:t>2.1</w:t>
            </w:r>
            <w:r w:rsidR="005F69B0" w:rsidRPr="003A34BC">
              <w:rPr>
                <w:rFonts w:ascii="Times New Roman" w:hAnsi="Times New Roman"/>
                <w:color w:val="auto"/>
                <w:sz w:val="24"/>
              </w:rPr>
              <w:t>.</w:t>
            </w:r>
          </w:p>
        </w:tc>
        <w:tc>
          <w:tcPr>
            <w:tcW w:w="3422" w:type="dxa"/>
            <w:vMerge w:val="restart"/>
          </w:tcPr>
          <w:p w:rsidR="005F69B0" w:rsidRPr="003A34BC" w:rsidRDefault="005F69B0" w:rsidP="0019612E">
            <w:pPr>
              <w:spacing w:after="0" w:line="240" w:lineRule="auto"/>
              <w:jc w:val="both"/>
              <w:rPr>
                <w:rFonts w:ascii="Times New Roman" w:hAnsi="Times New Roman"/>
                <w:sz w:val="24"/>
              </w:rPr>
            </w:pPr>
            <w:r w:rsidRPr="003A34BC">
              <w:rPr>
                <w:rFonts w:ascii="Times New Roman" w:eastAsia="Times New Roman" w:hAnsi="Times New Roman"/>
                <w:color w:val="auto"/>
                <w:sz w:val="24"/>
              </w:rPr>
              <w:t xml:space="preserve">Projekta sadarbības partneris atbilst MK noteikumos par specifiskā atbalsta mērķa īstenošanu noteiktajām prasībām (ja attiecināms) </w:t>
            </w:r>
          </w:p>
        </w:tc>
        <w:tc>
          <w:tcPr>
            <w:tcW w:w="2268" w:type="dxa"/>
            <w:vMerge w:val="restart"/>
          </w:tcPr>
          <w:p w:rsidR="005F69B0" w:rsidRPr="003A34BC" w:rsidRDefault="005F69B0" w:rsidP="00EA39B2">
            <w:pPr>
              <w:pStyle w:val="ListParagraph"/>
              <w:ind w:left="0"/>
              <w:jc w:val="center"/>
            </w:pPr>
            <w:r w:rsidRPr="003A34BC">
              <w:t>P</w:t>
            </w:r>
          </w:p>
        </w:tc>
        <w:tc>
          <w:tcPr>
            <w:tcW w:w="1683" w:type="dxa"/>
          </w:tcPr>
          <w:p w:rsidR="005F69B0" w:rsidRPr="003A34BC" w:rsidRDefault="005F69B0" w:rsidP="00EA39B2">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F69B0" w:rsidRPr="003A34BC" w:rsidRDefault="005F69B0" w:rsidP="00ED2383">
            <w:pPr>
              <w:pStyle w:val="NoSpacing"/>
              <w:spacing w:after="120"/>
              <w:jc w:val="both"/>
              <w:rPr>
                <w:rFonts w:ascii="Times New Roman" w:hAnsi="Times New Roman"/>
                <w:color w:val="auto"/>
                <w:sz w:val="24"/>
                <w:lang w:eastAsia="lv-LV"/>
              </w:rPr>
            </w:pPr>
            <w:r w:rsidRPr="003A34BC">
              <w:rPr>
                <w:rFonts w:ascii="Times New Roman" w:hAnsi="Times New Roman"/>
                <w:b/>
                <w:color w:val="auto"/>
                <w:sz w:val="24"/>
              </w:rPr>
              <w:t>Vērtējums ir „Jā”</w:t>
            </w:r>
            <w:r w:rsidRPr="003A34BC">
              <w:rPr>
                <w:rFonts w:ascii="Times New Roman" w:hAnsi="Times New Roman"/>
                <w:color w:val="auto"/>
                <w:sz w:val="24"/>
              </w:rPr>
              <w:t>, ja projekta iesniegumā (</w:t>
            </w:r>
            <w:r w:rsidR="008D41A0" w:rsidRPr="003A34BC">
              <w:rPr>
                <w:rFonts w:ascii="Times New Roman" w:hAnsi="Times New Roman"/>
                <w:color w:val="auto"/>
                <w:sz w:val="24"/>
              </w:rPr>
              <w:t>PIV 1.9.sadaļa „Informācija par partneri (-</w:t>
            </w:r>
            <w:proofErr w:type="spellStart"/>
            <w:r w:rsidR="008D41A0" w:rsidRPr="003A34BC">
              <w:rPr>
                <w:rFonts w:ascii="Times New Roman" w:hAnsi="Times New Roman"/>
                <w:color w:val="auto"/>
                <w:sz w:val="24"/>
              </w:rPr>
              <w:t>iem</w:t>
            </w:r>
            <w:proofErr w:type="spellEnd"/>
            <w:r w:rsidR="008D41A0" w:rsidRPr="003A34BC">
              <w:rPr>
                <w:rFonts w:ascii="Times New Roman" w:hAnsi="Times New Roman"/>
                <w:color w:val="auto"/>
                <w:sz w:val="24"/>
              </w:rPr>
              <w:t>)”</w:t>
            </w:r>
            <w:r w:rsidRPr="003A34BC">
              <w:rPr>
                <w:rFonts w:ascii="Times New Roman" w:hAnsi="Times New Roman"/>
                <w:color w:val="auto"/>
                <w:sz w:val="24"/>
              </w:rPr>
              <w:t xml:space="preserve">) </w:t>
            </w:r>
            <w:r w:rsidRPr="003A34BC">
              <w:rPr>
                <w:rFonts w:ascii="Times New Roman" w:hAnsi="Times New Roman"/>
                <w:sz w:val="24"/>
              </w:rPr>
              <w:t xml:space="preserve">minētā informācija liecina, ka </w:t>
            </w:r>
            <w:r w:rsidR="00BB69D1" w:rsidRPr="003A34BC">
              <w:rPr>
                <w:rFonts w:ascii="Times New Roman" w:hAnsi="Times New Roman"/>
                <w:sz w:val="24"/>
              </w:rPr>
              <w:t xml:space="preserve">atbilstoši MK noteikumos noteiktajam </w:t>
            </w:r>
            <w:r w:rsidRPr="003A34BC">
              <w:rPr>
                <w:rFonts w:ascii="Times New Roman" w:hAnsi="Times New Roman"/>
                <w:sz w:val="24"/>
              </w:rPr>
              <w:t>projektā plāno iesaistīt</w:t>
            </w:r>
            <w:r w:rsidRPr="003A34BC">
              <w:rPr>
                <w:rFonts w:ascii="Times New Roman" w:hAnsi="Times New Roman"/>
                <w:color w:val="auto"/>
                <w:sz w:val="24"/>
              </w:rPr>
              <w:t xml:space="preserve"> </w:t>
            </w:r>
            <w:r w:rsidRPr="003A34BC">
              <w:rPr>
                <w:rFonts w:ascii="Times New Roman" w:hAnsi="Times New Roman"/>
                <w:sz w:val="24"/>
              </w:rPr>
              <w:t>sadarbības partneri/</w:t>
            </w:r>
            <w:proofErr w:type="spellStart"/>
            <w:r w:rsidRPr="003A34BC">
              <w:rPr>
                <w:rFonts w:ascii="Times New Roman" w:hAnsi="Times New Roman"/>
                <w:sz w:val="24"/>
              </w:rPr>
              <w:t>us</w:t>
            </w:r>
            <w:proofErr w:type="spellEnd"/>
            <w:r w:rsidR="0064669D" w:rsidRPr="003A34BC">
              <w:rPr>
                <w:rFonts w:ascii="Times New Roman" w:hAnsi="Times New Roman"/>
                <w:sz w:val="24"/>
              </w:rPr>
              <w:t xml:space="preserve"> </w:t>
            </w:r>
            <w:r w:rsidRPr="003A34BC">
              <w:rPr>
                <w:rFonts w:ascii="Times New Roman" w:hAnsi="Times New Roman"/>
                <w:sz w:val="24"/>
              </w:rPr>
              <w:t xml:space="preserve">un </w:t>
            </w:r>
            <w:r w:rsidRPr="003A34BC">
              <w:rPr>
                <w:rFonts w:ascii="Times New Roman" w:hAnsi="Times New Roman"/>
                <w:color w:val="auto"/>
                <w:sz w:val="24"/>
              </w:rPr>
              <w:t xml:space="preserve">projekta iesniegumam ir pievienoti atbilstoši visu sadarbības partneru </w:t>
            </w:r>
            <w:r w:rsidR="00ED2383">
              <w:rPr>
                <w:rFonts w:ascii="Times New Roman" w:hAnsi="Times New Roman"/>
                <w:color w:val="auto"/>
                <w:sz w:val="24"/>
              </w:rPr>
              <w:t>apliecinājumi (</w:t>
            </w:r>
            <w:r w:rsidR="00ED2383" w:rsidRPr="00ED2383">
              <w:rPr>
                <w:rFonts w:ascii="Times New Roman" w:hAnsi="Times New Roman"/>
                <w:sz w:val="24"/>
              </w:rPr>
              <w:t>atbilstoši projektu iesniegumu atlases nolikumā noteiktajai formai)</w:t>
            </w:r>
            <w:r w:rsidRPr="00ED2383">
              <w:rPr>
                <w:rFonts w:ascii="Times New Roman" w:hAnsi="Times New Roman"/>
                <w:sz w:val="24"/>
              </w:rPr>
              <w:t>.</w:t>
            </w:r>
          </w:p>
        </w:tc>
      </w:tr>
      <w:tr w:rsidR="005F69B0" w:rsidRPr="003A34BC" w:rsidTr="00EA39B2">
        <w:trPr>
          <w:trHeight w:val="103"/>
          <w:jc w:val="center"/>
        </w:trPr>
        <w:tc>
          <w:tcPr>
            <w:tcW w:w="1004" w:type="dxa"/>
            <w:vMerge/>
          </w:tcPr>
          <w:p w:rsidR="005F69B0" w:rsidRPr="003A34BC" w:rsidRDefault="005F69B0" w:rsidP="00AC7EB0">
            <w:pPr>
              <w:spacing w:after="0" w:line="240" w:lineRule="auto"/>
              <w:jc w:val="both"/>
              <w:rPr>
                <w:rFonts w:ascii="Times New Roman" w:hAnsi="Times New Roman"/>
                <w:color w:val="auto"/>
                <w:sz w:val="24"/>
              </w:rPr>
            </w:pPr>
          </w:p>
        </w:tc>
        <w:tc>
          <w:tcPr>
            <w:tcW w:w="3422" w:type="dxa"/>
            <w:vMerge/>
          </w:tcPr>
          <w:p w:rsidR="005F69B0" w:rsidRPr="003A34BC" w:rsidRDefault="005F69B0" w:rsidP="00AC7EB0">
            <w:pPr>
              <w:spacing w:after="0" w:line="240" w:lineRule="auto"/>
              <w:jc w:val="both"/>
              <w:rPr>
                <w:rFonts w:ascii="Times New Roman" w:eastAsia="Times New Roman" w:hAnsi="Times New Roman"/>
                <w:color w:val="auto"/>
                <w:sz w:val="24"/>
              </w:rPr>
            </w:pPr>
          </w:p>
        </w:tc>
        <w:tc>
          <w:tcPr>
            <w:tcW w:w="2268" w:type="dxa"/>
            <w:vMerge/>
          </w:tcPr>
          <w:p w:rsidR="005F69B0" w:rsidRPr="003A34BC" w:rsidRDefault="005F69B0" w:rsidP="00EA39B2">
            <w:pPr>
              <w:pStyle w:val="ListParagraph"/>
              <w:ind w:left="0"/>
              <w:jc w:val="center"/>
            </w:pPr>
          </w:p>
        </w:tc>
        <w:tc>
          <w:tcPr>
            <w:tcW w:w="1683" w:type="dxa"/>
          </w:tcPr>
          <w:p w:rsidR="005F69B0" w:rsidRPr="003A34BC" w:rsidRDefault="005F69B0" w:rsidP="00EA39B2">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5F69B0" w:rsidRPr="003A34BC" w:rsidRDefault="005F69B0" w:rsidP="003B060C">
            <w:pPr>
              <w:pStyle w:val="NoSpacing"/>
              <w:spacing w:after="120"/>
              <w:jc w:val="both"/>
              <w:rPr>
                <w:rFonts w:ascii="Times New Roman" w:hAnsi="Times New Roman"/>
                <w:b/>
                <w:color w:val="auto"/>
                <w:sz w:val="24"/>
              </w:rPr>
            </w:pPr>
            <w:r w:rsidRPr="003A34BC">
              <w:rPr>
                <w:rFonts w:ascii="Times New Roman" w:hAnsi="Times New Roman"/>
                <w:color w:val="auto"/>
                <w:sz w:val="24"/>
              </w:rPr>
              <w:t xml:space="preserve">Ja </w:t>
            </w:r>
            <w:r w:rsidR="003B060C" w:rsidRPr="003A34BC">
              <w:rPr>
                <w:rFonts w:ascii="Times New Roman" w:hAnsi="Times New Roman"/>
                <w:color w:val="auto"/>
                <w:sz w:val="24"/>
              </w:rPr>
              <w:t>projekta iesniegums</w:t>
            </w:r>
            <w:r w:rsidRPr="003A34BC">
              <w:rPr>
                <w:rFonts w:ascii="Times New Roman" w:hAnsi="Times New Roman"/>
                <w:color w:val="auto"/>
                <w:sz w:val="24"/>
              </w:rPr>
              <w:t xml:space="preserve"> neatbilst prasībām, </w:t>
            </w:r>
            <w:r w:rsidR="00ED2383">
              <w:rPr>
                <w:rFonts w:ascii="Times New Roman" w:hAnsi="Times New Roman"/>
                <w:color w:val="auto"/>
                <w:sz w:val="24"/>
              </w:rPr>
              <w:t>kas izvirzītas, lai 2.1</w:t>
            </w:r>
            <w:r w:rsidR="003B060C" w:rsidRPr="003A34BC">
              <w:rPr>
                <w:rFonts w:ascii="Times New Roman" w:hAnsi="Times New Roman"/>
                <w:color w:val="auto"/>
                <w:sz w:val="24"/>
              </w:rPr>
              <w:t>.</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r w:rsidRPr="003A34BC">
              <w:rPr>
                <w:rFonts w:ascii="Times New Roman" w:hAnsi="Times New Roman"/>
                <w:b/>
                <w:color w:val="auto"/>
                <w:sz w:val="24"/>
              </w:rPr>
              <w:t xml:space="preserve"> </w:t>
            </w:r>
          </w:p>
          <w:p w:rsidR="005F69B0" w:rsidRPr="003A34BC" w:rsidRDefault="005F69B0" w:rsidP="003B060C">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b/>
                <w:color w:val="auto"/>
                <w:sz w:val="24"/>
              </w:rPr>
              <w:t xml:space="preserve"> </w:t>
            </w:r>
            <w:r w:rsidR="0064669D" w:rsidRPr="003A34BC">
              <w:rPr>
                <w:rFonts w:ascii="Times New Roman" w:hAnsi="Times New Roman"/>
                <w:color w:val="auto"/>
                <w:sz w:val="24"/>
              </w:rPr>
              <w:t>lēmumā</w:t>
            </w:r>
            <w:r w:rsidR="0064669D" w:rsidRPr="003A34BC">
              <w:rPr>
                <w:rFonts w:ascii="Times New Roman" w:hAnsi="Times New Roman"/>
                <w:b/>
                <w:color w:val="auto"/>
                <w:sz w:val="24"/>
              </w:rPr>
              <w:t xml:space="preserve"> </w:t>
            </w:r>
            <w:r w:rsidRPr="003A34BC">
              <w:rPr>
                <w:rFonts w:ascii="Times New Roman" w:hAnsi="Times New Roman"/>
                <w:color w:val="auto"/>
                <w:sz w:val="24"/>
              </w:rPr>
              <w:t xml:space="preserve">izvirza nosacījumu projekta īstenošanā paredzēt </w:t>
            </w:r>
            <w:r w:rsidRPr="003A34BC">
              <w:rPr>
                <w:rFonts w:ascii="Times New Roman" w:hAnsi="Times New Roman"/>
                <w:color w:val="auto"/>
                <w:sz w:val="24"/>
                <w:lang w:eastAsia="lv-LV"/>
              </w:rPr>
              <w:t>sadarbības partneri, kas atbilst MK noteikumos noteiktajām prasībām.</w:t>
            </w:r>
          </w:p>
        </w:tc>
      </w:tr>
      <w:tr w:rsidR="00EA39B2" w:rsidRPr="003A34BC" w:rsidTr="00EA39B2">
        <w:trPr>
          <w:trHeight w:val="103"/>
          <w:jc w:val="center"/>
        </w:trPr>
        <w:tc>
          <w:tcPr>
            <w:tcW w:w="1004" w:type="dxa"/>
            <w:vMerge/>
          </w:tcPr>
          <w:p w:rsidR="00EA39B2" w:rsidRPr="003A34BC" w:rsidRDefault="00EA39B2" w:rsidP="00AC7EB0">
            <w:pPr>
              <w:spacing w:after="0" w:line="240" w:lineRule="auto"/>
              <w:jc w:val="both"/>
              <w:rPr>
                <w:rFonts w:ascii="Times New Roman" w:hAnsi="Times New Roman"/>
                <w:color w:val="auto"/>
                <w:sz w:val="24"/>
              </w:rPr>
            </w:pPr>
          </w:p>
        </w:tc>
        <w:tc>
          <w:tcPr>
            <w:tcW w:w="3422" w:type="dxa"/>
            <w:vMerge/>
          </w:tcPr>
          <w:p w:rsidR="00EA39B2" w:rsidRPr="003A34BC" w:rsidRDefault="00EA39B2" w:rsidP="00AC7EB0">
            <w:pPr>
              <w:spacing w:after="0" w:line="240" w:lineRule="auto"/>
              <w:jc w:val="both"/>
              <w:rPr>
                <w:rFonts w:ascii="Times New Roman" w:eastAsia="Times New Roman" w:hAnsi="Times New Roman"/>
                <w:color w:val="auto"/>
                <w:sz w:val="24"/>
              </w:rPr>
            </w:pPr>
          </w:p>
        </w:tc>
        <w:tc>
          <w:tcPr>
            <w:tcW w:w="2268" w:type="dxa"/>
            <w:vMerge/>
          </w:tcPr>
          <w:p w:rsidR="00EA39B2" w:rsidRPr="003A34BC" w:rsidRDefault="00EA39B2" w:rsidP="00EA39B2">
            <w:pPr>
              <w:pStyle w:val="ListParagraph"/>
              <w:ind w:left="0"/>
              <w:jc w:val="center"/>
            </w:pPr>
          </w:p>
        </w:tc>
        <w:tc>
          <w:tcPr>
            <w:tcW w:w="1683" w:type="dxa"/>
          </w:tcPr>
          <w:p w:rsidR="00EA39B2" w:rsidRPr="003A34BC" w:rsidRDefault="00EA39B2" w:rsidP="00EA39B2">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EA39B2" w:rsidRPr="003A34BC" w:rsidRDefault="00EA39B2" w:rsidP="003B060C">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3B060C"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F69B0" w:rsidRPr="003A34BC" w:rsidTr="00EA39B2">
        <w:trPr>
          <w:trHeight w:val="103"/>
          <w:jc w:val="center"/>
        </w:trPr>
        <w:tc>
          <w:tcPr>
            <w:tcW w:w="1004" w:type="dxa"/>
            <w:vMerge/>
          </w:tcPr>
          <w:p w:rsidR="005F69B0" w:rsidRPr="003A34BC" w:rsidRDefault="005F69B0" w:rsidP="00AC7EB0">
            <w:pPr>
              <w:spacing w:after="0" w:line="240" w:lineRule="auto"/>
              <w:jc w:val="both"/>
              <w:rPr>
                <w:rFonts w:ascii="Times New Roman" w:hAnsi="Times New Roman"/>
                <w:color w:val="auto"/>
                <w:sz w:val="24"/>
              </w:rPr>
            </w:pPr>
          </w:p>
        </w:tc>
        <w:tc>
          <w:tcPr>
            <w:tcW w:w="3422" w:type="dxa"/>
            <w:vMerge/>
          </w:tcPr>
          <w:p w:rsidR="005F69B0" w:rsidRPr="003A34BC" w:rsidRDefault="005F69B0" w:rsidP="00AC7EB0">
            <w:pPr>
              <w:spacing w:after="0" w:line="240" w:lineRule="auto"/>
              <w:jc w:val="both"/>
              <w:rPr>
                <w:rFonts w:ascii="Times New Roman" w:eastAsia="Times New Roman" w:hAnsi="Times New Roman"/>
                <w:color w:val="auto"/>
                <w:sz w:val="24"/>
              </w:rPr>
            </w:pPr>
          </w:p>
        </w:tc>
        <w:tc>
          <w:tcPr>
            <w:tcW w:w="2268" w:type="dxa"/>
            <w:vMerge/>
          </w:tcPr>
          <w:p w:rsidR="005F69B0" w:rsidRPr="003A34BC" w:rsidRDefault="005F69B0" w:rsidP="00EA39B2">
            <w:pPr>
              <w:pStyle w:val="ListParagraph"/>
              <w:ind w:left="0"/>
              <w:jc w:val="center"/>
            </w:pPr>
          </w:p>
        </w:tc>
        <w:tc>
          <w:tcPr>
            <w:tcW w:w="1683" w:type="dxa"/>
          </w:tcPr>
          <w:p w:rsidR="005F69B0" w:rsidRPr="003A34BC" w:rsidRDefault="005F69B0" w:rsidP="00EA39B2">
            <w:pPr>
              <w:pStyle w:val="NoSpacing"/>
              <w:jc w:val="center"/>
              <w:rPr>
                <w:rFonts w:ascii="Times New Roman" w:hAnsi="Times New Roman"/>
                <w:color w:val="auto"/>
                <w:sz w:val="24"/>
              </w:rPr>
            </w:pPr>
            <w:r w:rsidRPr="003A34BC">
              <w:rPr>
                <w:rFonts w:ascii="Times New Roman" w:hAnsi="Times New Roman"/>
                <w:color w:val="auto"/>
                <w:sz w:val="24"/>
              </w:rPr>
              <w:t>N/A</w:t>
            </w:r>
          </w:p>
        </w:tc>
        <w:tc>
          <w:tcPr>
            <w:tcW w:w="7778" w:type="dxa"/>
          </w:tcPr>
          <w:p w:rsidR="005F69B0" w:rsidRPr="003A34BC" w:rsidRDefault="005F69B0" w:rsidP="003B060C">
            <w:pPr>
              <w:pStyle w:val="NoSpacing"/>
              <w:spacing w:after="120"/>
              <w:jc w:val="both"/>
              <w:rPr>
                <w:rFonts w:ascii="Times New Roman" w:hAnsi="Times New Roman"/>
                <w:b/>
                <w:color w:val="auto"/>
                <w:sz w:val="24"/>
              </w:rPr>
            </w:pPr>
            <w:r w:rsidRPr="003A34BC">
              <w:rPr>
                <w:rFonts w:ascii="Times New Roman" w:hAnsi="Times New Roman"/>
                <w:b/>
                <w:color w:val="auto"/>
                <w:sz w:val="24"/>
              </w:rPr>
              <w:t xml:space="preserve">Vērtējums ir </w:t>
            </w:r>
            <w:r w:rsidR="003B060C" w:rsidRPr="003A34BC">
              <w:rPr>
                <w:rFonts w:ascii="Times New Roman" w:hAnsi="Times New Roman"/>
                <w:b/>
                <w:color w:val="auto"/>
                <w:sz w:val="24"/>
              </w:rPr>
              <w:t>„</w:t>
            </w:r>
            <w:r w:rsidRPr="003A34BC">
              <w:rPr>
                <w:rFonts w:ascii="Times New Roman" w:hAnsi="Times New Roman"/>
                <w:b/>
                <w:color w:val="auto"/>
                <w:sz w:val="24"/>
              </w:rPr>
              <w:t>N/A”</w:t>
            </w:r>
            <w:r w:rsidRPr="003A34BC">
              <w:rPr>
                <w:rFonts w:ascii="Times New Roman" w:hAnsi="Times New Roman"/>
                <w:color w:val="auto"/>
                <w:sz w:val="24"/>
              </w:rPr>
              <w:t>, ja projektā sadarbības partneris nav paredzēts.</w:t>
            </w:r>
          </w:p>
        </w:tc>
      </w:tr>
      <w:tr w:rsidR="005F69B0" w:rsidRPr="003A34BC" w:rsidTr="00D54FBF">
        <w:trPr>
          <w:trHeight w:val="103"/>
          <w:jc w:val="center"/>
        </w:trPr>
        <w:tc>
          <w:tcPr>
            <w:tcW w:w="1004" w:type="dxa"/>
            <w:vMerge w:val="restart"/>
          </w:tcPr>
          <w:p w:rsidR="005F69B0" w:rsidRPr="003A34BC" w:rsidRDefault="00ED2383" w:rsidP="004952DA">
            <w:pPr>
              <w:spacing w:after="0" w:line="240" w:lineRule="auto"/>
              <w:jc w:val="both"/>
              <w:rPr>
                <w:rFonts w:ascii="Times New Roman" w:hAnsi="Times New Roman"/>
                <w:color w:val="auto"/>
                <w:sz w:val="24"/>
              </w:rPr>
            </w:pPr>
            <w:r>
              <w:rPr>
                <w:rFonts w:ascii="Times New Roman" w:hAnsi="Times New Roman"/>
                <w:color w:val="auto"/>
                <w:sz w:val="24"/>
              </w:rPr>
              <w:t>2.2</w:t>
            </w:r>
            <w:r w:rsidR="005F69B0" w:rsidRPr="003A34BC">
              <w:rPr>
                <w:rFonts w:ascii="Times New Roman" w:hAnsi="Times New Roman"/>
                <w:color w:val="auto"/>
                <w:sz w:val="24"/>
              </w:rPr>
              <w:t>.</w:t>
            </w:r>
          </w:p>
        </w:tc>
        <w:tc>
          <w:tcPr>
            <w:tcW w:w="3422" w:type="dxa"/>
            <w:vMerge w:val="restart"/>
          </w:tcPr>
          <w:p w:rsidR="005F69B0" w:rsidRPr="003A34BC" w:rsidRDefault="005F69B0" w:rsidP="004952DA">
            <w:pPr>
              <w:spacing w:after="0" w:line="240" w:lineRule="auto"/>
              <w:jc w:val="both"/>
              <w:rPr>
                <w:rFonts w:ascii="Times New Roman" w:eastAsia="Times New Roman" w:hAnsi="Times New Roman"/>
                <w:color w:val="auto"/>
                <w:sz w:val="24"/>
              </w:rPr>
            </w:pPr>
            <w:r w:rsidRPr="003A34BC">
              <w:rPr>
                <w:rFonts w:ascii="Times New Roman" w:eastAsia="Times New Roman" w:hAnsi="Times New Roman"/>
                <w:color w:val="auto"/>
                <w:sz w:val="24"/>
              </w:rPr>
              <w:t xml:space="preserve">Projekta iesniegumā ir definētas projekta sadarbības partnera plānotās darbības projekta ietvaros un tās atbilst MK noteikumos par specifiskā </w:t>
            </w:r>
            <w:r w:rsidRPr="003A34BC">
              <w:rPr>
                <w:rFonts w:ascii="Times New Roman" w:eastAsia="Times New Roman" w:hAnsi="Times New Roman"/>
                <w:color w:val="auto"/>
                <w:sz w:val="24"/>
              </w:rPr>
              <w:lastRenderedPageBreak/>
              <w:t>atbalsta mērķa īstenošanu noteiktajām atbalstāmajām darbībām (ja attiecināms)</w:t>
            </w:r>
          </w:p>
        </w:tc>
        <w:tc>
          <w:tcPr>
            <w:tcW w:w="2268" w:type="dxa"/>
            <w:vMerge w:val="restart"/>
          </w:tcPr>
          <w:p w:rsidR="005F69B0" w:rsidRPr="003A34BC" w:rsidRDefault="005F69B0" w:rsidP="00D54FBF">
            <w:pPr>
              <w:pStyle w:val="ListParagraph"/>
              <w:ind w:left="0"/>
              <w:jc w:val="center"/>
            </w:pPr>
            <w:r w:rsidRPr="003A34BC">
              <w:lastRenderedPageBreak/>
              <w:t>P</w:t>
            </w:r>
          </w:p>
        </w:tc>
        <w:tc>
          <w:tcPr>
            <w:tcW w:w="1683" w:type="dxa"/>
          </w:tcPr>
          <w:p w:rsidR="005F69B0" w:rsidRPr="003A34BC" w:rsidRDefault="005F69B0" w:rsidP="00D54FBF">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5F69B0" w:rsidRPr="003A34BC" w:rsidRDefault="005F69B0" w:rsidP="00BA1AF3">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 projekta iesniegumā (PIV </w:t>
            </w:r>
            <w:r w:rsidR="003B060C" w:rsidRPr="003A34BC">
              <w:rPr>
                <w:rFonts w:ascii="Times New Roman" w:hAnsi="Times New Roman"/>
                <w:color w:val="auto"/>
                <w:sz w:val="24"/>
              </w:rPr>
              <w:t>1.5.sadaļā „Projekta darbības un sasniedzamie rezultāti”</w:t>
            </w:r>
            <w:r w:rsidRPr="003A34BC">
              <w:rPr>
                <w:rFonts w:ascii="Times New Roman" w:hAnsi="Times New Roman"/>
                <w:color w:val="auto"/>
                <w:sz w:val="24"/>
              </w:rPr>
              <w:t xml:space="preserve">) </w:t>
            </w:r>
            <w:r w:rsidR="00ED2383">
              <w:rPr>
                <w:rFonts w:ascii="Times New Roman" w:hAnsi="Times New Roman"/>
                <w:color w:val="auto"/>
                <w:sz w:val="24"/>
              </w:rPr>
              <w:t xml:space="preserve">un sadarbības partnera apliecinājumā </w:t>
            </w:r>
            <w:r w:rsidRPr="003A34BC">
              <w:rPr>
                <w:rFonts w:ascii="Times New Roman" w:hAnsi="Times New Roman"/>
                <w:sz w:val="24"/>
              </w:rPr>
              <w:t>ir atspoguļotas projekta sadarbības partneru projektā plānotās darbības, kas</w:t>
            </w:r>
            <w:r w:rsidR="003B060C" w:rsidRPr="003A34BC">
              <w:rPr>
                <w:rFonts w:ascii="Times New Roman" w:hAnsi="Times New Roman"/>
                <w:sz w:val="24"/>
              </w:rPr>
              <w:t xml:space="preserve"> atbil</w:t>
            </w:r>
            <w:r w:rsidR="003B060C" w:rsidRPr="003A34BC">
              <w:rPr>
                <w:rFonts w:ascii="Times New Roman" w:hAnsi="Times New Roman"/>
                <w:color w:val="auto"/>
                <w:sz w:val="24"/>
              </w:rPr>
              <w:t>st MK noteikum</w:t>
            </w:r>
            <w:r w:rsidR="00BA1AF3" w:rsidRPr="003A34BC">
              <w:rPr>
                <w:rFonts w:ascii="Times New Roman" w:hAnsi="Times New Roman"/>
                <w:color w:val="auto"/>
                <w:sz w:val="24"/>
              </w:rPr>
              <w:t xml:space="preserve">os </w:t>
            </w:r>
            <w:r w:rsidR="00B77290" w:rsidRPr="003A34BC">
              <w:rPr>
                <w:rFonts w:ascii="Times New Roman" w:hAnsi="Times New Roman"/>
                <w:color w:val="auto"/>
                <w:sz w:val="24"/>
              </w:rPr>
              <w:t xml:space="preserve">noteiktajām </w:t>
            </w:r>
            <w:r w:rsidR="00BA1AF3" w:rsidRPr="003A34BC">
              <w:rPr>
                <w:rFonts w:ascii="Times New Roman" w:hAnsi="Times New Roman"/>
                <w:color w:val="auto"/>
                <w:sz w:val="24"/>
              </w:rPr>
              <w:t xml:space="preserve">atbalstāmajām </w:t>
            </w:r>
            <w:r w:rsidR="00B77290" w:rsidRPr="003A34BC">
              <w:rPr>
                <w:rFonts w:ascii="Times New Roman" w:hAnsi="Times New Roman"/>
                <w:color w:val="auto"/>
                <w:sz w:val="24"/>
              </w:rPr>
              <w:t>darbībām</w:t>
            </w:r>
            <w:r w:rsidRPr="003A34BC">
              <w:rPr>
                <w:rFonts w:ascii="Times New Roman" w:hAnsi="Times New Roman"/>
                <w:color w:val="auto"/>
                <w:sz w:val="24"/>
              </w:rPr>
              <w:t>.</w:t>
            </w:r>
          </w:p>
        </w:tc>
      </w:tr>
      <w:tr w:rsidR="005F69B0" w:rsidRPr="003A34BC" w:rsidTr="00D54FBF">
        <w:trPr>
          <w:trHeight w:val="103"/>
          <w:jc w:val="center"/>
        </w:trPr>
        <w:tc>
          <w:tcPr>
            <w:tcW w:w="1004" w:type="dxa"/>
            <w:vMerge/>
          </w:tcPr>
          <w:p w:rsidR="005F69B0" w:rsidRPr="003A34BC" w:rsidRDefault="005F69B0" w:rsidP="004952DA">
            <w:pPr>
              <w:spacing w:after="0" w:line="240" w:lineRule="auto"/>
              <w:jc w:val="both"/>
              <w:rPr>
                <w:rFonts w:ascii="Times New Roman" w:hAnsi="Times New Roman"/>
                <w:color w:val="auto"/>
                <w:sz w:val="24"/>
              </w:rPr>
            </w:pPr>
          </w:p>
        </w:tc>
        <w:tc>
          <w:tcPr>
            <w:tcW w:w="3422" w:type="dxa"/>
            <w:vMerge/>
          </w:tcPr>
          <w:p w:rsidR="005F69B0" w:rsidRPr="003A34BC" w:rsidRDefault="005F69B0" w:rsidP="004952DA">
            <w:pPr>
              <w:spacing w:after="0" w:line="240" w:lineRule="auto"/>
              <w:jc w:val="both"/>
              <w:rPr>
                <w:rFonts w:ascii="Times New Roman" w:eastAsia="Times New Roman" w:hAnsi="Times New Roman"/>
                <w:color w:val="auto"/>
                <w:sz w:val="24"/>
              </w:rPr>
            </w:pPr>
          </w:p>
        </w:tc>
        <w:tc>
          <w:tcPr>
            <w:tcW w:w="2268" w:type="dxa"/>
            <w:vMerge/>
          </w:tcPr>
          <w:p w:rsidR="005F69B0" w:rsidRPr="003A34BC" w:rsidRDefault="005F69B0" w:rsidP="00D54FBF">
            <w:pPr>
              <w:pStyle w:val="ListParagraph"/>
              <w:ind w:left="0"/>
              <w:jc w:val="center"/>
            </w:pPr>
          </w:p>
        </w:tc>
        <w:tc>
          <w:tcPr>
            <w:tcW w:w="1683" w:type="dxa"/>
          </w:tcPr>
          <w:p w:rsidR="005F69B0" w:rsidRPr="003A34BC" w:rsidRDefault="005F69B0" w:rsidP="00D54FBF">
            <w:pPr>
              <w:pStyle w:val="NoSpacing"/>
              <w:jc w:val="center"/>
              <w:rPr>
                <w:rFonts w:ascii="Times New Roman" w:hAnsi="Times New Roman"/>
                <w:b/>
                <w:color w:val="auto"/>
                <w:sz w:val="24"/>
              </w:rPr>
            </w:pPr>
            <w:r w:rsidRPr="003A34BC">
              <w:rPr>
                <w:rFonts w:ascii="Times New Roman" w:hAnsi="Times New Roman"/>
                <w:color w:val="auto"/>
                <w:sz w:val="24"/>
              </w:rPr>
              <w:t xml:space="preserve">Jā, ar </w:t>
            </w:r>
            <w:r w:rsidRPr="003A34BC">
              <w:rPr>
                <w:rFonts w:ascii="Times New Roman" w:hAnsi="Times New Roman"/>
                <w:color w:val="auto"/>
                <w:sz w:val="24"/>
              </w:rPr>
              <w:lastRenderedPageBreak/>
              <w:t>nosacījumu</w:t>
            </w:r>
          </w:p>
        </w:tc>
        <w:tc>
          <w:tcPr>
            <w:tcW w:w="7778" w:type="dxa"/>
          </w:tcPr>
          <w:p w:rsidR="005F69B0" w:rsidRPr="003A34BC" w:rsidRDefault="005F69B0" w:rsidP="003B060C">
            <w:pPr>
              <w:pStyle w:val="NoSpacing"/>
              <w:spacing w:after="120"/>
              <w:jc w:val="both"/>
              <w:rPr>
                <w:rFonts w:ascii="Times New Roman" w:hAnsi="Times New Roman"/>
                <w:color w:val="auto"/>
                <w:sz w:val="24"/>
              </w:rPr>
            </w:pPr>
            <w:r w:rsidRPr="003A34BC">
              <w:rPr>
                <w:rFonts w:ascii="Times New Roman" w:hAnsi="Times New Roman"/>
                <w:color w:val="auto"/>
                <w:sz w:val="24"/>
              </w:rPr>
              <w:lastRenderedPageBreak/>
              <w:t>Ja projekta iesniegums neatbilst minētajām prasībām,</w:t>
            </w:r>
            <w:r w:rsidRPr="003A34BC">
              <w:rPr>
                <w:rFonts w:ascii="Times New Roman" w:hAnsi="Times New Roman"/>
                <w:b/>
                <w:color w:val="auto"/>
                <w:sz w:val="24"/>
              </w:rPr>
              <w:t xml:space="preserve"> </w:t>
            </w:r>
            <w:r w:rsidR="00ED2383">
              <w:rPr>
                <w:rFonts w:ascii="Times New Roman" w:hAnsi="Times New Roman"/>
                <w:color w:val="auto"/>
                <w:sz w:val="24"/>
              </w:rPr>
              <w:t xml:space="preserve">kas izvirzītas, lai </w:t>
            </w:r>
            <w:r w:rsidR="00ED2383">
              <w:rPr>
                <w:rFonts w:ascii="Times New Roman" w:hAnsi="Times New Roman"/>
                <w:color w:val="auto"/>
                <w:sz w:val="24"/>
              </w:rPr>
              <w:lastRenderedPageBreak/>
              <w:t>2.2</w:t>
            </w:r>
            <w:r w:rsidR="003B060C" w:rsidRPr="003A34BC">
              <w:rPr>
                <w:rFonts w:ascii="Times New Roman" w:hAnsi="Times New Roman"/>
                <w:color w:val="auto"/>
                <w:sz w:val="24"/>
              </w:rPr>
              <w:t>.</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F69B0" w:rsidRPr="003A34BC" w:rsidRDefault="005F69B0" w:rsidP="003B060C">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64669D" w:rsidRPr="003A34BC">
              <w:rPr>
                <w:rFonts w:ascii="Times New Roman" w:hAnsi="Times New Roman"/>
                <w:color w:val="auto"/>
                <w:sz w:val="24"/>
              </w:rPr>
              <w:t xml:space="preserve">lēmumā </w:t>
            </w:r>
            <w:r w:rsidRPr="003A34BC">
              <w:rPr>
                <w:rFonts w:ascii="Times New Roman" w:hAnsi="Times New Roman"/>
                <w:color w:val="auto"/>
                <w:sz w:val="24"/>
              </w:rPr>
              <w:t xml:space="preserve">izvirza atbilstošu nosacījumu papildināt vai precizēt projekta sadarbības partneru plānotās darbības projekta ietvaros, vai arī to atbilstību </w:t>
            </w:r>
            <w:r w:rsidRPr="003A34BC">
              <w:rPr>
                <w:rFonts w:ascii="Times New Roman" w:hAnsi="Times New Roman"/>
                <w:sz w:val="24"/>
              </w:rPr>
              <w:t>MK noteikumos noteiktajām atbalstāmajām darbībām.</w:t>
            </w:r>
          </w:p>
        </w:tc>
      </w:tr>
      <w:tr w:rsidR="00D54FBF" w:rsidRPr="003A34BC" w:rsidTr="00D54FBF">
        <w:trPr>
          <w:trHeight w:val="103"/>
          <w:jc w:val="center"/>
        </w:trPr>
        <w:tc>
          <w:tcPr>
            <w:tcW w:w="1004" w:type="dxa"/>
            <w:vMerge/>
          </w:tcPr>
          <w:p w:rsidR="00D54FBF" w:rsidRPr="003A34BC" w:rsidRDefault="00D54FBF" w:rsidP="004952DA">
            <w:pPr>
              <w:spacing w:after="0" w:line="240" w:lineRule="auto"/>
              <w:jc w:val="both"/>
              <w:rPr>
                <w:rFonts w:ascii="Times New Roman" w:hAnsi="Times New Roman"/>
                <w:color w:val="auto"/>
                <w:sz w:val="24"/>
              </w:rPr>
            </w:pPr>
          </w:p>
        </w:tc>
        <w:tc>
          <w:tcPr>
            <w:tcW w:w="3422" w:type="dxa"/>
            <w:vMerge/>
          </w:tcPr>
          <w:p w:rsidR="00D54FBF" w:rsidRPr="003A34BC" w:rsidRDefault="00D54FBF" w:rsidP="004952DA">
            <w:pPr>
              <w:spacing w:after="0" w:line="240" w:lineRule="auto"/>
              <w:jc w:val="both"/>
              <w:rPr>
                <w:rFonts w:ascii="Times New Roman" w:eastAsia="Times New Roman" w:hAnsi="Times New Roman"/>
                <w:color w:val="auto"/>
                <w:sz w:val="24"/>
              </w:rPr>
            </w:pPr>
          </w:p>
        </w:tc>
        <w:tc>
          <w:tcPr>
            <w:tcW w:w="2268" w:type="dxa"/>
            <w:vMerge/>
          </w:tcPr>
          <w:p w:rsidR="00D54FBF" w:rsidRPr="003A34BC" w:rsidRDefault="00D54FBF" w:rsidP="00D54FBF">
            <w:pPr>
              <w:pStyle w:val="ListParagraph"/>
              <w:ind w:left="0"/>
              <w:jc w:val="center"/>
            </w:pPr>
          </w:p>
        </w:tc>
        <w:tc>
          <w:tcPr>
            <w:tcW w:w="1683" w:type="dxa"/>
          </w:tcPr>
          <w:p w:rsidR="00D54FBF" w:rsidRPr="003A34BC" w:rsidRDefault="00D54FBF" w:rsidP="00D54FBF">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D54FBF" w:rsidRPr="003A34BC" w:rsidRDefault="00D54FBF" w:rsidP="003B060C">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3B060C"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5F69B0" w:rsidRPr="003A34BC" w:rsidTr="00D54FBF">
        <w:trPr>
          <w:trHeight w:val="103"/>
          <w:jc w:val="center"/>
        </w:trPr>
        <w:tc>
          <w:tcPr>
            <w:tcW w:w="1004" w:type="dxa"/>
            <w:vMerge/>
          </w:tcPr>
          <w:p w:rsidR="005F69B0" w:rsidRPr="003A34BC" w:rsidRDefault="005F69B0" w:rsidP="004952DA">
            <w:pPr>
              <w:spacing w:after="0" w:line="240" w:lineRule="auto"/>
              <w:jc w:val="both"/>
              <w:rPr>
                <w:rFonts w:ascii="Times New Roman" w:hAnsi="Times New Roman"/>
                <w:color w:val="auto"/>
                <w:sz w:val="24"/>
              </w:rPr>
            </w:pPr>
          </w:p>
        </w:tc>
        <w:tc>
          <w:tcPr>
            <w:tcW w:w="3422" w:type="dxa"/>
            <w:vMerge/>
          </w:tcPr>
          <w:p w:rsidR="005F69B0" w:rsidRPr="003A34BC" w:rsidRDefault="005F69B0" w:rsidP="004952DA">
            <w:pPr>
              <w:spacing w:after="0" w:line="240" w:lineRule="auto"/>
              <w:jc w:val="both"/>
              <w:rPr>
                <w:rFonts w:ascii="Times New Roman" w:eastAsia="Times New Roman" w:hAnsi="Times New Roman"/>
                <w:color w:val="auto"/>
                <w:sz w:val="24"/>
              </w:rPr>
            </w:pPr>
          </w:p>
        </w:tc>
        <w:tc>
          <w:tcPr>
            <w:tcW w:w="2268" w:type="dxa"/>
            <w:vMerge/>
          </w:tcPr>
          <w:p w:rsidR="005F69B0" w:rsidRPr="003A34BC" w:rsidRDefault="005F69B0" w:rsidP="00D54FBF">
            <w:pPr>
              <w:pStyle w:val="ListParagraph"/>
              <w:ind w:left="0"/>
              <w:jc w:val="center"/>
            </w:pPr>
          </w:p>
        </w:tc>
        <w:tc>
          <w:tcPr>
            <w:tcW w:w="1683" w:type="dxa"/>
          </w:tcPr>
          <w:p w:rsidR="005F69B0" w:rsidRPr="003A34BC" w:rsidRDefault="005F69B0" w:rsidP="00D54FBF">
            <w:pPr>
              <w:pStyle w:val="NoSpacing"/>
              <w:jc w:val="center"/>
              <w:rPr>
                <w:rFonts w:ascii="Times New Roman" w:hAnsi="Times New Roman"/>
                <w:b/>
                <w:color w:val="auto"/>
                <w:sz w:val="24"/>
              </w:rPr>
            </w:pPr>
            <w:r w:rsidRPr="003A34BC">
              <w:rPr>
                <w:rFonts w:ascii="Times New Roman" w:hAnsi="Times New Roman"/>
                <w:color w:val="auto"/>
                <w:sz w:val="24"/>
              </w:rPr>
              <w:t>N/A</w:t>
            </w:r>
          </w:p>
        </w:tc>
        <w:tc>
          <w:tcPr>
            <w:tcW w:w="7778" w:type="dxa"/>
          </w:tcPr>
          <w:p w:rsidR="005F69B0" w:rsidRPr="003A34BC" w:rsidRDefault="005F69B0" w:rsidP="003B060C">
            <w:pPr>
              <w:pStyle w:val="NoSpacing"/>
              <w:spacing w:after="120"/>
              <w:jc w:val="both"/>
              <w:rPr>
                <w:rFonts w:ascii="Times New Roman" w:hAnsi="Times New Roman"/>
                <w:b/>
                <w:color w:val="auto"/>
                <w:sz w:val="24"/>
              </w:rPr>
            </w:pPr>
            <w:r w:rsidRPr="003A34BC">
              <w:rPr>
                <w:rFonts w:ascii="Times New Roman" w:hAnsi="Times New Roman"/>
                <w:b/>
                <w:color w:val="auto"/>
                <w:sz w:val="24"/>
              </w:rPr>
              <w:t xml:space="preserve">Vērtējums ir </w:t>
            </w:r>
            <w:r w:rsidR="003B060C" w:rsidRPr="003A34BC">
              <w:rPr>
                <w:rFonts w:ascii="Times New Roman" w:hAnsi="Times New Roman"/>
                <w:b/>
                <w:color w:val="auto"/>
                <w:sz w:val="24"/>
              </w:rPr>
              <w:t>„</w:t>
            </w:r>
            <w:r w:rsidRPr="003A34BC">
              <w:rPr>
                <w:rFonts w:ascii="Times New Roman" w:hAnsi="Times New Roman"/>
                <w:b/>
                <w:color w:val="auto"/>
                <w:sz w:val="24"/>
              </w:rPr>
              <w:t>N/A”</w:t>
            </w:r>
            <w:r w:rsidRPr="003A34BC">
              <w:rPr>
                <w:rFonts w:ascii="Times New Roman" w:hAnsi="Times New Roman"/>
                <w:color w:val="auto"/>
                <w:sz w:val="24"/>
              </w:rPr>
              <w:t>, ja projektā sadarbības partneris nav paredzēts.</w:t>
            </w:r>
          </w:p>
        </w:tc>
      </w:tr>
      <w:tr w:rsidR="009C5FAE" w:rsidRPr="003A34BC" w:rsidTr="009C5FAE">
        <w:trPr>
          <w:trHeight w:val="103"/>
          <w:jc w:val="center"/>
        </w:trPr>
        <w:tc>
          <w:tcPr>
            <w:tcW w:w="1004" w:type="dxa"/>
            <w:vMerge w:val="restart"/>
          </w:tcPr>
          <w:p w:rsidR="009C5FAE" w:rsidRPr="003A34BC" w:rsidRDefault="009C5FAE" w:rsidP="00334CA0">
            <w:pPr>
              <w:spacing w:after="0" w:line="240" w:lineRule="auto"/>
              <w:jc w:val="both"/>
              <w:rPr>
                <w:rFonts w:ascii="Times New Roman" w:hAnsi="Times New Roman"/>
                <w:color w:val="auto"/>
                <w:sz w:val="24"/>
              </w:rPr>
            </w:pPr>
            <w:r w:rsidRPr="003A34BC">
              <w:rPr>
                <w:rFonts w:ascii="Times New Roman" w:hAnsi="Times New Roman"/>
                <w:color w:val="auto"/>
                <w:sz w:val="24"/>
              </w:rPr>
              <w:t>2.</w:t>
            </w:r>
            <w:r w:rsidR="00ED2383">
              <w:rPr>
                <w:rFonts w:ascii="Times New Roman" w:hAnsi="Times New Roman"/>
                <w:color w:val="auto"/>
                <w:sz w:val="24"/>
              </w:rPr>
              <w:t>3</w:t>
            </w:r>
            <w:r w:rsidRPr="003A34BC">
              <w:rPr>
                <w:rFonts w:ascii="Times New Roman" w:hAnsi="Times New Roman"/>
                <w:color w:val="auto"/>
                <w:sz w:val="24"/>
              </w:rPr>
              <w:t>.</w:t>
            </w:r>
          </w:p>
        </w:tc>
        <w:tc>
          <w:tcPr>
            <w:tcW w:w="3422" w:type="dxa"/>
            <w:vMerge w:val="restart"/>
          </w:tcPr>
          <w:p w:rsidR="009C5FAE" w:rsidRPr="003A34BC" w:rsidRDefault="009C5FAE" w:rsidP="0019612E">
            <w:pPr>
              <w:spacing w:after="0" w:line="240" w:lineRule="auto"/>
              <w:jc w:val="both"/>
              <w:rPr>
                <w:rFonts w:ascii="Times New Roman" w:eastAsia="Times New Roman" w:hAnsi="Times New Roman"/>
                <w:color w:val="auto"/>
                <w:sz w:val="24"/>
              </w:rPr>
            </w:pPr>
            <w:r w:rsidRPr="003A34BC">
              <w:rPr>
                <w:rFonts w:ascii="Times New Roman" w:eastAsia="Times New Roman" w:hAnsi="Times New Roman"/>
                <w:color w:val="auto"/>
                <w:sz w:val="24"/>
              </w:rPr>
              <w:t>Projekta iesniegumā norādītā mērķa grupa atbilst MK noteikumos par specifiskā atbalsta mērķa īstenošanu noteiktajam.</w:t>
            </w:r>
          </w:p>
        </w:tc>
        <w:tc>
          <w:tcPr>
            <w:tcW w:w="2268" w:type="dxa"/>
            <w:vMerge w:val="restart"/>
          </w:tcPr>
          <w:p w:rsidR="009C5FAE" w:rsidRPr="003A34BC" w:rsidRDefault="009C5FAE" w:rsidP="009C5FAE">
            <w:pPr>
              <w:pStyle w:val="ListParagraph"/>
              <w:ind w:left="0"/>
              <w:jc w:val="center"/>
            </w:pPr>
            <w:r w:rsidRPr="003A34BC">
              <w:t>P</w:t>
            </w:r>
          </w:p>
        </w:tc>
        <w:tc>
          <w:tcPr>
            <w:tcW w:w="1683" w:type="dxa"/>
          </w:tcPr>
          <w:p w:rsidR="009C5FAE" w:rsidRPr="003A34BC" w:rsidRDefault="009C5FAE" w:rsidP="009C5FAE">
            <w:pPr>
              <w:spacing w:after="0" w:line="240" w:lineRule="auto"/>
              <w:jc w:val="center"/>
              <w:rPr>
                <w:rFonts w:ascii="Times New Roman" w:hAnsi="Times New Roman"/>
                <w:b/>
                <w:sz w:val="24"/>
              </w:rPr>
            </w:pPr>
            <w:r w:rsidRPr="003A34BC">
              <w:rPr>
                <w:rFonts w:ascii="Times New Roman" w:hAnsi="Times New Roman"/>
                <w:color w:val="auto"/>
                <w:sz w:val="24"/>
              </w:rPr>
              <w:t>Jā</w:t>
            </w:r>
          </w:p>
        </w:tc>
        <w:tc>
          <w:tcPr>
            <w:tcW w:w="7778" w:type="dxa"/>
          </w:tcPr>
          <w:p w:rsidR="00940B38" w:rsidRPr="003A34BC" w:rsidRDefault="00940B38" w:rsidP="00280480">
            <w:pPr>
              <w:spacing w:after="120" w:line="240" w:lineRule="auto"/>
              <w:jc w:val="both"/>
              <w:rPr>
                <w:rFonts w:ascii="Times New Roman" w:hAnsi="Times New Roman"/>
                <w:b/>
                <w:color w:val="auto"/>
                <w:sz w:val="24"/>
              </w:rPr>
            </w:pPr>
            <w:r w:rsidRPr="003A7FBD">
              <w:rPr>
                <w:rFonts w:ascii="Times New Roman" w:hAnsi="Times New Roman"/>
                <w:b/>
                <w:sz w:val="24"/>
              </w:rPr>
              <w:t>Vērtējums ir „Jā”</w:t>
            </w:r>
            <w:r w:rsidRPr="003A7FBD">
              <w:rPr>
                <w:rFonts w:ascii="Times New Roman" w:hAnsi="Times New Roman"/>
                <w:sz w:val="24"/>
              </w:rPr>
              <w:t xml:space="preserve">, ja projekta iesniegumā (PIV 1.4.sadaļa „Projekta mērķa grupas apraksts”) norādītā </w:t>
            </w:r>
            <w:r w:rsidRPr="003A7FBD">
              <w:rPr>
                <w:rFonts w:ascii="Times New Roman" w:eastAsia="Times New Roman" w:hAnsi="Times New Roman"/>
                <w:color w:val="auto"/>
                <w:sz w:val="24"/>
              </w:rPr>
              <w:t xml:space="preserve">mērķa grupa atbilst MK noteikumos noteiktajai mērķa grupai un </w:t>
            </w:r>
            <w:r w:rsidRPr="003A7FBD">
              <w:rPr>
                <w:rFonts w:ascii="Times New Roman" w:hAnsi="Times New Roman"/>
                <w:sz w:val="24"/>
              </w:rPr>
              <w:t xml:space="preserve">ir </w:t>
            </w:r>
            <w:r w:rsidRPr="003A7FBD">
              <w:rPr>
                <w:rFonts w:ascii="Times New Roman" w:eastAsia="Times New Roman" w:hAnsi="Times New Roman"/>
                <w:color w:val="auto"/>
                <w:sz w:val="24"/>
              </w:rPr>
              <w:t>identificētas mērķa grupas vajadzības un risināmās problēmas (PIV 1.3.sadaļa „Problēmas un risinājuma apraksts, t.sk. mērķa grupu problēmu un risinājumu apraksts”</w:t>
            </w:r>
            <w:r>
              <w:rPr>
                <w:rFonts w:ascii="Times New Roman" w:eastAsia="Times New Roman" w:hAnsi="Times New Roman"/>
                <w:color w:val="auto"/>
                <w:sz w:val="24"/>
              </w:rPr>
              <w:t xml:space="preserve"> un PIV pievienotajā Procesa aprakstā</w:t>
            </w:r>
            <w:r w:rsidRPr="003A7FBD">
              <w:rPr>
                <w:rFonts w:ascii="Times New Roman" w:eastAsia="Times New Roman" w:hAnsi="Times New Roman"/>
                <w:color w:val="auto"/>
                <w:sz w:val="24"/>
              </w:rPr>
              <w:t>).</w:t>
            </w:r>
          </w:p>
        </w:tc>
      </w:tr>
      <w:tr w:rsidR="009C5FAE" w:rsidRPr="003A34BC" w:rsidTr="009C5FAE">
        <w:trPr>
          <w:trHeight w:val="103"/>
          <w:jc w:val="center"/>
        </w:trPr>
        <w:tc>
          <w:tcPr>
            <w:tcW w:w="1004" w:type="dxa"/>
            <w:vMerge/>
          </w:tcPr>
          <w:p w:rsidR="009C5FAE" w:rsidRPr="003A34BC" w:rsidRDefault="009C5FAE" w:rsidP="004952DA">
            <w:pPr>
              <w:spacing w:after="0" w:line="240" w:lineRule="auto"/>
              <w:jc w:val="both"/>
              <w:rPr>
                <w:rFonts w:ascii="Times New Roman" w:hAnsi="Times New Roman"/>
                <w:color w:val="auto"/>
                <w:sz w:val="24"/>
              </w:rPr>
            </w:pPr>
          </w:p>
        </w:tc>
        <w:tc>
          <w:tcPr>
            <w:tcW w:w="3422" w:type="dxa"/>
            <w:vMerge/>
          </w:tcPr>
          <w:p w:rsidR="009C5FAE" w:rsidRPr="003A34BC" w:rsidRDefault="009C5FAE" w:rsidP="0019612E">
            <w:pPr>
              <w:spacing w:after="0" w:line="240" w:lineRule="auto"/>
              <w:jc w:val="both"/>
              <w:rPr>
                <w:rFonts w:ascii="Times New Roman" w:eastAsia="Times New Roman" w:hAnsi="Times New Roman"/>
                <w:color w:val="auto"/>
                <w:sz w:val="24"/>
              </w:rPr>
            </w:pPr>
          </w:p>
        </w:tc>
        <w:tc>
          <w:tcPr>
            <w:tcW w:w="2268" w:type="dxa"/>
            <w:vMerge/>
          </w:tcPr>
          <w:p w:rsidR="009C5FAE" w:rsidRPr="003A34BC" w:rsidRDefault="009C5FAE" w:rsidP="009C5FAE">
            <w:pPr>
              <w:pStyle w:val="ListParagraph"/>
              <w:ind w:left="0"/>
              <w:jc w:val="center"/>
            </w:pPr>
          </w:p>
        </w:tc>
        <w:tc>
          <w:tcPr>
            <w:tcW w:w="1683" w:type="dxa"/>
          </w:tcPr>
          <w:p w:rsidR="009C5FAE" w:rsidRPr="003A34BC" w:rsidRDefault="009C5FAE" w:rsidP="009C5FAE">
            <w:pPr>
              <w:spacing w:after="0" w:line="240" w:lineRule="auto"/>
              <w:jc w:val="center"/>
              <w:rPr>
                <w:rFonts w:ascii="Times New Roman" w:hAnsi="Times New Roman"/>
                <w:b/>
                <w:sz w:val="24"/>
              </w:rPr>
            </w:pPr>
            <w:r w:rsidRPr="003A34BC">
              <w:rPr>
                <w:rFonts w:ascii="Times New Roman" w:hAnsi="Times New Roman"/>
                <w:color w:val="auto"/>
                <w:sz w:val="24"/>
              </w:rPr>
              <w:t>Jā, ar nosacījumu</w:t>
            </w:r>
          </w:p>
        </w:tc>
        <w:tc>
          <w:tcPr>
            <w:tcW w:w="7778" w:type="dxa"/>
          </w:tcPr>
          <w:p w:rsidR="009C5FAE" w:rsidRPr="003A34BC" w:rsidRDefault="009C5FAE" w:rsidP="003B060C">
            <w:pPr>
              <w:spacing w:after="120" w:line="240" w:lineRule="auto"/>
              <w:jc w:val="both"/>
              <w:rPr>
                <w:rFonts w:ascii="Times New Roman" w:hAnsi="Times New Roman"/>
                <w:color w:val="auto"/>
                <w:sz w:val="24"/>
              </w:rPr>
            </w:pPr>
            <w:r w:rsidRPr="003A34BC">
              <w:rPr>
                <w:rFonts w:ascii="Times New Roman" w:hAnsi="Times New Roman"/>
                <w:color w:val="auto"/>
                <w:sz w:val="24"/>
              </w:rPr>
              <w:t xml:space="preserve">Ja projekta iesniegums neatbilst prasībai, </w:t>
            </w:r>
            <w:r w:rsidR="00ED2383">
              <w:rPr>
                <w:rFonts w:ascii="Times New Roman" w:hAnsi="Times New Roman"/>
                <w:color w:val="auto"/>
                <w:sz w:val="24"/>
              </w:rPr>
              <w:t>kas izvirzīta, lai 2.3</w:t>
            </w:r>
            <w:r w:rsidR="003B060C" w:rsidRPr="003A34BC">
              <w:rPr>
                <w:rFonts w:ascii="Times New Roman" w:hAnsi="Times New Roman"/>
                <w:color w:val="auto"/>
                <w:sz w:val="24"/>
              </w:rPr>
              <w:t>.</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9C5FAE" w:rsidRPr="003A34BC" w:rsidRDefault="009C5FAE" w:rsidP="002E52B0">
            <w:pPr>
              <w:spacing w:after="120" w:line="240" w:lineRule="auto"/>
              <w:jc w:val="both"/>
              <w:rPr>
                <w:rFonts w:ascii="Times New Roman" w:hAnsi="Times New Roman"/>
                <w:b/>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64669D" w:rsidRPr="003A34BC">
              <w:rPr>
                <w:rFonts w:ascii="Times New Roman" w:hAnsi="Times New Roman"/>
                <w:color w:val="auto"/>
                <w:sz w:val="24"/>
              </w:rPr>
              <w:t xml:space="preserve">lēmumā </w:t>
            </w:r>
            <w:r w:rsidRPr="003A34BC">
              <w:rPr>
                <w:rFonts w:ascii="Times New Roman" w:hAnsi="Times New Roman"/>
                <w:color w:val="auto"/>
                <w:sz w:val="24"/>
              </w:rPr>
              <w:t>izvirza atbilstošu nosacījumu papildināt/precizēt mērķa grupas uzskaitījumu.</w:t>
            </w:r>
          </w:p>
        </w:tc>
      </w:tr>
      <w:tr w:rsidR="009C5FAE" w:rsidRPr="003A34BC" w:rsidTr="009C5FAE">
        <w:trPr>
          <w:trHeight w:val="103"/>
          <w:jc w:val="center"/>
        </w:trPr>
        <w:tc>
          <w:tcPr>
            <w:tcW w:w="1004" w:type="dxa"/>
            <w:vMerge/>
          </w:tcPr>
          <w:p w:rsidR="009C5FAE" w:rsidRPr="003A34BC" w:rsidRDefault="009C5FAE" w:rsidP="004952DA">
            <w:pPr>
              <w:spacing w:after="0" w:line="240" w:lineRule="auto"/>
              <w:jc w:val="both"/>
              <w:rPr>
                <w:rFonts w:ascii="Times New Roman" w:hAnsi="Times New Roman"/>
                <w:color w:val="auto"/>
                <w:sz w:val="24"/>
              </w:rPr>
            </w:pPr>
          </w:p>
        </w:tc>
        <w:tc>
          <w:tcPr>
            <w:tcW w:w="3422" w:type="dxa"/>
            <w:vMerge/>
          </w:tcPr>
          <w:p w:rsidR="009C5FAE" w:rsidRPr="003A34BC" w:rsidRDefault="009C5FAE" w:rsidP="0019612E">
            <w:pPr>
              <w:spacing w:after="0" w:line="240" w:lineRule="auto"/>
              <w:jc w:val="both"/>
              <w:rPr>
                <w:rFonts w:ascii="Times New Roman" w:eastAsia="Times New Roman" w:hAnsi="Times New Roman"/>
                <w:color w:val="auto"/>
                <w:sz w:val="24"/>
              </w:rPr>
            </w:pPr>
          </w:p>
        </w:tc>
        <w:tc>
          <w:tcPr>
            <w:tcW w:w="2268" w:type="dxa"/>
            <w:vMerge/>
          </w:tcPr>
          <w:p w:rsidR="009C5FAE" w:rsidRPr="003A34BC" w:rsidRDefault="009C5FAE" w:rsidP="009C5FAE">
            <w:pPr>
              <w:pStyle w:val="ListParagraph"/>
              <w:ind w:left="0"/>
              <w:jc w:val="center"/>
            </w:pPr>
          </w:p>
        </w:tc>
        <w:tc>
          <w:tcPr>
            <w:tcW w:w="1683" w:type="dxa"/>
          </w:tcPr>
          <w:p w:rsidR="009C5FAE" w:rsidRPr="003A34BC" w:rsidRDefault="009C5FAE" w:rsidP="009C5FAE">
            <w:pPr>
              <w:spacing w:after="0" w:line="240" w:lineRule="auto"/>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9C5FAE" w:rsidRPr="003A34BC" w:rsidRDefault="009C5FAE" w:rsidP="003B060C">
            <w:pPr>
              <w:spacing w:after="120" w:line="240" w:lineRule="auto"/>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3B060C"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280480" w:rsidRPr="003A34BC" w:rsidTr="009C5FAE">
        <w:trPr>
          <w:trHeight w:val="103"/>
          <w:jc w:val="center"/>
        </w:trPr>
        <w:tc>
          <w:tcPr>
            <w:tcW w:w="1004" w:type="dxa"/>
            <w:vMerge w:val="restart"/>
          </w:tcPr>
          <w:p w:rsidR="00280480" w:rsidRPr="003A34BC" w:rsidRDefault="00280480" w:rsidP="00940B38">
            <w:pPr>
              <w:spacing w:after="0" w:line="240" w:lineRule="auto"/>
              <w:jc w:val="both"/>
              <w:rPr>
                <w:rFonts w:ascii="Times New Roman" w:hAnsi="Times New Roman"/>
                <w:color w:val="auto"/>
                <w:sz w:val="24"/>
              </w:rPr>
            </w:pPr>
            <w:r>
              <w:rPr>
                <w:rFonts w:ascii="Times New Roman" w:hAnsi="Times New Roman"/>
                <w:color w:val="auto"/>
                <w:sz w:val="24"/>
              </w:rPr>
              <w:t>2.</w:t>
            </w:r>
            <w:r w:rsidR="00940B38">
              <w:rPr>
                <w:rFonts w:ascii="Times New Roman" w:hAnsi="Times New Roman"/>
                <w:color w:val="auto"/>
                <w:sz w:val="24"/>
              </w:rPr>
              <w:t>4</w:t>
            </w:r>
            <w:r>
              <w:rPr>
                <w:rFonts w:ascii="Times New Roman" w:hAnsi="Times New Roman"/>
                <w:color w:val="auto"/>
                <w:sz w:val="24"/>
              </w:rPr>
              <w:t>.</w:t>
            </w:r>
          </w:p>
        </w:tc>
        <w:tc>
          <w:tcPr>
            <w:tcW w:w="3422" w:type="dxa"/>
            <w:vMerge w:val="restart"/>
          </w:tcPr>
          <w:p w:rsidR="00280480" w:rsidRPr="003A34BC" w:rsidRDefault="00280480" w:rsidP="0019612E">
            <w:pPr>
              <w:spacing w:after="0" w:line="240" w:lineRule="auto"/>
              <w:jc w:val="both"/>
              <w:rPr>
                <w:rFonts w:ascii="Times New Roman" w:eastAsia="Times New Roman" w:hAnsi="Times New Roman"/>
                <w:color w:val="auto"/>
                <w:sz w:val="24"/>
              </w:rPr>
            </w:pPr>
            <w:r w:rsidRPr="00ED2383">
              <w:rPr>
                <w:rFonts w:ascii="Times New Roman" w:eastAsia="Times New Roman" w:hAnsi="Times New Roman"/>
                <w:color w:val="auto"/>
                <w:sz w:val="24"/>
              </w:rPr>
              <w:t xml:space="preserve">Projekta iesniedzējs apņemas nodrošināt sasniegto rezultātu uzturēšanu un nodrošināt līdzekļus rezultātu uzturēšanai pēc projekta īstenošanas pabeigšanas atbilstoši MK </w:t>
            </w:r>
            <w:r w:rsidRPr="00ED2383">
              <w:rPr>
                <w:rFonts w:ascii="Times New Roman" w:eastAsia="Times New Roman" w:hAnsi="Times New Roman"/>
                <w:color w:val="auto"/>
                <w:sz w:val="24"/>
              </w:rPr>
              <w:lastRenderedPageBreak/>
              <w:t>noteikumos par specifiskā atbalsta mērķa īstenošanu noteiktajiem termiņiem.</w:t>
            </w:r>
          </w:p>
        </w:tc>
        <w:tc>
          <w:tcPr>
            <w:tcW w:w="2268" w:type="dxa"/>
            <w:vMerge w:val="restart"/>
          </w:tcPr>
          <w:p w:rsidR="00280480" w:rsidRPr="003A34BC" w:rsidRDefault="00280480" w:rsidP="009C5FAE">
            <w:pPr>
              <w:pStyle w:val="ListParagraph"/>
              <w:ind w:left="0"/>
              <w:jc w:val="center"/>
            </w:pPr>
            <w:r>
              <w:lastRenderedPageBreak/>
              <w:t>P</w:t>
            </w:r>
          </w:p>
        </w:tc>
        <w:tc>
          <w:tcPr>
            <w:tcW w:w="1683" w:type="dxa"/>
          </w:tcPr>
          <w:p w:rsidR="00280480" w:rsidRPr="003A34BC" w:rsidRDefault="00280480" w:rsidP="00937EB5">
            <w:pPr>
              <w:pStyle w:val="NoSpacing"/>
              <w:spacing w:after="120"/>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280480" w:rsidRPr="00280480" w:rsidRDefault="00280480" w:rsidP="004378BE">
            <w:pPr>
              <w:pStyle w:val="NoSpacing"/>
              <w:jc w:val="both"/>
              <w:rPr>
                <w:rFonts w:ascii="Times New Roman" w:hAnsi="Times New Roman"/>
                <w:color w:val="auto"/>
                <w:sz w:val="24"/>
              </w:rPr>
            </w:pPr>
            <w:r>
              <w:rPr>
                <w:rFonts w:ascii="Times New Roman" w:hAnsi="Times New Roman"/>
                <w:b/>
                <w:color w:val="auto"/>
                <w:sz w:val="24"/>
              </w:rPr>
              <w:t>Vērtējums ir “Jā”</w:t>
            </w:r>
            <w:r>
              <w:rPr>
                <w:rFonts w:ascii="Times New Roman" w:hAnsi="Times New Roman"/>
                <w:color w:val="auto"/>
                <w:sz w:val="24"/>
              </w:rPr>
              <w:t>, ja projekta iesniegumā (</w:t>
            </w:r>
            <w:r w:rsidRPr="003A34BC">
              <w:rPr>
                <w:rFonts w:ascii="Times New Roman" w:hAnsi="Times New Roman"/>
                <w:color w:val="auto"/>
                <w:sz w:val="24"/>
              </w:rPr>
              <w:t xml:space="preserve">PIV 6.1.sadaļa „Aprakstīt, kā tiks nodrošināta projektā sasniegto rezultātu uzturēšana pēc projekta pabeigšanas”) </w:t>
            </w:r>
            <w:r>
              <w:rPr>
                <w:rFonts w:ascii="Times New Roman" w:hAnsi="Times New Roman"/>
                <w:color w:val="auto"/>
                <w:sz w:val="24"/>
              </w:rPr>
              <w:t xml:space="preserve">skaidri parādīts, kā </w:t>
            </w:r>
            <w:r w:rsidRPr="00280480">
              <w:rPr>
                <w:rFonts w:ascii="Times New Roman" w:hAnsi="Times New Roman"/>
                <w:color w:val="auto"/>
                <w:sz w:val="24"/>
              </w:rPr>
              <w:t>projekta iesniedzējs plāno nodrošināt projekta rezultātu uzturēšanu un nodrošināt tam nepieciešamo</w:t>
            </w:r>
            <w:r>
              <w:rPr>
                <w:rFonts w:ascii="Times New Roman" w:hAnsi="Times New Roman"/>
                <w:color w:val="auto"/>
                <w:sz w:val="24"/>
              </w:rPr>
              <w:t xml:space="preserve"> finansējumu, atbilstoši MK noteikumos uzstādītajām prasībām</w:t>
            </w:r>
            <w:r w:rsidR="004378BE">
              <w:rPr>
                <w:rFonts w:ascii="Times New Roman" w:hAnsi="Times New Roman"/>
                <w:color w:val="auto"/>
                <w:sz w:val="24"/>
              </w:rPr>
              <w:t xml:space="preserve"> - </w:t>
            </w:r>
            <w:r w:rsidR="004378BE" w:rsidRPr="004378BE">
              <w:rPr>
                <w:rFonts w:ascii="Times New Roman" w:hAnsi="Times New Roman"/>
                <w:color w:val="auto"/>
                <w:sz w:val="24"/>
              </w:rPr>
              <w:t>ir norādīti nepieciešamie cilvēkresursi un finanšu līdzekļi rezultātu uzturēšanai.</w:t>
            </w:r>
          </w:p>
        </w:tc>
      </w:tr>
      <w:tr w:rsidR="00280480" w:rsidRPr="003A34BC" w:rsidTr="009C5FAE">
        <w:trPr>
          <w:trHeight w:val="103"/>
          <w:jc w:val="center"/>
        </w:trPr>
        <w:tc>
          <w:tcPr>
            <w:tcW w:w="1004" w:type="dxa"/>
            <w:vMerge/>
          </w:tcPr>
          <w:p w:rsidR="00280480" w:rsidRPr="003A34BC" w:rsidRDefault="00280480" w:rsidP="00334CA0">
            <w:pPr>
              <w:spacing w:after="0" w:line="240" w:lineRule="auto"/>
              <w:jc w:val="both"/>
              <w:rPr>
                <w:rFonts w:ascii="Times New Roman" w:hAnsi="Times New Roman"/>
                <w:color w:val="auto"/>
                <w:sz w:val="24"/>
              </w:rPr>
            </w:pPr>
          </w:p>
        </w:tc>
        <w:tc>
          <w:tcPr>
            <w:tcW w:w="3422" w:type="dxa"/>
            <w:vMerge/>
          </w:tcPr>
          <w:p w:rsidR="00280480" w:rsidRPr="003A34BC" w:rsidRDefault="00280480" w:rsidP="0019612E">
            <w:pPr>
              <w:spacing w:after="0" w:line="240" w:lineRule="auto"/>
              <w:jc w:val="both"/>
              <w:rPr>
                <w:rFonts w:ascii="Times New Roman" w:eastAsia="Times New Roman" w:hAnsi="Times New Roman"/>
                <w:color w:val="auto"/>
                <w:sz w:val="24"/>
              </w:rPr>
            </w:pPr>
          </w:p>
        </w:tc>
        <w:tc>
          <w:tcPr>
            <w:tcW w:w="2268" w:type="dxa"/>
            <w:vMerge/>
          </w:tcPr>
          <w:p w:rsidR="00280480" w:rsidRPr="003A34BC" w:rsidRDefault="00280480" w:rsidP="009C5FAE">
            <w:pPr>
              <w:pStyle w:val="ListParagraph"/>
              <w:ind w:left="0"/>
              <w:jc w:val="center"/>
            </w:pPr>
          </w:p>
        </w:tc>
        <w:tc>
          <w:tcPr>
            <w:tcW w:w="1683" w:type="dxa"/>
          </w:tcPr>
          <w:p w:rsidR="00280480" w:rsidRPr="003A34BC" w:rsidRDefault="00280480" w:rsidP="00937EB5">
            <w:pPr>
              <w:pStyle w:val="NoSpacing"/>
              <w:spacing w:after="120"/>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280480" w:rsidRPr="003A34BC" w:rsidRDefault="00280480" w:rsidP="00937EB5">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prasībai, kas izvirzīta, lai 2.</w:t>
            </w:r>
            <w:r w:rsidR="006F34BE">
              <w:rPr>
                <w:rFonts w:ascii="Times New Roman" w:hAnsi="Times New Roman"/>
                <w:color w:val="auto"/>
                <w:sz w:val="24"/>
              </w:rPr>
              <w:t>5</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280480" w:rsidRPr="003A34BC" w:rsidRDefault="00280480" w:rsidP="00937EB5">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papildināt/precizēt projekta rezultātu uzturēšanas aprakstu.</w:t>
            </w:r>
          </w:p>
        </w:tc>
      </w:tr>
      <w:tr w:rsidR="00280480" w:rsidRPr="003A34BC" w:rsidTr="009C5FAE">
        <w:trPr>
          <w:trHeight w:val="103"/>
          <w:jc w:val="center"/>
        </w:trPr>
        <w:tc>
          <w:tcPr>
            <w:tcW w:w="1004" w:type="dxa"/>
            <w:vMerge/>
          </w:tcPr>
          <w:p w:rsidR="00280480" w:rsidRPr="003A34BC" w:rsidRDefault="00280480" w:rsidP="00334CA0">
            <w:pPr>
              <w:spacing w:after="0" w:line="240" w:lineRule="auto"/>
              <w:jc w:val="both"/>
              <w:rPr>
                <w:rFonts w:ascii="Times New Roman" w:hAnsi="Times New Roman"/>
                <w:color w:val="auto"/>
                <w:sz w:val="24"/>
              </w:rPr>
            </w:pPr>
          </w:p>
        </w:tc>
        <w:tc>
          <w:tcPr>
            <w:tcW w:w="3422" w:type="dxa"/>
            <w:vMerge/>
          </w:tcPr>
          <w:p w:rsidR="00280480" w:rsidRPr="003A34BC" w:rsidRDefault="00280480" w:rsidP="0019612E">
            <w:pPr>
              <w:spacing w:after="0" w:line="240" w:lineRule="auto"/>
              <w:jc w:val="both"/>
              <w:rPr>
                <w:rFonts w:ascii="Times New Roman" w:eastAsia="Times New Roman" w:hAnsi="Times New Roman"/>
                <w:color w:val="auto"/>
                <w:sz w:val="24"/>
              </w:rPr>
            </w:pPr>
          </w:p>
        </w:tc>
        <w:tc>
          <w:tcPr>
            <w:tcW w:w="2268" w:type="dxa"/>
            <w:vMerge/>
          </w:tcPr>
          <w:p w:rsidR="00280480" w:rsidRPr="003A34BC" w:rsidRDefault="00280480" w:rsidP="009C5FAE">
            <w:pPr>
              <w:pStyle w:val="ListParagraph"/>
              <w:ind w:left="0"/>
              <w:jc w:val="center"/>
            </w:pPr>
          </w:p>
        </w:tc>
        <w:tc>
          <w:tcPr>
            <w:tcW w:w="1683" w:type="dxa"/>
          </w:tcPr>
          <w:p w:rsidR="00280480" w:rsidRPr="003A34BC" w:rsidRDefault="00280480" w:rsidP="00937EB5">
            <w:pPr>
              <w:pStyle w:val="NoSpacing"/>
              <w:spacing w:after="120"/>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280480" w:rsidRPr="003A34BC" w:rsidRDefault="00280480" w:rsidP="00937EB5">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B6304" w:rsidRPr="003A34BC" w:rsidTr="009C5FAE">
        <w:trPr>
          <w:trHeight w:val="103"/>
          <w:jc w:val="center"/>
        </w:trPr>
        <w:tc>
          <w:tcPr>
            <w:tcW w:w="1004" w:type="dxa"/>
            <w:vMerge w:val="restart"/>
          </w:tcPr>
          <w:p w:rsidR="00DB6304" w:rsidRPr="003A34BC" w:rsidRDefault="00DB6304" w:rsidP="00334CA0">
            <w:pPr>
              <w:spacing w:after="0" w:line="240" w:lineRule="auto"/>
              <w:jc w:val="both"/>
              <w:rPr>
                <w:rFonts w:ascii="Times New Roman" w:hAnsi="Times New Roman"/>
                <w:color w:val="auto"/>
                <w:sz w:val="24"/>
              </w:rPr>
            </w:pPr>
            <w:r>
              <w:rPr>
                <w:rFonts w:ascii="Times New Roman" w:hAnsi="Times New Roman"/>
                <w:color w:val="auto"/>
                <w:sz w:val="24"/>
              </w:rPr>
              <w:t>2.5.</w:t>
            </w:r>
          </w:p>
        </w:tc>
        <w:tc>
          <w:tcPr>
            <w:tcW w:w="3422" w:type="dxa"/>
            <w:vMerge w:val="restart"/>
          </w:tcPr>
          <w:p w:rsidR="00DB6304" w:rsidRPr="003A34BC" w:rsidRDefault="00DB6304" w:rsidP="0019612E">
            <w:pPr>
              <w:spacing w:after="0" w:line="240" w:lineRule="auto"/>
              <w:jc w:val="both"/>
              <w:rPr>
                <w:rFonts w:ascii="Times New Roman" w:eastAsia="Times New Roman" w:hAnsi="Times New Roman"/>
                <w:color w:val="auto"/>
                <w:sz w:val="24"/>
              </w:rPr>
            </w:pPr>
            <w:r w:rsidRPr="00AC7EB0">
              <w:rPr>
                <w:rFonts w:ascii="Times New Roman" w:eastAsia="Times New Roman" w:hAnsi="Times New Roman"/>
                <w:color w:val="auto"/>
                <w:sz w:val="24"/>
              </w:rPr>
              <w:t>Projekta iesniedzējs 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r w:rsidRPr="00AC7EB0">
              <w:rPr>
                <w:rFonts w:ascii="Times New Roman" w:eastAsia="Times New Roman" w:hAnsi="Times New Roman"/>
                <w:color w:val="auto"/>
                <w:sz w:val="24"/>
                <w:vertAlign w:val="superscript"/>
              </w:rPr>
              <w:footnoteReference w:id="6"/>
            </w:r>
          </w:p>
        </w:tc>
        <w:tc>
          <w:tcPr>
            <w:tcW w:w="2268" w:type="dxa"/>
            <w:vMerge w:val="restart"/>
          </w:tcPr>
          <w:p w:rsidR="00DB6304" w:rsidRPr="003A34BC" w:rsidRDefault="00DB6304" w:rsidP="009C5FAE">
            <w:pPr>
              <w:pStyle w:val="ListParagraph"/>
              <w:ind w:left="0"/>
              <w:jc w:val="center"/>
            </w:pPr>
            <w:r>
              <w:t>P</w:t>
            </w:r>
          </w:p>
        </w:tc>
        <w:tc>
          <w:tcPr>
            <w:tcW w:w="1683" w:type="dxa"/>
          </w:tcPr>
          <w:p w:rsidR="00DB6304" w:rsidRPr="003A34BC" w:rsidRDefault="00DB6304" w:rsidP="00DB6304">
            <w:pPr>
              <w:pStyle w:val="NoSpacing"/>
              <w:jc w:val="center"/>
              <w:rPr>
                <w:rFonts w:ascii="Times New Roman" w:hAnsi="Times New Roman"/>
                <w:b/>
                <w:color w:val="auto"/>
                <w:sz w:val="24"/>
              </w:rPr>
            </w:pPr>
            <w:r w:rsidRPr="003A34BC">
              <w:rPr>
                <w:rFonts w:ascii="Times New Roman" w:hAnsi="Times New Roman"/>
                <w:color w:val="auto"/>
                <w:sz w:val="24"/>
              </w:rPr>
              <w:t>Jā</w:t>
            </w:r>
          </w:p>
        </w:tc>
        <w:tc>
          <w:tcPr>
            <w:tcW w:w="7778" w:type="dxa"/>
          </w:tcPr>
          <w:p w:rsidR="00DB6304" w:rsidRPr="00DB6304" w:rsidRDefault="00DB6304" w:rsidP="00DB6304">
            <w:pPr>
              <w:pStyle w:val="NoSpacing"/>
              <w:jc w:val="both"/>
              <w:rPr>
                <w:rFonts w:ascii="Times New Roman" w:hAnsi="Times New Roman"/>
                <w:color w:val="auto"/>
                <w:sz w:val="24"/>
              </w:rPr>
            </w:pPr>
            <w:r w:rsidRPr="001A7D20">
              <w:rPr>
                <w:rFonts w:ascii="Times New Roman" w:hAnsi="Times New Roman"/>
                <w:b/>
                <w:color w:val="auto"/>
                <w:sz w:val="24"/>
              </w:rPr>
              <w:t>Vērtējums ir “Jā”</w:t>
            </w:r>
            <w:r>
              <w:rPr>
                <w:rFonts w:ascii="Times New Roman" w:hAnsi="Times New Roman"/>
                <w:color w:val="auto"/>
                <w:sz w:val="24"/>
              </w:rPr>
              <w:t xml:space="preserve">, ja projekta iesniedzējs ir </w:t>
            </w:r>
            <w:r w:rsidRPr="00DB6304">
              <w:rPr>
                <w:rFonts w:ascii="Times New Roman" w:hAnsi="Times New Roman"/>
                <w:color w:val="auto"/>
                <w:sz w:val="24"/>
              </w:rPr>
              <w:t>valsts kapitālsabiedrība (deleģēto pārvaldes uzdevumu veikšanai)</w:t>
            </w:r>
            <w:r>
              <w:rPr>
                <w:rFonts w:ascii="Times New Roman" w:hAnsi="Times New Roman"/>
                <w:color w:val="auto"/>
                <w:sz w:val="24"/>
              </w:rPr>
              <w:t>, tā nav grūtībās nonācis saimnieciskās darbības veicējs vai arī neatbilst grūtībās nonākuša saimnieciskās darbības veicēja statusam, atbilstoši spēkā esošiem Latvijas un ES normatīvajiem aktiem, kā arī FM izstrādātām vadlīnijām.</w:t>
            </w:r>
          </w:p>
        </w:tc>
      </w:tr>
      <w:tr w:rsidR="00DB6304" w:rsidRPr="003A34BC" w:rsidTr="009C5FAE">
        <w:trPr>
          <w:trHeight w:val="103"/>
          <w:jc w:val="center"/>
        </w:trPr>
        <w:tc>
          <w:tcPr>
            <w:tcW w:w="1004" w:type="dxa"/>
            <w:vMerge/>
          </w:tcPr>
          <w:p w:rsidR="00DB6304" w:rsidRPr="003A34BC" w:rsidRDefault="00DB6304" w:rsidP="00334CA0">
            <w:pPr>
              <w:spacing w:after="0" w:line="240" w:lineRule="auto"/>
              <w:jc w:val="both"/>
              <w:rPr>
                <w:rFonts w:ascii="Times New Roman" w:hAnsi="Times New Roman"/>
                <w:color w:val="auto"/>
                <w:sz w:val="24"/>
              </w:rPr>
            </w:pPr>
          </w:p>
        </w:tc>
        <w:tc>
          <w:tcPr>
            <w:tcW w:w="3422" w:type="dxa"/>
            <w:vMerge/>
          </w:tcPr>
          <w:p w:rsidR="00DB6304" w:rsidRPr="003A34BC" w:rsidRDefault="00DB6304" w:rsidP="0019612E">
            <w:pPr>
              <w:spacing w:after="0" w:line="240" w:lineRule="auto"/>
              <w:jc w:val="both"/>
              <w:rPr>
                <w:rFonts w:ascii="Times New Roman" w:eastAsia="Times New Roman" w:hAnsi="Times New Roman"/>
                <w:color w:val="auto"/>
                <w:sz w:val="24"/>
              </w:rPr>
            </w:pPr>
          </w:p>
        </w:tc>
        <w:tc>
          <w:tcPr>
            <w:tcW w:w="2268" w:type="dxa"/>
            <w:vMerge/>
          </w:tcPr>
          <w:p w:rsidR="00DB6304" w:rsidRPr="003A34BC" w:rsidRDefault="00DB6304" w:rsidP="009C5FAE">
            <w:pPr>
              <w:pStyle w:val="ListParagraph"/>
              <w:ind w:left="0"/>
              <w:jc w:val="center"/>
            </w:pPr>
          </w:p>
        </w:tc>
        <w:tc>
          <w:tcPr>
            <w:tcW w:w="1683" w:type="dxa"/>
          </w:tcPr>
          <w:p w:rsidR="00DB6304" w:rsidRPr="003A34BC" w:rsidRDefault="00DB6304" w:rsidP="00DB6304">
            <w:pPr>
              <w:pStyle w:val="NoSpacing"/>
              <w:jc w:val="center"/>
              <w:rPr>
                <w:rFonts w:ascii="Times New Roman" w:hAnsi="Times New Roman"/>
                <w:b/>
                <w:color w:val="auto"/>
                <w:sz w:val="24"/>
              </w:rPr>
            </w:pPr>
            <w:r w:rsidRPr="003A34BC">
              <w:rPr>
                <w:rFonts w:ascii="Times New Roman" w:hAnsi="Times New Roman"/>
                <w:color w:val="auto"/>
                <w:sz w:val="24"/>
              </w:rPr>
              <w:t>Jā, ar nosacījumu</w:t>
            </w:r>
          </w:p>
        </w:tc>
        <w:tc>
          <w:tcPr>
            <w:tcW w:w="7778" w:type="dxa"/>
          </w:tcPr>
          <w:p w:rsidR="00DB6304" w:rsidRPr="003A7FBD" w:rsidRDefault="00DB6304" w:rsidP="00DB6304">
            <w:pPr>
              <w:pStyle w:val="NoSpacing"/>
              <w:spacing w:after="120"/>
              <w:jc w:val="both"/>
              <w:rPr>
                <w:rFonts w:ascii="Times New Roman" w:hAnsi="Times New Roman"/>
                <w:b/>
                <w:color w:val="auto"/>
                <w:sz w:val="24"/>
              </w:rPr>
            </w:pPr>
            <w:r w:rsidRPr="003A7FBD">
              <w:rPr>
                <w:rFonts w:ascii="Times New Roman" w:hAnsi="Times New Roman"/>
                <w:color w:val="auto"/>
                <w:sz w:val="24"/>
              </w:rPr>
              <w:t>Ja projekta iesniegums neatbilst prasībām, kas izvirzītas, lai 2.</w:t>
            </w:r>
            <w:r>
              <w:rPr>
                <w:rFonts w:ascii="Times New Roman" w:hAnsi="Times New Roman"/>
                <w:color w:val="auto"/>
                <w:sz w:val="24"/>
              </w:rPr>
              <w:t>5</w:t>
            </w:r>
            <w:r w:rsidRPr="003A7FBD">
              <w:rPr>
                <w:rFonts w:ascii="Times New Roman" w:hAnsi="Times New Roman"/>
                <w:color w:val="auto"/>
                <w:sz w:val="24"/>
              </w:rPr>
              <w:t xml:space="preserve">.kritērijā saņemtu vērtējumu „Jā”, </w:t>
            </w:r>
            <w:r w:rsidRPr="003A7FBD">
              <w:rPr>
                <w:rFonts w:ascii="Times New Roman" w:hAnsi="Times New Roman"/>
                <w:b/>
                <w:color w:val="auto"/>
                <w:sz w:val="24"/>
              </w:rPr>
              <w:t>vērtējums ir „Jā, ar nosacījumu”</w:t>
            </w:r>
            <w:r w:rsidRPr="003A7FBD">
              <w:rPr>
                <w:rFonts w:ascii="Times New Roman" w:hAnsi="Times New Roman"/>
                <w:color w:val="auto"/>
                <w:sz w:val="24"/>
              </w:rPr>
              <w:t>.</w:t>
            </w:r>
            <w:r w:rsidRPr="003A7FBD">
              <w:rPr>
                <w:rFonts w:ascii="Times New Roman" w:hAnsi="Times New Roman"/>
                <w:b/>
                <w:color w:val="auto"/>
                <w:sz w:val="24"/>
              </w:rPr>
              <w:t xml:space="preserve"> </w:t>
            </w:r>
          </w:p>
          <w:p w:rsidR="00DB6304" w:rsidRPr="003A34BC" w:rsidRDefault="00DB6304" w:rsidP="00DB6304">
            <w:pPr>
              <w:pStyle w:val="NoSpacing"/>
              <w:spacing w:after="120"/>
              <w:jc w:val="both"/>
              <w:rPr>
                <w:rFonts w:ascii="Times New Roman" w:eastAsia="Times New Roman" w:hAnsi="Times New Roman"/>
                <w:b/>
                <w:color w:val="auto"/>
                <w:sz w:val="24"/>
                <w:lang w:eastAsia="lv-LV"/>
              </w:rPr>
            </w:pPr>
            <w:r w:rsidRPr="003A7FBD">
              <w:rPr>
                <w:rFonts w:ascii="Times New Roman" w:hAnsi="Times New Roman"/>
                <w:color w:val="auto"/>
                <w:sz w:val="24"/>
                <w:u w:val="single"/>
              </w:rPr>
              <w:t>Rīcība:</w:t>
            </w:r>
            <w:r w:rsidRPr="003A7FBD">
              <w:rPr>
                <w:rFonts w:ascii="Times New Roman" w:hAnsi="Times New Roman"/>
                <w:color w:val="auto"/>
                <w:sz w:val="24"/>
              </w:rPr>
              <w:t xml:space="preserve"> lēmumā izvirza nosacījumu dokumentu iesniegšanu, kas apliecina, ka projekta iesniedzējs </w:t>
            </w:r>
            <w:r>
              <w:rPr>
                <w:rFonts w:ascii="Times New Roman" w:hAnsi="Times New Roman"/>
                <w:color w:val="auto"/>
                <w:sz w:val="24"/>
              </w:rPr>
              <w:t xml:space="preserve">uz/vai sadarbības partneris </w:t>
            </w:r>
            <w:r w:rsidRPr="003A7FBD">
              <w:rPr>
                <w:rFonts w:ascii="Times New Roman" w:hAnsi="Times New Roman"/>
                <w:color w:val="auto"/>
                <w:sz w:val="24"/>
              </w:rPr>
              <w:t>nav grūtībās nonācis saimnieciskās darbības veicējs vai arī neatbilst grūtībās nonākuša saimnieciskās darbības veicēja statusam.</w:t>
            </w:r>
          </w:p>
        </w:tc>
      </w:tr>
      <w:tr w:rsidR="00DB6304" w:rsidRPr="003A34BC" w:rsidTr="009C5FAE">
        <w:trPr>
          <w:trHeight w:val="103"/>
          <w:jc w:val="center"/>
        </w:trPr>
        <w:tc>
          <w:tcPr>
            <w:tcW w:w="1004" w:type="dxa"/>
            <w:vMerge/>
          </w:tcPr>
          <w:p w:rsidR="00DB6304" w:rsidRPr="003A34BC" w:rsidRDefault="00DB6304" w:rsidP="00334CA0">
            <w:pPr>
              <w:spacing w:after="0" w:line="240" w:lineRule="auto"/>
              <w:jc w:val="both"/>
              <w:rPr>
                <w:rFonts w:ascii="Times New Roman" w:hAnsi="Times New Roman"/>
                <w:color w:val="auto"/>
                <w:sz w:val="24"/>
              </w:rPr>
            </w:pPr>
          </w:p>
        </w:tc>
        <w:tc>
          <w:tcPr>
            <w:tcW w:w="3422" w:type="dxa"/>
            <w:vMerge/>
          </w:tcPr>
          <w:p w:rsidR="00DB6304" w:rsidRPr="003A34BC" w:rsidRDefault="00DB6304" w:rsidP="0019612E">
            <w:pPr>
              <w:spacing w:after="0" w:line="240" w:lineRule="auto"/>
              <w:jc w:val="both"/>
              <w:rPr>
                <w:rFonts w:ascii="Times New Roman" w:eastAsia="Times New Roman" w:hAnsi="Times New Roman"/>
                <w:color w:val="auto"/>
                <w:sz w:val="24"/>
              </w:rPr>
            </w:pPr>
          </w:p>
        </w:tc>
        <w:tc>
          <w:tcPr>
            <w:tcW w:w="2268" w:type="dxa"/>
            <w:vMerge/>
          </w:tcPr>
          <w:p w:rsidR="00DB6304" w:rsidRPr="003A34BC" w:rsidRDefault="00DB6304" w:rsidP="009C5FAE">
            <w:pPr>
              <w:pStyle w:val="ListParagraph"/>
              <w:ind w:left="0"/>
              <w:jc w:val="center"/>
            </w:pPr>
          </w:p>
        </w:tc>
        <w:tc>
          <w:tcPr>
            <w:tcW w:w="1683" w:type="dxa"/>
          </w:tcPr>
          <w:p w:rsidR="00DB6304" w:rsidRPr="003A34BC" w:rsidRDefault="00DB6304" w:rsidP="00DB6304">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778" w:type="dxa"/>
          </w:tcPr>
          <w:p w:rsidR="00DB6304" w:rsidRPr="003A34BC" w:rsidRDefault="00DB6304" w:rsidP="00937EB5">
            <w:pPr>
              <w:pStyle w:val="NoSpacing"/>
              <w:spacing w:after="120"/>
              <w:jc w:val="both"/>
              <w:rPr>
                <w:rFonts w:ascii="Times New Roman" w:eastAsia="Times New Roman" w:hAnsi="Times New Roman"/>
                <w:b/>
                <w:color w:val="auto"/>
                <w:sz w:val="24"/>
                <w:lang w:eastAsia="lv-LV"/>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DB6304" w:rsidRPr="003A34BC" w:rsidTr="009C5FAE">
        <w:trPr>
          <w:trHeight w:val="103"/>
          <w:jc w:val="center"/>
        </w:trPr>
        <w:tc>
          <w:tcPr>
            <w:tcW w:w="1004" w:type="dxa"/>
            <w:vMerge/>
          </w:tcPr>
          <w:p w:rsidR="00DB6304" w:rsidRPr="003A34BC" w:rsidRDefault="00DB6304" w:rsidP="00334CA0">
            <w:pPr>
              <w:spacing w:after="0" w:line="240" w:lineRule="auto"/>
              <w:jc w:val="both"/>
              <w:rPr>
                <w:rFonts w:ascii="Times New Roman" w:hAnsi="Times New Roman"/>
                <w:color w:val="auto"/>
                <w:sz w:val="24"/>
              </w:rPr>
            </w:pPr>
          </w:p>
        </w:tc>
        <w:tc>
          <w:tcPr>
            <w:tcW w:w="3422" w:type="dxa"/>
            <w:vMerge/>
          </w:tcPr>
          <w:p w:rsidR="00DB6304" w:rsidRPr="003A34BC" w:rsidRDefault="00DB6304" w:rsidP="0019612E">
            <w:pPr>
              <w:spacing w:after="0" w:line="240" w:lineRule="auto"/>
              <w:jc w:val="both"/>
              <w:rPr>
                <w:rFonts w:ascii="Times New Roman" w:eastAsia="Times New Roman" w:hAnsi="Times New Roman"/>
                <w:color w:val="auto"/>
                <w:sz w:val="24"/>
              </w:rPr>
            </w:pPr>
          </w:p>
        </w:tc>
        <w:tc>
          <w:tcPr>
            <w:tcW w:w="2268" w:type="dxa"/>
            <w:vMerge/>
          </w:tcPr>
          <w:p w:rsidR="00DB6304" w:rsidRPr="003A34BC" w:rsidRDefault="00DB6304" w:rsidP="009C5FAE">
            <w:pPr>
              <w:pStyle w:val="ListParagraph"/>
              <w:ind w:left="0"/>
              <w:jc w:val="center"/>
            </w:pPr>
          </w:p>
        </w:tc>
        <w:tc>
          <w:tcPr>
            <w:tcW w:w="1683" w:type="dxa"/>
          </w:tcPr>
          <w:p w:rsidR="00DB6304" w:rsidRPr="003A34BC" w:rsidRDefault="00DB6304" w:rsidP="00DB6304">
            <w:pPr>
              <w:pStyle w:val="NoSpacing"/>
              <w:jc w:val="center"/>
              <w:rPr>
                <w:rFonts w:ascii="Times New Roman" w:hAnsi="Times New Roman"/>
                <w:b/>
                <w:color w:val="auto"/>
                <w:sz w:val="24"/>
              </w:rPr>
            </w:pPr>
            <w:r w:rsidRPr="003A34BC">
              <w:rPr>
                <w:rFonts w:ascii="Times New Roman" w:hAnsi="Times New Roman"/>
                <w:color w:val="auto"/>
                <w:sz w:val="24"/>
              </w:rPr>
              <w:t>N/A</w:t>
            </w:r>
          </w:p>
        </w:tc>
        <w:tc>
          <w:tcPr>
            <w:tcW w:w="7778" w:type="dxa"/>
          </w:tcPr>
          <w:p w:rsidR="00DB6304" w:rsidRPr="003A34BC" w:rsidRDefault="00DB6304" w:rsidP="00DB6304">
            <w:pPr>
              <w:pStyle w:val="NoSpacing"/>
              <w:spacing w:after="120"/>
              <w:jc w:val="both"/>
              <w:rPr>
                <w:rFonts w:ascii="Times New Roman" w:eastAsia="Times New Roman" w:hAnsi="Times New Roman"/>
                <w:b/>
                <w:color w:val="auto"/>
                <w:sz w:val="24"/>
                <w:lang w:eastAsia="lv-LV"/>
              </w:rPr>
            </w:pPr>
            <w:r w:rsidRPr="003A7FBD">
              <w:rPr>
                <w:rFonts w:ascii="Times New Roman" w:hAnsi="Times New Roman"/>
                <w:b/>
                <w:color w:val="auto"/>
                <w:sz w:val="24"/>
              </w:rPr>
              <w:t>Vērtējums ir „N/A”</w:t>
            </w:r>
            <w:r w:rsidRPr="003A7FBD">
              <w:rPr>
                <w:rFonts w:ascii="Times New Roman" w:hAnsi="Times New Roman"/>
                <w:color w:val="auto"/>
                <w:sz w:val="24"/>
              </w:rPr>
              <w:t xml:space="preserve">, ja projekta iesniedzējs nav </w:t>
            </w:r>
            <w:r w:rsidRPr="00DB6304">
              <w:rPr>
                <w:rFonts w:ascii="Times New Roman" w:hAnsi="Times New Roman"/>
                <w:color w:val="auto"/>
                <w:sz w:val="24"/>
              </w:rPr>
              <w:t>valsts kapitālsabiedrība (deleģēto pārvaldes uzdevumu veikšanai)</w:t>
            </w:r>
            <w:r>
              <w:rPr>
                <w:rFonts w:ascii="Times New Roman" w:hAnsi="Times New Roman"/>
                <w:color w:val="auto"/>
                <w:sz w:val="24"/>
              </w:rPr>
              <w:t xml:space="preserve"> - </w:t>
            </w:r>
            <w:r w:rsidRPr="003A7FBD">
              <w:rPr>
                <w:rFonts w:ascii="Times New Roman" w:hAnsi="Times New Roman"/>
                <w:color w:val="auto"/>
                <w:sz w:val="24"/>
              </w:rPr>
              <w:t>saimnieciskās darbības veicējs</w:t>
            </w:r>
            <w:r>
              <w:rPr>
                <w:rFonts w:ascii="Times New Roman" w:hAnsi="Times New Roman"/>
                <w:color w:val="auto"/>
                <w:sz w:val="24"/>
              </w:rPr>
              <w:t>.</w:t>
            </w:r>
          </w:p>
        </w:tc>
      </w:tr>
    </w:tbl>
    <w:p w:rsidR="00A70026" w:rsidRPr="003A34BC" w:rsidRDefault="00A70026" w:rsidP="00EA79CA">
      <w:pPr>
        <w:shd w:val="clear" w:color="auto" w:fill="FFFFFF"/>
        <w:spacing w:after="0" w:line="240" w:lineRule="auto"/>
        <w:ind w:left="709" w:hanging="425"/>
        <w:jc w:val="both"/>
        <w:rPr>
          <w:rFonts w:ascii="Times New Roman" w:hAnsi="Times New Roman"/>
          <w:szCs w:val="22"/>
          <w:lang w:eastAsia="lv-LV"/>
        </w:rPr>
      </w:pPr>
    </w:p>
    <w:tbl>
      <w:tblPr>
        <w:tblW w:w="1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6"/>
        <w:gridCol w:w="3544"/>
        <w:gridCol w:w="36"/>
        <w:gridCol w:w="2090"/>
        <w:gridCol w:w="36"/>
        <w:gridCol w:w="1807"/>
        <w:gridCol w:w="7693"/>
        <w:gridCol w:w="6"/>
      </w:tblGrid>
      <w:tr w:rsidR="00B77010" w:rsidRPr="003A34BC" w:rsidTr="00E7693C">
        <w:trPr>
          <w:trHeight w:val="351"/>
          <w:jc w:val="center"/>
        </w:trPr>
        <w:tc>
          <w:tcPr>
            <w:tcW w:w="4420" w:type="dxa"/>
            <w:gridSpan w:val="2"/>
            <w:vMerge w:val="restart"/>
            <w:tcBorders>
              <w:top w:val="single" w:sz="4" w:space="0" w:color="auto"/>
            </w:tcBorders>
            <w:shd w:val="clear" w:color="auto" w:fill="F2F2F2"/>
            <w:vAlign w:val="center"/>
          </w:tcPr>
          <w:p w:rsidR="00B77010" w:rsidRPr="003A34BC" w:rsidRDefault="00B77010" w:rsidP="005502DF">
            <w:pPr>
              <w:spacing w:after="120" w:line="240" w:lineRule="auto"/>
              <w:jc w:val="center"/>
              <w:rPr>
                <w:rFonts w:ascii="Times New Roman" w:eastAsia="Times New Roman" w:hAnsi="Times New Roman"/>
                <w:b/>
                <w:color w:val="auto"/>
                <w:sz w:val="24"/>
              </w:rPr>
            </w:pPr>
            <w:r w:rsidRPr="003A34BC">
              <w:rPr>
                <w:rFonts w:ascii="Times New Roman" w:eastAsia="Times New Roman" w:hAnsi="Times New Roman"/>
                <w:b/>
                <w:color w:val="auto"/>
                <w:sz w:val="24"/>
              </w:rPr>
              <w:t xml:space="preserve">3. SPECIFISKIE ATBILSTĪBAS </w:t>
            </w:r>
            <w:r w:rsidRPr="003A34BC">
              <w:rPr>
                <w:rFonts w:ascii="Times New Roman" w:eastAsia="Times New Roman" w:hAnsi="Times New Roman"/>
                <w:b/>
                <w:color w:val="auto"/>
                <w:sz w:val="24"/>
              </w:rPr>
              <w:lastRenderedPageBreak/>
              <w:t>KRITĒRIJI</w:t>
            </w:r>
          </w:p>
        </w:tc>
        <w:tc>
          <w:tcPr>
            <w:tcW w:w="3969" w:type="dxa"/>
            <w:gridSpan w:val="4"/>
            <w:tcBorders>
              <w:top w:val="single" w:sz="4" w:space="0" w:color="auto"/>
            </w:tcBorders>
            <w:shd w:val="clear" w:color="auto" w:fill="F2F2F2"/>
            <w:vAlign w:val="center"/>
          </w:tcPr>
          <w:p w:rsidR="00B77010" w:rsidRPr="003A34BC" w:rsidRDefault="00B77010" w:rsidP="00C93EE4">
            <w:pPr>
              <w:spacing w:after="120" w:line="240" w:lineRule="auto"/>
              <w:jc w:val="center"/>
              <w:rPr>
                <w:rFonts w:ascii="Times New Roman" w:hAnsi="Times New Roman"/>
                <w:b/>
                <w:color w:val="auto"/>
                <w:sz w:val="24"/>
              </w:rPr>
            </w:pPr>
            <w:r w:rsidRPr="003A34BC">
              <w:rPr>
                <w:rFonts w:ascii="Times New Roman" w:hAnsi="Times New Roman"/>
                <w:b/>
                <w:bCs/>
                <w:sz w:val="24"/>
              </w:rPr>
              <w:lastRenderedPageBreak/>
              <w:t>Vērtēšanas sistēma</w:t>
            </w:r>
          </w:p>
        </w:tc>
        <w:tc>
          <w:tcPr>
            <w:tcW w:w="7699" w:type="dxa"/>
            <w:gridSpan w:val="2"/>
            <w:vMerge w:val="restart"/>
            <w:tcBorders>
              <w:top w:val="single" w:sz="4" w:space="0" w:color="auto"/>
            </w:tcBorders>
            <w:shd w:val="clear" w:color="auto" w:fill="F2F2F2"/>
            <w:vAlign w:val="center"/>
          </w:tcPr>
          <w:p w:rsidR="00B77010" w:rsidRPr="003A34BC" w:rsidRDefault="00B77010" w:rsidP="00C93EE4">
            <w:pPr>
              <w:spacing w:after="120" w:line="240" w:lineRule="auto"/>
              <w:jc w:val="center"/>
              <w:rPr>
                <w:rFonts w:ascii="Times New Roman" w:hAnsi="Times New Roman"/>
                <w:b/>
                <w:color w:val="auto"/>
                <w:sz w:val="24"/>
              </w:rPr>
            </w:pPr>
            <w:r w:rsidRPr="003A34BC">
              <w:rPr>
                <w:rFonts w:ascii="Times New Roman" w:hAnsi="Times New Roman"/>
                <w:b/>
                <w:color w:val="auto"/>
                <w:sz w:val="24"/>
              </w:rPr>
              <w:t>Skaidrojums atbilstības noteikšanai</w:t>
            </w:r>
            <w:r w:rsidRPr="003A34BC" w:rsidDel="000C51B8">
              <w:rPr>
                <w:rFonts w:ascii="Times New Roman" w:eastAsia="Times New Roman" w:hAnsi="Times New Roman"/>
                <w:b/>
                <w:color w:val="auto"/>
                <w:sz w:val="24"/>
              </w:rPr>
              <w:t xml:space="preserve"> </w:t>
            </w:r>
          </w:p>
        </w:tc>
      </w:tr>
      <w:tr w:rsidR="00B77010" w:rsidRPr="003A34BC" w:rsidTr="00E7693C">
        <w:trPr>
          <w:trHeight w:val="968"/>
          <w:jc w:val="center"/>
        </w:trPr>
        <w:tc>
          <w:tcPr>
            <w:tcW w:w="4420" w:type="dxa"/>
            <w:gridSpan w:val="2"/>
            <w:vMerge/>
            <w:shd w:val="clear" w:color="auto" w:fill="F2F2F2"/>
            <w:vAlign w:val="center"/>
          </w:tcPr>
          <w:p w:rsidR="00B77010" w:rsidRPr="003A34BC" w:rsidRDefault="00B77010" w:rsidP="005502DF">
            <w:pPr>
              <w:spacing w:after="120" w:line="240" w:lineRule="auto"/>
              <w:jc w:val="center"/>
              <w:rPr>
                <w:rFonts w:ascii="Times New Roman" w:eastAsia="Times New Roman" w:hAnsi="Times New Roman"/>
                <w:b/>
                <w:color w:val="auto"/>
                <w:sz w:val="24"/>
              </w:rPr>
            </w:pPr>
          </w:p>
        </w:tc>
        <w:tc>
          <w:tcPr>
            <w:tcW w:w="2126" w:type="dxa"/>
            <w:gridSpan w:val="2"/>
            <w:tcBorders>
              <w:top w:val="single" w:sz="4" w:space="0" w:color="auto"/>
            </w:tcBorders>
            <w:shd w:val="clear" w:color="auto" w:fill="F2F2F2"/>
            <w:vAlign w:val="center"/>
          </w:tcPr>
          <w:p w:rsidR="00B77010" w:rsidRPr="00B22604" w:rsidRDefault="00B77010" w:rsidP="00B22604">
            <w:pPr>
              <w:pStyle w:val="NoSpacing"/>
              <w:spacing w:after="120"/>
              <w:jc w:val="both"/>
              <w:rPr>
                <w:rFonts w:ascii="Times New Roman" w:eastAsia="Times New Roman" w:hAnsi="Times New Roman"/>
                <w:color w:val="auto"/>
                <w:sz w:val="24"/>
              </w:rPr>
            </w:pPr>
            <w:r w:rsidRPr="00B22604">
              <w:rPr>
                <w:rFonts w:ascii="Times New Roman" w:eastAsia="Times New Roman" w:hAnsi="Times New Roman"/>
                <w:color w:val="auto"/>
                <w:sz w:val="24"/>
              </w:rPr>
              <w:t xml:space="preserve">Kritērija veids </w:t>
            </w:r>
          </w:p>
          <w:p w:rsidR="00B77010" w:rsidRPr="00B22604" w:rsidRDefault="00B77010" w:rsidP="00B22604">
            <w:pPr>
              <w:pStyle w:val="NoSpacing"/>
              <w:spacing w:after="120"/>
              <w:jc w:val="both"/>
              <w:rPr>
                <w:rFonts w:ascii="Times New Roman" w:eastAsia="Times New Roman" w:hAnsi="Times New Roman"/>
                <w:color w:val="auto"/>
                <w:sz w:val="24"/>
              </w:rPr>
            </w:pPr>
            <w:r w:rsidRPr="00B22604">
              <w:rPr>
                <w:rFonts w:ascii="Times New Roman" w:eastAsia="Times New Roman" w:hAnsi="Times New Roman"/>
                <w:color w:val="auto"/>
                <w:sz w:val="24"/>
              </w:rPr>
              <w:t>(P – precizējams)</w:t>
            </w:r>
          </w:p>
        </w:tc>
        <w:tc>
          <w:tcPr>
            <w:tcW w:w="1843" w:type="dxa"/>
            <w:gridSpan w:val="2"/>
            <w:tcBorders>
              <w:top w:val="single" w:sz="4" w:space="0" w:color="auto"/>
            </w:tcBorders>
            <w:shd w:val="clear" w:color="auto" w:fill="F2F2F2"/>
            <w:vAlign w:val="center"/>
          </w:tcPr>
          <w:p w:rsidR="00B77010" w:rsidRPr="003A34BC" w:rsidRDefault="00B77010" w:rsidP="00413372">
            <w:pPr>
              <w:spacing w:after="120" w:line="240" w:lineRule="auto"/>
              <w:jc w:val="center"/>
              <w:rPr>
                <w:rFonts w:ascii="Times New Roman" w:eastAsia="Times New Roman" w:hAnsi="Times New Roman"/>
                <w:b/>
                <w:color w:val="auto"/>
                <w:sz w:val="24"/>
              </w:rPr>
            </w:pPr>
            <w:r w:rsidRPr="003A34BC">
              <w:rPr>
                <w:rFonts w:ascii="Times New Roman" w:hAnsi="Times New Roman"/>
                <w:color w:val="auto"/>
                <w:sz w:val="24"/>
              </w:rPr>
              <w:t xml:space="preserve"> </w:t>
            </w:r>
            <w:r w:rsidRPr="003A34BC">
              <w:rPr>
                <w:rFonts w:ascii="Times New Roman" w:hAnsi="Times New Roman"/>
                <w:b/>
                <w:color w:val="auto"/>
                <w:sz w:val="24"/>
              </w:rPr>
              <w:t>Jā; Jā, ar nosacījumu</w:t>
            </w:r>
            <w:r w:rsidR="00BD72E6" w:rsidRPr="003A34BC">
              <w:rPr>
                <w:rFonts w:ascii="Times New Roman" w:hAnsi="Times New Roman"/>
                <w:b/>
                <w:color w:val="auto"/>
                <w:sz w:val="24"/>
              </w:rPr>
              <w:t>; N/A</w:t>
            </w:r>
            <w:r w:rsidRPr="003A34BC">
              <w:rPr>
                <w:rFonts w:ascii="Times New Roman" w:hAnsi="Times New Roman"/>
                <w:b/>
                <w:color w:val="auto"/>
                <w:sz w:val="24"/>
              </w:rPr>
              <w:t>; Nē</w:t>
            </w:r>
            <w:r w:rsidRPr="003A34BC">
              <w:rPr>
                <w:rStyle w:val="FootnoteReference"/>
                <w:rFonts w:ascii="Times New Roman" w:eastAsia="Times New Roman" w:hAnsi="Times New Roman"/>
                <w:b/>
                <w:color w:val="auto"/>
                <w:sz w:val="24"/>
              </w:rPr>
              <w:footnoteReference w:id="7"/>
            </w:r>
          </w:p>
        </w:tc>
        <w:tc>
          <w:tcPr>
            <w:tcW w:w="7699" w:type="dxa"/>
            <w:gridSpan w:val="2"/>
            <w:vMerge/>
            <w:shd w:val="clear" w:color="auto" w:fill="F2F2F2"/>
            <w:vAlign w:val="center"/>
          </w:tcPr>
          <w:p w:rsidR="00B77010" w:rsidRPr="003A34BC" w:rsidRDefault="00B77010" w:rsidP="00C93EE4">
            <w:pPr>
              <w:spacing w:after="120" w:line="240" w:lineRule="auto"/>
              <w:jc w:val="center"/>
              <w:rPr>
                <w:rFonts w:ascii="Times New Roman" w:eastAsia="Times New Roman" w:hAnsi="Times New Roman"/>
                <w:b/>
                <w:color w:val="auto"/>
                <w:sz w:val="24"/>
              </w:rPr>
            </w:pPr>
          </w:p>
        </w:tc>
      </w:tr>
      <w:tr w:rsidR="005D2637" w:rsidRPr="003A34BC" w:rsidTr="00E7693C">
        <w:trPr>
          <w:trHeight w:val="591"/>
          <w:jc w:val="center"/>
        </w:trPr>
        <w:tc>
          <w:tcPr>
            <w:tcW w:w="876" w:type="dxa"/>
            <w:vMerge w:val="restart"/>
          </w:tcPr>
          <w:p w:rsidR="005D2637" w:rsidRPr="003A34BC" w:rsidRDefault="005D2637" w:rsidP="005D2637">
            <w:pPr>
              <w:rPr>
                <w:rFonts w:ascii="Times New Roman" w:eastAsia="Times New Roman" w:hAnsi="Times New Roman"/>
                <w:color w:val="auto"/>
                <w:sz w:val="24"/>
              </w:rPr>
            </w:pPr>
            <w:r w:rsidRPr="003A34BC">
              <w:rPr>
                <w:rFonts w:ascii="Times New Roman" w:eastAsia="Times New Roman" w:hAnsi="Times New Roman"/>
                <w:color w:val="auto"/>
                <w:sz w:val="24"/>
              </w:rPr>
              <w:lastRenderedPageBreak/>
              <w:t>3.1.</w:t>
            </w:r>
          </w:p>
        </w:tc>
        <w:tc>
          <w:tcPr>
            <w:tcW w:w="3544" w:type="dxa"/>
            <w:vMerge w:val="restart"/>
          </w:tcPr>
          <w:p w:rsidR="005D2637" w:rsidRPr="003A34BC" w:rsidRDefault="005E1655" w:rsidP="00622663">
            <w:pPr>
              <w:pStyle w:val="NoSpacing"/>
              <w:spacing w:after="120"/>
              <w:jc w:val="both"/>
              <w:rPr>
                <w:rFonts w:ascii="Times New Roman" w:eastAsia="Times New Roman" w:hAnsi="Times New Roman"/>
                <w:color w:val="auto"/>
                <w:sz w:val="24"/>
              </w:rPr>
            </w:pPr>
            <w:r w:rsidRPr="005E1655">
              <w:rPr>
                <w:rFonts w:ascii="Times New Roman" w:eastAsia="Times New Roman" w:hAnsi="Times New Roman"/>
                <w:color w:val="auto"/>
                <w:sz w:val="24"/>
              </w:rPr>
              <w:t xml:space="preserve">Projekta nosaukums un finansējuma apjoms atbilst MK apstiprinātajā IKT </w:t>
            </w:r>
            <w:proofErr w:type="spellStart"/>
            <w:r w:rsidRPr="005E1655">
              <w:rPr>
                <w:rFonts w:ascii="Times New Roman" w:eastAsia="Times New Roman" w:hAnsi="Times New Roman"/>
                <w:color w:val="auto"/>
                <w:sz w:val="24"/>
              </w:rPr>
              <w:t>mērķarhitektūrā</w:t>
            </w:r>
            <w:proofErr w:type="spellEnd"/>
            <w:r w:rsidRPr="005E1655">
              <w:rPr>
                <w:rFonts w:ascii="Times New Roman" w:eastAsia="Times New Roman" w:hAnsi="Times New Roman"/>
                <w:color w:val="auto"/>
                <w:sz w:val="24"/>
              </w:rPr>
              <w:t xml:space="preserve"> iekļautajam projekta aprakstam, projekta iesniegumā ietvertās plānotās darbības izriet no projekta apraksta</w:t>
            </w:r>
            <w:r>
              <w:rPr>
                <w:sz w:val="20"/>
                <w:szCs w:val="20"/>
              </w:rPr>
              <w:t>.</w:t>
            </w:r>
          </w:p>
        </w:tc>
        <w:tc>
          <w:tcPr>
            <w:tcW w:w="2126" w:type="dxa"/>
            <w:gridSpan w:val="2"/>
            <w:vMerge w:val="restart"/>
          </w:tcPr>
          <w:p w:rsidR="005D2637" w:rsidRPr="00B22604" w:rsidRDefault="005D2637" w:rsidP="00B22604">
            <w:pPr>
              <w:pStyle w:val="NoSpacing"/>
              <w:spacing w:after="120"/>
              <w:jc w:val="both"/>
              <w:rPr>
                <w:rFonts w:ascii="Times New Roman" w:eastAsia="Times New Roman" w:hAnsi="Times New Roman"/>
                <w:color w:val="auto"/>
                <w:sz w:val="24"/>
              </w:rPr>
            </w:pPr>
            <w:r w:rsidRPr="00B22604">
              <w:rPr>
                <w:rFonts w:ascii="Times New Roman" w:eastAsia="Times New Roman" w:hAnsi="Times New Roman"/>
                <w:color w:val="auto"/>
                <w:sz w:val="24"/>
              </w:rPr>
              <w:t>P</w:t>
            </w:r>
          </w:p>
        </w:tc>
        <w:tc>
          <w:tcPr>
            <w:tcW w:w="1843" w:type="dxa"/>
            <w:gridSpan w:val="2"/>
            <w:tcBorders>
              <w:bottom w:val="single" w:sz="4" w:space="0" w:color="auto"/>
            </w:tcBorders>
          </w:tcPr>
          <w:p w:rsidR="005D2637" w:rsidRPr="003A34BC" w:rsidRDefault="005D2637" w:rsidP="00F57A9F">
            <w:pPr>
              <w:pStyle w:val="NoSpacing"/>
              <w:jc w:val="center"/>
              <w:rPr>
                <w:rFonts w:ascii="Times New Roman" w:eastAsia="Times New Roman" w:hAnsi="Times New Roman"/>
                <w:b/>
                <w:color w:val="auto"/>
                <w:sz w:val="24"/>
              </w:rPr>
            </w:pPr>
            <w:r w:rsidRPr="003A34BC">
              <w:rPr>
                <w:rFonts w:ascii="Times New Roman" w:hAnsi="Times New Roman"/>
                <w:color w:val="auto"/>
                <w:sz w:val="24"/>
              </w:rPr>
              <w:t>Jā</w:t>
            </w:r>
          </w:p>
        </w:tc>
        <w:tc>
          <w:tcPr>
            <w:tcW w:w="7699" w:type="dxa"/>
            <w:gridSpan w:val="2"/>
            <w:tcBorders>
              <w:bottom w:val="single" w:sz="4" w:space="0" w:color="auto"/>
            </w:tcBorders>
            <w:vAlign w:val="center"/>
          </w:tcPr>
          <w:p w:rsidR="005E1655" w:rsidRDefault="005D2637" w:rsidP="00622663">
            <w:pPr>
              <w:pStyle w:val="NoSpacing"/>
              <w:spacing w:after="120"/>
              <w:jc w:val="both"/>
              <w:rPr>
                <w:sz w:val="20"/>
                <w:szCs w:val="20"/>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ja </w:t>
            </w:r>
            <w:r w:rsidR="005E1655">
              <w:rPr>
                <w:rFonts w:ascii="Times New Roman" w:eastAsia="Times New Roman" w:hAnsi="Times New Roman"/>
                <w:color w:val="auto"/>
                <w:sz w:val="24"/>
              </w:rPr>
              <w:t>p</w:t>
            </w:r>
            <w:r w:rsidR="005E1655" w:rsidRPr="005E1655">
              <w:rPr>
                <w:rFonts w:ascii="Times New Roman" w:eastAsia="Times New Roman" w:hAnsi="Times New Roman"/>
                <w:color w:val="auto"/>
                <w:sz w:val="24"/>
              </w:rPr>
              <w:t xml:space="preserve">rojekta nosaukums un finansējuma apjoms atbilst MK apstiprinātajā IKT </w:t>
            </w:r>
            <w:proofErr w:type="spellStart"/>
            <w:r w:rsidR="005E1655" w:rsidRPr="005E1655">
              <w:rPr>
                <w:rFonts w:ascii="Times New Roman" w:eastAsia="Times New Roman" w:hAnsi="Times New Roman"/>
                <w:color w:val="auto"/>
                <w:sz w:val="24"/>
              </w:rPr>
              <w:t>mērķarhitektūrā</w:t>
            </w:r>
            <w:proofErr w:type="spellEnd"/>
            <w:r w:rsidR="005E1655" w:rsidRPr="005E1655">
              <w:rPr>
                <w:rFonts w:ascii="Times New Roman" w:eastAsia="Times New Roman" w:hAnsi="Times New Roman"/>
                <w:color w:val="auto"/>
                <w:sz w:val="24"/>
              </w:rPr>
              <w:t xml:space="preserve"> iekļautajam projekta aprakstam, projekta iesniegumā ietvertās plānotās darbības izriet no projekta apraksta.</w:t>
            </w:r>
          </w:p>
          <w:p w:rsidR="008506FE" w:rsidRPr="003A34BC" w:rsidRDefault="0048043A" w:rsidP="00622663">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color w:val="auto"/>
                <w:sz w:val="24"/>
              </w:rPr>
              <w:t>Informācijas</w:t>
            </w:r>
            <w:r w:rsidR="008506FE" w:rsidRPr="003A34BC">
              <w:rPr>
                <w:rFonts w:ascii="Times New Roman" w:eastAsia="Times New Roman" w:hAnsi="Times New Roman"/>
                <w:color w:val="auto"/>
                <w:sz w:val="24"/>
              </w:rPr>
              <w:t xml:space="preserve"> avots vērtētājiem: </w:t>
            </w:r>
            <w:r w:rsidR="00B22604" w:rsidRPr="00B22604">
              <w:rPr>
                <w:rFonts w:ascii="Times New Roman" w:eastAsia="Times New Roman" w:hAnsi="Times New Roman"/>
                <w:color w:val="auto"/>
                <w:sz w:val="24"/>
              </w:rPr>
              <w:t>politikas plānošanas dokumentu datubāze (http://polsis.mk.gov.lv)</w:t>
            </w:r>
            <w:r w:rsidR="00B22604">
              <w:rPr>
                <w:rFonts w:ascii="Times New Roman" w:eastAsia="Times New Roman" w:hAnsi="Times New Roman"/>
                <w:color w:val="auto"/>
                <w:sz w:val="24"/>
              </w:rPr>
              <w:t>.</w:t>
            </w:r>
          </w:p>
        </w:tc>
      </w:tr>
      <w:tr w:rsidR="005D2637" w:rsidRPr="003A34BC" w:rsidTr="00E7693C">
        <w:trPr>
          <w:trHeight w:val="591"/>
          <w:jc w:val="center"/>
        </w:trPr>
        <w:tc>
          <w:tcPr>
            <w:tcW w:w="876" w:type="dxa"/>
            <w:vMerge/>
          </w:tcPr>
          <w:p w:rsidR="005D2637" w:rsidRPr="003A34BC" w:rsidDel="000C51B8" w:rsidRDefault="005D2637" w:rsidP="00F57A9F">
            <w:pPr>
              <w:rPr>
                <w:rFonts w:ascii="Times New Roman" w:eastAsia="Times New Roman" w:hAnsi="Times New Roman"/>
                <w:color w:val="auto"/>
                <w:sz w:val="24"/>
              </w:rPr>
            </w:pPr>
          </w:p>
        </w:tc>
        <w:tc>
          <w:tcPr>
            <w:tcW w:w="3544" w:type="dxa"/>
            <w:vMerge/>
          </w:tcPr>
          <w:p w:rsidR="005D2637" w:rsidRPr="003A34BC" w:rsidRDefault="005D2637" w:rsidP="00F57A9F">
            <w:pPr>
              <w:spacing w:after="0" w:line="240" w:lineRule="auto"/>
              <w:jc w:val="both"/>
              <w:rPr>
                <w:rFonts w:ascii="Times New Roman" w:eastAsia="Times New Roman" w:hAnsi="Times New Roman"/>
                <w:color w:val="auto"/>
                <w:sz w:val="24"/>
              </w:rPr>
            </w:pPr>
          </w:p>
        </w:tc>
        <w:tc>
          <w:tcPr>
            <w:tcW w:w="2126" w:type="dxa"/>
            <w:gridSpan w:val="2"/>
            <w:vMerge/>
          </w:tcPr>
          <w:p w:rsidR="005D2637" w:rsidRPr="00B22604" w:rsidRDefault="005D2637" w:rsidP="00B22604">
            <w:pPr>
              <w:pStyle w:val="NoSpacing"/>
              <w:spacing w:after="120"/>
              <w:jc w:val="both"/>
              <w:rPr>
                <w:rFonts w:ascii="Times New Roman" w:eastAsia="Times New Roman" w:hAnsi="Times New Roman"/>
                <w:color w:val="auto"/>
                <w:sz w:val="24"/>
              </w:rPr>
            </w:pPr>
          </w:p>
        </w:tc>
        <w:tc>
          <w:tcPr>
            <w:tcW w:w="1843" w:type="dxa"/>
            <w:gridSpan w:val="2"/>
            <w:tcBorders>
              <w:bottom w:val="single" w:sz="4" w:space="0" w:color="auto"/>
            </w:tcBorders>
          </w:tcPr>
          <w:p w:rsidR="005D2637" w:rsidRPr="003A34BC" w:rsidRDefault="005D2637" w:rsidP="00F57A9F">
            <w:pPr>
              <w:pStyle w:val="NoSpacing"/>
              <w:jc w:val="center"/>
              <w:rPr>
                <w:rFonts w:ascii="Times New Roman" w:eastAsia="Times New Roman" w:hAnsi="Times New Roman"/>
                <w:b/>
                <w:color w:val="auto"/>
                <w:sz w:val="24"/>
              </w:rPr>
            </w:pPr>
            <w:r w:rsidRPr="003A34BC">
              <w:rPr>
                <w:rFonts w:ascii="Times New Roman" w:hAnsi="Times New Roman"/>
                <w:color w:val="auto"/>
                <w:sz w:val="24"/>
              </w:rPr>
              <w:t>Jā, ar nosacījumu</w:t>
            </w:r>
          </w:p>
        </w:tc>
        <w:tc>
          <w:tcPr>
            <w:tcW w:w="7699" w:type="dxa"/>
            <w:gridSpan w:val="2"/>
            <w:tcBorders>
              <w:bottom w:val="single" w:sz="4" w:space="0" w:color="auto"/>
            </w:tcBorders>
            <w:vAlign w:val="center"/>
          </w:tcPr>
          <w:p w:rsidR="005D2637" w:rsidRPr="003A34BC" w:rsidRDefault="005D2637" w:rsidP="00F57A9F">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prasībai, kas izvirzīta, lai 3.1.kritērijā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D2637" w:rsidRPr="003A34BC" w:rsidRDefault="005D2637" w:rsidP="005E1655">
            <w:pPr>
              <w:pStyle w:val="NoSpacing"/>
              <w:spacing w:after="120"/>
              <w:jc w:val="both"/>
              <w:rPr>
                <w:rFonts w:ascii="Times New Roman" w:eastAsia="Times New Roman" w:hAnsi="Times New Roman"/>
                <w:b/>
                <w:color w:val="auto"/>
                <w:sz w:val="24"/>
              </w:rPr>
            </w:pPr>
            <w:r w:rsidRPr="003A34BC">
              <w:rPr>
                <w:rFonts w:ascii="Times New Roman" w:eastAsia="Times New Roman" w:hAnsi="Times New Roman"/>
                <w:color w:val="auto"/>
                <w:sz w:val="24"/>
                <w:u w:val="single"/>
              </w:rPr>
              <w:t>Rīcība:</w:t>
            </w:r>
            <w:r w:rsidRPr="003A34BC">
              <w:rPr>
                <w:rFonts w:ascii="Times New Roman" w:eastAsia="Times New Roman" w:hAnsi="Times New Roman"/>
                <w:color w:val="auto"/>
                <w:sz w:val="24"/>
              </w:rPr>
              <w:t xml:space="preserve"> </w:t>
            </w:r>
            <w:r w:rsidR="00465A75" w:rsidRPr="003A34BC">
              <w:rPr>
                <w:rFonts w:ascii="Times New Roman" w:eastAsia="Times New Roman" w:hAnsi="Times New Roman"/>
                <w:color w:val="auto"/>
                <w:sz w:val="24"/>
              </w:rPr>
              <w:t xml:space="preserve">lēmumā </w:t>
            </w:r>
            <w:r w:rsidRPr="003A34BC">
              <w:rPr>
                <w:rFonts w:ascii="Times New Roman" w:eastAsia="Times New Roman" w:hAnsi="Times New Roman"/>
                <w:color w:val="auto"/>
                <w:sz w:val="24"/>
              </w:rPr>
              <w:t xml:space="preserve">izvirza nosacījumu </w:t>
            </w:r>
            <w:r w:rsidR="003161B9">
              <w:rPr>
                <w:rFonts w:ascii="Times New Roman" w:eastAsia="Times New Roman" w:hAnsi="Times New Roman"/>
                <w:color w:val="auto"/>
                <w:sz w:val="24"/>
              </w:rPr>
              <w:t>par p</w:t>
            </w:r>
            <w:r w:rsidR="003161B9" w:rsidRPr="00622663">
              <w:rPr>
                <w:rFonts w:ascii="Times New Roman" w:eastAsia="Times New Roman" w:hAnsi="Times New Roman"/>
                <w:color w:val="auto"/>
                <w:sz w:val="24"/>
              </w:rPr>
              <w:t>rojekta nosaukum</w:t>
            </w:r>
            <w:r w:rsidR="003161B9">
              <w:rPr>
                <w:rFonts w:ascii="Times New Roman" w:eastAsia="Times New Roman" w:hAnsi="Times New Roman"/>
                <w:color w:val="auto"/>
                <w:sz w:val="24"/>
              </w:rPr>
              <w:t>a</w:t>
            </w:r>
            <w:r w:rsidR="003161B9" w:rsidRPr="00622663">
              <w:rPr>
                <w:rFonts w:ascii="Times New Roman" w:eastAsia="Times New Roman" w:hAnsi="Times New Roman"/>
                <w:color w:val="auto"/>
                <w:sz w:val="24"/>
              </w:rPr>
              <w:t xml:space="preserve">, </w:t>
            </w:r>
            <w:r w:rsidR="005E1655">
              <w:rPr>
                <w:rFonts w:ascii="Times New Roman" w:eastAsia="Times New Roman" w:hAnsi="Times New Roman"/>
                <w:color w:val="auto"/>
                <w:sz w:val="24"/>
              </w:rPr>
              <w:t>plānoto darbību</w:t>
            </w:r>
            <w:r w:rsidR="003161B9">
              <w:rPr>
                <w:rFonts w:ascii="Times New Roman" w:eastAsia="Times New Roman" w:hAnsi="Times New Roman"/>
                <w:color w:val="auto"/>
                <w:sz w:val="24"/>
              </w:rPr>
              <w:t xml:space="preserve"> un finansējuma apjoma precizēšanu atbilstoši </w:t>
            </w:r>
            <w:r w:rsidR="003161B9" w:rsidRPr="00622663">
              <w:rPr>
                <w:rFonts w:ascii="Times New Roman" w:eastAsia="Times New Roman" w:hAnsi="Times New Roman"/>
                <w:color w:val="auto"/>
                <w:sz w:val="24"/>
              </w:rPr>
              <w:t>M</w:t>
            </w:r>
            <w:r w:rsidR="003161B9">
              <w:rPr>
                <w:rFonts w:ascii="Times New Roman" w:eastAsia="Times New Roman" w:hAnsi="Times New Roman"/>
                <w:color w:val="auto"/>
                <w:sz w:val="24"/>
              </w:rPr>
              <w:t xml:space="preserve">K apstiprinātajai IKT </w:t>
            </w:r>
            <w:proofErr w:type="spellStart"/>
            <w:r w:rsidR="003161B9">
              <w:rPr>
                <w:rFonts w:ascii="Times New Roman" w:eastAsia="Times New Roman" w:hAnsi="Times New Roman"/>
                <w:color w:val="auto"/>
                <w:sz w:val="24"/>
              </w:rPr>
              <w:t>mērķarhitektūrai</w:t>
            </w:r>
            <w:proofErr w:type="spellEnd"/>
            <w:r w:rsidR="003161B9">
              <w:rPr>
                <w:rFonts w:ascii="Times New Roman" w:eastAsia="Times New Roman" w:hAnsi="Times New Roman"/>
                <w:color w:val="auto"/>
                <w:sz w:val="24"/>
              </w:rPr>
              <w:t>.</w:t>
            </w:r>
          </w:p>
        </w:tc>
      </w:tr>
      <w:tr w:rsidR="005D2637" w:rsidRPr="003A34BC" w:rsidTr="00E7693C">
        <w:trPr>
          <w:trHeight w:val="591"/>
          <w:jc w:val="center"/>
        </w:trPr>
        <w:tc>
          <w:tcPr>
            <w:tcW w:w="876" w:type="dxa"/>
            <w:vMerge/>
            <w:tcBorders>
              <w:bottom w:val="single" w:sz="4" w:space="0" w:color="auto"/>
            </w:tcBorders>
          </w:tcPr>
          <w:p w:rsidR="005D2637" w:rsidRPr="003A34BC" w:rsidDel="000C51B8" w:rsidRDefault="005D2637" w:rsidP="00F57A9F">
            <w:pPr>
              <w:rPr>
                <w:rFonts w:ascii="Times New Roman" w:eastAsia="Times New Roman" w:hAnsi="Times New Roman"/>
                <w:color w:val="auto"/>
                <w:sz w:val="24"/>
              </w:rPr>
            </w:pPr>
          </w:p>
        </w:tc>
        <w:tc>
          <w:tcPr>
            <w:tcW w:w="3544" w:type="dxa"/>
            <w:vMerge/>
            <w:tcBorders>
              <w:bottom w:val="single" w:sz="4" w:space="0" w:color="auto"/>
            </w:tcBorders>
          </w:tcPr>
          <w:p w:rsidR="005D2637" w:rsidRPr="003A34BC" w:rsidRDefault="005D2637" w:rsidP="00F57A9F">
            <w:pPr>
              <w:spacing w:after="0" w:line="240" w:lineRule="auto"/>
              <w:jc w:val="both"/>
              <w:rPr>
                <w:rFonts w:ascii="Times New Roman" w:eastAsia="Times New Roman" w:hAnsi="Times New Roman"/>
                <w:color w:val="auto"/>
                <w:sz w:val="24"/>
              </w:rPr>
            </w:pPr>
          </w:p>
        </w:tc>
        <w:tc>
          <w:tcPr>
            <w:tcW w:w="2126" w:type="dxa"/>
            <w:gridSpan w:val="2"/>
            <w:vMerge/>
            <w:tcBorders>
              <w:bottom w:val="single" w:sz="4" w:space="0" w:color="auto"/>
            </w:tcBorders>
          </w:tcPr>
          <w:p w:rsidR="005D2637" w:rsidRPr="00B22604" w:rsidRDefault="005D2637" w:rsidP="00B22604">
            <w:pPr>
              <w:pStyle w:val="NoSpacing"/>
              <w:spacing w:after="120"/>
              <w:jc w:val="both"/>
              <w:rPr>
                <w:rFonts w:ascii="Times New Roman" w:eastAsia="Times New Roman" w:hAnsi="Times New Roman"/>
                <w:color w:val="auto"/>
                <w:sz w:val="24"/>
              </w:rPr>
            </w:pPr>
          </w:p>
        </w:tc>
        <w:tc>
          <w:tcPr>
            <w:tcW w:w="1843" w:type="dxa"/>
            <w:gridSpan w:val="2"/>
            <w:tcBorders>
              <w:bottom w:val="single" w:sz="4" w:space="0" w:color="auto"/>
            </w:tcBorders>
          </w:tcPr>
          <w:p w:rsidR="005D2637" w:rsidRPr="003A34BC" w:rsidRDefault="005D2637" w:rsidP="00F57A9F">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9" w:type="dxa"/>
            <w:gridSpan w:val="2"/>
            <w:tcBorders>
              <w:bottom w:val="single" w:sz="4" w:space="0" w:color="auto"/>
            </w:tcBorders>
          </w:tcPr>
          <w:p w:rsidR="005D2637" w:rsidRPr="003A34BC" w:rsidRDefault="005D2637" w:rsidP="00F57A9F">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37C03" w:rsidRPr="003A34BC" w:rsidTr="00A9209B">
        <w:trPr>
          <w:trHeight w:val="983"/>
          <w:jc w:val="center"/>
        </w:trPr>
        <w:tc>
          <w:tcPr>
            <w:tcW w:w="876" w:type="dxa"/>
            <w:vMerge w:val="restart"/>
          </w:tcPr>
          <w:p w:rsidR="00937C03" w:rsidRPr="003A34BC" w:rsidRDefault="00937C03" w:rsidP="005D2637">
            <w:pPr>
              <w:rPr>
                <w:rFonts w:ascii="Times New Roman" w:eastAsia="Times New Roman" w:hAnsi="Times New Roman"/>
                <w:color w:val="auto"/>
                <w:sz w:val="24"/>
              </w:rPr>
            </w:pPr>
            <w:r w:rsidRPr="003A34BC">
              <w:rPr>
                <w:rFonts w:ascii="Times New Roman" w:eastAsia="Times New Roman" w:hAnsi="Times New Roman"/>
                <w:color w:val="auto"/>
                <w:sz w:val="24"/>
              </w:rPr>
              <w:t>3.</w:t>
            </w:r>
            <w:r w:rsidR="005D2637" w:rsidRPr="003A34BC">
              <w:rPr>
                <w:rFonts w:ascii="Times New Roman" w:eastAsia="Times New Roman" w:hAnsi="Times New Roman"/>
                <w:color w:val="auto"/>
                <w:sz w:val="24"/>
              </w:rPr>
              <w:t>2</w:t>
            </w:r>
            <w:r w:rsidRPr="003A34BC">
              <w:rPr>
                <w:rFonts w:ascii="Times New Roman" w:eastAsia="Times New Roman" w:hAnsi="Times New Roman"/>
                <w:color w:val="auto"/>
                <w:sz w:val="24"/>
              </w:rPr>
              <w:t>.</w:t>
            </w:r>
          </w:p>
        </w:tc>
        <w:tc>
          <w:tcPr>
            <w:tcW w:w="3544" w:type="dxa"/>
            <w:vMerge w:val="restart"/>
          </w:tcPr>
          <w:p w:rsidR="00937C03" w:rsidRPr="00DD760F" w:rsidRDefault="005E1655" w:rsidP="002E52B0">
            <w:pPr>
              <w:pStyle w:val="NoSpacing"/>
              <w:spacing w:after="120"/>
              <w:jc w:val="both"/>
              <w:rPr>
                <w:rFonts w:ascii="Times New Roman" w:eastAsia="Times New Roman" w:hAnsi="Times New Roman"/>
                <w:color w:val="auto"/>
                <w:sz w:val="24"/>
              </w:rPr>
            </w:pPr>
            <w:r w:rsidRPr="00DD760F">
              <w:rPr>
                <w:rFonts w:ascii="Times New Roman" w:eastAsia="Times New Roman" w:hAnsi="Times New Roman"/>
                <w:color w:val="auto"/>
                <w:sz w:val="24"/>
              </w:rPr>
              <w:t>Projektam iesniegumam ir pievienots projekta ietvaros pilnveidojamā darbības procesa apraksts un tajā ir iekļauta šāda informācija:</w:t>
            </w:r>
          </w:p>
          <w:p w:rsidR="005E1655" w:rsidRPr="00DD760F" w:rsidRDefault="005E1655" w:rsidP="002E52B0">
            <w:pPr>
              <w:pStyle w:val="NoSpacing"/>
              <w:spacing w:after="120"/>
              <w:jc w:val="both"/>
              <w:rPr>
                <w:rFonts w:ascii="Times New Roman" w:eastAsia="Times New Roman" w:hAnsi="Times New Roman"/>
                <w:color w:val="auto"/>
                <w:sz w:val="24"/>
              </w:rPr>
            </w:pPr>
            <w:r w:rsidRPr="00DD760F">
              <w:rPr>
                <w:rFonts w:ascii="Times New Roman" w:eastAsia="Times New Roman" w:hAnsi="Times New Roman"/>
                <w:color w:val="auto"/>
                <w:sz w:val="24"/>
              </w:rPr>
              <w:t xml:space="preserve">3.2.1. Ja projekta ietvaros paredzēts izveidot vai pilnveidot elektronisko pakalpojumu, ir aprakstīts, kā tiks nodrošināts, lai 3 gadu laikā pēc projekta īstenošanas tiktu nodrošināts, ka </w:t>
            </w:r>
            <w:r w:rsidRPr="00DD760F">
              <w:rPr>
                <w:rFonts w:ascii="Times New Roman" w:eastAsia="Times New Roman" w:hAnsi="Times New Roman"/>
                <w:color w:val="auto"/>
                <w:sz w:val="24"/>
              </w:rPr>
              <w:lastRenderedPageBreak/>
              <w:t>attiecībā uz iedzīvotājiem vismaz 50 % no pakalpojuma pieprasījumiem tiktu veikti elektroniski (2 gadu laikā, vismaz 30%), attiecībā uz saimnieciskās darbības veicējiem, publiskās pārvaldes iestādēm un amatpersonām vismaz – 90% (2 gadu laikā vismaz 50%)</w:t>
            </w:r>
            <w:r w:rsidR="00A9209B">
              <w:rPr>
                <w:rFonts w:ascii="Times New Roman" w:eastAsia="Times New Roman" w:hAnsi="Times New Roman"/>
                <w:color w:val="auto"/>
                <w:sz w:val="24"/>
              </w:rPr>
              <w:t xml:space="preserve"> (ja attiecināms)</w:t>
            </w:r>
            <w:r w:rsidRPr="00DD760F">
              <w:rPr>
                <w:rFonts w:ascii="Times New Roman" w:eastAsia="Times New Roman" w:hAnsi="Times New Roman"/>
                <w:color w:val="auto"/>
                <w:sz w:val="24"/>
              </w:rPr>
              <w:t>.</w:t>
            </w:r>
          </w:p>
          <w:p w:rsidR="00A9209B" w:rsidRPr="00A9209B" w:rsidRDefault="005E1655" w:rsidP="00A9209B">
            <w:pPr>
              <w:pStyle w:val="NoSpacing"/>
              <w:spacing w:after="120"/>
              <w:jc w:val="both"/>
              <w:rPr>
                <w:rFonts w:ascii="Times New Roman" w:eastAsia="Times New Roman" w:hAnsi="Times New Roman"/>
                <w:color w:val="auto"/>
                <w:sz w:val="24"/>
              </w:rPr>
            </w:pPr>
            <w:r w:rsidRPr="00DD760F">
              <w:rPr>
                <w:rFonts w:ascii="Times New Roman" w:eastAsia="Times New Roman" w:hAnsi="Times New Roman"/>
                <w:color w:val="auto"/>
                <w:sz w:val="24"/>
              </w:rPr>
              <w:t xml:space="preserve">3.2.2. </w:t>
            </w:r>
            <w:r w:rsidR="00A9209B" w:rsidRPr="00A9209B">
              <w:rPr>
                <w:rFonts w:ascii="Times New Roman" w:eastAsia="Times New Roman" w:hAnsi="Times New Roman"/>
                <w:color w:val="auto"/>
                <w:sz w:val="24"/>
              </w:rPr>
              <w:t xml:space="preserve">Ja projekta ietvaros paredzēts izveidot vai pilnveidot elektronisko pakalpojumu, kura pašreizējais pakalpojuma pieprasījuma skaits gadā ir vismaz 5 000 reizes, ir norādīts, ka pakalpojuma procesa pārbūve un </w:t>
            </w:r>
            <w:proofErr w:type="spellStart"/>
            <w:r w:rsidR="00A9209B" w:rsidRPr="00A9209B">
              <w:rPr>
                <w:rFonts w:ascii="Times New Roman" w:eastAsia="Times New Roman" w:hAnsi="Times New Roman"/>
                <w:color w:val="auto"/>
                <w:sz w:val="24"/>
              </w:rPr>
              <w:t>digitalizācijas</w:t>
            </w:r>
            <w:proofErr w:type="spellEnd"/>
            <w:r w:rsidR="00A9209B" w:rsidRPr="00A9209B">
              <w:rPr>
                <w:rFonts w:ascii="Times New Roman" w:eastAsia="Times New Roman" w:hAnsi="Times New Roman"/>
                <w:color w:val="auto"/>
                <w:sz w:val="24"/>
              </w:rPr>
              <w:t xml:space="preserve"> forma saskaņota IKT vadītāju forumā un ar iesaistītajām iestādēm (ja attiecināms).</w:t>
            </w:r>
          </w:p>
          <w:p w:rsidR="005E1655" w:rsidRPr="00DD760F" w:rsidRDefault="00A9209B" w:rsidP="00A9209B">
            <w:pPr>
              <w:pStyle w:val="NoSpacing"/>
              <w:spacing w:after="120"/>
              <w:jc w:val="both"/>
              <w:rPr>
                <w:rFonts w:ascii="Times New Roman" w:eastAsia="Times New Roman" w:hAnsi="Times New Roman"/>
                <w:color w:val="auto"/>
                <w:sz w:val="24"/>
              </w:rPr>
            </w:pPr>
            <w:r w:rsidRPr="00A9209B">
              <w:rPr>
                <w:rFonts w:ascii="Times New Roman" w:eastAsia="Times New Roman" w:hAnsi="Times New Roman"/>
                <w:color w:val="auto"/>
                <w:sz w:val="24"/>
              </w:rPr>
              <w:t xml:space="preserve">Ja projekta ietvaros paredzēts izveidot vai pilnveidot elektronisko pakalpojumu, kura pašreizējais pakalpojuma pieprasījuma skaits gadā ir mazāks par 5000 pieprasījumiem gadā, ir norādīts, ka ir izvēlēta izmaksu efektīvākā digitalizēšanas forma, ņemot vērā pieejamās koplietošanas komponentes, un pakalpojuma process un </w:t>
            </w:r>
            <w:proofErr w:type="spellStart"/>
            <w:r w:rsidRPr="00A9209B">
              <w:rPr>
                <w:rFonts w:ascii="Times New Roman" w:eastAsia="Times New Roman" w:hAnsi="Times New Roman"/>
                <w:color w:val="auto"/>
                <w:sz w:val="24"/>
              </w:rPr>
              <w:t>digitalizācijas</w:t>
            </w:r>
            <w:proofErr w:type="spellEnd"/>
            <w:r w:rsidRPr="00A9209B">
              <w:rPr>
                <w:rFonts w:ascii="Times New Roman" w:eastAsia="Times New Roman" w:hAnsi="Times New Roman"/>
                <w:color w:val="auto"/>
                <w:sz w:val="24"/>
              </w:rPr>
              <w:t xml:space="preserve"> forma ir saskaņota ar resora IKT vadītāju </w:t>
            </w:r>
            <w:r w:rsidRPr="00A9209B">
              <w:rPr>
                <w:rFonts w:ascii="Times New Roman" w:eastAsia="Times New Roman" w:hAnsi="Times New Roman"/>
                <w:color w:val="auto"/>
                <w:sz w:val="24"/>
              </w:rPr>
              <w:lastRenderedPageBreak/>
              <w:t>un valsts IKT organizāciju (ja attiecināms).</w:t>
            </w:r>
          </w:p>
          <w:p w:rsidR="005E1655" w:rsidRPr="00DD760F" w:rsidRDefault="005E1655" w:rsidP="005E1655">
            <w:pPr>
              <w:pStyle w:val="NoSpacing"/>
              <w:spacing w:after="120"/>
              <w:jc w:val="both"/>
              <w:rPr>
                <w:rFonts w:ascii="Times New Roman" w:eastAsia="Times New Roman" w:hAnsi="Times New Roman"/>
                <w:color w:val="auto"/>
                <w:sz w:val="24"/>
              </w:rPr>
            </w:pPr>
            <w:r w:rsidRPr="00DD760F">
              <w:rPr>
                <w:rFonts w:ascii="Times New Roman" w:eastAsia="Times New Roman" w:hAnsi="Times New Roman"/>
                <w:color w:val="auto"/>
                <w:sz w:val="24"/>
              </w:rPr>
              <w:t>3.2.3. Ir aprakstīta projekta ietvaros izveidojamās vai attīstāmās informācijas sistēmas/ IKT infrastruktūras vai pilnveidojamā procesa, vai izveidojamā vai pilnveidojamā elektroniskā pakalpojuma tiesiskais pamats, tajā nepieciešamie grozījumi, to izstrādes plānotais termiņš un atbildīgā iestāde.</w:t>
            </w:r>
          </w:p>
          <w:p w:rsidR="005E1655" w:rsidRPr="00DD760F" w:rsidRDefault="005E1655" w:rsidP="005E1655">
            <w:pPr>
              <w:pStyle w:val="NoSpacing"/>
              <w:spacing w:after="120"/>
              <w:jc w:val="both"/>
              <w:rPr>
                <w:rFonts w:ascii="Times New Roman" w:eastAsia="Times New Roman" w:hAnsi="Times New Roman"/>
                <w:color w:val="auto"/>
                <w:sz w:val="24"/>
              </w:rPr>
            </w:pPr>
            <w:r w:rsidRPr="00DD760F">
              <w:rPr>
                <w:rFonts w:ascii="Times New Roman" w:eastAsia="Times New Roman" w:hAnsi="Times New Roman"/>
                <w:color w:val="auto"/>
                <w:sz w:val="24"/>
              </w:rPr>
              <w:t>3.2.4. Ir aprakstīts, kādi pasākumi tiks veikti, lai nodrošinātu projekta rezultātu izmantošanu, t.sk. identificējot nepieciešamās tiesību aktu izmaiņas. Ir identificēts grozījumu izstrādes plānotais termiņš un atbildīgā iestāde.</w:t>
            </w:r>
          </w:p>
          <w:p w:rsidR="00A9209B" w:rsidRPr="00A9209B" w:rsidRDefault="005E1655" w:rsidP="005E1655">
            <w:pPr>
              <w:pStyle w:val="NoSpacing"/>
              <w:spacing w:after="120"/>
              <w:jc w:val="both"/>
            </w:pPr>
            <w:r w:rsidRPr="00DD760F">
              <w:rPr>
                <w:rFonts w:ascii="Times New Roman" w:eastAsia="Times New Roman" w:hAnsi="Times New Roman"/>
                <w:color w:val="auto"/>
                <w:sz w:val="24"/>
              </w:rPr>
              <w:t>3.2.5.</w:t>
            </w:r>
            <w:r w:rsidR="0088561B" w:rsidRPr="00DD760F">
              <w:rPr>
                <w:rFonts w:ascii="Times New Roman" w:eastAsia="Times New Roman" w:hAnsi="Times New Roman"/>
                <w:color w:val="auto"/>
                <w:sz w:val="24"/>
              </w:rPr>
              <w:t xml:space="preserve"> </w:t>
            </w:r>
            <w:r w:rsidR="00A9209B" w:rsidRPr="00A9209B">
              <w:rPr>
                <w:rFonts w:ascii="Times New Roman" w:eastAsia="Times New Roman" w:hAnsi="Times New Roman"/>
                <w:color w:val="auto"/>
                <w:sz w:val="24"/>
              </w:rPr>
              <w:t xml:space="preserve">Ja projekta ietvaros paredzēts izveidot vai pilnveidot elektronisko pakalpojumu, ir norādīts, ka pēc tā nodošanas produktīvajā darbībā tiks nodrošināta pastāvīga vai regulāra lietotāju vērtējuma par elektroniskā pakalpojuma kvalitāti apzināšana (uzreiz pēc pakalpojuma izmantošanas, vai regulāru aptauju ietvaros), publicēšana un izvērtēšana. Iestādē ir izstrādāta procedūra </w:t>
            </w:r>
            <w:r w:rsidR="00A9209B" w:rsidRPr="00A9209B">
              <w:rPr>
                <w:rFonts w:ascii="Times New Roman" w:eastAsia="Times New Roman" w:hAnsi="Times New Roman"/>
                <w:color w:val="auto"/>
                <w:sz w:val="24"/>
              </w:rPr>
              <w:lastRenderedPageBreak/>
              <w:t>elektroniskā pakalpojuma kvalitātes/ darbības pastāvīgai pilnveidei (ja attiecināms)</w:t>
            </w:r>
            <w:r w:rsidR="00A9209B">
              <w:t>.</w:t>
            </w:r>
          </w:p>
        </w:tc>
        <w:tc>
          <w:tcPr>
            <w:tcW w:w="2126" w:type="dxa"/>
            <w:gridSpan w:val="2"/>
            <w:vMerge w:val="restart"/>
          </w:tcPr>
          <w:p w:rsidR="00937C03" w:rsidRPr="00B22604" w:rsidRDefault="00937C03" w:rsidP="00B22604">
            <w:pPr>
              <w:pStyle w:val="NoSpacing"/>
              <w:spacing w:after="120"/>
              <w:jc w:val="both"/>
              <w:rPr>
                <w:rFonts w:ascii="Times New Roman" w:eastAsia="Times New Roman" w:hAnsi="Times New Roman"/>
                <w:color w:val="auto"/>
                <w:sz w:val="24"/>
              </w:rPr>
            </w:pPr>
            <w:r w:rsidRPr="00B22604">
              <w:rPr>
                <w:rFonts w:ascii="Times New Roman" w:eastAsia="Times New Roman" w:hAnsi="Times New Roman"/>
                <w:color w:val="auto"/>
                <w:sz w:val="24"/>
              </w:rPr>
              <w:lastRenderedPageBreak/>
              <w:t>P</w:t>
            </w:r>
          </w:p>
        </w:tc>
        <w:tc>
          <w:tcPr>
            <w:tcW w:w="1843" w:type="dxa"/>
            <w:gridSpan w:val="2"/>
          </w:tcPr>
          <w:p w:rsidR="00937C03" w:rsidRPr="003A34BC" w:rsidRDefault="00937C03" w:rsidP="00937C03">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699" w:type="dxa"/>
            <w:gridSpan w:val="2"/>
          </w:tcPr>
          <w:p w:rsidR="00937C03" w:rsidRDefault="00937C03" w:rsidP="00650994">
            <w:pPr>
              <w:pStyle w:val="NoSpacing"/>
              <w:jc w:val="both"/>
              <w:rPr>
                <w:rFonts w:ascii="Times New Roman" w:hAnsi="Times New Roman"/>
                <w:i/>
                <w:color w:val="auto"/>
                <w:sz w:val="24"/>
              </w:rPr>
            </w:pPr>
            <w:r w:rsidRPr="003A34BC">
              <w:rPr>
                <w:rFonts w:ascii="Times New Roman" w:hAnsi="Times New Roman"/>
                <w:b/>
                <w:color w:val="auto"/>
                <w:sz w:val="24"/>
              </w:rPr>
              <w:t>Vērtējums ir „Jā”,</w:t>
            </w:r>
            <w:r w:rsidRPr="003A34BC">
              <w:rPr>
                <w:rFonts w:ascii="Times New Roman" w:hAnsi="Times New Roman"/>
                <w:color w:val="auto"/>
                <w:sz w:val="24"/>
              </w:rPr>
              <w:t xml:space="preserve"> ja</w:t>
            </w:r>
            <w:r w:rsidR="002E52B0">
              <w:rPr>
                <w:rFonts w:ascii="Times New Roman" w:hAnsi="Times New Roman"/>
                <w:color w:val="auto"/>
                <w:sz w:val="24"/>
              </w:rPr>
              <w:t xml:space="preserve"> </w:t>
            </w:r>
            <w:r w:rsidR="008B49AC">
              <w:rPr>
                <w:rFonts w:ascii="Times New Roman" w:eastAsia="Times New Roman" w:hAnsi="Times New Roman"/>
                <w:color w:val="auto"/>
                <w:sz w:val="24"/>
              </w:rPr>
              <w:t>PIV</w:t>
            </w:r>
            <w:r w:rsidR="002E52B0">
              <w:rPr>
                <w:rFonts w:ascii="Times New Roman" w:eastAsia="Times New Roman" w:hAnsi="Times New Roman"/>
                <w:color w:val="auto"/>
                <w:sz w:val="24"/>
              </w:rPr>
              <w:t xml:space="preserve"> ir pievienots</w:t>
            </w:r>
            <w:r w:rsidR="00CB1F8E">
              <w:rPr>
                <w:rFonts w:ascii="Times New Roman" w:eastAsia="Times New Roman" w:hAnsi="Times New Roman"/>
                <w:color w:val="auto"/>
                <w:sz w:val="24"/>
              </w:rPr>
              <w:t xml:space="preserve"> Procesa apraksts, kurā aprakstīts projekta ietvaros pilnveidojamais darbības process,</w:t>
            </w:r>
            <w:r w:rsidR="00CB1F8E" w:rsidRPr="002E52B0">
              <w:rPr>
                <w:rFonts w:ascii="Times New Roman" w:eastAsia="Times New Roman" w:hAnsi="Times New Roman"/>
                <w:color w:val="auto"/>
                <w:sz w:val="24"/>
              </w:rPr>
              <w:t xml:space="preserve"> </w:t>
            </w:r>
            <w:r w:rsidR="003161B9">
              <w:rPr>
                <w:rFonts w:ascii="Times New Roman" w:eastAsia="Times New Roman" w:hAnsi="Times New Roman"/>
                <w:color w:val="auto"/>
                <w:sz w:val="24"/>
              </w:rPr>
              <w:t>tā visas sadaļas ir aizpildītas (</w:t>
            </w:r>
            <w:r w:rsidR="003161B9" w:rsidRPr="00B22604">
              <w:rPr>
                <w:rFonts w:ascii="Times New Roman" w:hAnsi="Times New Roman"/>
                <w:i/>
                <w:color w:val="auto"/>
                <w:sz w:val="24"/>
              </w:rPr>
              <w:t>atbilstoši projektu iesniegumu atlases nolikumā noteiktajai formai)</w:t>
            </w:r>
            <w:r w:rsidR="008F6D87">
              <w:rPr>
                <w:rFonts w:ascii="Times New Roman" w:hAnsi="Times New Roman"/>
                <w:i/>
                <w:color w:val="auto"/>
                <w:sz w:val="24"/>
              </w:rPr>
              <w:t xml:space="preserve"> </w:t>
            </w:r>
            <w:r w:rsidR="008F6D87" w:rsidRPr="008F6D87">
              <w:rPr>
                <w:rFonts w:ascii="Times New Roman" w:eastAsia="Times New Roman" w:hAnsi="Times New Roman"/>
                <w:color w:val="auto"/>
                <w:sz w:val="24"/>
              </w:rPr>
              <w:t>un tajā ir iekļauta šāda informācija:</w:t>
            </w:r>
          </w:p>
          <w:p w:rsidR="008F6D87" w:rsidRPr="00DD760F" w:rsidRDefault="008F6D87" w:rsidP="00650994">
            <w:pPr>
              <w:pStyle w:val="NoSpacing"/>
              <w:jc w:val="both"/>
              <w:rPr>
                <w:rFonts w:ascii="Times New Roman" w:eastAsia="Times New Roman" w:hAnsi="Times New Roman"/>
                <w:color w:val="auto"/>
                <w:sz w:val="24"/>
              </w:rPr>
            </w:pPr>
            <w:r>
              <w:rPr>
                <w:rFonts w:ascii="Times New Roman" w:hAnsi="Times New Roman"/>
                <w:color w:val="auto"/>
                <w:sz w:val="24"/>
              </w:rPr>
              <w:t>1)</w:t>
            </w:r>
            <w:r w:rsidRPr="00DD760F">
              <w:rPr>
                <w:rFonts w:ascii="Times New Roman" w:eastAsia="Times New Roman" w:hAnsi="Times New Roman"/>
                <w:color w:val="auto"/>
                <w:sz w:val="24"/>
              </w:rPr>
              <w:t xml:space="preserve"> Ja projekta ietvaros paredzēts izveidot vai pilnveidot elektronisko pakalpojumu, ir aprakstīts, kā tiks nodrošināts, lai 3 gadu laikā pēc projekta īstenošanas tiktu nodrošināts, ka attiecībā uz iedzīvotājiem vismaz 50 % no pakalpojuma pieprasījumiem tiktu veikti elektroniski (2 gadu laikā, vismaz 30%), attiecībā uz saimnieciskās darbības veicējiem, publiskās pārvaldes iestādēm un amatpersonām vismaz – 90% (2 gadu laikā vismaz 50%).</w:t>
            </w:r>
          </w:p>
          <w:p w:rsidR="00A9209B" w:rsidRDefault="008F6D87" w:rsidP="00650994">
            <w:pPr>
              <w:pStyle w:val="NoSpacing"/>
              <w:jc w:val="both"/>
              <w:rPr>
                <w:rFonts w:ascii="Times New Roman" w:eastAsia="Times New Roman" w:hAnsi="Times New Roman"/>
                <w:color w:val="auto"/>
                <w:sz w:val="24"/>
              </w:rPr>
            </w:pPr>
            <w:r>
              <w:rPr>
                <w:rFonts w:ascii="Times New Roman" w:hAnsi="Times New Roman"/>
                <w:color w:val="auto"/>
                <w:sz w:val="24"/>
              </w:rPr>
              <w:t>2)</w:t>
            </w:r>
            <w:r w:rsidRPr="00DD760F">
              <w:rPr>
                <w:rFonts w:ascii="Times New Roman" w:eastAsia="Times New Roman" w:hAnsi="Times New Roman"/>
                <w:color w:val="auto"/>
                <w:sz w:val="24"/>
              </w:rPr>
              <w:t xml:space="preserve"> </w:t>
            </w:r>
            <w:r w:rsidR="00A9209B" w:rsidRPr="00A9209B">
              <w:rPr>
                <w:rFonts w:ascii="Times New Roman" w:eastAsia="Times New Roman" w:hAnsi="Times New Roman"/>
                <w:color w:val="auto"/>
                <w:sz w:val="24"/>
              </w:rPr>
              <w:t xml:space="preserve">Ja projekta ietvaros paredzēts izveidot vai pilnveidot elektronisko pakalpojumu, kura pašreizējais pakalpojuma pieprasījuma skaits gadā ir </w:t>
            </w:r>
            <w:r w:rsidR="00A9209B" w:rsidRPr="00A9209B">
              <w:rPr>
                <w:rFonts w:ascii="Times New Roman" w:eastAsia="Times New Roman" w:hAnsi="Times New Roman"/>
                <w:color w:val="auto"/>
                <w:sz w:val="24"/>
              </w:rPr>
              <w:lastRenderedPageBreak/>
              <w:t xml:space="preserve">vismaz 5 000 reizes, ir norādīts, ka pakalpojuma procesa pārbūve un </w:t>
            </w:r>
            <w:proofErr w:type="spellStart"/>
            <w:r w:rsidR="00A9209B" w:rsidRPr="00A9209B">
              <w:rPr>
                <w:rFonts w:ascii="Times New Roman" w:eastAsia="Times New Roman" w:hAnsi="Times New Roman"/>
                <w:color w:val="auto"/>
                <w:sz w:val="24"/>
              </w:rPr>
              <w:t>digitalizācijas</w:t>
            </w:r>
            <w:proofErr w:type="spellEnd"/>
            <w:r w:rsidR="00A9209B" w:rsidRPr="00A9209B">
              <w:rPr>
                <w:rFonts w:ascii="Times New Roman" w:eastAsia="Times New Roman" w:hAnsi="Times New Roman"/>
                <w:color w:val="auto"/>
                <w:sz w:val="24"/>
              </w:rPr>
              <w:t xml:space="preserve"> forma saskaņota IKT vadītāju forumā un ar iesaistītajām iestādēm</w:t>
            </w:r>
            <w:r w:rsidR="00A9209B">
              <w:rPr>
                <w:rFonts w:ascii="Times New Roman" w:eastAsia="Times New Roman" w:hAnsi="Times New Roman"/>
                <w:color w:val="auto"/>
                <w:sz w:val="24"/>
              </w:rPr>
              <w:t>.</w:t>
            </w:r>
          </w:p>
          <w:p w:rsidR="007F08F7" w:rsidRPr="00DD760F" w:rsidRDefault="008F6D87" w:rsidP="00A9209B">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3)</w:t>
            </w:r>
            <w:r w:rsidR="007F08F7">
              <w:rPr>
                <w:rFonts w:ascii="Times New Roman" w:eastAsia="Times New Roman" w:hAnsi="Times New Roman"/>
                <w:color w:val="auto"/>
                <w:sz w:val="24"/>
              </w:rPr>
              <w:t xml:space="preserve"> </w:t>
            </w:r>
            <w:r w:rsidR="00A9209B" w:rsidRPr="00A9209B">
              <w:rPr>
                <w:rFonts w:ascii="Times New Roman" w:eastAsia="Times New Roman" w:hAnsi="Times New Roman"/>
                <w:color w:val="auto"/>
                <w:sz w:val="24"/>
              </w:rPr>
              <w:t xml:space="preserve">Ja projekta ietvaros paredzēts izveidot vai pilnveidot elektronisko pakalpojumu, kura pašreizējais pakalpojuma pieprasījuma skaits gadā ir mazāks par 5000 pieprasījumiem gadā, ir norādīts, ka ir izvēlēta izmaksu efektīvākā digitalizēšanas forma, ņemot vērā pieejamās koplietošanas komponentes, un pakalpojuma process un </w:t>
            </w:r>
            <w:proofErr w:type="spellStart"/>
            <w:r w:rsidR="00A9209B" w:rsidRPr="00A9209B">
              <w:rPr>
                <w:rFonts w:ascii="Times New Roman" w:eastAsia="Times New Roman" w:hAnsi="Times New Roman"/>
                <w:color w:val="auto"/>
                <w:sz w:val="24"/>
              </w:rPr>
              <w:t>digitalizācijas</w:t>
            </w:r>
            <w:proofErr w:type="spellEnd"/>
            <w:r w:rsidR="00A9209B" w:rsidRPr="00A9209B">
              <w:rPr>
                <w:rFonts w:ascii="Times New Roman" w:eastAsia="Times New Roman" w:hAnsi="Times New Roman"/>
                <w:color w:val="auto"/>
                <w:sz w:val="24"/>
              </w:rPr>
              <w:t xml:space="preserve"> forma ir saskaņota ar resora IKT vadītāju un valsts IKT organizāciju</w:t>
            </w:r>
            <w:r w:rsidR="00A9209B">
              <w:rPr>
                <w:rFonts w:ascii="Times New Roman" w:eastAsia="Times New Roman" w:hAnsi="Times New Roman"/>
                <w:color w:val="auto"/>
                <w:sz w:val="24"/>
              </w:rPr>
              <w:t>.</w:t>
            </w:r>
          </w:p>
          <w:p w:rsidR="008F6D87" w:rsidRDefault="007F08F7" w:rsidP="00650994">
            <w:pPr>
              <w:pStyle w:val="NoSpacing"/>
              <w:jc w:val="both"/>
              <w:rPr>
                <w:rFonts w:ascii="Times New Roman" w:eastAsia="Times New Roman" w:hAnsi="Times New Roman"/>
                <w:color w:val="auto"/>
                <w:sz w:val="24"/>
              </w:rPr>
            </w:pPr>
            <w:r>
              <w:rPr>
                <w:rFonts w:ascii="Times New Roman" w:hAnsi="Times New Roman"/>
                <w:color w:val="auto"/>
                <w:sz w:val="24"/>
              </w:rPr>
              <w:t>4)</w:t>
            </w:r>
            <w:r w:rsidRPr="00DD760F">
              <w:rPr>
                <w:rFonts w:ascii="Times New Roman" w:eastAsia="Times New Roman" w:hAnsi="Times New Roman"/>
                <w:color w:val="auto"/>
                <w:sz w:val="24"/>
              </w:rPr>
              <w:t xml:space="preserve"> Ir aprakstīta projekta ietvaros izveidojamās vai attīstāmās informācijas sistēmas/ IKT infrastruktūras vai pilnveidojamā procesa, vai izveidojamā vai pilnveidojamā elektroniskā pakalpojuma tiesiskais pamats, tajā nepieciešamie grozījumi, to izstrādes plānotais termiņš un atbildīgā iestāde.</w:t>
            </w:r>
          </w:p>
          <w:p w:rsidR="00EF2220" w:rsidRDefault="00EF2220" w:rsidP="00650994">
            <w:pPr>
              <w:pStyle w:val="NoSpacing"/>
              <w:jc w:val="both"/>
              <w:rPr>
                <w:rFonts w:ascii="Times New Roman" w:eastAsia="Times New Roman" w:hAnsi="Times New Roman"/>
                <w:color w:val="auto"/>
                <w:sz w:val="24"/>
              </w:rPr>
            </w:pPr>
            <w:r>
              <w:rPr>
                <w:rFonts w:ascii="Times New Roman" w:eastAsia="Times New Roman" w:hAnsi="Times New Roman"/>
                <w:color w:val="auto"/>
                <w:sz w:val="24"/>
              </w:rPr>
              <w:t>Tiesiskajam regulējumam jābūt izstrādātam termiņā, kas nepārsniedz projekta īstenošanas termiņu – tam ir jānodrošina tiesiskais pamats procesa/pakalpojuma darbināšanai (t.sk. akcepttestēšanai) produktīvajā darbībā.</w:t>
            </w:r>
          </w:p>
          <w:p w:rsidR="00EF2220" w:rsidRDefault="00EF2220" w:rsidP="00650994">
            <w:pPr>
              <w:pStyle w:val="NoSpacing"/>
              <w:jc w:val="both"/>
              <w:rPr>
                <w:rFonts w:ascii="Times New Roman" w:eastAsia="Times New Roman" w:hAnsi="Times New Roman"/>
                <w:color w:val="auto"/>
                <w:sz w:val="24"/>
              </w:rPr>
            </w:pPr>
            <w:r w:rsidRPr="00D86BF9">
              <w:rPr>
                <w:rFonts w:ascii="Times New Roman" w:eastAsia="Times New Roman" w:hAnsi="Times New Roman"/>
                <w:color w:val="auto"/>
                <w:sz w:val="24"/>
                <w:lang w:eastAsia="lv-LV"/>
              </w:rPr>
              <w:t xml:space="preserve">Ja par normatīvo aktu atbildīgā iestāde nav finansējuma saņēmējs, tad attiecīgā iestāde projekta ietvaros </w:t>
            </w:r>
            <w:r>
              <w:rPr>
                <w:rFonts w:ascii="Times New Roman" w:eastAsia="Times New Roman" w:hAnsi="Times New Roman"/>
                <w:color w:val="auto"/>
                <w:sz w:val="24"/>
                <w:lang w:eastAsia="lv-LV"/>
              </w:rPr>
              <w:t>ir</w:t>
            </w:r>
            <w:r w:rsidRPr="00D86BF9">
              <w:rPr>
                <w:rFonts w:ascii="Times New Roman" w:eastAsia="Times New Roman" w:hAnsi="Times New Roman"/>
                <w:color w:val="auto"/>
                <w:sz w:val="24"/>
                <w:lang w:eastAsia="lv-LV"/>
              </w:rPr>
              <w:t xml:space="preserve"> pieaicināta kā sadarbības partneris un minētā darbība ir iekļauta sadarbības partnera apliecinājumā.</w:t>
            </w:r>
          </w:p>
          <w:p w:rsidR="007F08F7" w:rsidRPr="00DD760F" w:rsidRDefault="007F08F7" w:rsidP="00650994">
            <w:pPr>
              <w:pStyle w:val="NoSpacing"/>
              <w:jc w:val="both"/>
              <w:rPr>
                <w:rFonts w:ascii="Times New Roman" w:eastAsia="Times New Roman" w:hAnsi="Times New Roman"/>
                <w:color w:val="auto"/>
                <w:sz w:val="24"/>
              </w:rPr>
            </w:pPr>
            <w:r>
              <w:rPr>
                <w:rFonts w:ascii="Times New Roman" w:eastAsia="Times New Roman" w:hAnsi="Times New Roman"/>
                <w:color w:val="auto"/>
                <w:sz w:val="24"/>
              </w:rPr>
              <w:t>5)</w:t>
            </w:r>
            <w:r w:rsidRPr="00DD760F">
              <w:rPr>
                <w:rFonts w:ascii="Times New Roman" w:eastAsia="Times New Roman" w:hAnsi="Times New Roman"/>
                <w:color w:val="auto"/>
                <w:sz w:val="24"/>
              </w:rPr>
              <w:t xml:space="preserve"> Ir aprakstīts, kādi pasākumi tiks veikti, lai nodrošinātu projekta rezultātu izmantošanu, t.sk. identificējot nepieciešamās tiesību aktu izmaiņas. Ir identificēts grozījumu izstrādes plānotais termiņš un atbildīgā iestāde.</w:t>
            </w:r>
          </w:p>
          <w:p w:rsidR="00A9209B" w:rsidRDefault="007F08F7" w:rsidP="00A9209B">
            <w:pPr>
              <w:pStyle w:val="NoSpacing"/>
              <w:spacing w:after="120"/>
              <w:jc w:val="both"/>
            </w:pPr>
            <w:r>
              <w:rPr>
                <w:rFonts w:ascii="Times New Roman" w:hAnsi="Times New Roman"/>
                <w:color w:val="auto"/>
                <w:sz w:val="24"/>
              </w:rPr>
              <w:t>6)</w:t>
            </w:r>
            <w:r w:rsidR="00EF2220">
              <w:rPr>
                <w:rFonts w:ascii="Times New Roman" w:eastAsia="Times New Roman" w:hAnsi="Times New Roman"/>
                <w:color w:val="auto"/>
                <w:sz w:val="24"/>
              </w:rPr>
              <w:t xml:space="preserve"> </w:t>
            </w:r>
            <w:r w:rsidR="00A9209B" w:rsidRPr="00A9209B">
              <w:rPr>
                <w:rFonts w:ascii="Times New Roman" w:eastAsia="Times New Roman" w:hAnsi="Times New Roman"/>
                <w:color w:val="auto"/>
                <w:sz w:val="24"/>
              </w:rPr>
              <w:t>Ja projekta ietvaros paredzēts izveidot vai pilnveidot elektronisko pakalpojumu, ir norādīts, ka pēc tā nodošanas produktīvajā darbībā tiks nodrošināta pastāvīga vai regulāra lietotāju vērtējuma par elektroniskā pakalpojuma kvalitāti apzināšana (uzreiz pēc pakalpojuma izmantošanas, vai regulāru aptauju ietvaros), publicēšana un izvērtēšana. Iestādē ir izstrādāta procedūra elektroniskā pakalpojuma kvalitātes/ darbības pastāvīgai pilnveidei</w:t>
            </w:r>
            <w:r w:rsidR="00A9209B">
              <w:rPr>
                <w:rFonts w:ascii="Times New Roman" w:eastAsia="Times New Roman" w:hAnsi="Times New Roman"/>
                <w:color w:val="auto"/>
                <w:sz w:val="24"/>
              </w:rPr>
              <w:t>.</w:t>
            </w:r>
          </w:p>
          <w:p w:rsidR="007F08F7" w:rsidRPr="003A34BC" w:rsidRDefault="00EF2220" w:rsidP="00650994">
            <w:pPr>
              <w:pStyle w:val="NoSpacing"/>
              <w:jc w:val="both"/>
              <w:rPr>
                <w:rFonts w:ascii="Times New Roman" w:hAnsi="Times New Roman"/>
                <w:color w:val="auto"/>
                <w:sz w:val="24"/>
              </w:rPr>
            </w:pPr>
            <w:r>
              <w:rPr>
                <w:rFonts w:ascii="Times New Roman" w:eastAsia="Times New Roman" w:hAnsi="Times New Roman"/>
                <w:color w:val="auto"/>
                <w:sz w:val="24"/>
              </w:rPr>
              <w:t>7)</w:t>
            </w:r>
            <w:r w:rsidRPr="00DD760F">
              <w:rPr>
                <w:rFonts w:ascii="Times New Roman" w:eastAsia="Times New Roman" w:hAnsi="Times New Roman"/>
                <w:color w:val="auto"/>
                <w:sz w:val="24"/>
              </w:rPr>
              <w:t xml:space="preserve"> Ir norādīts, ka</w:t>
            </w:r>
            <w:r w:rsidR="00650994">
              <w:rPr>
                <w:rFonts w:ascii="Times New Roman" w:eastAsia="Times New Roman" w:hAnsi="Times New Roman"/>
                <w:color w:val="auto"/>
                <w:sz w:val="24"/>
              </w:rPr>
              <w:t>, ja</w:t>
            </w:r>
            <w:r w:rsidRPr="00DD760F">
              <w:rPr>
                <w:rFonts w:ascii="Times New Roman" w:eastAsia="Times New Roman" w:hAnsi="Times New Roman"/>
                <w:color w:val="auto"/>
                <w:sz w:val="24"/>
              </w:rPr>
              <w:t xml:space="preserve"> projekta ietvaros</w:t>
            </w:r>
            <w:r w:rsidR="00650994">
              <w:rPr>
                <w:rFonts w:ascii="Times New Roman" w:eastAsia="Times New Roman" w:hAnsi="Times New Roman"/>
                <w:color w:val="auto"/>
                <w:sz w:val="24"/>
              </w:rPr>
              <w:t xml:space="preserve"> tiek izveidots vai pilnveidots elektroniskais pakalpojums, tā</w:t>
            </w:r>
            <w:r w:rsidRPr="00DD760F">
              <w:rPr>
                <w:rFonts w:ascii="Times New Roman" w:eastAsia="Times New Roman" w:hAnsi="Times New Roman"/>
                <w:color w:val="auto"/>
                <w:sz w:val="24"/>
              </w:rPr>
              <w:t xml:space="preserve"> plānotā pakāpe ir vismaz trešā - vienvirzienu mijiedarbība – klientu identifikācija, veidlapu un informācijas elektroniska iesniegšana papīra dokumentu vietā vai informācijas/ rezultāta nosūtīšana </w:t>
            </w:r>
            <w:r w:rsidRPr="00DD760F">
              <w:rPr>
                <w:rFonts w:ascii="Times New Roman" w:eastAsia="Times New Roman" w:hAnsi="Times New Roman"/>
                <w:color w:val="auto"/>
                <w:sz w:val="24"/>
              </w:rPr>
              <w:lastRenderedPageBreak/>
              <w:t>personai</w:t>
            </w:r>
            <w:r w:rsidR="00650994">
              <w:rPr>
                <w:rFonts w:ascii="Times New Roman" w:eastAsia="Times New Roman" w:hAnsi="Times New Roman"/>
                <w:color w:val="auto"/>
                <w:sz w:val="24"/>
              </w:rPr>
              <w:t>.</w:t>
            </w:r>
          </w:p>
        </w:tc>
      </w:tr>
      <w:tr w:rsidR="00937C03" w:rsidRPr="003A34BC" w:rsidTr="00E7693C">
        <w:trPr>
          <w:trHeight w:val="1342"/>
          <w:jc w:val="center"/>
        </w:trPr>
        <w:tc>
          <w:tcPr>
            <w:tcW w:w="876" w:type="dxa"/>
            <w:vMerge/>
          </w:tcPr>
          <w:p w:rsidR="00937C03" w:rsidRPr="003A34BC" w:rsidRDefault="00937C03" w:rsidP="00937C03">
            <w:pPr>
              <w:jc w:val="center"/>
              <w:rPr>
                <w:rFonts w:ascii="Times New Roman" w:eastAsia="Times New Roman" w:hAnsi="Times New Roman"/>
                <w:color w:val="auto"/>
                <w:sz w:val="24"/>
              </w:rPr>
            </w:pPr>
          </w:p>
        </w:tc>
        <w:tc>
          <w:tcPr>
            <w:tcW w:w="3544" w:type="dxa"/>
            <w:vMerge/>
          </w:tcPr>
          <w:p w:rsidR="00937C03" w:rsidRPr="003A34BC" w:rsidRDefault="00937C03" w:rsidP="00937C03">
            <w:pPr>
              <w:spacing w:after="0" w:line="240" w:lineRule="auto"/>
              <w:jc w:val="center"/>
              <w:rPr>
                <w:rFonts w:ascii="Times New Roman" w:eastAsia="Times New Roman" w:hAnsi="Times New Roman"/>
                <w:color w:val="auto"/>
                <w:sz w:val="24"/>
              </w:rPr>
            </w:pPr>
          </w:p>
        </w:tc>
        <w:tc>
          <w:tcPr>
            <w:tcW w:w="2126" w:type="dxa"/>
            <w:gridSpan w:val="2"/>
            <w:vMerge/>
          </w:tcPr>
          <w:p w:rsidR="00937C03" w:rsidRPr="00B22604" w:rsidRDefault="00937C03" w:rsidP="00B22604">
            <w:pPr>
              <w:pStyle w:val="NoSpacing"/>
              <w:spacing w:after="120"/>
              <w:jc w:val="both"/>
              <w:rPr>
                <w:rFonts w:ascii="Times New Roman" w:eastAsia="Times New Roman" w:hAnsi="Times New Roman"/>
                <w:color w:val="auto"/>
                <w:sz w:val="24"/>
              </w:rPr>
            </w:pPr>
          </w:p>
        </w:tc>
        <w:tc>
          <w:tcPr>
            <w:tcW w:w="1843" w:type="dxa"/>
            <w:gridSpan w:val="2"/>
          </w:tcPr>
          <w:p w:rsidR="00937C03" w:rsidRPr="003A34BC" w:rsidRDefault="00937C03" w:rsidP="00937C03">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9" w:type="dxa"/>
            <w:gridSpan w:val="2"/>
          </w:tcPr>
          <w:p w:rsidR="001B60F1" w:rsidRPr="003A34BC" w:rsidRDefault="001B60F1" w:rsidP="001B60F1">
            <w:pPr>
              <w:pStyle w:val="NoSpacing"/>
              <w:spacing w:after="120"/>
              <w:jc w:val="both"/>
              <w:rPr>
                <w:rFonts w:ascii="Times New Roman" w:hAnsi="Times New Roman"/>
                <w:color w:val="auto"/>
                <w:sz w:val="24"/>
              </w:rPr>
            </w:pPr>
            <w:r w:rsidRPr="003A34BC">
              <w:rPr>
                <w:rFonts w:ascii="Times New Roman" w:hAnsi="Times New Roman"/>
                <w:color w:val="auto"/>
                <w:sz w:val="24"/>
              </w:rPr>
              <w:t>Ja projekta iesniegums neatbilst prasībai, kas izvirzīta, lai 3.</w:t>
            </w:r>
            <w:r w:rsidR="005D2637" w:rsidRPr="003A34BC">
              <w:rPr>
                <w:rFonts w:ascii="Times New Roman" w:hAnsi="Times New Roman"/>
                <w:color w:val="auto"/>
                <w:sz w:val="24"/>
              </w:rPr>
              <w:t>2</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937C03" w:rsidRPr="003A34BC" w:rsidRDefault="00937C03" w:rsidP="003161B9">
            <w:pPr>
              <w:pStyle w:val="NoSpacing"/>
              <w:spacing w:after="120"/>
              <w:jc w:val="both"/>
              <w:rPr>
                <w:rFonts w:ascii="Times New Roman" w:hAnsi="Times New Roman"/>
                <w:b/>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w:t>
            </w:r>
            <w:r w:rsidR="00465A75" w:rsidRPr="003A34BC">
              <w:rPr>
                <w:rFonts w:ascii="Times New Roman" w:hAnsi="Times New Roman"/>
                <w:color w:val="auto"/>
                <w:sz w:val="24"/>
              </w:rPr>
              <w:t xml:space="preserve">lēmumā </w:t>
            </w:r>
            <w:r w:rsidRPr="003A34BC">
              <w:rPr>
                <w:rFonts w:ascii="Times New Roman" w:hAnsi="Times New Roman"/>
                <w:color w:val="auto"/>
                <w:sz w:val="24"/>
              </w:rPr>
              <w:t xml:space="preserve">izvirza nosacījumu </w:t>
            </w:r>
            <w:r w:rsidR="003161B9">
              <w:rPr>
                <w:rFonts w:ascii="Times New Roman" w:eastAsia="Times New Roman" w:hAnsi="Times New Roman"/>
                <w:color w:val="auto"/>
                <w:sz w:val="24"/>
              </w:rPr>
              <w:t xml:space="preserve">par </w:t>
            </w:r>
            <w:r w:rsidR="003161B9" w:rsidRPr="002E52B0">
              <w:rPr>
                <w:rFonts w:ascii="Times New Roman" w:eastAsia="Times New Roman" w:hAnsi="Times New Roman"/>
                <w:color w:val="auto"/>
                <w:sz w:val="24"/>
              </w:rPr>
              <w:t>projekta i</w:t>
            </w:r>
            <w:r w:rsidR="003161B9">
              <w:rPr>
                <w:rFonts w:ascii="Times New Roman" w:eastAsia="Times New Roman" w:hAnsi="Times New Roman"/>
                <w:color w:val="auto"/>
                <w:sz w:val="24"/>
              </w:rPr>
              <w:t>etvaros pilnveidojamā</w:t>
            </w:r>
            <w:r w:rsidR="003161B9">
              <w:rPr>
                <w:rFonts w:ascii="Times New Roman" w:eastAsia="Times New Roman" w:hAnsi="Times New Roman"/>
                <w:color w:val="auto"/>
                <w:sz w:val="24"/>
              </w:rPr>
              <w:br/>
              <w:t>darbības P</w:t>
            </w:r>
            <w:r w:rsidR="003161B9" w:rsidRPr="002E52B0">
              <w:rPr>
                <w:rFonts w:ascii="Times New Roman" w:eastAsia="Times New Roman" w:hAnsi="Times New Roman"/>
                <w:color w:val="auto"/>
                <w:sz w:val="24"/>
              </w:rPr>
              <w:t>rocesa aprakst</w:t>
            </w:r>
            <w:r w:rsidR="003161B9">
              <w:rPr>
                <w:rFonts w:ascii="Times New Roman" w:eastAsia="Times New Roman" w:hAnsi="Times New Roman"/>
                <w:color w:val="auto"/>
                <w:sz w:val="24"/>
              </w:rPr>
              <w:t>a pievienošanu vai tā precizēšanu</w:t>
            </w:r>
            <w:r w:rsidR="003161B9" w:rsidRPr="002E52B0">
              <w:rPr>
                <w:rFonts w:ascii="Times New Roman" w:eastAsia="Times New Roman" w:hAnsi="Times New Roman"/>
                <w:color w:val="auto"/>
                <w:sz w:val="24"/>
              </w:rPr>
              <w:t>.</w:t>
            </w:r>
          </w:p>
        </w:tc>
      </w:tr>
      <w:tr w:rsidR="00937C03" w:rsidRPr="003A34BC" w:rsidTr="00E7693C">
        <w:trPr>
          <w:trHeight w:val="1475"/>
          <w:jc w:val="center"/>
        </w:trPr>
        <w:tc>
          <w:tcPr>
            <w:tcW w:w="876" w:type="dxa"/>
            <w:vMerge/>
          </w:tcPr>
          <w:p w:rsidR="00937C03" w:rsidRPr="003A34BC" w:rsidRDefault="00937C03" w:rsidP="00937C03">
            <w:pPr>
              <w:jc w:val="center"/>
              <w:rPr>
                <w:rFonts w:ascii="Times New Roman" w:eastAsia="Times New Roman" w:hAnsi="Times New Roman"/>
                <w:color w:val="auto"/>
                <w:sz w:val="24"/>
              </w:rPr>
            </w:pPr>
          </w:p>
        </w:tc>
        <w:tc>
          <w:tcPr>
            <w:tcW w:w="3544" w:type="dxa"/>
            <w:vMerge/>
          </w:tcPr>
          <w:p w:rsidR="00937C03" w:rsidRPr="003A34BC" w:rsidRDefault="00937C03" w:rsidP="00937C03">
            <w:pPr>
              <w:spacing w:after="0" w:line="240" w:lineRule="auto"/>
              <w:jc w:val="center"/>
              <w:rPr>
                <w:rFonts w:ascii="Times New Roman" w:eastAsia="Times New Roman" w:hAnsi="Times New Roman"/>
                <w:color w:val="auto"/>
                <w:sz w:val="24"/>
              </w:rPr>
            </w:pPr>
          </w:p>
        </w:tc>
        <w:tc>
          <w:tcPr>
            <w:tcW w:w="2126" w:type="dxa"/>
            <w:gridSpan w:val="2"/>
            <w:vMerge/>
          </w:tcPr>
          <w:p w:rsidR="00937C03" w:rsidRPr="00B22604" w:rsidRDefault="00937C03" w:rsidP="00B22604">
            <w:pPr>
              <w:pStyle w:val="NoSpacing"/>
              <w:spacing w:after="120"/>
              <w:jc w:val="both"/>
              <w:rPr>
                <w:rFonts w:ascii="Times New Roman" w:eastAsia="Times New Roman" w:hAnsi="Times New Roman"/>
                <w:color w:val="auto"/>
                <w:sz w:val="24"/>
              </w:rPr>
            </w:pPr>
          </w:p>
        </w:tc>
        <w:tc>
          <w:tcPr>
            <w:tcW w:w="1843" w:type="dxa"/>
            <w:gridSpan w:val="2"/>
          </w:tcPr>
          <w:p w:rsidR="00937C03" w:rsidRPr="003A34BC" w:rsidRDefault="00937C03" w:rsidP="00937C03">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9" w:type="dxa"/>
            <w:gridSpan w:val="2"/>
          </w:tcPr>
          <w:p w:rsidR="00937C03" w:rsidRPr="003A34BC" w:rsidRDefault="00937C03" w:rsidP="001B60F1">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001B60F1" w:rsidRPr="003A34BC">
              <w:rPr>
                <w:rFonts w:ascii="Times New Roman" w:eastAsia="Times New Roman" w:hAnsi="Times New Roman"/>
                <w:b/>
                <w:color w:val="auto"/>
                <w:sz w:val="24"/>
                <w:lang w:eastAsia="lv-LV"/>
              </w:rPr>
              <w:t>„</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937EB5" w:rsidRPr="003A34BC" w:rsidTr="00E7693C">
        <w:trPr>
          <w:gridAfter w:val="1"/>
          <w:wAfter w:w="6" w:type="dxa"/>
          <w:trHeight w:val="103"/>
          <w:jc w:val="center"/>
        </w:trPr>
        <w:tc>
          <w:tcPr>
            <w:tcW w:w="876" w:type="dxa"/>
            <w:vMerge w:val="restart"/>
          </w:tcPr>
          <w:p w:rsidR="00937EB5" w:rsidRPr="003A34BC" w:rsidRDefault="00C6078B" w:rsidP="00A9209B">
            <w:pPr>
              <w:spacing w:after="0" w:line="240" w:lineRule="auto"/>
              <w:jc w:val="both"/>
              <w:rPr>
                <w:rFonts w:ascii="Times New Roman" w:hAnsi="Times New Roman"/>
                <w:color w:val="auto"/>
                <w:sz w:val="24"/>
              </w:rPr>
            </w:pPr>
            <w:r>
              <w:rPr>
                <w:rFonts w:ascii="Times New Roman" w:hAnsi="Times New Roman"/>
                <w:color w:val="auto"/>
                <w:sz w:val="24"/>
              </w:rPr>
              <w:lastRenderedPageBreak/>
              <w:t>3.</w:t>
            </w:r>
            <w:r w:rsidR="00A9209B">
              <w:rPr>
                <w:rFonts w:ascii="Times New Roman" w:hAnsi="Times New Roman"/>
                <w:color w:val="auto"/>
                <w:sz w:val="24"/>
              </w:rPr>
              <w:t>3</w:t>
            </w:r>
            <w:r>
              <w:rPr>
                <w:rFonts w:ascii="Times New Roman" w:hAnsi="Times New Roman"/>
                <w:color w:val="auto"/>
                <w:sz w:val="24"/>
              </w:rPr>
              <w:t>.</w:t>
            </w:r>
          </w:p>
        </w:tc>
        <w:tc>
          <w:tcPr>
            <w:tcW w:w="3544" w:type="dxa"/>
            <w:vMerge w:val="restart"/>
          </w:tcPr>
          <w:p w:rsidR="00937EB5" w:rsidRPr="00A9209B" w:rsidRDefault="00A9209B" w:rsidP="00A9209B">
            <w:pPr>
              <w:pStyle w:val="NoSpacing"/>
              <w:spacing w:after="120"/>
              <w:jc w:val="both"/>
              <w:rPr>
                <w:rFonts w:ascii="Times New Roman" w:eastAsia="Times New Roman" w:hAnsi="Times New Roman"/>
                <w:color w:val="auto"/>
                <w:sz w:val="24"/>
              </w:rPr>
            </w:pPr>
            <w:r w:rsidRPr="00A9209B">
              <w:rPr>
                <w:rFonts w:ascii="Times New Roman" w:hAnsi="Times New Roman"/>
              </w:rPr>
              <w:t>Projekta iesniegumā norādīts, ka, ja projekta ietvaros paredzēts izveidot vai pilnveidot elektronisko pakalpojumu, izstrādājot vai pilnveidojot elektronisko pakalpojumu vai publisku lietotāju saskarni, tiks piemērots šāds standarts: LVS EN ISO 9241-210:2011 Cilvēka un sistēmas mijiedarbības ergonomika, 210. daļa: Uz lietotāju orientētie projektēšanas procesi interaktīvajām sistēmām standarts un tiks nodrošināta atbilstība standarta EN 301 549</w:t>
            </w:r>
            <w:r w:rsidRPr="00A9209B">
              <w:rPr>
                <w:rStyle w:val="FootnoteReference"/>
                <w:rFonts w:ascii="Times New Roman" w:hAnsi="Times New Roman"/>
              </w:rPr>
              <w:footnoteReference w:id="8"/>
            </w:r>
            <w:r w:rsidRPr="00A9209B">
              <w:rPr>
                <w:rFonts w:ascii="Times New Roman" w:hAnsi="Times New Roman"/>
              </w:rPr>
              <w:t xml:space="preserve"> 9.sadaļai (ja attiecināms).</w:t>
            </w:r>
            <w:r w:rsidR="00937EB5" w:rsidRPr="00A9209B">
              <w:rPr>
                <w:rFonts w:ascii="Times New Roman" w:eastAsia="Times New Roman" w:hAnsi="Times New Roman"/>
                <w:color w:val="auto"/>
                <w:sz w:val="24"/>
              </w:rPr>
              <w:t xml:space="preserve"> </w:t>
            </w:r>
          </w:p>
        </w:tc>
        <w:tc>
          <w:tcPr>
            <w:tcW w:w="2126" w:type="dxa"/>
            <w:gridSpan w:val="2"/>
            <w:vMerge w:val="restart"/>
          </w:tcPr>
          <w:p w:rsidR="00937EB5" w:rsidRPr="003A34BC" w:rsidRDefault="00937EB5" w:rsidP="00BA0A35">
            <w:pPr>
              <w:pStyle w:val="ListParagraph"/>
              <w:ind w:left="0"/>
              <w:jc w:val="center"/>
            </w:pPr>
          </w:p>
        </w:tc>
        <w:tc>
          <w:tcPr>
            <w:tcW w:w="1843" w:type="dxa"/>
            <w:gridSpan w:val="2"/>
          </w:tcPr>
          <w:p w:rsidR="00937EB5" w:rsidRPr="003A34BC" w:rsidRDefault="00937EB5" w:rsidP="00937EB5">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693" w:type="dxa"/>
          </w:tcPr>
          <w:p w:rsidR="00FF2F6F" w:rsidRDefault="00FF2F6F" w:rsidP="00FF2F6F">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 xml:space="preserve">ja </w:t>
            </w:r>
            <w:r>
              <w:rPr>
                <w:rFonts w:ascii="Times New Roman" w:hAnsi="Times New Roman"/>
                <w:color w:val="auto"/>
                <w:sz w:val="24"/>
              </w:rPr>
              <w:t>projekta iesniegumā</w:t>
            </w:r>
            <w:r w:rsidRPr="00B22604">
              <w:rPr>
                <w:rFonts w:ascii="Times New Roman" w:eastAsia="Times New Roman" w:hAnsi="Times New Roman"/>
                <w:color w:val="auto"/>
                <w:sz w:val="24"/>
              </w:rPr>
              <w:t xml:space="preserve"> (PIV sadaļā „1.5. Projekta darbības un sasniedzamie rezultāti”) ir norādīts, ka</w:t>
            </w:r>
            <w:r>
              <w:rPr>
                <w:rFonts w:ascii="Times New Roman" w:eastAsia="Times New Roman" w:hAnsi="Times New Roman"/>
                <w:color w:val="auto"/>
                <w:sz w:val="24"/>
              </w:rPr>
              <w:t xml:space="preserve">, </w:t>
            </w:r>
            <w:r w:rsidRPr="00EB51B3">
              <w:rPr>
                <w:rFonts w:ascii="Times New Roman" w:eastAsia="Times New Roman" w:hAnsi="Times New Roman"/>
                <w:color w:val="auto"/>
                <w:sz w:val="24"/>
              </w:rPr>
              <w:t xml:space="preserve">izstrādājot </w:t>
            </w:r>
            <w:r w:rsidRPr="00B22604">
              <w:rPr>
                <w:rFonts w:ascii="Times New Roman" w:eastAsia="Times New Roman" w:hAnsi="Times New Roman"/>
                <w:color w:val="auto"/>
                <w:sz w:val="24"/>
              </w:rPr>
              <w:t>vai pilnveidojot</w:t>
            </w:r>
            <w:r>
              <w:rPr>
                <w:rFonts w:ascii="Times New Roman" w:eastAsia="Times New Roman" w:hAnsi="Times New Roman"/>
                <w:color w:val="auto"/>
                <w:sz w:val="24"/>
              </w:rPr>
              <w:t xml:space="preserve"> </w:t>
            </w:r>
            <w:r w:rsidRPr="00EB51B3">
              <w:rPr>
                <w:rFonts w:ascii="Times New Roman" w:eastAsia="Times New Roman" w:hAnsi="Times New Roman"/>
                <w:color w:val="auto"/>
                <w:sz w:val="24"/>
              </w:rPr>
              <w:t xml:space="preserve">elektronisko pakalpojumu </w:t>
            </w:r>
            <w:r>
              <w:rPr>
                <w:rFonts w:ascii="Times New Roman" w:eastAsia="Times New Roman" w:hAnsi="Times New Roman"/>
                <w:color w:val="auto"/>
                <w:sz w:val="24"/>
              </w:rPr>
              <w:t>vai publisku lietotāju saskarni:</w:t>
            </w:r>
          </w:p>
          <w:p w:rsidR="00FF2F6F" w:rsidRDefault="00FF2F6F" w:rsidP="00255EBE">
            <w:pPr>
              <w:pStyle w:val="NoSpacing"/>
              <w:numPr>
                <w:ilvl w:val="0"/>
                <w:numId w:val="22"/>
              </w:numPr>
              <w:spacing w:after="120"/>
              <w:jc w:val="both"/>
              <w:rPr>
                <w:rFonts w:ascii="Times New Roman" w:eastAsia="Times New Roman" w:hAnsi="Times New Roman"/>
                <w:color w:val="auto"/>
                <w:sz w:val="24"/>
              </w:rPr>
            </w:pPr>
            <w:r w:rsidRPr="00EB51B3">
              <w:rPr>
                <w:rFonts w:ascii="Times New Roman" w:eastAsia="Times New Roman" w:hAnsi="Times New Roman"/>
                <w:color w:val="auto"/>
                <w:sz w:val="24"/>
              </w:rPr>
              <w:t xml:space="preserve"> tiks piemērots LVS EN ISO 9241-210:2011 Cilvēka un sistēmas mijiedarbības ergonomika. 210. daļa: Uz lietotāju orientētie projektēšanas procesi interaktīvajām sistēmām standarts</w:t>
            </w:r>
            <w:r>
              <w:rPr>
                <w:rFonts w:ascii="Times New Roman" w:eastAsia="Times New Roman" w:hAnsi="Times New Roman"/>
                <w:color w:val="auto"/>
                <w:sz w:val="24"/>
              </w:rPr>
              <w:t>;</w:t>
            </w:r>
            <w:r w:rsidRPr="00EB51B3">
              <w:rPr>
                <w:rFonts w:ascii="Times New Roman" w:eastAsia="Times New Roman" w:hAnsi="Times New Roman"/>
                <w:color w:val="auto"/>
                <w:sz w:val="24"/>
              </w:rPr>
              <w:t xml:space="preserve"> </w:t>
            </w:r>
          </w:p>
          <w:p w:rsidR="00FF2F6F" w:rsidRPr="00FF2F6F" w:rsidRDefault="00FF2F6F" w:rsidP="00255EBE">
            <w:pPr>
              <w:pStyle w:val="NoSpacing"/>
              <w:numPr>
                <w:ilvl w:val="0"/>
                <w:numId w:val="22"/>
              </w:numPr>
              <w:spacing w:after="120"/>
              <w:jc w:val="both"/>
              <w:rPr>
                <w:rFonts w:ascii="Times New Roman" w:eastAsia="Times New Roman" w:hAnsi="Times New Roman"/>
                <w:color w:val="auto"/>
                <w:sz w:val="24"/>
              </w:rPr>
            </w:pPr>
            <w:r w:rsidRPr="00EB51B3">
              <w:rPr>
                <w:rFonts w:ascii="Times New Roman" w:eastAsia="Times New Roman" w:hAnsi="Times New Roman"/>
                <w:color w:val="auto"/>
                <w:sz w:val="24"/>
              </w:rPr>
              <w:t xml:space="preserve">tiks nodrošināta atbilstība standarta EN 301 549 </w:t>
            </w:r>
            <w:proofErr w:type="spellStart"/>
            <w:r w:rsidRPr="00EB51B3">
              <w:rPr>
                <w:rFonts w:ascii="Times New Roman" w:eastAsia="Times New Roman" w:hAnsi="Times New Roman"/>
                <w:color w:val="auto"/>
                <w:sz w:val="24"/>
              </w:rPr>
              <w:t>Accessibility</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requirements</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for</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public</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procurement</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of</w:t>
            </w:r>
            <w:proofErr w:type="spellEnd"/>
            <w:r w:rsidRPr="00EB51B3">
              <w:rPr>
                <w:rFonts w:ascii="Times New Roman" w:eastAsia="Times New Roman" w:hAnsi="Times New Roman"/>
                <w:color w:val="auto"/>
                <w:sz w:val="24"/>
              </w:rPr>
              <w:t xml:space="preserve"> ICT </w:t>
            </w:r>
            <w:proofErr w:type="spellStart"/>
            <w:r w:rsidRPr="00EB51B3">
              <w:rPr>
                <w:rFonts w:ascii="Times New Roman" w:eastAsia="Times New Roman" w:hAnsi="Times New Roman"/>
                <w:color w:val="auto"/>
                <w:sz w:val="24"/>
              </w:rPr>
              <w:t>products</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and</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services</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in</w:t>
            </w:r>
            <w:proofErr w:type="spellEnd"/>
            <w:r w:rsidRPr="00EB51B3">
              <w:rPr>
                <w:rFonts w:ascii="Times New Roman" w:eastAsia="Times New Roman" w:hAnsi="Times New Roman"/>
                <w:color w:val="auto"/>
                <w:sz w:val="24"/>
              </w:rPr>
              <w:t xml:space="preserve"> </w:t>
            </w:r>
            <w:proofErr w:type="spellStart"/>
            <w:r w:rsidRPr="00EB51B3">
              <w:rPr>
                <w:rFonts w:ascii="Times New Roman" w:eastAsia="Times New Roman" w:hAnsi="Times New Roman"/>
                <w:color w:val="auto"/>
                <w:sz w:val="24"/>
              </w:rPr>
              <w:t>Europe</w:t>
            </w:r>
            <w:proofErr w:type="spellEnd"/>
            <w:r w:rsidRPr="00EB51B3">
              <w:rPr>
                <w:rFonts w:ascii="Times New Roman" w:eastAsia="Times New Roman" w:hAnsi="Times New Roman"/>
                <w:color w:val="auto"/>
                <w:sz w:val="24"/>
              </w:rPr>
              <w:t xml:space="preserve"> 9.sadaļai. </w:t>
            </w:r>
          </w:p>
          <w:p w:rsidR="00937EB5" w:rsidRPr="00FF2F6F" w:rsidRDefault="00FF2F6F" w:rsidP="00255EBE">
            <w:pPr>
              <w:pStyle w:val="NoSpacing"/>
              <w:numPr>
                <w:ilvl w:val="0"/>
                <w:numId w:val="22"/>
              </w:numPr>
              <w:spacing w:after="120"/>
              <w:jc w:val="both"/>
            </w:pPr>
            <w:r>
              <w:rPr>
                <w:rFonts w:ascii="Times New Roman" w:eastAsia="Times New Roman" w:hAnsi="Times New Roman"/>
                <w:color w:val="auto"/>
                <w:sz w:val="24"/>
              </w:rPr>
              <w:t>p</w:t>
            </w:r>
            <w:r w:rsidRPr="00EB51B3">
              <w:rPr>
                <w:rFonts w:ascii="Times New Roman" w:eastAsia="Times New Roman" w:hAnsi="Times New Roman"/>
                <w:color w:val="auto"/>
                <w:sz w:val="24"/>
              </w:rPr>
              <w:t xml:space="preserve">rojekta </w:t>
            </w:r>
            <w:r w:rsidR="00E91D91" w:rsidRPr="00B22604">
              <w:rPr>
                <w:rFonts w:ascii="Times New Roman" w:eastAsia="Times New Roman" w:hAnsi="Times New Roman"/>
                <w:color w:val="auto"/>
                <w:sz w:val="24"/>
              </w:rPr>
              <w:t>darbībās</w:t>
            </w:r>
            <w:r w:rsidR="00E91D91">
              <w:rPr>
                <w:rFonts w:ascii="Times New Roman" w:eastAsia="Times New Roman" w:hAnsi="Times New Roman"/>
                <w:color w:val="auto"/>
                <w:sz w:val="24"/>
              </w:rPr>
              <w:t xml:space="preserve"> </w:t>
            </w:r>
            <w:r w:rsidRPr="00EB51B3">
              <w:rPr>
                <w:rFonts w:ascii="Times New Roman" w:eastAsia="Times New Roman" w:hAnsi="Times New Roman"/>
                <w:color w:val="auto"/>
                <w:sz w:val="24"/>
              </w:rPr>
              <w:t>paredzētas lietojamības projektēšanas un lietojamības testu fāzes.</w:t>
            </w:r>
          </w:p>
        </w:tc>
      </w:tr>
      <w:tr w:rsidR="00517931" w:rsidRPr="003A34BC" w:rsidTr="00E7693C">
        <w:trPr>
          <w:gridAfter w:val="1"/>
          <w:wAfter w:w="6" w:type="dxa"/>
          <w:trHeight w:val="103"/>
          <w:jc w:val="center"/>
        </w:trPr>
        <w:tc>
          <w:tcPr>
            <w:tcW w:w="876" w:type="dxa"/>
            <w:vMerge/>
          </w:tcPr>
          <w:p w:rsidR="00517931" w:rsidRPr="003A34BC" w:rsidRDefault="00517931" w:rsidP="00BA0A35">
            <w:pPr>
              <w:spacing w:after="0" w:line="240" w:lineRule="auto"/>
              <w:jc w:val="both"/>
              <w:rPr>
                <w:rFonts w:ascii="Times New Roman" w:hAnsi="Times New Roman"/>
                <w:color w:val="auto"/>
                <w:sz w:val="24"/>
              </w:rPr>
            </w:pPr>
          </w:p>
        </w:tc>
        <w:tc>
          <w:tcPr>
            <w:tcW w:w="3544" w:type="dxa"/>
            <w:vMerge/>
          </w:tcPr>
          <w:p w:rsidR="00517931" w:rsidRPr="003A34BC" w:rsidRDefault="00517931" w:rsidP="00BA0A35">
            <w:pPr>
              <w:spacing w:after="0" w:line="240" w:lineRule="auto"/>
              <w:jc w:val="both"/>
              <w:rPr>
                <w:rFonts w:ascii="Times New Roman" w:eastAsia="Times New Roman" w:hAnsi="Times New Roman"/>
                <w:color w:val="auto"/>
                <w:sz w:val="24"/>
              </w:rPr>
            </w:pPr>
          </w:p>
        </w:tc>
        <w:tc>
          <w:tcPr>
            <w:tcW w:w="2126" w:type="dxa"/>
            <w:gridSpan w:val="2"/>
            <w:vMerge/>
          </w:tcPr>
          <w:p w:rsidR="00517931" w:rsidRPr="003A34BC" w:rsidRDefault="00517931" w:rsidP="00BA0A35">
            <w:pPr>
              <w:pStyle w:val="ListParagraph"/>
              <w:ind w:left="0"/>
              <w:jc w:val="center"/>
            </w:pPr>
          </w:p>
        </w:tc>
        <w:tc>
          <w:tcPr>
            <w:tcW w:w="1843" w:type="dxa"/>
            <w:gridSpan w:val="2"/>
          </w:tcPr>
          <w:p w:rsidR="00517931" w:rsidRPr="003A34BC" w:rsidRDefault="00517931" w:rsidP="00937EB5">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517931" w:rsidRPr="003A34BC" w:rsidRDefault="00517931" w:rsidP="0081518B">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Pr>
                <w:rFonts w:ascii="Times New Roman" w:hAnsi="Times New Roman"/>
                <w:color w:val="auto"/>
                <w:sz w:val="24"/>
              </w:rPr>
              <w:t>prasībai, kas izvirzīta, lai 3.</w:t>
            </w:r>
            <w:r w:rsidR="00E10649">
              <w:rPr>
                <w:rFonts w:ascii="Times New Roman" w:hAnsi="Times New Roman"/>
                <w:color w:val="auto"/>
                <w:sz w:val="24"/>
              </w:rPr>
              <w:t>3</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517931" w:rsidRPr="003A34BC" w:rsidRDefault="00517931" w:rsidP="00517931">
            <w:pPr>
              <w:pStyle w:val="NoSpacing"/>
              <w:tabs>
                <w:tab w:val="left" w:pos="1390"/>
              </w:tabs>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papildināt/precizēt informāciju projekta iesniegumā par</w:t>
            </w:r>
            <w:r>
              <w:rPr>
                <w:rFonts w:ascii="Times New Roman" w:hAnsi="Times New Roman"/>
                <w:color w:val="auto"/>
                <w:sz w:val="24"/>
              </w:rPr>
              <w:t xml:space="preserve"> s</w:t>
            </w:r>
            <w:r w:rsidR="00C6078B">
              <w:rPr>
                <w:rFonts w:ascii="Times New Roman" w:hAnsi="Times New Roman"/>
                <w:color w:val="auto"/>
                <w:sz w:val="24"/>
              </w:rPr>
              <w:t>tandartu piemērošanu</w:t>
            </w:r>
            <w:r>
              <w:rPr>
                <w:rFonts w:ascii="Times New Roman" w:hAnsi="Times New Roman"/>
                <w:color w:val="auto"/>
                <w:sz w:val="24"/>
              </w:rPr>
              <w:t>, izstrādājot vai pilnveidojot elektronisko pakalpojumu.</w:t>
            </w:r>
          </w:p>
        </w:tc>
      </w:tr>
      <w:tr w:rsidR="00517931" w:rsidRPr="003A34BC" w:rsidTr="00E7693C">
        <w:trPr>
          <w:gridAfter w:val="1"/>
          <w:wAfter w:w="6" w:type="dxa"/>
          <w:trHeight w:val="103"/>
          <w:jc w:val="center"/>
        </w:trPr>
        <w:tc>
          <w:tcPr>
            <w:tcW w:w="876" w:type="dxa"/>
            <w:vMerge/>
          </w:tcPr>
          <w:p w:rsidR="00517931" w:rsidRPr="003A34BC" w:rsidRDefault="00517931" w:rsidP="00BA0A35">
            <w:pPr>
              <w:spacing w:after="0" w:line="240" w:lineRule="auto"/>
              <w:jc w:val="both"/>
              <w:rPr>
                <w:rFonts w:ascii="Times New Roman" w:hAnsi="Times New Roman"/>
                <w:color w:val="auto"/>
                <w:sz w:val="24"/>
              </w:rPr>
            </w:pPr>
          </w:p>
        </w:tc>
        <w:tc>
          <w:tcPr>
            <w:tcW w:w="3544" w:type="dxa"/>
            <w:vMerge/>
          </w:tcPr>
          <w:p w:rsidR="00517931" w:rsidRPr="003A34BC" w:rsidRDefault="00517931" w:rsidP="00BA0A35">
            <w:pPr>
              <w:spacing w:after="0" w:line="240" w:lineRule="auto"/>
              <w:jc w:val="both"/>
              <w:rPr>
                <w:rFonts w:ascii="Times New Roman" w:eastAsia="Times New Roman" w:hAnsi="Times New Roman"/>
                <w:color w:val="auto"/>
                <w:sz w:val="24"/>
              </w:rPr>
            </w:pPr>
          </w:p>
        </w:tc>
        <w:tc>
          <w:tcPr>
            <w:tcW w:w="2126" w:type="dxa"/>
            <w:gridSpan w:val="2"/>
            <w:vMerge/>
          </w:tcPr>
          <w:p w:rsidR="00517931" w:rsidRPr="003A34BC" w:rsidRDefault="00517931" w:rsidP="00BA0A35">
            <w:pPr>
              <w:pStyle w:val="ListParagraph"/>
              <w:ind w:left="0"/>
              <w:jc w:val="center"/>
            </w:pPr>
          </w:p>
        </w:tc>
        <w:tc>
          <w:tcPr>
            <w:tcW w:w="1843" w:type="dxa"/>
            <w:gridSpan w:val="2"/>
          </w:tcPr>
          <w:p w:rsidR="00517931" w:rsidRPr="003A34BC" w:rsidRDefault="00517931" w:rsidP="00937EB5">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517931" w:rsidRDefault="00517931" w:rsidP="0081518B">
            <w:pPr>
              <w:pStyle w:val="NoSpacing"/>
              <w:tabs>
                <w:tab w:val="left" w:pos="1390"/>
              </w:tabs>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6F34BE" w:rsidRPr="003A34BC" w:rsidTr="00E7693C">
        <w:trPr>
          <w:gridAfter w:val="1"/>
          <w:wAfter w:w="6" w:type="dxa"/>
          <w:trHeight w:val="103"/>
          <w:jc w:val="center"/>
        </w:trPr>
        <w:tc>
          <w:tcPr>
            <w:tcW w:w="876" w:type="dxa"/>
            <w:vMerge w:val="restart"/>
          </w:tcPr>
          <w:p w:rsidR="006F34BE" w:rsidRPr="003A34BC" w:rsidRDefault="006F34BE" w:rsidP="00A9209B">
            <w:pPr>
              <w:spacing w:after="0" w:line="240" w:lineRule="auto"/>
              <w:jc w:val="both"/>
              <w:rPr>
                <w:rFonts w:ascii="Times New Roman" w:hAnsi="Times New Roman"/>
                <w:color w:val="auto"/>
                <w:sz w:val="24"/>
              </w:rPr>
            </w:pPr>
            <w:r>
              <w:rPr>
                <w:rFonts w:ascii="Times New Roman" w:hAnsi="Times New Roman"/>
                <w:color w:val="auto"/>
                <w:sz w:val="24"/>
              </w:rPr>
              <w:t>3.</w:t>
            </w:r>
            <w:r w:rsidR="00A9209B">
              <w:rPr>
                <w:rFonts w:ascii="Times New Roman" w:hAnsi="Times New Roman"/>
                <w:color w:val="auto"/>
                <w:sz w:val="24"/>
              </w:rPr>
              <w:t>4</w:t>
            </w:r>
            <w:r>
              <w:rPr>
                <w:rFonts w:ascii="Times New Roman" w:hAnsi="Times New Roman"/>
                <w:color w:val="auto"/>
                <w:sz w:val="24"/>
              </w:rPr>
              <w:t>.</w:t>
            </w:r>
          </w:p>
        </w:tc>
        <w:tc>
          <w:tcPr>
            <w:tcW w:w="3544" w:type="dxa"/>
            <w:vMerge w:val="restart"/>
          </w:tcPr>
          <w:p w:rsidR="006F34BE" w:rsidRPr="003A34BC" w:rsidRDefault="006F34BE" w:rsidP="00255EBE">
            <w:pPr>
              <w:pStyle w:val="NoSpacing"/>
              <w:spacing w:after="120"/>
              <w:jc w:val="both"/>
              <w:rPr>
                <w:rFonts w:ascii="Times New Roman" w:eastAsia="Times New Roman" w:hAnsi="Times New Roman"/>
                <w:color w:val="auto"/>
                <w:sz w:val="24"/>
              </w:rPr>
            </w:pPr>
            <w:r w:rsidRPr="00EB51B3">
              <w:rPr>
                <w:rFonts w:ascii="Times New Roman" w:eastAsia="Times New Roman" w:hAnsi="Times New Roman"/>
                <w:color w:val="auto"/>
                <w:sz w:val="24"/>
              </w:rPr>
              <w:t xml:space="preserve">Projekta ietvaros </w:t>
            </w:r>
            <w:r>
              <w:rPr>
                <w:rFonts w:ascii="Times New Roman" w:eastAsia="Times New Roman" w:hAnsi="Times New Roman"/>
                <w:color w:val="auto"/>
                <w:sz w:val="24"/>
              </w:rPr>
              <w:t xml:space="preserve">tiks nodrošināts, ka </w:t>
            </w:r>
            <w:r w:rsidRPr="00EB51B3">
              <w:rPr>
                <w:rFonts w:ascii="Times New Roman" w:eastAsia="Times New Roman" w:hAnsi="Times New Roman"/>
                <w:color w:val="auto"/>
                <w:sz w:val="24"/>
              </w:rPr>
              <w:t xml:space="preserve">bez maksas, publiski un neierobežotā veidā </w:t>
            </w:r>
            <w:proofErr w:type="spellStart"/>
            <w:r w:rsidRPr="00EB51B3">
              <w:rPr>
                <w:rFonts w:ascii="Times New Roman" w:eastAsia="Times New Roman" w:hAnsi="Times New Roman"/>
                <w:color w:val="auto"/>
                <w:sz w:val="24"/>
              </w:rPr>
              <w:t>atkalizmantošanai</w:t>
            </w:r>
            <w:proofErr w:type="spellEnd"/>
            <w:r w:rsidRPr="00EB51B3">
              <w:rPr>
                <w:rFonts w:ascii="Times New Roman" w:eastAsia="Times New Roman" w:hAnsi="Times New Roman"/>
                <w:color w:val="auto"/>
                <w:sz w:val="24"/>
              </w:rPr>
              <w:t xml:space="preserve"> nodos </w:t>
            </w:r>
            <w:r w:rsidRPr="00EB51B3">
              <w:rPr>
                <w:rFonts w:ascii="Times New Roman" w:eastAsia="Times New Roman" w:hAnsi="Times New Roman"/>
                <w:color w:val="auto"/>
                <w:sz w:val="24"/>
              </w:rPr>
              <w:lastRenderedPageBreak/>
              <w:t>vispārpieejamu informāciju. Šīs informācijas pieejamība jānodrošina atbilstoši atvērtam standartam, atvērtā formātā un mašīnlasāmā veidā kopā ar tās metadatiem</w:t>
            </w:r>
            <w:r>
              <w:rPr>
                <w:rFonts w:ascii="Times New Roman" w:eastAsia="Times New Roman" w:hAnsi="Times New Roman"/>
                <w:color w:val="auto"/>
                <w:sz w:val="24"/>
              </w:rPr>
              <w:t xml:space="preserve"> (nav attiecināms uz IKT infrastruktūras attīstības programmas projektiem)</w:t>
            </w:r>
            <w:r w:rsidRPr="00EB51B3">
              <w:rPr>
                <w:rFonts w:ascii="Times New Roman" w:eastAsia="Times New Roman" w:hAnsi="Times New Roman"/>
                <w:color w:val="auto"/>
                <w:sz w:val="24"/>
              </w:rPr>
              <w:t>.</w:t>
            </w:r>
          </w:p>
        </w:tc>
        <w:tc>
          <w:tcPr>
            <w:tcW w:w="2126" w:type="dxa"/>
            <w:gridSpan w:val="2"/>
            <w:vMerge w:val="restart"/>
          </w:tcPr>
          <w:p w:rsidR="006F34BE" w:rsidRPr="003A34BC" w:rsidRDefault="006F34BE" w:rsidP="00BA0A35">
            <w:pPr>
              <w:pStyle w:val="ListParagraph"/>
              <w:ind w:left="0"/>
              <w:jc w:val="center"/>
            </w:pPr>
            <w:r>
              <w:lastRenderedPageBreak/>
              <w:t>P</w:t>
            </w:r>
          </w:p>
        </w:tc>
        <w:tc>
          <w:tcPr>
            <w:tcW w:w="1843" w:type="dxa"/>
            <w:gridSpan w:val="2"/>
          </w:tcPr>
          <w:p w:rsidR="006F34BE" w:rsidRPr="003A34BC" w:rsidRDefault="006F34BE" w:rsidP="00937EB5">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693" w:type="dxa"/>
          </w:tcPr>
          <w:p w:rsidR="006F34BE" w:rsidRDefault="006F34BE" w:rsidP="00C6078B">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 xml:space="preserve">ja </w:t>
            </w:r>
            <w:r>
              <w:rPr>
                <w:rFonts w:ascii="Times New Roman" w:hAnsi="Times New Roman"/>
                <w:color w:val="auto"/>
                <w:sz w:val="24"/>
              </w:rPr>
              <w:t>projekta iesniegumā (</w:t>
            </w:r>
            <w:r w:rsidRPr="00B22604">
              <w:rPr>
                <w:rFonts w:ascii="Times New Roman" w:hAnsi="Times New Roman"/>
                <w:color w:val="auto"/>
                <w:sz w:val="24"/>
              </w:rPr>
              <w:t>PIV sadaļā „1.5. Projekta darbības un sasniedzamie rezultāti</w:t>
            </w:r>
            <w:r w:rsidRPr="003A34BC">
              <w:rPr>
                <w:rFonts w:ascii="Times New Roman" w:hAnsi="Times New Roman"/>
                <w:color w:val="auto"/>
                <w:sz w:val="24"/>
              </w:rPr>
              <w:t>”</w:t>
            </w:r>
            <w:r>
              <w:rPr>
                <w:rFonts w:ascii="Times New Roman" w:hAnsi="Times New Roman"/>
                <w:color w:val="auto"/>
                <w:sz w:val="24"/>
              </w:rPr>
              <w:t>) ir norādīts, ka,</w:t>
            </w:r>
            <w:r>
              <w:rPr>
                <w:rFonts w:ascii="Times New Roman" w:eastAsia="Times New Roman" w:hAnsi="Times New Roman"/>
                <w:color w:val="auto"/>
                <w:sz w:val="24"/>
              </w:rPr>
              <w:t xml:space="preserve"> lai nodrošinātu pasākuma 2.2.1.2. mērķa sasniegšanu, projekta ietvaros paredzēts </w:t>
            </w:r>
            <w:r w:rsidRPr="00EB51B3">
              <w:rPr>
                <w:rFonts w:ascii="Times New Roman" w:eastAsia="Times New Roman" w:hAnsi="Times New Roman"/>
                <w:color w:val="auto"/>
                <w:sz w:val="24"/>
              </w:rPr>
              <w:t xml:space="preserve">izveidot risinājumu, kurš bez maksas, publiski un neierobežotā veidā </w:t>
            </w:r>
            <w:proofErr w:type="spellStart"/>
            <w:r w:rsidRPr="00EB51B3">
              <w:rPr>
                <w:rFonts w:ascii="Times New Roman" w:eastAsia="Times New Roman" w:hAnsi="Times New Roman"/>
                <w:color w:val="auto"/>
                <w:sz w:val="24"/>
              </w:rPr>
              <w:t>atkalizmantošanai</w:t>
            </w:r>
            <w:proofErr w:type="spellEnd"/>
            <w:r w:rsidRPr="00EB51B3">
              <w:rPr>
                <w:rFonts w:ascii="Times New Roman" w:eastAsia="Times New Roman" w:hAnsi="Times New Roman"/>
                <w:color w:val="auto"/>
                <w:sz w:val="24"/>
              </w:rPr>
              <w:t xml:space="preserve"> nodos </w:t>
            </w:r>
            <w:r w:rsidRPr="00EB51B3">
              <w:rPr>
                <w:rFonts w:ascii="Times New Roman" w:eastAsia="Times New Roman" w:hAnsi="Times New Roman"/>
                <w:color w:val="auto"/>
                <w:sz w:val="24"/>
              </w:rPr>
              <w:lastRenderedPageBreak/>
              <w:t>vispārpieejamu informāciju. Šīs informācijas pieejamība jānodrošina atbilstoši atvērtam standartam, atvērtā formātā un mašīnlasāmā veidā kopā ar tās metadatiem.</w:t>
            </w:r>
          </w:p>
          <w:p w:rsidR="00BF7608" w:rsidRPr="00BF7608" w:rsidRDefault="00BF7608" w:rsidP="00BF7608">
            <w:pPr>
              <w:pStyle w:val="NoSpacing"/>
              <w:spacing w:after="120"/>
              <w:jc w:val="both"/>
            </w:pPr>
            <w:r w:rsidRPr="00BF7608">
              <w:rPr>
                <w:rFonts w:ascii="Times New Roman" w:eastAsia="Times New Roman" w:hAnsi="Times New Roman"/>
                <w:color w:val="auto"/>
                <w:sz w:val="24"/>
              </w:rPr>
              <w:t xml:space="preserve">Atbilstoši Informācijas atklātības likuma 4. pantam, vispārpieejamā informācija ir tāda informācija, kas nav klasificēta kā ierobežotas pieejamības informācija. Tāpat minētais likums nosaka ievērot labas pārvaldības principu un nodrošināt piekļuvi noteikta veida vispārpieejamai informācijai (10. pants). Līdz ar to </w:t>
            </w:r>
            <w:proofErr w:type="spellStart"/>
            <w:r w:rsidRPr="00BF7608">
              <w:rPr>
                <w:rFonts w:ascii="Times New Roman" w:eastAsia="Times New Roman" w:hAnsi="Times New Roman"/>
                <w:color w:val="auto"/>
                <w:sz w:val="24"/>
              </w:rPr>
              <w:t>akalizmantošanai</w:t>
            </w:r>
            <w:proofErr w:type="spellEnd"/>
            <w:r w:rsidRPr="00BF7608">
              <w:rPr>
                <w:rFonts w:ascii="Times New Roman" w:eastAsia="Times New Roman" w:hAnsi="Times New Roman"/>
                <w:color w:val="auto"/>
                <w:sz w:val="24"/>
              </w:rPr>
              <w:t xml:space="preserve"> piemērotā formā būtu nododama tāda informācija, kas būtu noderīga potenciālajam informācijas </w:t>
            </w:r>
            <w:proofErr w:type="spellStart"/>
            <w:r w:rsidRPr="00BF7608">
              <w:rPr>
                <w:rFonts w:ascii="Times New Roman" w:eastAsia="Times New Roman" w:hAnsi="Times New Roman"/>
                <w:color w:val="auto"/>
                <w:sz w:val="24"/>
              </w:rPr>
              <w:t>atkalizmantotājam</w:t>
            </w:r>
            <w:proofErr w:type="spellEnd"/>
            <w:r w:rsidRPr="00BF7608">
              <w:rPr>
                <w:rFonts w:ascii="Times New Roman" w:eastAsia="Times New Roman" w:hAnsi="Times New Roman"/>
                <w:color w:val="auto"/>
                <w:sz w:val="24"/>
              </w:rPr>
              <w:t xml:space="preserve">, piemēram, iestādes vestie publiskie reģistri, </w:t>
            </w:r>
            <w:proofErr w:type="spellStart"/>
            <w:r w:rsidRPr="00BF7608">
              <w:rPr>
                <w:rFonts w:ascii="Times New Roman" w:eastAsia="Times New Roman" w:hAnsi="Times New Roman"/>
                <w:color w:val="auto"/>
                <w:sz w:val="24"/>
              </w:rPr>
              <w:t>anonimizēta</w:t>
            </w:r>
            <w:proofErr w:type="spellEnd"/>
            <w:r w:rsidRPr="00BF7608">
              <w:rPr>
                <w:rFonts w:ascii="Times New Roman" w:eastAsia="Times New Roman" w:hAnsi="Times New Roman"/>
                <w:color w:val="auto"/>
                <w:sz w:val="24"/>
              </w:rPr>
              <w:t xml:space="preserve"> informācija no iestādes pārziņā esošajām valsts informācijas sistēmām, iestādes mājas lapā vai citā iestādes tīmekļa vietnē esošā informācija: statistika, pētījumu dati, </w:t>
            </w:r>
            <w:proofErr w:type="spellStart"/>
            <w:r w:rsidRPr="00BF7608">
              <w:rPr>
                <w:rFonts w:ascii="Times New Roman" w:eastAsia="Times New Roman" w:hAnsi="Times New Roman"/>
                <w:color w:val="auto"/>
                <w:sz w:val="24"/>
              </w:rPr>
              <w:t>utml</w:t>
            </w:r>
            <w:proofErr w:type="spellEnd"/>
            <w:r w:rsidRPr="00BF7608">
              <w:rPr>
                <w:rFonts w:ascii="Times New Roman" w:eastAsia="Times New Roman" w:hAnsi="Times New Roman"/>
                <w:color w:val="auto"/>
                <w:sz w:val="24"/>
              </w:rPr>
              <w:t>.</w:t>
            </w:r>
          </w:p>
        </w:tc>
      </w:tr>
      <w:tr w:rsidR="006F34BE" w:rsidRPr="003A34BC" w:rsidTr="00E7693C">
        <w:trPr>
          <w:gridAfter w:val="1"/>
          <w:wAfter w:w="6" w:type="dxa"/>
          <w:trHeight w:val="103"/>
          <w:jc w:val="center"/>
        </w:trPr>
        <w:tc>
          <w:tcPr>
            <w:tcW w:w="876" w:type="dxa"/>
            <w:vMerge/>
          </w:tcPr>
          <w:p w:rsidR="006F34BE" w:rsidRPr="003A34BC" w:rsidRDefault="006F34BE" w:rsidP="00BA0A35">
            <w:pPr>
              <w:spacing w:after="0" w:line="240" w:lineRule="auto"/>
              <w:jc w:val="both"/>
              <w:rPr>
                <w:rFonts w:ascii="Times New Roman" w:hAnsi="Times New Roman"/>
                <w:color w:val="auto"/>
                <w:sz w:val="24"/>
              </w:rPr>
            </w:pPr>
          </w:p>
        </w:tc>
        <w:tc>
          <w:tcPr>
            <w:tcW w:w="3544" w:type="dxa"/>
            <w:vMerge/>
          </w:tcPr>
          <w:p w:rsidR="006F34BE" w:rsidRPr="003A34BC" w:rsidRDefault="006F34BE" w:rsidP="00BA0A35">
            <w:pPr>
              <w:spacing w:after="0" w:line="240" w:lineRule="auto"/>
              <w:jc w:val="both"/>
              <w:rPr>
                <w:rFonts w:ascii="Times New Roman" w:eastAsia="Times New Roman" w:hAnsi="Times New Roman"/>
                <w:color w:val="auto"/>
                <w:sz w:val="24"/>
              </w:rPr>
            </w:pPr>
          </w:p>
        </w:tc>
        <w:tc>
          <w:tcPr>
            <w:tcW w:w="2126" w:type="dxa"/>
            <w:gridSpan w:val="2"/>
            <w:vMerge/>
          </w:tcPr>
          <w:p w:rsidR="006F34BE" w:rsidRPr="003A34BC" w:rsidRDefault="006F34BE" w:rsidP="00BA0A35">
            <w:pPr>
              <w:pStyle w:val="ListParagraph"/>
              <w:ind w:left="0"/>
              <w:jc w:val="center"/>
            </w:pPr>
          </w:p>
        </w:tc>
        <w:tc>
          <w:tcPr>
            <w:tcW w:w="1843" w:type="dxa"/>
            <w:gridSpan w:val="2"/>
          </w:tcPr>
          <w:p w:rsidR="006F34BE" w:rsidRPr="003A34BC" w:rsidRDefault="006F34BE" w:rsidP="00937EB5">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6F34BE" w:rsidRPr="003A34BC" w:rsidRDefault="006F34BE" w:rsidP="0081518B">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sidR="00396D9D">
              <w:rPr>
                <w:rFonts w:ascii="Times New Roman" w:hAnsi="Times New Roman"/>
                <w:color w:val="auto"/>
                <w:sz w:val="24"/>
              </w:rPr>
              <w:t>prasībai, kas izvirzīta, lai 3.</w:t>
            </w:r>
            <w:r w:rsidR="00E10649">
              <w:rPr>
                <w:rFonts w:ascii="Times New Roman" w:hAnsi="Times New Roman"/>
                <w:color w:val="auto"/>
                <w:sz w:val="24"/>
              </w:rPr>
              <w:t>4</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6F34BE" w:rsidRPr="003A34BC" w:rsidRDefault="006F34BE" w:rsidP="00A50941">
            <w:pPr>
              <w:pStyle w:val="NoSpacing"/>
              <w:tabs>
                <w:tab w:val="left" w:pos="1390"/>
              </w:tabs>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papildināt/precizēt </w:t>
            </w:r>
            <w:r>
              <w:rPr>
                <w:rFonts w:ascii="Times New Roman" w:hAnsi="Times New Roman"/>
                <w:color w:val="auto"/>
                <w:sz w:val="24"/>
              </w:rPr>
              <w:t xml:space="preserve">informāciju projekta iesniegumā, norādot, ka </w:t>
            </w:r>
            <w:r>
              <w:rPr>
                <w:rFonts w:ascii="Times New Roman" w:eastAsia="Times New Roman" w:hAnsi="Times New Roman"/>
                <w:color w:val="auto"/>
                <w:sz w:val="24"/>
              </w:rPr>
              <w:t xml:space="preserve">projekta ietvaros paredzēts </w:t>
            </w:r>
            <w:r w:rsidRPr="00EB51B3">
              <w:rPr>
                <w:rFonts w:ascii="Times New Roman" w:eastAsia="Times New Roman" w:hAnsi="Times New Roman"/>
                <w:color w:val="auto"/>
                <w:sz w:val="24"/>
              </w:rPr>
              <w:t xml:space="preserve">izveidot risinājumu, kurš bez maksas, publiski un neierobežotā veidā </w:t>
            </w:r>
            <w:proofErr w:type="spellStart"/>
            <w:r w:rsidRPr="00EB51B3">
              <w:rPr>
                <w:rFonts w:ascii="Times New Roman" w:eastAsia="Times New Roman" w:hAnsi="Times New Roman"/>
                <w:color w:val="auto"/>
                <w:sz w:val="24"/>
              </w:rPr>
              <w:t>atkalizmantošanai</w:t>
            </w:r>
            <w:proofErr w:type="spellEnd"/>
            <w:r w:rsidRPr="00EB51B3">
              <w:rPr>
                <w:rFonts w:ascii="Times New Roman" w:eastAsia="Times New Roman" w:hAnsi="Times New Roman"/>
                <w:color w:val="auto"/>
                <w:sz w:val="24"/>
              </w:rPr>
              <w:t xml:space="preserve"> n</w:t>
            </w:r>
            <w:r>
              <w:rPr>
                <w:rFonts w:ascii="Times New Roman" w:eastAsia="Times New Roman" w:hAnsi="Times New Roman"/>
                <w:color w:val="auto"/>
                <w:sz w:val="24"/>
              </w:rPr>
              <w:t>odos vispārpieejamu informāciju, kuras</w:t>
            </w:r>
            <w:r w:rsidRPr="00EB51B3">
              <w:rPr>
                <w:rFonts w:ascii="Times New Roman" w:eastAsia="Times New Roman" w:hAnsi="Times New Roman"/>
                <w:color w:val="auto"/>
                <w:sz w:val="24"/>
              </w:rPr>
              <w:t xml:space="preserve"> pieejamība jānodrošina atbilstoši atvērtam standartam, atvērtā formātā un mašīnlasāmā veidā kopā ar tās metadatiem.</w:t>
            </w:r>
          </w:p>
        </w:tc>
      </w:tr>
      <w:tr w:rsidR="006F34BE" w:rsidRPr="003A34BC" w:rsidTr="00E7693C">
        <w:trPr>
          <w:gridAfter w:val="1"/>
          <w:wAfter w:w="6" w:type="dxa"/>
          <w:trHeight w:val="103"/>
          <w:jc w:val="center"/>
        </w:trPr>
        <w:tc>
          <w:tcPr>
            <w:tcW w:w="876" w:type="dxa"/>
            <w:vMerge/>
          </w:tcPr>
          <w:p w:rsidR="006F34BE" w:rsidRPr="003A34BC" w:rsidRDefault="006F34BE" w:rsidP="00BA0A35">
            <w:pPr>
              <w:spacing w:after="0" w:line="240" w:lineRule="auto"/>
              <w:jc w:val="both"/>
              <w:rPr>
                <w:rFonts w:ascii="Times New Roman" w:hAnsi="Times New Roman"/>
                <w:color w:val="auto"/>
                <w:sz w:val="24"/>
              </w:rPr>
            </w:pPr>
          </w:p>
        </w:tc>
        <w:tc>
          <w:tcPr>
            <w:tcW w:w="3544" w:type="dxa"/>
            <w:vMerge/>
          </w:tcPr>
          <w:p w:rsidR="006F34BE" w:rsidRPr="003A34BC" w:rsidRDefault="006F34BE" w:rsidP="00BA0A35">
            <w:pPr>
              <w:spacing w:after="0" w:line="240" w:lineRule="auto"/>
              <w:jc w:val="both"/>
              <w:rPr>
                <w:rFonts w:ascii="Times New Roman" w:eastAsia="Times New Roman" w:hAnsi="Times New Roman"/>
                <w:color w:val="auto"/>
                <w:sz w:val="24"/>
              </w:rPr>
            </w:pPr>
          </w:p>
        </w:tc>
        <w:tc>
          <w:tcPr>
            <w:tcW w:w="2126" w:type="dxa"/>
            <w:gridSpan w:val="2"/>
            <w:vMerge/>
          </w:tcPr>
          <w:p w:rsidR="006F34BE" w:rsidRPr="003A34BC" w:rsidRDefault="006F34BE" w:rsidP="00BA0A35">
            <w:pPr>
              <w:pStyle w:val="ListParagraph"/>
              <w:ind w:left="0"/>
              <w:jc w:val="center"/>
            </w:pPr>
          </w:p>
        </w:tc>
        <w:tc>
          <w:tcPr>
            <w:tcW w:w="1843" w:type="dxa"/>
            <w:gridSpan w:val="2"/>
          </w:tcPr>
          <w:p w:rsidR="006F34BE" w:rsidRPr="003A34BC" w:rsidRDefault="006F34BE" w:rsidP="00937EB5">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6F34BE" w:rsidRDefault="006F34BE" w:rsidP="0081518B">
            <w:pPr>
              <w:pStyle w:val="NoSpacing"/>
              <w:tabs>
                <w:tab w:val="left" w:pos="1390"/>
              </w:tabs>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6F34BE" w:rsidRPr="003A34BC" w:rsidTr="00E7693C">
        <w:trPr>
          <w:gridAfter w:val="1"/>
          <w:wAfter w:w="6" w:type="dxa"/>
          <w:trHeight w:val="103"/>
          <w:jc w:val="center"/>
        </w:trPr>
        <w:tc>
          <w:tcPr>
            <w:tcW w:w="876" w:type="dxa"/>
            <w:vMerge/>
          </w:tcPr>
          <w:p w:rsidR="006F34BE" w:rsidRPr="003A34BC" w:rsidRDefault="006F34BE" w:rsidP="00BA0A35">
            <w:pPr>
              <w:spacing w:after="0" w:line="240" w:lineRule="auto"/>
              <w:jc w:val="both"/>
              <w:rPr>
                <w:rFonts w:ascii="Times New Roman" w:hAnsi="Times New Roman"/>
                <w:color w:val="auto"/>
                <w:sz w:val="24"/>
              </w:rPr>
            </w:pPr>
          </w:p>
        </w:tc>
        <w:tc>
          <w:tcPr>
            <w:tcW w:w="3544" w:type="dxa"/>
            <w:vMerge/>
          </w:tcPr>
          <w:p w:rsidR="006F34BE" w:rsidRPr="003A34BC" w:rsidRDefault="006F34BE" w:rsidP="00BA0A35">
            <w:pPr>
              <w:spacing w:after="0" w:line="240" w:lineRule="auto"/>
              <w:jc w:val="both"/>
              <w:rPr>
                <w:rFonts w:ascii="Times New Roman" w:eastAsia="Times New Roman" w:hAnsi="Times New Roman"/>
                <w:color w:val="auto"/>
                <w:sz w:val="24"/>
              </w:rPr>
            </w:pPr>
          </w:p>
        </w:tc>
        <w:tc>
          <w:tcPr>
            <w:tcW w:w="2126" w:type="dxa"/>
            <w:gridSpan w:val="2"/>
            <w:vMerge/>
          </w:tcPr>
          <w:p w:rsidR="006F34BE" w:rsidRPr="003A34BC" w:rsidRDefault="006F34BE" w:rsidP="00BA0A35">
            <w:pPr>
              <w:pStyle w:val="ListParagraph"/>
              <w:ind w:left="0"/>
              <w:jc w:val="center"/>
            </w:pPr>
          </w:p>
        </w:tc>
        <w:tc>
          <w:tcPr>
            <w:tcW w:w="1843" w:type="dxa"/>
            <w:gridSpan w:val="2"/>
          </w:tcPr>
          <w:p w:rsidR="006F34BE" w:rsidRPr="003A34BC" w:rsidRDefault="006F34BE" w:rsidP="005E56E1">
            <w:pPr>
              <w:pStyle w:val="NoSpacing"/>
              <w:jc w:val="center"/>
              <w:rPr>
                <w:rFonts w:ascii="Times New Roman" w:hAnsi="Times New Roman"/>
                <w:color w:val="auto"/>
                <w:sz w:val="24"/>
              </w:rPr>
            </w:pPr>
            <w:r>
              <w:rPr>
                <w:rFonts w:ascii="Times New Roman" w:hAnsi="Times New Roman"/>
                <w:color w:val="auto"/>
                <w:sz w:val="24"/>
              </w:rPr>
              <w:t>N/A</w:t>
            </w:r>
          </w:p>
        </w:tc>
        <w:tc>
          <w:tcPr>
            <w:tcW w:w="7693" w:type="dxa"/>
          </w:tcPr>
          <w:p w:rsidR="006F34BE" w:rsidRPr="003A34BC" w:rsidRDefault="006F34BE" w:rsidP="006F34BE">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„N/A”</w:t>
            </w:r>
            <w:r>
              <w:rPr>
                <w:rFonts w:ascii="Times New Roman" w:hAnsi="Times New Roman"/>
                <w:b/>
                <w:color w:val="auto"/>
                <w:sz w:val="24"/>
              </w:rPr>
              <w:t xml:space="preserve"> </w:t>
            </w:r>
            <w:r w:rsidRPr="006F34BE">
              <w:rPr>
                <w:rFonts w:ascii="Times New Roman" w:eastAsia="Times New Roman" w:hAnsi="Times New Roman"/>
                <w:color w:val="auto"/>
                <w:sz w:val="24"/>
              </w:rPr>
              <w:t xml:space="preserve">attiecībā uz </w:t>
            </w:r>
            <w:r>
              <w:rPr>
                <w:rFonts w:ascii="Times New Roman" w:eastAsia="Times New Roman" w:hAnsi="Times New Roman"/>
                <w:color w:val="auto"/>
                <w:sz w:val="24"/>
              </w:rPr>
              <w:t>IKT infrastruktūras attīstības programmas projektiem.</w:t>
            </w:r>
          </w:p>
        </w:tc>
      </w:tr>
      <w:tr w:rsidR="00396D9D" w:rsidRPr="003A34BC" w:rsidTr="00E7693C">
        <w:trPr>
          <w:gridAfter w:val="1"/>
          <w:wAfter w:w="6" w:type="dxa"/>
          <w:trHeight w:val="103"/>
          <w:jc w:val="center"/>
        </w:trPr>
        <w:tc>
          <w:tcPr>
            <w:tcW w:w="876" w:type="dxa"/>
            <w:vMerge w:val="restart"/>
          </w:tcPr>
          <w:p w:rsidR="00396D9D" w:rsidRPr="003A34BC" w:rsidRDefault="00396D9D" w:rsidP="00A9209B">
            <w:pPr>
              <w:spacing w:after="0" w:line="240" w:lineRule="auto"/>
              <w:jc w:val="both"/>
              <w:rPr>
                <w:rFonts w:ascii="Times New Roman" w:hAnsi="Times New Roman"/>
                <w:color w:val="auto"/>
                <w:sz w:val="24"/>
              </w:rPr>
            </w:pPr>
            <w:r>
              <w:rPr>
                <w:rFonts w:ascii="Times New Roman" w:hAnsi="Times New Roman"/>
                <w:color w:val="auto"/>
                <w:sz w:val="24"/>
              </w:rPr>
              <w:t>3.</w:t>
            </w:r>
            <w:r w:rsidR="00A9209B">
              <w:rPr>
                <w:rFonts w:ascii="Times New Roman" w:hAnsi="Times New Roman"/>
                <w:color w:val="auto"/>
                <w:sz w:val="24"/>
              </w:rPr>
              <w:t>5</w:t>
            </w:r>
            <w:r>
              <w:rPr>
                <w:rFonts w:ascii="Times New Roman" w:hAnsi="Times New Roman"/>
                <w:color w:val="auto"/>
                <w:sz w:val="24"/>
              </w:rPr>
              <w:t>.</w:t>
            </w:r>
          </w:p>
        </w:tc>
        <w:tc>
          <w:tcPr>
            <w:tcW w:w="3544" w:type="dxa"/>
            <w:vMerge w:val="restart"/>
          </w:tcPr>
          <w:p w:rsidR="00396D9D" w:rsidRPr="00EB51B3" w:rsidRDefault="00396D9D" w:rsidP="00396D9D">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Ja projekta ietvaros paredzēts veidot koplietošanas pakalpojumu, to izmantos vismaz trīs iestādes un to var izmantot arī </w:t>
            </w:r>
            <w:r>
              <w:rPr>
                <w:rFonts w:ascii="Times New Roman" w:eastAsia="Times New Roman" w:hAnsi="Times New Roman"/>
                <w:color w:val="auto"/>
                <w:sz w:val="24"/>
              </w:rPr>
              <w:lastRenderedPageBreak/>
              <w:t>citu nozaru iestādes.</w:t>
            </w:r>
          </w:p>
        </w:tc>
        <w:tc>
          <w:tcPr>
            <w:tcW w:w="2126" w:type="dxa"/>
            <w:gridSpan w:val="2"/>
            <w:vMerge w:val="restart"/>
          </w:tcPr>
          <w:p w:rsidR="00396D9D" w:rsidRDefault="00396D9D" w:rsidP="00BA0A35">
            <w:pPr>
              <w:pStyle w:val="ListParagraph"/>
              <w:ind w:left="0"/>
              <w:jc w:val="center"/>
            </w:pPr>
            <w:r>
              <w:lastRenderedPageBreak/>
              <w:t>P</w:t>
            </w:r>
          </w:p>
        </w:tc>
        <w:tc>
          <w:tcPr>
            <w:tcW w:w="1843" w:type="dxa"/>
            <w:gridSpan w:val="2"/>
          </w:tcPr>
          <w:p w:rsidR="00396D9D" w:rsidRPr="003A34BC" w:rsidRDefault="00396D9D" w:rsidP="005E56E1">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693" w:type="dxa"/>
          </w:tcPr>
          <w:p w:rsidR="00396D9D" w:rsidRPr="00C6078B" w:rsidRDefault="00396D9D" w:rsidP="00E311C9">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 xml:space="preserve">ja </w:t>
            </w:r>
            <w:r>
              <w:rPr>
                <w:rFonts w:ascii="Times New Roman" w:hAnsi="Times New Roman"/>
                <w:color w:val="auto"/>
                <w:sz w:val="24"/>
              </w:rPr>
              <w:t>projekta iesniegumā (</w:t>
            </w:r>
            <w:r w:rsidRPr="00B22604">
              <w:rPr>
                <w:rFonts w:ascii="Times New Roman" w:hAnsi="Times New Roman"/>
                <w:color w:val="auto"/>
                <w:sz w:val="24"/>
              </w:rPr>
              <w:t>PIV sadaļā „1.5. Projekta darbības un sasniedzamie rezultāti</w:t>
            </w:r>
            <w:r w:rsidRPr="003A34BC">
              <w:rPr>
                <w:rFonts w:ascii="Times New Roman" w:hAnsi="Times New Roman"/>
                <w:color w:val="auto"/>
                <w:sz w:val="24"/>
              </w:rPr>
              <w:t>”</w:t>
            </w:r>
            <w:r>
              <w:rPr>
                <w:rFonts w:ascii="Times New Roman" w:hAnsi="Times New Roman"/>
                <w:color w:val="auto"/>
                <w:sz w:val="24"/>
              </w:rPr>
              <w:t>) ir norādīts, ka,</w:t>
            </w:r>
            <w:r>
              <w:rPr>
                <w:rFonts w:ascii="Times New Roman" w:eastAsia="Times New Roman" w:hAnsi="Times New Roman"/>
                <w:color w:val="auto"/>
                <w:sz w:val="24"/>
              </w:rPr>
              <w:t xml:space="preserve"> ja projekta ietvaros paredzēts veidot koplietošanas pakalpojumu, to plāno izmantot vismaz trīs iestādes un to var izmantot arī citu nozaru iestādes.</w:t>
            </w:r>
          </w:p>
        </w:tc>
      </w:tr>
      <w:tr w:rsidR="00396D9D" w:rsidRPr="003A34BC" w:rsidTr="00E7693C">
        <w:trPr>
          <w:gridAfter w:val="1"/>
          <w:wAfter w:w="6" w:type="dxa"/>
          <w:trHeight w:val="103"/>
          <w:jc w:val="center"/>
        </w:trPr>
        <w:tc>
          <w:tcPr>
            <w:tcW w:w="876" w:type="dxa"/>
            <w:vMerge/>
          </w:tcPr>
          <w:p w:rsidR="00396D9D" w:rsidRDefault="00396D9D" w:rsidP="00BA0A35">
            <w:pPr>
              <w:spacing w:after="0" w:line="240" w:lineRule="auto"/>
              <w:jc w:val="both"/>
              <w:rPr>
                <w:rFonts w:ascii="Times New Roman" w:hAnsi="Times New Roman"/>
                <w:color w:val="auto"/>
                <w:sz w:val="24"/>
              </w:rPr>
            </w:pPr>
          </w:p>
        </w:tc>
        <w:tc>
          <w:tcPr>
            <w:tcW w:w="3544" w:type="dxa"/>
            <w:vMerge/>
          </w:tcPr>
          <w:p w:rsidR="00396D9D" w:rsidRDefault="00396D9D" w:rsidP="00B22604">
            <w:pPr>
              <w:pStyle w:val="NoSpacing"/>
              <w:spacing w:after="120"/>
              <w:jc w:val="both"/>
              <w:rPr>
                <w:rFonts w:ascii="Times New Roman" w:eastAsia="Times New Roman" w:hAnsi="Times New Roman"/>
                <w:color w:val="auto"/>
                <w:sz w:val="24"/>
              </w:rPr>
            </w:pPr>
          </w:p>
        </w:tc>
        <w:tc>
          <w:tcPr>
            <w:tcW w:w="2126" w:type="dxa"/>
            <w:gridSpan w:val="2"/>
            <w:vMerge/>
          </w:tcPr>
          <w:p w:rsidR="00396D9D" w:rsidRDefault="00396D9D" w:rsidP="00BA0A35">
            <w:pPr>
              <w:pStyle w:val="ListParagraph"/>
              <w:ind w:left="0"/>
              <w:jc w:val="center"/>
            </w:pPr>
          </w:p>
        </w:tc>
        <w:tc>
          <w:tcPr>
            <w:tcW w:w="1843" w:type="dxa"/>
            <w:gridSpan w:val="2"/>
          </w:tcPr>
          <w:p w:rsidR="00396D9D" w:rsidRPr="003A34BC" w:rsidRDefault="00396D9D" w:rsidP="005E56E1">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396D9D" w:rsidRPr="003A34BC" w:rsidRDefault="00396D9D" w:rsidP="005E56E1">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Pr>
                <w:rFonts w:ascii="Times New Roman" w:hAnsi="Times New Roman"/>
                <w:color w:val="auto"/>
                <w:sz w:val="24"/>
              </w:rPr>
              <w:t>prasībai, kas izvirzīta, lai 3.</w:t>
            </w:r>
            <w:r w:rsidR="00E10649">
              <w:rPr>
                <w:rFonts w:ascii="Times New Roman" w:hAnsi="Times New Roman"/>
                <w:color w:val="auto"/>
                <w:sz w:val="24"/>
              </w:rPr>
              <w:t>5</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396D9D" w:rsidRPr="003A34BC" w:rsidRDefault="00396D9D" w:rsidP="00E311C9">
            <w:pPr>
              <w:pStyle w:val="NoSpacing"/>
              <w:tabs>
                <w:tab w:val="left" w:pos="1390"/>
              </w:tabs>
              <w:spacing w:after="120"/>
              <w:jc w:val="both"/>
              <w:rPr>
                <w:rFonts w:ascii="Times New Roman" w:hAnsi="Times New Roman"/>
                <w:color w:val="auto"/>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 papildināt/precizēt </w:t>
            </w:r>
            <w:r>
              <w:rPr>
                <w:rFonts w:ascii="Times New Roman" w:hAnsi="Times New Roman"/>
                <w:color w:val="auto"/>
                <w:sz w:val="24"/>
              </w:rPr>
              <w:t>informāciju projekta iesniegumā, norādot, ka</w:t>
            </w:r>
            <w:r>
              <w:rPr>
                <w:rFonts w:ascii="Times New Roman" w:eastAsia="Times New Roman" w:hAnsi="Times New Roman"/>
                <w:color w:val="auto"/>
                <w:sz w:val="24"/>
              </w:rPr>
              <w:t>, ja projekta ietvaros paredzēts veidot koplietošanas pakalpojumu, to plāno izmantot vismaz trīs iestādes un to var izmantot arī citu nozaru iestādes.</w:t>
            </w:r>
          </w:p>
        </w:tc>
      </w:tr>
      <w:tr w:rsidR="00396D9D" w:rsidRPr="003A34BC" w:rsidTr="00E7693C">
        <w:trPr>
          <w:gridAfter w:val="1"/>
          <w:wAfter w:w="6" w:type="dxa"/>
          <w:trHeight w:val="103"/>
          <w:jc w:val="center"/>
        </w:trPr>
        <w:tc>
          <w:tcPr>
            <w:tcW w:w="876" w:type="dxa"/>
            <w:vMerge/>
          </w:tcPr>
          <w:p w:rsidR="00396D9D" w:rsidRDefault="00396D9D" w:rsidP="00BA0A35">
            <w:pPr>
              <w:spacing w:after="0" w:line="240" w:lineRule="auto"/>
              <w:jc w:val="both"/>
              <w:rPr>
                <w:rFonts w:ascii="Times New Roman" w:hAnsi="Times New Roman"/>
                <w:color w:val="auto"/>
                <w:sz w:val="24"/>
              </w:rPr>
            </w:pPr>
          </w:p>
        </w:tc>
        <w:tc>
          <w:tcPr>
            <w:tcW w:w="3544" w:type="dxa"/>
            <w:vMerge/>
          </w:tcPr>
          <w:p w:rsidR="00396D9D" w:rsidRDefault="00396D9D" w:rsidP="00B22604">
            <w:pPr>
              <w:pStyle w:val="NoSpacing"/>
              <w:spacing w:after="120"/>
              <w:jc w:val="both"/>
              <w:rPr>
                <w:rFonts w:ascii="Times New Roman" w:eastAsia="Times New Roman" w:hAnsi="Times New Roman"/>
                <w:color w:val="auto"/>
                <w:sz w:val="24"/>
              </w:rPr>
            </w:pPr>
          </w:p>
        </w:tc>
        <w:tc>
          <w:tcPr>
            <w:tcW w:w="2126" w:type="dxa"/>
            <w:gridSpan w:val="2"/>
            <w:vMerge/>
          </w:tcPr>
          <w:p w:rsidR="00396D9D" w:rsidRDefault="00396D9D" w:rsidP="00BA0A35">
            <w:pPr>
              <w:pStyle w:val="ListParagraph"/>
              <w:ind w:left="0"/>
              <w:jc w:val="center"/>
            </w:pPr>
          </w:p>
        </w:tc>
        <w:tc>
          <w:tcPr>
            <w:tcW w:w="1843" w:type="dxa"/>
            <w:gridSpan w:val="2"/>
          </w:tcPr>
          <w:p w:rsidR="00396D9D" w:rsidRPr="003A34BC" w:rsidRDefault="00396D9D" w:rsidP="005E56E1">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396D9D" w:rsidRDefault="00396D9D" w:rsidP="005E56E1">
            <w:pPr>
              <w:pStyle w:val="NoSpacing"/>
              <w:tabs>
                <w:tab w:val="left" w:pos="1390"/>
              </w:tabs>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396D9D" w:rsidRPr="003A34BC" w:rsidTr="00E7693C">
        <w:trPr>
          <w:gridAfter w:val="1"/>
          <w:wAfter w:w="6" w:type="dxa"/>
          <w:trHeight w:val="103"/>
          <w:jc w:val="center"/>
        </w:trPr>
        <w:tc>
          <w:tcPr>
            <w:tcW w:w="876" w:type="dxa"/>
            <w:vMerge/>
          </w:tcPr>
          <w:p w:rsidR="00396D9D" w:rsidRDefault="00396D9D" w:rsidP="00BA0A35">
            <w:pPr>
              <w:spacing w:after="0" w:line="240" w:lineRule="auto"/>
              <w:jc w:val="both"/>
              <w:rPr>
                <w:rFonts w:ascii="Times New Roman" w:hAnsi="Times New Roman"/>
                <w:color w:val="auto"/>
                <w:sz w:val="24"/>
              </w:rPr>
            </w:pPr>
          </w:p>
        </w:tc>
        <w:tc>
          <w:tcPr>
            <w:tcW w:w="3544" w:type="dxa"/>
            <w:vMerge/>
          </w:tcPr>
          <w:p w:rsidR="00396D9D" w:rsidRDefault="00396D9D" w:rsidP="00B22604">
            <w:pPr>
              <w:pStyle w:val="NoSpacing"/>
              <w:spacing w:after="120"/>
              <w:jc w:val="both"/>
              <w:rPr>
                <w:rFonts w:ascii="Times New Roman" w:eastAsia="Times New Roman" w:hAnsi="Times New Roman"/>
                <w:color w:val="auto"/>
                <w:sz w:val="24"/>
              </w:rPr>
            </w:pPr>
          </w:p>
        </w:tc>
        <w:tc>
          <w:tcPr>
            <w:tcW w:w="2126" w:type="dxa"/>
            <w:gridSpan w:val="2"/>
            <w:vMerge/>
          </w:tcPr>
          <w:p w:rsidR="00396D9D" w:rsidRDefault="00396D9D" w:rsidP="00BA0A35">
            <w:pPr>
              <w:pStyle w:val="ListParagraph"/>
              <w:ind w:left="0"/>
              <w:jc w:val="center"/>
            </w:pPr>
          </w:p>
        </w:tc>
        <w:tc>
          <w:tcPr>
            <w:tcW w:w="1843" w:type="dxa"/>
            <w:gridSpan w:val="2"/>
          </w:tcPr>
          <w:p w:rsidR="00396D9D" w:rsidRPr="003A34BC" w:rsidRDefault="00396D9D" w:rsidP="005E56E1">
            <w:pPr>
              <w:pStyle w:val="NoSpacing"/>
              <w:jc w:val="center"/>
              <w:rPr>
                <w:rFonts w:ascii="Times New Roman" w:hAnsi="Times New Roman"/>
                <w:color w:val="auto"/>
                <w:sz w:val="24"/>
              </w:rPr>
            </w:pPr>
            <w:r>
              <w:rPr>
                <w:rFonts w:ascii="Times New Roman" w:hAnsi="Times New Roman"/>
                <w:color w:val="auto"/>
                <w:sz w:val="24"/>
              </w:rPr>
              <w:t>N/A</w:t>
            </w:r>
          </w:p>
        </w:tc>
        <w:tc>
          <w:tcPr>
            <w:tcW w:w="7693" w:type="dxa"/>
          </w:tcPr>
          <w:p w:rsidR="00396D9D" w:rsidRPr="003A34BC" w:rsidRDefault="00396D9D" w:rsidP="006F34BE">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„N/A”</w:t>
            </w:r>
            <w:r>
              <w:rPr>
                <w:rFonts w:ascii="Times New Roman" w:hAnsi="Times New Roman"/>
                <w:b/>
                <w:color w:val="auto"/>
                <w:sz w:val="24"/>
              </w:rPr>
              <w:t xml:space="preserve">, </w:t>
            </w:r>
            <w:r w:rsidRPr="006F34BE">
              <w:rPr>
                <w:rFonts w:ascii="Times New Roman" w:hAnsi="Times New Roman"/>
                <w:color w:val="auto"/>
                <w:sz w:val="24"/>
              </w:rPr>
              <w:t>ja projektā nav paredzēts izveidot koplietošanas pakalpojumu.</w:t>
            </w:r>
            <w:r>
              <w:rPr>
                <w:rFonts w:ascii="Times New Roman" w:hAnsi="Times New Roman"/>
                <w:b/>
                <w:color w:val="auto"/>
                <w:sz w:val="24"/>
              </w:rPr>
              <w:t xml:space="preserve"> </w:t>
            </w:r>
          </w:p>
        </w:tc>
      </w:tr>
      <w:tr w:rsidR="00396D9D" w:rsidRPr="003A34BC" w:rsidTr="004D2480">
        <w:trPr>
          <w:gridAfter w:val="1"/>
          <w:wAfter w:w="6" w:type="dxa"/>
          <w:trHeight w:val="1342"/>
          <w:jc w:val="center"/>
        </w:trPr>
        <w:tc>
          <w:tcPr>
            <w:tcW w:w="876" w:type="dxa"/>
            <w:vMerge w:val="restart"/>
          </w:tcPr>
          <w:p w:rsidR="00396D9D" w:rsidRPr="003A34BC" w:rsidRDefault="00396D9D" w:rsidP="00A9209B">
            <w:pPr>
              <w:spacing w:after="0" w:line="240" w:lineRule="auto"/>
              <w:jc w:val="both"/>
              <w:rPr>
                <w:rFonts w:ascii="Times New Roman" w:hAnsi="Times New Roman"/>
                <w:color w:val="auto"/>
                <w:sz w:val="24"/>
              </w:rPr>
            </w:pPr>
            <w:r>
              <w:rPr>
                <w:rFonts w:ascii="Times New Roman" w:hAnsi="Times New Roman"/>
                <w:color w:val="auto"/>
                <w:sz w:val="24"/>
              </w:rPr>
              <w:t>3.</w:t>
            </w:r>
            <w:r w:rsidR="00A9209B">
              <w:rPr>
                <w:rFonts w:ascii="Times New Roman" w:hAnsi="Times New Roman"/>
                <w:color w:val="auto"/>
                <w:sz w:val="24"/>
              </w:rPr>
              <w:t>6</w:t>
            </w:r>
            <w:r>
              <w:rPr>
                <w:rFonts w:ascii="Times New Roman" w:hAnsi="Times New Roman"/>
                <w:color w:val="auto"/>
                <w:sz w:val="24"/>
              </w:rPr>
              <w:t>.</w:t>
            </w:r>
          </w:p>
        </w:tc>
        <w:tc>
          <w:tcPr>
            <w:tcW w:w="3544" w:type="dxa"/>
            <w:vMerge w:val="restart"/>
          </w:tcPr>
          <w:p w:rsidR="00396D9D" w:rsidRPr="003A34BC" w:rsidRDefault="00D86BF9" w:rsidP="009D235A">
            <w:pPr>
              <w:pStyle w:val="NoSpacing"/>
              <w:spacing w:after="120"/>
              <w:jc w:val="both"/>
              <w:rPr>
                <w:rFonts w:ascii="Times New Roman" w:eastAsia="Times New Roman" w:hAnsi="Times New Roman"/>
                <w:color w:val="auto"/>
                <w:sz w:val="24"/>
              </w:rPr>
            </w:pPr>
            <w:r w:rsidRPr="00D86BF9">
              <w:rPr>
                <w:rFonts w:ascii="Times New Roman" w:eastAsia="Times New Roman" w:hAnsi="Times New Roman"/>
                <w:color w:val="auto"/>
                <w:sz w:val="24"/>
              </w:rPr>
              <w:t>Ja projekta ietvaros tiek veidota vai attīstīta informācijas sistēma, kuras atbalstītie procesi mijiedarbojas vai tiem jāmijiedarbojas ar procesiem pašvaldībās, par izvēlēto mijiedarbības tehnoloģisko risinājumu ir saņemts Latvijas Pašvaldību savienības (ja risinājums attiecas tikai uz deviņām republikas pilsētām -Latvijas Lielo pilsētu asociācijas) saskaņojums</w:t>
            </w:r>
            <w:r w:rsidR="00A9209B">
              <w:rPr>
                <w:rFonts w:ascii="Times New Roman" w:eastAsia="Times New Roman" w:hAnsi="Times New Roman"/>
                <w:color w:val="auto"/>
                <w:sz w:val="24"/>
              </w:rPr>
              <w:t xml:space="preserve"> (ja attiecināms)</w:t>
            </w:r>
            <w:r w:rsidRPr="00D86BF9">
              <w:rPr>
                <w:rFonts w:ascii="Times New Roman" w:eastAsia="Times New Roman" w:hAnsi="Times New Roman"/>
                <w:color w:val="auto"/>
                <w:sz w:val="24"/>
              </w:rPr>
              <w:t>.</w:t>
            </w:r>
          </w:p>
        </w:tc>
        <w:tc>
          <w:tcPr>
            <w:tcW w:w="2126" w:type="dxa"/>
            <w:gridSpan w:val="2"/>
            <w:vMerge w:val="restart"/>
          </w:tcPr>
          <w:p w:rsidR="00396D9D" w:rsidRPr="003A34BC" w:rsidRDefault="00396D9D" w:rsidP="00BA0A35">
            <w:pPr>
              <w:pStyle w:val="ListParagraph"/>
              <w:ind w:left="0"/>
              <w:jc w:val="center"/>
            </w:pPr>
            <w:r>
              <w:t>P</w:t>
            </w:r>
          </w:p>
        </w:tc>
        <w:tc>
          <w:tcPr>
            <w:tcW w:w="1843" w:type="dxa"/>
            <w:gridSpan w:val="2"/>
          </w:tcPr>
          <w:p w:rsidR="00396D9D" w:rsidRPr="003A34BC" w:rsidRDefault="00396D9D" w:rsidP="00937EB5">
            <w:pPr>
              <w:pStyle w:val="NoSpacing"/>
              <w:jc w:val="center"/>
              <w:rPr>
                <w:rFonts w:ascii="Times New Roman" w:hAnsi="Times New Roman"/>
                <w:color w:val="auto"/>
                <w:sz w:val="24"/>
              </w:rPr>
            </w:pPr>
            <w:r w:rsidRPr="003A34BC">
              <w:rPr>
                <w:rFonts w:ascii="Times New Roman" w:hAnsi="Times New Roman"/>
                <w:color w:val="auto"/>
                <w:sz w:val="24"/>
              </w:rPr>
              <w:t>Jā</w:t>
            </w:r>
          </w:p>
        </w:tc>
        <w:tc>
          <w:tcPr>
            <w:tcW w:w="7693" w:type="dxa"/>
          </w:tcPr>
          <w:p w:rsidR="00396D9D" w:rsidRPr="00C6078B" w:rsidRDefault="00396D9D" w:rsidP="009D235A">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Pr>
                <w:rFonts w:ascii="Times New Roman" w:hAnsi="Times New Roman"/>
                <w:color w:val="auto"/>
                <w:sz w:val="24"/>
              </w:rPr>
              <w:t xml:space="preserve">ja </w:t>
            </w:r>
            <w:r w:rsidR="007D74CE" w:rsidRPr="00D86BF9">
              <w:rPr>
                <w:rFonts w:ascii="Times New Roman" w:eastAsia="Times New Roman" w:hAnsi="Times New Roman"/>
                <w:color w:val="auto"/>
                <w:sz w:val="24"/>
              </w:rPr>
              <w:t>projekta ietvaros tiek veidota vai attīstīta informācijas sistēma, kuras atbalstītie procesi mijiedarbojas vai tiem jāmijiedarbojas ar procesiem pašvaldībās, par izvēlēto mijiedarbības tehnoloģisko risinājumu ir saņemts Latvijas Pašvaldību savienības (ja risinājums attiecas tikai uz deviņām republikas pilsētām -Latvijas Lielo pi</w:t>
            </w:r>
            <w:r w:rsidR="007D74CE">
              <w:rPr>
                <w:rFonts w:ascii="Times New Roman" w:eastAsia="Times New Roman" w:hAnsi="Times New Roman"/>
                <w:color w:val="auto"/>
                <w:sz w:val="24"/>
              </w:rPr>
              <w:t>lsētu asociācijas) saskaņojums</w:t>
            </w:r>
            <w:r>
              <w:rPr>
                <w:rFonts w:ascii="Times New Roman" w:eastAsia="Times New Roman" w:hAnsi="Times New Roman"/>
                <w:color w:val="auto"/>
                <w:sz w:val="24"/>
              </w:rPr>
              <w:t xml:space="preserve">, </w:t>
            </w:r>
            <w:r>
              <w:rPr>
                <w:rFonts w:ascii="Times New Roman" w:hAnsi="Times New Roman"/>
                <w:color w:val="auto"/>
                <w:sz w:val="24"/>
              </w:rPr>
              <w:t>kas ir pievienots</w:t>
            </w:r>
            <w:r w:rsidRPr="003A34BC">
              <w:rPr>
                <w:rFonts w:ascii="Times New Roman" w:hAnsi="Times New Roman"/>
                <w:color w:val="auto"/>
                <w:sz w:val="24"/>
              </w:rPr>
              <w:t xml:space="preserve"> </w:t>
            </w:r>
            <w:r>
              <w:rPr>
                <w:rFonts w:ascii="Times New Roman" w:hAnsi="Times New Roman"/>
                <w:color w:val="auto"/>
                <w:sz w:val="24"/>
              </w:rPr>
              <w:t>PIV.</w:t>
            </w:r>
          </w:p>
        </w:tc>
      </w:tr>
      <w:tr w:rsidR="00396D9D" w:rsidRPr="003A34BC" w:rsidTr="00E7693C">
        <w:trPr>
          <w:gridAfter w:val="1"/>
          <w:wAfter w:w="6" w:type="dxa"/>
          <w:trHeight w:val="103"/>
          <w:jc w:val="center"/>
        </w:trPr>
        <w:tc>
          <w:tcPr>
            <w:tcW w:w="876" w:type="dxa"/>
            <w:vMerge/>
          </w:tcPr>
          <w:p w:rsidR="00396D9D" w:rsidRPr="003A34BC" w:rsidRDefault="00396D9D" w:rsidP="00BA0A35">
            <w:pPr>
              <w:spacing w:after="0" w:line="240" w:lineRule="auto"/>
              <w:jc w:val="both"/>
              <w:rPr>
                <w:rFonts w:ascii="Times New Roman" w:hAnsi="Times New Roman"/>
                <w:color w:val="auto"/>
                <w:sz w:val="24"/>
              </w:rPr>
            </w:pPr>
          </w:p>
        </w:tc>
        <w:tc>
          <w:tcPr>
            <w:tcW w:w="3544" w:type="dxa"/>
            <w:vMerge/>
          </w:tcPr>
          <w:p w:rsidR="00396D9D" w:rsidRPr="003A34BC" w:rsidRDefault="00396D9D" w:rsidP="00BA0A35">
            <w:pPr>
              <w:spacing w:after="0" w:line="240" w:lineRule="auto"/>
              <w:jc w:val="both"/>
              <w:rPr>
                <w:rFonts w:ascii="Times New Roman" w:eastAsia="Times New Roman" w:hAnsi="Times New Roman"/>
                <w:color w:val="auto"/>
                <w:sz w:val="24"/>
              </w:rPr>
            </w:pPr>
          </w:p>
        </w:tc>
        <w:tc>
          <w:tcPr>
            <w:tcW w:w="2126" w:type="dxa"/>
            <w:gridSpan w:val="2"/>
            <w:vMerge/>
          </w:tcPr>
          <w:p w:rsidR="00396D9D" w:rsidRPr="003A34BC" w:rsidRDefault="00396D9D" w:rsidP="00BA0A35">
            <w:pPr>
              <w:pStyle w:val="ListParagraph"/>
              <w:ind w:left="0"/>
              <w:jc w:val="center"/>
            </w:pPr>
          </w:p>
        </w:tc>
        <w:tc>
          <w:tcPr>
            <w:tcW w:w="1843" w:type="dxa"/>
            <w:gridSpan w:val="2"/>
          </w:tcPr>
          <w:p w:rsidR="00396D9D" w:rsidRPr="003A34BC" w:rsidRDefault="00396D9D" w:rsidP="00937EB5">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396D9D" w:rsidRPr="003A34BC" w:rsidRDefault="00396D9D" w:rsidP="0081518B">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Pr>
                <w:rFonts w:ascii="Times New Roman" w:hAnsi="Times New Roman"/>
                <w:color w:val="auto"/>
                <w:sz w:val="24"/>
              </w:rPr>
              <w:t>prasībai, kas izvirzīta, lai 3.</w:t>
            </w:r>
            <w:r w:rsidR="00E10649">
              <w:rPr>
                <w:rFonts w:ascii="Times New Roman" w:hAnsi="Times New Roman"/>
                <w:color w:val="auto"/>
                <w:sz w:val="24"/>
              </w:rPr>
              <w:t>6</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396D9D" w:rsidRPr="004D2480" w:rsidRDefault="00396D9D" w:rsidP="009D235A">
            <w:pPr>
              <w:pStyle w:val="NoSpacing"/>
              <w:spacing w:after="120"/>
              <w:jc w:val="both"/>
              <w:rPr>
                <w:rFonts w:ascii="Times New Roman" w:hAnsi="Times New Roman"/>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w:t>
            </w:r>
            <w:r>
              <w:rPr>
                <w:rFonts w:ascii="Times New Roman" w:hAnsi="Times New Roman"/>
                <w:color w:val="auto"/>
                <w:sz w:val="24"/>
              </w:rPr>
              <w:t xml:space="preserve"> iesniegt</w:t>
            </w:r>
            <w:r w:rsidRPr="003A34BC">
              <w:rPr>
                <w:rFonts w:ascii="Times New Roman" w:hAnsi="Times New Roman"/>
                <w:color w:val="auto"/>
                <w:sz w:val="24"/>
              </w:rPr>
              <w:t xml:space="preserve"> </w:t>
            </w:r>
            <w:r>
              <w:rPr>
                <w:rFonts w:ascii="Times New Roman" w:hAnsi="Times New Roman"/>
                <w:color w:val="auto"/>
                <w:sz w:val="24"/>
              </w:rPr>
              <w:t xml:space="preserve">Latvijas Pašvaldību savienības </w:t>
            </w:r>
            <w:r>
              <w:rPr>
                <w:rFonts w:ascii="Times New Roman" w:eastAsia="Times New Roman" w:hAnsi="Times New Roman"/>
                <w:color w:val="auto"/>
                <w:sz w:val="24"/>
              </w:rPr>
              <w:t xml:space="preserve">vai </w:t>
            </w:r>
            <w:r w:rsidRPr="00A8170F">
              <w:rPr>
                <w:rFonts w:ascii="Times New Roman" w:hAnsi="Times New Roman"/>
                <w:color w:val="auto"/>
                <w:sz w:val="24"/>
              </w:rPr>
              <w:t xml:space="preserve">Latvijas Lielo pilsētu asociācijas (attiecībā uz deviņām republikas pilsētām) </w:t>
            </w:r>
            <w:r w:rsidRPr="00EB51B3">
              <w:rPr>
                <w:rFonts w:ascii="Times New Roman" w:eastAsia="Times New Roman" w:hAnsi="Times New Roman"/>
                <w:color w:val="auto"/>
                <w:sz w:val="24"/>
              </w:rPr>
              <w:t>saskaņojum</w:t>
            </w:r>
            <w:r>
              <w:rPr>
                <w:rFonts w:ascii="Times New Roman" w:eastAsia="Times New Roman" w:hAnsi="Times New Roman"/>
                <w:color w:val="auto"/>
                <w:sz w:val="24"/>
              </w:rPr>
              <w:t>u</w:t>
            </w:r>
            <w:r w:rsidRPr="00EB51B3">
              <w:rPr>
                <w:rFonts w:ascii="Times New Roman" w:eastAsia="Times New Roman" w:hAnsi="Times New Roman"/>
                <w:color w:val="auto"/>
                <w:sz w:val="24"/>
              </w:rPr>
              <w:t xml:space="preserve"> </w:t>
            </w:r>
            <w:r>
              <w:rPr>
                <w:rFonts w:ascii="Times New Roman" w:hAnsi="Times New Roman"/>
                <w:color w:val="auto"/>
                <w:sz w:val="24"/>
              </w:rPr>
              <w:t xml:space="preserve">par projekta ietvaros </w:t>
            </w:r>
            <w:r w:rsidRPr="00116568">
              <w:rPr>
                <w:rFonts w:ascii="Times New Roman" w:hAnsi="Times New Roman"/>
                <w:color w:val="auto"/>
                <w:sz w:val="24"/>
              </w:rPr>
              <w:t>izvēlēto mijiedarbības tehnoloģisko risinājumu, ja projekta ietvaros tiek veidota vai attīstīta informācijas sistēma, kuras atbalstītie procesi mijiedarbojas ar procesiem pašvaldībās</w:t>
            </w:r>
            <w:r>
              <w:rPr>
                <w:rFonts w:ascii="Times New Roman" w:hAnsi="Times New Roman"/>
                <w:color w:val="auto"/>
                <w:sz w:val="24"/>
              </w:rPr>
              <w:t>;</w:t>
            </w:r>
          </w:p>
        </w:tc>
      </w:tr>
      <w:tr w:rsidR="00396D9D" w:rsidRPr="003A34BC" w:rsidTr="00E7693C">
        <w:trPr>
          <w:gridAfter w:val="1"/>
          <w:wAfter w:w="6" w:type="dxa"/>
          <w:trHeight w:val="103"/>
          <w:jc w:val="center"/>
        </w:trPr>
        <w:tc>
          <w:tcPr>
            <w:tcW w:w="876" w:type="dxa"/>
            <w:vMerge/>
          </w:tcPr>
          <w:p w:rsidR="00396D9D" w:rsidRPr="003A34BC" w:rsidRDefault="00396D9D" w:rsidP="00BA0A35">
            <w:pPr>
              <w:spacing w:after="0" w:line="240" w:lineRule="auto"/>
              <w:jc w:val="both"/>
              <w:rPr>
                <w:rFonts w:ascii="Times New Roman" w:hAnsi="Times New Roman"/>
                <w:color w:val="auto"/>
                <w:sz w:val="24"/>
              </w:rPr>
            </w:pPr>
          </w:p>
        </w:tc>
        <w:tc>
          <w:tcPr>
            <w:tcW w:w="3544" w:type="dxa"/>
            <w:vMerge/>
          </w:tcPr>
          <w:p w:rsidR="00396D9D" w:rsidRPr="003A34BC" w:rsidRDefault="00396D9D" w:rsidP="00BA0A35">
            <w:pPr>
              <w:spacing w:after="0" w:line="240" w:lineRule="auto"/>
              <w:jc w:val="both"/>
              <w:rPr>
                <w:rFonts w:ascii="Times New Roman" w:eastAsia="Times New Roman" w:hAnsi="Times New Roman"/>
                <w:color w:val="auto"/>
                <w:sz w:val="24"/>
              </w:rPr>
            </w:pPr>
          </w:p>
        </w:tc>
        <w:tc>
          <w:tcPr>
            <w:tcW w:w="2126" w:type="dxa"/>
            <w:gridSpan w:val="2"/>
            <w:vMerge/>
          </w:tcPr>
          <w:p w:rsidR="00396D9D" w:rsidRPr="003A34BC" w:rsidRDefault="00396D9D" w:rsidP="00BA0A35">
            <w:pPr>
              <w:pStyle w:val="ListParagraph"/>
              <w:ind w:left="0"/>
              <w:jc w:val="center"/>
            </w:pPr>
          </w:p>
        </w:tc>
        <w:tc>
          <w:tcPr>
            <w:tcW w:w="1843" w:type="dxa"/>
            <w:gridSpan w:val="2"/>
          </w:tcPr>
          <w:p w:rsidR="00396D9D" w:rsidRPr="003A34BC" w:rsidRDefault="00396D9D" w:rsidP="00937EB5">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396D9D" w:rsidRDefault="00396D9D" w:rsidP="0081518B">
            <w:pPr>
              <w:pStyle w:val="NoSpacing"/>
              <w:tabs>
                <w:tab w:val="left" w:pos="1390"/>
              </w:tabs>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xml:space="preserve">,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w:t>
            </w:r>
            <w:r w:rsidRPr="003A34BC">
              <w:rPr>
                <w:rFonts w:ascii="Times New Roman" w:eastAsia="Times New Roman" w:hAnsi="Times New Roman"/>
                <w:color w:val="auto"/>
                <w:sz w:val="24"/>
                <w:lang w:eastAsia="lv-LV"/>
              </w:rPr>
              <w:lastRenderedPageBreak/>
              <w:t>apstiprināšanu ar nosacījumiem noteiktajā termiņā.</w:t>
            </w:r>
          </w:p>
        </w:tc>
      </w:tr>
      <w:tr w:rsidR="00396D9D" w:rsidRPr="003A34BC" w:rsidTr="004D2480">
        <w:trPr>
          <w:gridAfter w:val="1"/>
          <w:wAfter w:w="6" w:type="dxa"/>
          <w:trHeight w:val="676"/>
          <w:jc w:val="center"/>
        </w:trPr>
        <w:tc>
          <w:tcPr>
            <w:tcW w:w="876" w:type="dxa"/>
            <w:vMerge/>
          </w:tcPr>
          <w:p w:rsidR="00396D9D" w:rsidRPr="003A34BC" w:rsidRDefault="00396D9D" w:rsidP="00BA0A35">
            <w:pPr>
              <w:spacing w:after="0" w:line="240" w:lineRule="auto"/>
              <w:jc w:val="both"/>
              <w:rPr>
                <w:rFonts w:ascii="Times New Roman" w:hAnsi="Times New Roman"/>
                <w:color w:val="auto"/>
                <w:sz w:val="24"/>
              </w:rPr>
            </w:pPr>
          </w:p>
        </w:tc>
        <w:tc>
          <w:tcPr>
            <w:tcW w:w="3544" w:type="dxa"/>
            <w:vMerge/>
          </w:tcPr>
          <w:p w:rsidR="00396D9D" w:rsidRPr="003A34BC" w:rsidRDefault="00396D9D" w:rsidP="00BA0A35">
            <w:pPr>
              <w:spacing w:after="0" w:line="240" w:lineRule="auto"/>
              <w:jc w:val="both"/>
              <w:rPr>
                <w:rFonts w:ascii="Times New Roman" w:eastAsia="Times New Roman" w:hAnsi="Times New Roman"/>
                <w:color w:val="auto"/>
                <w:sz w:val="24"/>
              </w:rPr>
            </w:pPr>
          </w:p>
        </w:tc>
        <w:tc>
          <w:tcPr>
            <w:tcW w:w="2126" w:type="dxa"/>
            <w:gridSpan w:val="2"/>
            <w:vMerge/>
          </w:tcPr>
          <w:p w:rsidR="00396D9D" w:rsidRPr="003A34BC" w:rsidRDefault="00396D9D" w:rsidP="00BA0A35">
            <w:pPr>
              <w:pStyle w:val="ListParagraph"/>
              <w:ind w:left="0"/>
              <w:jc w:val="center"/>
            </w:pPr>
          </w:p>
        </w:tc>
        <w:tc>
          <w:tcPr>
            <w:tcW w:w="1843" w:type="dxa"/>
            <w:gridSpan w:val="2"/>
          </w:tcPr>
          <w:p w:rsidR="00396D9D" w:rsidRPr="003A34BC" w:rsidRDefault="00396D9D" w:rsidP="00937EB5">
            <w:pPr>
              <w:pStyle w:val="NoSpacing"/>
              <w:jc w:val="center"/>
              <w:rPr>
                <w:rFonts w:ascii="Times New Roman" w:hAnsi="Times New Roman"/>
                <w:color w:val="auto"/>
                <w:sz w:val="24"/>
              </w:rPr>
            </w:pPr>
            <w:r>
              <w:rPr>
                <w:rFonts w:ascii="Times New Roman" w:hAnsi="Times New Roman"/>
                <w:color w:val="auto"/>
                <w:sz w:val="24"/>
              </w:rPr>
              <w:t>N/A</w:t>
            </w:r>
          </w:p>
        </w:tc>
        <w:tc>
          <w:tcPr>
            <w:tcW w:w="7693" w:type="dxa"/>
          </w:tcPr>
          <w:p w:rsidR="00396D9D" w:rsidRPr="003A34BC" w:rsidRDefault="00396D9D" w:rsidP="00937EB5">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„N/A”</w:t>
            </w:r>
            <w:r w:rsidRPr="003A34BC">
              <w:rPr>
                <w:rFonts w:ascii="Times New Roman" w:hAnsi="Times New Roman"/>
                <w:color w:val="auto"/>
                <w:sz w:val="24"/>
              </w:rPr>
              <w:t xml:space="preserve">, </w:t>
            </w:r>
            <w:r>
              <w:rPr>
                <w:rFonts w:ascii="Times New Roman" w:hAnsi="Times New Roman"/>
                <w:color w:val="auto"/>
                <w:sz w:val="24"/>
              </w:rPr>
              <w:t>ja projektā</w:t>
            </w:r>
            <w:r w:rsidRPr="003A34BC">
              <w:rPr>
                <w:rFonts w:ascii="Times New Roman" w:hAnsi="Times New Roman"/>
                <w:color w:val="auto"/>
                <w:sz w:val="24"/>
              </w:rPr>
              <w:t xml:space="preserve"> </w:t>
            </w:r>
            <w:r>
              <w:rPr>
                <w:rFonts w:ascii="Times New Roman" w:hAnsi="Times New Roman"/>
                <w:color w:val="auto"/>
                <w:sz w:val="24"/>
              </w:rPr>
              <w:t>nav paredzēts</w:t>
            </w:r>
            <w:r w:rsidRPr="00EB51B3">
              <w:rPr>
                <w:rFonts w:ascii="Times New Roman" w:eastAsia="Times New Roman" w:hAnsi="Times New Roman"/>
                <w:color w:val="auto"/>
                <w:sz w:val="24"/>
              </w:rPr>
              <w:t xml:space="preserve"> </w:t>
            </w:r>
            <w:r>
              <w:rPr>
                <w:rFonts w:ascii="Times New Roman" w:eastAsia="Times New Roman" w:hAnsi="Times New Roman"/>
                <w:color w:val="auto"/>
                <w:sz w:val="24"/>
              </w:rPr>
              <w:t>veidot vai attīstīt</w:t>
            </w:r>
            <w:r w:rsidRPr="00EB51B3">
              <w:rPr>
                <w:rFonts w:ascii="Times New Roman" w:eastAsia="Times New Roman" w:hAnsi="Times New Roman"/>
                <w:color w:val="auto"/>
                <w:sz w:val="24"/>
              </w:rPr>
              <w:t xml:space="preserve"> </w:t>
            </w:r>
            <w:r>
              <w:rPr>
                <w:rFonts w:ascii="Times New Roman" w:eastAsia="Times New Roman" w:hAnsi="Times New Roman"/>
                <w:color w:val="auto"/>
                <w:sz w:val="24"/>
              </w:rPr>
              <w:t>informācijas sistēmu</w:t>
            </w:r>
            <w:r w:rsidRPr="00EB51B3">
              <w:rPr>
                <w:rFonts w:ascii="Times New Roman" w:eastAsia="Times New Roman" w:hAnsi="Times New Roman"/>
                <w:color w:val="auto"/>
                <w:sz w:val="24"/>
              </w:rPr>
              <w:t>, kuras atbalstītie procesi mijiedarbojas ar procesiem pašvaldībās</w:t>
            </w:r>
            <w:r>
              <w:rPr>
                <w:rFonts w:ascii="Times New Roman" w:eastAsia="Times New Roman" w:hAnsi="Times New Roman"/>
                <w:color w:val="auto"/>
                <w:sz w:val="24"/>
              </w:rPr>
              <w:t>.</w:t>
            </w:r>
          </w:p>
        </w:tc>
      </w:tr>
      <w:tr w:rsidR="00396D9D" w:rsidRPr="003A34BC" w:rsidTr="00E7693C">
        <w:trPr>
          <w:gridAfter w:val="1"/>
          <w:wAfter w:w="6" w:type="dxa"/>
          <w:trHeight w:val="103"/>
          <w:jc w:val="center"/>
        </w:trPr>
        <w:tc>
          <w:tcPr>
            <w:tcW w:w="876" w:type="dxa"/>
            <w:vMerge w:val="restart"/>
          </w:tcPr>
          <w:p w:rsidR="00396D9D" w:rsidRPr="003A34BC" w:rsidRDefault="00396D9D" w:rsidP="00A9209B">
            <w:pPr>
              <w:spacing w:after="0" w:line="240" w:lineRule="auto"/>
              <w:jc w:val="both"/>
              <w:rPr>
                <w:rFonts w:ascii="Times New Roman" w:hAnsi="Times New Roman"/>
                <w:color w:val="auto"/>
                <w:sz w:val="24"/>
              </w:rPr>
            </w:pPr>
            <w:r>
              <w:rPr>
                <w:rFonts w:ascii="Times New Roman" w:hAnsi="Times New Roman"/>
                <w:color w:val="auto"/>
                <w:sz w:val="24"/>
              </w:rPr>
              <w:t>3.</w:t>
            </w:r>
            <w:r w:rsidR="00A9209B">
              <w:rPr>
                <w:rFonts w:ascii="Times New Roman" w:hAnsi="Times New Roman"/>
                <w:color w:val="auto"/>
                <w:sz w:val="24"/>
              </w:rPr>
              <w:t>7</w:t>
            </w:r>
            <w:r>
              <w:rPr>
                <w:rFonts w:ascii="Times New Roman" w:hAnsi="Times New Roman"/>
                <w:color w:val="auto"/>
                <w:sz w:val="24"/>
              </w:rPr>
              <w:t>.</w:t>
            </w:r>
          </w:p>
        </w:tc>
        <w:tc>
          <w:tcPr>
            <w:tcW w:w="3544" w:type="dxa"/>
            <w:vMerge w:val="restart"/>
          </w:tcPr>
          <w:p w:rsidR="00396D9D" w:rsidRPr="003A34BC" w:rsidRDefault="00396D9D" w:rsidP="00B47E23">
            <w:pPr>
              <w:spacing w:after="0" w:line="240" w:lineRule="auto"/>
              <w:jc w:val="both"/>
              <w:rPr>
                <w:rFonts w:ascii="Times New Roman" w:eastAsia="Times New Roman" w:hAnsi="Times New Roman"/>
                <w:color w:val="auto"/>
                <w:sz w:val="24"/>
              </w:rPr>
            </w:pPr>
            <w:r w:rsidRPr="00EB51B3">
              <w:rPr>
                <w:rFonts w:ascii="Times New Roman" w:eastAsia="Times New Roman" w:hAnsi="Times New Roman"/>
                <w:color w:val="auto"/>
                <w:sz w:val="24"/>
              </w:rPr>
              <w:t>Ja izvēlētais mijiedarbības (starp projekta ietvaros izveido</w:t>
            </w:r>
            <w:r>
              <w:rPr>
                <w:rFonts w:ascii="Times New Roman" w:eastAsia="Times New Roman" w:hAnsi="Times New Roman"/>
                <w:color w:val="auto"/>
                <w:sz w:val="24"/>
              </w:rPr>
              <w:t>jamo vai attīstāmo</w:t>
            </w:r>
            <w:r w:rsidRPr="00EB51B3">
              <w:rPr>
                <w:rFonts w:ascii="Times New Roman" w:eastAsia="Times New Roman" w:hAnsi="Times New Roman"/>
                <w:color w:val="auto"/>
                <w:sz w:val="24"/>
              </w:rPr>
              <w:t xml:space="preserve"> informācijas sistēmu un procesiem pašvaldībās) tehnoloģiskais risinājums paredz savienojumu starp projekta ietvaros izveidoto vai attīstīto informācijas sistēmu un pašvaldību informācijas sistēmu, projekta </w:t>
            </w:r>
            <w:r>
              <w:rPr>
                <w:rFonts w:ascii="Times New Roman" w:eastAsia="Times New Roman" w:hAnsi="Times New Roman"/>
                <w:color w:val="auto"/>
                <w:sz w:val="24"/>
              </w:rPr>
              <w:t>ietvaros ir paredzētas darbības</w:t>
            </w:r>
            <w:r w:rsidRPr="00EB51B3">
              <w:rPr>
                <w:rFonts w:ascii="Times New Roman" w:eastAsia="Times New Roman" w:hAnsi="Times New Roman"/>
                <w:color w:val="auto"/>
                <w:sz w:val="24"/>
              </w:rPr>
              <w:t xml:space="preserve"> šī savienojuma nodrošināšanai gan izveidotajā vai attīstītajā informācijas sistēmā, gan pašvaldību informācijas sistēmā (ja attiecināms).</w:t>
            </w:r>
          </w:p>
        </w:tc>
        <w:tc>
          <w:tcPr>
            <w:tcW w:w="2126" w:type="dxa"/>
            <w:gridSpan w:val="2"/>
            <w:vMerge w:val="restart"/>
          </w:tcPr>
          <w:p w:rsidR="00396D9D" w:rsidRPr="003A34BC" w:rsidRDefault="00396D9D" w:rsidP="00BA0A35">
            <w:pPr>
              <w:pStyle w:val="ListParagraph"/>
              <w:ind w:left="0"/>
              <w:jc w:val="center"/>
            </w:pPr>
          </w:p>
        </w:tc>
        <w:tc>
          <w:tcPr>
            <w:tcW w:w="1843" w:type="dxa"/>
            <w:gridSpan w:val="2"/>
          </w:tcPr>
          <w:p w:rsidR="00396D9D" w:rsidRDefault="00396D9D" w:rsidP="00937EB5">
            <w:pPr>
              <w:pStyle w:val="NoSpacing"/>
              <w:jc w:val="center"/>
              <w:rPr>
                <w:rFonts w:ascii="Times New Roman" w:hAnsi="Times New Roman"/>
                <w:color w:val="auto"/>
                <w:sz w:val="24"/>
              </w:rPr>
            </w:pPr>
            <w:r>
              <w:rPr>
                <w:rFonts w:ascii="Times New Roman" w:hAnsi="Times New Roman"/>
                <w:color w:val="auto"/>
                <w:sz w:val="24"/>
              </w:rPr>
              <w:t>Jā</w:t>
            </w:r>
          </w:p>
        </w:tc>
        <w:tc>
          <w:tcPr>
            <w:tcW w:w="7693" w:type="dxa"/>
          </w:tcPr>
          <w:p w:rsidR="00396D9D" w:rsidRPr="00B47E23" w:rsidRDefault="00396D9D" w:rsidP="002B08B3">
            <w:pPr>
              <w:pStyle w:val="NoSpacing"/>
              <w:spacing w:after="120"/>
              <w:jc w:val="both"/>
            </w:pPr>
            <w:r w:rsidRPr="003A34BC">
              <w:rPr>
                <w:rFonts w:ascii="Times New Roman" w:eastAsia="Times New Roman" w:hAnsi="Times New Roman"/>
                <w:b/>
                <w:color w:val="auto"/>
                <w:sz w:val="24"/>
              </w:rPr>
              <w:t>Vērtējums ir „Jā”</w:t>
            </w:r>
            <w:r w:rsidRPr="003A34BC">
              <w:rPr>
                <w:rFonts w:ascii="Times New Roman" w:eastAsia="Times New Roman" w:hAnsi="Times New Roman"/>
                <w:color w:val="auto"/>
                <w:sz w:val="24"/>
              </w:rPr>
              <w:t xml:space="preserve">, </w:t>
            </w:r>
            <w:r w:rsidRPr="003A34BC">
              <w:rPr>
                <w:rFonts w:ascii="Times New Roman" w:hAnsi="Times New Roman"/>
                <w:color w:val="auto"/>
                <w:sz w:val="24"/>
              </w:rPr>
              <w:t>ja</w:t>
            </w:r>
            <w:r>
              <w:rPr>
                <w:rFonts w:ascii="Times New Roman" w:hAnsi="Times New Roman"/>
                <w:color w:val="auto"/>
                <w:sz w:val="24"/>
              </w:rPr>
              <w:t xml:space="preserve"> projekta iesniegumā </w:t>
            </w:r>
            <w:proofErr w:type="gramStart"/>
            <w:r>
              <w:rPr>
                <w:rFonts w:ascii="Times New Roman" w:hAnsi="Times New Roman"/>
                <w:color w:val="auto"/>
                <w:sz w:val="24"/>
              </w:rPr>
              <w:t>(</w:t>
            </w:r>
            <w:proofErr w:type="gramEnd"/>
            <w:r w:rsidRPr="00B22604">
              <w:rPr>
                <w:rFonts w:ascii="Times New Roman" w:hAnsi="Times New Roman"/>
                <w:color w:val="auto"/>
                <w:sz w:val="24"/>
              </w:rPr>
              <w:t xml:space="preserve">PIV sadaļā </w:t>
            </w:r>
            <w:r>
              <w:rPr>
                <w:rFonts w:ascii="Times New Roman" w:hAnsi="Times New Roman"/>
                <w:color w:val="auto"/>
                <w:sz w:val="24"/>
              </w:rPr>
              <w:t>„</w:t>
            </w:r>
            <w:r w:rsidRPr="009D235A">
              <w:rPr>
                <w:rFonts w:ascii="Times New Roman" w:hAnsi="Times New Roman"/>
                <w:color w:val="auto"/>
                <w:sz w:val="24"/>
              </w:rPr>
              <w:t>1.1. Projekta kopsavilkums: projekta mērķis, galvenās darbības, ilgums, kopējās izmaksas un plānotie rezultāti</w:t>
            </w:r>
            <w:r>
              <w:rPr>
                <w:rFonts w:ascii="Times New Roman" w:hAnsi="Times New Roman"/>
                <w:color w:val="auto"/>
                <w:sz w:val="24"/>
              </w:rPr>
              <w:t>”</w:t>
            </w:r>
            <w:r w:rsidRPr="009D235A">
              <w:rPr>
                <w:rFonts w:ascii="Times New Roman" w:hAnsi="Times New Roman"/>
                <w:color w:val="auto"/>
                <w:sz w:val="24"/>
              </w:rPr>
              <w:t xml:space="preserve"> </w:t>
            </w:r>
            <w:r>
              <w:rPr>
                <w:rFonts w:ascii="Times New Roman" w:hAnsi="Times New Roman"/>
                <w:color w:val="auto"/>
                <w:sz w:val="24"/>
              </w:rPr>
              <w:t xml:space="preserve">un </w:t>
            </w:r>
            <w:r w:rsidRPr="00B22604">
              <w:rPr>
                <w:rFonts w:ascii="Times New Roman" w:hAnsi="Times New Roman"/>
                <w:color w:val="auto"/>
                <w:sz w:val="24"/>
              </w:rPr>
              <w:t>„1.5. Projekta darbības un sasniedzamie rezultāti</w:t>
            </w:r>
            <w:r w:rsidRPr="003A34BC">
              <w:rPr>
                <w:rFonts w:ascii="Times New Roman" w:hAnsi="Times New Roman"/>
                <w:color w:val="auto"/>
                <w:sz w:val="24"/>
              </w:rPr>
              <w:t>”</w:t>
            </w:r>
            <w:r>
              <w:rPr>
                <w:rFonts w:ascii="Times New Roman" w:hAnsi="Times New Roman"/>
                <w:color w:val="auto"/>
                <w:sz w:val="24"/>
              </w:rPr>
              <w:t xml:space="preserve">) ir aprakstīts, ka gadījumā, ja </w:t>
            </w:r>
            <w:r w:rsidRPr="00B22604">
              <w:rPr>
                <w:rFonts w:ascii="Times New Roman" w:hAnsi="Times New Roman"/>
                <w:color w:val="auto"/>
                <w:sz w:val="24"/>
              </w:rPr>
              <w:t>projekta ietvaros izvēlētais mijiedarbības (starp projekta ietvaros izveidojamo vai attīstāmo informācijas sistēmu un procesiem</w:t>
            </w:r>
            <w:r w:rsidRPr="00EB51B3">
              <w:rPr>
                <w:rFonts w:ascii="Times New Roman" w:eastAsia="Times New Roman" w:hAnsi="Times New Roman"/>
                <w:color w:val="auto"/>
                <w:sz w:val="24"/>
              </w:rPr>
              <w:t xml:space="preserve"> pašvaldībās) tehnoloģiskais risinājums paredz savienojumu starp projekta ietvaros izveidoto vai attīstīto informācijas sistēmu un pašvaldību informācijas sistēmu, projekta </w:t>
            </w:r>
            <w:r>
              <w:rPr>
                <w:rFonts w:ascii="Times New Roman" w:eastAsia="Times New Roman" w:hAnsi="Times New Roman"/>
                <w:color w:val="auto"/>
                <w:sz w:val="24"/>
              </w:rPr>
              <w:t>ietvaros ir paredzētas darbības</w:t>
            </w:r>
            <w:r w:rsidRPr="00EB51B3">
              <w:rPr>
                <w:rFonts w:ascii="Times New Roman" w:eastAsia="Times New Roman" w:hAnsi="Times New Roman"/>
                <w:color w:val="auto"/>
                <w:sz w:val="24"/>
              </w:rPr>
              <w:t xml:space="preserve"> šī savienojuma nodrošināšanai gan izveidotajā vai attīstītajā informācijas sistēmā, gan pašvaldību informācijas sistēmā</w:t>
            </w:r>
            <w:r>
              <w:rPr>
                <w:rFonts w:ascii="Times New Roman" w:eastAsia="Times New Roman" w:hAnsi="Times New Roman"/>
                <w:color w:val="auto"/>
                <w:sz w:val="24"/>
              </w:rPr>
              <w:t>.</w:t>
            </w:r>
          </w:p>
        </w:tc>
      </w:tr>
      <w:tr w:rsidR="006F34BE" w:rsidRPr="003A34BC" w:rsidTr="00E7693C">
        <w:trPr>
          <w:gridAfter w:val="1"/>
          <w:wAfter w:w="6" w:type="dxa"/>
          <w:trHeight w:val="676"/>
          <w:jc w:val="center"/>
        </w:trPr>
        <w:tc>
          <w:tcPr>
            <w:tcW w:w="876" w:type="dxa"/>
            <w:vMerge/>
          </w:tcPr>
          <w:p w:rsidR="006F34BE" w:rsidRPr="003A34BC" w:rsidRDefault="006F34BE" w:rsidP="00BA0A35">
            <w:pPr>
              <w:spacing w:after="0" w:line="240" w:lineRule="auto"/>
              <w:jc w:val="both"/>
              <w:rPr>
                <w:rFonts w:ascii="Times New Roman" w:hAnsi="Times New Roman"/>
                <w:color w:val="auto"/>
                <w:sz w:val="24"/>
              </w:rPr>
            </w:pPr>
          </w:p>
        </w:tc>
        <w:tc>
          <w:tcPr>
            <w:tcW w:w="3544" w:type="dxa"/>
            <w:vMerge/>
          </w:tcPr>
          <w:p w:rsidR="006F34BE" w:rsidRPr="003A34BC" w:rsidRDefault="006F34BE" w:rsidP="00BA0A35">
            <w:pPr>
              <w:spacing w:after="0" w:line="240" w:lineRule="auto"/>
              <w:jc w:val="both"/>
              <w:rPr>
                <w:rFonts w:ascii="Times New Roman" w:eastAsia="Times New Roman" w:hAnsi="Times New Roman"/>
                <w:color w:val="auto"/>
                <w:sz w:val="24"/>
              </w:rPr>
            </w:pPr>
          </w:p>
        </w:tc>
        <w:tc>
          <w:tcPr>
            <w:tcW w:w="2126" w:type="dxa"/>
            <w:gridSpan w:val="2"/>
            <w:vMerge/>
          </w:tcPr>
          <w:p w:rsidR="006F34BE" w:rsidRPr="003A34BC" w:rsidRDefault="006F34BE" w:rsidP="00BA0A35">
            <w:pPr>
              <w:pStyle w:val="ListParagraph"/>
              <w:ind w:left="0"/>
              <w:jc w:val="center"/>
            </w:pPr>
          </w:p>
        </w:tc>
        <w:tc>
          <w:tcPr>
            <w:tcW w:w="1843" w:type="dxa"/>
            <w:gridSpan w:val="2"/>
          </w:tcPr>
          <w:p w:rsidR="006F34BE" w:rsidRPr="003A34BC" w:rsidRDefault="006F34BE" w:rsidP="0081518B">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6F34BE" w:rsidRPr="003A34BC" w:rsidRDefault="006F34BE" w:rsidP="0081518B">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Pr>
                <w:rFonts w:ascii="Times New Roman" w:hAnsi="Times New Roman"/>
                <w:color w:val="auto"/>
                <w:sz w:val="24"/>
              </w:rPr>
              <w:t>prasībai, kas izvirzīta, lai 3.</w:t>
            </w:r>
            <w:r w:rsidR="00E10649">
              <w:rPr>
                <w:rFonts w:ascii="Times New Roman" w:hAnsi="Times New Roman"/>
                <w:color w:val="auto"/>
                <w:sz w:val="24"/>
              </w:rPr>
              <w:t>7</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p w:rsidR="006F34BE" w:rsidRPr="004D2480" w:rsidRDefault="006F34BE" w:rsidP="0081518B">
            <w:pPr>
              <w:pStyle w:val="NoSpacing"/>
              <w:spacing w:after="120"/>
              <w:jc w:val="both"/>
              <w:rPr>
                <w:rFonts w:ascii="Times New Roman" w:hAnsi="Times New Roman"/>
                <w:sz w:val="24"/>
              </w:rPr>
            </w:pPr>
            <w:r w:rsidRPr="003A34BC">
              <w:rPr>
                <w:rFonts w:ascii="Times New Roman" w:hAnsi="Times New Roman"/>
                <w:color w:val="auto"/>
                <w:sz w:val="24"/>
                <w:u w:val="single"/>
              </w:rPr>
              <w:t>Rīcība:</w:t>
            </w:r>
            <w:r w:rsidRPr="003A34BC">
              <w:rPr>
                <w:rFonts w:ascii="Times New Roman" w:hAnsi="Times New Roman"/>
                <w:color w:val="auto"/>
                <w:sz w:val="24"/>
              </w:rPr>
              <w:t xml:space="preserve"> lēmumā izvirza atbilstošu nosacījumu</w:t>
            </w:r>
            <w:r>
              <w:rPr>
                <w:rFonts w:ascii="Times New Roman" w:hAnsi="Times New Roman"/>
                <w:color w:val="auto"/>
                <w:sz w:val="24"/>
              </w:rPr>
              <w:t xml:space="preserve"> </w:t>
            </w:r>
            <w:r w:rsidRPr="003A34BC">
              <w:rPr>
                <w:rFonts w:ascii="Times New Roman" w:hAnsi="Times New Roman"/>
                <w:color w:val="auto"/>
                <w:sz w:val="24"/>
              </w:rPr>
              <w:t>papildināt/precizēt informāciju projekta iesniegumā</w:t>
            </w:r>
            <w:r>
              <w:rPr>
                <w:rFonts w:ascii="Times New Roman" w:hAnsi="Times New Roman"/>
                <w:color w:val="auto"/>
                <w:sz w:val="24"/>
              </w:rPr>
              <w:t>, identificējot un aprakstot darbības, kādas projekta ietvaros ir paredzētas</w:t>
            </w:r>
            <w:r w:rsidRPr="00EB51B3">
              <w:rPr>
                <w:rFonts w:ascii="Times New Roman" w:eastAsia="Times New Roman" w:hAnsi="Times New Roman"/>
                <w:color w:val="auto"/>
                <w:sz w:val="24"/>
              </w:rPr>
              <w:t xml:space="preserve"> savienojuma nodrošināšanai gan izveidotajā vai attīstītajā informācijas sistēmā, gan </w:t>
            </w:r>
            <w:r>
              <w:rPr>
                <w:rFonts w:ascii="Times New Roman" w:eastAsia="Times New Roman" w:hAnsi="Times New Roman"/>
                <w:color w:val="auto"/>
                <w:sz w:val="24"/>
              </w:rPr>
              <w:t xml:space="preserve">atbilstošajā </w:t>
            </w:r>
            <w:r w:rsidRPr="00EB51B3">
              <w:rPr>
                <w:rFonts w:ascii="Times New Roman" w:eastAsia="Times New Roman" w:hAnsi="Times New Roman"/>
                <w:color w:val="auto"/>
                <w:sz w:val="24"/>
              </w:rPr>
              <w:t>pašvaldību informācijas sistēmā</w:t>
            </w:r>
            <w:r>
              <w:rPr>
                <w:rFonts w:ascii="Times New Roman" w:eastAsia="Times New Roman" w:hAnsi="Times New Roman"/>
                <w:color w:val="auto"/>
                <w:sz w:val="24"/>
              </w:rPr>
              <w:t xml:space="preserve">, </w:t>
            </w:r>
            <w:r>
              <w:rPr>
                <w:rFonts w:ascii="Times New Roman" w:hAnsi="Times New Roman"/>
                <w:color w:val="auto"/>
                <w:sz w:val="24"/>
              </w:rPr>
              <w:t xml:space="preserve">ja </w:t>
            </w:r>
            <w:r>
              <w:rPr>
                <w:rFonts w:ascii="Times New Roman" w:eastAsia="Times New Roman" w:hAnsi="Times New Roman"/>
                <w:color w:val="auto"/>
                <w:sz w:val="24"/>
              </w:rPr>
              <w:t xml:space="preserve">projekta ietvaros </w:t>
            </w:r>
            <w:r w:rsidRPr="00EB51B3">
              <w:rPr>
                <w:rFonts w:ascii="Times New Roman" w:eastAsia="Times New Roman" w:hAnsi="Times New Roman"/>
                <w:color w:val="auto"/>
                <w:sz w:val="24"/>
              </w:rPr>
              <w:t>izvēlētais mijiedarbības (starp projekta ietvaros izveido</w:t>
            </w:r>
            <w:r>
              <w:rPr>
                <w:rFonts w:ascii="Times New Roman" w:eastAsia="Times New Roman" w:hAnsi="Times New Roman"/>
                <w:color w:val="auto"/>
                <w:sz w:val="24"/>
              </w:rPr>
              <w:t>jamo vai attīstāmo</w:t>
            </w:r>
            <w:r w:rsidRPr="00EB51B3">
              <w:rPr>
                <w:rFonts w:ascii="Times New Roman" w:eastAsia="Times New Roman" w:hAnsi="Times New Roman"/>
                <w:color w:val="auto"/>
                <w:sz w:val="24"/>
              </w:rPr>
              <w:t xml:space="preserve"> informācijas sistēmu un procesiem pašvaldībās) tehnoloģiskais risinājums paredz savienojumu starp projekta ietvaros izveidoto vai attīstīto informācijas sistēmu un pašvaldību informācijas sistēmu</w:t>
            </w:r>
            <w:r>
              <w:rPr>
                <w:rFonts w:ascii="Times New Roman" w:eastAsia="Times New Roman" w:hAnsi="Times New Roman"/>
                <w:color w:val="auto"/>
                <w:sz w:val="24"/>
              </w:rPr>
              <w:t>.</w:t>
            </w:r>
          </w:p>
        </w:tc>
      </w:tr>
      <w:tr w:rsidR="006F34BE" w:rsidRPr="003A34BC" w:rsidTr="00202600">
        <w:trPr>
          <w:gridAfter w:val="1"/>
          <w:wAfter w:w="6" w:type="dxa"/>
          <w:trHeight w:val="1531"/>
          <w:jc w:val="center"/>
        </w:trPr>
        <w:tc>
          <w:tcPr>
            <w:tcW w:w="876" w:type="dxa"/>
            <w:vMerge/>
          </w:tcPr>
          <w:p w:rsidR="006F34BE" w:rsidRPr="003A34BC" w:rsidRDefault="006F34BE" w:rsidP="00BA0A35">
            <w:pPr>
              <w:spacing w:after="0" w:line="240" w:lineRule="auto"/>
              <w:jc w:val="both"/>
              <w:rPr>
                <w:rFonts w:ascii="Times New Roman" w:hAnsi="Times New Roman"/>
                <w:color w:val="auto"/>
                <w:sz w:val="24"/>
              </w:rPr>
            </w:pPr>
          </w:p>
        </w:tc>
        <w:tc>
          <w:tcPr>
            <w:tcW w:w="3544" w:type="dxa"/>
            <w:vMerge/>
          </w:tcPr>
          <w:p w:rsidR="006F34BE" w:rsidRPr="003A34BC" w:rsidRDefault="006F34BE" w:rsidP="00BA0A35">
            <w:pPr>
              <w:spacing w:after="0" w:line="240" w:lineRule="auto"/>
              <w:jc w:val="both"/>
              <w:rPr>
                <w:rFonts w:ascii="Times New Roman" w:eastAsia="Times New Roman" w:hAnsi="Times New Roman"/>
                <w:color w:val="auto"/>
                <w:sz w:val="24"/>
              </w:rPr>
            </w:pPr>
          </w:p>
        </w:tc>
        <w:tc>
          <w:tcPr>
            <w:tcW w:w="2126" w:type="dxa"/>
            <w:gridSpan w:val="2"/>
            <w:vMerge/>
          </w:tcPr>
          <w:p w:rsidR="006F34BE" w:rsidRPr="003A34BC" w:rsidRDefault="006F34BE" w:rsidP="00BA0A35">
            <w:pPr>
              <w:pStyle w:val="ListParagraph"/>
              <w:ind w:left="0"/>
              <w:jc w:val="center"/>
            </w:pPr>
          </w:p>
        </w:tc>
        <w:tc>
          <w:tcPr>
            <w:tcW w:w="1843" w:type="dxa"/>
            <w:gridSpan w:val="2"/>
          </w:tcPr>
          <w:p w:rsidR="006F34BE" w:rsidRPr="003A34BC" w:rsidRDefault="006F34BE" w:rsidP="0081518B">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6F34BE" w:rsidRDefault="006F34BE" w:rsidP="0081518B">
            <w:pPr>
              <w:pStyle w:val="NoSpacing"/>
              <w:tabs>
                <w:tab w:val="left" w:pos="1390"/>
              </w:tabs>
              <w:spacing w:after="120"/>
              <w:jc w:val="both"/>
              <w:rPr>
                <w:rFonts w:ascii="Times New Roman" w:hAnsi="Times New Roman"/>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6F34BE" w:rsidRPr="003A34BC" w:rsidTr="00E7693C">
        <w:trPr>
          <w:gridAfter w:val="1"/>
          <w:wAfter w:w="6" w:type="dxa"/>
          <w:trHeight w:val="103"/>
          <w:jc w:val="center"/>
        </w:trPr>
        <w:tc>
          <w:tcPr>
            <w:tcW w:w="876" w:type="dxa"/>
            <w:vMerge/>
          </w:tcPr>
          <w:p w:rsidR="006F34BE" w:rsidRPr="003A34BC" w:rsidRDefault="006F34BE" w:rsidP="00BA0A35">
            <w:pPr>
              <w:spacing w:after="0" w:line="240" w:lineRule="auto"/>
              <w:jc w:val="both"/>
              <w:rPr>
                <w:rFonts w:ascii="Times New Roman" w:hAnsi="Times New Roman"/>
                <w:color w:val="auto"/>
                <w:sz w:val="24"/>
              </w:rPr>
            </w:pPr>
          </w:p>
        </w:tc>
        <w:tc>
          <w:tcPr>
            <w:tcW w:w="3544" w:type="dxa"/>
            <w:vMerge/>
          </w:tcPr>
          <w:p w:rsidR="006F34BE" w:rsidRPr="003A34BC" w:rsidRDefault="006F34BE" w:rsidP="00BA0A35">
            <w:pPr>
              <w:spacing w:after="0" w:line="240" w:lineRule="auto"/>
              <w:jc w:val="both"/>
              <w:rPr>
                <w:rFonts w:ascii="Times New Roman" w:eastAsia="Times New Roman" w:hAnsi="Times New Roman"/>
                <w:color w:val="auto"/>
                <w:sz w:val="24"/>
              </w:rPr>
            </w:pPr>
          </w:p>
        </w:tc>
        <w:tc>
          <w:tcPr>
            <w:tcW w:w="2126" w:type="dxa"/>
            <w:gridSpan w:val="2"/>
            <w:vMerge/>
          </w:tcPr>
          <w:p w:rsidR="006F34BE" w:rsidRPr="003A34BC" w:rsidRDefault="006F34BE" w:rsidP="00BA0A35">
            <w:pPr>
              <w:pStyle w:val="ListParagraph"/>
              <w:ind w:left="0"/>
              <w:jc w:val="center"/>
            </w:pPr>
          </w:p>
        </w:tc>
        <w:tc>
          <w:tcPr>
            <w:tcW w:w="1843" w:type="dxa"/>
            <w:gridSpan w:val="2"/>
          </w:tcPr>
          <w:p w:rsidR="006F34BE" w:rsidRDefault="006F34BE" w:rsidP="00937EB5">
            <w:pPr>
              <w:pStyle w:val="NoSpacing"/>
              <w:jc w:val="center"/>
              <w:rPr>
                <w:rFonts w:ascii="Times New Roman" w:hAnsi="Times New Roman"/>
                <w:color w:val="auto"/>
                <w:sz w:val="24"/>
              </w:rPr>
            </w:pPr>
            <w:r>
              <w:rPr>
                <w:rFonts w:ascii="Times New Roman" w:hAnsi="Times New Roman"/>
                <w:color w:val="auto"/>
                <w:sz w:val="24"/>
              </w:rPr>
              <w:t>N/A</w:t>
            </w:r>
          </w:p>
        </w:tc>
        <w:tc>
          <w:tcPr>
            <w:tcW w:w="7693" w:type="dxa"/>
          </w:tcPr>
          <w:p w:rsidR="006F34BE" w:rsidRPr="003A34BC" w:rsidRDefault="006F34BE" w:rsidP="00BA0A35">
            <w:pPr>
              <w:pStyle w:val="NoSpacing"/>
              <w:spacing w:after="120"/>
              <w:jc w:val="both"/>
              <w:rPr>
                <w:rFonts w:ascii="Times New Roman" w:hAnsi="Times New Roman"/>
                <w:color w:val="auto"/>
                <w:sz w:val="24"/>
              </w:rPr>
            </w:pPr>
            <w:r w:rsidRPr="003A34BC">
              <w:rPr>
                <w:rFonts w:ascii="Times New Roman" w:hAnsi="Times New Roman"/>
                <w:b/>
                <w:color w:val="auto"/>
                <w:sz w:val="24"/>
              </w:rPr>
              <w:t>Vērtējums ir „N/A”</w:t>
            </w:r>
            <w:r w:rsidRPr="003A34BC">
              <w:rPr>
                <w:rFonts w:ascii="Times New Roman" w:hAnsi="Times New Roman"/>
                <w:color w:val="auto"/>
                <w:sz w:val="24"/>
              </w:rPr>
              <w:t xml:space="preserve">, </w:t>
            </w:r>
            <w:r>
              <w:rPr>
                <w:rFonts w:ascii="Times New Roman" w:hAnsi="Times New Roman"/>
                <w:color w:val="auto"/>
                <w:sz w:val="24"/>
              </w:rPr>
              <w:t>ja projektā</w:t>
            </w:r>
            <w:r w:rsidRPr="003A34BC">
              <w:rPr>
                <w:rFonts w:ascii="Times New Roman" w:hAnsi="Times New Roman"/>
                <w:color w:val="auto"/>
                <w:sz w:val="24"/>
              </w:rPr>
              <w:t xml:space="preserve"> </w:t>
            </w:r>
            <w:r>
              <w:rPr>
                <w:rFonts w:ascii="Times New Roman" w:hAnsi="Times New Roman"/>
                <w:color w:val="auto"/>
                <w:sz w:val="24"/>
              </w:rPr>
              <w:t>nav paredzēts</w:t>
            </w:r>
            <w:r w:rsidRPr="00EB51B3">
              <w:rPr>
                <w:rFonts w:ascii="Times New Roman" w:eastAsia="Times New Roman" w:hAnsi="Times New Roman"/>
                <w:color w:val="auto"/>
                <w:sz w:val="24"/>
              </w:rPr>
              <w:t xml:space="preserve"> </w:t>
            </w:r>
            <w:r>
              <w:rPr>
                <w:rFonts w:ascii="Times New Roman" w:eastAsia="Times New Roman" w:hAnsi="Times New Roman"/>
                <w:color w:val="auto"/>
                <w:sz w:val="24"/>
              </w:rPr>
              <w:t>veidot vai attīstīt</w:t>
            </w:r>
            <w:r w:rsidRPr="00EB51B3">
              <w:rPr>
                <w:rFonts w:ascii="Times New Roman" w:eastAsia="Times New Roman" w:hAnsi="Times New Roman"/>
                <w:color w:val="auto"/>
                <w:sz w:val="24"/>
              </w:rPr>
              <w:t xml:space="preserve"> </w:t>
            </w:r>
            <w:r>
              <w:rPr>
                <w:rFonts w:ascii="Times New Roman" w:eastAsia="Times New Roman" w:hAnsi="Times New Roman"/>
                <w:color w:val="auto"/>
                <w:sz w:val="24"/>
              </w:rPr>
              <w:t>informācijas sistēmu</w:t>
            </w:r>
            <w:r w:rsidRPr="00EB51B3">
              <w:rPr>
                <w:rFonts w:ascii="Times New Roman" w:eastAsia="Times New Roman" w:hAnsi="Times New Roman"/>
                <w:color w:val="auto"/>
                <w:sz w:val="24"/>
              </w:rPr>
              <w:t>, kuras atbalstītie procesi mijiedarbojas ar procesiem pašvaldībās</w:t>
            </w:r>
            <w:r>
              <w:rPr>
                <w:rFonts w:ascii="Times New Roman" w:eastAsia="Times New Roman" w:hAnsi="Times New Roman"/>
                <w:color w:val="auto"/>
                <w:sz w:val="24"/>
              </w:rPr>
              <w:t>.</w:t>
            </w:r>
          </w:p>
        </w:tc>
      </w:tr>
      <w:tr w:rsidR="00BF066C" w:rsidRPr="003A34BC" w:rsidTr="00E7693C">
        <w:trPr>
          <w:gridAfter w:val="1"/>
          <w:wAfter w:w="6" w:type="dxa"/>
          <w:trHeight w:val="103"/>
          <w:jc w:val="center"/>
        </w:trPr>
        <w:tc>
          <w:tcPr>
            <w:tcW w:w="876" w:type="dxa"/>
            <w:vMerge w:val="restart"/>
          </w:tcPr>
          <w:p w:rsidR="00BF066C" w:rsidRPr="003A34BC" w:rsidRDefault="00BF066C" w:rsidP="00A9209B">
            <w:pPr>
              <w:spacing w:after="0" w:line="240" w:lineRule="auto"/>
              <w:jc w:val="both"/>
              <w:rPr>
                <w:rFonts w:ascii="Times New Roman" w:hAnsi="Times New Roman"/>
                <w:color w:val="auto"/>
                <w:sz w:val="24"/>
              </w:rPr>
            </w:pPr>
            <w:r>
              <w:rPr>
                <w:rFonts w:ascii="Times New Roman" w:hAnsi="Times New Roman"/>
                <w:color w:val="auto"/>
                <w:sz w:val="24"/>
              </w:rPr>
              <w:t>3.</w:t>
            </w:r>
            <w:r w:rsidR="00A9209B">
              <w:rPr>
                <w:rFonts w:ascii="Times New Roman" w:hAnsi="Times New Roman"/>
                <w:color w:val="auto"/>
                <w:sz w:val="24"/>
              </w:rPr>
              <w:t>8</w:t>
            </w:r>
            <w:r>
              <w:rPr>
                <w:rFonts w:ascii="Times New Roman" w:hAnsi="Times New Roman"/>
                <w:color w:val="auto"/>
                <w:sz w:val="24"/>
              </w:rPr>
              <w:t>.</w:t>
            </w:r>
          </w:p>
        </w:tc>
        <w:tc>
          <w:tcPr>
            <w:tcW w:w="3544" w:type="dxa"/>
            <w:vMerge w:val="restart"/>
          </w:tcPr>
          <w:p w:rsidR="00BF066C" w:rsidRPr="003A34BC" w:rsidRDefault="00E54DD6" w:rsidP="00E54DD6">
            <w:pPr>
              <w:pStyle w:val="NoSpacing"/>
              <w:jc w:val="both"/>
              <w:rPr>
                <w:rFonts w:ascii="Times New Roman" w:eastAsia="Times New Roman" w:hAnsi="Times New Roman"/>
                <w:color w:val="auto"/>
                <w:sz w:val="24"/>
              </w:rPr>
            </w:pPr>
            <w:r w:rsidRPr="00E54DD6">
              <w:rPr>
                <w:rFonts w:ascii="Times New Roman" w:eastAsia="Times New Roman" w:hAnsi="Times New Roman"/>
                <w:color w:val="auto"/>
                <w:sz w:val="24"/>
              </w:rPr>
              <w:t xml:space="preserve">Ja projekta ietvaros ir paredzēti </w:t>
            </w:r>
            <w:r w:rsidRPr="00E54DD6">
              <w:rPr>
                <w:rFonts w:ascii="Times New Roman" w:eastAsia="Times New Roman" w:hAnsi="Times New Roman"/>
                <w:color w:val="auto"/>
                <w:sz w:val="24"/>
              </w:rPr>
              <w:lastRenderedPageBreak/>
              <w:t>ieguldījumi pašvaldības informācijas sistēmā, tā atrodas pašvaldības īpašumā (ja attiecināms).</w:t>
            </w:r>
          </w:p>
        </w:tc>
        <w:tc>
          <w:tcPr>
            <w:tcW w:w="2126" w:type="dxa"/>
            <w:gridSpan w:val="2"/>
            <w:vMerge w:val="restart"/>
          </w:tcPr>
          <w:p w:rsidR="00BF066C" w:rsidRPr="003A34BC" w:rsidRDefault="00BF066C" w:rsidP="00BA0A35">
            <w:pPr>
              <w:pStyle w:val="ListParagraph"/>
              <w:ind w:left="0"/>
              <w:jc w:val="center"/>
            </w:pPr>
            <w:r>
              <w:lastRenderedPageBreak/>
              <w:t>P</w:t>
            </w:r>
          </w:p>
        </w:tc>
        <w:tc>
          <w:tcPr>
            <w:tcW w:w="1843" w:type="dxa"/>
            <w:gridSpan w:val="2"/>
          </w:tcPr>
          <w:p w:rsidR="00BF066C" w:rsidRDefault="00BF066C" w:rsidP="004C23DE">
            <w:pPr>
              <w:pStyle w:val="NoSpacing"/>
              <w:jc w:val="center"/>
              <w:rPr>
                <w:rFonts w:ascii="Times New Roman" w:hAnsi="Times New Roman"/>
                <w:color w:val="auto"/>
                <w:sz w:val="24"/>
              </w:rPr>
            </w:pPr>
            <w:r>
              <w:rPr>
                <w:rFonts w:ascii="Times New Roman" w:hAnsi="Times New Roman"/>
                <w:color w:val="auto"/>
                <w:sz w:val="24"/>
              </w:rPr>
              <w:t>Jā</w:t>
            </w:r>
          </w:p>
        </w:tc>
        <w:tc>
          <w:tcPr>
            <w:tcW w:w="7693" w:type="dxa"/>
          </w:tcPr>
          <w:p w:rsidR="00BF066C" w:rsidRPr="003A34BC" w:rsidRDefault="00BF066C" w:rsidP="00CC7CCF">
            <w:pPr>
              <w:pStyle w:val="NoSpacing"/>
              <w:spacing w:after="120"/>
              <w:jc w:val="both"/>
              <w:rPr>
                <w:rFonts w:ascii="Times New Roman" w:hAnsi="Times New Roman"/>
                <w:b/>
                <w:color w:val="auto"/>
                <w:sz w:val="24"/>
              </w:rPr>
            </w:pPr>
            <w:r w:rsidRPr="003A34BC">
              <w:rPr>
                <w:rFonts w:ascii="Times New Roman" w:eastAsia="Times New Roman" w:hAnsi="Times New Roman"/>
                <w:b/>
                <w:color w:val="auto"/>
                <w:sz w:val="24"/>
              </w:rPr>
              <w:t>Vērtējums ir „Jā”</w:t>
            </w:r>
            <w:r w:rsidRPr="003A34BC">
              <w:rPr>
                <w:rFonts w:ascii="Times New Roman" w:hAnsi="Times New Roman"/>
                <w:color w:val="auto"/>
                <w:sz w:val="24"/>
              </w:rPr>
              <w:t xml:space="preserve"> ja</w:t>
            </w:r>
            <w:r>
              <w:rPr>
                <w:rFonts w:ascii="Times New Roman" w:hAnsi="Times New Roman"/>
                <w:color w:val="auto"/>
                <w:sz w:val="24"/>
              </w:rPr>
              <w:t xml:space="preserve"> projekta iesniegumā (</w:t>
            </w:r>
            <w:r w:rsidRPr="00B22604">
              <w:rPr>
                <w:rFonts w:ascii="Times New Roman" w:hAnsi="Times New Roman"/>
                <w:color w:val="auto"/>
                <w:sz w:val="24"/>
              </w:rPr>
              <w:t xml:space="preserve">PIV sadaļā „1.5. Projekta </w:t>
            </w:r>
            <w:r w:rsidRPr="00B22604">
              <w:rPr>
                <w:rFonts w:ascii="Times New Roman" w:hAnsi="Times New Roman"/>
                <w:color w:val="auto"/>
                <w:sz w:val="24"/>
              </w:rPr>
              <w:lastRenderedPageBreak/>
              <w:t>darbības un sasniedzamie rezultāti</w:t>
            </w:r>
            <w:r w:rsidRPr="003A34BC">
              <w:rPr>
                <w:rFonts w:ascii="Times New Roman" w:hAnsi="Times New Roman"/>
                <w:color w:val="auto"/>
                <w:sz w:val="24"/>
              </w:rPr>
              <w:t>”</w:t>
            </w:r>
            <w:r>
              <w:rPr>
                <w:rFonts w:ascii="Times New Roman" w:hAnsi="Times New Roman"/>
                <w:color w:val="auto"/>
                <w:sz w:val="24"/>
              </w:rPr>
              <w:t xml:space="preserve">) ir norādīts, ka </w:t>
            </w:r>
            <w:r w:rsidRPr="00BF066C">
              <w:rPr>
                <w:rFonts w:ascii="Times New Roman" w:hAnsi="Times New Roman"/>
                <w:color w:val="auto"/>
                <w:sz w:val="24"/>
              </w:rPr>
              <w:t>projekta ietvaros ir paredzēti ieguldījumi pašvaldības informācijas sistēmā, kas atrodas tās īpašumā</w:t>
            </w:r>
            <w:r w:rsidR="00CC7CCF">
              <w:rPr>
                <w:rFonts w:ascii="Times New Roman" w:hAnsi="Times New Roman"/>
                <w:color w:val="auto"/>
                <w:sz w:val="24"/>
              </w:rPr>
              <w:t>.</w:t>
            </w:r>
          </w:p>
        </w:tc>
      </w:tr>
      <w:tr w:rsidR="00BF066C" w:rsidRPr="003A34BC" w:rsidTr="00E7693C">
        <w:trPr>
          <w:gridAfter w:val="1"/>
          <w:wAfter w:w="6" w:type="dxa"/>
          <w:trHeight w:val="103"/>
          <w:jc w:val="center"/>
        </w:trPr>
        <w:tc>
          <w:tcPr>
            <w:tcW w:w="876" w:type="dxa"/>
            <w:vMerge/>
          </w:tcPr>
          <w:p w:rsidR="00BF066C" w:rsidRPr="003A34BC" w:rsidRDefault="00BF066C" w:rsidP="00BA0A35">
            <w:pPr>
              <w:spacing w:after="0" w:line="240" w:lineRule="auto"/>
              <w:jc w:val="both"/>
              <w:rPr>
                <w:rFonts w:ascii="Times New Roman" w:hAnsi="Times New Roman"/>
                <w:color w:val="auto"/>
                <w:sz w:val="24"/>
              </w:rPr>
            </w:pPr>
          </w:p>
        </w:tc>
        <w:tc>
          <w:tcPr>
            <w:tcW w:w="3544" w:type="dxa"/>
            <w:vMerge/>
          </w:tcPr>
          <w:p w:rsidR="00BF066C" w:rsidRPr="003A34BC" w:rsidRDefault="00BF066C" w:rsidP="00BA0A35">
            <w:pPr>
              <w:spacing w:after="0" w:line="240" w:lineRule="auto"/>
              <w:jc w:val="both"/>
              <w:rPr>
                <w:rFonts w:ascii="Times New Roman" w:eastAsia="Times New Roman" w:hAnsi="Times New Roman"/>
                <w:color w:val="auto"/>
                <w:sz w:val="24"/>
              </w:rPr>
            </w:pPr>
          </w:p>
        </w:tc>
        <w:tc>
          <w:tcPr>
            <w:tcW w:w="2126" w:type="dxa"/>
            <w:gridSpan w:val="2"/>
            <w:vMerge/>
          </w:tcPr>
          <w:p w:rsidR="00BF066C" w:rsidRPr="003A34BC" w:rsidRDefault="00BF066C" w:rsidP="00BA0A35">
            <w:pPr>
              <w:pStyle w:val="ListParagraph"/>
              <w:ind w:left="0"/>
              <w:jc w:val="center"/>
            </w:pPr>
          </w:p>
        </w:tc>
        <w:tc>
          <w:tcPr>
            <w:tcW w:w="1843" w:type="dxa"/>
            <w:gridSpan w:val="2"/>
          </w:tcPr>
          <w:p w:rsidR="00BF066C" w:rsidRPr="003A34BC" w:rsidRDefault="00BF066C" w:rsidP="004C23DE">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BF066C" w:rsidRPr="003A34BC" w:rsidRDefault="00BF066C" w:rsidP="00CC7CCF">
            <w:pPr>
              <w:pStyle w:val="NoSpacing"/>
              <w:spacing w:after="120"/>
              <w:jc w:val="both"/>
              <w:rPr>
                <w:rFonts w:ascii="Times New Roman" w:hAnsi="Times New Roman"/>
                <w:b/>
                <w:color w:val="auto"/>
                <w:sz w:val="24"/>
              </w:rPr>
            </w:pPr>
            <w:r w:rsidRPr="00BF066C">
              <w:rPr>
                <w:rFonts w:ascii="Times New Roman" w:hAnsi="Times New Roman"/>
                <w:color w:val="auto"/>
                <w:sz w:val="24"/>
              </w:rPr>
              <w:t>Ja projekta iesniegumā ir norādīts, ka</w:t>
            </w:r>
            <w:r>
              <w:rPr>
                <w:rFonts w:ascii="Times New Roman" w:hAnsi="Times New Roman"/>
                <w:b/>
                <w:color w:val="auto"/>
                <w:sz w:val="24"/>
              </w:rPr>
              <w:t xml:space="preserve"> </w:t>
            </w:r>
            <w:r w:rsidRPr="00BF066C">
              <w:rPr>
                <w:rFonts w:ascii="Times New Roman" w:hAnsi="Times New Roman"/>
                <w:color w:val="auto"/>
                <w:sz w:val="24"/>
              </w:rPr>
              <w:t xml:space="preserve">projekta ietvaros ir paredzēti ieguldījumi pašvaldības informācijas sistēmā, kas </w:t>
            </w:r>
            <w:r>
              <w:rPr>
                <w:rFonts w:ascii="Times New Roman" w:hAnsi="Times New Roman"/>
                <w:color w:val="auto"/>
                <w:sz w:val="24"/>
              </w:rPr>
              <w:t>ne</w:t>
            </w:r>
            <w:r w:rsidRPr="00BF066C">
              <w:rPr>
                <w:rFonts w:ascii="Times New Roman" w:hAnsi="Times New Roman"/>
                <w:color w:val="auto"/>
                <w:sz w:val="24"/>
              </w:rPr>
              <w:t>atrodas tās īpašumā</w:t>
            </w:r>
            <w:r>
              <w:rPr>
                <w:rFonts w:ascii="Times New Roman" w:hAnsi="Times New Roman"/>
                <w:color w:val="auto"/>
                <w:sz w:val="24"/>
              </w:rPr>
              <w:t xml:space="preserve">,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tc>
      </w:tr>
      <w:tr w:rsidR="00BF066C" w:rsidRPr="003A34BC" w:rsidTr="00E7693C">
        <w:trPr>
          <w:gridAfter w:val="1"/>
          <w:wAfter w:w="6" w:type="dxa"/>
          <w:trHeight w:val="103"/>
          <w:jc w:val="center"/>
        </w:trPr>
        <w:tc>
          <w:tcPr>
            <w:tcW w:w="876" w:type="dxa"/>
            <w:vMerge/>
          </w:tcPr>
          <w:p w:rsidR="00BF066C" w:rsidRPr="003A34BC" w:rsidRDefault="00BF066C" w:rsidP="00BA0A35">
            <w:pPr>
              <w:spacing w:after="0" w:line="240" w:lineRule="auto"/>
              <w:jc w:val="both"/>
              <w:rPr>
                <w:rFonts w:ascii="Times New Roman" w:hAnsi="Times New Roman"/>
                <w:color w:val="auto"/>
                <w:sz w:val="24"/>
              </w:rPr>
            </w:pPr>
          </w:p>
        </w:tc>
        <w:tc>
          <w:tcPr>
            <w:tcW w:w="3544" w:type="dxa"/>
            <w:vMerge/>
          </w:tcPr>
          <w:p w:rsidR="00BF066C" w:rsidRPr="003A34BC" w:rsidRDefault="00BF066C" w:rsidP="00BA0A35">
            <w:pPr>
              <w:spacing w:after="0" w:line="240" w:lineRule="auto"/>
              <w:jc w:val="both"/>
              <w:rPr>
                <w:rFonts w:ascii="Times New Roman" w:eastAsia="Times New Roman" w:hAnsi="Times New Roman"/>
                <w:color w:val="auto"/>
                <w:sz w:val="24"/>
              </w:rPr>
            </w:pPr>
          </w:p>
        </w:tc>
        <w:tc>
          <w:tcPr>
            <w:tcW w:w="2126" w:type="dxa"/>
            <w:gridSpan w:val="2"/>
            <w:vMerge/>
          </w:tcPr>
          <w:p w:rsidR="00BF066C" w:rsidRPr="003A34BC" w:rsidRDefault="00BF066C" w:rsidP="00BA0A35">
            <w:pPr>
              <w:pStyle w:val="ListParagraph"/>
              <w:ind w:left="0"/>
              <w:jc w:val="center"/>
            </w:pPr>
          </w:p>
        </w:tc>
        <w:tc>
          <w:tcPr>
            <w:tcW w:w="1843" w:type="dxa"/>
            <w:gridSpan w:val="2"/>
          </w:tcPr>
          <w:p w:rsidR="00BF066C" w:rsidRPr="003A34BC" w:rsidRDefault="00BF066C" w:rsidP="004C23DE">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BF066C" w:rsidRPr="003A34BC" w:rsidRDefault="00BF066C" w:rsidP="00BA0A35">
            <w:pPr>
              <w:pStyle w:val="NoSpacing"/>
              <w:spacing w:after="120"/>
              <w:jc w:val="both"/>
              <w:rPr>
                <w:rFonts w:ascii="Times New Roman" w:hAnsi="Times New Roman"/>
                <w:b/>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BF066C" w:rsidRPr="003A34BC" w:rsidTr="00E7693C">
        <w:trPr>
          <w:gridAfter w:val="1"/>
          <w:wAfter w:w="6" w:type="dxa"/>
          <w:trHeight w:val="103"/>
          <w:jc w:val="center"/>
        </w:trPr>
        <w:tc>
          <w:tcPr>
            <w:tcW w:w="876" w:type="dxa"/>
            <w:vMerge/>
          </w:tcPr>
          <w:p w:rsidR="00BF066C" w:rsidRPr="003A34BC" w:rsidRDefault="00BF066C" w:rsidP="00BA0A35">
            <w:pPr>
              <w:spacing w:after="0" w:line="240" w:lineRule="auto"/>
              <w:jc w:val="both"/>
              <w:rPr>
                <w:rFonts w:ascii="Times New Roman" w:hAnsi="Times New Roman"/>
                <w:color w:val="auto"/>
                <w:sz w:val="24"/>
              </w:rPr>
            </w:pPr>
          </w:p>
        </w:tc>
        <w:tc>
          <w:tcPr>
            <w:tcW w:w="3544" w:type="dxa"/>
            <w:vMerge/>
          </w:tcPr>
          <w:p w:rsidR="00BF066C" w:rsidRPr="003A34BC" w:rsidRDefault="00BF066C" w:rsidP="00BA0A35">
            <w:pPr>
              <w:spacing w:after="0" w:line="240" w:lineRule="auto"/>
              <w:jc w:val="both"/>
              <w:rPr>
                <w:rFonts w:ascii="Times New Roman" w:eastAsia="Times New Roman" w:hAnsi="Times New Roman"/>
                <w:color w:val="auto"/>
                <w:sz w:val="24"/>
              </w:rPr>
            </w:pPr>
          </w:p>
        </w:tc>
        <w:tc>
          <w:tcPr>
            <w:tcW w:w="2126" w:type="dxa"/>
            <w:gridSpan w:val="2"/>
            <w:vMerge/>
          </w:tcPr>
          <w:p w:rsidR="00BF066C" w:rsidRPr="003A34BC" w:rsidRDefault="00BF066C" w:rsidP="00BA0A35">
            <w:pPr>
              <w:pStyle w:val="ListParagraph"/>
              <w:ind w:left="0"/>
              <w:jc w:val="center"/>
            </w:pPr>
          </w:p>
        </w:tc>
        <w:tc>
          <w:tcPr>
            <w:tcW w:w="1843" w:type="dxa"/>
            <w:gridSpan w:val="2"/>
          </w:tcPr>
          <w:p w:rsidR="00BF066C" w:rsidRDefault="00BF066C" w:rsidP="004C23DE">
            <w:pPr>
              <w:pStyle w:val="NoSpacing"/>
              <w:jc w:val="center"/>
              <w:rPr>
                <w:rFonts w:ascii="Times New Roman" w:hAnsi="Times New Roman"/>
                <w:color w:val="auto"/>
                <w:sz w:val="24"/>
              </w:rPr>
            </w:pPr>
            <w:r>
              <w:rPr>
                <w:rFonts w:ascii="Times New Roman" w:hAnsi="Times New Roman"/>
                <w:color w:val="auto"/>
                <w:sz w:val="24"/>
              </w:rPr>
              <w:t>N/A</w:t>
            </w:r>
          </w:p>
        </w:tc>
        <w:tc>
          <w:tcPr>
            <w:tcW w:w="7693" w:type="dxa"/>
          </w:tcPr>
          <w:p w:rsidR="00BF066C" w:rsidRPr="003A34BC" w:rsidRDefault="00BF066C" w:rsidP="00BF066C">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„N/A”</w:t>
            </w:r>
            <w:r w:rsidRPr="003A34BC">
              <w:rPr>
                <w:rFonts w:ascii="Times New Roman" w:hAnsi="Times New Roman"/>
                <w:color w:val="auto"/>
                <w:sz w:val="24"/>
              </w:rPr>
              <w:t xml:space="preserve">, </w:t>
            </w:r>
            <w:r>
              <w:rPr>
                <w:rFonts w:ascii="Times New Roman" w:hAnsi="Times New Roman"/>
                <w:color w:val="auto"/>
                <w:sz w:val="24"/>
              </w:rPr>
              <w:t>ja projektā</w:t>
            </w:r>
            <w:r w:rsidRPr="003A34BC">
              <w:rPr>
                <w:rFonts w:ascii="Times New Roman" w:hAnsi="Times New Roman"/>
                <w:color w:val="auto"/>
                <w:sz w:val="24"/>
              </w:rPr>
              <w:t xml:space="preserve"> </w:t>
            </w:r>
            <w:r>
              <w:rPr>
                <w:rFonts w:ascii="Times New Roman" w:hAnsi="Times New Roman"/>
                <w:color w:val="auto"/>
                <w:sz w:val="24"/>
              </w:rPr>
              <w:t>nav paredzēti ieguldījumi pašvaldības informācijas sistēmā.</w:t>
            </w:r>
            <w:r w:rsidRPr="00EB51B3">
              <w:rPr>
                <w:rFonts w:ascii="Times New Roman" w:eastAsia="Times New Roman" w:hAnsi="Times New Roman"/>
                <w:color w:val="auto"/>
                <w:sz w:val="24"/>
              </w:rPr>
              <w:t xml:space="preserve"> </w:t>
            </w:r>
          </w:p>
        </w:tc>
      </w:tr>
      <w:tr w:rsidR="00F404DC" w:rsidRPr="003A34BC" w:rsidTr="00E7693C">
        <w:trPr>
          <w:gridAfter w:val="1"/>
          <w:wAfter w:w="6" w:type="dxa"/>
          <w:trHeight w:val="103"/>
          <w:jc w:val="center"/>
        </w:trPr>
        <w:tc>
          <w:tcPr>
            <w:tcW w:w="876" w:type="dxa"/>
            <w:vMerge w:val="restart"/>
          </w:tcPr>
          <w:p w:rsidR="00F404DC" w:rsidRPr="003A34BC" w:rsidRDefault="00F404DC" w:rsidP="00BA0A35">
            <w:pPr>
              <w:spacing w:after="0" w:line="240" w:lineRule="auto"/>
              <w:jc w:val="both"/>
              <w:rPr>
                <w:rFonts w:ascii="Times New Roman" w:hAnsi="Times New Roman"/>
                <w:color w:val="auto"/>
                <w:sz w:val="24"/>
              </w:rPr>
            </w:pPr>
            <w:r>
              <w:rPr>
                <w:rFonts w:ascii="Times New Roman" w:hAnsi="Times New Roman"/>
                <w:color w:val="auto"/>
                <w:sz w:val="24"/>
              </w:rPr>
              <w:t>3.9.</w:t>
            </w:r>
          </w:p>
        </w:tc>
        <w:tc>
          <w:tcPr>
            <w:tcW w:w="3544" w:type="dxa"/>
            <w:vMerge w:val="restart"/>
          </w:tcPr>
          <w:p w:rsidR="00F404DC" w:rsidRPr="003A34BC" w:rsidRDefault="00F404DC" w:rsidP="00BA0A35">
            <w:pPr>
              <w:spacing w:after="0" w:line="240" w:lineRule="auto"/>
              <w:jc w:val="both"/>
              <w:rPr>
                <w:rFonts w:ascii="Times New Roman" w:eastAsia="Times New Roman" w:hAnsi="Times New Roman"/>
                <w:color w:val="auto"/>
                <w:sz w:val="24"/>
              </w:rPr>
            </w:pPr>
            <w:r w:rsidRPr="00F404DC">
              <w:rPr>
                <w:rFonts w:ascii="Times New Roman" w:eastAsia="Times New Roman" w:hAnsi="Times New Roman"/>
                <w:color w:val="auto"/>
                <w:sz w:val="24"/>
              </w:rPr>
              <w:t>Ja projekta ietvaros izveidojamajai vai attīstāmajai sistēmai  nepieciešamos datus uztur cita valsts iestāde vai sistēmā uzturētos datus, atbilstoši Valsts informācijas sistēmu likumam ir jāizmanto citās informācijas sistēmās, nepieprasot datu subjektiem tos iesniegt atkārtoti, projekta ietvaros ir jāparedz automatizēts risinājums šīs informācijas iegūšanai, nodošanai, tai skaitā, nodrošinot šīs informācijas automātisku aktualizēšanu (ja attiecināms).</w:t>
            </w:r>
          </w:p>
        </w:tc>
        <w:tc>
          <w:tcPr>
            <w:tcW w:w="2126" w:type="dxa"/>
            <w:gridSpan w:val="2"/>
            <w:vMerge w:val="restart"/>
          </w:tcPr>
          <w:p w:rsidR="00F404DC" w:rsidRPr="003A34BC" w:rsidRDefault="00F404DC" w:rsidP="00BA0A35">
            <w:pPr>
              <w:pStyle w:val="ListParagraph"/>
              <w:ind w:left="0"/>
              <w:jc w:val="center"/>
            </w:pPr>
          </w:p>
        </w:tc>
        <w:tc>
          <w:tcPr>
            <w:tcW w:w="1843" w:type="dxa"/>
            <w:gridSpan w:val="2"/>
          </w:tcPr>
          <w:p w:rsidR="00F404DC" w:rsidRDefault="00F404DC" w:rsidP="000C27E9">
            <w:pPr>
              <w:pStyle w:val="NoSpacing"/>
              <w:jc w:val="center"/>
              <w:rPr>
                <w:rFonts w:ascii="Times New Roman" w:hAnsi="Times New Roman"/>
                <w:color w:val="auto"/>
                <w:sz w:val="24"/>
              </w:rPr>
            </w:pPr>
            <w:r>
              <w:rPr>
                <w:rFonts w:ascii="Times New Roman" w:hAnsi="Times New Roman"/>
                <w:color w:val="auto"/>
                <w:sz w:val="24"/>
              </w:rPr>
              <w:t>Jā</w:t>
            </w:r>
          </w:p>
        </w:tc>
        <w:tc>
          <w:tcPr>
            <w:tcW w:w="7693" w:type="dxa"/>
          </w:tcPr>
          <w:p w:rsidR="00F404DC" w:rsidRPr="003A34BC" w:rsidRDefault="00F404DC" w:rsidP="00F404DC">
            <w:pPr>
              <w:pStyle w:val="NoSpacing"/>
              <w:spacing w:after="120"/>
              <w:jc w:val="both"/>
              <w:rPr>
                <w:rFonts w:ascii="Times New Roman" w:hAnsi="Times New Roman"/>
                <w:b/>
                <w:color w:val="auto"/>
                <w:sz w:val="24"/>
              </w:rPr>
            </w:pPr>
            <w:r w:rsidRPr="003A34BC">
              <w:rPr>
                <w:rFonts w:ascii="Times New Roman" w:eastAsia="Times New Roman" w:hAnsi="Times New Roman"/>
                <w:b/>
                <w:color w:val="auto"/>
                <w:sz w:val="24"/>
              </w:rPr>
              <w:t>Vērtējums ir „Jā”</w:t>
            </w:r>
            <w:r w:rsidRPr="003A34BC">
              <w:rPr>
                <w:rFonts w:ascii="Times New Roman" w:hAnsi="Times New Roman"/>
                <w:color w:val="auto"/>
                <w:sz w:val="24"/>
              </w:rPr>
              <w:t xml:space="preserve"> ja</w:t>
            </w:r>
            <w:r>
              <w:rPr>
                <w:rFonts w:ascii="Times New Roman" w:hAnsi="Times New Roman"/>
                <w:color w:val="auto"/>
                <w:sz w:val="24"/>
              </w:rPr>
              <w:t xml:space="preserve"> projekta iesniegumā (</w:t>
            </w:r>
            <w:r w:rsidRPr="00B22604">
              <w:rPr>
                <w:rFonts w:ascii="Times New Roman" w:hAnsi="Times New Roman"/>
                <w:color w:val="auto"/>
                <w:sz w:val="24"/>
              </w:rPr>
              <w:t>PIV sadaļā „1.5. Projekta darbības un sasniedzamie rezultāti</w:t>
            </w:r>
            <w:r w:rsidRPr="003A34BC">
              <w:rPr>
                <w:rFonts w:ascii="Times New Roman" w:hAnsi="Times New Roman"/>
                <w:color w:val="auto"/>
                <w:sz w:val="24"/>
              </w:rPr>
              <w:t>”</w:t>
            </w:r>
            <w:r>
              <w:rPr>
                <w:rFonts w:ascii="Times New Roman" w:hAnsi="Times New Roman"/>
                <w:color w:val="auto"/>
                <w:sz w:val="24"/>
              </w:rPr>
              <w:t xml:space="preserve">) ir norādīts, ka, </w:t>
            </w:r>
            <w:r>
              <w:rPr>
                <w:rFonts w:ascii="Times New Roman" w:eastAsia="Times New Roman" w:hAnsi="Times New Roman"/>
                <w:color w:val="auto"/>
                <w:sz w:val="24"/>
              </w:rPr>
              <w:t>j</w:t>
            </w:r>
            <w:r w:rsidRPr="00F404DC">
              <w:rPr>
                <w:rFonts w:ascii="Times New Roman" w:eastAsia="Times New Roman" w:hAnsi="Times New Roman"/>
                <w:color w:val="auto"/>
                <w:sz w:val="24"/>
              </w:rPr>
              <w:t>a projekta ietvaros izveidojamajai vai attīstāmajai sistēmai  nepieciešamos datus uztur cita valsts iestāde vai sistēmā uzturētos datus, atbilstoši Valsts informācijas sistēmu likumam ir jāizmanto citās informācijas sistēmās, nepieprasot datu subjektiem tos iesniegt atkārtoti, projekta ietvaros ir jāparedz automatizēts risinājums šīs informācijas iegūšanai, nodošanai, tai skaitā, nodrošinot šīs informācijas automātisku aktualizēšanu</w:t>
            </w:r>
          </w:p>
        </w:tc>
      </w:tr>
      <w:tr w:rsidR="00F404DC" w:rsidRPr="003A34BC" w:rsidTr="00E7693C">
        <w:trPr>
          <w:gridAfter w:val="1"/>
          <w:wAfter w:w="6" w:type="dxa"/>
          <w:trHeight w:val="103"/>
          <w:jc w:val="center"/>
        </w:trPr>
        <w:tc>
          <w:tcPr>
            <w:tcW w:w="876" w:type="dxa"/>
            <w:vMerge/>
          </w:tcPr>
          <w:p w:rsidR="00F404DC" w:rsidRPr="003A34BC" w:rsidRDefault="00F404DC" w:rsidP="00BA0A35">
            <w:pPr>
              <w:spacing w:after="0" w:line="240" w:lineRule="auto"/>
              <w:jc w:val="both"/>
              <w:rPr>
                <w:rFonts w:ascii="Times New Roman" w:hAnsi="Times New Roman"/>
                <w:color w:val="auto"/>
                <w:sz w:val="24"/>
              </w:rPr>
            </w:pPr>
          </w:p>
        </w:tc>
        <w:tc>
          <w:tcPr>
            <w:tcW w:w="3544" w:type="dxa"/>
            <w:vMerge/>
          </w:tcPr>
          <w:p w:rsidR="00F404DC" w:rsidRPr="003A34BC" w:rsidRDefault="00F404DC" w:rsidP="00BA0A35">
            <w:pPr>
              <w:spacing w:after="0" w:line="240" w:lineRule="auto"/>
              <w:jc w:val="both"/>
              <w:rPr>
                <w:rFonts w:ascii="Times New Roman" w:eastAsia="Times New Roman" w:hAnsi="Times New Roman"/>
                <w:color w:val="auto"/>
                <w:sz w:val="24"/>
              </w:rPr>
            </w:pPr>
          </w:p>
        </w:tc>
        <w:tc>
          <w:tcPr>
            <w:tcW w:w="2126" w:type="dxa"/>
            <w:gridSpan w:val="2"/>
            <w:vMerge/>
          </w:tcPr>
          <w:p w:rsidR="00F404DC" w:rsidRPr="003A34BC" w:rsidRDefault="00F404DC" w:rsidP="00BA0A35">
            <w:pPr>
              <w:pStyle w:val="ListParagraph"/>
              <w:ind w:left="0"/>
              <w:jc w:val="center"/>
            </w:pPr>
          </w:p>
        </w:tc>
        <w:tc>
          <w:tcPr>
            <w:tcW w:w="1843" w:type="dxa"/>
            <w:gridSpan w:val="2"/>
          </w:tcPr>
          <w:p w:rsidR="00F404DC" w:rsidRPr="003A34BC" w:rsidRDefault="00F404DC" w:rsidP="000C27E9">
            <w:pPr>
              <w:pStyle w:val="NoSpacing"/>
              <w:jc w:val="center"/>
              <w:rPr>
                <w:rFonts w:ascii="Times New Roman" w:hAnsi="Times New Roman"/>
                <w:color w:val="auto"/>
                <w:sz w:val="24"/>
              </w:rPr>
            </w:pPr>
            <w:r w:rsidRPr="003A34BC">
              <w:rPr>
                <w:rFonts w:ascii="Times New Roman" w:hAnsi="Times New Roman"/>
                <w:color w:val="auto"/>
                <w:sz w:val="24"/>
              </w:rPr>
              <w:t>Jā, ar nosacījumu</w:t>
            </w:r>
          </w:p>
        </w:tc>
        <w:tc>
          <w:tcPr>
            <w:tcW w:w="7693" w:type="dxa"/>
          </w:tcPr>
          <w:p w:rsidR="00F404DC" w:rsidRPr="00F404DC" w:rsidRDefault="00F404DC" w:rsidP="00F404DC">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Ja projekta iesniegums neatbilst </w:t>
            </w:r>
            <w:r>
              <w:rPr>
                <w:rFonts w:ascii="Times New Roman" w:hAnsi="Times New Roman"/>
                <w:color w:val="auto"/>
                <w:sz w:val="24"/>
              </w:rPr>
              <w:t>prasībai, kas izvirzīta, lai 3.9</w:t>
            </w:r>
            <w:r w:rsidRPr="003A34BC">
              <w:rPr>
                <w:rFonts w:ascii="Times New Roman" w:hAnsi="Times New Roman"/>
                <w:color w:val="auto"/>
                <w:sz w:val="24"/>
              </w:rPr>
              <w:t xml:space="preserve">.kritērijā saņemtu vērtējumu „Jā”, </w:t>
            </w:r>
            <w:r w:rsidRPr="003A34BC">
              <w:rPr>
                <w:rFonts w:ascii="Times New Roman" w:hAnsi="Times New Roman"/>
                <w:b/>
                <w:color w:val="auto"/>
                <w:sz w:val="24"/>
              </w:rPr>
              <w:t>vērtējums ir „Jā, ar nosacījumu”</w:t>
            </w:r>
            <w:r w:rsidRPr="003A34BC">
              <w:rPr>
                <w:rFonts w:ascii="Times New Roman" w:hAnsi="Times New Roman"/>
                <w:color w:val="auto"/>
                <w:sz w:val="24"/>
              </w:rPr>
              <w:t>.</w:t>
            </w:r>
          </w:p>
        </w:tc>
      </w:tr>
      <w:tr w:rsidR="00F404DC" w:rsidRPr="003A34BC" w:rsidTr="00E7693C">
        <w:trPr>
          <w:gridAfter w:val="1"/>
          <w:wAfter w:w="6" w:type="dxa"/>
          <w:trHeight w:val="103"/>
          <w:jc w:val="center"/>
        </w:trPr>
        <w:tc>
          <w:tcPr>
            <w:tcW w:w="876" w:type="dxa"/>
            <w:vMerge/>
          </w:tcPr>
          <w:p w:rsidR="00F404DC" w:rsidRPr="003A34BC" w:rsidRDefault="00F404DC" w:rsidP="00BA0A35">
            <w:pPr>
              <w:spacing w:after="0" w:line="240" w:lineRule="auto"/>
              <w:jc w:val="both"/>
              <w:rPr>
                <w:rFonts w:ascii="Times New Roman" w:hAnsi="Times New Roman"/>
                <w:color w:val="auto"/>
                <w:sz w:val="24"/>
              </w:rPr>
            </w:pPr>
          </w:p>
        </w:tc>
        <w:tc>
          <w:tcPr>
            <w:tcW w:w="3544" w:type="dxa"/>
            <w:vMerge/>
          </w:tcPr>
          <w:p w:rsidR="00F404DC" w:rsidRPr="003A34BC" w:rsidRDefault="00F404DC" w:rsidP="00BA0A35">
            <w:pPr>
              <w:spacing w:after="0" w:line="240" w:lineRule="auto"/>
              <w:jc w:val="both"/>
              <w:rPr>
                <w:rFonts w:ascii="Times New Roman" w:eastAsia="Times New Roman" w:hAnsi="Times New Roman"/>
                <w:color w:val="auto"/>
                <w:sz w:val="24"/>
              </w:rPr>
            </w:pPr>
          </w:p>
        </w:tc>
        <w:tc>
          <w:tcPr>
            <w:tcW w:w="2126" w:type="dxa"/>
            <w:gridSpan w:val="2"/>
            <w:vMerge/>
          </w:tcPr>
          <w:p w:rsidR="00F404DC" w:rsidRPr="003A34BC" w:rsidRDefault="00F404DC" w:rsidP="00BA0A35">
            <w:pPr>
              <w:pStyle w:val="ListParagraph"/>
              <w:ind w:left="0"/>
              <w:jc w:val="center"/>
            </w:pPr>
          </w:p>
        </w:tc>
        <w:tc>
          <w:tcPr>
            <w:tcW w:w="1843" w:type="dxa"/>
            <w:gridSpan w:val="2"/>
          </w:tcPr>
          <w:p w:rsidR="00F404DC" w:rsidRPr="003A34BC" w:rsidRDefault="00F404DC" w:rsidP="000C27E9">
            <w:pPr>
              <w:pStyle w:val="NoSpacing"/>
              <w:jc w:val="center"/>
              <w:rPr>
                <w:rFonts w:ascii="Times New Roman" w:hAnsi="Times New Roman"/>
                <w:color w:val="auto"/>
                <w:sz w:val="24"/>
              </w:rPr>
            </w:pPr>
            <w:r w:rsidRPr="003A34BC">
              <w:rPr>
                <w:rFonts w:ascii="Times New Roman" w:hAnsi="Times New Roman"/>
                <w:color w:val="auto"/>
                <w:sz w:val="24"/>
              </w:rPr>
              <w:t>Nē</w:t>
            </w:r>
          </w:p>
        </w:tc>
        <w:tc>
          <w:tcPr>
            <w:tcW w:w="7693" w:type="dxa"/>
          </w:tcPr>
          <w:p w:rsidR="00F404DC" w:rsidRPr="003A34BC" w:rsidRDefault="00F404DC" w:rsidP="000C27E9">
            <w:pPr>
              <w:pStyle w:val="NoSpacing"/>
              <w:spacing w:after="120"/>
              <w:jc w:val="both"/>
              <w:rPr>
                <w:rFonts w:ascii="Times New Roman" w:hAnsi="Times New Roman"/>
                <w:b/>
                <w:color w:val="auto"/>
                <w:sz w:val="24"/>
              </w:rPr>
            </w:pPr>
            <w:r w:rsidRPr="003A34BC">
              <w:rPr>
                <w:rFonts w:ascii="Times New Roman" w:eastAsia="Times New Roman" w:hAnsi="Times New Roman"/>
                <w:b/>
                <w:color w:val="auto"/>
                <w:sz w:val="24"/>
                <w:lang w:eastAsia="lv-LV"/>
              </w:rPr>
              <w:t>Vērtējums ir</w:t>
            </w:r>
            <w:r w:rsidRPr="003A34BC">
              <w:rPr>
                <w:rFonts w:ascii="Times New Roman" w:eastAsia="Times New Roman" w:hAnsi="Times New Roman"/>
                <w:color w:val="auto"/>
                <w:sz w:val="24"/>
                <w:lang w:eastAsia="lv-LV"/>
              </w:rPr>
              <w:t xml:space="preserve"> </w:t>
            </w:r>
            <w:r w:rsidRPr="003A34BC">
              <w:rPr>
                <w:rFonts w:ascii="Times New Roman" w:eastAsia="Times New Roman" w:hAnsi="Times New Roman"/>
                <w:b/>
                <w:color w:val="auto"/>
                <w:sz w:val="24"/>
                <w:lang w:eastAsia="lv-LV"/>
              </w:rPr>
              <w:t>„Nē”</w:t>
            </w:r>
            <w:r w:rsidRPr="003A34BC">
              <w:rPr>
                <w:rFonts w:ascii="Times New Roman" w:eastAsia="Times New Roman" w:hAnsi="Times New Roman"/>
                <w:color w:val="auto"/>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404DC" w:rsidRPr="003A34BC" w:rsidTr="00E7693C">
        <w:trPr>
          <w:gridAfter w:val="1"/>
          <w:wAfter w:w="6" w:type="dxa"/>
          <w:trHeight w:val="103"/>
          <w:jc w:val="center"/>
        </w:trPr>
        <w:tc>
          <w:tcPr>
            <w:tcW w:w="876" w:type="dxa"/>
            <w:vMerge/>
          </w:tcPr>
          <w:p w:rsidR="00F404DC" w:rsidRPr="003A34BC" w:rsidRDefault="00F404DC" w:rsidP="00BA0A35">
            <w:pPr>
              <w:spacing w:after="0" w:line="240" w:lineRule="auto"/>
              <w:jc w:val="both"/>
              <w:rPr>
                <w:rFonts w:ascii="Times New Roman" w:hAnsi="Times New Roman"/>
                <w:color w:val="auto"/>
                <w:sz w:val="24"/>
              </w:rPr>
            </w:pPr>
          </w:p>
        </w:tc>
        <w:tc>
          <w:tcPr>
            <w:tcW w:w="3544" w:type="dxa"/>
            <w:vMerge/>
          </w:tcPr>
          <w:p w:rsidR="00F404DC" w:rsidRPr="003A34BC" w:rsidRDefault="00F404DC" w:rsidP="00BA0A35">
            <w:pPr>
              <w:spacing w:after="0" w:line="240" w:lineRule="auto"/>
              <w:jc w:val="both"/>
              <w:rPr>
                <w:rFonts w:ascii="Times New Roman" w:eastAsia="Times New Roman" w:hAnsi="Times New Roman"/>
                <w:color w:val="auto"/>
                <w:sz w:val="24"/>
              </w:rPr>
            </w:pPr>
          </w:p>
        </w:tc>
        <w:tc>
          <w:tcPr>
            <w:tcW w:w="2126" w:type="dxa"/>
            <w:gridSpan w:val="2"/>
            <w:vMerge/>
          </w:tcPr>
          <w:p w:rsidR="00F404DC" w:rsidRPr="003A34BC" w:rsidRDefault="00F404DC" w:rsidP="00BA0A35">
            <w:pPr>
              <w:pStyle w:val="ListParagraph"/>
              <w:ind w:left="0"/>
              <w:jc w:val="center"/>
            </w:pPr>
          </w:p>
        </w:tc>
        <w:tc>
          <w:tcPr>
            <w:tcW w:w="1843" w:type="dxa"/>
            <w:gridSpan w:val="2"/>
          </w:tcPr>
          <w:p w:rsidR="00F404DC" w:rsidRDefault="00F404DC" w:rsidP="000C27E9">
            <w:pPr>
              <w:pStyle w:val="NoSpacing"/>
              <w:jc w:val="center"/>
              <w:rPr>
                <w:rFonts w:ascii="Times New Roman" w:hAnsi="Times New Roman"/>
                <w:color w:val="auto"/>
                <w:sz w:val="24"/>
              </w:rPr>
            </w:pPr>
            <w:r>
              <w:rPr>
                <w:rFonts w:ascii="Times New Roman" w:hAnsi="Times New Roman"/>
                <w:color w:val="auto"/>
                <w:sz w:val="24"/>
              </w:rPr>
              <w:t>N/A</w:t>
            </w:r>
          </w:p>
        </w:tc>
        <w:tc>
          <w:tcPr>
            <w:tcW w:w="7693" w:type="dxa"/>
          </w:tcPr>
          <w:p w:rsidR="00F404DC" w:rsidRPr="003A34BC" w:rsidRDefault="00F404DC" w:rsidP="00F404DC">
            <w:pPr>
              <w:pStyle w:val="NoSpacing"/>
              <w:spacing w:after="120"/>
              <w:jc w:val="both"/>
              <w:rPr>
                <w:rFonts w:ascii="Times New Roman" w:hAnsi="Times New Roman"/>
                <w:b/>
                <w:color w:val="auto"/>
                <w:sz w:val="24"/>
              </w:rPr>
            </w:pPr>
            <w:r w:rsidRPr="003A34BC">
              <w:rPr>
                <w:rFonts w:ascii="Times New Roman" w:hAnsi="Times New Roman"/>
                <w:b/>
                <w:color w:val="auto"/>
                <w:sz w:val="24"/>
              </w:rPr>
              <w:t>Vērtējums ir „N/A”</w:t>
            </w:r>
            <w:r w:rsidRPr="003A34BC">
              <w:rPr>
                <w:rFonts w:ascii="Times New Roman" w:hAnsi="Times New Roman"/>
                <w:color w:val="auto"/>
                <w:sz w:val="24"/>
              </w:rPr>
              <w:t xml:space="preserve">, </w:t>
            </w:r>
            <w:r>
              <w:rPr>
                <w:rFonts w:ascii="Times New Roman" w:hAnsi="Times New Roman"/>
                <w:color w:val="auto"/>
                <w:sz w:val="24"/>
              </w:rPr>
              <w:t xml:space="preserve">ja </w:t>
            </w:r>
            <w:r w:rsidRPr="00F404DC">
              <w:rPr>
                <w:rFonts w:ascii="Times New Roman" w:eastAsia="Times New Roman" w:hAnsi="Times New Roman"/>
                <w:color w:val="auto"/>
                <w:sz w:val="24"/>
              </w:rPr>
              <w:t xml:space="preserve">projekta ietvaros izveidojamajai vai attīstāmajai sistēmai  nepieciešamos datus </w:t>
            </w:r>
            <w:r>
              <w:rPr>
                <w:rFonts w:ascii="Times New Roman" w:eastAsia="Times New Roman" w:hAnsi="Times New Roman"/>
                <w:color w:val="auto"/>
                <w:sz w:val="24"/>
              </w:rPr>
              <w:t>ne</w:t>
            </w:r>
            <w:r w:rsidRPr="00F404DC">
              <w:rPr>
                <w:rFonts w:ascii="Times New Roman" w:eastAsia="Times New Roman" w:hAnsi="Times New Roman"/>
                <w:color w:val="auto"/>
                <w:sz w:val="24"/>
              </w:rPr>
              <w:t>uztur cita valsts iestāde vai sistēmā uzturētos datus, atbilstoši Valst</w:t>
            </w:r>
            <w:r>
              <w:rPr>
                <w:rFonts w:ascii="Times New Roman" w:eastAsia="Times New Roman" w:hAnsi="Times New Roman"/>
                <w:color w:val="auto"/>
                <w:sz w:val="24"/>
              </w:rPr>
              <w:t>s informācijas sistēmu likumam nav</w:t>
            </w:r>
            <w:r w:rsidRPr="00F404DC">
              <w:rPr>
                <w:rFonts w:ascii="Times New Roman" w:eastAsia="Times New Roman" w:hAnsi="Times New Roman"/>
                <w:color w:val="auto"/>
                <w:sz w:val="24"/>
              </w:rPr>
              <w:t xml:space="preserve"> jāizmanto citās </w:t>
            </w:r>
            <w:r w:rsidRPr="00F404DC">
              <w:rPr>
                <w:rFonts w:ascii="Times New Roman" w:eastAsia="Times New Roman" w:hAnsi="Times New Roman"/>
                <w:color w:val="auto"/>
                <w:sz w:val="24"/>
              </w:rPr>
              <w:lastRenderedPageBreak/>
              <w:t>informācijas sistēmās, nepieprasot datu subjektiem tos iesniegt atkārtoti</w:t>
            </w:r>
            <w:r>
              <w:rPr>
                <w:rFonts w:ascii="Times New Roman" w:eastAsia="Times New Roman" w:hAnsi="Times New Roman"/>
                <w:color w:val="auto"/>
                <w:sz w:val="24"/>
              </w:rPr>
              <w:t>.</w:t>
            </w:r>
          </w:p>
        </w:tc>
      </w:tr>
      <w:tr w:rsidR="00F404DC" w:rsidRPr="003A34BC" w:rsidTr="00E7693C">
        <w:trPr>
          <w:trHeight w:val="396"/>
          <w:jc w:val="center"/>
        </w:trPr>
        <w:tc>
          <w:tcPr>
            <w:tcW w:w="4420" w:type="dxa"/>
            <w:gridSpan w:val="2"/>
            <w:tcBorders>
              <w:top w:val="single" w:sz="4" w:space="0" w:color="auto"/>
              <w:left w:val="nil"/>
              <w:right w:val="nil"/>
            </w:tcBorders>
            <w:shd w:val="clear" w:color="auto" w:fill="auto"/>
            <w:vAlign w:val="center"/>
          </w:tcPr>
          <w:p w:rsidR="00F404DC" w:rsidRPr="003A34BC" w:rsidRDefault="00F404DC" w:rsidP="00334CA0">
            <w:pPr>
              <w:spacing w:after="120" w:line="240" w:lineRule="auto"/>
              <w:rPr>
                <w:rFonts w:ascii="Times New Roman" w:eastAsia="Times New Roman" w:hAnsi="Times New Roman"/>
                <w:b/>
                <w:color w:val="auto"/>
                <w:sz w:val="24"/>
              </w:rPr>
            </w:pPr>
          </w:p>
          <w:p w:rsidR="00F404DC" w:rsidRPr="003A34BC" w:rsidRDefault="00F404DC" w:rsidP="00012404">
            <w:pPr>
              <w:spacing w:after="120" w:line="240" w:lineRule="auto"/>
              <w:jc w:val="center"/>
              <w:rPr>
                <w:rFonts w:ascii="Times New Roman" w:eastAsia="Times New Roman" w:hAnsi="Times New Roman"/>
                <w:b/>
                <w:color w:val="auto"/>
                <w:sz w:val="24"/>
              </w:rPr>
            </w:pPr>
          </w:p>
        </w:tc>
        <w:tc>
          <w:tcPr>
            <w:tcW w:w="2126" w:type="dxa"/>
            <w:gridSpan w:val="2"/>
            <w:tcBorders>
              <w:top w:val="single" w:sz="4" w:space="0" w:color="auto"/>
              <w:left w:val="nil"/>
              <w:right w:val="nil"/>
            </w:tcBorders>
            <w:shd w:val="clear" w:color="auto" w:fill="auto"/>
          </w:tcPr>
          <w:p w:rsidR="00F404DC" w:rsidRPr="003A34BC" w:rsidRDefault="00F404DC" w:rsidP="00C93EE4">
            <w:pPr>
              <w:spacing w:after="0" w:line="240" w:lineRule="auto"/>
              <w:jc w:val="center"/>
              <w:rPr>
                <w:rFonts w:ascii="Times New Roman" w:hAnsi="Times New Roman"/>
                <w:b/>
                <w:color w:val="auto"/>
                <w:sz w:val="24"/>
              </w:rPr>
            </w:pPr>
          </w:p>
        </w:tc>
        <w:tc>
          <w:tcPr>
            <w:tcW w:w="1843" w:type="dxa"/>
            <w:gridSpan w:val="2"/>
            <w:tcBorders>
              <w:top w:val="single" w:sz="4" w:space="0" w:color="auto"/>
              <w:left w:val="nil"/>
              <w:right w:val="nil"/>
            </w:tcBorders>
            <w:shd w:val="clear" w:color="auto" w:fill="auto"/>
            <w:vAlign w:val="center"/>
          </w:tcPr>
          <w:p w:rsidR="00F404DC" w:rsidRPr="003A34BC" w:rsidRDefault="00F404DC" w:rsidP="00C93EE4">
            <w:pPr>
              <w:spacing w:after="120" w:line="240" w:lineRule="auto"/>
              <w:jc w:val="center"/>
              <w:rPr>
                <w:rFonts w:ascii="Times New Roman" w:hAnsi="Times New Roman"/>
                <w:b/>
                <w:color w:val="auto"/>
                <w:sz w:val="24"/>
              </w:rPr>
            </w:pPr>
          </w:p>
        </w:tc>
        <w:tc>
          <w:tcPr>
            <w:tcW w:w="7699" w:type="dxa"/>
            <w:gridSpan w:val="2"/>
            <w:tcBorders>
              <w:top w:val="single" w:sz="4" w:space="0" w:color="auto"/>
              <w:left w:val="nil"/>
              <w:right w:val="nil"/>
            </w:tcBorders>
            <w:shd w:val="clear" w:color="auto" w:fill="auto"/>
            <w:vAlign w:val="center"/>
          </w:tcPr>
          <w:p w:rsidR="00F404DC" w:rsidRPr="003A34BC" w:rsidRDefault="00F404DC" w:rsidP="00C93EE4">
            <w:pPr>
              <w:spacing w:after="120" w:line="240" w:lineRule="auto"/>
              <w:jc w:val="center"/>
              <w:rPr>
                <w:rFonts w:ascii="Times New Roman" w:hAnsi="Times New Roman"/>
                <w:b/>
                <w:color w:val="auto"/>
                <w:sz w:val="24"/>
              </w:rPr>
            </w:pPr>
          </w:p>
        </w:tc>
      </w:tr>
      <w:tr w:rsidR="00F404DC" w:rsidRPr="003A34BC" w:rsidTr="00E7693C">
        <w:trPr>
          <w:trHeight w:val="295"/>
          <w:jc w:val="center"/>
        </w:trPr>
        <w:tc>
          <w:tcPr>
            <w:tcW w:w="4420" w:type="dxa"/>
            <w:gridSpan w:val="2"/>
            <w:vMerge w:val="restart"/>
            <w:tcBorders>
              <w:top w:val="single" w:sz="4" w:space="0" w:color="auto"/>
            </w:tcBorders>
            <w:shd w:val="clear" w:color="auto" w:fill="F2F2F2"/>
            <w:vAlign w:val="center"/>
          </w:tcPr>
          <w:p w:rsidR="00F404DC" w:rsidRPr="003A34BC" w:rsidRDefault="00F404DC" w:rsidP="00324263">
            <w:pPr>
              <w:spacing w:after="120" w:line="240" w:lineRule="auto"/>
              <w:jc w:val="center"/>
              <w:rPr>
                <w:rFonts w:ascii="Times New Roman" w:eastAsia="Times New Roman" w:hAnsi="Times New Roman"/>
                <w:b/>
                <w:color w:val="auto"/>
                <w:sz w:val="24"/>
              </w:rPr>
            </w:pPr>
            <w:r w:rsidRPr="003A34BC">
              <w:rPr>
                <w:rFonts w:ascii="Times New Roman" w:eastAsia="Times New Roman" w:hAnsi="Times New Roman"/>
                <w:b/>
                <w:color w:val="auto"/>
                <w:sz w:val="24"/>
              </w:rPr>
              <w:t>4. KVALITĀTES KRITĒRIJI</w:t>
            </w:r>
          </w:p>
        </w:tc>
        <w:tc>
          <w:tcPr>
            <w:tcW w:w="3969" w:type="dxa"/>
            <w:gridSpan w:val="4"/>
            <w:tcBorders>
              <w:top w:val="single" w:sz="4" w:space="0" w:color="auto"/>
            </w:tcBorders>
            <w:shd w:val="clear" w:color="auto" w:fill="F2F2F2"/>
            <w:vAlign w:val="center"/>
          </w:tcPr>
          <w:p w:rsidR="00F404DC" w:rsidRPr="003A34BC" w:rsidRDefault="00F404DC" w:rsidP="00324263">
            <w:pPr>
              <w:spacing w:after="120" w:line="240" w:lineRule="auto"/>
              <w:jc w:val="center"/>
              <w:rPr>
                <w:rFonts w:ascii="Times New Roman" w:hAnsi="Times New Roman"/>
                <w:b/>
                <w:color w:val="auto"/>
                <w:sz w:val="24"/>
              </w:rPr>
            </w:pPr>
            <w:r w:rsidRPr="003A34BC">
              <w:rPr>
                <w:rFonts w:ascii="Times New Roman" w:hAnsi="Times New Roman"/>
                <w:b/>
                <w:bCs/>
                <w:sz w:val="24"/>
              </w:rPr>
              <w:t>Vērtēšanas sistēma</w:t>
            </w:r>
          </w:p>
        </w:tc>
        <w:tc>
          <w:tcPr>
            <w:tcW w:w="7699" w:type="dxa"/>
            <w:gridSpan w:val="2"/>
            <w:vMerge w:val="restart"/>
            <w:tcBorders>
              <w:top w:val="single" w:sz="4" w:space="0" w:color="auto"/>
            </w:tcBorders>
            <w:shd w:val="clear" w:color="auto" w:fill="F2F2F2"/>
            <w:vAlign w:val="center"/>
          </w:tcPr>
          <w:p w:rsidR="00F404DC" w:rsidRPr="003A34BC" w:rsidRDefault="00F404DC" w:rsidP="00324263">
            <w:pPr>
              <w:spacing w:after="120" w:line="240" w:lineRule="auto"/>
              <w:jc w:val="center"/>
              <w:rPr>
                <w:rFonts w:ascii="Times New Roman" w:hAnsi="Times New Roman"/>
                <w:b/>
                <w:color w:val="auto"/>
                <w:sz w:val="24"/>
              </w:rPr>
            </w:pPr>
            <w:r w:rsidRPr="003A34BC">
              <w:rPr>
                <w:rFonts w:ascii="Times New Roman" w:hAnsi="Times New Roman"/>
                <w:b/>
                <w:color w:val="auto"/>
                <w:sz w:val="24"/>
              </w:rPr>
              <w:t>Skaidrojums atbilstības noteikšanai</w:t>
            </w:r>
          </w:p>
        </w:tc>
      </w:tr>
      <w:tr w:rsidR="00F404DC" w:rsidRPr="003A34BC" w:rsidTr="00E7693C">
        <w:trPr>
          <w:trHeight w:val="1010"/>
          <w:jc w:val="center"/>
        </w:trPr>
        <w:tc>
          <w:tcPr>
            <w:tcW w:w="4420" w:type="dxa"/>
            <w:gridSpan w:val="2"/>
            <w:vMerge/>
            <w:shd w:val="clear" w:color="auto" w:fill="F2F2F2"/>
            <w:vAlign w:val="center"/>
          </w:tcPr>
          <w:p w:rsidR="00F404DC" w:rsidRPr="003A34BC" w:rsidRDefault="00F404DC" w:rsidP="00012404">
            <w:pPr>
              <w:spacing w:after="120" w:line="240" w:lineRule="auto"/>
              <w:jc w:val="center"/>
              <w:rPr>
                <w:rFonts w:ascii="Times New Roman" w:eastAsia="Times New Roman" w:hAnsi="Times New Roman"/>
                <w:b/>
                <w:color w:val="auto"/>
                <w:sz w:val="24"/>
              </w:rPr>
            </w:pPr>
          </w:p>
        </w:tc>
        <w:tc>
          <w:tcPr>
            <w:tcW w:w="2126" w:type="dxa"/>
            <w:gridSpan w:val="2"/>
            <w:tcBorders>
              <w:top w:val="single" w:sz="4" w:space="0" w:color="auto"/>
            </w:tcBorders>
            <w:shd w:val="clear" w:color="auto" w:fill="F2F2F2"/>
            <w:vAlign w:val="center"/>
          </w:tcPr>
          <w:p w:rsidR="00F404DC" w:rsidRPr="003A34BC" w:rsidRDefault="00F404DC" w:rsidP="00324263">
            <w:pPr>
              <w:spacing w:after="120" w:line="240" w:lineRule="auto"/>
              <w:jc w:val="center"/>
              <w:rPr>
                <w:rFonts w:ascii="Times New Roman" w:eastAsia="Times New Roman" w:hAnsi="Times New Roman"/>
                <w:b/>
                <w:color w:val="auto"/>
                <w:sz w:val="24"/>
              </w:rPr>
            </w:pPr>
            <w:r w:rsidRPr="003A34BC">
              <w:rPr>
                <w:rFonts w:ascii="Times New Roman" w:eastAsia="Times New Roman" w:hAnsi="Times New Roman"/>
                <w:b/>
                <w:color w:val="auto"/>
                <w:sz w:val="24"/>
              </w:rPr>
              <w:t>Punktu skaits</w:t>
            </w:r>
          </w:p>
        </w:tc>
        <w:tc>
          <w:tcPr>
            <w:tcW w:w="1843" w:type="dxa"/>
            <w:gridSpan w:val="2"/>
            <w:tcBorders>
              <w:top w:val="single" w:sz="4" w:space="0" w:color="auto"/>
            </w:tcBorders>
            <w:shd w:val="clear" w:color="auto" w:fill="F2F2F2"/>
            <w:vAlign w:val="center"/>
          </w:tcPr>
          <w:p w:rsidR="00F404DC" w:rsidRPr="003A34BC" w:rsidRDefault="00F404DC" w:rsidP="00324263">
            <w:pPr>
              <w:spacing w:after="120" w:line="240" w:lineRule="auto"/>
              <w:jc w:val="center"/>
              <w:rPr>
                <w:rFonts w:ascii="Times New Roman" w:eastAsia="Times New Roman" w:hAnsi="Times New Roman"/>
                <w:b/>
                <w:color w:val="auto"/>
                <w:sz w:val="24"/>
              </w:rPr>
            </w:pPr>
            <w:r w:rsidRPr="003A34BC">
              <w:rPr>
                <w:rFonts w:ascii="Times New Roman" w:hAnsi="Times New Roman"/>
                <w:b/>
                <w:color w:val="auto"/>
                <w:sz w:val="24"/>
              </w:rPr>
              <w:t>Punktu skaits; Jā, ar nosacījumu</w:t>
            </w:r>
          </w:p>
        </w:tc>
        <w:tc>
          <w:tcPr>
            <w:tcW w:w="7699" w:type="dxa"/>
            <w:gridSpan w:val="2"/>
            <w:vMerge/>
            <w:shd w:val="clear" w:color="auto" w:fill="F2F2F2"/>
            <w:vAlign w:val="center"/>
          </w:tcPr>
          <w:p w:rsidR="00F404DC" w:rsidRPr="003A34BC" w:rsidRDefault="00F404DC" w:rsidP="00C93EE4">
            <w:pPr>
              <w:spacing w:after="120" w:line="240" w:lineRule="auto"/>
              <w:jc w:val="center"/>
              <w:rPr>
                <w:rFonts w:ascii="Times New Roman" w:eastAsia="Times New Roman" w:hAnsi="Times New Roman"/>
                <w:b/>
                <w:color w:val="auto"/>
                <w:sz w:val="24"/>
              </w:rPr>
            </w:pPr>
          </w:p>
        </w:tc>
      </w:tr>
      <w:tr w:rsidR="00F404DC" w:rsidRPr="003A34BC" w:rsidTr="00E7693C">
        <w:trPr>
          <w:trHeight w:val="673"/>
          <w:jc w:val="center"/>
        </w:trPr>
        <w:tc>
          <w:tcPr>
            <w:tcW w:w="876" w:type="dxa"/>
          </w:tcPr>
          <w:p w:rsidR="00F404DC" w:rsidRPr="003A34BC" w:rsidRDefault="00F404DC" w:rsidP="00E65D88">
            <w:pPr>
              <w:rPr>
                <w:rFonts w:ascii="Times New Roman" w:eastAsia="Times New Roman" w:hAnsi="Times New Roman"/>
                <w:color w:val="auto"/>
                <w:sz w:val="24"/>
              </w:rPr>
            </w:pPr>
            <w:r w:rsidRPr="003A34BC">
              <w:rPr>
                <w:rFonts w:ascii="Times New Roman" w:eastAsia="Times New Roman" w:hAnsi="Times New Roman"/>
                <w:color w:val="auto"/>
                <w:sz w:val="24"/>
              </w:rPr>
              <w:t>4.1.</w:t>
            </w:r>
          </w:p>
        </w:tc>
        <w:tc>
          <w:tcPr>
            <w:tcW w:w="7513" w:type="dxa"/>
            <w:gridSpan w:val="5"/>
          </w:tcPr>
          <w:p w:rsidR="00F404DC" w:rsidRPr="003A34BC" w:rsidRDefault="00F404DC" w:rsidP="00A9209B">
            <w:pPr>
              <w:pStyle w:val="NoSpacing"/>
              <w:spacing w:after="120"/>
              <w:jc w:val="both"/>
              <w:rPr>
                <w:rFonts w:ascii="Times New Roman" w:hAnsi="Times New Roman"/>
                <w:color w:val="auto"/>
                <w:sz w:val="24"/>
              </w:rPr>
            </w:pPr>
            <w:r w:rsidRPr="00FA63BA">
              <w:rPr>
                <w:rFonts w:ascii="Times New Roman" w:hAnsi="Times New Roman"/>
                <w:b/>
                <w:color w:val="auto"/>
                <w:sz w:val="24"/>
              </w:rPr>
              <w:t xml:space="preserve">Projekta ietvaros ieguldītais ERAF finansējums vidēji uz vienu pilnveidoto </w:t>
            </w:r>
            <w:r>
              <w:rPr>
                <w:rFonts w:ascii="Times New Roman" w:hAnsi="Times New Roman"/>
                <w:b/>
                <w:color w:val="auto"/>
                <w:sz w:val="24"/>
              </w:rPr>
              <w:t>publiskās pārvaldes pamat</w:t>
            </w:r>
            <w:r w:rsidRPr="00FA63BA">
              <w:rPr>
                <w:rFonts w:ascii="Times New Roman" w:hAnsi="Times New Roman"/>
                <w:b/>
                <w:color w:val="auto"/>
                <w:sz w:val="24"/>
              </w:rPr>
              <w:t>darbības procesu</w:t>
            </w:r>
            <w:r>
              <w:rPr>
                <w:rFonts w:ascii="Times New Roman" w:hAnsi="Times New Roman"/>
                <w:b/>
                <w:color w:val="auto"/>
                <w:sz w:val="24"/>
              </w:rPr>
              <w:t>:</w:t>
            </w:r>
          </w:p>
        </w:tc>
        <w:tc>
          <w:tcPr>
            <w:tcW w:w="7699" w:type="dxa"/>
            <w:gridSpan w:val="2"/>
            <w:vMerge w:val="restart"/>
          </w:tcPr>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Kritērijā </w:t>
            </w:r>
            <w:r w:rsidRPr="003A34BC">
              <w:rPr>
                <w:rFonts w:ascii="Times New Roman" w:hAnsi="Times New Roman"/>
                <w:b/>
                <w:color w:val="auto"/>
                <w:sz w:val="24"/>
              </w:rPr>
              <w:t>jāsaņem</w:t>
            </w:r>
            <w:r w:rsidRPr="003A34BC">
              <w:rPr>
                <w:rFonts w:ascii="Times New Roman" w:hAnsi="Times New Roman"/>
                <w:color w:val="auto"/>
                <w:sz w:val="24"/>
              </w:rPr>
              <w:t xml:space="preserve"> </w:t>
            </w:r>
            <w:r w:rsidRPr="003A34BC">
              <w:rPr>
                <w:rFonts w:ascii="Times New Roman" w:hAnsi="Times New Roman"/>
                <w:b/>
                <w:color w:val="auto"/>
                <w:sz w:val="24"/>
              </w:rPr>
              <w:t>vismaz 2 punkti</w:t>
            </w:r>
            <w:r w:rsidRPr="003A34BC">
              <w:rPr>
                <w:rFonts w:ascii="Times New Roman" w:hAnsi="Times New Roman"/>
                <w:color w:val="auto"/>
                <w:sz w:val="24"/>
              </w:rPr>
              <w:t>.</w:t>
            </w:r>
            <w:r>
              <w:rPr>
                <w:rFonts w:ascii="Times New Roman" w:hAnsi="Times New Roman"/>
                <w:color w:val="auto"/>
                <w:sz w:val="24"/>
              </w:rPr>
              <w:t xml:space="preserve"> </w:t>
            </w:r>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Kritērija vērtēšanai izmanto PIV 1.6.1.apakšsadaļā „Iznākuma rādītāji” norādīto projekta ietvaros sasniedzamo </w:t>
            </w:r>
            <w:r>
              <w:rPr>
                <w:rFonts w:ascii="Times New Roman" w:hAnsi="Times New Roman"/>
                <w:color w:val="auto"/>
                <w:sz w:val="24"/>
              </w:rPr>
              <w:t>pilnveidoto procesu skaitu</w:t>
            </w:r>
            <w:r w:rsidRPr="003A34BC">
              <w:rPr>
                <w:rFonts w:ascii="Times New Roman" w:hAnsi="Times New Roman"/>
                <w:color w:val="auto"/>
                <w:sz w:val="24"/>
              </w:rPr>
              <w:t xml:space="preserve"> un PIV 2.pielikumā „Finansēšanas plāns” norādīto projekta kopējo ERAF finansējumu.</w:t>
            </w:r>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Kritērija punktu skaitu aprēķina, izmantojot vienādojumu:</w:t>
            </w:r>
          </w:p>
          <w:p w:rsidR="00F404DC" w:rsidRPr="003A34BC" w:rsidRDefault="0051682A" w:rsidP="00343B92">
            <w:pPr>
              <w:pStyle w:val="NoSpacing"/>
              <w:spacing w:after="120"/>
              <w:jc w:val="both"/>
              <w:rPr>
                <w:rFonts w:ascii="Times New Roman" w:hAnsi="Times New Roman"/>
                <w:color w:val="auto"/>
                <w:sz w:val="24"/>
              </w:rPr>
            </w:pPr>
            <m:oMathPara>
              <m:oMathParaPr>
                <m:jc m:val="center"/>
              </m:oMathParaPr>
              <m:oMath>
                <m:f>
                  <m:fPr>
                    <m:ctrlPr>
                      <w:rPr>
                        <w:rFonts w:ascii="Cambria Math" w:hAnsi="Times New Roman"/>
                        <w:i/>
                        <w:color w:val="auto"/>
                        <w:sz w:val="24"/>
                      </w:rPr>
                    </m:ctrlPr>
                  </m:fPr>
                  <m:num>
                    <m:r>
                      <w:rPr>
                        <w:rFonts w:ascii="Cambria Math" w:hAnsi="Cambria Math"/>
                        <w:color w:val="auto"/>
                        <w:sz w:val="24"/>
                      </w:rPr>
                      <m:t>C</m:t>
                    </m:r>
                  </m:num>
                  <m:den>
                    <m:r>
                      <w:rPr>
                        <w:rFonts w:ascii="Cambria Math" w:hAnsi="Cambria Math"/>
                        <w:color w:val="auto"/>
                        <w:sz w:val="24"/>
                      </w:rPr>
                      <m:t>A</m:t>
                    </m:r>
                  </m:den>
                </m:f>
                <m:r>
                  <w:rPr>
                    <w:rFonts w:ascii="Cambria Math" w:hAnsi="Times New Roman"/>
                    <w:color w:val="auto"/>
                    <w:sz w:val="24"/>
                  </w:rPr>
                  <m:t>=</m:t>
                </m:r>
                <m:r>
                  <w:rPr>
                    <w:rFonts w:ascii="Cambria Math" w:hAnsi="Cambria Math"/>
                    <w:color w:val="auto"/>
                    <w:sz w:val="24"/>
                  </w:rPr>
                  <m:t>K</m:t>
                </m:r>
                <m:r>
                  <w:rPr>
                    <w:rFonts w:ascii="Cambria Math" w:hAnsi="Times New Roman"/>
                    <w:color w:val="auto"/>
                    <w:sz w:val="24"/>
                  </w:rPr>
                  <m:t xml:space="preserve">, </m:t>
                </m:r>
                <m:r>
                  <m:rPr>
                    <m:sty m:val="p"/>
                  </m:rPr>
                  <w:rPr>
                    <w:rFonts w:ascii="Cambria Math" w:hAnsi="Times New Roman"/>
                    <w:color w:val="auto"/>
                    <w:sz w:val="24"/>
                  </w:rPr>
                  <m:t>kur</m:t>
                </m:r>
              </m:oMath>
            </m:oMathPara>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C</w:t>
            </w:r>
            <w:r>
              <w:rPr>
                <w:rStyle w:val="FootnoteReference"/>
                <w:rFonts w:ascii="Times New Roman" w:hAnsi="Times New Roman"/>
                <w:color w:val="auto"/>
                <w:sz w:val="24"/>
              </w:rPr>
              <w:footnoteReference w:id="9"/>
            </w:r>
            <w:r w:rsidRPr="003A34BC">
              <w:rPr>
                <w:rFonts w:ascii="Times New Roman" w:hAnsi="Times New Roman"/>
                <w:color w:val="auto"/>
                <w:sz w:val="24"/>
              </w:rPr>
              <w:t xml:space="preserve"> – PIV 2.pielikumā „Finansēšanas plāns” norādītais projekta ERAF kopējais finansējums, </w:t>
            </w:r>
            <w:proofErr w:type="spellStart"/>
            <w:r w:rsidRPr="003A34BC">
              <w:rPr>
                <w:rFonts w:ascii="Times New Roman" w:hAnsi="Times New Roman"/>
                <w:i/>
                <w:color w:val="auto"/>
                <w:sz w:val="24"/>
              </w:rPr>
              <w:t>euro</w:t>
            </w:r>
            <w:proofErr w:type="spellEnd"/>
            <w:r w:rsidRPr="003A34BC">
              <w:rPr>
                <w:rFonts w:ascii="Times New Roman" w:hAnsi="Times New Roman"/>
                <w:i/>
                <w:color w:val="auto"/>
                <w:sz w:val="24"/>
              </w:rPr>
              <w:t>;</w:t>
            </w:r>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A – PIV 1.6.1.apakšsadaļā „Iznākuma rādītāji” norādītais projekta ietvaros sasniedzamais </w:t>
            </w:r>
            <w:r>
              <w:rPr>
                <w:rFonts w:ascii="Times New Roman" w:hAnsi="Times New Roman"/>
                <w:color w:val="auto"/>
                <w:sz w:val="24"/>
              </w:rPr>
              <w:t>pilnveidojamo darbības procesu skaits</w:t>
            </w:r>
            <w:r w:rsidRPr="003A34BC">
              <w:rPr>
                <w:rFonts w:ascii="Times New Roman" w:hAnsi="Times New Roman"/>
                <w:color w:val="auto"/>
                <w:sz w:val="24"/>
              </w:rPr>
              <w:t xml:space="preserve"> (starpība starp plānoto gala vērtību un sākotnējo vērtību);</w:t>
            </w:r>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 – ERAF finansējums vidēji uz vienu </w:t>
            </w:r>
            <w:r>
              <w:rPr>
                <w:rFonts w:ascii="Times New Roman" w:hAnsi="Times New Roman"/>
                <w:color w:val="auto"/>
                <w:sz w:val="24"/>
              </w:rPr>
              <w:t>darbības procesu</w:t>
            </w:r>
            <w:r w:rsidRPr="003A34BC">
              <w:rPr>
                <w:rFonts w:ascii="Times New Roman" w:hAnsi="Times New Roman"/>
                <w:color w:val="auto"/>
                <w:sz w:val="24"/>
              </w:rPr>
              <w:t xml:space="preserve">, </w:t>
            </w:r>
            <w:proofErr w:type="spellStart"/>
            <w:r w:rsidRPr="003A34BC">
              <w:rPr>
                <w:rFonts w:ascii="Times New Roman" w:hAnsi="Times New Roman"/>
                <w:i/>
                <w:color w:val="auto"/>
                <w:sz w:val="24"/>
              </w:rPr>
              <w:t>euro</w:t>
            </w:r>
            <w:proofErr w:type="spellEnd"/>
            <w:r w:rsidRPr="003A34BC">
              <w:rPr>
                <w:rFonts w:ascii="Times New Roman" w:hAnsi="Times New Roman"/>
                <w:color w:val="auto"/>
                <w:sz w:val="24"/>
              </w:rPr>
              <w:t>.</w:t>
            </w:r>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!!!Kritērija punkti tiek piešķirti summai, kas noapaļota līdz veselam skaitlim (nenorādot zīmes aiz komata). </w:t>
            </w:r>
          </w:p>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Ja K ≤ 4</w:t>
            </w:r>
            <w:r>
              <w:rPr>
                <w:rFonts w:ascii="Times New Roman" w:hAnsi="Times New Roman"/>
                <w:color w:val="auto"/>
                <w:sz w:val="24"/>
              </w:rPr>
              <w:t>00</w:t>
            </w:r>
            <w:r w:rsidRPr="003A34BC">
              <w:rPr>
                <w:rFonts w:ascii="Times New Roman" w:hAnsi="Times New Roman"/>
                <w:color w:val="auto"/>
                <w:sz w:val="24"/>
              </w:rPr>
              <w:t xml:space="preserve"> 000 </w:t>
            </w:r>
            <w:proofErr w:type="spellStart"/>
            <w:r w:rsidRPr="003A34BC">
              <w:rPr>
                <w:rFonts w:ascii="Times New Roman" w:hAnsi="Times New Roman"/>
                <w:i/>
                <w:color w:val="auto"/>
                <w:sz w:val="24"/>
              </w:rPr>
              <w:t>euro</w:t>
            </w:r>
            <w:proofErr w:type="spellEnd"/>
            <w:r w:rsidRPr="003A34BC">
              <w:rPr>
                <w:rFonts w:ascii="Times New Roman" w:hAnsi="Times New Roman"/>
                <w:color w:val="auto"/>
                <w:sz w:val="24"/>
              </w:rPr>
              <w:t>, izvēlas</w:t>
            </w:r>
            <w:r>
              <w:rPr>
                <w:rFonts w:ascii="Times New Roman" w:hAnsi="Times New Roman"/>
                <w:color w:val="auto"/>
                <w:sz w:val="24"/>
              </w:rPr>
              <w:t xml:space="preserve"> </w:t>
            </w:r>
            <w:proofErr w:type="spellStart"/>
            <w:r>
              <w:rPr>
                <w:rFonts w:ascii="Times New Roman" w:hAnsi="Times New Roman"/>
                <w:color w:val="auto"/>
                <w:sz w:val="24"/>
              </w:rPr>
              <w:t>apakškritēriju</w:t>
            </w:r>
            <w:proofErr w:type="spellEnd"/>
            <w:r>
              <w:rPr>
                <w:rFonts w:ascii="Times New Roman" w:hAnsi="Times New Roman"/>
                <w:color w:val="auto"/>
                <w:sz w:val="24"/>
              </w:rPr>
              <w:t xml:space="preserve"> (4.1.1., 4.1.2., 4.1.3.</w:t>
            </w:r>
            <w:r w:rsidRPr="003A34BC">
              <w:rPr>
                <w:rFonts w:ascii="Times New Roman" w:hAnsi="Times New Roman"/>
                <w:color w:val="auto"/>
                <w:sz w:val="24"/>
              </w:rPr>
              <w:t xml:space="preserve">) atbilstoši iegūtajam rezultātam un </w:t>
            </w:r>
            <w:r w:rsidRPr="003A34BC">
              <w:rPr>
                <w:rFonts w:ascii="Times New Roman" w:hAnsi="Times New Roman"/>
                <w:b/>
                <w:color w:val="auto"/>
                <w:sz w:val="24"/>
              </w:rPr>
              <w:t xml:space="preserve">piešķir kritērijā </w:t>
            </w:r>
            <w:r>
              <w:rPr>
                <w:rFonts w:ascii="Times New Roman" w:hAnsi="Times New Roman"/>
                <w:b/>
                <w:color w:val="auto"/>
                <w:sz w:val="24"/>
              </w:rPr>
              <w:t xml:space="preserve">2, 4 </w:t>
            </w:r>
            <w:r w:rsidRPr="003A34BC">
              <w:rPr>
                <w:rFonts w:ascii="Times New Roman" w:hAnsi="Times New Roman"/>
                <w:b/>
                <w:color w:val="auto"/>
                <w:sz w:val="24"/>
              </w:rPr>
              <w:t xml:space="preserve">vai </w:t>
            </w:r>
            <w:r>
              <w:rPr>
                <w:rFonts w:ascii="Times New Roman" w:hAnsi="Times New Roman"/>
                <w:b/>
                <w:color w:val="auto"/>
                <w:sz w:val="24"/>
              </w:rPr>
              <w:t>6</w:t>
            </w:r>
            <w:r w:rsidRPr="003A34BC">
              <w:rPr>
                <w:rFonts w:ascii="Times New Roman" w:hAnsi="Times New Roman"/>
                <w:b/>
                <w:color w:val="auto"/>
                <w:sz w:val="24"/>
              </w:rPr>
              <w:t xml:space="preserve"> punktus atkarībā no K vērtības</w:t>
            </w:r>
            <w:r w:rsidRPr="003A34BC">
              <w:rPr>
                <w:rFonts w:ascii="Times New Roman" w:hAnsi="Times New Roman"/>
                <w:color w:val="auto"/>
                <w:sz w:val="24"/>
              </w:rPr>
              <w:t>.</w:t>
            </w:r>
          </w:p>
          <w:p w:rsidR="00F404DC" w:rsidRPr="003A34BC" w:rsidRDefault="00F404DC" w:rsidP="00343B92">
            <w:pPr>
              <w:pStyle w:val="NoSpacing"/>
              <w:spacing w:after="120"/>
              <w:jc w:val="both"/>
              <w:rPr>
                <w:rFonts w:ascii="Times New Roman" w:eastAsia="Times New Roman" w:hAnsi="Times New Roman"/>
                <w:color w:val="auto"/>
                <w:sz w:val="24"/>
              </w:rPr>
            </w:pPr>
            <w:r w:rsidRPr="003A34BC">
              <w:rPr>
                <w:rFonts w:ascii="Times New Roman" w:hAnsi="Times New Roman"/>
                <w:color w:val="auto"/>
                <w:sz w:val="24"/>
              </w:rPr>
              <w:lastRenderedPageBreak/>
              <w:t xml:space="preserve">Ja </w:t>
            </w:r>
            <w:r>
              <w:rPr>
                <w:rFonts w:ascii="Times New Roman" w:hAnsi="Times New Roman"/>
                <w:color w:val="auto"/>
                <w:sz w:val="24"/>
              </w:rPr>
              <w:t xml:space="preserve">K &gt; 400 000 </w:t>
            </w:r>
            <w:proofErr w:type="spellStart"/>
            <w:r>
              <w:rPr>
                <w:rFonts w:ascii="Times New Roman" w:hAnsi="Times New Roman"/>
                <w:i/>
                <w:color w:val="auto"/>
                <w:sz w:val="24"/>
              </w:rPr>
              <w:t>euro</w:t>
            </w:r>
            <w:proofErr w:type="spellEnd"/>
            <w:r>
              <w:rPr>
                <w:rFonts w:ascii="Times New Roman" w:hAnsi="Times New Roman"/>
                <w:i/>
                <w:color w:val="auto"/>
                <w:sz w:val="24"/>
              </w:rPr>
              <w:t xml:space="preserve"> </w:t>
            </w:r>
            <w:r>
              <w:rPr>
                <w:rFonts w:ascii="Times New Roman" w:hAnsi="Times New Roman"/>
                <w:color w:val="auto"/>
                <w:sz w:val="24"/>
              </w:rPr>
              <w:t xml:space="preserve">izvēlas </w:t>
            </w:r>
            <w:proofErr w:type="spellStart"/>
            <w:r>
              <w:rPr>
                <w:rFonts w:ascii="Times New Roman" w:hAnsi="Times New Roman"/>
                <w:color w:val="auto"/>
                <w:sz w:val="24"/>
              </w:rPr>
              <w:t>apakškritēriju</w:t>
            </w:r>
            <w:proofErr w:type="spellEnd"/>
            <w:r>
              <w:rPr>
                <w:rFonts w:ascii="Times New Roman" w:hAnsi="Times New Roman"/>
                <w:color w:val="auto"/>
                <w:sz w:val="24"/>
              </w:rPr>
              <w:t xml:space="preserve"> 4.1.4.</w:t>
            </w:r>
            <w:r w:rsidRPr="003A34BC">
              <w:rPr>
                <w:rFonts w:ascii="Times New Roman" w:eastAsia="Times New Roman" w:hAnsi="Times New Roman"/>
                <w:b/>
                <w:color w:val="auto"/>
                <w:sz w:val="24"/>
              </w:rPr>
              <w:t xml:space="preserve"> kritērijā piešķir 0 punktu un vērtējums ir „Jā, ar nosacījumu”</w:t>
            </w:r>
            <w:r w:rsidRPr="003A34BC">
              <w:rPr>
                <w:rFonts w:ascii="Times New Roman" w:eastAsia="Times New Roman" w:hAnsi="Times New Roman"/>
                <w:color w:val="auto"/>
                <w:sz w:val="24"/>
              </w:rPr>
              <w:t>.</w:t>
            </w:r>
          </w:p>
          <w:p w:rsidR="00F404DC" w:rsidRPr="003A34BC" w:rsidRDefault="00F404DC" w:rsidP="00343B92">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color w:val="auto"/>
                <w:sz w:val="24"/>
                <w:u w:val="single"/>
              </w:rPr>
              <w:t>Rīcība:</w:t>
            </w:r>
            <w:r w:rsidRPr="003A34BC">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vismaz minimālajam līmenim (4.1.4.apakškritērijam).</w:t>
            </w:r>
          </w:p>
          <w:p w:rsidR="00F404DC" w:rsidRPr="003A34BC" w:rsidRDefault="00F404DC" w:rsidP="00BA5F6F">
            <w:pPr>
              <w:pStyle w:val="NoSpacing"/>
              <w:spacing w:after="120"/>
              <w:jc w:val="both"/>
              <w:rPr>
                <w:rFonts w:ascii="Times New Roman" w:hAnsi="Times New Roman"/>
                <w:color w:val="auto"/>
                <w:sz w:val="24"/>
              </w:rPr>
            </w:pPr>
            <w:r w:rsidRPr="003A34BC">
              <w:rPr>
                <w:rFonts w:ascii="Times New Roman" w:eastAsia="Times New Roman" w:hAnsi="Times New Roman"/>
                <w:b/>
                <w:sz w:val="24"/>
                <w:lang w:eastAsia="lv-LV"/>
              </w:rPr>
              <w:t>Vērtējums ir</w:t>
            </w:r>
            <w:r w:rsidRPr="003A34BC">
              <w:rPr>
                <w:rFonts w:ascii="Times New Roman" w:eastAsia="Times New Roman" w:hAnsi="Times New Roman"/>
                <w:sz w:val="24"/>
                <w:lang w:eastAsia="lv-LV"/>
              </w:rPr>
              <w:t xml:space="preserve"> </w:t>
            </w:r>
            <w:r w:rsidRPr="003A34BC">
              <w:rPr>
                <w:rFonts w:ascii="Times New Roman" w:eastAsia="Times New Roman" w:hAnsi="Times New Roman"/>
                <w:b/>
                <w:sz w:val="24"/>
                <w:lang w:eastAsia="lv-LV"/>
              </w:rPr>
              <w:t>„Nē”</w:t>
            </w:r>
            <w:r w:rsidRPr="003A34BC">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404DC" w:rsidRPr="003A34BC" w:rsidTr="00E7693C">
        <w:trPr>
          <w:trHeight w:val="591"/>
          <w:jc w:val="center"/>
        </w:trPr>
        <w:tc>
          <w:tcPr>
            <w:tcW w:w="876" w:type="dxa"/>
          </w:tcPr>
          <w:p w:rsidR="00F404DC" w:rsidRPr="003A34BC" w:rsidRDefault="00F404DC" w:rsidP="00E65D88">
            <w:pPr>
              <w:rPr>
                <w:rFonts w:ascii="Times New Roman" w:eastAsia="Times New Roman" w:hAnsi="Times New Roman"/>
                <w:color w:val="auto"/>
                <w:sz w:val="24"/>
              </w:rPr>
            </w:pPr>
            <w:r w:rsidRPr="003A34BC">
              <w:rPr>
                <w:rFonts w:ascii="Times New Roman" w:eastAsia="Times New Roman" w:hAnsi="Times New Roman"/>
                <w:color w:val="auto"/>
                <w:sz w:val="24"/>
              </w:rPr>
              <w:t>4.1.1.</w:t>
            </w:r>
          </w:p>
        </w:tc>
        <w:tc>
          <w:tcPr>
            <w:tcW w:w="3544" w:type="dxa"/>
          </w:tcPr>
          <w:p w:rsidR="00F404DC" w:rsidRPr="00FA63BA" w:rsidRDefault="00F404DC" w:rsidP="00592516">
            <w:pPr>
              <w:pStyle w:val="NoSpacing"/>
              <w:jc w:val="both"/>
              <w:rPr>
                <w:rFonts w:ascii="Times New Roman" w:eastAsia="Times New Roman" w:hAnsi="Times New Roman"/>
                <w:color w:val="auto"/>
                <w:sz w:val="24"/>
              </w:rPr>
            </w:pPr>
            <w:r w:rsidRPr="00FA63BA">
              <w:rPr>
                <w:rFonts w:ascii="Times New Roman" w:eastAsia="Times New Roman" w:hAnsi="Times New Roman"/>
                <w:color w:val="auto"/>
                <w:sz w:val="24"/>
              </w:rPr>
              <w:t xml:space="preserve">Ne vairāk kā </w:t>
            </w:r>
            <w:r>
              <w:rPr>
                <w:rFonts w:ascii="Times New Roman" w:eastAsia="Times New Roman" w:hAnsi="Times New Roman"/>
                <w:color w:val="auto"/>
                <w:sz w:val="24"/>
              </w:rPr>
              <w:t>20</w:t>
            </w:r>
            <w:bookmarkStart w:id="0" w:name="_GoBack"/>
            <w:bookmarkEnd w:id="0"/>
            <w:r w:rsidRPr="00FA63BA">
              <w:rPr>
                <w:rFonts w:ascii="Times New Roman" w:eastAsia="Times New Roman" w:hAnsi="Times New Roman"/>
                <w:color w:val="auto"/>
                <w:sz w:val="24"/>
              </w:rPr>
              <w:t xml:space="preserve">0 000 </w:t>
            </w:r>
            <w:proofErr w:type="spellStart"/>
            <w:r w:rsidRPr="00FA63BA">
              <w:rPr>
                <w:rFonts w:ascii="Times New Roman" w:eastAsia="Times New Roman" w:hAnsi="Times New Roman"/>
                <w:color w:val="auto"/>
                <w:sz w:val="24"/>
              </w:rPr>
              <w:t>euro</w:t>
            </w:r>
            <w:proofErr w:type="spellEnd"/>
            <w:r w:rsidRPr="00FA63BA">
              <w:rPr>
                <w:rFonts w:ascii="Times New Roman" w:eastAsia="Times New Roman" w:hAnsi="Times New Roman"/>
                <w:color w:val="auto"/>
                <w:sz w:val="24"/>
              </w:rPr>
              <w:t xml:space="preserve"> pret projekta kopējo ERAF finansējumu;</w:t>
            </w:r>
          </w:p>
        </w:tc>
        <w:tc>
          <w:tcPr>
            <w:tcW w:w="2126" w:type="dxa"/>
            <w:gridSpan w:val="2"/>
          </w:tcPr>
          <w:p w:rsidR="00F404DC" w:rsidRPr="00393632" w:rsidRDefault="00F404DC" w:rsidP="00393632">
            <w:pPr>
              <w:pStyle w:val="NoSpacing"/>
              <w:spacing w:after="120"/>
              <w:jc w:val="center"/>
              <w:rPr>
                <w:rFonts w:ascii="Times New Roman" w:hAnsi="Times New Roman"/>
                <w:b/>
                <w:color w:val="auto"/>
                <w:sz w:val="24"/>
              </w:rPr>
            </w:pPr>
            <w:r w:rsidRPr="00393632">
              <w:rPr>
                <w:rFonts w:ascii="Times New Roman" w:hAnsi="Times New Roman"/>
                <w:b/>
                <w:color w:val="auto"/>
                <w:sz w:val="24"/>
              </w:rPr>
              <w:t>6</w:t>
            </w:r>
          </w:p>
        </w:tc>
        <w:tc>
          <w:tcPr>
            <w:tcW w:w="1843" w:type="dxa"/>
            <w:gridSpan w:val="2"/>
            <w:vMerge w:val="restart"/>
          </w:tcPr>
          <w:p w:rsidR="00F404DC" w:rsidRPr="003A34BC" w:rsidRDefault="00F404DC" w:rsidP="00E65D88">
            <w:pPr>
              <w:pStyle w:val="NoSpacing"/>
              <w:jc w:val="center"/>
              <w:rPr>
                <w:rFonts w:ascii="Times New Roman" w:eastAsia="Times New Roman" w:hAnsi="Times New Roman"/>
                <w:color w:val="auto"/>
                <w:sz w:val="24"/>
              </w:rPr>
            </w:pPr>
            <w:r w:rsidRPr="003A34BC">
              <w:rPr>
                <w:rFonts w:ascii="Times New Roman" w:eastAsia="Times New Roman" w:hAnsi="Times New Roman"/>
                <w:color w:val="auto"/>
                <w:sz w:val="24"/>
              </w:rPr>
              <w:t>Punktu skaits</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Pr>
          <w:p w:rsidR="00F404DC" w:rsidRPr="003A34BC" w:rsidRDefault="00F404DC" w:rsidP="00E65D88">
            <w:pPr>
              <w:rPr>
                <w:rFonts w:ascii="Times New Roman" w:eastAsia="Times New Roman" w:hAnsi="Times New Roman"/>
                <w:color w:val="auto"/>
                <w:sz w:val="24"/>
              </w:rPr>
            </w:pPr>
            <w:r w:rsidRPr="003A34BC">
              <w:rPr>
                <w:rFonts w:ascii="Times New Roman" w:eastAsia="Times New Roman" w:hAnsi="Times New Roman"/>
                <w:color w:val="auto"/>
                <w:sz w:val="24"/>
              </w:rPr>
              <w:t>4.1.2.</w:t>
            </w:r>
          </w:p>
        </w:tc>
        <w:tc>
          <w:tcPr>
            <w:tcW w:w="3544" w:type="dxa"/>
          </w:tcPr>
          <w:p w:rsidR="00F404DC" w:rsidRPr="00FA63BA" w:rsidRDefault="00F404DC" w:rsidP="00EB3345">
            <w:pPr>
              <w:pStyle w:val="NoSpacing"/>
              <w:jc w:val="both"/>
              <w:rPr>
                <w:rFonts w:ascii="Times New Roman" w:eastAsia="Times New Roman" w:hAnsi="Times New Roman"/>
                <w:color w:val="auto"/>
                <w:sz w:val="24"/>
              </w:rPr>
            </w:pPr>
            <w:r>
              <w:rPr>
                <w:rFonts w:ascii="Times New Roman" w:eastAsia="Times New Roman" w:hAnsi="Times New Roman"/>
                <w:color w:val="auto"/>
                <w:sz w:val="24"/>
              </w:rPr>
              <w:t>20</w:t>
            </w:r>
            <w:r w:rsidRPr="00FA63BA">
              <w:rPr>
                <w:rFonts w:ascii="Times New Roman" w:eastAsia="Times New Roman" w:hAnsi="Times New Roman"/>
                <w:color w:val="auto"/>
                <w:sz w:val="24"/>
              </w:rPr>
              <w:t xml:space="preserve">0 000 </w:t>
            </w:r>
            <w:proofErr w:type="spellStart"/>
            <w:r w:rsidRPr="00FA63BA">
              <w:rPr>
                <w:rFonts w:ascii="Times New Roman" w:eastAsia="Times New Roman" w:hAnsi="Times New Roman"/>
                <w:color w:val="auto"/>
                <w:sz w:val="24"/>
              </w:rPr>
              <w:t>euro</w:t>
            </w:r>
            <w:proofErr w:type="spellEnd"/>
            <w:r w:rsidRPr="00FA63BA">
              <w:rPr>
                <w:rFonts w:ascii="Times New Roman" w:eastAsia="Times New Roman" w:hAnsi="Times New Roman"/>
                <w:color w:val="auto"/>
                <w:sz w:val="24"/>
              </w:rPr>
              <w:t xml:space="preserve"> līdz </w:t>
            </w:r>
            <w:r>
              <w:rPr>
                <w:rFonts w:ascii="Times New Roman" w:eastAsia="Times New Roman" w:hAnsi="Times New Roman"/>
                <w:color w:val="auto"/>
                <w:sz w:val="24"/>
              </w:rPr>
              <w:t>3</w:t>
            </w:r>
            <w:r w:rsidRPr="00FA63BA">
              <w:rPr>
                <w:rFonts w:ascii="Times New Roman" w:eastAsia="Times New Roman" w:hAnsi="Times New Roman"/>
                <w:color w:val="auto"/>
                <w:sz w:val="24"/>
              </w:rPr>
              <w:t xml:space="preserve">00 000 </w:t>
            </w:r>
            <w:proofErr w:type="spellStart"/>
            <w:r w:rsidRPr="00FA63BA">
              <w:rPr>
                <w:rFonts w:ascii="Times New Roman" w:eastAsia="Times New Roman" w:hAnsi="Times New Roman"/>
                <w:color w:val="auto"/>
                <w:sz w:val="24"/>
              </w:rPr>
              <w:t>euro</w:t>
            </w:r>
            <w:proofErr w:type="spellEnd"/>
            <w:r w:rsidRPr="00FA63BA">
              <w:rPr>
                <w:rFonts w:ascii="Times New Roman" w:eastAsia="Times New Roman" w:hAnsi="Times New Roman"/>
                <w:color w:val="auto"/>
                <w:sz w:val="24"/>
              </w:rPr>
              <w:t xml:space="preserve"> pret projekta kopējo ERAF finansējumu;</w:t>
            </w:r>
          </w:p>
        </w:tc>
        <w:tc>
          <w:tcPr>
            <w:tcW w:w="2126" w:type="dxa"/>
            <w:gridSpan w:val="2"/>
          </w:tcPr>
          <w:p w:rsidR="00F404DC" w:rsidRPr="00393632" w:rsidRDefault="00F404DC" w:rsidP="00393632">
            <w:pPr>
              <w:pStyle w:val="NoSpacing"/>
              <w:spacing w:after="120"/>
              <w:jc w:val="center"/>
              <w:rPr>
                <w:rFonts w:ascii="Times New Roman" w:hAnsi="Times New Roman"/>
                <w:b/>
                <w:color w:val="auto"/>
                <w:sz w:val="24"/>
              </w:rPr>
            </w:pPr>
            <w:r w:rsidRPr="00393632">
              <w:rPr>
                <w:rFonts w:ascii="Times New Roman" w:hAnsi="Times New Roman"/>
                <w:b/>
                <w:color w:val="auto"/>
                <w:sz w:val="24"/>
              </w:rPr>
              <w:t>4</w:t>
            </w:r>
          </w:p>
        </w:tc>
        <w:tc>
          <w:tcPr>
            <w:tcW w:w="1843" w:type="dxa"/>
            <w:gridSpan w:val="2"/>
            <w:vMerge/>
          </w:tcPr>
          <w:p w:rsidR="00F404DC" w:rsidRPr="003A34BC" w:rsidRDefault="00F404DC" w:rsidP="00E65D88">
            <w:pPr>
              <w:pStyle w:val="NoSpacing"/>
              <w:jc w:val="center"/>
              <w:rPr>
                <w:rFonts w:ascii="Times New Roman" w:eastAsia="Times New Roman" w:hAnsi="Times New Roman"/>
                <w:b/>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Pr>
          <w:p w:rsidR="00F404DC" w:rsidRPr="003A34BC" w:rsidRDefault="00F404DC" w:rsidP="00E65D88">
            <w:pPr>
              <w:rPr>
                <w:rFonts w:ascii="Times New Roman" w:eastAsia="Times New Roman" w:hAnsi="Times New Roman"/>
                <w:color w:val="auto"/>
                <w:sz w:val="24"/>
              </w:rPr>
            </w:pPr>
            <w:r w:rsidRPr="003A34BC">
              <w:rPr>
                <w:rFonts w:ascii="Times New Roman" w:eastAsia="Times New Roman" w:hAnsi="Times New Roman"/>
                <w:color w:val="auto"/>
                <w:sz w:val="24"/>
              </w:rPr>
              <w:t>4.1.3.</w:t>
            </w:r>
          </w:p>
        </w:tc>
        <w:tc>
          <w:tcPr>
            <w:tcW w:w="3544" w:type="dxa"/>
          </w:tcPr>
          <w:p w:rsidR="00F404DC" w:rsidRPr="00FA63BA" w:rsidRDefault="00F404DC" w:rsidP="00EB3345">
            <w:pPr>
              <w:pStyle w:val="NoSpacing"/>
              <w:jc w:val="both"/>
              <w:rPr>
                <w:rFonts w:ascii="Times New Roman" w:eastAsia="Times New Roman" w:hAnsi="Times New Roman"/>
                <w:color w:val="auto"/>
                <w:sz w:val="24"/>
              </w:rPr>
            </w:pPr>
            <w:r>
              <w:rPr>
                <w:rFonts w:ascii="Times New Roman" w:eastAsia="Times New Roman" w:hAnsi="Times New Roman"/>
                <w:color w:val="auto"/>
                <w:sz w:val="24"/>
              </w:rPr>
              <w:t>3</w:t>
            </w:r>
            <w:r w:rsidRPr="00FA63BA">
              <w:rPr>
                <w:rFonts w:ascii="Times New Roman" w:eastAsia="Times New Roman" w:hAnsi="Times New Roman"/>
                <w:color w:val="auto"/>
                <w:sz w:val="24"/>
              </w:rPr>
              <w:t xml:space="preserve">00 000 </w:t>
            </w:r>
            <w:proofErr w:type="spellStart"/>
            <w:r w:rsidRPr="00FA63BA">
              <w:rPr>
                <w:rFonts w:ascii="Times New Roman" w:eastAsia="Times New Roman" w:hAnsi="Times New Roman"/>
                <w:color w:val="auto"/>
                <w:sz w:val="24"/>
              </w:rPr>
              <w:t>euro</w:t>
            </w:r>
            <w:proofErr w:type="spellEnd"/>
            <w:r w:rsidRPr="00FA63BA">
              <w:rPr>
                <w:rFonts w:ascii="Times New Roman" w:eastAsia="Times New Roman" w:hAnsi="Times New Roman"/>
                <w:color w:val="auto"/>
                <w:sz w:val="24"/>
              </w:rPr>
              <w:t xml:space="preserve"> līdz </w:t>
            </w:r>
            <w:r>
              <w:rPr>
                <w:rFonts w:ascii="Times New Roman" w:eastAsia="Times New Roman" w:hAnsi="Times New Roman"/>
                <w:color w:val="auto"/>
                <w:sz w:val="24"/>
              </w:rPr>
              <w:t>400</w:t>
            </w:r>
            <w:r w:rsidRPr="00FA63BA">
              <w:rPr>
                <w:rFonts w:ascii="Times New Roman" w:eastAsia="Times New Roman" w:hAnsi="Times New Roman"/>
                <w:color w:val="auto"/>
                <w:sz w:val="24"/>
              </w:rPr>
              <w:t xml:space="preserve"> 000 </w:t>
            </w:r>
            <w:proofErr w:type="spellStart"/>
            <w:r w:rsidRPr="00FA63BA">
              <w:rPr>
                <w:rFonts w:ascii="Times New Roman" w:eastAsia="Times New Roman" w:hAnsi="Times New Roman"/>
                <w:color w:val="auto"/>
                <w:sz w:val="24"/>
              </w:rPr>
              <w:t>euro</w:t>
            </w:r>
            <w:proofErr w:type="spellEnd"/>
            <w:r w:rsidRPr="00FA63BA">
              <w:rPr>
                <w:rFonts w:ascii="Times New Roman" w:eastAsia="Times New Roman" w:hAnsi="Times New Roman"/>
                <w:color w:val="auto"/>
                <w:sz w:val="24"/>
              </w:rPr>
              <w:t xml:space="preserve"> pret projekta kopējo ERAF finansējumu;</w:t>
            </w:r>
          </w:p>
        </w:tc>
        <w:tc>
          <w:tcPr>
            <w:tcW w:w="2126" w:type="dxa"/>
            <w:gridSpan w:val="2"/>
          </w:tcPr>
          <w:p w:rsidR="00F404DC" w:rsidRPr="00393632" w:rsidRDefault="00F404DC" w:rsidP="00393632">
            <w:pPr>
              <w:pStyle w:val="NoSpacing"/>
              <w:spacing w:after="120"/>
              <w:jc w:val="center"/>
              <w:rPr>
                <w:rFonts w:ascii="Times New Roman" w:hAnsi="Times New Roman"/>
                <w:b/>
                <w:color w:val="auto"/>
                <w:sz w:val="24"/>
              </w:rPr>
            </w:pPr>
            <w:r w:rsidRPr="00393632">
              <w:rPr>
                <w:rFonts w:ascii="Times New Roman" w:hAnsi="Times New Roman"/>
                <w:b/>
                <w:color w:val="auto"/>
                <w:sz w:val="24"/>
              </w:rPr>
              <w:t>2</w:t>
            </w:r>
          </w:p>
        </w:tc>
        <w:tc>
          <w:tcPr>
            <w:tcW w:w="1843" w:type="dxa"/>
            <w:gridSpan w:val="2"/>
            <w:vMerge/>
          </w:tcPr>
          <w:p w:rsidR="00F404DC" w:rsidRPr="003A34BC" w:rsidRDefault="00F404DC" w:rsidP="00E65D88">
            <w:pPr>
              <w:pStyle w:val="NoSpacing"/>
              <w:jc w:val="center"/>
              <w:rPr>
                <w:rFonts w:ascii="Times New Roman" w:eastAsia="Times New Roman" w:hAnsi="Times New Roman"/>
                <w:b/>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Pr>
          <w:p w:rsidR="00F404DC" w:rsidRPr="003A34BC" w:rsidRDefault="00F404DC" w:rsidP="00A41A71">
            <w:pPr>
              <w:rPr>
                <w:rFonts w:ascii="Times New Roman" w:eastAsia="Times New Roman" w:hAnsi="Times New Roman"/>
                <w:color w:val="auto"/>
                <w:sz w:val="24"/>
              </w:rPr>
            </w:pPr>
            <w:r w:rsidRPr="003A34BC">
              <w:rPr>
                <w:rFonts w:ascii="Times New Roman" w:eastAsia="Times New Roman" w:hAnsi="Times New Roman"/>
                <w:color w:val="auto"/>
                <w:sz w:val="24"/>
              </w:rPr>
              <w:t>4.1.4.</w:t>
            </w:r>
          </w:p>
        </w:tc>
        <w:tc>
          <w:tcPr>
            <w:tcW w:w="3544" w:type="dxa"/>
          </w:tcPr>
          <w:p w:rsidR="00F404DC" w:rsidRPr="00FA63BA" w:rsidRDefault="00F404DC" w:rsidP="00FA63BA">
            <w:pPr>
              <w:pStyle w:val="NoSpacing"/>
              <w:jc w:val="both"/>
              <w:rPr>
                <w:rFonts w:ascii="Times New Roman" w:eastAsia="Times New Roman" w:hAnsi="Times New Roman"/>
                <w:color w:val="auto"/>
                <w:sz w:val="24"/>
              </w:rPr>
            </w:pPr>
            <w:r>
              <w:rPr>
                <w:rFonts w:ascii="Times New Roman" w:eastAsia="Times New Roman" w:hAnsi="Times New Roman"/>
                <w:color w:val="auto"/>
                <w:sz w:val="24"/>
              </w:rPr>
              <w:t>vairāk kā 40</w:t>
            </w:r>
            <w:r w:rsidRPr="00FA63BA">
              <w:rPr>
                <w:rFonts w:ascii="Times New Roman" w:eastAsia="Times New Roman" w:hAnsi="Times New Roman"/>
                <w:color w:val="auto"/>
                <w:sz w:val="24"/>
              </w:rPr>
              <w:t>0 000 pret kopējo ERAF finansējumu</w:t>
            </w:r>
          </w:p>
        </w:tc>
        <w:tc>
          <w:tcPr>
            <w:tcW w:w="2126" w:type="dxa"/>
            <w:gridSpan w:val="2"/>
          </w:tcPr>
          <w:p w:rsidR="00F404DC" w:rsidRPr="00393632" w:rsidRDefault="00F404DC" w:rsidP="00393632">
            <w:pPr>
              <w:pStyle w:val="NoSpacing"/>
              <w:spacing w:after="120"/>
              <w:jc w:val="center"/>
              <w:rPr>
                <w:rFonts w:ascii="Times New Roman" w:hAnsi="Times New Roman"/>
                <w:b/>
                <w:color w:val="auto"/>
                <w:sz w:val="24"/>
              </w:rPr>
            </w:pPr>
            <w:r w:rsidRPr="00393632">
              <w:rPr>
                <w:rFonts w:ascii="Times New Roman" w:hAnsi="Times New Roman"/>
                <w:b/>
                <w:color w:val="auto"/>
                <w:sz w:val="24"/>
              </w:rPr>
              <w:t>0</w:t>
            </w:r>
          </w:p>
        </w:tc>
        <w:tc>
          <w:tcPr>
            <w:tcW w:w="1843" w:type="dxa"/>
            <w:gridSpan w:val="2"/>
          </w:tcPr>
          <w:p w:rsidR="00F404DC" w:rsidRPr="003A34BC" w:rsidRDefault="00F404DC" w:rsidP="00E65D88">
            <w:pPr>
              <w:pStyle w:val="NoSpacing"/>
              <w:jc w:val="center"/>
              <w:rPr>
                <w:rFonts w:ascii="Times New Roman" w:eastAsia="Times New Roman" w:hAnsi="Times New Roman"/>
                <w:b/>
                <w:color w:val="auto"/>
                <w:sz w:val="24"/>
              </w:rPr>
            </w:pPr>
            <w:r w:rsidRPr="003A34BC">
              <w:rPr>
                <w:rFonts w:ascii="Times New Roman" w:eastAsia="Times New Roman" w:hAnsi="Times New Roman"/>
                <w:color w:val="auto"/>
                <w:sz w:val="24"/>
              </w:rPr>
              <w:t>Jā, ar nosacījumu</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Pr>
          <w:p w:rsidR="00F404DC" w:rsidRPr="003A34BC" w:rsidRDefault="00F404DC" w:rsidP="00E65D88">
            <w:pPr>
              <w:rPr>
                <w:rFonts w:ascii="Times New Roman" w:eastAsia="Times New Roman" w:hAnsi="Times New Roman"/>
                <w:color w:val="auto"/>
                <w:sz w:val="24"/>
              </w:rPr>
            </w:pPr>
            <w:r>
              <w:rPr>
                <w:rFonts w:ascii="Times New Roman" w:eastAsia="Times New Roman" w:hAnsi="Times New Roman"/>
                <w:color w:val="auto"/>
                <w:sz w:val="24"/>
              </w:rPr>
              <w:lastRenderedPageBreak/>
              <w:t>4.2.</w:t>
            </w:r>
          </w:p>
        </w:tc>
        <w:tc>
          <w:tcPr>
            <w:tcW w:w="7513" w:type="dxa"/>
            <w:gridSpan w:val="5"/>
          </w:tcPr>
          <w:p w:rsidR="00F404DC" w:rsidRPr="0085162F" w:rsidRDefault="00F404DC" w:rsidP="0085162F">
            <w:pPr>
              <w:pStyle w:val="NoSpacing"/>
              <w:spacing w:after="120"/>
              <w:jc w:val="both"/>
              <w:rPr>
                <w:rFonts w:ascii="Times New Roman" w:hAnsi="Times New Roman"/>
                <w:b/>
                <w:color w:val="auto"/>
                <w:sz w:val="24"/>
              </w:rPr>
            </w:pPr>
            <w:r w:rsidRPr="0085162F">
              <w:rPr>
                <w:rFonts w:ascii="Times New Roman" w:hAnsi="Times New Roman"/>
                <w:b/>
                <w:color w:val="auto"/>
                <w:sz w:val="24"/>
              </w:rPr>
              <w:t>Projekta ietvaros paredzēts:</w:t>
            </w:r>
          </w:p>
        </w:tc>
        <w:tc>
          <w:tcPr>
            <w:tcW w:w="7699" w:type="dxa"/>
            <w:gridSpan w:val="2"/>
            <w:vMerge w:val="restart"/>
          </w:tcPr>
          <w:p w:rsidR="00F404DC" w:rsidRDefault="00F404DC" w:rsidP="00BA5F6F">
            <w:pPr>
              <w:pStyle w:val="NoSpacing"/>
              <w:rPr>
                <w:rFonts w:ascii="Times New Roman" w:hAnsi="Times New Roman"/>
                <w:b/>
                <w:color w:val="auto"/>
                <w:sz w:val="24"/>
              </w:rPr>
            </w:pPr>
            <w:r w:rsidRPr="009502D4">
              <w:rPr>
                <w:rFonts w:ascii="Times New Roman" w:hAnsi="Times New Roman"/>
                <w:b/>
                <w:color w:val="auto"/>
                <w:sz w:val="24"/>
              </w:rPr>
              <w:t xml:space="preserve">Kritērijs </w:t>
            </w:r>
            <w:r>
              <w:rPr>
                <w:rFonts w:ascii="Times New Roman" w:hAnsi="Times New Roman"/>
                <w:b/>
                <w:color w:val="auto"/>
                <w:sz w:val="24"/>
              </w:rPr>
              <w:t>nav izslēdzošs.</w:t>
            </w:r>
          </w:p>
          <w:p w:rsidR="00F404DC" w:rsidRPr="00BA5F6F" w:rsidRDefault="00F404DC" w:rsidP="00BA5F6F">
            <w:pPr>
              <w:pStyle w:val="NoSpacing"/>
              <w:rPr>
                <w:rFonts w:ascii="Times New Roman" w:hAnsi="Times New Roman"/>
                <w:b/>
                <w:color w:val="auto"/>
                <w:sz w:val="24"/>
              </w:rPr>
            </w:pPr>
          </w:p>
          <w:p w:rsidR="00F404DC" w:rsidRDefault="00F404DC" w:rsidP="00BA5F6F">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rPr>
              <w:t xml:space="preserve">Kritērijā piešķir </w:t>
            </w:r>
            <w:r>
              <w:rPr>
                <w:rFonts w:ascii="Times New Roman" w:eastAsia="Times New Roman" w:hAnsi="Times New Roman"/>
                <w:b/>
                <w:color w:val="auto"/>
                <w:sz w:val="24"/>
              </w:rPr>
              <w:t>5</w:t>
            </w:r>
            <w:r w:rsidRPr="003A34BC">
              <w:rPr>
                <w:rFonts w:ascii="Times New Roman" w:eastAsia="Times New Roman" w:hAnsi="Times New Roman"/>
                <w:b/>
                <w:color w:val="auto"/>
                <w:sz w:val="24"/>
              </w:rPr>
              <w:t xml:space="preserve"> punktus</w:t>
            </w:r>
            <w:r>
              <w:rPr>
                <w:rFonts w:ascii="Times New Roman" w:hAnsi="Times New Roman"/>
                <w:color w:val="auto"/>
                <w:sz w:val="24"/>
              </w:rPr>
              <w:t xml:space="preserve"> ja </w:t>
            </w:r>
            <w:r w:rsidRPr="003A34BC">
              <w:rPr>
                <w:rFonts w:ascii="Times New Roman" w:hAnsi="Times New Roman"/>
                <w:color w:val="auto"/>
                <w:sz w:val="24"/>
              </w:rPr>
              <w:t xml:space="preserve">PIV 1.6.1.apakšsadaļā „Iznākuma rādītāji” </w:t>
            </w:r>
            <w:r>
              <w:rPr>
                <w:rFonts w:ascii="Times New Roman" w:hAnsi="Times New Roman"/>
                <w:color w:val="auto"/>
                <w:sz w:val="24"/>
              </w:rPr>
              <w:t xml:space="preserve">ir norādīts, ka projekta ietvaros paredzēts izveidot vismaz vienu </w:t>
            </w:r>
            <w:r w:rsidRPr="00BA5F6F">
              <w:rPr>
                <w:rFonts w:ascii="Times New Roman" w:eastAsia="Times New Roman" w:hAnsi="Times New Roman"/>
                <w:color w:val="auto"/>
                <w:sz w:val="24"/>
              </w:rPr>
              <w:t>centralizētu informācijas sistēmu platform</w:t>
            </w:r>
            <w:r>
              <w:rPr>
                <w:rFonts w:ascii="Times New Roman" w:eastAsia="Times New Roman" w:hAnsi="Times New Roman"/>
                <w:color w:val="auto"/>
                <w:sz w:val="24"/>
              </w:rPr>
              <w:t xml:space="preserve">u </w:t>
            </w:r>
            <w:r w:rsidRPr="005A2F3E">
              <w:rPr>
                <w:rFonts w:ascii="Times New Roman" w:eastAsia="Times New Roman" w:hAnsi="Times New Roman"/>
                <w:color w:val="auto"/>
                <w:sz w:val="24"/>
              </w:rPr>
              <w:t>vai centralizētas informācijas sistēmu platformas jaunu funkcionalitāti</w:t>
            </w:r>
            <w:r w:rsidRPr="00B22604">
              <w:rPr>
                <w:rFonts w:ascii="Times New Roman" w:hAnsi="Times New Roman"/>
                <w:color w:val="auto"/>
                <w:sz w:val="24"/>
              </w:rPr>
              <w:t>;</w:t>
            </w:r>
          </w:p>
          <w:p w:rsidR="00F404DC" w:rsidRPr="00BA5F6F" w:rsidRDefault="00F404DC" w:rsidP="00BA5F6F">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Ja nav izpildīta 4.2.1.apakškritērijā noteiktā prasība,</w:t>
            </w:r>
            <w:r w:rsidRPr="003A34BC">
              <w:rPr>
                <w:rFonts w:ascii="Times New Roman" w:eastAsia="Times New Roman" w:hAnsi="Times New Roman"/>
                <w:color w:val="auto"/>
                <w:sz w:val="24"/>
              </w:rPr>
              <w:t xml:space="preserve"> </w:t>
            </w:r>
            <w:r w:rsidRPr="003A34BC">
              <w:rPr>
                <w:rFonts w:ascii="Times New Roman" w:eastAsia="Times New Roman" w:hAnsi="Times New Roman"/>
                <w:b/>
                <w:color w:val="auto"/>
                <w:sz w:val="24"/>
              </w:rPr>
              <w:t>kritērijā piešķir 0 punktus</w:t>
            </w:r>
            <w:r>
              <w:rPr>
                <w:rFonts w:ascii="Times New Roman" w:eastAsia="Times New Roman" w:hAnsi="Times New Roman"/>
                <w:b/>
                <w:color w:val="auto"/>
                <w:sz w:val="24"/>
              </w:rPr>
              <w:t>.</w:t>
            </w:r>
          </w:p>
          <w:p w:rsidR="00F404DC" w:rsidRPr="00BA5F6F" w:rsidRDefault="00F404DC" w:rsidP="00343B92">
            <w:pPr>
              <w:pStyle w:val="NoSpacing"/>
              <w:spacing w:after="120"/>
              <w:jc w:val="both"/>
              <w:rPr>
                <w:rFonts w:ascii="Times New Roman" w:hAnsi="Times New Roman"/>
                <w:b/>
                <w:color w:val="auto"/>
                <w:sz w:val="24"/>
              </w:rPr>
            </w:pPr>
          </w:p>
        </w:tc>
      </w:tr>
      <w:tr w:rsidR="00F404DC" w:rsidRPr="003A34BC" w:rsidTr="00BA5F6F">
        <w:trPr>
          <w:trHeight w:val="591"/>
          <w:jc w:val="center"/>
        </w:trPr>
        <w:tc>
          <w:tcPr>
            <w:tcW w:w="876" w:type="dxa"/>
          </w:tcPr>
          <w:p w:rsidR="00F404DC" w:rsidRPr="003A34BC" w:rsidRDefault="00F404DC" w:rsidP="00CF3B65">
            <w:pPr>
              <w:rPr>
                <w:rFonts w:ascii="Times New Roman" w:eastAsia="Times New Roman" w:hAnsi="Times New Roman"/>
                <w:color w:val="auto"/>
                <w:sz w:val="24"/>
              </w:rPr>
            </w:pPr>
            <w:r w:rsidRPr="003A34BC">
              <w:rPr>
                <w:rFonts w:ascii="Times New Roman" w:eastAsia="Times New Roman" w:hAnsi="Times New Roman"/>
                <w:color w:val="auto"/>
                <w:sz w:val="24"/>
              </w:rPr>
              <w:t>4.2.1.</w:t>
            </w:r>
          </w:p>
        </w:tc>
        <w:tc>
          <w:tcPr>
            <w:tcW w:w="3580" w:type="dxa"/>
            <w:gridSpan w:val="2"/>
          </w:tcPr>
          <w:p w:rsidR="00F404DC" w:rsidRPr="005A2F3E" w:rsidRDefault="00F404DC" w:rsidP="005A2F3E">
            <w:pPr>
              <w:pStyle w:val="NoSpacing"/>
              <w:jc w:val="both"/>
            </w:pPr>
            <w:r w:rsidRPr="00BA5F6F">
              <w:rPr>
                <w:rFonts w:ascii="Times New Roman" w:eastAsia="Times New Roman" w:hAnsi="Times New Roman"/>
                <w:color w:val="auto"/>
                <w:sz w:val="24"/>
              </w:rPr>
              <w:t>Izveidot</w:t>
            </w:r>
            <w:r>
              <w:rPr>
                <w:rFonts w:ascii="Times New Roman" w:eastAsia="Times New Roman" w:hAnsi="Times New Roman"/>
                <w:color w:val="auto"/>
                <w:sz w:val="24"/>
              </w:rPr>
              <w:t xml:space="preserve"> </w:t>
            </w:r>
            <w:r w:rsidRPr="00BA5F6F">
              <w:rPr>
                <w:rFonts w:ascii="Times New Roman" w:eastAsia="Times New Roman" w:hAnsi="Times New Roman"/>
                <w:color w:val="auto"/>
                <w:sz w:val="24"/>
              </w:rPr>
              <w:t xml:space="preserve">centralizētu informācijas sistēmu </w:t>
            </w:r>
            <w:r w:rsidRPr="005A2F3E">
              <w:rPr>
                <w:rFonts w:ascii="Times New Roman" w:eastAsia="Times New Roman" w:hAnsi="Times New Roman"/>
                <w:color w:val="auto"/>
                <w:sz w:val="24"/>
              </w:rPr>
              <w:t>platformu vai centralizētas informācijas sistēmu platformas jaunu funkcionalitāti</w:t>
            </w:r>
            <w:r>
              <w:rPr>
                <w:rFonts w:ascii="Times New Roman" w:eastAsia="Times New Roman" w:hAnsi="Times New Roman"/>
                <w:color w:val="auto"/>
                <w:sz w:val="24"/>
              </w:rPr>
              <w:t>;</w:t>
            </w:r>
          </w:p>
        </w:tc>
        <w:tc>
          <w:tcPr>
            <w:tcW w:w="2126" w:type="dxa"/>
            <w:gridSpan w:val="2"/>
          </w:tcPr>
          <w:p w:rsidR="00F404DC" w:rsidRPr="0085162F" w:rsidRDefault="00F404DC" w:rsidP="00BA5F6F">
            <w:pPr>
              <w:pStyle w:val="NoSpacing"/>
              <w:spacing w:after="120"/>
              <w:jc w:val="center"/>
              <w:rPr>
                <w:rFonts w:ascii="Times New Roman" w:hAnsi="Times New Roman"/>
                <w:b/>
                <w:color w:val="auto"/>
                <w:sz w:val="24"/>
              </w:rPr>
            </w:pPr>
            <w:r>
              <w:rPr>
                <w:rFonts w:ascii="Times New Roman" w:hAnsi="Times New Roman"/>
                <w:b/>
                <w:color w:val="auto"/>
                <w:sz w:val="24"/>
              </w:rPr>
              <w:t>5</w:t>
            </w:r>
          </w:p>
        </w:tc>
        <w:tc>
          <w:tcPr>
            <w:tcW w:w="1807" w:type="dxa"/>
            <w:vMerge w:val="restart"/>
          </w:tcPr>
          <w:p w:rsidR="00F404DC" w:rsidRPr="0085162F" w:rsidRDefault="00F404DC" w:rsidP="0085162F">
            <w:pPr>
              <w:pStyle w:val="NoSpacing"/>
              <w:spacing w:after="120"/>
              <w:jc w:val="both"/>
              <w:rPr>
                <w:rFonts w:ascii="Times New Roman" w:hAnsi="Times New Roman"/>
                <w:b/>
                <w:color w:val="auto"/>
                <w:sz w:val="24"/>
              </w:rPr>
            </w:pPr>
            <w:r w:rsidRPr="003A34BC">
              <w:rPr>
                <w:rFonts w:ascii="Times New Roman" w:eastAsia="Times New Roman" w:hAnsi="Times New Roman"/>
                <w:color w:val="auto"/>
                <w:sz w:val="24"/>
              </w:rPr>
              <w:t>Punktu skaits</w:t>
            </w:r>
          </w:p>
        </w:tc>
        <w:tc>
          <w:tcPr>
            <w:tcW w:w="7699" w:type="dxa"/>
            <w:gridSpan w:val="2"/>
            <w:vMerge/>
          </w:tcPr>
          <w:p w:rsidR="00F404DC" w:rsidRPr="003A34BC" w:rsidRDefault="00F404DC" w:rsidP="00343B92">
            <w:pPr>
              <w:pStyle w:val="NoSpacing"/>
              <w:spacing w:after="120"/>
              <w:jc w:val="both"/>
              <w:rPr>
                <w:rFonts w:ascii="Times New Roman" w:hAnsi="Times New Roman"/>
                <w:color w:val="auto"/>
                <w:sz w:val="24"/>
              </w:rPr>
            </w:pPr>
          </w:p>
        </w:tc>
      </w:tr>
      <w:tr w:rsidR="00F404DC" w:rsidRPr="003A34BC" w:rsidTr="00BA5F6F">
        <w:trPr>
          <w:trHeight w:val="591"/>
          <w:jc w:val="center"/>
        </w:trPr>
        <w:tc>
          <w:tcPr>
            <w:tcW w:w="876" w:type="dxa"/>
          </w:tcPr>
          <w:p w:rsidR="00F404DC" w:rsidRPr="003A34BC" w:rsidRDefault="00F404DC" w:rsidP="00CF3B65">
            <w:pPr>
              <w:rPr>
                <w:rFonts w:ascii="Times New Roman" w:eastAsia="Times New Roman" w:hAnsi="Times New Roman"/>
                <w:color w:val="auto"/>
                <w:sz w:val="24"/>
              </w:rPr>
            </w:pPr>
            <w:r w:rsidRPr="003A34BC">
              <w:rPr>
                <w:rFonts w:ascii="Times New Roman" w:eastAsia="Times New Roman" w:hAnsi="Times New Roman"/>
                <w:color w:val="auto"/>
                <w:sz w:val="24"/>
              </w:rPr>
              <w:t>4.2.2.</w:t>
            </w:r>
          </w:p>
        </w:tc>
        <w:tc>
          <w:tcPr>
            <w:tcW w:w="3580" w:type="dxa"/>
            <w:gridSpan w:val="2"/>
          </w:tcPr>
          <w:p w:rsidR="00F404DC" w:rsidRPr="0085162F" w:rsidRDefault="00F404DC" w:rsidP="00BA5F6F">
            <w:pPr>
              <w:pStyle w:val="NoSpacing"/>
              <w:spacing w:after="120"/>
              <w:jc w:val="both"/>
              <w:rPr>
                <w:rFonts w:ascii="Times New Roman" w:hAnsi="Times New Roman"/>
                <w:b/>
                <w:color w:val="auto"/>
                <w:sz w:val="24"/>
              </w:rPr>
            </w:pPr>
            <w:r>
              <w:rPr>
                <w:rFonts w:ascii="Times New Roman" w:eastAsia="Times New Roman" w:hAnsi="Times New Roman"/>
                <w:color w:val="auto"/>
                <w:sz w:val="24"/>
              </w:rPr>
              <w:t>Projektā nav paredzēts veikt 4.2.1.</w:t>
            </w:r>
            <w:r w:rsidRPr="0085162F">
              <w:rPr>
                <w:rFonts w:ascii="Times New Roman" w:eastAsia="Times New Roman" w:hAnsi="Times New Roman"/>
                <w:color w:val="auto"/>
                <w:sz w:val="24"/>
              </w:rPr>
              <w:t xml:space="preserve"> apakšpunktā minētās darbības.</w:t>
            </w:r>
          </w:p>
        </w:tc>
        <w:tc>
          <w:tcPr>
            <w:tcW w:w="2126" w:type="dxa"/>
            <w:gridSpan w:val="2"/>
          </w:tcPr>
          <w:p w:rsidR="00F404DC" w:rsidRPr="0085162F" w:rsidRDefault="00F404DC" w:rsidP="00BA5F6F">
            <w:pPr>
              <w:pStyle w:val="NoSpacing"/>
              <w:spacing w:after="120"/>
              <w:jc w:val="center"/>
              <w:rPr>
                <w:rFonts w:ascii="Times New Roman" w:hAnsi="Times New Roman"/>
                <w:b/>
                <w:color w:val="auto"/>
                <w:sz w:val="24"/>
              </w:rPr>
            </w:pPr>
            <w:r>
              <w:rPr>
                <w:rFonts w:ascii="Times New Roman" w:hAnsi="Times New Roman"/>
                <w:b/>
                <w:color w:val="auto"/>
                <w:sz w:val="24"/>
              </w:rPr>
              <w:t>0</w:t>
            </w:r>
          </w:p>
        </w:tc>
        <w:tc>
          <w:tcPr>
            <w:tcW w:w="1807" w:type="dxa"/>
            <w:vMerge/>
          </w:tcPr>
          <w:p w:rsidR="00F404DC" w:rsidRPr="0085162F" w:rsidRDefault="00F404DC" w:rsidP="0085162F">
            <w:pPr>
              <w:pStyle w:val="NoSpacing"/>
              <w:spacing w:after="120"/>
              <w:jc w:val="both"/>
              <w:rPr>
                <w:rFonts w:ascii="Times New Roman" w:hAnsi="Times New Roman"/>
                <w:b/>
                <w:color w:val="auto"/>
                <w:sz w:val="24"/>
              </w:rPr>
            </w:pPr>
          </w:p>
        </w:tc>
        <w:tc>
          <w:tcPr>
            <w:tcW w:w="7699" w:type="dxa"/>
            <w:gridSpan w:val="2"/>
            <w:vMerge/>
          </w:tcPr>
          <w:p w:rsidR="00F404DC" w:rsidRPr="003A34BC" w:rsidRDefault="00F404DC" w:rsidP="00343B92">
            <w:pPr>
              <w:pStyle w:val="NoSpacing"/>
              <w:spacing w:after="120"/>
              <w:jc w:val="both"/>
              <w:rPr>
                <w:rFonts w:ascii="Times New Roman" w:hAnsi="Times New Roman"/>
                <w:color w:val="auto"/>
                <w:sz w:val="24"/>
              </w:rPr>
            </w:pPr>
          </w:p>
        </w:tc>
      </w:tr>
      <w:tr w:rsidR="00F404DC" w:rsidRPr="003A34BC" w:rsidTr="00E7693C">
        <w:trPr>
          <w:trHeight w:val="591"/>
          <w:jc w:val="center"/>
        </w:trPr>
        <w:tc>
          <w:tcPr>
            <w:tcW w:w="876" w:type="dxa"/>
          </w:tcPr>
          <w:p w:rsidR="00F404DC" w:rsidRPr="003A34BC" w:rsidRDefault="00F404DC" w:rsidP="00BA5F6F">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3</w:t>
            </w:r>
            <w:r w:rsidRPr="003A34BC">
              <w:rPr>
                <w:rFonts w:ascii="Times New Roman" w:eastAsia="Times New Roman" w:hAnsi="Times New Roman"/>
                <w:color w:val="auto"/>
                <w:sz w:val="24"/>
              </w:rPr>
              <w:t>.</w:t>
            </w:r>
          </w:p>
        </w:tc>
        <w:tc>
          <w:tcPr>
            <w:tcW w:w="7513" w:type="dxa"/>
            <w:gridSpan w:val="5"/>
          </w:tcPr>
          <w:p w:rsidR="00F404DC" w:rsidRPr="003A34BC" w:rsidRDefault="00F404DC" w:rsidP="0085162F">
            <w:pPr>
              <w:pStyle w:val="NoSpacing"/>
              <w:spacing w:after="120"/>
              <w:jc w:val="both"/>
              <w:rPr>
                <w:rFonts w:ascii="Times New Roman" w:hAnsi="Times New Roman"/>
                <w:color w:val="auto"/>
                <w:sz w:val="24"/>
              </w:rPr>
            </w:pPr>
            <w:r w:rsidRPr="0085162F">
              <w:rPr>
                <w:rFonts w:ascii="Times New Roman" w:hAnsi="Times New Roman"/>
                <w:b/>
                <w:color w:val="auto"/>
                <w:sz w:val="24"/>
              </w:rPr>
              <w:t>Projekta ietvaros paredzēts</w:t>
            </w:r>
            <w:r>
              <w:rPr>
                <w:rFonts w:ascii="Times New Roman" w:hAnsi="Times New Roman"/>
                <w:b/>
                <w:color w:val="auto"/>
                <w:sz w:val="24"/>
              </w:rPr>
              <w:t xml:space="preserve"> </w:t>
            </w:r>
            <w:r w:rsidRPr="0085162F">
              <w:rPr>
                <w:rFonts w:ascii="Times New Roman" w:hAnsi="Times New Roman"/>
                <w:b/>
                <w:color w:val="auto"/>
                <w:sz w:val="24"/>
              </w:rPr>
              <w:t>:</w:t>
            </w:r>
          </w:p>
        </w:tc>
        <w:tc>
          <w:tcPr>
            <w:tcW w:w="7699" w:type="dxa"/>
            <w:gridSpan w:val="2"/>
            <w:vMerge w:val="restart"/>
          </w:tcPr>
          <w:p w:rsidR="00F404DC" w:rsidRPr="003A34BC" w:rsidRDefault="00F404DC" w:rsidP="00343B92">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Kritērijā </w:t>
            </w:r>
            <w:r w:rsidRPr="003A34BC">
              <w:rPr>
                <w:rFonts w:ascii="Times New Roman" w:hAnsi="Times New Roman"/>
                <w:b/>
                <w:color w:val="auto"/>
                <w:sz w:val="24"/>
              </w:rPr>
              <w:t xml:space="preserve">jāsaņem vismaz </w:t>
            </w:r>
            <w:r>
              <w:rPr>
                <w:rFonts w:ascii="Times New Roman" w:hAnsi="Times New Roman"/>
                <w:b/>
                <w:color w:val="auto"/>
                <w:sz w:val="24"/>
              </w:rPr>
              <w:t>4</w:t>
            </w:r>
            <w:r w:rsidRPr="003A34BC">
              <w:rPr>
                <w:rFonts w:ascii="Times New Roman" w:hAnsi="Times New Roman"/>
                <w:b/>
                <w:color w:val="auto"/>
                <w:sz w:val="24"/>
              </w:rPr>
              <w:t xml:space="preserve"> punkti</w:t>
            </w:r>
            <w:r w:rsidRPr="003A34BC">
              <w:rPr>
                <w:rFonts w:ascii="Times New Roman" w:hAnsi="Times New Roman"/>
                <w:color w:val="auto"/>
                <w:sz w:val="24"/>
              </w:rPr>
              <w:t>.</w:t>
            </w:r>
          </w:p>
          <w:p w:rsidR="00F404DC" w:rsidRDefault="00F404DC" w:rsidP="00343B92">
            <w:pPr>
              <w:pStyle w:val="NoSpacing"/>
              <w:spacing w:after="120"/>
              <w:jc w:val="both"/>
              <w:rPr>
                <w:rFonts w:ascii="Times New Roman" w:hAnsi="Times New Roman"/>
                <w:color w:val="auto"/>
                <w:sz w:val="24"/>
              </w:rPr>
            </w:pPr>
            <w:r w:rsidRPr="003A34BC">
              <w:rPr>
                <w:rFonts w:ascii="Times New Roman" w:eastAsia="Times New Roman" w:hAnsi="Times New Roman"/>
                <w:b/>
                <w:color w:val="auto"/>
                <w:sz w:val="24"/>
              </w:rPr>
              <w:t>Kritērijā piešķir 6 punktus</w:t>
            </w:r>
            <w:r>
              <w:rPr>
                <w:rFonts w:ascii="Times New Roman" w:hAnsi="Times New Roman"/>
                <w:color w:val="auto"/>
                <w:sz w:val="24"/>
              </w:rPr>
              <w:t xml:space="preserve">, ja </w:t>
            </w:r>
            <w:r w:rsidRPr="003A34BC">
              <w:rPr>
                <w:rFonts w:ascii="Times New Roman" w:hAnsi="Times New Roman"/>
                <w:color w:val="auto"/>
                <w:sz w:val="24"/>
              </w:rPr>
              <w:t xml:space="preserve">PIV 1.6.1.apakšsadaļā „Iznākuma rādītāji” </w:t>
            </w:r>
            <w:r>
              <w:rPr>
                <w:rFonts w:ascii="Times New Roman" w:hAnsi="Times New Roman"/>
                <w:color w:val="auto"/>
                <w:sz w:val="24"/>
              </w:rPr>
              <w:t xml:space="preserve">ir norādīts, ka projekta ietvaros paredzēts pilnveidot vienu vai vairākus darbības procesus un Procesa apraksta formā </w:t>
            </w:r>
            <w:r w:rsidRPr="003A34BC">
              <w:rPr>
                <w:rFonts w:ascii="Times New Roman" w:hAnsi="Times New Roman"/>
                <w:color w:val="auto"/>
                <w:sz w:val="24"/>
              </w:rPr>
              <w:t>norādī</w:t>
            </w:r>
            <w:r>
              <w:rPr>
                <w:rFonts w:ascii="Times New Roman" w:hAnsi="Times New Roman"/>
                <w:color w:val="auto"/>
                <w:sz w:val="24"/>
              </w:rPr>
              <w:t xml:space="preserve">ts </w:t>
            </w:r>
            <w:r w:rsidRPr="00B22604">
              <w:rPr>
                <w:rFonts w:ascii="Times New Roman" w:hAnsi="Times New Roman"/>
                <w:color w:val="auto"/>
                <w:sz w:val="24"/>
              </w:rPr>
              <w:t>un aprakstīts</w:t>
            </w:r>
            <w:r>
              <w:rPr>
                <w:rFonts w:ascii="Times New Roman" w:hAnsi="Times New Roman"/>
                <w:color w:val="auto"/>
                <w:sz w:val="24"/>
              </w:rPr>
              <w:t xml:space="preserve"> </w:t>
            </w:r>
            <w:r w:rsidRPr="00B22604">
              <w:rPr>
                <w:rFonts w:ascii="Times New Roman" w:hAnsi="Times New Roman"/>
                <w:color w:val="auto"/>
                <w:sz w:val="24"/>
              </w:rPr>
              <w:t>projekta ietvaros pilnveidojamais starpnozaru (</w:t>
            </w:r>
            <w:proofErr w:type="spellStart"/>
            <w:r w:rsidRPr="00B22604">
              <w:rPr>
                <w:rFonts w:ascii="Times New Roman" w:hAnsi="Times New Roman"/>
                <w:color w:val="auto"/>
                <w:sz w:val="24"/>
              </w:rPr>
              <w:t>pārnozaru</w:t>
            </w:r>
            <w:proofErr w:type="spellEnd"/>
            <w:r w:rsidRPr="00B22604">
              <w:rPr>
                <w:rFonts w:ascii="Times New Roman" w:hAnsi="Times New Roman"/>
                <w:color w:val="auto"/>
                <w:sz w:val="24"/>
              </w:rPr>
              <w:t>) darbības process</w:t>
            </w:r>
            <w:r>
              <w:rPr>
                <w:rFonts w:ascii="Times New Roman" w:hAnsi="Times New Roman"/>
                <w:color w:val="auto"/>
                <w:sz w:val="24"/>
              </w:rPr>
              <w:t xml:space="preserve"> (</w:t>
            </w:r>
            <w:r>
              <w:rPr>
                <w:rFonts w:ascii="Times New Roman" w:eastAsia="Times New Roman" w:hAnsi="Times New Roman"/>
                <w:color w:val="auto"/>
                <w:sz w:val="24"/>
              </w:rPr>
              <w:t>tai skaitā tāds process</w:t>
            </w:r>
            <w:r w:rsidRPr="00F404DC">
              <w:rPr>
                <w:rFonts w:ascii="Times New Roman" w:eastAsia="Times New Roman" w:hAnsi="Times New Roman"/>
                <w:color w:val="auto"/>
                <w:sz w:val="24"/>
              </w:rPr>
              <w:t>, kura rezultātā visām pašvaldībām tiks nodrošināta piekļuve valsts pārvaldes datiem</w:t>
            </w:r>
            <w:r>
              <w:rPr>
                <w:rFonts w:ascii="Times New Roman" w:hAnsi="Times New Roman"/>
                <w:color w:val="auto"/>
                <w:sz w:val="24"/>
              </w:rPr>
              <w:t>);</w:t>
            </w:r>
          </w:p>
          <w:p w:rsidR="00F404DC" w:rsidRPr="00A9209B" w:rsidRDefault="00F404DC" w:rsidP="00A9209B">
            <w:pPr>
              <w:pStyle w:val="NoSpacing"/>
              <w:jc w:val="both"/>
              <w:rPr>
                <w:rFonts w:ascii="Times New Roman" w:eastAsia="Times New Roman" w:hAnsi="Times New Roman"/>
                <w:color w:val="auto"/>
                <w:sz w:val="24"/>
              </w:rPr>
            </w:pPr>
            <w:r w:rsidRPr="003A34BC">
              <w:rPr>
                <w:rFonts w:ascii="Times New Roman" w:eastAsia="Times New Roman" w:hAnsi="Times New Roman"/>
                <w:b/>
                <w:color w:val="auto"/>
                <w:sz w:val="24"/>
              </w:rPr>
              <w:t xml:space="preserve">Kritērijā piešķir </w:t>
            </w:r>
            <w:r>
              <w:rPr>
                <w:rFonts w:ascii="Times New Roman" w:eastAsia="Times New Roman" w:hAnsi="Times New Roman"/>
                <w:b/>
                <w:color w:val="auto"/>
                <w:sz w:val="24"/>
              </w:rPr>
              <w:t>4</w:t>
            </w:r>
            <w:r w:rsidRPr="003A34BC">
              <w:rPr>
                <w:rFonts w:ascii="Times New Roman" w:eastAsia="Times New Roman" w:hAnsi="Times New Roman"/>
                <w:b/>
                <w:color w:val="auto"/>
                <w:sz w:val="24"/>
              </w:rPr>
              <w:t xml:space="preserve"> punktus</w:t>
            </w:r>
            <w:r>
              <w:rPr>
                <w:rFonts w:ascii="Times New Roman" w:hAnsi="Times New Roman"/>
                <w:color w:val="auto"/>
                <w:sz w:val="24"/>
              </w:rPr>
              <w:t xml:space="preserve">, ja </w:t>
            </w:r>
            <w:r w:rsidRPr="003A34BC">
              <w:rPr>
                <w:rFonts w:ascii="Times New Roman" w:hAnsi="Times New Roman"/>
                <w:color w:val="auto"/>
                <w:sz w:val="24"/>
              </w:rPr>
              <w:t xml:space="preserve">PIV 1.6.1.apakšsadaļā „Iznākuma rādītāji” </w:t>
            </w:r>
            <w:r>
              <w:rPr>
                <w:rFonts w:ascii="Times New Roman" w:hAnsi="Times New Roman"/>
                <w:color w:val="auto"/>
                <w:sz w:val="24"/>
              </w:rPr>
              <w:t xml:space="preserve">ir norādīts, ka projekta ietvaros paredzēts pilnveidot vismaz vienu darbības procesus un Procesa apraksta formā </w:t>
            </w:r>
            <w:r w:rsidRPr="003A34BC">
              <w:rPr>
                <w:rFonts w:ascii="Times New Roman" w:hAnsi="Times New Roman"/>
                <w:color w:val="auto"/>
                <w:sz w:val="24"/>
              </w:rPr>
              <w:t>norādī</w:t>
            </w:r>
            <w:r>
              <w:rPr>
                <w:rFonts w:ascii="Times New Roman" w:hAnsi="Times New Roman"/>
                <w:color w:val="auto"/>
                <w:sz w:val="24"/>
              </w:rPr>
              <w:t xml:space="preserve">ts, ka projekta ietvaros paredzēts </w:t>
            </w:r>
            <w:r w:rsidRPr="00A9209B">
              <w:rPr>
                <w:rFonts w:ascii="Times New Roman" w:eastAsia="Times New Roman" w:hAnsi="Times New Roman"/>
                <w:color w:val="auto"/>
                <w:sz w:val="24"/>
              </w:rPr>
              <w:t>pilnveidot vismaz vienu no šādiem procesiem:</w:t>
            </w:r>
          </w:p>
          <w:p w:rsidR="00F404DC" w:rsidRPr="00A9209B" w:rsidRDefault="00F404DC" w:rsidP="00A9209B">
            <w:pPr>
              <w:pStyle w:val="NoSpacing"/>
              <w:numPr>
                <w:ilvl w:val="0"/>
                <w:numId w:val="26"/>
              </w:numPr>
              <w:jc w:val="both"/>
              <w:rPr>
                <w:rFonts w:ascii="Times New Roman" w:eastAsia="Times New Roman" w:hAnsi="Times New Roman"/>
                <w:color w:val="auto"/>
                <w:sz w:val="24"/>
              </w:rPr>
            </w:pPr>
            <w:r w:rsidRPr="00A9209B">
              <w:rPr>
                <w:rFonts w:ascii="Times New Roman" w:eastAsia="Times New Roman" w:hAnsi="Times New Roman"/>
                <w:color w:val="auto"/>
                <w:sz w:val="24"/>
              </w:rPr>
              <w:t>vienas nozares vairāku iestāžu darbības procesu</w:t>
            </w:r>
          </w:p>
          <w:p w:rsidR="00F404DC" w:rsidRPr="00A9209B" w:rsidRDefault="00F404DC" w:rsidP="00A9209B">
            <w:pPr>
              <w:pStyle w:val="NoSpacing"/>
              <w:numPr>
                <w:ilvl w:val="0"/>
                <w:numId w:val="26"/>
              </w:numPr>
              <w:jc w:val="both"/>
              <w:rPr>
                <w:rFonts w:ascii="Times New Roman" w:eastAsia="Times New Roman" w:hAnsi="Times New Roman"/>
                <w:color w:val="auto"/>
                <w:sz w:val="24"/>
              </w:rPr>
            </w:pPr>
            <w:r w:rsidRPr="00A9209B">
              <w:rPr>
                <w:rFonts w:ascii="Times New Roman" w:eastAsia="Times New Roman" w:hAnsi="Times New Roman"/>
                <w:color w:val="auto"/>
                <w:sz w:val="24"/>
              </w:rPr>
              <w:lastRenderedPageBreak/>
              <w:t>vienas nozares pārrobežu procesu</w:t>
            </w:r>
          </w:p>
          <w:p w:rsidR="00F404DC" w:rsidRPr="00A9209B" w:rsidRDefault="00F404DC" w:rsidP="00A9209B">
            <w:pPr>
              <w:pStyle w:val="NoSpacing"/>
              <w:numPr>
                <w:ilvl w:val="0"/>
                <w:numId w:val="26"/>
              </w:numPr>
              <w:jc w:val="both"/>
              <w:rPr>
                <w:rFonts w:ascii="Times New Roman" w:eastAsia="Times New Roman" w:hAnsi="Times New Roman"/>
                <w:color w:val="auto"/>
                <w:sz w:val="24"/>
              </w:rPr>
            </w:pPr>
            <w:r w:rsidRPr="00A9209B">
              <w:rPr>
                <w:rFonts w:ascii="Times New Roman" w:eastAsia="Times New Roman" w:hAnsi="Times New Roman"/>
                <w:color w:val="auto"/>
                <w:sz w:val="24"/>
              </w:rPr>
              <w:t>darbības procesu, kura rezultātā ir paredzēts nodrošināt elektronisko pakalpojumu, kura pašreizējais pakalpojuma pieprasījuma skaits gadā ir vismaz 20 000 reizes</w:t>
            </w:r>
          </w:p>
          <w:p w:rsidR="00F404DC" w:rsidRPr="00A9209B" w:rsidRDefault="00F404DC" w:rsidP="00A9209B">
            <w:pPr>
              <w:pStyle w:val="NoSpacing"/>
              <w:numPr>
                <w:ilvl w:val="0"/>
                <w:numId w:val="26"/>
              </w:numPr>
              <w:jc w:val="both"/>
              <w:rPr>
                <w:rFonts w:ascii="Times New Roman" w:eastAsia="Times New Roman" w:hAnsi="Times New Roman"/>
                <w:color w:val="auto"/>
                <w:sz w:val="24"/>
              </w:rPr>
            </w:pPr>
            <w:r w:rsidRPr="00A9209B">
              <w:rPr>
                <w:rFonts w:ascii="Times New Roman" w:eastAsia="Times New Roman" w:hAnsi="Times New Roman"/>
                <w:color w:val="auto"/>
                <w:sz w:val="24"/>
              </w:rPr>
              <w:t>darbības procesu, kura rezultātā ir paredzēts nodrošināt koplietošanas pakalpojumu;</w:t>
            </w:r>
          </w:p>
          <w:p w:rsidR="00F404DC" w:rsidRDefault="00F404DC" w:rsidP="00A9209B">
            <w:pPr>
              <w:pStyle w:val="NoSpacing"/>
              <w:numPr>
                <w:ilvl w:val="0"/>
                <w:numId w:val="26"/>
              </w:numPr>
              <w:spacing w:after="120"/>
              <w:jc w:val="both"/>
              <w:rPr>
                <w:rFonts w:ascii="Times New Roman" w:hAnsi="Times New Roman"/>
                <w:color w:val="auto"/>
                <w:sz w:val="24"/>
              </w:rPr>
            </w:pPr>
            <w:r w:rsidRPr="00A9209B">
              <w:rPr>
                <w:rFonts w:ascii="Times New Roman" w:eastAsia="Times New Roman" w:hAnsi="Times New Roman"/>
                <w:color w:val="auto"/>
                <w:sz w:val="24"/>
              </w:rPr>
              <w:t xml:space="preserve">darbības procesu, kura rezultātā visām pašvaldībām tiks </w:t>
            </w:r>
            <w:r>
              <w:rPr>
                <w:rFonts w:ascii="Times New Roman" w:eastAsia="Times New Roman" w:hAnsi="Times New Roman"/>
                <w:color w:val="auto"/>
                <w:sz w:val="24"/>
              </w:rPr>
              <w:t>nodrošināta</w:t>
            </w:r>
            <w:r w:rsidRPr="00A9209B">
              <w:rPr>
                <w:rFonts w:ascii="Times New Roman" w:eastAsia="Times New Roman" w:hAnsi="Times New Roman"/>
                <w:color w:val="auto"/>
                <w:sz w:val="24"/>
              </w:rPr>
              <w:t xml:space="preserve"> piekļuve valsts pārvaldes datiem.</w:t>
            </w:r>
          </w:p>
          <w:p w:rsidR="00F404DC" w:rsidRPr="00E7693C" w:rsidRDefault="00F404DC" w:rsidP="00343B92">
            <w:pPr>
              <w:pStyle w:val="NoSpacing"/>
              <w:spacing w:after="120"/>
              <w:jc w:val="both"/>
              <w:rPr>
                <w:rFonts w:ascii="Times New Roman" w:eastAsia="Times New Roman" w:hAnsi="Times New Roman"/>
                <w:color w:val="auto"/>
                <w:sz w:val="24"/>
              </w:rPr>
            </w:pPr>
            <w:r w:rsidRPr="00E7693C">
              <w:rPr>
                <w:rFonts w:ascii="Times New Roman" w:eastAsia="Times New Roman" w:hAnsi="Times New Roman"/>
                <w:color w:val="auto"/>
                <w:sz w:val="24"/>
              </w:rPr>
              <w:t>!!! Tā kā projekta ietvaros iespējama vairāku procesu pilnveide, kritēriju vērtē pēc tā rādītāja, kurā saņemts augstākais novērtējums.</w:t>
            </w:r>
          </w:p>
          <w:p w:rsidR="00F404DC" w:rsidRPr="003A34BC" w:rsidRDefault="00F404DC" w:rsidP="009F75AA">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Ja nav izpildīta 4.3.1.vai 4.3</w:t>
            </w:r>
            <w:r w:rsidRPr="003A34BC">
              <w:rPr>
                <w:rFonts w:ascii="Times New Roman" w:eastAsia="Times New Roman" w:hAnsi="Times New Roman"/>
                <w:color w:val="auto"/>
                <w:sz w:val="24"/>
              </w:rPr>
              <w:t xml:space="preserve">.2.apakškritērijā noteiktās prasības, </w:t>
            </w:r>
            <w:r w:rsidRPr="003A34BC">
              <w:rPr>
                <w:rFonts w:ascii="Times New Roman" w:eastAsia="Times New Roman" w:hAnsi="Times New Roman"/>
                <w:b/>
                <w:color w:val="auto"/>
                <w:sz w:val="24"/>
              </w:rPr>
              <w:t>kritērijā piešķir 0 punktus un vērtējums ir „Jā, ar nosacījumu”</w:t>
            </w:r>
            <w:r w:rsidRPr="003A34BC">
              <w:rPr>
                <w:rFonts w:ascii="Times New Roman" w:eastAsia="Times New Roman" w:hAnsi="Times New Roman"/>
                <w:color w:val="auto"/>
                <w:sz w:val="24"/>
              </w:rPr>
              <w:t>.</w:t>
            </w:r>
          </w:p>
          <w:p w:rsidR="00F404DC" w:rsidRPr="009F75AA" w:rsidRDefault="00F404DC" w:rsidP="009F75AA">
            <w:pPr>
              <w:spacing w:after="120" w:line="240" w:lineRule="auto"/>
              <w:jc w:val="both"/>
              <w:rPr>
                <w:rFonts w:ascii="Times New Roman" w:eastAsiaTheme="minorHAnsi" w:hAnsi="Times New Roman"/>
                <w:color w:val="auto"/>
                <w:sz w:val="24"/>
                <w:lang w:eastAsia="lv-LV"/>
              </w:rPr>
            </w:pPr>
            <w:r w:rsidRPr="003A34BC">
              <w:rPr>
                <w:rFonts w:ascii="Times New Roman" w:eastAsia="Times New Roman" w:hAnsi="Times New Roman"/>
                <w:sz w:val="24"/>
                <w:u w:val="single"/>
              </w:rPr>
              <w:t>Rīcība:</w:t>
            </w:r>
            <w:r w:rsidRPr="003A34BC">
              <w:rPr>
                <w:rFonts w:ascii="Times New Roman" w:eastAsia="Times New Roman" w:hAnsi="Times New Roman"/>
                <w:sz w:val="24"/>
              </w:rPr>
              <w:t xml:space="preserve"> ja vērtējums ir „Jā, ar nosacījumu”, izvirza nosacījumu par projekta atbilstību vismaz 4.</w:t>
            </w:r>
            <w:r>
              <w:rPr>
                <w:rFonts w:ascii="Times New Roman" w:eastAsia="Times New Roman" w:hAnsi="Times New Roman"/>
                <w:sz w:val="24"/>
              </w:rPr>
              <w:t>3</w:t>
            </w:r>
            <w:r w:rsidRPr="003A34BC">
              <w:rPr>
                <w:rFonts w:ascii="Times New Roman" w:eastAsia="Times New Roman" w:hAnsi="Times New Roman"/>
                <w:sz w:val="24"/>
              </w:rPr>
              <w:t>.2.apakškritērijam.</w:t>
            </w:r>
            <w:r w:rsidRPr="003A34BC">
              <w:rPr>
                <w:rFonts w:ascii="Times New Roman" w:hAnsi="Times New Roman"/>
                <w:sz w:val="24"/>
                <w:lang w:eastAsia="lv-LV"/>
              </w:rPr>
              <w:t xml:space="preserve"> </w:t>
            </w:r>
          </w:p>
          <w:p w:rsidR="00F404DC" w:rsidRPr="003A34BC" w:rsidRDefault="00F404DC" w:rsidP="00BA5F6F">
            <w:pPr>
              <w:pStyle w:val="NoSpacing"/>
              <w:spacing w:after="120"/>
              <w:jc w:val="both"/>
              <w:rPr>
                <w:rFonts w:ascii="Times New Roman" w:eastAsia="Times New Roman" w:hAnsi="Times New Roman"/>
                <w:b/>
                <w:color w:val="auto"/>
                <w:sz w:val="24"/>
              </w:rPr>
            </w:pPr>
            <w:r w:rsidRPr="003A34BC">
              <w:rPr>
                <w:rFonts w:ascii="Times New Roman" w:eastAsia="Times New Roman" w:hAnsi="Times New Roman"/>
                <w:b/>
                <w:sz w:val="24"/>
                <w:lang w:eastAsia="lv-LV"/>
              </w:rPr>
              <w:t>Vērtējums ir</w:t>
            </w:r>
            <w:r w:rsidRPr="003A34BC">
              <w:rPr>
                <w:rFonts w:ascii="Times New Roman" w:eastAsia="Times New Roman" w:hAnsi="Times New Roman"/>
                <w:sz w:val="24"/>
                <w:lang w:eastAsia="lv-LV"/>
              </w:rPr>
              <w:t xml:space="preserve"> </w:t>
            </w:r>
            <w:r w:rsidRPr="003A34BC">
              <w:rPr>
                <w:rFonts w:ascii="Times New Roman" w:eastAsia="Times New Roman" w:hAnsi="Times New Roman"/>
                <w:b/>
                <w:sz w:val="24"/>
                <w:lang w:eastAsia="lv-LV"/>
              </w:rPr>
              <w:t>„Nē”</w:t>
            </w:r>
            <w:r w:rsidRPr="003A34BC">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404DC" w:rsidRPr="003A34BC" w:rsidTr="00E7693C">
        <w:trPr>
          <w:trHeight w:val="591"/>
          <w:jc w:val="center"/>
        </w:trPr>
        <w:tc>
          <w:tcPr>
            <w:tcW w:w="876" w:type="dxa"/>
            <w:tcBorders>
              <w:bottom w:val="single" w:sz="4" w:space="0" w:color="auto"/>
            </w:tcBorders>
          </w:tcPr>
          <w:p w:rsidR="00F404DC" w:rsidRPr="003A34BC" w:rsidRDefault="00F404DC" w:rsidP="00BA5F6F">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3</w:t>
            </w:r>
            <w:r w:rsidRPr="003A34BC">
              <w:rPr>
                <w:rFonts w:ascii="Times New Roman" w:eastAsia="Times New Roman" w:hAnsi="Times New Roman"/>
                <w:color w:val="auto"/>
                <w:sz w:val="24"/>
              </w:rPr>
              <w:t>.1.</w:t>
            </w:r>
          </w:p>
        </w:tc>
        <w:tc>
          <w:tcPr>
            <w:tcW w:w="3544" w:type="dxa"/>
            <w:tcBorders>
              <w:bottom w:val="single" w:sz="4" w:space="0" w:color="auto"/>
            </w:tcBorders>
          </w:tcPr>
          <w:p w:rsidR="00F404DC" w:rsidRPr="00F404DC" w:rsidRDefault="00F404DC" w:rsidP="00F404DC">
            <w:pPr>
              <w:spacing w:after="120"/>
              <w:jc w:val="both"/>
            </w:pPr>
            <w:r w:rsidRPr="0085162F">
              <w:rPr>
                <w:rFonts w:ascii="Times New Roman" w:eastAsia="Times New Roman" w:hAnsi="Times New Roman"/>
                <w:color w:val="auto"/>
                <w:sz w:val="24"/>
              </w:rPr>
              <w:t xml:space="preserve">Pilnveidot </w:t>
            </w:r>
            <w:r>
              <w:rPr>
                <w:rFonts w:ascii="Times New Roman" w:eastAsia="Times New Roman" w:hAnsi="Times New Roman"/>
                <w:color w:val="auto"/>
                <w:sz w:val="24"/>
              </w:rPr>
              <w:t xml:space="preserve">vismaz </w:t>
            </w:r>
            <w:r w:rsidRPr="0085162F">
              <w:rPr>
                <w:rFonts w:ascii="Times New Roman" w:eastAsia="Times New Roman" w:hAnsi="Times New Roman"/>
                <w:color w:val="auto"/>
                <w:sz w:val="24"/>
              </w:rPr>
              <w:t>vienu vai vairākus starpnozar</w:t>
            </w:r>
            <w:r>
              <w:rPr>
                <w:rFonts w:ascii="Times New Roman" w:eastAsia="Times New Roman" w:hAnsi="Times New Roman"/>
                <w:color w:val="auto"/>
                <w:sz w:val="24"/>
              </w:rPr>
              <w:t>u (</w:t>
            </w:r>
            <w:proofErr w:type="spellStart"/>
            <w:r>
              <w:rPr>
                <w:rFonts w:ascii="Times New Roman" w:eastAsia="Times New Roman" w:hAnsi="Times New Roman"/>
                <w:color w:val="auto"/>
                <w:sz w:val="24"/>
              </w:rPr>
              <w:t>pārnozaru</w:t>
            </w:r>
            <w:proofErr w:type="spellEnd"/>
            <w:r>
              <w:rPr>
                <w:rFonts w:ascii="Times New Roman" w:eastAsia="Times New Roman" w:hAnsi="Times New Roman"/>
                <w:color w:val="auto"/>
                <w:sz w:val="24"/>
              </w:rPr>
              <w:t xml:space="preserve">) darbības procesus, </w:t>
            </w:r>
            <w:r w:rsidRPr="00F404DC">
              <w:rPr>
                <w:rFonts w:ascii="Times New Roman" w:eastAsia="Times New Roman" w:hAnsi="Times New Roman"/>
                <w:color w:val="auto"/>
                <w:sz w:val="24"/>
              </w:rPr>
              <w:t>tai skaitā tādu, kura rezultātā visām pašvaldībām tiks nodrošināta piekļuve valsts pārvaldes datiem;</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843" w:type="dxa"/>
            <w:gridSpan w:val="2"/>
            <w:vMerge w:val="restart"/>
          </w:tcPr>
          <w:p w:rsidR="00F404DC" w:rsidRPr="003A34BC" w:rsidRDefault="00F404DC" w:rsidP="00E65D88">
            <w:pPr>
              <w:pStyle w:val="NoSpacing"/>
              <w:jc w:val="center"/>
              <w:rPr>
                <w:rFonts w:ascii="Times New Roman" w:eastAsia="Times New Roman" w:hAnsi="Times New Roman"/>
                <w:color w:val="auto"/>
                <w:sz w:val="24"/>
              </w:rPr>
            </w:pPr>
            <w:r w:rsidRPr="003A34BC">
              <w:rPr>
                <w:rFonts w:ascii="Times New Roman" w:eastAsia="Times New Roman" w:hAnsi="Times New Roman"/>
                <w:color w:val="auto"/>
                <w:sz w:val="24"/>
              </w:rPr>
              <w:t>Punktu skaits</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Pr="003A34BC" w:rsidRDefault="00F404DC" w:rsidP="00BA5F6F">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3</w:t>
            </w:r>
            <w:r w:rsidRPr="003A34BC">
              <w:rPr>
                <w:rFonts w:ascii="Times New Roman" w:eastAsia="Times New Roman" w:hAnsi="Times New Roman"/>
                <w:color w:val="auto"/>
                <w:sz w:val="24"/>
              </w:rPr>
              <w:t>.2.</w:t>
            </w:r>
          </w:p>
        </w:tc>
        <w:tc>
          <w:tcPr>
            <w:tcW w:w="3544" w:type="dxa"/>
            <w:tcBorders>
              <w:bottom w:val="single" w:sz="4" w:space="0" w:color="auto"/>
            </w:tcBorders>
          </w:tcPr>
          <w:p w:rsidR="00F404DC" w:rsidRPr="00A9209B" w:rsidRDefault="00F404DC" w:rsidP="00A9209B">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w:t>
            </w:r>
            <w:r w:rsidRPr="00A9209B">
              <w:rPr>
                <w:rFonts w:ascii="Times New Roman" w:eastAsia="Times New Roman" w:hAnsi="Times New Roman"/>
                <w:color w:val="auto"/>
                <w:sz w:val="24"/>
              </w:rPr>
              <w:t>ilnveidot vismaz vienu no šādiem procesiem:</w:t>
            </w:r>
          </w:p>
          <w:p w:rsidR="00F404DC" w:rsidRPr="00A9209B" w:rsidRDefault="00F404DC" w:rsidP="00A9209B">
            <w:pPr>
              <w:pStyle w:val="NoSpacing"/>
              <w:jc w:val="both"/>
              <w:rPr>
                <w:rFonts w:ascii="Times New Roman" w:eastAsia="Times New Roman" w:hAnsi="Times New Roman"/>
                <w:color w:val="auto"/>
                <w:sz w:val="24"/>
              </w:rPr>
            </w:pPr>
            <w:r w:rsidRPr="00A9209B">
              <w:rPr>
                <w:rFonts w:ascii="Times New Roman" w:eastAsia="Times New Roman" w:hAnsi="Times New Roman"/>
                <w:color w:val="auto"/>
                <w:sz w:val="24"/>
              </w:rPr>
              <w:t>4.3.2.1. vienas nozares vairāku iestāžu darbības procesu</w:t>
            </w:r>
          </w:p>
          <w:p w:rsidR="00F404DC" w:rsidRPr="00A9209B" w:rsidRDefault="00F404DC" w:rsidP="00A9209B">
            <w:pPr>
              <w:pStyle w:val="NoSpacing"/>
              <w:jc w:val="both"/>
              <w:rPr>
                <w:rFonts w:ascii="Times New Roman" w:eastAsia="Times New Roman" w:hAnsi="Times New Roman"/>
                <w:color w:val="auto"/>
                <w:sz w:val="24"/>
              </w:rPr>
            </w:pPr>
            <w:r w:rsidRPr="00A9209B">
              <w:rPr>
                <w:rFonts w:ascii="Times New Roman" w:eastAsia="Times New Roman" w:hAnsi="Times New Roman"/>
                <w:color w:val="auto"/>
                <w:sz w:val="24"/>
              </w:rPr>
              <w:lastRenderedPageBreak/>
              <w:t>4.3.2.2. vienas nozares pārrobežu procesu</w:t>
            </w:r>
          </w:p>
          <w:p w:rsidR="00F404DC" w:rsidRPr="00A9209B" w:rsidRDefault="00F404DC" w:rsidP="00A9209B">
            <w:pPr>
              <w:pStyle w:val="NoSpacing"/>
              <w:jc w:val="both"/>
              <w:rPr>
                <w:rFonts w:ascii="Times New Roman" w:eastAsia="Times New Roman" w:hAnsi="Times New Roman"/>
                <w:color w:val="auto"/>
                <w:sz w:val="24"/>
              </w:rPr>
            </w:pPr>
            <w:r w:rsidRPr="00A9209B">
              <w:rPr>
                <w:rFonts w:ascii="Times New Roman" w:eastAsia="Times New Roman" w:hAnsi="Times New Roman"/>
                <w:color w:val="auto"/>
                <w:sz w:val="24"/>
              </w:rPr>
              <w:t>4.3.2.3. darbības procesu, kura rezultātā ir paredzēts nodrošināt elektronisko pakalpojumu, kura pašreizējais pakalpojuma pieprasījuma skaits gadā ir vismaz 20 000 reizes</w:t>
            </w:r>
          </w:p>
          <w:p w:rsidR="00F404DC" w:rsidRPr="00A9209B" w:rsidRDefault="00F404DC" w:rsidP="00A9209B">
            <w:pPr>
              <w:pStyle w:val="NoSpacing"/>
              <w:jc w:val="both"/>
              <w:rPr>
                <w:rFonts w:ascii="Times New Roman" w:eastAsia="Times New Roman" w:hAnsi="Times New Roman"/>
                <w:color w:val="auto"/>
                <w:sz w:val="24"/>
              </w:rPr>
            </w:pPr>
            <w:r w:rsidRPr="00A9209B">
              <w:rPr>
                <w:rFonts w:ascii="Times New Roman" w:eastAsia="Times New Roman" w:hAnsi="Times New Roman"/>
                <w:color w:val="auto"/>
                <w:sz w:val="24"/>
              </w:rPr>
              <w:t>4.3.2.4. darbības procesu, kura rezultātā ir paredzēts nodrošināt koplietošanas pakalpojumu;</w:t>
            </w:r>
          </w:p>
          <w:p w:rsidR="00F404DC" w:rsidRPr="0085162F" w:rsidRDefault="00F404DC" w:rsidP="00F404DC">
            <w:pPr>
              <w:pStyle w:val="NoSpacing"/>
              <w:jc w:val="both"/>
              <w:rPr>
                <w:rFonts w:ascii="Times New Roman" w:eastAsia="Times New Roman" w:hAnsi="Times New Roman"/>
                <w:color w:val="auto"/>
                <w:sz w:val="24"/>
              </w:rPr>
            </w:pPr>
            <w:r w:rsidRPr="00A9209B">
              <w:rPr>
                <w:rFonts w:ascii="Times New Roman" w:eastAsia="Times New Roman" w:hAnsi="Times New Roman"/>
                <w:color w:val="auto"/>
                <w:sz w:val="24"/>
              </w:rPr>
              <w:t xml:space="preserve">4.3.2.5. darbības procesu, kura rezultātā visām pašvaldībām tiks </w:t>
            </w:r>
            <w:r>
              <w:rPr>
                <w:rFonts w:ascii="Times New Roman" w:eastAsia="Times New Roman" w:hAnsi="Times New Roman"/>
                <w:color w:val="auto"/>
                <w:sz w:val="24"/>
              </w:rPr>
              <w:t>nodrošināta</w:t>
            </w:r>
            <w:r w:rsidRPr="00A9209B">
              <w:rPr>
                <w:rFonts w:ascii="Times New Roman" w:eastAsia="Times New Roman" w:hAnsi="Times New Roman"/>
                <w:color w:val="auto"/>
                <w:sz w:val="24"/>
              </w:rPr>
              <w:t xml:space="preserve"> piekļuve valsts pārvaldes datiem.</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4</w:t>
            </w:r>
          </w:p>
        </w:tc>
        <w:tc>
          <w:tcPr>
            <w:tcW w:w="1843" w:type="dxa"/>
            <w:gridSpan w:val="2"/>
            <w:vMerge/>
          </w:tcPr>
          <w:p w:rsidR="00F404DC" w:rsidRPr="003A34BC" w:rsidRDefault="00F404DC" w:rsidP="00E65D88">
            <w:pPr>
              <w:pStyle w:val="NoSpacing"/>
              <w:jc w:val="center"/>
              <w:rPr>
                <w:rFonts w:ascii="Times New Roman" w:eastAsia="Times New Roman" w:hAnsi="Times New Roman"/>
                <w:b/>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Pr="003A34BC" w:rsidRDefault="00F404DC" w:rsidP="00BA5F6F">
            <w:pPr>
              <w:rPr>
                <w:rFonts w:ascii="Times New Roman" w:eastAsia="Times New Roman" w:hAnsi="Times New Roman"/>
                <w:color w:val="auto"/>
                <w:sz w:val="24"/>
              </w:rPr>
            </w:pPr>
            <w:r w:rsidRPr="003A34BC">
              <w:rPr>
                <w:rFonts w:ascii="Times New Roman" w:eastAsia="Times New Roman" w:hAnsi="Times New Roman"/>
                <w:color w:val="auto"/>
                <w:sz w:val="24"/>
              </w:rPr>
              <w:lastRenderedPageBreak/>
              <w:t>4.</w:t>
            </w:r>
            <w:r>
              <w:rPr>
                <w:rFonts w:ascii="Times New Roman" w:eastAsia="Times New Roman" w:hAnsi="Times New Roman"/>
                <w:color w:val="auto"/>
                <w:sz w:val="24"/>
              </w:rPr>
              <w:t>3</w:t>
            </w:r>
            <w:r w:rsidRPr="003A34BC">
              <w:rPr>
                <w:rFonts w:ascii="Times New Roman" w:eastAsia="Times New Roman" w:hAnsi="Times New Roman"/>
                <w:color w:val="auto"/>
                <w:sz w:val="24"/>
              </w:rPr>
              <w:t>.</w:t>
            </w:r>
            <w:r>
              <w:rPr>
                <w:rFonts w:ascii="Times New Roman" w:eastAsia="Times New Roman" w:hAnsi="Times New Roman"/>
                <w:color w:val="auto"/>
                <w:sz w:val="24"/>
              </w:rPr>
              <w:t>3</w:t>
            </w:r>
            <w:r w:rsidRPr="003A34BC">
              <w:rPr>
                <w:rFonts w:ascii="Times New Roman" w:eastAsia="Times New Roman" w:hAnsi="Times New Roman"/>
                <w:color w:val="auto"/>
                <w:sz w:val="24"/>
              </w:rPr>
              <w:t>.</w:t>
            </w:r>
          </w:p>
        </w:tc>
        <w:tc>
          <w:tcPr>
            <w:tcW w:w="3544" w:type="dxa"/>
            <w:tcBorders>
              <w:bottom w:val="single" w:sz="4" w:space="0" w:color="auto"/>
            </w:tcBorders>
          </w:tcPr>
          <w:p w:rsidR="00F404DC" w:rsidRPr="003A34BC" w:rsidRDefault="00F404DC" w:rsidP="00393632">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Projektā nav paredzēts veikt 4.3.1. vai 4</w:t>
            </w:r>
            <w:r w:rsidRPr="0085162F">
              <w:rPr>
                <w:rFonts w:ascii="Times New Roman" w:eastAsia="Times New Roman" w:hAnsi="Times New Roman"/>
                <w:color w:val="auto"/>
                <w:sz w:val="24"/>
              </w:rPr>
              <w:t>.</w:t>
            </w:r>
            <w:r>
              <w:rPr>
                <w:rFonts w:ascii="Times New Roman" w:eastAsia="Times New Roman" w:hAnsi="Times New Roman"/>
                <w:color w:val="auto"/>
                <w:sz w:val="24"/>
              </w:rPr>
              <w:t>3</w:t>
            </w:r>
            <w:r w:rsidRPr="0085162F">
              <w:rPr>
                <w:rFonts w:ascii="Times New Roman" w:eastAsia="Times New Roman" w:hAnsi="Times New Roman"/>
                <w:color w:val="auto"/>
                <w:sz w:val="24"/>
              </w:rPr>
              <w:t>.2. apakšpunktā minētās darbības.</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sidRPr="003A34BC">
              <w:rPr>
                <w:rFonts w:ascii="Times New Roman" w:eastAsia="Times New Roman" w:hAnsi="Times New Roman"/>
                <w:b/>
                <w:color w:val="auto"/>
                <w:sz w:val="24"/>
              </w:rPr>
              <w:t>0</w:t>
            </w:r>
          </w:p>
        </w:tc>
        <w:tc>
          <w:tcPr>
            <w:tcW w:w="1843"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color w:val="auto"/>
                <w:sz w:val="24"/>
              </w:rPr>
            </w:pPr>
            <w:r w:rsidRPr="003A34BC">
              <w:rPr>
                <w:rFonts w:ascii="Times New Roman" w:eastAsia="Times New Roman" w:hAnsi="Times New Roman"/>
                <w:color w:val="auto"/>
                <w:sz w:val="24"/>
              </w:rPr>
              <w:t>Jā, ar nosacījumu</w:t>
            </w:r>
          </w:p>
        </w:tc>
        <w:tc>
          <w:tcPr>
            <w:tcW w:w="7699" w:type="dxa"/>
            <w:gridSpan w:val="2"/>
            <w:vMerge/>
            <w:tcBorders>
              <w:bottom w:val="single" w:sz="4" w:space="0" w:color="auto"/>
            </w:tcBorders>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Pr>
          <w:p w:rsidR="00F404DC" w:rsidRPr="003A34BC" w:rsidRDefault="00F404DC" w:rsidP="00393632">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4</w:t>
            </w:r>
            <w:r w:rsidRPr="003A34BC">
              <w:rPr>
                <w:rFonts w:ascii="Times New Roman" w:eastAsia="Times New Roman" w:hAnsi="Times New Roman"/>
                <w:color w:val="auto"/>
                <w:sz w:val="24"/>
              </w:rPr>
              <w:t>.</w:t>
            </w:r>
          </w:p>
        </w:tc>
        <w:tc>
          <w:tcPr>
            <w:tcW w:w="7513" w:type="dxa"/>
            <w:gridSpan w:val="5"/>
          </w:tcPr>
          <w:p w:rsidR="00F404DC" w:rsidRPr="003A34BC" w:rsidRDefault="00F404DC" w:rsidP="004C23DE">
            <w:pPr>
              <w:pStyle w:val="NoSpacing"/>
              <w:spacing w:after="120"/>
              <w:jc w:val="both"/>
              <w:rPr>
                <w:rFonts w:ascii="Times New Roman" w:hAnsi="Times New Roman"/>
                <w:color w:val="auto"/>
                <w:sz w:val="24"/>
              </w:rPr>
            </w:pPr>
            <w:r w:rsidRPr="00E7693C">
              <w:rPr>
                <w:rFonts w:ascii="Times New Roman" w:hAnsi="Times New Roman"/>
                <w:b/>
                <w:color w:val="auto"/>
                <w:sz w:val="24"/>
              </w:rPr>
              <w:t xml:space="preserve">Projekta </w:t>
            </w:r>
            <w:r>
              <w:rPr>
                <w:rFonts w:ascii="Times New Roman" w:hAnsi="Times New Roman"/>
                <w:b/>
                <w:color w:val="auto"/>
                <w:sz w:val="24"/>
              </w:rPr>
              <w:t>iesniegumā ir definētas</w:t>
            </w:r>
            <w:r w:rsidRPr="00E7693C">
              <w:rPr>
                <w:rFonts w:ascii="Times New Roman" w:hAnsi="Times New Roman"/>
                <w:b/>
                <w:color w:val="auto"/>
                <w:sz w:val="24"/>
              </w:rPr>
              <w:t xml:space="preserve"> darbības, lai ne ilgāk kā četru gadu laikā pēc projekta:</w:t>
            </w:r>
          </w:p>
        </w:tc>
        <w:tc>
          <w:tcPr>
            <w:tcW w:w="7699" w:type="dxa"/>
            <w:gridSpan w:val="2"/>
            <w:vMerge w:val="restart"/>
          </w:tcPr>
          <w:p w:rsidR="00F404DC" w:rsidRPr="00491390" w:rsidRDefault="00F404DC" w:rsidP="0064588B">
            <w:pPr>
              <w:pStyle w:val="NoSpacing"/>
              <w:spacing w:after="120"/>
              <w:jc w:val="both"/>
            </w:pPr>
            <w:r w:rsidRPr="00B22604">
              <w:rPr>
                <w:rFonts w:ascii="Times New Roman" w:hAnsi="Times New Roman"/>
                <w:color w:val="auto"/>
                <w:sz w:val="24"/>
              </w:rPr>
              <w:t xml:space="preserve">Kritērijā </w:t>
            </w:r>
            <w:r w:rsidRPr="00B22604">
              <w:rPr>
                <w:rFonts w:ascii="Times New Roman" w:hAnsi="Times New Roman"/>
                <w:b/>
                <w:color w:val="auto"/>
                <w:sz w:val="24"/>
              </w:rPr>
              <w:t>jāsaņem vismaz 2 punkti</w:t>
            </w:r>
            <w:r w:rsidRPr="00393632">
              <w:rPr>
                <w:rFonts w:ascii="Times New Roman" w:hAnsi="Times New Roman"/>
                <w:color w:val="auto"/>
                <w:sz w:val="24"/>
              </w:rPr>
              <w:t>.</w:t>
            </w:r>
            <w:r w:rsidR="00F47315">
              <w:rPr>
                <w:rFonts w:ascii="Times New Roman" w:hAnsi="Times New Roman"/>
                <w:color w:val="auto"/>
                <w:sz w:val="24"/>
              </w:rPr>
              <w:t xml:space="preserve"> </w:t>
            </w:r>
          </w:p>
          <w:p w:rsidR="00F404DC" w:rsidRDefault="00F404DC" w:rsidP="0064588B">
            <w:pPr>
              <w:pStyle w:val="NoSpacing"/>
              <w:spacing w:after="120"/>
              <w:jc w:val="both"/>
              <w:rPr>
                <w:rFonts w:ascii="Times New Roman" w:eastAsia="Times New Roman" w:hAnsi="Times New Roman"/>
                <w:color w:val="auto"/>
                <w:sz w:val="24"/>
              </w:rPr>
            </w:pPr>
            <w:r w:rsidRPr="00B22604">
              <w:rPr>
                <w:rFonts w:ascii="Times New Roman" w:eastAsia="Times New Roman" w:hAnsi="Times New Roman"/>
                <w:color w:val="auto"/>
                <w:sz w:val="24"/>
              </w:rPr>
              <w:t xml:space="preserve">Kritērija vērtēšanai izmanto </w:t>
            </w:r>
            <w:r w:rsidRPr="00B22604">
              <w:rPr>
                <w:rFonts w:ascii="Times New Roman" w:hAnsi="Times New Roman"/>
                <w:color w:val="auto"/>
                <w:sz w:val="24"/>
              </w:rPr>
              <w:t>PIV sadaļu „1.5. Projekta darbības un sasniedzamie rezultāti” un Procesa apraksta formā</w:t>
            </w:r>
            <w:r w:rsidRPr="00B22604">
              <w:rPr>
                <w:rFonts w:ascii="Times New Roman" w:eastAsia="Times New Roman" w:hAnsi="Times New Roman"/>
                <w:color w:val="auto"/>
                <w:sz w:val="24"/>
              </w:rPr>
              <w:t xml:space="preserve"> norādīto informāciju par darbības procesiem, ko plānots pilnveidot projekta ietvaros.</w:t>
            </w:r>
          </w:p>
          <w:p w:rsidR="00F404DC" w:rsidRPr="00B22604" w:rsidRDefault="00F404DC" w:rsidP="0064588B">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1)Ja mērķa grupa ir saimnieciskās darbības veicēji:</w:t>
            </w:r>
          </w:p>
          <w:p w:rsidR="00F404DC" w:rsidRDefault="00F404DC" w:rsidP="0064588B">
            <w:pPr>
              <w:pStyle w:val="NoSpacing"/>
              <w:spacing w:after="120"/>
              <w:jc w:val="both"/>
              <w:rPr>
                <w:rFonts w:ascii="Times New Roman" w:hAnsi="Times New Roman"/>
                <w:b/>
                <w:color w:val="auto"/>
                <w:sz w:val="24"/>
              </w:rPr>
            </w:pPr>
            <w:r w:rsidRPr="00F367C5">
              <w:rPr>
                <w:rFonts w:ascii="Times New Roman" w:hAnsi="Times New Roman"/>
                <w:b/>
                <w:color w:val="auto"/>
                <w:sz w:val="24"/>
              </w:rPr>
              <w:t>Kritērijā piešķir 6 punktus</w:t>
            </w:r>
            <w:r w:rsidRPr="00F367C5">
              <w:rPr>
                <w:rFonts w:ascii="Times New Roman" w:hAnsi="Times New Roman"/>
                <w:color w:val="auto"/>
                <w:sz w:val="24"/>
              </w:rPr>
              <w:t>, ja p</w:t>
            </w:r>
            <w:r>
              <w:rPr>
                <w:rFonts w:ascii="Times New Roman" w:hAnsi="Times New Roman"/>
                <w:color w:val="auto"/>
                <w:sz w:val="24"/>
              </w:rPr>
              <w:t xml:space="preserve">rojekta iesniegumā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un pēc projekta ieviešanas paredzētie pasākumi,</w:t>
            </w:r>
            <w:r w:rsidRPr="00001BF8">
              <w:rPr>
                <w:rFonts w:ascii="Times New Roman" w:hAnsi="Times New Roman"/>
                <w:color w:val="auto"/>
                <w:sz w:val="24"/>
              </w:rPr>
              <w:t xml:space="preserve"> kas nodrošina, ka</w:t>
            </w:r>
            <w:r>
              <w:rPr>
                <w:rFonts w:ascii="Times New Roman" w:hAnsi="Times New Roman"/>
                <w:color w:val="auto"/>
                <w:sz w:val="24"/>
              </w:rPr>
              <w:t xml:space="preserve"> </w:t>
            </w:r>
            <w:r w:rsidRPr="00F367C5">
              <w:rPr>
                <w:rFonts w:ascii="Times New Roman" w:hAnsi="Times New Roman"/>
                <w:color w:val="auto"/>
                <w:sz w:val="24"/>
              </w:rPr>
              <w:t xml:space="preserve">ne ilgāk kā četru gadu laikā pēc projekta </w:t>
            </w:r>
            <w:r>
              <w:rPr>
                <w:rFonts w:ascii="Times New Roman" w:hAnsi="Times New Roman"/>
                <w:color w:val="auto"/>
                <w:sz w:val="24"/>
              </w:rPr>
              <w:t xml:space="preserve">īstenošanas </w:t>
            </w:r>
            <w:r w:rsidRPr="00F367C5">
              <w:rPr>
                <w:rFonts w:ascii="Times New Roman" w:hAnsi="Times New Roman"/>
                <w:color w:val="auto"/>
                <w:sz w:val="24"/>
              </w:rPr>
              <w:t xml:space="preserve">pilnībā pārietu uz tikai elektronisku procesu </w:t>
            </w:r>
            <w:r>
              <w:rPr>
                <w:rFonts w:ascii="Times New Roman" w:eastAsia="Times New Roman" w:hAnsi="Times New Roman"/>
                <w:color w:val="auto"/>
                <w:sz w:val="24"/>
              </w:rPr>
              <w:t>s</w:t>
            </w:r>
            <w:r w:rsidRPr="00DA58E2">
              <w:rPr>
                <w:rFonts w:ascii="Times New Roman" w:eastAsia="Times New Roman" w:hAnsi="Times New Roman"/>
                <w:color w:val="auto"/>
                <w:sz w:val="24"/>
              </w:rPr>
              <w:t>aimnieciskās darbības veicējiem</w:t>
            </w:r>
            <w:r>
              <w:rPr>
                <w:rFonts w:ascii="Times New Roman" w:eastAsia="Times New Roman" w:hAnsi="Times New Roman"/>
                <w:color w:val="auto"/>
                <w:sz w:val="24"/>
              </w:rPr>
              <w:t>.</w:t>
            </w:r>
            <w:r w:rsidRPr="00F367C5">
              <w:rPr>
                <w:rFonts w:ascii="Times New Roman" w:hAnsi="Times New Roman"/>
                <w:b/>
                <w:color w:val="auto"/>
                <w:sz w:val="24"/>
              </w:rPr>
              <w:t xml:space="preserve"> </w:t>
            </w:r>
          </w:p>
          <w:p w:rsidR="00F404DC" w:rsidRDefault="00F404DC" w:rsidP="0064588B">
            <w:pPr>
              <w:pStyle w:val="NoSpacing"/>
              <w:spacing w:after="120"/>
              <w:jc w:val="both"/>
              <w:rPr>
                <w:rFonts w:ascii="Times New Roman" w:eastAsia="Times New Roman" w:hAnsi="Times New Roman"/>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4</w:t>
            </w:r>
            <w:r w:rsidRPr="00F367C5">
              <w:rPr>
                <w:rFonts w:ascii="Times New Roman" w:hAnsi="Times New Roman"/>
                <w:b/>
                <w:color w:val="auto"/>
                <w:sz w:val="24"/>
              </w:rPr>
              <w:t xml:space="preserve"> punktus</w:t>
            </w:r>
            <w:r w:rsidRPr="00F367C5">
              <w:rPr>
                <w:rFonts w:ascii="Times New Roman" w:hAnsi="Times New Roman"/>
                <w:color w:val="auto"/>
                <w:sz w:val="24"/>
              </w:rPr>
              <w:t>, ja p</w:t>
            </w:r>
            <w:r>
              <w:rPr>
                <w:rFonts w:ascii="Times New Roman" w:hAnsi="Times New Roman"/>
                <w:color w:val="auto"/>
                <w:sz w:val="24"/>
              </w:rPr>
              <w:t xml:space="preserve">rojekta iesniegumā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un pēc projekta ieviešanas paredzētie pasākumi</w:t>
            </w:r>
            <w:r w:rsidRPr="00F367C5">
              <w:rPr>
                <w:rFonts w:ascii="Times New Roman" w:hAnsi="Times New Roman"/>
                <w:color w:val="auto"/>
                <w:sz w:val="24"/>
              </w:rPr>
              <w:t>,</w:t>
            </w:r>
            <w:r w:rsidRPr="00001BF8">
              <w:rPr>
                <w:rFonts w:ascii="Times New Roman" w:hAnsi="Times New Roman"/>
                <w:color w:val="auto"/>
                <w:sz w:val="24"/>
              </w:rPr>
              <w:t xml:space="preserve"> </w:t>
            </w:r>
            <w:r w:rsidRPr="00001BF8">
              <w:rPr>
                <w:rFonts w:ascii="Times New Roman" w:hAnsi="Times New Roman"/>
                <w:color w:val="auto"/>
                <w:sz w:val="24"/>
              </w:rPr>
              <w:lastRenderedPageBreak/>
              <w:t>kas nodrošina, ka</w:t>
            </w:r>
            <w:r>
              <w:rPr>
                <w:rFonts w:ascii="Times New Roman" w:hAnsi="Times New Roman"/>
                <w:color w:val="auto"/>
                <w:sz w:val="24"/>
              </w:rPr>
              <w:t xml:space="preserve"> </w:t>
            </w:r>
            <w:r w:rsidRPr="00F367C5">
              <w:rPr>
                <w:rFonts w:ascii="Times New Roman" w:hAnsi="Times New Roman"/>
                <w:color w:val="auto"/>
                <w:sz w:val="24"/>
              </w:rPr>
              <w:t xml:space="preserve">ne ilgāk kā četru gadu laikā pēc projekta </w:t>
            </w:r>
            <w:r>
              <w:rPr>
                <w:rFonts w:ascii="Times New Roman" w:hAnsi="Times New Roman"/>
                <w:color w:val="auto"/>
                <w:sz w:val="24"/>
              </w:rPr>
              <w:t>īstenošanas</w:t>
            </w:r>
            <w:r>
              <w:rPr>
                <w:rFonts w:ascii="Times New Roman" w:eastAsia="Times New Roman" w:hAnsi="Times New Roman"/>
                <w:color w:val="auto"/>
                <w:sz w:val="24"/>
              </w:rPr>
              <w:t xml:space="preserve"> p</w:t>
            </w:r>
            <w:r w:rsidRPr="002F5069">
              <w:rPr>
                <w:rFonts w:ascii="Times New Roman" w:eastAsia="Times New Roman" w:hAnsi="Times New Roman"/>
                <w:color w:val="auto"/>
                <w:sz w:val="24"/>
              </w:rPr>
              <w:t xml:space="preserve">ārietu uz </w:t>
            </w:r>
            <w:r>
              <w:rPr>
                <w:rFonts w:ascii="Times New Roman" w:eastAsia="Times New Roman" w:hAnsi="Times New Roman"/>
                <w:color w:val="auto"/>
                <w:sz w:val="24"/>
              </w:rPr>
              <w:t>p</w:t>
            </w:r>
            <w:r w:rsidRPr="00DA58E2">
              <w:rPr>
                <w:rFonts w:ascii="Times New Roman" w:eastAsia="Times New Roman" w:hAnsi="Times New Roman"/>
                <w:color w:val="auto"/>
                <w:sz w:val="24"/>
              </w:rPr>
              <w:t>ārietu uz elektronisku procesu 90% gadījumu</w:t>
            </w:r>
            <w:r w:rsidRPr="002F5069">
              <w:rPr>
                <w:rFonts w:ascii="Times New Roman" w:eastAsia="Times New Roman" w:hAnsi="Times New Roman"/>
                <w:color w:val="auto"/>
                <w:sz w:val="24"/>
              </w:rPr>
              <w:t xml:space="preserve"> sa</w:t>
            </w:r>
            <w:r>
              <w:rPr>
                <w:rFonts w:ascii="Times New Roman" w:eastAsia="Times New Roman" w:hAnsi="Times New Roman"/>
                <w:color w:val="auto"/>
                <w:sz w:val="24"/>
              </w:rPr>
              <w:t>imnieciskās darbības veicējiem.</w:t>
            </w:r>
          </w:p>
          <w:p w:rsidR="00F404DC" w:rsidRDefault="00F404DC" w:rsidP="0064588B">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2)Ja mērķa grupa ir iedzīvotāji:</w:t>
            </w:r>
          </w:p>
          <w:p w:rsidR="00F404DC" w:rsidRDefault="00F404DC" w:rsidP="003D4159">
            <w:pPr>
              <w:pStyle w:val="NoSpacing"/>
              <w:spacing w:after="120"/>
              <w:jc w:val="both"/>
              <w:rPr>
                <w:rFonts w:ascii="Times New Roman" w:hAnsi="Times New Roman"/>
                <w:b/>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4</w:t>
            </w:r>
            <w:r w:rsidRPr="00F367C5">
              <w:rPr>
                <w:rFonts w:ascii="Times New Roman" w:hAnsi="Times New Roman"/>
                <w:b/>
                <w:color w:val="auto"/>
                <w:sz w:val="24"/>
              </w:rPr>
              <w:t xml:space="preserve"> punktus</w:t>
            </w:r>
            <w:r w:rsidRPr="00F367C5">
              <w:rPr>
                <w:rFonts w:ascii="Times New Roman" w:hAnsi="Times New Roman"/>
                <w:color w:val="auto"/>
                <w:sz w:val="24"/>
              </w:rPr>
              <w:t>, ja p</w:t>
            </w:r>
            <w:r>
              <w:rPr>
                <w:rFonts w:ascii="Times New Roman" w:hAnsi="Times New Roman"/>
                <w:color w:val="auto"/>
                <w:sz w:val="24"/>
              </w:rPr>
              <w:t xml:space="preserve">rojekta iesniegumā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un pēc projekta ieviešanas paredzētie pasākumi,</w:t>
            </w:r>
            <w:r w:rsidRPr="00001BF8">
              <w:rPr>
                <w:rFonts w:ascii="Times New Roman" w:hAnsi="Times New Roman"/>
                <w:color w:val="auto"/>
                <w:sz w:val="24"/>
              </w:rPr>
              <w:t xml:space="preserve"> kas nodrošina, ka</w:t>
            </w:r>
            <w:r>
              <w:rPr>
                <w:rFonts w:ascii="Times New Roman" w:hAnsi="Times New Roman"/>
                <w:color w:val="auto"/>
                <w:sz w:val="24"/>
              </w:rPr>
              <w:t xml:space="preserve"> </w:t>
            </w:r>
            <w:r w:rsidRPr="00F367C5">
              <w:rPr>
                <w:rFonts w:ascii="Times New Roman" w:hAnsi="Times New Roman"/>
                <w:color w:val="auto"/>
                <w:sz w:val="24"/>
              </w:rPr>
              <w:t xml:space="preserve">ne ilgāk kā četru gadu laikā pēc projekta </w:t>
            </w:r>
            <w:r>
              <w:rPr>
                <w:rFonts w:ascii="Times New Roman" w:hAnsi="Times New Roman"/>
                <w:color w:val="auto"/>
                <w:sz w:val="24"/>
              </w:rPr>
              <w:t xml:space="preserve">īstenošanas </w:t>
            </w:r>
            <w:r w:rsidRPr="003A029E">
              <w:rPr>
                <w:rFonts w:ascii="Times New Roman" w:eastAsia="Times New Roman" w:hAnsi="Times New Roman"/>
                <w:color w:val="auto"/>
                <w:sz w:val="24"/>
              </w:rPr>
              <w:t>pilnībā pārietu uz tikai elektronisku procesu iedzīvotājiem</w:t>
            </w:r>
            <w:r>
              <w:rPr>
                <w:rFonts w:ascii="Times New Roman" w:eastAsia="Times New Roman" w:hAnsi="Times New Roman"/>
                <w:color w:val="auto"/>
                <w:sz w:val="24"/>
              </w:rPr>
              <w:t>.</w:t>
            </w:r>
            <w:r w:rsidRPr="00F367C5">
              <w:rPr>
                <w:rFonts w:ascii="Times New Roman" w:hAnsi="Times New Roman"/>
                <w:b/>
                <w:color w:val="auto"/>
                <w:sz w:val="24"/>
              </w:rPr>
              <w:t xml:space="preserve"> </w:t>
            </w:r>
          </w:p>
          <w:p w:rsidR="00F404DC" w:rsidRDefault="00F404DC" w:rsidP="003D4159">
            <w:pPr>
              <w:pStyle w:val="NoSpacing"/>
              <w:spacing w:after="120"/>
              <w:jc w:val="both"/>
              <w:rPr>
                <w:rFonts w:ascii="Times New Roman" w:eastAsia="Times New Roman" w:hAnsi="Times New Roman"/>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2</w:t>
            </w:r>
            <w:r w:rsidRPr="00F367C5">
              <w:rPr>
                <w:rFonts w:ascii="Times New Roman" w:hAnsi="Times New Roman"/>
                <w:b/>
                <w:color w:val="auto"/>
                <w:sz w:val="24"/>
              </w:rPr>
              <w:t xml:space="preserve"> punktus</w:t>
            </w:r>
            <w:r w:rsidRPr="00F367C5">
              <w:rPr>
                <w:rFonts w:ascii="Times New Roman" w:hAnsi="Times New Roman"/>
                <w:color w:val="auto"/>
                <w:sz w:val="24"/>
              </w:rPr>
              <w:t>, ja p</w:t>
            </w:r>
            <w:r>
              <w:rPr>
                <w:rFonts w:ascii="Times New Roman" w:hAnsi="Times New Roman"/>
                <w:color w:val="auto"/>
                <w:sz w:val="24"/>
              </w:rPr>
              <w:t xml:space="preserve">rojekta iesniegumā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un pēc projekta ieviešanas paredzētie pasākumi</w:t>
            </w:r>
            <w:r w:rsidRPr="00F367C5">
              <w:rPr>
                <w:rFonts w:ascii="Times New Roman" w:hAnsi="Times New Roman"/>
                <w:color w:val="auto"/>
                <w:sz w:val="24"/>
              </w:rPr>
              <w:t>,</w:t>
            </w:r>
            <w:r w:rsidRPr="00001BF8">
              <w:rPr>
                <w:rFonts w:ascii="Times New Roman" w:hAnsi="Times New Roman"/>
                <w:color w:val="auto"/>
                <w:sz w:val="24"/>
              </w:rPr>
              <w:t xml:space="preserve"> kas nodrošina, ka</w:t>
            </w:r>
            <w:r>
              <w:rPr>
                <w:rFonts w:ascii="Times New Roman" w:hAnsi="Times New Roman"/>
                <w:color w:val="auto"/>
                <w:sz w:val="24"/>
              </w:rPr>
              <w:t xml:space="preserve"> </w:t>
            </w:r>
            <w:r w:rsidRPr="00F367C5">
              <w:rPr>
                <w:rFonts w:ascii="Times New Roman" w:hAnsi="Times New Roman"/>
                <w:color w:val="auto"/>
                <w:sz w:val="24"/>
              </w:rPr>
              <w:t xml:space="preserve">ne ilgāk kā četru gadu laikā pēc projekta </w:t>
            </w:r>
            <w:r>
              <w:rPr>
                <w:rFonts w:ascii="Times New Roman" w:hAnsi="Times New Roman"/>
                <w:color w:val="auto"/>
                <w:sz w:val="24"/>
              </w:rPr>
              <w:t>īstenošanas</w:t>
            </w:r>
            <w:r>
              <w:rPr>
                <w:rFonts w:ascii="Times New Roman" w:eastAsia="Times New Roman" w:hAnsi="Times New Roman"/>
                <w:color w:val="auto"/>
                <w:sz w:val="24"/>
              </w:rPr>
              <w:t xml:space="preserve"> p</w:t>
            </w:r>
            <w:r w:rsidRPr="002F5069">
              <w:rPr>
                <w:rFonts w:ascii="Times New Roman" w:eastAsia="Times New Roman" w:hAnsi="Times New Roman"/>
                <w:color w:val="auto"/>
                <w:sz w:val="24"/>
              </w:rPr>
              <w:t xml:space="preserve">ārietu uz </w:t>
            </w:r>
            <w:r>
              <w:rPr>
                <w:rFonts w:ascii="Times New Roman" w:eastAsia="Times New Roman" w:hAnsi="Times New Roman"/>
                <w:color w:val="auto"/>
                <w:sz w:val="24"/>
              </w:rPr>
              <w:t>p</w:t>
            </w:r>
            <w:r w:rsidRPr="00DA58E2">
              <w:rPr>
                <w:rFonts w:ascii="Times New Roman" w:eastAsia="Times New Roman" w:hAnsi="Times New Roman"/>
                <w:color w:val="auto"/>
                <w:sz w:val="24"/>
              </w:rPr>
              <w:t>ārietu uz elektronisku procesu 90% gadījumu</w:t>
            </w:r>
            <w:r w:rsidRPr="002F5069">
              <w:rPr>
                <w:rFonts w:ascii="Times New Roman" w:eastAsia="Times New Roman" w:hAnsi="Times New Roman"/>
                <w:color w:val="auto"/>
                <w:sz w:val="24"/>
              </w:rPr>
              <w:t xml:space="preserve"> sa</w:t>
            </w:r>
            <w:r>
              <w:rPr>
                <w:rFonts w:ascii="Times New Roman" w:eastAsia="Times New Roman" w:hAnsi="Times New Roman"/>
                <w:color w:val="auto"/>
                <w:sz w:val="24"/>
              </w:rPr>
              <w:t>imnieciskās darbības veicējiem.</w:t>
            </w:r>
          </w:p>
          <w:p w:rsidR="00F404DC" w:rsidRDefault="00F404DC" w:rsidP="003D4159">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3)Ja mērķa grupa ir publiskās pārvaldes iestādes un/vai pašvaldības:</w:t>
            </w:r>
          </w:p>
          <w:p w:rsidR="00F404DC" w:rsidRDefault="00F404DC" w:rsidP="003D4159">
            <w:pPr>
              <w:pStyle w:val="NoSpacing"/>
              <w:spacing w:after="120"/>
              <w:jc w:val="both"/>
              <w:rPr>
                <w:rFonts w:ascii="Times New Roman" w:hAnsi="Times New Roman"/>
                <w:b/>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4</w:t>
            </w:r>
            <w:r w:rsidRPr="00F367C5">
              <w:rPr>
                <w:rFonts w:ascii="Times New Roman" w:hAnsi="Times New Roman"/>
                <w:b/>
                <w:color w:val="auto"/>
                <w:sz w:val="24"/>
              </w:rPr>
              <w:t xml:space="preserve"> punktus</w:t>
            </w:r>
            <w:r w:rsidRPr="00F367C5">
              <w:rPr>
                <w:rFonts w:ascii="Times New Roman" w:hAnsi="Times New Roman"/>
                <w:color w:val="auto"/>
                <w:sz w:val="24"/>
              </w:rPr>
              <w:t>, ja p</w:t>
            </w:r>
            <w:r>
              <w:rPr>
                <w:rFonts w:ascii="Times New Roman" w:hAnsi="Times New Roman"/>
                <w:color w:val="auto"/>
                <w:sz w:val="24"/>
              </w:rPr>
              <w:t xml:space="preserve">rojekta iesniegumā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un pēc projekta ieviešanas paredzētie pasākumi,</w:t>
            </w:r>
            <w:r w:rsidRPr="00001BF8">
              <w:rPr>
                <w:rFonts w:ascii="Times New Roman" w:hAnsi="Times New Roman"/>
                <w:color w:val="auto"/>
                <w:sz w:val="24"/>
              </w:rPr>
              <w:t xml:space="preserve"> kas nodrošina, ka</w:t>
            </w:r>
            <w:r>
              <w:rPr>
                <w:rFonts w:ascii="Times New Roman" w:hAnsi="Times New Roman"/>
                <w:color w:val="auto"/>
                <w:sz w:val="24"/>
              </w:rPr>
              <w:t xml:space="preserve"> </w:t>
            </w:r>
            <w:r w:rsidRPr="00F367C5">
              <w:rPr>
                <w:rFonts w:ascii="Times New Roman" w:hAnsi="Times New Roman"/>
                <w:color w:val="auto"/>
                <w:sz w:val="24"/>
              </w:rPr>
              <w:t xml:space="preserve">ne ilgāk kā četru gadu laikā pēc projekta </w:t>
            </w:r>
            <w:r>
              <w:rPr>
                <w:rFonts w:ascii="Times New Roman" w:hAnsi="Times New Roman"/>
                <w:color w:val="auto"/>
                <w:sz w:val="24"/>
              </w:rPr>
              <w:t xml:space="preserve">īstenošanas </w:t>
            </w:r>
            <w:r w:rsidRPr="003A029E">
              <w:rPr>
                <w:rFonts w:ascii="Times New Roman" w:eastAsia="Times New Roman" w:hAnsi="Times New Roman"/>
                <w:color w:val="auto"/>
                <w:sz w:val="24"/>
              </w:rPr>
              <w:t xml:space="preserve">pilnībā pārietu uz tikai elektronisku procesu </w:t>
            </w:r>
            <w:r>
              <w:rPr>
                <w:rFonts w:ascii="Times New Roman" w:eastAsia="Times New Roman" w:hAnsi="Times New Roman"/>
                <w:color w:val="auto"/>
                <w:sz w:val="24"/>
              </w:rPr>
              <w:t>publiskās pārvaldes iestādēm un pašvaldībām.</w:t>
            </w:r>
            <w:r w:rsidRPr="00F367C5">
              <w:rPr>
                <w:rFonts w:ascii="Times New Roman" w:hAnsi="Times New Roman"/>
                <w:b/>
                <w:color w:val="auto"/>
                <w:sz w:val="24"/>
              </w:rPr>
              <w:t xml:space="preserve"> </w:t>
            </w:r>
          </w:p>
          <w:p w:rsidR="00F404DC" w:rsidRDefault="00F404DC" w:rsidP="003D4159">
            <w:pPr>
              <w:pStyle w:val="NoSpacing"/>
              <w:spacing w:after="120"/>
              <w:jc w:val="both"/>
              <w:rPr>
                <w:rFonts w:ascii="Times New Roman" w:hAnsi="Times New Roman"/>
                <w:b/>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2</w:t>
            </w:r>
            <w:r w:rsidRPr="00F367C5">
              <w:rPr>
                <w:rFonts w:ascii="Times New Roman" w:hAnsi="Times New Roman"/>
                <w:b/>
                <w:color w:val="auto"/>
                <w:sz w:val="24"/>
              </w:rPr>
              <w:t xml:space="preserve"> punktus</w:t>
            </w:r>
            <w:r w:rsidRPr="00F367C5">
              <w:rPr>
                <w:rFonts w:ascii="Times New Roman" w:hAnsi="Times New Roman"/>
                <w:color w:val="auto"/>
                <w:sz w:val="24"/>
              </w:rPr>
              <w:t>, ja p</w:t>
            </w:r>
            <w:r>
              <w:rPr>
                <w:rFonts w:ascii="Times New Roman" w:hAnsi="Times New Roman"/>
                <w:color w:val="auto"/>
                <w:sz w:val="24"/>
              </w:rPr>
              <w:t xml:space="preserve">rojekta iesniegumā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un pēc projekta ieviešanas paredzētie pasākumi</w:t>
            </w:r>
            <w:r w:rsidRPr="00F367C5">
              <w:rPr>
                <w:rFonts w:ascii="Times New Roman" w:hAnsi="Times New Roman"/>
                <w:color w:val="auto"/>
                <w:sz w:val="24"/>
              </w:rPr>
              <w:t>,</w:t>
            </w:r>
            <w:r w:rsidRPr="00001BF8">
              <w:rPr>
                <w:rFonts w:ascii="Times New Roman" w:hAnsi="Times New Roman"/>
                <w:color w:val="auto"/>
                <w:sz w:val="24"/>
              </w:rPr>
              <w:t xml:space="preserve"> kas nodrošina, ka</w:t>
            </w:r>
            <w:r>
              <w:rPr>
                <w:rFonts w:ascii="Times New Roman" w:hAnsi="Times New Roman"/>
                <w:color w:val="auto"/>
                <w:sz w:val="24"/>
              </w:rPr>
              <w:t xml:space="preserve"> </w:t>
            </w:r>
            <w:r w:rsidRPr="00F367C5">
              <w:rPr>
                <w:rFonts w:ascii="Times New Roman" w:hAnsi="Times New Roman"/>
                <w:color w:val="auto"/>
                <w:sz w:val="24"/>
              </w:rPr>
              <w:t xml:space="preserve">ne ilgāk kā četru gadu laikā pēc projekta </w:t>
            </w:r>
            <w:r>
              <w:rPr>
                <w:rFonts w:ascii="Times New Roman" w:hAnsi="Times New Roman"/>
                <w:color w:val="auto"/>
                <w:sz w:val="24"/>
              </w:rPr>
              <w:t>īstenošanas</w:t>
            </w:r>
            <w:r>
              <w:rPr>
                <w:rFonts w:ascii="Times New Roman" w:eastAsia="Times New Roman" w:hAnsi="Times New Roman"/>
                <w:color w:val="auto"/>
                <w:sz w:val="24"/>
              </w:rPr>
              <w:t xml:space="preserve"> p</w:t>
            </w:r>
            <w:r w:rsidRPr="002F5069">
              <w:rPr>
                <w:rFonts w:ascii="Times New Roman" w:eastAsia="Times New Roman" w:hAnsi="Times New Roman"/>
                <w:color w:val="auto"/>
                <w:sz w:val="24"/>
              </w:rPr>
              <w:t xml:space="preserve">ārietu uz </w:t>
            </w:r>
            <w:r>
              <w:rPr>
                <w:rFonts w:ascii="Times New Roman" w:eastAsia="Times New Roman" w:hAnsi="Times New Roman"/>
                <w:color w:val="auto"/>
                <w:sz w:val="24"/>
              </w:rPr>
              <w:t>p</w:t>
            </w:r>
            <w:r w:rsidRPr="00DA58E2">
              <w:rPr>
                <w:rFonts w:ascii="Times New Roman" w:eastAsia="Times New Roman" w:hAnsi="Times New Roman"/>
                <w:color w:val="auto"/>
                <w:sz w:val="24"/>
              </w:rPr>
              <w:t>ārietu uz elektronisku procesu 90% gadījumu</w:t>
            </w:r>
            <w:r w:rsidRPr="002F5069">
              <w:rPr>
                <w:rFonts w:ascii="Times New Roman" w:eastAsia="Times New Roman" w:hAnsi="Times New Roman"/>
                <w:color w:val="auto"/>
                <w:sz w:val="24"/>
              </w:rPr>
              <w:t xml:space="preserve"> </w:t>
            </w:r>
            <w:r>
              <w:rPr>
                <w:rFonts w:ascii="Times New Roman" w:eastAsia="Times New Roman" w:hAnsi="Times New Roman"/>
                <w:color w:val="auto"/>
                <w:sz w:val="24"/>
              </w:rPr>
              <w:t>publiskās pārvaldes iestādēm un pašvaldībām.</w:t>
            </w:r>
            <w:r w:rsidRPr="00F367C5">
              <w:rPr>
                <w:rFonts w:ascii="Times New Roman" w:hAnsi="Times New Roman"/>
                <w:b/>
                <w:color w:val="auto"/>
                <w:sz w:val="24"/>
              </w:rPr>
              <w:t xml:space="preserve"> </w:t>
            </w:r>
          </w:p>
          <w:p w:rsidR="00F404DC" w:rsidRDefault="00F404DC" w:rsidP="0064588B">
            <w:pPr>
              <w:pStyle w:val="NoSpacing"/>
              <w:spacing w:after="120"/>
              <w:jc w:val="both"/>
              <w:rPr>
                <w:rFonts w:ascii="Times New Roman" w:hAnsi="Times New Roman"/>
                <w:color w:val="auto"/>
                <w:sz w:val="24"/>
              </w:rPr>
            </w:pPr>
            <w:r w:rsidRPr="00F367C5">
              <w:rPr>
                <w:rFonts w:ascii="Times New Roman" w:hAnsi="Times New Roman"/>
                <w:color w:val="auto"/>
                <w:sz w:val="24"/>
              </w:rPr>
              <w:t>!!!Kritēriju vērtē</w:t>
            </w:r>
            <w:r>
              <w:rPr>
                <w:rFonts w:ascii="Times New Roman" w:hAnsi="Times New Roman"/>
                <w:color w:val="auto"/>
                <w:sz w:val="24"/>
              </w:rPr>
              <w:t>:</w:t>
            </w:r>
          </w:p>
          <w:p w:rsidR="00F404DC" w:rsidRDefault="00F404DC" w:rsidP="0064588B">
            <w:pPr>
              <w:pStyle w:val="NoSpacing"/>
              <w:spacing w:after="120"/>
              <w:jc w:val="both"/>
              <w:rPr>
                <w:rFonts w:ascii="Times New Roman" w:hAnsi="Times New Roman"/>
                <w:color w:val="auto"/>
                <w:sz w:val="24"/>
              </w:rPr>
            </w:pPr>
            <w:r>
              <w:rPr>
                <w:rFonts w:ascii="Times New Roman" w:hAnsi="Times New Roman"/>
                <w:color w:val="auto"/>
                <w:sz w:val="24"/>
              </w:rPr>
              <w:t>1)</w:t>
            </w:r>
            <w:r w:rsidRPr="00F367C5">
              <w:rPr>
                <w:rFonts w:ascii="Times New Roman" w:hAnsi="Times New Roman"/>
                <w:color w:val="auto"/>
                <w:sz w:val="24"/>
              </w:rPr>
              <w:t xml:space="preserve">nosakot punktu skaitu </w:t>
            </w:r>
            <w:r>
              <w:rPr>
                <w:rFonts w:ascii="Times New Roman" w:hAnsi="Times New Roman"/>
                <w:color w:val="auto"/>
                <w:sz w:val="24"/>
              </w:rPr>
              <w:t xml:space="preserve">katra procesa </w:t>
            </w:r>
            <w:r w:rsidRPr="00F367C5">
              <w:rPr>
                <w:rFonts w:ascii="Times New Roman" w:hAnsi="Times New Roman"/>
                <w:color w:val="auto"/>
                <w:sz w:val="24"/>
              </w:rPr>
              <w:t>katra</w:t>
            </w:r>
            <w:r>
              <w:rPr>
                <w:rFonts w:ascii="Times New Roman" w:hAnsi="Times New Roman"/>
                <w:color w:val="auto"/>
                <w:sz w:val="24"/>
              </w:rPr>
              <w:t>i mērķu grupai</w:t>
            </w:r>
            <w:r w:rsidRPr="00F367C5">
              <w:rPr>
                <w:rFonts w:ascii="Times New Roman" w:hAnsi="Times New Roman"/>
                <w:color w:val="auto"/>
                <w:sz w:val="24"/>
              </w:rPr>
              <w:t xml:space="preserve"> </w:t>
            </w:r>
            <w:r>
              <w:rPr>
                <w:rFonts w:ascii="Times New Roman" w:hAnsi="Times New Roman"/>
                <w:color w:val="auto"/>
                <w:sz w:val="24"/>
              </w:rPr>
              <w:t>atsevišķi un vērtējumu summē;</w:t>
            </w:r>
          </w:p>
          <w:p w:rsidR="00F404DC" w:rsidRDefault="00F404DC" w:rsidP="0064588B">
            <w:pPr>
              <w:pStyle w:val="NoSpacing"/>
              <w:spacing w:after="120"/>
              <w:jc w:val="both"/>
              <w:rPr>
                <w:rFonts w:ascii="Times New Roman" w:hAnsi="Times New Roman"/>
                <w:color w:val="auto"/>
                <w:sz w:val="24"/>
              </w:rPr>
            </w:pPr>
            <w:r>
              <w:rPr>
                <w:rFonts w:ascii="Times New Roman" w:hAnsi="Times New Roman"/>
                <w:color w:val="auto"/>
                <w:sz w:val="24"/>
              </w:rPr>
              <w:t>2)</w:t>
            </w:r>
            <w:r w:rsidRPr="00F367C5">
              <w:rPr>
                <w:rFonts w:ascii="Times New Roman" w:hAnsi="Times New Roman"/>
                <w:color w:val="auto"/>
                <w:sz w:val="24"/>
              </w:rPr>
              <w:t>nosakot punktu skaitu katram projekta ietvaros pilnveidojamajam procesam atsevišķi. Kopē</w:t>
            </w:r>
            <w:r w:rsidR="003106AC">
              <w:rPr>
                <w:rFonts w:ascii="Times New Roman" w:hAnsi="Times New Roman"/>
                <w:color w:val="auto"/>
                <w:sz w:val="24"/>
              </w:rPr>
              <w:t>jo summu dala ar procesu skaitu;</w:t>
            </w:r>
          </w:p>
          <w:p w:rsidR="003106AC" w:rsidRPr="00F367C5" w:rsidRDefault="003106AC" w:rsidP="0064588B">
            <w:pPr>
              <w:pStyle w:val="NoSpacing"/>
              <w:spacing w:after="120"/>
              <w:jc w:val="both"/>
              <w:rPr>
                <w:rFonts w:ascii="Times New Roman" w:hAnsi="Times New Roman"/>
                <w:color w:val="auto"/>
                <w:sz w:val="24"/>
              </w:rPr>
            </w:pPr>
            <w:r>
              <w:rPr>
                <w:rFonts w:ascii="Times New Roman" w:hAnsi="Times New Roman"/>
                <w:color w:val="auto"/>
                <w:sz w:val="24"/>
              </w:rPr>
              <w:t xml:space="preserve">3)ja projekts ir vērsts uz vairāk kā vienu no mērķa grupām, katras mērķa </w:t>
            </w:r>
            <w:r>
              <w:rPr>
                <w:rFonts w:ascii="Times New Roman" w:hAnsi="Times New Roman"/>
                <w:color w:val="auto"/>
                <w:sz w:val="24"/>
              </w:rPr>
              <w:lastRenderedPageBreak/>
              <w:t xml:space="preserve">grupas </w:t>
            </w:r>
            <w:proofErr w:type="spellStart"/>
            <w:r>
              <w:rPr>
                <w:rFonts w:ascii="Times New Roman" w:hAnsi="Times New Roman"/>
                <w:color w:val="auto"/>
                <w:sz w:val="24"/>
              </w:rPr>
              <w:t>apakškritērijā</w:t>
            </w:r>
            <w:proofErr w:type="spellEnd"/>
            <w:r>
              <w:rPr>
                <w:rFonts w:ascii="Times New Roman" w:hAnsi="Times New Roman"/>
                <w:color w:val="auto"/>
                <w:sz w:val="24"/>
              </w:rPr>
              <w:t xml:space="preserve"> projektam ir jāsaņem minimālais vērtējums.</w:t>
            </w:r>
          </w:p>
          <w:p w:rsidR="00F404DC" w:rsidRPr="00E7693C" w:rsidRDefault="00F404DC" w:rsidP="0064588B">
            <w:pPr>
              <w:pStyle w:val="NoSpacing"/>
              <w:spacing w:after="120"/>
              <w:jc w:val="both"/>
              <w:rPr>
                <w:rFonts w:ascii="Times New Roman" w:eastAsia="Times New Roman" w:hAnsi="Times New Roman"/>
                <w:color w:val="auto"/>
                <w:sz w:val="24"/>
                <w:highlight w:val="yellow"/>
              </w:rPr>
            </w:pPr>
            <w:r w:rsidRPr="00F367C5">
              <w:rPr>
                <w:rFonts w:ascii="Times New Roman" w:eastAsia="Times New Roman" w:hAnsi="Times New Roman"/>
                <w:color w:val="auto"/>
                <w:sz w:val="24"/>
              </w:rPr>
              <w:t xml:space="preserve">Ja </w:t>
            </w:r>
            <w:r w:rsidRPr="00F367C5">
              <w:rPr>
                <w:rFonts w:ascii="Times New Roman" w:hAnsi="Times New Roman"/>
                <w:color w:val="auto"/>
                <w:sz w:val="24"/>
              </w:rPr>
              <w:t>p</w:t>
            </w:r>
            <w:r>
              <w:rPr>
                <w:rFonts w:ascii="Times New Roman" w:hAnsi="Times New Roman"/>
                <w:color w:val="auto"/>
                <w:sz w:val="24"/>
              </w:rPr>
              <w:t xml:space="preserve">rojekta iesniegumā nav </w:t>
            </w:r>
            <w:r w:rsidRPr="00001BF8">
              <w:rPr>
                <w:rFonts w:ascii="Times New Roman" w:hAnsi="Times New Roman"/>
                <w:color w:val="auto"/>
                <w:sz w:val="24"/>
              </w:rPr>
              <w:t>aprakstītas projekta ietvaros</w:t>
            </w:r>
            <w:r>
              <w:rPr>
                <w:rFonts w:ascii="Times New Roman" w:hAnsi="Times New Roman"/>
                <w:color w:val="auto"/>
                <w:sz w:val="24"/>
              </w:rPr>
              <w:t xml:space="preserve"> paredzētās darbības vai pēc projekta ieviešanas paredzētie pasākumi</w:t>
            </w:r>
            <w:r w:rsidRPr="00F367C5">
              <w:rPr>
                <w:rFonts w:ascii="Times New Roman" w:eastAsia="Times New Roman" w:hAnsi="Times New Roman"/>
                <w:color w:val="auto"/>
                <w:sz w:val="24"/>
              </w:rPr>
              <w:t xml:space="preserve">, lai ne ilgāk kā četru gadu laikā pēc projekta </w:t>
            </w:r>
            <w:r>
              <w:rPr>
                <w:rFonts w:ascii="Times New Roman" w:eastAsia="Times New Roman" w:hAnsi="Times New Roman"/>
                <w:color w:val="auto"/>
                <w:sz w:val="24"/>
              </w:rPr>
              <w:t>1) p</w:t>
            </w:r>
            <w:r w:rsidRPr="00DA58E2">
              <w:rPr>
                <w:rFonts w:ascii="Times New Roman" w:eastAsia="Times New Roman" w:hAnsi="Times New Roman"/>
                <w:color w:val="auto"/>
                <w:sz w:val="24"/>
              </w:rPr>
              <w:t>ārietu uz elektronisku procesu 90% gadījumu</w:t>
            </w:r>
            <w:r w:rsidRPr="00E7693C">
              <w:rPr>
                <w:rFonts w:ascii="Times New Roman" w:eastAsia="Times New Roman" w:hAnsi="Times New Roman"/>
                <w:color w:val="auto"/>
                <w:sz w:val="24"/>
              </w:rPr>
              <w:t xml:space="preserve"> </w:t>
            </w:r>
            <w:r>
              <w:rPr>
                <w:rFonts w:ascii="Times New Roman" w:eastAsia="Times New Roman" w:hAnsi="Times New Roman"/>
                <w:color w:val="auto"/>
                <w:sz w:val="24"/>
              </w:rPr>
              <w:t xml:space="preserve">saimnieciskās darbības veicējiem vai publiskās pārvaldes iestādēm vai pašvaldībām vai </w:t>
            </w:r>
            <w:r w:rsidRPr="003A029E">
              <w:rPr>
                <w:rFonts w:ascii="Times New Roman" w:eastAsia="Times New Roman" w:hAnsi="Times New Roman"/>
                <w:color w:val="auto"/>
                <w:sz w:val="24"/>
              </w:rPr>
              <w:t>pārietu uz elektronisko saziņu kā primāro saziņas veidu ar iedzīvotājiem (vismaz 50 % no pakalpojuma pieprasījumiem tiktu veikti elektroniski)</w:t>
            </w:r>
            <w:r>
              <w:rPr>
                <w:rFonts w:ascii="Times New Roman" w:eastAsia="Times New Roman" w:hAnsi="Times New Roman"/>
                <w:color w:val="auto"/>
                <w:sz w:val="24"/>
              </w:rPr>
              <w:t xml:space="preserve"> </w:t>
            </w:r>
            <w:r w:rsidRPr="00001BF8">
              <w:rPr>
                <w:rFonts w:ascii="Times New Roman" w:eastAsia="Times New Roman" w:hAnsi="Times New Roman"/>
                <w:b/>
                <w:color w:val="auto"/>
                <w:sz w:val="24"/>
              </w:rPr>
              <w:t>kritērijā piešķir 0 punktus un vērtējums ir „Jā, ar nosacījumu”</w:t>
            </w:r>
            <w:r w:rsidRPr="00001BF8">
              <w:rPr>
                <w:rFonts w:ascii="Times New Roman" w:eastAsia="Times New Roman" w:hAnsi="Times New Roman"/>
                <w:color w:val="auto"/>
                <w:sz w:val="24"/>
              </w:rPr>
              <w:t>.</w:t>
            </w:r>
          </w:p>
          <w:p w:rsidR="00F404DC" w:rsidRPr="003A34BC" w:rsidRDefault="00F404DC" w:rsidP="0064588B">
            <w:pPr>
              <w:pStyle w:val="NoSpacing"/>
              <w:spacing w:after="120"/>
              <w:jc w:val="both"/>
              <w:rPr>
                <w:rFonts w:ascii="Times New Roman" w:eastAsia="Times New Roman" w:hAnsi="Times New Roman"/>
                <w:color w:val="auto"/>
                <w:sz w:val="24"/>
              </w:rPr>
            </w:pPr>
            <w:r w:rsidRPr="00001BF8">
              <w:rPr>
                <w:rFonts w:ascii="Times New Roman" w:eastAsia="Times New Roman" w:hAnsi="Times New Roman"/>
                <w:color w:val="auto"/>
                <w:sz w:val="24"/>
                <w:u w:val="single"/>
              </w:rPr>
              <w:t>Rīcība:</w:t>
            </w:r>
            <w:r w:rsidRPr="00001BF8">
              <w:rPr>
                <w:rFonts w:ascii="Times New Roman" w:eastAsia="Times New Roman" w:hAnsi="Times New Roman"/>
                <w:color w:val="auto"/>
                <w:sz w:val="24"/>
              </w:rPr>
              <w:t xml:space="preserve"> ja vērtējums ir „Jā, ar nosacījumu”, izvirza nosacījumu par nepieciešamo precizējumu veikšanu projekta iesniegumā, nodrošinot kritērija atbilstību minimālajam līmenim</w:t>
            </w:r>
            <w:r>
              <w:rPr>
                <w:rFonts w:ascii="Times New Roman" w:eastAsia="Times New Roman" w:hAnsi="Times New Roman"/>
                <w:color w:val="auto"/>
                <w:sz w:val="24"/>
              </w:rPr>
              <w:t>.</w:t>
            </w:r>
          </w:p>
          <w:p w:rsidR="00F404DC" w:rsidRPr="003A34BC" w:rsidRDefault="00F404DC" w:rsidP="00BA5F6F">
            <w:pPr>
              <w:pStyle w:val="NoSpacing"/>
              <w:spacing w:after="120"/>
              <w:jc w:val="both"/>
              <w:rPr>
                <w:rFonts w:ascii="Times New Roman" w:eastAsia="Times New Roman" w:hAnsi="Times New Roman"/>
                <w:color w:val="auto"/>
                <w:sz w:val="24"/>
              </w:rPr>
            </w:pPr>
            <w:r w:rsidRPr="003A34BC">
              <w:rPr>
                <w:rFonts w:ascii="Times New Roman" w:eastAsia="Times New Roman" w:hAnsi="Times New Roman"/>
                <w:b/>
                <w:sz w:val="24"/>
                <w:lang w:eastAsia="lv-LV"/>
              </w:rPr>
              <w:t>Vērtējums ir</w:t>
            </w:r>
            <w:r w:rsidRPr="003A34BC">
              <w:rPr>
                <w:rFonts w:ascii="Times New Roman" w:eastAsia="Times New Roman" w:hAnsi="Times New Roman"/>
                <w:sz w:val="24"/>
                <w:lang w:eastAsia="lv-LV"/>
              </w:rPr>
              <w:t xml:space="preserve"> </w:t>
            </w:r>
            <w:r w:rsidRPr="003A34BC">
              <w:rPr>
                <w:rFonts w:ascii="Times New Roman" w:eastAsia="Times New Roman" w:hAnsi="Times New Roman"/>
                <w:b/>
                <w:sz w:val="24"/>
                <w:lang w:eastAsia="lv-LV"/>
              </w:rPr>
              <w:t>„Nē”</w:t>
            </w:r>
            <w:r w:rsidRPr="003A34BC">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404DC" w:rsidRPr="003A34BC" w:rsidTr="00DA58E2">
        <w:trPr>
          <w:trHeight w:val="591"/>
          <w:jc w:val="center"/>
        </w:trPr>
        <w:tc>
          <w:tcPr>
            <w:tcW w:w="876" w:type="dxa"/>
            <w:tcBorders>
              <w:bottom w:val="single" w:sz="4" w:space="0" w:color="auto"/>
            </w:tcBorders>
          </w:tcPr>
          <w:p w:rsidR="00F404DC" w:rsidRPr="003A34BC" w:rsidRDefault="00F404DC" w:rsidP="00393632">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4</w:t>
            </w:r>
            <w:r w:rsidRPr="003A34BC">
              <w:rPr>
                <w:rFonts w:ascii="Times New Roman" w:eastAsia="Times New Roman" w:hAnsi="Times New Roman"/>
                <w:color w:val="auto"/>
                <w:sz w:val="24"/>
              </w:rPr>
              <w:t>.1.</w:t>
            </w:r>
          </w:p>
        </w:tc>
        <w:tc>
          <w:tcPr>
            <w:tcW w:w="5670" w:type="dxa"/>
            <w:gridSpan w:val="3"/>
            <w:tcBorders>
              <w:bottom w:val="single" w:sz="4" w:space="0" w:color="auto"/>
            </w:tcBorders>
          </w:tcPr>
          <w:p w:rsidR="00F404DC" w:rsidRPr="003A34BC" w:rsidRDefault="00F404DC" w:rsidP="00DA58E2">
            <w:pPr>
              <w:pStyle w:val="NoSpacing"/>
              <w:spacing w:after="120"/>
              <w:jc w:val="both"/>
              <w:rPr>
                <w:rFonts w:ascii="Times New Roman" w:eastAsia="Times New Roman" w:hAnsi="Times New Roman"/>
                <w:b/>
                <w:color w:val="auto"/>
                <w:sz w:val="24"/>
              </w:rPr>
            </w:pPr>
            <w:r w:rsidRPr="00DA58E2">
              <w:rPr>
                <w:rFonts w:ascii="Times New Roman" w:eastAsia="Times New Roman" w:hAnsi="Times New Roman"/>
                <w:color w:val="auto"/>
                <w:sz w:val="24"/>
              </w:rPr>
              <w:t>Saimnieciskās darbības veicējiem</w:t>
            </w:r>
          </w:p>
        </w:tc>
        <w:tc>
          <w:tcPr>
            <w:tcW w:w="1843" w:type="dxa"/>
            <w:gridSpan w:val="2"/>
            <w:vMerge w:val="restart"/>
          </w:tcPr>
          <w:p w:rsidR="00F404DC" w:rsidRPr="003A34BC" w:rsidRDefault="00F404DC" w:rsidP="00E65D88">
            <w:pPr>
              <w:pStyle w:val="NoSpacing"/>
              <w:jc w:val="center"/>
              <w:rPr>
                <w:rFonts w:ascii="Times New Roman" w:eastAsia="Times New Roman" w:hAnsi="Times New Roman"/>
                <w:color w:val="auto"/>
                <w:sz w:val="24"/>
              </w:rPr>
            </w:pPr>
            <w:r w:rsidRPr="003A34BC">
              <w:rPr>
                <w:rFonts w:ascii="Times New Roman" w:eastAsia="Times New Roman" w:hAnsi="Times New Roman"/>
                <w:color w:val="auto"/>
                <w:sz w:val="24"/>
              </w:rPr>
              <w:t>Punktu skaits</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Pr="003A34BC" w:rsidRDefault="00F404DC" w:rsidP="00DA58E2">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4</w:t>
            </w:r>
            <w:r w:rsidRPr="003A34BC">
              <w:rPr>
                <w:rFonts w:ascii="Times New Roman" w:eastAsia="Times New Roman" w:hAnsi="Times New Roman"/>
                <w:color w:val="auto"/>
                <w:sz w:val="24"/>
              </w:rPr>
              <w:t>.</w:t>
            </w:r>
            <w:r>
              <w:rPr>
                <w:rFonts w:ascii="Times New Roman" w:eastAsia="Times New Roman" w:hAnsi="Times New Roman"/>
                <w:color w:val="auto"/>
                <w:sz w:val="24"/>
              </w:rPr>
              <w:t>1.1</w:t>
            </w:r>
            <w:r w:rsidRPr="003A34BC">
              <w:rPr>
                <w:rFonts w:ascii="Times New Roman" w:eastAsia="Times New Roman" w:hAnsi="Times New Roman"/>
                <w:color w:val="auto"/>
                <w:sz w:val="24"/>
              </w:rPr>
              <w:t>.</w:t>
            </w:r>
          </w:p>
        </w:tc>
        <w:tc>
          <w:tcPr>
            <w:tcW w:w="3544" w:type="dxa"/>
            <w:tcBorders>
              <w:bottom w:val="single" w:sz="4" w:space="0" w:color="auto"/>
            </w:tcBorders>
          </w:tcPr>
          <w:p w:rsidR="00F404DC" w:rsidRPr="00E7693C" w:rsidRDefault="00F404DC" w:rsidP="00DA58E2">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P</w:t>
            </w:r>
            <w:r w:rsidRPr="00DA58E2">
              <w:rPr>
                <w:rFonts w:ascii="Times New Roman" w:eastAsia="Times New Roman" w:hAnsi="Times New Roman"/>
                <w:color w:val="auto"/>
                <w:sz w:val="24"/>
              </w:rPr>
              <w:t>ilnībā pārietu uz tikai elektronisku procesu</w:t>
            </w:r>
            <w:r w:rsidRPr="002F5069">
              <w:rPr>
                <w:rFonts w:ascii="Times New Roman" w:eastAsia="Times New Roman" w:hAnsi="Times New Roman"/>
                <w:color w:val="auto"/>
                <w:sz w:val="24"/>
              </w:rPr>
              <w:t>;</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6</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Pr="003A34BC" w:rsidRDefault="00F404DC" w:rsidP="00DA58E2">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4</w:t>
            </w:r>
            <w:r w:rsidRPr="003A34BC">
              <w:rPr>
                <w:rFonts w:ascii="Times New Roman" w:eastAsia="Times New Roman" w:hAnsi="Times New Roman"/>
                <w:color w:val="auto"/>
                <w:sz w:val="24"/>
              </w:rPr>
              <w:t>.</w:t>
            </w:r>
            <w:r>
              <w:rPr>
                <w:rFonts w:ascii="Times New Roman" w:eastAsia="Times New Roman" w:hAnsi="Times New Roman"/>
                <w:color w:val="auto"/>
                <w:sz w:val="24"/>
              </w:rPr>
              <w:t>1.2</w:t>
            </w:r>
            <w:r w:rsidRPr="003A34BC">
              <w:rPr>
                <w:rFonts w:ascii="Times New Roman" w:eastAsia="Times New Roman" w:hAnsi="Times New Roman"/>
                <w:color w:val="auto"/>
                <w:sz w:val="24"/>
              </w:rPr>
              <w:t>.</w:t>
            </w:r>
          </w:p>
        </w:tc>
        <w:tc>
          <w:tcPr>
            <w:tcW w:w="3544" w:type="dxa"/>
            <w:tcBorders>
              <w:bottom w:val="single" w:sz="4" w:space="0" w:color="auto"/>
            </w:tcBorders>
          </w:tcPr>
          <w:p w:rsidR="00F404DC" w:rsidRPr="002F5069" w:rsidRDefault="00F404DC" w:rsidP="002F5069">
            <w:pPr>
              <w:pStyle w:val="NoSpacing"/>
              <w:spacing w:after="120"/>
              <w:jc w:val="both"/>
              <w:rPr>
                <w:rFonts w:ascii="Times New Roman" w:eastAsia="Times New Roman" w:hAnsi="Times New Roman"/>
                <w:color w:val="auto"/>
                <w:sz w:val="24"/>
              </w:rPr>
            </w:pPr>
            <w:r w:rsidRPr="00DA58E2">
              <w:rPr>
                <w:rFonts w:ascii="Times New Roman" w:eastAsia="Times New Roman" w:hAnsi="Times New Roman"/>
                <w:color w:val="auto"/>
                <w:sz w:val="24"/>
              </w:rPr>
              <w:t>Pārietu uz elektronisku procesu 90% gadījumu</w:t>
            </w:r>
            <w:r w:rsidRPr="002F5069">
              <w:rPr>
                <w:rFonts w:ascii="Times New Roman" w:eastAsia="Times New Roman" w:hAnsi="Times New Roman"/>
                <w:color w:val="auto"/>
                <w:sz w:val="24"/>
              </w:rPr>
              <w:t>;</w:t>
            </w:r>
          </w:p>
          <w:p w:rsidR="00F404DC" w:rsidRPr="00E7693C" w:rsidRDefault="00F404DC" w:rsidP="002F5069">
            <w:pPr>
              <w:pStyle w:val="NoSpacing"/>
              <w:spacing w:after="120"/>
              <w:jc w:val="both"/>
              <w:rPr>
                <w:rFonts w:ascii="Times New Roman" w:eastAsia="Times New Roman" w:hAnsi="Times New Roman"/>
                <w:color w:val="auto"/>
                <w:sz w:val="24"/>
              </w:rPr>
            </w:pP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591"/>
          <w:jc w:val="center"/>
        </w:trPr>
        <w:tc>
          <w:tcPr>
            <w:tcW w:w="876" w:type="dxa"/>
            <w:tcBorders>
              <w:bottom w:val="single" w:sz="4" w:space="0" w:color="auto"/>
            </w:tcBorders>
          </w:tcPr>
          <w:p w:rsidR="00F404DC" w:rsidRPr="003A34BC" w:rsidRDefault="00F404DC" w:rsidP="00DA58E2">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4</w:t>
            </w:r>
            <w:r w:rsidRPr="003A34BC">
              <w:rPr>
                <w:rFonts w:ascii="Times New Roman" w:eastAsia="Times New Roman" w:hAnsi="Times New Roman"/>
                <w:color w:val="auto"/>
                <w:sz w:val="24"/>
              </w:rPr>
              <w:t>.</w:t>
            </w:r>
            <w:r>
              <w:rPr>
                <w:rFonts w:ascii="Times New Roman" w:eastAsia="Times New Roman" w:hAnsi="Times New Roman"/>
                <w:color w:val="auto"/>
                <w:sz w:val="24"/>
              </w:rPr>
              <w:t>1.3</w:t>
            </w:r>
            <w:r w:rsidRPr="003A34BC">
              <w:rPr>
                <w:rFonts w:ascii="Times New Roman" w:eastAsia="Times New Roman" w:hAnsi="Times New Roman"/>
                <w:color w:val="auto"/>
                <w:sz w:val="24"/>
              </w:rPr>
              <w:lastRenderedPageBreak/>
              <w:t>.</w:t>
            </w:r>
          </w:p>
        </w:tc>
        <w:tc>
          <w:tcPr>
            <w:tcW w:w="3544" w:type="dxa"/>
            <w:tcBorders>
              <w:bottom w:val="single" w:sz="4" w:space="0" w:color="auto"/>
            </w:tcBorders>
          </w:tcPr>
          <w:p w:rsidR="00F404DC" w:rsidRPr="00E7693C" w:rsidRDefault="00F404DC" w:rsidP="00DA58E2">
            <w:pPr>
              <w:pStyle w:val="NoSpacing"/>
              <w:spacing w:after="120"/>
              <w:jc w:val="both"/>
              <w:rPr>
                <w:rFonts w:ascii="Times New Roman" w:eastAsia="Times New Roman" w:hAnsi="Times New Roman"/>
                <w:color w:val="auto"/>
                <w:sz w:val="24"/>
              </w:rPr>
            </w:pPr>
            <w:r w:rsidRPr="00DA58E2">
              <w:rPr>
                <w:rFonts w:ascii="Times New Roman" w:eastAsia="Times New Roman" w:hAnsi="Times New Roman"/>
                <w:color w:val="auto"/>
                <w:sz w:val="24"/>
              </w:rPr>
              <w:lastRenderedPageBreak/>
              <w:t>Nav paredzētas darbības, lai nodrošinātu 4.4.</w:t>
            </w:r>
            <w:r>
              <w:rPr>
                <w:rFonts w:ascii="Times New Roman" w:eastAsia="Times New Roman" w:hAnsi="Times New Roman"/>
                <w:color w:val="auto"/>
                <w:sz w:val="24"/>
              </w:rPr>
              <w:t>1.1. vai 4.4.1.2</w:t>
            </w:r>
            <w:r w:rsidRPr="00DA58E2">
              <w:rPr>
                <w:rFonts w:ascii="Times New Roman" w:eastAsia="Times New Roman" w:hAnsi="Times New Roman"/>
                <w:color w:val="auto"/>
                <w:sz w:val="24"/>
              </w:rPr>
              <w:t xml:space="preserve">. </w:t>
            </w:r>
            <w:r w:rsidRPr="00DA58E2">
              <w:rPr>
                <w:rFonts w:ascii="Times New Roman" w:eastAsia="Times New Roman" w:hAnsi="Times New Roman"/>
                <w:color w:val="auto"/>
                <w:sz w:val="24"/>
              </w:rPr>
              <w:lastRenderedPageBreak/>
              <w:t>punktā minēto</w:t>
            </w:r>
            <w:r w:rsidRPr="002F5069">
              <w:rPr>
                <w:rFonts w:ascii="Times New Roman" w:eastAsia="Times New Roman" w:hAnsi="Times New Roman"/>
                <w:color w:val="auto"/>
                <w:sz w:val="24"/>
              </w:rPr>
              <w:t>;</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0</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591"/>
          <w:jc w:val="center"/>
        </w:trPr>
        <w:tc>
          <w:tcPr>
            <w:tcW w:w="876" w:type="dxa"/>
            <w:tcBorders>
              <w:bottom w:val="single" w:sz="4" w:space="0" w:color="auto"/>
            </w:tcBorders>
          </w:tcPr>
          <w:p w:rsidR="00F404DC" w:rsidRPr="003A34BC" w:rsidRDefault="00F404DC" w:rsidP="00DA58E2">
            <w:pPr>
              <w:rPr>
                <w:rFonts w:ascii="Times New Roman" w:eastAsia="Times New Roman" w:hAnsi="Times New Roman"/>
                <w:color w:val="auto"/>
                <w:sz w:val="24"/>
              </w:rPr>
            </w:pPr>
            <w:r w:rsidRPr="003A34BC">
              <w:rPr>
                <w:rFonts w:ascii="Times New Roman" w:eastAsia="Times New Roman" w:hAnsi="Times New Roman"/>
                <w:color w:val="auto"/>
                <w:sz w:val="24"/>
              </w:rPr>
              <w:lastRenderedPageBreak/>
              <w:t>4.</w:t>
            </w:r>
            <w:r>
              <w:rPr>
                <w:rFonts w:ascii="Times New Roman" w:eastAsia="Times New Roman" w:hAnsi="Times New Roman"/>
                <w:color w:val="auto"/>
                <w:sz w:val="24"/>
              </w:rPr>
              <w:t>4</w:t>
            </w:r>
            <w:r w:rsidRPr="003A34BC">
              <w:rPr>
                <w:rFonts w:ascii="Times New Roman" w:eastAsia="Times New Roman" w:hAnsi="Times New Roman"/>
                <w:color w:val="auto"/>
                <w:sz w:val="24"/>
              </w:rPr>
              <w:t>.</w:t>
            </w:r>
            <w:r>
              <w:rPr>
                <w:rFonts w:ascii="Times New Roman" w:eastAsia="Times New Roman" w:hAnsi="Times New Roman"/>
                <w:color w:val="auto"/>
                <w:sz w:val="24"/>
              </w:rPr>
              <w:t>2</w:t>
            </w:r>
            <w:r w:rsidRPr="003A34BC">
              <w:rPr>
                <w:rFonts w:ascii="Times New Roman" w:eastAsia="Times New Roman" w:hAnsi="Times New Roman"/>
                <w:color w:val="auto"/>
                <w:sz w:val="24"/>
              </w:rPr>
              <w:t>.</w:t>
            </w:r>
          </w:p>
        </w:tc>
        <w:tc>
          <w:tcPr>
            <w:tcW w:w="5670" w:type="dxa"/>
            <w:gridSpan w:val="3"/>
            <w:tcBorders>
              <w:bottom w:val="single" w:sz="4" w:space="0" w:color="auto"/>
            </w:tcBorders>
          </w:tcPr>
          <w:p w:rsidR="00F404DC" w:rsidRPr="003A34BC" w:rsidRDefault="00F404DC" w:rsidP="00DA58E2">
            <w:pPr>
              <w:pStyle w:val="NoSpacing"/>
              <w:rPr>
                <w:rFonts w:ascii="Times New Roman" w:eastAsia="Times New Roman" w:hAnsi="Times New Roman"/>
                <w:b/>
                <w:color w:val="auto"/>
                <w:sz w:val="24"/>
              </w:rPr>
            </w:pPr>
            <w:r>
              <w:rPr>
                <w:rFonts w:ascii="Times New Roman" w:eastAsia="Times New Roman" w:hAnsi="Times New Roman"/>
                <w:color w:val="auto"/>
                <w:sz w:val="24"/>
              </w:rPr>
              <w:t>Iedzīvotājiem</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4.4.2.1.</w:t>
            </w:r>
          </w:p>
        </w:tc>
        <w:tc>
          <w:tcPr>
            <w:tcW w:w="3544" w:type="dxa"/>
            <w:tcBorders>
              <w:bottom w:val="single" w:sz="4" w:space="0" w:color="auto"/>
            </w:tcBorders>
          </w:tcPr>
          <w:p w:rsidR="00F404DC" w:rsidRDefault="00F404DC" w:rsidP="003D4159">
            <w:pPr>
              <w:pStyle w:val="NoSpacing"/>
              <w:spacing w:after="120"/>
              <w:jc w:val="both"/>
              <w:rPr>
                <w:rFonts w:ascii="Times New Roman" w:eastAsia="Times New Roman" w:hAnsi="Times New Roman"/>
                <w:color w:val="auto"/>
                <w:sz w:val="24"/>
              </w:rPr>
            </w:pPr>
            <w:r w:rsidRPr="003A029E">
              <w:rPr>
                <w:rFonts w:ascii="Times New Roman" w:eastAsia="Times New Roman" w:hAnsi="Times New Roman"/>
                <w:color w:val="auto"/>
                <w:sz w:val="24"/>
              </w:rPr>
              <w:t xml:space="preserve">pilnībā pārietu uz tikai elektronisku procesu </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140"/>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4.4.2.2.</w:t>
            </w:r>
          </w:p>
        </w:tc>
        <w:tc>
          <w:tcPr>
            <w:tcW w:w="3544" w:type="dxa"/>
            <w:tcBorders>
              <w:bottom w:val="single" w:sz="4" w:space="0" w:color="auto"/>
            </w:tcBorders>
          </w:tcPr>
          <w:p w:rsidR="00F404DC" w:rsidRDefault="00F404DC" w:rsidP="002F5069">
            <w:pPr>
              <w:pStyle w:val="NoSpacing"/>
              <w:spacing w:after="120"/>
              <w:jc w:val="both"/>
              <w:rPr>
                <w:rFonts w:ascii="Times New Roman" w:eastAsia="Times New Roman" w:hAnsi="Times New Roman"/>
                <w:color w:val="auto"/>
                <w:sz w:val="24"/>
              </w:rPr>
            </w:pPr>
            <w:r w:rsidRPr="003A029E">
              <w:rPr>
                <w:rFonts w:ascii="Times New Roman" w:eastAsia="Times New Roman" w:hAnsi="Times New Roman"/>
                <w:color w:val="auto"/>
                <w:sz w:val="24"/>
              </w:rPr>
              <w:t>pārietu uz elektronisko saziņu kā primāro saziņas veidu ar iedzīvotājiem (vismaz 50 % no pakalpojuma pieprasījumiem tiktu veikti elektroniski);</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D4159">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4.4.2.3.</w:t>
            </w:r>
          </w:p>
        </w:tc>
        <w:tc>
          <w:tcPr>
            <w:tcW w:w="3544" w:type="dxa"/>
            <w:tcBorders>
              <w:bottom w:val="single" w:sz="4" w:space="0" w:color="auto"/>
            </w:tcBorders>
          </w:tcPr>
          <w:p w:rsidR="00F404DC" w:rsidRDefault="00F404DC" w:rsidP="003A029E">
            <w:pPr>
              <w:pStyle w:val="NoSpacing"/>
              <w:spacing w:after="120"/>
              <w:jc w:val="both"/>
              <w:rPr>
                <w:rFonts w:ascii="Times New Roman" w:eastAsia="Times New Roman" w:hAnsi="Times New Roman"/>
                <w:color w:val="auto"/>
                <w:sz w:val="24"/>
              </w:rPr>
            </w:pPr>
            <w:r w:rsidRPr="003A029E">
              <w:rPr>
                <w:rFonts w:ascii="Times New Roman" w:eastAsia="Times New Roman" w:hAnsi="Times New Roman"/>
                <w:color w:val="auto"/>
                <w:sz w:val="24"/>
              </w:rPr>
              <w:t>nav paredzētas darbības, lai nodrošinātu 4.4.2.1. vai 4.4.2.2. punktā minēto.</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0</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4.4.3.</w:t>
            </w:r>
          </w:p>
        </w:tc>
        <w:tc>
          <w:tcPr>
            <w:tcW w:w="5670" w:type="dxa"/>
            <w:gridSpan w:val="3"/>
            <w:tcBorders>
              <w:bottom w:val="single" w:sz="4" w:space="0" w:color="auto"/>
            </w:tcBorders>
          </w:tcPr>
          <w:p w:rsidR="00F404DC" w:rsidRDefault="00F404DC" w:rsidP="003A029E">
            <w:pPr>
              <w:pStyle w:val="NoSpacing"/>
              <w:spacing w:after="120"/>
              <w:jc w:val="both"/>
              <w:rPr>
                <w:rFonts w:ascii="Times New Roman" w:eastAsia="Times New Roman" w:hAnsi="Times New Roman"/>
                <w:b/>
                <w:color w:val="auto"/>
                <w:sz w:val="24"/>
              </w:rPr>
            </w:pPr>
            <w:r w:rsidRPr="003A029E">
              <w:rPr>
                <w:rFonts w:ascii="Times New Roman" w:eastAsia="Times New Roman" w:hAnsi="Times New Roman"/>
                <w:color w:val="auto"/>
                <w:sz w:val="24"/>
              </w:rPr>
              <w:t>Publiskās pārvaldes iestādēm un pašvaldībām</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4.4.3.1.</w:t>
            </w:r>
          </w:p>
        </w:tc>
        <w:tc>
          <w:tcPr>
            <w:tcW w:w="3544" w:type="dxa"/>
            <w:tcBorders>
              <w:bottom w:val="single" w:sz="4" w:space="0" w:color="auto"/>
            </w:tcBorders>
          </w:tcPr>
          <w:p w:rsidR="00F404DC" w:rsidRDefault="00F404DC" w:rsidP="003D4159">
            <w:pPr>
              <w:pStyle w:val="NoSpacing"/>
              <w:spacing w:after="120"/>
              <w:jc w:val="both"/>
              <w:rPr>
                <w:rFonts w:ascii="Times New Roman" w:eastAsia="Times New Roman" w:hAnsi="Times New Roman"/>
                <w:color w:val="auto"/>
                <w:sz w:val="24"/>
              </w:rPr>
            </w:pPr>
            <w:r w:rsidRPr="003A029E">
              <w:rPr>
                <w:rFonts w:ascii="Times New Roman" w:eastAsia="Times New Roman" w:hAnsi="Times New Roman"/>
                <w:color w:val="auto"/>
                <w:sz w:val="24"/>
              </w:rPr>
              <w:t xml:space="preserve">pilnībā pārietu uz tikai elektronisku procesu </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4</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3A029E">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4.4.3.2.</w:t>
            </w:r>
          </w:p>
        </w:tc>
        <w:tc>
          <w:tcPr>
            <w:tcW w:w="3544" w:type="dxa"/>
            <w:tcBorders>
              <w:bottom w:val="single" w:sz="4" w:space="0" w:color="auto"/>
            </w:tcBorders>
          </w:tcPr>
          <w:p w:rsidR="00F404DC" w:rsidRDefault="00F404DC" w:rsidP="003D4159">
            <w:pPr>
              <w:pStyle w:val="NoSpacing"/>
              <w:spacing w:after="120"/>
              <w:jc w:val="both"/>
              <w:rPr>
                <w:rFonts w:ascii="Times New Roman" w:eastAsia="Times New Roman" w:hAnsi="Times New Roman"/>
                <w:color w:val="auto"/>
                <w:sz w:val="24"/>
              </w:rPr>
            </w:pPr>
            <w:r w:rsidRPr="003A029E">
              <w:rPr>
                <w:rFonts w:ascii="Times New Roman" w:eastAsia="Times New Roman" w:hAnsi="Times New Roman"/>
                <w:color w:val="auto"/>
                <w:sz w:val="24"/>
              </w:rPr>
              <w:t>pārietu uz elektronisku procesu 90% gadījumu</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4.4.3.3.</w:t>
            </w:r>
          </w:p>
        </w:tc>
        <w:tc>
          <w:tcPr>
            <w:tcW w:w="3544" w:type="dxa"/>
            <w:tcBorders>
              <w:bottom w:val="single" w:sz="4" w:space="0" w:color="auto"/>
            </w:tcBorders>
          </w:tcPr>
          <w:p w:rsidR="00F404DC" w:rsidRDefault="00F404DC" w:rsidP="003A029E">
            <w:pPr>
              <w:pStyle w:val="NoSpacing"/>
              <w:spacing w:after="120"/>
              <w:jc w:val="both"/>
              <w:rPr>
                <w:rFonts w:ascii="Times New Roman" w:eastAsia="Times New Roman" w:hAnsi="Times New Roman"/>
                <w:color w:val="auto"/>
                <w:sz w:val="24"/>
              </w:rPr>
            </w:pPr>
            <w:r w:rsidRPr="003A029E">
              <w:rPr>
                <w:rFonts w:ascii="Times New Roman" w:eastAsia="Times New Roman" w:hAnsi="Times New Roman"/>
                <w:color w:val="auto"/>
                <w:sz w:val="24"/>
              </w:rPr>
              <w:t>nav paredzētas darbības, lai nodrošinātu 4.4.3.1. vai 4.4.3.2. punktā minēto.</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0</w:t>
            </w:r>
          </w:p>
        </w:tc>
        <w:tc>
          <w:tcPr>
            <w:tcW w:w="1843" w:type="dxa"/>
            <w:gridSpan w:val="2"/>
            <w:vMerge/>
            <w:tcBorders>
              <w:bottom w:val="single" w:sz="4" w:space="0" w:color="auto"/>
            </w:tcBorders>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18605E">
        <w:trPr>
          <w:trHeight w:val="591"/>
          <w:jc w:val="center"/>
        </w:trPr>
        <w:tc>
          <w:tcPr>
            <w:tcW w:w="876" w:type="dxa"/>
            <w:tcBorders>
              <w:bottom w:val="single" w:sz="4" w:space="0" w:color="auto"/>
            </w:tcBorders>
          </w:tcPr>
          <w:p w:rsidR="00F404DC" w:rsidRPr="003A34BC" w:rsidRDefault="00F404DC" w:rsidP="00985732">
            <w:pPr>
              <w:rPr>
                <w:rFonts w:ascii="Times New Roman" w:eastAsia="Times New Roman" w:hAnsi="Times New Roman"/>
                <w:color w:val="auto"/>
                <w:sz w:val="24"/>
              </w:rPr>
            </w:pPr>
            <w:r>
              <w:rPr>
                <w:rFonts w:ascii="Times New Roman" w:eastAsia="Times New Roman" w:hAnsi="Times New Roman"/>
                <w:color w:val="auto"/>
                <w:sz w:val="24"/>
              </w:rPr>
              <w:lastRenderedPageBreak/>
              <w:t>4.5.</w:t>
            </w:r>
          </w:p>
        </w:tc>
        <w:tc>
          <w:tcPr>
            <w:tcW w:w="7513" w:type="dxa"/>
            <w:gridSpan w:val="5"/>
            <w:tcBorders>
              <w:bottom w:val="single" w:sz="4" w:space="0" w:color="auto"/>
            </w:tcBorders>
          </w:tcPr>
          <w:p w:rsidR="00F404DC" w:rsidRPr="003A34BC" w:rsidRDefault="00F404DC" w:rsidP="00F404DC">
            <w:pPr>
              <w:pStyle w:val="NoSpacing"/>
              <w:spacing w:after="120"/>
              <w:jc w:val="both"/>
              <w:rPr>
                <w:rFonts w:ascii="Times New Roman" w:eastAsia="Times New Roman" w:hAnsi="Times New Roman"/>
                <w:color w:val="auto"/>
                <w:sz w:val="24"/>
              </w:rPr>
            </w:pPr>
            <w:r w:rsidRPr="00615EBB">
              <w:rPr>
                <w:rFonts w:ascii="Times New Roman" w:eastAsia="Times New Roman" w:hAnsi="Times New Roman"/>
                <w:b/>
                <w:sz w:val="24"/>
                <w:lang w:eastAsia="lv-LV"/>
              </w:rPr>
              <w:t xml:space="preserve">Projektā paredzētas darbības, lai veicinātu datu </w:t>
            </w:r>
            <w:proofErr w:type="spellStart"/>
            <w:r w:rsidRPr="00615EBB">
              <w:rPr>
                <w:rFonts w:ascii="Times New Roman" w:eastAsia="Times New Roman" w:hAnsi="Times New Roman"/>
                <w:b/>
                <w:sz w:val="24"/>
                <w:lang w:eastAsia="lv-LV"/>
              </w:rPr>
              <w:t>atkalizmantošanu</w:t>
            </w:r>
            <w:proofErr w:type="spellEnd"/>
            <w:r>
              <w:rPr>
                <w:rFonts w:ascii="Times New Roman" w:eastAsia="Times New Roman" w:hAnsi="Times New Roman"/>
                <w:b/>
                <w:sz w:val="24"/>
                <w:lang w:eastAsia="lv-LV"/>
              </w:rPr>
              <w:t xml:space="preserve"> (nav attiecināms uz IKT infrastruktūras attīstības programmas projektiem)</w:t>
            </w:r>
            <w:r w:rsidRPr="00615EBB">
              <w:rPr>
                <w:rFonts w:ascii="Times New Roman" w:eastAsia="Times New Roman" w:hAnsi="Times New Roman"/>
                <w:b/>
                <w:sz w:val="24"/>
                <w:lang w:eastAsia="lv-LV"/>
              </w:rPr>
              <w:t>:</w:t>
            </w:r>
          </w:p>
        </w:tc>
        <w:tc>
          <w:tcPr>
            <w:tcW w:w="7699" w:type="dxa"/>
            <w:gridSpan w:val="2"/>
            <w:vMerge w:val="restart"/>
          </w:tcPr>
          <w:p w:rsidR="00F404DC" w:rsidRPr="00001BF8" w:rsidRDefault="00F404DC" w:rsidP="0018605E">
            <w:pPr>
              <w:pStyle w:val="NoSpacing"/>
              <w:spacing w:after="120"/>
              <w:rPr>
                <w:rFonts w:ascii="Times New Roman" w:hAnsi="Times New Roman"/>
                <w:color w:val="auto"/>
                <w:sz w:val="24"/>
              </w:rPr>
            </w:pPr>
            <w:r w:rsidRPr="00001BF8">
              <w:rPr>
                <w:rFonts w:ascii="Times New Roman" w:hAnsi="Times New Roman"/>
                <w:color w:val="auto"/>
                <w:sz w:val="24"/>
              </w:rPr>
              <w:t xml:space="preserve">Kritērijā </w:t>
            </w:r>
            <w:r w:rsidRPr="00001BF8">
              <w:rPr>
                <w:rFonts w:ascii="Times New Roman" w:hAnsi="Times New Roman"/>
                <w:b/>
                <w:color w:val="auto"/>
                <w:sz w:val="24"/>
              </w:rPr>
              <w:t>jāsaņem vismaz 2 punkti</w:t>
            </w:r>
            <w:r w:rsidRPr="00001BF8">
              <w:rPr>
                <w:rFonts w:ascii="Times New Roman" w:hAnsi="Times New Roman"/>
                <w:color w:val="auto"/>
                <w:sz w:val="24"/>
              </w:rPr>
              <w:t>.</w:t>
            </w:r>
            <w:r>
              <w:rPr>
                <w:rFonts w:ascii="Times New Roman" w:hAnsi="Times New Roman"/>
                <w:color w:val="auto"/>
                <w:sz w:val="24"/>
              </w:rPr>
              <w:t xml:space="preserve"> Kritērijs nav izslēdzošs attiecībā uz </w:t>
            </w:r>
            <w:r w:rsidRPr="00393632">
              <w:rPr>
                <w:rFonts w:ascii="Times New Roman" w:hAnsi="Times New Roman"/>
                <w:color w:val="auto"/>
                <w:sz w:val="24"/>
              </w:rPr>
              <w:t>IKT infrastruktūras attīstības programmas projektiem.</w:t>
            </w:r>
          </w:p>
          <w:p w:rsidR="00F404DC" w:rsidRDefault="00F404DC" w:rsidP="000B4063">
            <w:pPr>
              <w:pStyle w:val="NoSpacing"/>
              <w:spacing w:after="120"/>
              <w:jc w:val="both"/>
              <w:rPr>
                <w:rFonts w:ascii="Times New Roman" w:hAnsi="Times New Roman"/>
                <w:color w:val="auto"/>
                <w:sz w:val="24"/>
              </w:rPr>
            </w:pPr>
            <w:r w:rsidRPr="00001BF8">
              <w:rPr>
                <w:rFonts w:ascii="Times New Roman" w:eastAsia="Times New Roman" w:hAnsi="Times New Roman"/>
                <w:color w:val="auto"/>
                <w:sz w:val="24"/>
              </w:rPr>
              <w:t xml:space="preserve">Kritērija vērtēšanai izmanto </w:t>
            </w:r>
            <w:r>
              <w:rPr>
                <w:rFonts w:ascii="Times New Roman" w:hAnsi="Times New Roman"/>
                <w:color w:val="auto"/>
                <w:sz w:val="24"/>
              </w:rPr>
              <w:t>projekta iesniegumā papildinformācijā norādīto informāciju</w:t>
            </w:r>
            <w:r w:rsidRPr="00001BF8">
              <w:rPr>
                <w:rFonts w:ascii="Times New Roman" w:hAnsi="Times New Roman"/>
                <w:color w:val="auto"/>
                <w:sz w:val="24"/>
              </w:rPr>
              <w:t>.</w:t>
            </w:r>
          </w:p>
          <w:p w:rsidR="00F404DC" w:rsidRDefault="00F404DC" w:rsidP="000B4063">
            <w:pPr>
              <w:pStyle w:val="NoSpacing"/>
              <w:spacing w:after="120"/>
              <w:jc w:val="both"/>
              <w:rPr>
                <w:rFonts w:ascii="Times New Roman" w:hAnsi="Times New Roman"/>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6</w:t>
            </w:r>
            <w:r w:rsidRPr="00F367C5">
              <w:rPr>
                <w:rFonts w:ascii="Times New Roman" w:hAnsi="Times New Roman"/>
                <w:b/>
                <w:color w:val="auto"/>
                <w:sz w:val="24"/>
              </w:rPr>
              <w:t xml:space="preserve"> punktus</w:t>
            </w:r>
            <w:r w:rsidRPr="00F367C5">
              <w:rPr>
                <w:rFonts w:ascii="Times New Roman" w:hAnsi="Times New Roman"/>
                <w:color w:val="auto"/>
                <w:sz w:val="24"/>
              </w:rPr>
              <w:t>, ja projekta ietvaros paredz</w:t>
            </w:r>
            <w:r>
              <w:rPr>
                <w:rFonts w:ascii="Times New Roman" w:hAnsi="Times New Roman"/>
                <w:color w:val="auto"/>
                <w:sz w:val="24"/>
              </w:rPr>
              <w:t xml:space="preserve">ētas </w:t>
            </w:r>
            <w:r w:rsidRPr="00F367C5">
              <w:rPr>
                <w:rFonts w:ascii="Times New Roman" w:hAnsi="Times New Roman"/>
                <w:color w:val="auto"/>
                <w:sz w:val="24"/>
              </w:rPr>
              <w:t xml:space="preserve">darbības, </w:t>
            </w:r>
            <w:r>
              <w:rPr>
                <w:rFonts w:ascii="Times New Roman" w:hAnsi="Times New Roman"/>
                <w:color w:val="auto"/>
                <w:sz w:val="24"/>
              </w:rPr>
              <w:t xml:space="preserve">lai veicinātu datu </w:t>
            </w:r>
            <w:proofErr w:type="spellStart"/>
            <w:r>
              <w:rPr>
                <w:rFonts w:ascii="Times New Roman" w:hAnsi="Times New Roman"/>
                <w:color w:val="auto"/>
                <w:sz w:val="24"/>
              </w:rPr>
              <w:t>atkalizmantošanu</w:t>
            </w:r>
            <w:proofErr w:type="spellEnd"/>
            <w:r>
              <w:rPr>
                <w:rFonts w:ascii="Times New Roman" w:hAnsi="Times New Roman"/>
                <w:color w:val="auto"/>
                <w:sz w:val="24"/>
              </w:rPr>
              <w:t>:</w:t>
            </w:r>
          </w:p>
          <w:p w:rsidR="00F404DC" w:rsidRPr="00436B61" w:rsidRDefault="00F404DC" w:rsidP="00255EBE">
            <w:pPr>
              <w:pStyle w:val="ListParagraph"/>
              <w:numPr>
                <w:ilvl w:val="0"/>
                <w:numId w:val="21"/>
              </w:numPr>
              <w:jc w:val="both"/>
            </w:pPr>
            <w:r w:rsidRPr="00436B61">
              <w:t>publiskotie dati tiks sagatavoti nodrošinot saistības ar citām datu kopām saistīto datu (</w:t>
            </w:r>
            <w:proofErr w:type="spellStart"/>
            <w:r w:rsidRPr="00436B61">
              <w:t>linked</w:t>
            </w:r>
            <w:proofErr w:type="spellEnd"/>
            <w:r w:rsidRPr="00436B61">
              <w:t xml:space="preserve"> </w:t>
            </w:r>
            <w:proofErr w:type="spellStart"/>
            <w:r w:rsidRPr="00436B61">
              <w:t>data</w:t>
            </w:r>
            <w:proofErr w:type="spellEnd"/>
            <w:r w:rsidRPr="00436B61">
              <w:t>) veidā;</w:t>
            </w:r>
          </w:p>
          <w:p w:rsidR="00F404DC" w:rsidRPr="00436B61" w:rsidRDefault="00F404DC" w:rsidP="00255EBE">
            <w:pPr>
              <w:pStyle w:val="ListParagraph"/>
              <w:numPr>
                <w:ilvl w:val="0"/>
                <w:numId w:val="21"/>
              </w:numPr>
              <w:jc w:val="both"/>
            </w:pPr>
            <w:r w:rsidRPr="00436B61">
              <w:t>publiskoto datu tīmekļa adrese ir veidota un strukturēta atbilstoši vienotajam resursu identifikatoram (URI);</w:t>
            </w:r>
          </w:p>
          <w:p w:rsidR="00F404DC" w:rsidRDefault="00F404DC" w:rsidP="00255EBE">
            <w:pPr>
              <w:pStyle w:val="ListParagraph"/>
              <w:numPr>
                <w:ilvl w:val="0"/>
                <w:numId w:val="21"/>
              </w:numPr>
              <w:jc w:val="both"/>
            </w:pPr>
            <w:r w:rsidRPr="00436B61">
              <w:t>tiks veikti pasākumi, kas veicina publiskoto datu izmantošanu;</w:t>
            </w:r>
          </w:p>
          <w:p w:rsidR="00F404DC" w:rsidRDefault="00F404DC" w:rsidP="00255EBE">
            <w:pPr>
              <w:pStyle w:val="ListParagraph"/>
              <w:numPr>
                <w:ilvl w:val="0"/>
                <w:numId w:val="21"/>
              </w:numPr>
              <w:spacing w:after="120"/>
              <w:jc w:val="both"/>
            </w:pPr>
            <w:r w:rsidRPr="00436B61">
              <w:t xml:space="preserve">pie publiskotajiem datiem būs pieejama kontaktinformācija, lai datu lietotāji varētu ziņot par datu kvalitāti un organizācijā ir izveidots </w:t>
            </w:r>
            <w:r w:rsidRPr="00436B61">
              <w:lastRenderedPageBreak/>
              <w:t xml:space="preserve">process šādu ziņojumu apstrādei, ātrai atbildei un datu kvalitātes </w:t>
            </w:r>
            <w:r w:rsidRPr="00001BF8">
              <w:t>uzlabošanai, kā arī organizācija ir publiski izteikusi apņemšanos datus regulāri atjaunot</w:t>
            </w:r>
            <w:r>
              <w:t xml:space="preserve"> un sekot līdzi to kvalitātei;</w:t>
            </w:r>
          </w:p>
          <w:p w:rsidR="00F404DC" w:rsidRPr="000B4063" w:rsidRDefault="00F404DC" w:rsidP="00255EBE">
            <w:pPr>
              <w:pStyle w:val="ListParagraph"/>
              <w:numPr>
                <w:ilvl w:val="0"/>
                <w:numId w:val="21"/>
              </w:numPr>
              <w:spacing w:after="120"/>
              <w:jc w:val="both"/>
            </w:pPr>
            <w:r w:rsidRPr="00F404DC">
              <w:t>kuras rezultātā visām pašvaldībām tiks nodrošināta piekļuve valsts pārvaldes datiem.</w:t>
            </w:r>
          </w:p>
          <w:p w:rsidR="00F404DC" w:rsidRDefault="00F404DC" w:rsidP="000B4063">
            <w:pPr>
              <w:pStyle w:val="NoSpacing"/>
              <w:spacing w:after="120"/>
              <w:jc w:val="both"/>
              <w:rPr>
                <w:rFonts w:ascii="Times New Roman" w:hAnsi="Times New Roman"/>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4</w:t>
            </w:r>
            <w:r w:rsidRPr="00F367C5">
              <w:rPr>
                <w:rFonts w:ascii="Times New Roman" w:hAnsi="Times New Roman"/>
                <w:b/>
                <w:color w:val="auto"/>
                <w:sz w:val="24"/>
              </w:rPr>
              <w:t xml:space="preserve"> punktus</w:t>
            </w:r>
            <w:r w:rsidRPr="00F367C5">
              <w:rPr>
                <w:rFonts w:ascii="Times New Roman" w:hAnsi="Times New Roman"/>
                <w:color w:val="auto"/>
                <w:sz w:val="24"/>
              </w:rPr>
              <w:t>, ja projekta ietvaros paredz</w:t>
            </w:r>
            <w:r>
              <w:rPr>
                <w:rFonts w:ascii="Times New Roman" w:hAnsi="Times New Roman"/>
                <w:color w:val="auto"/>
                <w:sz w:val="24"/>
              </w:rPr>
              <w:t xml:space="preserve">ētas </w:t>
            </w:r>
            <w:r w:rsidRPr="00F367C5">
              <w:rPr>
                <w:rFonts w:ascii="Times New Roman" w:hAnsi="Times New Roman"/>
                <w:color w:val="auto"/>
                <w:sz w:val="24"/>
              </w:rPr>
              <w:t xml:space="preserve">darbības, </w:t>
            </w:r>
            <w:r>
              <w:rPr>
                <w:rFonts w:ascii="Times New Roman" w:hAnsi="Times New Roman"/>
                <w:color w:val="auto"/>
                <w:sz w:val="24"/>
              </w:rPr>
              <w:t xml:space="preserve">lai veicinātu datu </w:t>
            </w:r>
            <w:proofErr w:type="spellStart"/>
            <w:r>
              <w:rPr>
                <w:rFonts w:ascii="Times New Roman" w:hAnsi="Times New Roman"/>
                <w:color w:val="auto"/>
                <w:sz w:val="24"/>
              </w:rPr>
              <w:t>atkalizmantošanu</w:t>
            </w:r>
            <w:proofErr w:type="spellEnd"/>
            <w:r>
              <w:rPr>
                <w:rFonts w:ascii="Times New Roman" w:hAnsi="Times New Roman"/>
                <w:color w:val="auto"/>
                <w:sz w:val="24"/>
              </w:rPr>
              <w:t>:</w:t>
            </w:r>
          </w:p>
          <w:p w:rsidR="00F404DC" w:rsidRPr="00436B61" w:rsidRDefault="00F404DC" w:rsidP="00255EBE">
            <w:pPr>
              <w:pStyle w:val="ListParagraph"/>
              <w:numPr>
                <w:ilvl w:val="0"/>
                <w:numId w:val="21"/>
              </w:numPr>
              <w:jc w:val="both"/>
            </w:pPr>
            <w:r w:rsidRPr="00436B61">
              <w:t>publiskoto datu tīmekļa adrese ir veidota un strukturēta atbilstoši vienotajam resursu identifikatoram (URI);</w:t>
            </w:r>
          </w:p>
          <w:p w:rsidR="00F404DC" w:rsidRPr="00436B61" w:rsidRDefault="00F404DC" w:rsidP="00255EBE">
            <w:pPr>
              <w:pStyle w:val="ListParagraph"/>
              <w:numPr>
                <w:ilvl w:val="0"/>
                <w:numId w:val="21"/>
              </w:numPr>
              <w:jc w:val="both"/>
            </w:pPr>
            <w:r w:rsidRPr="00436B61">
              <w:t>tiks veikti pasākumi, kas veicina publiskoto datu izmantošanu;</w:t>
            </w:r>
          </w:p>
          <w:p w:rsidR="00F404DC" w:rsidRDefault="00F404DC" w:rsidP="00F404DC">
            <w:pPr>
              <w:pStyle w:val="ListParagraph"/>
              <w:numPr>
                <w:ilvl w:val="0"/>
                <w:numId w:val="21"/>
              </w:numPr>
              <w:jc w:val="both"/>
            </w:pPr>
            <w:r w:rsidRPr="00436B61">
              <w:t>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w:t>
            </w:r>
            <w:r>
              <w:t>ot un sekot līdzi to kvalitātei;</w:t>
            </w:r>
          </w:p>
          <w:p w:rsidR="00F404DC" w:rsidRPr="000B4063" w:rsidRDefault="00F404DC" w:rsidP="00F404DC">
            <w:pPr>
              <w:pStyle w:val="ListParagraph"/>
              <w:numPr>
                <w:ilvl w:val="0"/>
                <w:numId w:val="21"/>
              </w:numPr>
              <w:jc w:val="both"/>
            </w:pPr>
            <w:r w:rsidRPr="00F404DC">
              <w:t>kuras rezultātā visām pašvaldībām tiks nodrošināta piekļuve valsts pārvaldes datiem.</w:t>
            </w:r>
          </w:p>
          <w:p w:rsidR="00F404DC" w:rsidRDefault="00F404DC" w:rsidP="000B4063">
            <w:pPr>
              <w:pStyle w:val="NoSpacing"/>
              <w:spacing w:after="120"/>
              <w:jc w:val="both"/>
              <w:rPr>
                <w:rFonts w:ascii="Times New Roman" w:hAnsi="Times New Roman"/>
                <w:color w:val="auto"/>
                <w:sz w:val="24"/>
              </w:rPr>
            </w:pPr>
            <w:r w:rsidRPr="00F367C5">
              <w:rPr>
                <w:rFonts w:ascii="Times New Roman" w:hAnsi="Times New Roman"/>
                <w:b/>
                <w:color w:val="auto"/>
                <w:sz w:val="24"/>
              </w:rPr>
              <w:t xml:space="preserve">Kritērijā piešķir </w:t>
            </w:r>
            <w:r>
              <w:rPr>
                <w:rFonts w:ascii="Times New Roman" w:hAnsi="Times New Roman"/>
                <w:b/>
                <w:color w:val="auto"/>
                <w:sz w:val="24"/>
              </w:rPr>
              <w:t>3</w:t>
            </w:r>
            <w:r w:rsidRPr="00F367C5">
              <w:rPr>
                <w:rFonts w:ascii="Times New Roman" w:hAnsi="Times New Roman"/>
                <w:b/>
                <w:color w:val="auto"/>
                <w:sz w:val="24"/>
              </w:rPr>
              <w:t xml:space="preserve"> punktus</w:t>
            </w:r>
            <w:r>
              <w:rPr>
                <w:rFonts w:ascii="Times New Roman" w:hAnsi="Times New Roman"/>
                <w:b/>
                <w:color w:val="auto"/>
                <w:sz w:val="24"/>
              </w:rPr>
              <w:t xml:space="preserve">, </w:t>
            </w:r>
            <w:r w:rsidRPr="00F367C5">
              <w:rPr>
                <w:rFonts w:ascii="Times New Roman" w:hAnsi="Times New Roman"/>
                <w:color w:val="auto"/>
                <w:sz w:val="24"/>
              </w:rPr>
              <w:t>ja projekta ietvaros paredz</w:t>
            </w:r>
            <w:r>
              <w:rPr>
                <w:rFonts w:ascii="Times New Roman" w:hAnsi="Times New Roman"/>
                <w:color w:val="auto"/>
                <w:sz w:val="24"/>
              </w:rPr>
              <w:t xml:space="preserve">ētas </w:t>
            </w:r>
            <w:r w:rsidRPr="00F367C5">
              <w:rPr>
                <w:rFonts w:ascii="Times New Roman" w:hAnsi="Times New Roman"/>
                <w:color w:val="auto"/>
                <w:sz w:val="24"/>
              </w:rPr>
              <w:t xml:space="preserve">darbības, </w:t>
            </w:r>
            <w:r>
              <w:rPr>
                <w:rFonts w:ascii="Times New Roman" w:hAnsi="Times New Roman"/>
                <w:color w:val="auto"/>
                <w:sz w:val="24"/>
              </w:rPr>
              <w:t xml:space="preserve">lai veicinātu datu </w:t>
            </w:r>
            <w:proofErr w:type="spellStart"/>
            <w:r>
              <w:rPr>
                <w:rFonts w:ascii="Times New Roman" w:hAnsi="Times New Roman"/>
                <w:color w:val="auto"/>
                <w:sz w:val="24"/>
              </w:rPr>
              <w:t>atkalizmantošanu</w:t>
            </w:r>
            <w:proofErr w:type="spellEnd"/>
            <w:r>
              <w:rPr>
                <w:rFonts w:ascii="Times New Roman" w:hAnsi="Times New Roman"/>
                <w:color w:val="auto"/>
                <w:sz w:val="24"/>
              </w:rPr>
              <w:t>:</w:t>
            </w:r>
            <w:r w:rsidRPr="00F367C5">
              <w:rPr>
                <w:rFonts w:ascii="Times New Roman" w:hAnsi="Times New Roman"/>
                <w:color w:val="auto"/>
                <w:sz w:val="24"/>
              </w:rPr>
              <w:t xml:space="preserve"> </w:t>
            </w:r>
          </w:p>
          <w:p w:rsidR="00F404DC" w:rsidRPr="00436B61" w:rsidRDefault="00F404DC" w:rsidP="00255EBE">
            <w:pPr>
              <w:pStyle w:val="ListParagraph"/>
              <w:numPr>
                <w:ilvl w:val="0"/>
                <w:numId w:val="21"/>
              </w:numPr>
              <w:jc w:val="both"/>
            </w:pPr>
            <w:r w:rsidRPr="00436B61">
              <w:t>tiks veikti pasākumi, kas veicina publiskoto datu izmantošanu;</w:t>
            </w:r>
          </w:p>
          <w:p w:rsidR="00F404DC" w:rsidRDefault="00F404DC" w:rsidP="00F404DC">
            <w:pPr>
              <w:pStyle w:val="ListParagraph"/>
              <w:numPr>
                <w:ilvl w:val="0"/>
                <w:numId w:val="21"/>
              </w:numPr>
              <w:jc w:val="both"/>
            </w:pPr>
            <w:r w:rsidRPr="00436B61">
              <w:t>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w:t>
            </w:r>
            <w:r>
              <w:t>ot un sekot līdzi to kvalitātei;</w:t>
            </w:r>
          </w:p>
          <w:p w:rsidR="00F404DC" w:rsidRPr="000B4063" w:rsidRDefault="00F404DC" w:rsidP="00F404DC">
            <w:pPr>
              <w:pStyle w:val="ListParagraph"/>
              <w:numPr>
                <w:ilvl w:val="0"/>
                <w:numId w:val="21"/>
              </w:numPr>
              <w:jc w:val="both"/>
            </w:pPr>
            <w:r w:rsidRPr="00F404DC">
              <w:t>kuras rezultātā visām pašvaldībām tiks nodrošināta piekļuve valsts pārvaldes datiem.</w:t>
            </w:r>
          </w:p>
          <w:p w:rsidR="00F404DC" w:rsidRDefault="00F404DC" w:rsidP="000B4063">
            <w:pPr>
              <w:pStyle w:val="NoSpacing"/>
              <w:spacing w:after="120"/>
              <w:jc w:val="both"/>
              <w:rPr>
                <w:rFonts w:ascii="Times New Roman" w:eastAsia="Times New Roman" w:hAnsi="Times New Roman"/>
                <w:color w:val="auto"/>
                <w:sz w:val="24"/>
                <w:highlight w:val="yellow"/>
              </w:rPr>
            </w:pPr>
            <w:r w:rsidRPr="00F367C5">
              <w:rPr>
                <w:rFonts w:ascii="Times New Roman" w:hAnsi="Times New Roman"/>
                <w:b/>
                <w:color w:val="auto"/>
                <w:sz w:val="24"/>
              </w:rPr>
              <w:t xml:space="preserve">Kritērijā piešķir </w:t>
            </w:r>
            <w:r>
              <w:rPr>
                <w:rFonts w:ascii="Times New Roman" w:hAnsi="Times New Roman"/>
                <w:b/>
                <w:color w:val="auto"/>
                <w:sz w:val="24"/>
              </w:rPr>
              <w:t>2</w:t>
            </w:r>
            <w:r w:rsidRPr="00F367C5">
              <w:rPr>
                <w:rFonts w:ascii="Times New Roman" w:hAnsi="Times New Roman"/>
                <w:b/>
                <w:color w:val="auto"/>
                <w:sz w:val="24"/>
              </w:rPr>
              <w:t xml:space="preserve"> punktus</w:t>
            </w:r>
            <w:r>
              <w:rPr>
                <w:rFonts w:ascii="Times New Roman" w:hAnsi="Times New Roman"/>
                <w:b/>
                <w:color w:val="auto"/>
                <w:sz w:val="24"/>
              </w:rPr>
              <w:t>,</w:t>
            </w:r>
            <w:r w:rsidRPr="00F367C5">
              <w:rPr>
                <w:rFonts w:ascii="Times New Roman" w:hAnsi="Times New Roman"/>
                <w:color w:val="auto"/>
                <w:sz w:val="24"/>
              </w:rPr>
              <w:t xml:space="preserve"> ja projekta ietvaros paredz</w:t>
            </w:r>
            <w:r>
              <w:rPr>
                <w:rFonts w:ascii="Times New Roman" w:hAnsi="Times New Roman"/>
                <w:color w:val="auto"/>
                <w:sz w:val="24"/>
              </w:rPr>
              <w:t xml:space="preserve">ētas </w:t>
            </w:r>
            <w:r w:rsidRPr="00F367C5">
              <w:rPr>
                <w:rFonts w:ascii="Times New Roman" w:hAnsi="Times New Roman"/>
                <w:color w:val="auto"/>
                <w:sz w:val="24"/>
              </w:rPr>
              <w:t xml:space="preserve">darbības, </w:t>
            </w:r>
            <w:r>
              <w:rPr>
                <w:rFonts w:ascii="Times New Roman" w:hAnsi="Times New Roman"/>
                <w:color w:val="auto"/>
                <w:sz w:val="24"/>
              </w:rPr>
              <w:t xml:space="preserve">lai veicinātu datu </w:t>
            </w:r>
            <w:proofErr w:type="spellStart"/>
            <w:r>
              <w:rPr>
                <w:rFonts w:ascii="Times New Roman" w:hAnsi="Times New Roman"/>
                <w:color w:val="auto"/>
                <w:sz w:val="24"/>
              </w:rPr>
              <w:t>atkalizmantošanu</w:t>
            </w:r>
            <w:proofErr w:type="spellEnd"/>
            <w:r>
              <w:rPr>
                <w:rFonts w:ascii="Times New Roman" w:hAnsi="Times New Roman"/>
                <w:color w:val="auto"/>
                <w:sz w:val="24"/>
              </w:rPr>
              <w:t>:</w:t>
            </w:r>
          </w:p>
          <w:p w:rsidR="00F404DC" w:rsidRDefault="00F404DC" w:rsidP="00F404DC">
            <w:pPr>
              <w:pStyle w:val="ListParagraph"/>
              <w:numPr>
                <w:ilvl w:val="0"/>
                <w:numId w:val="21"/>
              </w:numPr>
              <w:jc w:val="both"/>
            </w:pPr>
            <w:r w:rsidRPr="00436B61">
              <w:t xml:space="preserve">pie publiskotajiem datiem būs pieejama kontaktinformācija, lai datu lietotāji varētu ziņot par datu kvalitāti un organizācijā ir izveidots process šādu ziņojumu apstrādei, ātrai atbildei un datu kvalitātes </w:t>
            </w:r>
            <w:r w:rsidRPr="00436B61">
              <w:lastRenderedPageBreak/>
              <w:t>uzlabošanai, kā arī organizācija ir publiski izteikusi apņemšanos datus regulāri atjaun</w:t>
            </w:r>
            <w:r>
              <w:t>ot un sekot līdzi to kvalitātei;</w:t>
            </w:r>
            <w:r w:rsidRPr="00F404DC">
              <w:t xml:space="preserve"> </w:t>
            </w:r>
          </w:p>
          <w:p w:rsidR="00F404DC" w:rsidRPr="00F404DC" w:rsidRDefault="00F404DC" w:rsidP="00F404DC">
            <w:pPr>
              <w:pStyle w:val="ListParagraph"/>
              <w:numPr>
                <w:ilvl w:val="0"/>
                <w:numId w:val="21"/>
              </w:numPr>
              <w:jc w:val="both"/>
            </w:pPr>
            <w:r w:rsidRPr="00F404DC">
              <w:t>kuras rezultātā visām pašvaldībām tiks nodrošināta piekļuve valsts pārvaldes datiem.</w:t>
            </w:r>
          </w:p>
          <w:p w:rsidR="00F404DC" w:rsidRPr="003A34BC" w:rsidRDefault="00F404DC" w:rsidP="000B4063">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Ja nav paredzēts nodrošināt vismaz 4.5.4.apakškritērijā noteikto prasību</w:t>
            </w:r>
            <w:r w:rsidRPr="003A34BC">
              <w:rPr>
                <w:rFonts w:ascii="Times New Roman" w:eastAsia="Times New Roman" w:hAnsi="Times New Roman"/>
                <w:color w:val="auto"/>
                <w:sz w:val="24"/>
              </w:rPr>
              <w:t xml:space="preserve">, </w:t>
            </w:r>
            <w:r w:rsidRPr="003A34BC">
              <w:rPr>
                <w:rFonts w:ascii="Times New Roman" w:eastAsia="Times New Roman" w:hAnsi="Times New Roman"/>
                <w:b/>
                <w:color w:val="auto"/>
                <w:sz w:val="24"/>
              </w:rPr>
              <w:t>kritērijā piešķir 0 punktus un vērtējums ir „Jā, ar nosacījumu”</w:t>
            </w:r>
            <w:r w:rsidRPr="003A34BC">
              <w:rPr>
                <w:rFonts w:ascii="Times New Roman" w:eastAsia="Times New Roman" w:hAnsi="Times New Roman"/>
                <w:color w:val="auto"/>
                <w:sz w:val="24"/>
              </w:rPr>
              <w:t>.</w:t>
            </w:r>
          </w:p>
          <w:p w:rsidR="00F404DC" w:rsidRPr="009F75AA" w:rsidRDefault="00F404DC" w:rsidP="000B4063">
            <w:pPr>
              <w:spacing w:after="120" w:line="240" w:lineRule="auto"/>
              <w:jc w:val="both"/>
              <w:rPr>
                <w:rFonts w:ascii="Times New Roman" w:eastAsiaTheme="minorHAnsi" w:hAnsi="Times New Roman"/>
                <w:color w:val="auto"/>
                <w:sz w:val="24"/>
                <w:lang w:eastAsia="lv-LV"/>
              </w:rPr>
            </w:pPr>
            <w:r w:rsidRPr="003A34BC">
              <w:rPr>
                <w:rFonts w:ascii="Times New Roman" w:eastAsia="Times New Roman" w:hAnsi="Times New Roman"/>
                <w:sz w:val="24"/>
                <w:u w:val="single"/>
              </w:rPr>
              <w:t>Rīcība:</w:t>
            </w:r>
            <w:r w:rsidRPr="003A34BC">
              <w:rPr>
                <w:rFonts w:ascii="Times New Roman" w:eastAsia="Times New Roman" w:hAnsi="Times New Roman"/>
                <w:sz w:val="24"/>
              </w:rPr>
              <w:t xml:space="preserve"> ja vērtējums ir „Jā, ar nosacījumu”, izvirza nosacījumu par projekta atbilstību vismaz 4</w:t>
            </w:r>
            <w:r w:rsidRPr="00393632">
              <w:rPr>
                <w:rFonts w:ascii="Times New Roman" w:eastAsia="Times New Roman" w:hAnsi="Times New Roman"/>
                <w:sz w:val="24"/>
              </w:rPr>
              <w:t>.6.4.apakškritērijam</w:t>
            </w:r>
            <w:r w:rsidRPr="003A34BC">
              <w:rPr>
                <w:rFonts w:ascii="Times New Roman" w:eastAsia="Times New Roman" w:hAnsi="Times New Roman"/>
                <w:sz w:val="24"/>
              </w:rPr>
              <w:t>.</w:t>
            </w:r>
            <w:r w:rsidRPr="003A34BC">
              <w:rPr>
                <w:rFonts w:ascii="Times New Roman" w:hAnsi="Times New Roman"/>
                <w:sz w:val="24"/>
                <w:lang w:eastAsia="lv-LV"/>
              </w:rPr>
              <w:t xml:space="preserve"> </w:t>
            </w:r>
          </w:p>
          <w:p w:rsidR="00F404DC" w:rsidRPr="000B4063" w:rsidRDefault="00F404DC" w:rsidP="00393632">
            <w:pPr>
              <w:spacing w:after="120"/>
              <w:jc w:val="both"/>
              <w:rPr>
                <w:b/>
              </w:rPr>
            </w:pPr>
            <w:r w:rsidRPr="003A34BC">
              <w:rPr>
                <w:rFonts w:ascii="Times New Roman" w:eastAsia="Times New Roman" w:hAnsi="Times New Roman"/>
                <w:b/>
                <w:sz w:val="24"/>
                <w:lang w:eastAsia="lv-LV"/>
              </w:rPr>
              <w:t>Vērtējums ir</w:t>
            </w:r>
            <w:r w:rsidRPr="003A34BC">
              <w:rPr>
                <w:rFonts w:ascii="Times New Roman" w:eastAsia="Times New Roman" w:hAnsi="Times New Roman"/>
                <w:sz w:val="24"/>
                <w:lang w:eastAsia="lv-LV"/>
              </w:rPr>
              <w:t xml:space="preserve"> </w:t>
            </w:r>
            <w:r w:rsidRPr="003A34BC">
              <w:rPr>
                <w:rFonts w:ascii="Times New Roman" w:eastAsia="Times New Roman" w:hAnsi="Times New Roman"/>
                <w:b/>
                <w:sz w:val="24"/>
                <w:lang w:eastAsia="lv-LV"/>
              </w:rPr>
              <w:t>„Nē”</w:t>
            </w:r>
            <w:r w:rsidRPr="003A34BC">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404DC" w:rsidRPr="003A34BC" w:rsidTr="00A41A71">
        <w:trPr>
          <w:trHeight w:val="591"/>
          <w:jc w:val="center"/>
        </w:trPr>
        <w:tc>
          <w:tcPr>
            <w:tcW w:w="876" w:type="dxa"/>
            <w:tcBorders>
              <w:bottom w:val="single" w:sz="4" w:space="0" w:color="auto"/>
            </w:tcBorders>
          </w:tcPr>
          <w:p w:rsidR="00F404DC" w:rsidRPr="003A34BC" w:rsidRDefault="00F404DC" w:rsidP="00985732">
            <w:pPr>
              <w:rPr>
                <w:rFonts w:ascii="Times New Roman" w:eastAsia="Times New Roman" w:hAnsi="Times New Roman"/>
                <w:color w:val="auto"/>
                <w:sz w:val="24"/>
              </w:rPr>
            </w:pPr>
            <w:r>
              <w:rPr>
                <w:rFonts w:ascii="Times New Roman" w:eastAsia="Times New Roman" w:hAnsi="Times New Roman"/>
                <w:color w:val="auto"/>
                <w:sz w:val="24"/>
              </w:rPr>
              <w:t>4.5.1.</w:t>
            </w:r>
          </w:p>
        </w:tc>
        <w:tc>
          <w:tcPr>
            <w:tcW w:w="3544" w:type="dxa"/>
            <w:tcBorders>
              <w:bottom w:val="single" w:sz="4" w:space="0" w:color="auto"/>
            </w:tcBorders>
          </w:tcPr>
          <w:p w:rsidR="00F404DC" w:rsidRPr="00436B61" w:rsidRDefault="00F404DC" w:rsidP="00255EBE">
            <w:pPr>
              <w:pStyle w:val="ListParagraph"/>
              <w:numPr>
                <w:ilvl w:val="0"/>
                <w:numId w:val="21"/>
              </w:numPr>
              <w:jc w:val="both"/>
            </w:pPr>
            <w:r w:rsidRPr="00436B61">
              <w:t>publiskotie dati tiks sagatavoti nodrošinot saistības ar citām datu kopām saistīto datu</w:t>
            </w:r>
            <w:r>
              <w:rPr>
                <w:rStyle w:val="FootnoteReference"/>
              </w:rPr>
              <w:footnoteReference w:id="10"/>
            </w:r>
            <w:r>
              <w:t xml:space="preserve"> </w:t>
            </w:r>
            <w:r w:rsidRPr="00436B61">
              <w:t>veidā;</w:t>
            </w:r>
          </w:p>
          <w:p w:rsidR="00F404DC" w:rsidRPr="00436B61" w:rsidRDefault="00F404DC" w:rsidP="00255EBE">
            <w:pPr>
              <w:pStyle w:val="ListParagraph"/>
              <w:numPr>
                <w:ilvl w:val="0"/>
                <w:numId w:val="21"/>
              </w:numPr>
              <w:jc w:val="both"/>
            </w:pPr>
            <w:r w:rsidRPr="00436B61">
              <w:t>publiskoto datu tīmekļa adrese ir veidota un strukturēta atbilstoši vienotajam resursu identifikatoram (URI);</w:t>
            </w:r>
          </w:p>
          <w:p w:rsidR="00F404DC" w:rsidRPr="00436B61" w:rsidRDefault="00F404DC" w:rsidP="00255EBE">
            <w:pPr>
              <w:pStyle w:val="ListParagraph"/>
              <w:numPr>
                <w:ilvl w:val="0"/>
                <w:numId w:val="21"/>
              </w:numPr>
              <w:jc w:val="both"/>
            </w:pPr>
            <w:r w:rsidRPr="00436B61">
              <w:t xml:space="preserve">tiks veikti pasākumi, kas </w:t>
            </w:r>
            <w:r w:rsidRPr="00436B61">
              <w:lastRenderedPageBreak/>
              <w:t>veicina publiskoto datu izmantošanu;</w:t>
            </w:r>
          </w:p>
          <w:p w:rsidR="00F404DC" w:rsidRDefault="00F404DC" w:rsidP="00F404DC">
            <w:pPr>
              <w:pStyle w:val="ListParagraph"/>
              <w:numPr>
                <w:ilvl w:val="0"/>
                <w:numId w:val="21"/>
              </w:numPr>
              <w:jc w:val="both"/>
            </w:pPr>
            <w:r w:rsidRPr="00436B61">
              <w:t xml:space="preserve">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atjaunot un sekot </w:t>
            </w:r>
            <w:r>
              <w:t>līdzi to kvalitātei;</w:t>
            </w:r>
          </w:p>
          <w:p w:rsidR="00F404DC" w:rsidRPr="00F404DC" w:rsidRDefault="00F404DC" w:rsidP="00F404DC">
            <w:pPr>
              <w:pStyle w:val="ListParagraph"/>
              <w:numPr>
                <w:ilvl w:val="0"/>
                <w:numId w:val="21"/>
              </w:numPr>
              <w:jc w:val="both"/>
            </w:pPr>
            <w:r w:rsidRPr="00F404DC">
              <w:t>kuras rezultātā visām pašvaldībām tiks nodrošināta piekļuve valsts pārvaldes datiem.</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6</w:t>
            </w:r>
          </w:p>
        </w:tc>
        <w:tc>
          <w:tcPr>
            <w:tcW w:w="1843" w:type="dxa"/>
            <w:gridSpan w:val="2"/>
            <w:vMerge w:val="restart"/>
          </w:tcPr>
          <w:p w:rsidR="00F404DC" w:rsidRPr="00615EBB" w:rsidRDefault="00F404DC" w:rsidP="00615EBB">
            <w:pPr>
              <w:jc w:val="center"/>
            </w:pPr>
            <w:r w:rsidRPr="003A34BC">
              <w:rPr>
                <w:rFonts w:ascii="Times New Roman" w:eastAsia="Times New Roman" w:hAnsi="Times New Roman"/>
                <w:color w:val="auto"/>
                <w:sz w:val="24"/>
              </w:rPr>
              <w:t>Punktu skaits</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A41A71">
        <w:trPr>
          <w:trHeight w:val="591"/>
          <w:jc w:val="center"/>
        </w:trPr>
        <w:tc>
          <w:tcPr>
            <w:tcW w:w="876" w:type="dxa"/>
            <w:tcBorders>
              <w:bottom w:val="single" w:sz="4" w:space="0" w:color="auto"/>
            </w:tcBorders>
          </w:tcPr>
          <w:p w:rsidR="00F404DC" w:rsidRDefault="00F404DC" w:rsidP="006F06BA">
            <w:pPr>
              <w:rPr>
                <w:rFonts w:ascii="Times New Roman" w:eastAsia="Times New Roman" w:hAnsi="Times New Roman"/>
                <w:color w:val="auto"/>
                <w:sz w:val="24"/>
              </w:rPr>
            </w:pPr>
            <w:r>
              <w:rPr>
                <w:rFonts w:ascii="Times New Roman" w:eastAsia="Times New Roman" w:hAnsi="Times New Roman"/>
                <w:color w:val="auto"/>
                <w:sz w:val="24"/>
              </w:rPr>
              <w:lastRenderedPageBreak/>
              <w:t>4.5.2.</w:t>
            </w:r>
          </w:p>
          <w:p w:rsidR="00F404DC" w:rsidRPr="003A34BC" w:rsidRDefault="00F404DC" w:rsidP="006F06BA">
            <w:pPr>
              <w:rPr>
                <w:rFonts w:ascii="Times New Roman" w:eastAsia="Times New Roman" w:hAnsi="Times New Roman"/>
                <w:color w:val="auto"/>
                <w:sz w:val="24"/>
              </w:rPr>
            </w:pPr>
          </w:p>
        </w:tc>
        <w:tc>
          <w:tcPr>
            <w:tcW w:w="3544" w:type="dxa"/>
            <w:tcBorders>
              <w:bottom w:val="single" w:sz="4" w:space="0" w:color="auto"/>
            </w:tcBorders>
          </w:tcPr>
          <w:p w:rsidR="00F404DC" w:rsidRPr="00436B61" w:rsidRDefault="00F404DC" w:rsidP="00255EBE">
            <w:pPr>
              <w:pStyle w:val="ListParagraph"/>
              <w:numPr>
                <w:ilvl w:val="0"/>
                <w:numId w:val="21"/>
              </w:numPr>
              <w:jc w:val="both"/>
            </w:pPr>
            <w:r w:rsidRPr="00436B61">
              <w:t>publiskoto datu tīmekļa adrese ir veidota un strukturēta atbilstoši vienotajam resursu identifikatoram (URI);</w:t>
            </w:r>
          </w:p>
          <w:p w:rsidR="00F404DC" w:rsidRPr="00436B61" w:rsidRDefault="00F404DC" w:rsidP="00255EBE">
            <w:pPr>
              <w:pStyle w:val="ListParagraph"/>
              <w:numPr>
                <w:ilvl w:val="0"/>
                <w:numId w:val="21"/>
              </w:numPr>
              <w:jc w:val="both"/>
            </w:pPr>
            <w:r w:rsidRPr="00436B61">
              <w:t>tiks veikti pasākumi, kas veicina publiskoto datu izmantošanu;</w:t>
            </w:r>
          </w:p>
          <w:p w:rsidR="00F404DC" w:rsidRDefault="00F404DC" w:rsidP="00255EBE">
            <w:pPr>
              <w:pStyle w:val="ListParagraph"/>
              <w:numPr>
                <w:ilvl w:val="0"/>
                <w:numId w:val="21"/>
              </w:numPr>
              <w:jc w:val="both"/>
            </w:pPr>
            <w:r w:rsidRPr="00436B61">
              <w:t xml:space="preserve">pie publiskotajiem datiem būs pieejama kontaktinformācija, lai datu lietotāji varētu ziņot par datu kvalitāti un organizācijā ir izveidots process šādu ziņojumu </w:t>
            </w:r>
            <w:r w:rsidRPr="00436B61">
              <w:lastRenderedPageBreak/>
              <w:t>apstrādei, ātrai atbildei un datu kvalitātes uzlabošanai, kā arī organizācija ir publiski izteikusi apņemšanos datus regulāri atjaun</w:t>
            </w:r>
            <w:r>
              <w:t>ot un sekot līdzi to kvalitātei;</w:t>
            </w:r>
          </w:p>
          <w:p w:rsidR="00F404DC" w:rsidRDefault="00F404DC" w:rsidP="00255EBE">
            <w:pPr>
              <w:pStyle w:val="ListParagraph"/>
              <w:numPr>
                <w:ilvl w:val="0"/>
                <w:numId w:val="21"/>
              </w:numPr>
              <w:jc w:val="both"/>
            </w:pPr>
            <w:r w:rsidRPr="00F404DC">
              <w:t>kuras rezultātā visām pašvaldībām tiks nodrošināta piekļuve valsts pārvaldes datiem.</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4</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A41A71">
        <w:trPr>
          <w:trHeight w:val="591"/>
          <w:jc w:val="center"/>
        </w:trPr>
        <w:tc>
          <w:tcPr>
            <w:tcW w:w="876" w:type="dxa"/>
            <w:tcBorders>
              <w:bottom w:val="single" w:sz="4" w:space="0" w:color="auto"/>
            </w:tcBorders>
          </w:tcPr>
          <w:p w:rsidR="00F404DC" w:rsidRPr="003A34BC" w:rsidRDefault="00F404DC" w:rsidP="00985732">
            <w:pPr>
              <w:rPr>
                <w:rFonts w:ascii="Times New Roman" w:eastAsia="Times New Roman" w:hAnsi="Times New Roman"/>
                <w:color w:val="auto"/>
                <w:sz w:val="24"/>
              </w:rPr>
            </w:pPr>
            <w:r>
              <w:rPr>
                <w:rFonts w:ascii="Times New Roman" w:eastAsia="Times New Roman" w:hAnsi="Times New Roman"/>
                <w:color w:val="auto"/>
                <w:sz w:val="24"/>
              </w:rPr>
              <w:lastRenderedPageBreak/>
              <w:t>4.5.3.</w:t>
            </w:r>
          </w:p>
        </w:tc>
        <w:tc>
          <w:tcPr>
            <w:tcW w:w="3544" w:type="dxa"/>
            <w:tcBorders>
              <w:bottom w:val="single" w:sz="4" w:space="0" w:color="auto"/>
            </w:tcBorders>
          </w:tcPr>
          <w:p w:rsidR="00F404DC" w:rsidRDefault="00F404DC" w:rsidP="00255EBE">
            <w:pPr>
              <w:pStyle w:val="ListParagraph"/>
              <w:numPr>
                <w:ilvl w:val="0"/>
                <w:numId w:val="21"/>
              </w:numPr>
              <w:jc w:val="both"/>
            </w:pPr>
            <w:r w:rsidRPr="00436B61">
              <w:t>tiks veikti pasākumi, kas veicina publiskoto datu izmantošanu;</w:t>
            </w:r>
          </w:p>
          <w:p w:rsidR="00F404DC" w:rsidRDefault="00F404DC" w:rsidP="00255EBE">
            <w:pPr>
              <w:pStyle w:val="ListParagraph"/>
              <w:numPr>
                <w:ilvl w:val="0"/>
                <w:numId w:val="21"/>
              </w:numPr>
              <w:jc w:val="both"/>
            </w:pPr>
            <w:r w:rsidRPr="00436B61">
              <w:t>pie publiskotajiem datiem būs pieejama kontaktinformācija, lai datu lietotāji varētu ziņot par datu kvalitāti un organizācijā ir izveidots process šādu ziņojumu apstrādei, ātrai atbildei un datu kvalitātes uzlabošanai, kā arī organizācija ir publiski izteikusi apņemšanos datus regulāri atjaun</w:t>
            </w:r>
            <w:r>
              <w:t>ot un sekot līdzi to kvalitātei;</w:t>
            </w:r>
          </w:p>
          <w:p w:rsidR="00F404DC" w:rsidRPr="00436B61" w:rsidRDefault="00F404DC" w:rsidP="00255EBE">
            <w:pPr>
              <w:pStyle w:val="ListParagraph"/>
              <w:numPr>
                <w:ilvl w:val="0"/>
                <w:numId w:val="21"/>
              </w:numPr>
              <w:jc w:val="both"/>
            </w:pPr>
            <w:r w:rsidRPr="00F404DC">
              <w:t>kuras rezultātā visām pašvaldībām tiks nodrošināta piekļuve valsts pārvaldes datiem.</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3</w:t>
            </w:r>
          </w:p>
        </w:tc>
        <w:tc>
          <w:tcPr>
            <w:tcW w:w="1843" w:type="dxa"/>
            <w:gridSpan w:val="2"/>
            <w:vMerge/>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A41A71">
        <w:trPr>
          <w:trHeight w:val="591"/>
          <w:jc w:val="center"/>
        </w:trPr>
        <w:tc>
          <w:tcPr>
            <w:tcW w:w="876" w:type="dxa"/>
            <w:tcBorders>
              <w:bottom w:val="single" w:sz="4" w:space="0" w:color="auto"/>
            </w:tcBorders>
          </w:tcPr>
          <w:p w:rsidR="00F404DC" w:rsidRPr="003A34B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4.5.4.</w:t>
            </w:r>
          </w:p>
        </w:tc>
        <w:tc>
          <w:tcPr>
            <w:tcW w:w="3544" w:type="dxa"/>
            <w:tcBorders>
              <w:bottom w:val="single" w:sz="4" w:space="0" w:color="auto"/>
            </w:tcBorders>
          </w:tcPr>
          <w:p w:rsidR="00F404DC" w:rsidRDefault="00F404DC" w:rsidP="00255EBE">
            <w:pPr>
              <w:pStyle w:val="ListParagraph"/>
              <w:numPr>
                <w:ilvl w:val="0"/>
                <w:numId w:val="21"/>
              </w:numPr>
              <w:jc w:val="both"/>
            </w:pPr>
            <w:r w:rsidRPr="00436B61">
              <w:t xml:space="preserve">pie publiskotajiem datiem būs pieejama kontaktinformācija, lai </w:t>
            </w:r>
            <w:r w:rsidRPr="00436B61">
              <w:lastRenderedPageBreak/>
              <w:t>datu lietotāji varētu ziņot par datu kvalitāti un organizācijā ir izveidots process šādu ziņojumu ap</w:t>
            </w:r>
            <w:r>
              <w:t xml:space="preserve"> </w:t>
            </w:r>
            <w:proofErr w:type="spellStart"/>
            <w:r w:rsidRPr="00436B61">
              <w:t>strādei</w:t>
            </w:r>
            <w:proofErr w:type="spellEnd"/>
            <w:r w:rsidRPr="00436B61">
              <w:t>, ātrai atbildei un datu kvalitātes uzlabošanai, kā arī organizācija ir publiski izteikusi apņemšanos datus regulāri atjaunot un sekot līdzi to kvalitātei</w:t>
            </w:r>
            <w:r>
              <w:t>;</w:t>
            </w:r>
          </w:p>
          <w:p w:rsidR="00F404DC" w:rsidRDefault="00F404DC" w:rsidP="00255EBE">
            <w:pPr>
              <w:pStyle w:val="ListParagraph"/>
              <w:numPr>
                <w:ilvl w:val="0"/>
                <w:numId w:val="21"/>
              </w:numPr>
              <w:jc w:val="both"/>
            </w:pPr>
            <w:r w:rsidRPr="00F404DC">
              <w:t>kuras rezultātā visām pašvaldībām tiks nodrošināta piekļuve valsts pārvaldes datiem.</w:t>
            </w:r>
          </w:p>
        </w:tc>
        <w:tc>
          <w:tcPr>
            <w:tcW w:w="2126" w:type="dxa"/>
            <w:gridSpan w:val="2"/>
            <w:tcBorders>
              <w:bottom w:val="single" w:sz="4" w:space="0" w:color="auto"/>
            </w:tcBorders>
          </w:tcPr>
          <w:p w:rsidR="00F404DC" w:rsidRPr="003A34BC" w:rsidRDefault="00F404DC" w:rsidP="00E65D88">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2</w:t>
            </w:r>
          </w:p>
        </w:tc>
        <w:tc>
          <w:tcPr>
            <w:tcW w:w="1843" w:type="dxa"/>
            <w:gridSpan w:val="2"/>
            <w:vMerge/>
            <w:tcBorders>
              <w:bottom w:val="single" w:sz="4" w:space="0" w:color="auto"/>
            </w:tcBorders>
          </w:tcPr>
          <w:p w:rsidR="00F404DC" w:rsidRPr="003A34BC" w:rsidRDefault="00F404DC" w:rsidP="00E65D88">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10649">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lastRenderedPageBreak/>
              <w:t>4.6.</w:t>
            </w:r>
          </w:p>
        </w:tc>
        <w:tc>
          <w:tcPr>
            <w:tcW w:w="3544" w:type="dxa"/>
            <w:tcBorders>
              <w:bottom w:val="single" w:sz="4" w:space="0" w:color="auto"/>
            </w:tcBorders>
          </w:tcPr>
          <w:p w:rsidR="00F404DC" w:rsidRPr="00A47E2E" w:rsidRDefault="00F404DC" w:rsidP="00A47E2E">
            <w:pPr>
              <w:pStyle w:val="NoSpacing"/>
              <w:spacing w:after="120"/>
              <w:jc w:val="both"/>
              <w:rPr>
                <w:b/>
              </w:rPr>
            </w:pPr>
            <w:r w:rsidRPr="00A47E2E">
              <w:rPr>
                <w:rFonts w:ascii="Times New Roman" w:eastAsia="Times New Roman" w:hAnsi="Times New Roman"/>
                <w:b/>
                <w:sz w:val="24"/>
                <w:lang w:eastAsia="lv-LV"/>
              </w:rPr>
              <w:t>Ja projekta ietvaros paredzēts izveidot vai pilnveidot elektronisko pakalpojumu, kas vērsts uz iedzīvotājiem vai saimnieciskās darbības veicējiem, tā elektronizācijas pakāpe (ja attiecināms):</w:t>
            </w:r>
          </w:p>
        </w:tc>
        <w:tc>
          <w:tcPr>
            <w:tcW w:w="2126" w:type="dxa"/>
            <w:gridSpan w:val="2"/>
            <w:tcBorders>
              <w:bottom w:val="single" w:sz="4" w:space="0" w:color="auto"/>
            </w:tcBorders>
          </w:tcPr>
          <w:p w:rsidR="00F404DC" w:rsidRDefault="00F404DC" w:rsidP="00E65D88">
            <w:pPr>
              <w:pStyle w:val="NoSpacing"/>
              <w:jc w:val="center"/>
              <w:rPr>
                <w:rFonts w:ascii="Times New Roman" w:eastAsia="Times New Roman" w:hAnsi="Times New Roman"/>
                <w:b/>
                <w:color w:val="auto"/>
                <w:sz w:val="24"/>
              </w:rPr>
            </w:pPr>
          </w:p>
        </w:tc>
        <w:tc>
          <w:tcPr>
            <w:tcW w:w="1843" w:type="dxa"/>
            <w:gridSpan w:val="2"/>
            <w:vMerge w:val="restart"/>
          </w:tcPr>
          <w:p w:rsidR="00F404DC" w:rsidRPr="003A34BC" w:rsidRDefault="00F404DC" w:rsidP="00E10649">
            <w:pPr>
              <w:pStyle w:val="NoSpacing"/>
              <w:jc w:val="center"/>
              <w:rPr>
                <w:rFonts w:ascii="Times New Roman" w:eastAsia="Times New Roman" w:hAnsi="Times New Roman"/>
                <w:color w:val="auto"/>
                <w:sz w:val="24"/>
              </w:rPr>
            </w:pPr>
            <w:r>
              <w:rPr>
                <w:rFonts w:ascii="Times New Roman" w:eastAsia="Times New Roman" w:hAnsi="Times New Roman"/>
                <w:color w:val="auto"/>
                <w:sz w:val="24"/>
              </w:rPr>
              <w:t>Punktu skaits</w:t>
            </w:r>
          </w:p>
        </w:tc>
        <w:tc>
          <w:tcPr>
            <w:tcW w:w="7699" w:type="dxa"/>
            <w:gridSpan w:val="2"/>
            <w:vMerge w:val="restart"/>
            <w:vAlign w:val="center"/>
          </w:tcPr>
          <w:p w:rsidR="00F404DC" w:rsidRDefault="00F404DC" w:rsidP="00A47E2E">
            <w:pPr>
              <w:pStyle w:val="NoSpacing"/>
              <w:rPr>
                <w:rFonts w:ascii="Times New Roman" w:eastAsia="Times New Roman" w:hAnsi="Times New Roman"/>
                <w:color w:val="auto"/>
                <w:sz w:val="24"/>
              </w:rPr>
            </w:pPr>
            <w:r w:rsidRPr="00D60F95">
              <w:rPr>
                <w:rFonts w:ascii="Times New Roman" w:eastAsia="Times New Roman" w:hAnsi="Times New Roman"/>
                <w:color w:val="auto"/>
                <w:sz w:val="24"/>
              </w:rPr>
              <w:t xml:space="preserve">Ja projekta ietvaros paredzēts izveidot vai izveidot elektronisko pakalpojumu, </w:t>
            </w:r>
            <w:r w:rsidRPr="0081518B">
              <w:rPr>
                <w:rFonts w:ascii="Times New Roman" w:eastAsia="Times New Roman" w:hAnsi="Times New Roman"/>
                <w:b/>
                <w:color w:val="auto"/>
                <w:sz w:val="24"/>
              </w:rPr>
              <w:t xml:space="preserve">kritērijā </w:t>
            </w:r>
            <w:r>
              <w:rPr>
                <w:rFonts w:ascii="Times New Roman" w:eastAsia="Times New Roman" w:hAnsi="Times New Roman"/>
                <w:b/>
                <w:color w:val="auto"/>
                <w:sz w:val="24"/>
              </w:rPr>
              <w:t>jāsaņem vismaz 1 punkts.</w:t>
            </w:r>
          </w:p>
          <w:p w:rsidR="00F404DC" w:rsidRDefault="00F404DC" w:rsidP="00A47E2E">
            <w:pPr>
              <w:pStyle w:val="NoSpacing"/>
              <w:jc w:val="both"/>
              <w:rPr>
                <w:rFonts w:ascii="Times New Roman" w:eastAsia="Times New Roman" w:hAnsi="Times New Roman"/>
                <w:color w:val="auto"/>
                <w:sz w:val="24"/>
              </w:rPr>
            </w:pPr>
            <w:r w:rsidRPr="0081518B">
              <w:rPr>
                <w:rFonts w:ascii="Times New Roman" w:eastAsia="Times New Roman" w:hAnsi="Times New Roman"/>
                <w:color w:val="auto"/>
                <w:sz w:val="24"/>
              </w:rPr>
              <w:t>Kritērija vērtēšanai izmanto Procesa apraksta formā norādīto informāciju par elektronisko pakalpojumu, ko plānots izveidot vai pilnveidot projekta ietvaros.</w:t>
            </w:r>
          </w:p>
          <w:p w:rsidR="00F404DC" w:rsidRDefault="00F404DC" w:rsidP="00A47E2E">
            <w:pPr>
              <w:pStyle w:val="NoSpacing"/>
              <w:jc w:val="both"/>
              <w:rPr>
                <w:rFonts w:ascii="Times New Roman" w:eastAsia="Times New Roman" w:hAnsi="Times New Roman"/>
                <w:color w:val="auto"/>
                <w:sz w:val="24"/>
              </w:rPr>
            </w:pPr>
            <w:r w:rsidRPr="0081518B">
              <w:rPr>
                <w:rFonts w:ascii="Times New Roman" w:eastAsia="Times New Roman" w:hAnsi="Times New Roman"/>
                <w:b/>
                <w:color w:val="auto"/>
                <w:sz w:val="24"/>
              </w:rPr>
              <w:t>Kritērijā piešķir 2 punktus</w:t>
            </w:r>
            <w:r w:rsidRPr="0081518B">
              <w:rPr>
                <w:rFonts w:ascii="Times New Roman" w:eastAsia="Times New Roman" w:hAnsi="Times New Roman"/>
                <w:color w:val="auto"/>
                <w:sz w:val="24"/>
              </w:rPr>
              <w:t xml:space="preserve">, ja projekta ietvaros plānots izveidot vai pilnveidot elektronisko pakalpojumu, kura elektronizācijas pakāpe projekta īstenošanas beigās sasniegtu 4. elektronizācijas pakāpi. </w:t>
            </w:r>
          </w:p>
          <w:p w:rsidR="00F404DC" w:rsidRDefault="00F404DC" w:rsidP="00A47E2E">
            <w:pPr>
              <w:pStyle w:val="NoSpacing"/>
              <w:jc w:val="both"/>
              <w:rPr>
                <w:rFonts w:ascii="Times New Roman" w:eastAsia="Times New Roman" w:hAnsi="Times New Roman"/>
                <w:color w:val="auto"/>
                <w:sz w:val="24"/>
              </w:rPr>
            </w:pPr>
            <w:r w:rsidRPr="0081518B">
              <w:rPr>
                <w:rFonts w:ascii="Times New Roman" w:eastAsia="Times New Roman" w:hAnsi="Times New Roman"/>
                <w:b/>
                <w:color w:val="auto"/>
                <w:sz w:val="24"/>
              </w:rPr>
              <w:t xml:space="preserve">Kritērijā piešķir </w:t>
            </w:r>
            <w:r>
              <w:rPr>
                <w:rFonts w:ascii="Times New Roman" w:eastAsia="Times New Roman" w:hAnsi="Times New Roman"/>
                <w:b/>
                <w:color w:val="auto"/>
                <w:sz w:val="24"/>
              </w:rPr>
              <w:t>1 punktu</w:t>
            </w:r>
            <w:r w:rsidRPr="0081518B">
              <w:rPr>
                <w:rFonts w:ascii="Times New Roman" w:eastAsia="Times New Roman" w:hAnsi="Times New Roman"/>
                <w:color w:val="auto"/>
                <w:sz w:val="24"/>
              </w:rPr>
              <w:t xml:space="preserve">, ja projekta ietvaros plānots izveidot vai pilnveidot elektronisko pakalpojumu, kura elektronizācijas pakāpe projekta īstenošanas beigās sasniegtu </w:t>
            </w:r>
            <w:r>
              <w:rPr>
                <w:rFonts w:ascii="Times New Roman" w:eastAsia="Times New Roman" w:hAnsi="Times New Roman"/>
                <w:color w:val="auto"/>
                <w:sz w:val="24"/>
              </w:rPr>
              <w:t>3</w:t>
            </w:r>
            <w:r w:rsidRPr="0081518B">
              <w:rPr>
                <w:rFonts w:ascii="Times New Roman" w:eastAsia="Times New Roman" w:hAnsi="Times New Roman"/>
                <w:color w:val="auto"/>
                <w:sz w:val="24"/>
              </w:rPr>
              <w:t xml:space="preserve">. elektronizācijas pakāpi. </w:t>
            </w:r>
          </w:p>
          <w:p w:rsidR="00F404DC" w:rsidRDefault="00F404DC" w:rsidP="00A47E2E">
            <w:pPr>
              <w:pStyle w:val="NoSpacing"/>
              <w:rPr>
                <w:rFonts w:ascii="Times New Roman" w:eastAsia="Times New Roman" w:hAnsi="Times New Roman"/>
                <w:color w:val="auto"/>
                <w:sz w:val="24"/>
              </w:rPr>
            </w:pPr>
          </w:p>
          <w:p w:rsidR="00F404DC" w:rsidRDefault="00F404DC" w:rsidP="00A47E2E">
            <w:pPr>
              <w:pStyle w:val="NoSpacing"/>
              <w:jc w:val="both"/>
              <w:rPr>
                <w:rFonts w:ascii="Times New Roman" w:eastAsia="Times New Roman" w:hAnsi="Times New Roman"/>
                <w:color w:val="auto"/>
                <w:sz w:val="24"/>
              </w:rPr>
            </w:pPr>
            <w:r>
              <w:rPr>
                <w:rFonts w:ascii="Times New Roman" w:eastAsia="Times New Roman" w:hAnsi="Times New Roman"/>
                <w:color w:val="auto"/>
                <w:sz w:val="24"/>
              </w:rPr>
              <w:t>!!!</w:t>
            </w:r>
            <w:r w:rsidRPr="0081518B">
              <w:rPr>
                <w:rFonts w:ascii="Times New Roman" w:eastAsia="Times New Roman" w:hAnsi="Times New Roman"/>
                <w:color w:val="auto"/>
                <w:sz w:val="24"/>
              </w:rPr>
              <w:t>Kritēriju vērtē, nosakot punktu skaitu katram projekta ietvaros izveidojamajam vai pilnveidojamajam elektroniskajam pakalpojumam atsevišķi. Kopējo summu dala ar elektronisko pakalpojumu skaitu.</w:t>
            </w:r>
          </w:p>
          <w:p w:rsidR="00F404DC" w:rsidRDefault="00F404DC" w:rsidP="00A47E2E">
            <w:pPr>
              <w:pStyle w:val="NoSpacing"/>
              <w:jc w:val="both"/>
              <w:rPr>
                <w:rFonts w:ascii="Times New Roman" w:eastAsia="Times New Roman" w:hAnsi="Times New Roman"/>
                <w:color w:val="auto"/>
                <w:sz w:val="24"/>
              </w:rPr>
            </w:pPr>
          </w:p>
          <w:p w:rsidR="00F404DC" w:rsidRPr="003A34BC" w:rsidRDefault="00F404DC" w:rsidP="00A47E2E">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Ja projekta ietvaros paredzēts izveidot elektronisko pakalpojumu ar zemāku pakāpi kā norādīta 4.6.2.apakškritērijā,</w:t>
            </w:r>
            <w:r w:rsidRPr="003A34BC">
              <w:rPr>
                <w:rFonts w:ascii="Times New Roman" w:eastAsia="Times New Roman" w:hAnsi="Times New Roman"/>
                <w:color w:val="auto"/>
                <w:sz w:val="24"/>
              </w:rPr>
              <w:t xml:space="preserve"> </w:t>
            </w:r>
            <w:r w:rsidRPr="003A34BC">
              <w:rPr>
                <w:rFonts w:ascii="Times New Roman" w:eastAsia="Times New Roman" w:hAnsi="Times New Roman"/>
                <w:b/>
                <w:color w:val="auto"/>
                <w:sz w:val="24"/>
              </w:rPr>
              <w:t xml:space="preserve">kritērijā piešķir 0 punktus un </w:t>
            </w:r>
            <w:r w:rsidRPr="003A34BC">
              <w:rPr>
                <w:rFonts w:ascii="Times New Roman" w:eastAsia="Times New Roman" w:hAnsi="Times New Roman"/>
                <w:b/>
                <w:color w:val="auto"/>
                <w:sz w:val="24"/>
              </w:rPr>
              <w:lastRenderedPageBreak/>
              <w:t>vērtējums ir „Jā, ar nosacījumu”</w:t>
            </w:r>
            <w:r w:rsidRPr="003A34BC">
              <w:rPr>
                <w:rFonts w:ascii="Times New Roman" w:eastAsia="Times New Roman" w:hAnsi="Times New Roman"/>
                <w:color w:val="auto"/>
                <w:sz w:val="24"/>
              </w:rPr>
              <w:t>.</w:t>
            </w:r>
          </w:p>
          <w:p w:rsidR="00F404DC" w:rsidRPr="009F75AA" w:rsidRDefault="00F404DC" w:rsidP="00A47E2E">
            <w:pPr>
              <w:spacing w:after="120" w:line="240" w:lineRule="auto"/>
              <w:jc w:val="both"/>
              <w:rPr>
                <w:rFonts w:ascii="Times New Roman" w:eastAsiaTheme="minorHAnsi" w:hAnsi="Times New Roman"/>
                <w:color w:val="auto"/>
                <w:sz w:val="24"/>
                <w:lang w:eastAsia="lv-LV"/>
              </w:rPr>
            </w:pPr>
            <w:r w:rsidRPr="003A34BC">
              <w:rPr>
                <w:rFonts w:ascii="Times New Roman" w:eastAsia="Times New Roman" w:hAnsi="Times New Roman"/>
                <w:sz w:val="24"/>
                <w:u w:val="single"/>
              </w:rPr>
              <w:t>Rīcība:</w:t>
            </w:r>
            <w:r w:rsidRPr="003A34BC">
              <w:rPr>
                <w:rFonts w:ascii="Times New Roman" w:eastAsia="Times New Roman" w:hAnsi="Times New Roman"/>
                <w:sz w:val="24"/>
              </w:rPr>
              <w:t xml:space="preserve"> ja vērtējums ir „Jā, ar nosacījumu”, izvirza nosacījumu par projekta atbilstību vismaz 4</w:t>
            </w:r>
            <w:r w:rsidRPr="0081518B">
              <w:rPr>
                <w:rFonts w:ascii="Times New Roman" w:eastAsia="Times New Roman" w:hAnsi="Times New Roman"/>
                <w:sz w:val="24"/>
              </w:rPr>
              <w:t>.</w:t>
            </w:r>
            <w:r>
              <w:rPr>
                <w:rFonts w:ascii="Times New Roman" w:eastAsia="Times New Roman" w:hAnsi="Times New Roman"/>
                <w:sz w:val="24"/>
              </w:rPr>
              <w:t>6</w:t>
            </w:r>
            <w:r w:rsidRPr="0081518B">
              <w:rPr>
                <w:rFonts w:ascii="Times New Roman" w:eastAsia="Times New Roman" w:hAnsi="Times New Roman"/>
                <w:sz w:val="24"/>
              </w:rPr>
              <w:t>.</w:t>
            </w:r>
            <w:r>
              <w:rPr>
                <w:rFonts w:ascii="Times New Roman" w:eastAsia="Times New Roman" w:hAnsi="Times New Roman"/>
                <w:sz w:val="24"/>
              </w:rPr>
              <w:t>2</w:t>
            </w:r>
            <w:r w:rsidRPr="0081518B">
              <w:rPr>
                <w:rFonts w:ascii="Times New Roman" w:eastAsia="Times New Roman" w:hAnsi="Times New Roman"/>
                <w:sz w:val="24"/>
              </w:rPr>
              <w:t>.apakškritērijam</w:t>
            </w:r>
            <w:r w:rsidRPr="003A34BC">
              <w:rPr>
                <w:rFonts w:ascii="Times New Roman" w:eastAsia="Times New Roman" w:hAnsi="Times New Roman"/>
                <w:sz w:val="24"/>
              </w:rPr>
              <w:t>.</w:t>
            </w:r>
            <w:r w:rsidRPr="003A34BC">
              <w:rPr>
                <w:rFonts w:ascii="Times New Roman" w:hAnsi="Times New Roman"/>
                <w:sz w:val="24"/>
                <w:lang w:eastAsia="lv-LV"/>
              </w:rPr>
              <w:t xml:space="preserve"> </w:t>
            </w:r>
          </w:p>
          <w:p w:rsidR="00F404DC" w:rsidRPr="003A34BC" w:rsidRDefault="00F404DC" w:rsidP="00A47E2E">
            <w:pPr>
              <w:pStyle w:val="NoSpacing"/>
              <w:jc w:val="both"/>
              <w:rPr>
                <w:rFonts w:ascii="Times New Roman" w:eastAsia="Times New Roman" w:hAnsi="Times New Roman"/>
                <w:b/>
                <w:color w:val="auto"/>
                <w:sz w:val="24"/>
              </w:rPr>
            </w:pPr>
            <w:r w:rsidRPr="003A34BC">
              <w:rPr>
                <w:rFonts w:ascii="Times New Roman" w:eastAsia="Times New Roman" w:hAnsi="Times New Roman"/>
                <w:b/>
                <w:sz w:val="24"/>
                <w:lang w:eastAsia="lv-LV"/>
              </w:rPr>
              <w:t>Vērtējums ir</w:t>
            </w:r>
            <w:r w:rsidRPr="003A34BC">
              <w:rPr>
                <w:rFonts w:ascii="Times New Roman" w:eastAsia="Times New Roman" w:hAnsi="Times New Roman"/>
                <w:sz w:val="24"/>
                <w:lang w:eastAsia="lv-LV"/>
              </w:rPr>
              <w:t xml:space="preserve"> </w:t>
            </w:r>
            <w:r w:rsidRPr="003A34BC">
              <w:rPr>
                <w:rFonts w:ascii="Times New Roman" w:eastAsia="Times New Roman" w:hAnsi="Times New Roman"/>
                <w:b/>
                <w:sz w:val="24"/>
                <w:lang w:eastAsia="lv-LV"/>
              </w:rPr>
              <w:t>„Nē”</w:t>
            </w:r>
            <w:r w:rsidRPr="003A34BC">
              <w:rPr>
                <w:rFonts w:ascii="Times New Roman" w:eastAsia="Times New Roman" w:hAnsi="Times New Roman"/>
                <w:sz w:val="24"/>
                <w:lang w:eastAsia="lv-LV"/>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F404DC" w:rsidRPr="003A34BC" w:rsidTr="00E10649">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4.6.1.</w:t>
            </w:r>
          </w:p>
        </w:tc>
        <w:tc>
          <w:tcPr>
            <w:tcW w:w="3544" w:type="dxa"/>
            <w:tcBorders>
              <w:bottom w:val="single" w:sz="4" w:space="0" w:color="auto"/>
            </w:tcBorders>
          </w:tcPr>
          <w:p w:rsidR="00F404DC" w:rsidRPr="00A47E2E" w:rsidRDefault="00F404DC" w:rsidP="00E10649">
            <w:pPr>
              <w:pStyle w:val="NoSpacing"/>
              <w:spacing w:after="120"/>
              <w:jc w:val="both"/>
              <w:rPr>
                <w:rFonts w:ascii="Times New Roman" w:hAnsi="Times New Roman"/>
                <w:sz w:val="24"/>
              </w:rPr>
            </w:pPr>
            <w:r w:rsidRPr="00A47E2E">
              <w:rPr>
                <w:rFonts w:ascii="Times New Roman" w:hAnsi="Times New Roman"/>
                <w:sz w:val="24"/>
              </w:rPr>
              <w:t>4.pakāpe – darījumu apstrāde – pakalpojuma pilna apstrāde, ieskaitot lēmuma pieņemšanu, informēšanu, maksājuma kārtošanu</w:t>
            </w:r>
          </w:p>
        </w:tc>
        <w:tc>
          <w:tcPr>
            <w:tcW w:w="2126" w:type="dxa"/>
            <w:gridSpan w:val="2"/>
            <w:tcBorders>
              <w:bottom w:val="single" w:sz="4" w:space="0" w:color="auto"/>
            </w:tcBorders>
          </w:tcPr>
          <w:p w:rsidR="00F404DC" w:rsidRPr="003A34BC" w:rsidRDefault="00F404DC" w:rsidP="00E10649">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2</w:t>
            </w:r>
          </w:p>
        </w:tc>
        <w:tc>
          <w:tcPr>
            <w:tcW w:w="1843" w:type="dxa"/>
            <w:gridSpan w:val="2"/>
            <w:vMerge/>
          </w:tcPr>
          <w:p w:rsidR="00F404DC" w:rsidRPr="003A34BC" w:rsidRDefault="00F404DC" w:rsidP="00E10649">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10649">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r>
              <w:rPr>
                <w:rFonts w:ascii="Times New Roman" w:eastAsia="Times New Roman" w:hAnsi="Times New Roman"/>
                <w:color w:val="auto"/>
                <w:sz w:val="24"/>
              </w:rPr>
              <w:t>4.6.2.</w:t>
            </w:r>
          </w:p>
        </w:tc>
        <w:tc>
          <w:tcPr>
            <w:tcW w:w="3544" w:type="dxa"/>
            <w:tcBorders>
              <w:bottom w:val="single" w:sz="4" w:space="0" w:color="auto"/>
            </w:tcBorders>
          </w:tcPr>
          <w:p w:rsidR="00F404DC" w:rsidRPr="00A47E2E" w:rsidRDefault="00F404DC" w:rsidP="00E10649">
            <w:pPr>
              <w:pStyle w:val="NoSpacing"/>
              <w:spacing w:after="120"/>
              <w:jc w:val="both"/>
              <w:rPr>
                <w:rFonts w:ascii="Times New Roman" w:hAnsi="Times New Roman"/>
                <w:sz w:val="24"/>
              </w:rPr>
            </w:pPr>
            <w:r w:rsidRPr="00A47E2E">
              <w:rPr>
                <w:rFonts w:ascii="Times New Roman" w:hAnsi="Times New Roman"/>
                <w:sz w:val="24"/>
              </w:rPr>
              <w:t>3.pakāpe – vienvirziena mijiedarbība – klientu identifikācija, veidlapu un informācijas elektroniska iesniegšana papīra dokumentu vietā;</w:t>
            </w:r>
          </w:p>
        </w:tc>
        <w:tc>
          <w:tcPr>
            <w:tcW w:w="2126" w:type="dxa"/>
            <w:gridSpan w:val="2"/>
            <w:tcBorders>
              <w:bottom w:val="single" w:sz="4" w:space="0" w:color="auto"/>
            </w:tcBorders>
          </w:tcPr>
          <w:p w:rsidR="00F404DC" w:rsidRPr="003A34BC" w:rsidRDefault="00F404DC" w:rsidP="00E10649">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1</w:t>
            </w:r>
          </w:p>
        </w:tc>
        <w:tc>
          <w:tcPr>
            <w:tcW w:w="1843" w:type="dxa"/>
            <w:gridSpan w:val="2"/>
            <w:vMerge/>
          </w:tcPr>
          <w:p w:rsidR="00F404DC" w:rsidRPr="003A34BC" w:rsidRDefault="00F404DC" w:rsidP="00E10649">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A41A71">
        <w:trPr>
          <w:trHeight w:val="591"/>
          <w:jc w:val="center"/>
        </w:trPr>
        <w:tc>
          <w:tcPr>
            <w:tcW w:w="876" w:type="dxa"/>
            <w:tcBorders>
              <w:bottom w:val="single" w:sz="4" w:space="0" w:color="auto"/>
            </w:tcBorders>
          </w:tcPr>
          <w:p w:rsidR="00F404DC" w:rsidRDefault="00F404DC" w:rsidP="00393632">
            <w:pPr>
              <w:rPr>
                <w:rFonts w:ascii="Times New Roman" w:eastAsia="Times New Roman" w:hAnsi="Times New Roman"/>
                <w:color w:val="auto"/>
                <w:sz w:val="24"/>
              </w:rPr>
            </w:pPr>
          </w:p>
        </w:tc>
        <w:tc>
          <w:tcPr>
            <w:tcW w:w="3544" w:type="dxa"/>
            <w:tcBorders>
              <w:bottom w:val="single" w:sz="4" w:space="0" w:color="auto"/>
            </w:tcBorders>
          </w:tcPr>
          <w:p w:rsidR="00F404DC" w:rsidRPr="00E7693C" w:rsidRDefault="00F404DC" w:rsidP="00E10649">
            <w:pPr>
              <w:pStyle w:val="NoSpacing"/>
              <w:spacing w:after="120"/>
              <w:jc w:val="both"/>
              <w:rPr>
                <w:rFonts w:ascii="Times New Roman" w:eastAsia="Times New Roman" w:hAnsi="Times New Roman"/>
                <w:color w:val="auto"/>
                <w:sz w:val="24"/>
              </w:rPr>
            </w:pPr>
            <w:r w:rsidRPr="00D60F95">
              <w:rPr>
                <w:rFonts w:ascii="Times New Roman" w:eastAsia="Times New Roman" w:hAnsi="Times New Roman"/>
                <w:color w:val="auto"/>
                <w:sz w:val="24"/>
              </w:rPr>
              <w:t xml:space="preserve">Tiek paredzēts izveidot elektronisko pakalpojumu, kas nenodrošina </w:t>
            </w:r>
            <w:r>
              <w:rPr>
                <w:rFonts w:ascii="Times New Roman" w:eastAsia="Times New Roman" w:hAnsi="Times New Roman"/>
                <w:color w:val="auto"/>
                <w:sz w:val="24"/>
              </w:rPr>
              <w:t>4</w:t>
            </w:r>
            <w:r w:rsidRPr="00D60F95">
              <w:rPr>
                <w:rFonts w:ascii="Times New Roman" w:eastAsia="Times New Roman" w:hAnsi="Times New Roman"/>
                <w:color w:val="auto"/>
                <w:sz w:val="24"/>
              </w:rPr>
              <w:t xml:space="preserve">.8.1. vai </w:t>
            </w:r>
            <w:r>
              <w:rPr>
                <w:rFonts w:ascii="Times New Roman" w:eastAsia="Times New Roman" w:hAnsi="Times New Roman"/>
                <w:color w:val="auto"/>
                <w:sz w:val="24"/>
              </w:rPr>
              <w:t>4</w:t>
            </w:r>
            <w:r w:rsidRPr="00D60F95">
              <w:rPr>
                <w:rFonts w:ascii="Times New Roman" w:eastAsia="Times New Roman" w:hAnsi="Times New Roman"/>
                <w:color w:val="auto"/>
                <w:sz w:val="24"/>
              </w:rPr>
              <w:t>.8.2. darbības.</w:t>
            </w:r>
          </w:p>
        </w:tc>
        <w:tc>
          <w:tcPr>
            <w:tcW w:w="2126" w:type="dxa"/>
            <w:gridSpan w:val="2"/>
            <w:tcBorders>
              <w:bottom w:val="single" w:sz="4" w:space="0" w:color="auto"/>
            </w:tcBorders>
          </w:tcPr>
          <w:p w:rsidR="00F404DC" w:rsidRPr="003A34BC" w:rsidRDefault="00F404DC" w:rsidP="00E10649">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0</w:t>
            </w:r>
          </w:p>
        </w:tc>
        <w:tc>
          <w:tcPr>
            <w:tcW w:w="1843" w:type="dxa"/>
            <w:gridSpan w:val="2"/>
            <w:vMerge/>
            <w:tcBorders>
              <w:bottom w:val="single" w:sz="4" w:space="0" w:color="auto"/>
            </w:tcBorders>
          </w:tcPr>
          <w:p w:rsidR="00F404DC" w:rsidRPr="003A34BC" w:rsidRDefault="00F404DC" w:rsidP="00E10649">
            <w:pPr>
              <w:pStyle w:val="NoSpacing"/>
              <w:jc w:val="center"/>
              <w:rPr>
                <w:rFonts w:ascii="Times New Roman" w:eastAsia="Times New Roman" w:hAnsi="Times New Roman"/>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Pr>
          <w:p w:rsidR="00F404DC" w:rsidRPr="003A34BC" w:rsidRDefault="00F404DC" w:rsidP="00B537D7">
            <w:pPr>
              <w:rPr>
                <w:rFonts w:ascii="Times New Roman" w:eastAsia="Times New Roman" w:hAnsi="Times New Roman"/>
                <w:color w:val="auto"/>
                <w:sz w:val="24"/>
              </w:rPr>
            </w:pPr>
            <w:r w:rsidRPr="003A34BC">
              <w:rPr>
                <w:rFonts w:ascii="Times New Roman" w:eastAsia="Times New Roman" w:hAnsi="Times New Roman"/>
                <w:color w:val="auto"/>
                <w:sz w:val="24"/>
              </w:rPr>
              <w:lastRenderedPageBreak/>
              <w:t>4.</w:t>
            </w:r>
            <w:r>
              <w:rPr>
                <w:rFonts w:ascii="Times New Roman" w:eastAsia="Times New Roman" w:hAnsi="Times New Roman"/>
                <w:color w:val="auto"/>
                <w:sz w:val="24"/>
              </w:rPr>
              <w:t>7</w:t>
            </w:r>
            <w:r w:rsidRPr="003A34BC">
              <w:rPr>
                <w:rFonts w:ascii="Times New Roman" w:eastAsia="Times New Roman" w:hAnsi="Times New Roman"/>
                <w:color w:val="auto"/>
                <w:sz w:val="24"/>
              </w:rPr>
              <w:t>.</w:t>
            </w:r>
          </w:p>
        </w:tc>
        <w:tc>
          <w:tcPr>
            <w:tcW w:w="7513" w:type="dxa"/>
            <w:gridSpan w:val="5"/>
          </w:tcPr>
          <w:p w:rsidR="00F404DC" w:rsidRPr="003A34BC" w:rsidRDefault="00F404DC" w:rsidP="00C93EE4">
            <w:pPr>
              <w:pStyle w:val="NoSpacing"/>
              <w:jc w:val="both"/>
              <w:rPr>
                <w:rFonts w:ascii="Times New Roman" w:hAnsi="Times New Roman"/>
                <w:color w:val="auto"/>
                <w:sz w:val="24"/>
              </w:rPr>
            </w:pPr>
            <w:r w:rsidRPr="003A34BC">
              <w:rPr>
                <w:rFonts w:ascii="Times New Roman" w:hAnsi="Times New Roman"/>
                <w:b/>
                <w:sz w:val="24"/>
              </w:rPr>
              <w:t>Projekta ietekme uz horizontālo principu „Vienlīdzīgas iespējas”:</w:t>
            </w:r>
          </w:p>
        </w:tc>
        <w:tc>
          <w:tcPr>
            <w:tcW w:w="7699" w:type="dxa"/>
            <w:gridSpan w:val="2"/>
            <w:vMerge w:val="restart"/>
          </w:tcPr>
          <w:p w:rsidR="00F404DC" w:rsidRPr="00E10649" w:rsidRDefault="00F404DC" w:rsidP="00C72046">
            <w:pPr>
              <w:pStyle w:val="NoSpacing"/>
              <w:jc w:val="both"/>
              <w:rPr>
                <w:rFonts w:ascii="Times New Roman" w:eastAsia="Times New Roman" w:hAnsi="Times New Roman"/>
                <w:b/>
                <w:color w:val="auto"/>
                <w:sz w:val="24"/>
              </w:rPr>
            </w:pPr>
            <w:r w:rsidRPr="00E10649">
              <w:rPr>
                <w:rFonts w:ascii="Times New Roman" w:eastAsia="Times New Roman" w:hAnsi="Times New Roman"/>
                <w:b/>
                <w:color w:val="auto"/>
                <w:sz w:val="24"/>
              </w:rPr>
              <w:t>Kritērijs nav izslēdzošs.</w:t>
            </w:r>
          </w:p>
          <w:p w:rsidR="00F404DC" w:rsidRPr="00E10649" w:rsidRDefault="00F404DC" w:rsidP="00B537D7">
            <w:pPr>
              <w:jc w:val="both"/>
              <w:rPr>
                <w:rFonts w:ascii="Times New Roman" w:hAnsi="Times New Roman"/>
                <w:bCs/>
                <w:sz w:val="24"/>
              </w:rPr>
            </w:pPr>
            <w:r w:rsidRPr="00E10649">
              <w:rPr>
                <w:rFonts w:ascii="Times New Roman" w:hAnsi="Times New Roman"/>
                <w:bCs/>
                <w:sz w:val="24"/>
              </w:rPr>
              <w:t>Kritērija vērtēšanai izmanto:</w:t>
            </w:r>
          </w:p>
          <w:p w:rsidR="00F404DC" w:rsidRPr="00E10649" w:rsidRDefault="00F404DC" w:rsidP="00B537D7">
            <w:pPr>
              <w:jc w:val="both"/>
              <w:rPr>
                <w:rFonts w:ascii="Times New Roman" w:hAnsi="Times New Roman"/>
                <w:bCs/>
                <w:sz w:val="24"/>
              </w:rPr>
            </w:pPr>
            <w:r w:rsidRPr="00E10649">
              <w:rPr>
                <w:rFonts w:ascii="Times New Roman" w:hAnsi="Times New Roman"/>
                <w:bCs/>
                <w:sz w:val="24"/>
              </w:rPr>
              <w:t>PIV 1.5.punktā „Projekta darbības un sasniedzamie rezultāti”, 3.1. punktā „Saskaņa ar horizontālo principu „Vienlīdzīgas iespējas” apraksts” un 3.2.punktā „Projektā plānotie horizontālā principa „Vienlīdzīgas iespējas” ieviešanai sasniedzamie rādītāji” norādīto informāciju;</w:t>
            </w:r>
          </w:p>
          <w:p w:rsidR="00F404DC" w:rsidRPr="00E10649" w:rsidRDefault="00F404DC" w:rsidP="00C72046">
            <w:pPr>
              <w:pStyle w:val="NoSpacing"/>
              <w:jc w:val="both"/>
              <w:rPr>
                <w:rFonts w:ascii="Times New Roman" w:eastAsia="Times New Roman" w:hAnsi="Times New Roman"/>
                <w:color w:val="auto"/>
                <w:sz w:val="24"/>
              </w:rPr>
            </w:pPr>
          </w:p>
          <w:p w:rsidR="00F404DC" w:rsidRPr="00E10649" w:rsidRDefault="00F404DC" w:rsidP="00B537D7">
            <w:pPr>
              <w:jc w:val="both"/>
              <w:rPr>
                <w:rFonts w:ascii="Times New Roman" w:hAnsi="Times New Roman"/>
                <w:bCs/>
                <w:sz w:val="24"/>
              </w:rPr>
            </w:pPr>
            <w:r w:rsidRPr="00E10649">
              <w:rPr>
                <w:rFonts w:ascii="Times New Roman" w:eastAsia="Times New Roman" w:hAnsi="Times New Roman"/>
                <w:b/>
                <w:sz w:val="24"/>
              </w:rPr>
              <w:t>Kritērijā piešķir 1 punktu</w:t>
            </w:r>
            <w:r w:rsidRPr="00E10649">
              <w:rPr>
                <w:rFonts w:ascii="Times New Roman" w:eastAsia="Times New Roman" w:hAnsi="Times New Roman"/>
                <w:sz w:val="24"/>
              </w:rPr>
              <w:t xml:space="preserve">, </w:t>
            </w:r>
            <w:r w:rsidRPr="00E10649">
              <w:rPr>
                <w:rFonts w:ascii="Times New Roman" w:hAnsi="Times New Roman"/>
                <w:bCs/>
                <w:sz w:val="24"/>
              </w:rPr>
              <w:t xml:space="preserve">ja papildu </w:t>
            </w:r>
            <w:r w:rsidRPr="00E10649">
              <w:rPr>
                <w:rFonts w:ascii="Times New Roman" w:hAnsi="Times New Roman"/>
                <w:b/>
                <w:bCs/>
                <w:sz w:val="24"/>
              </w:rPr>
              <w:t>3.9. punktā noteiktajām darbībām,</w:t>
            </w:r>
            <w:r w:rsidRPr="00E10649">
              <w:rPr>
                <w:rFonts w:ascii="Times New Roman" w:hAnsi="Times New Roman"/>
                <w:bCs/>
                <w:sz w:val="24"/>
              </w:rPr>
              <w:t xml:space="preserve"> projekta iesniegumā ir sniegta informācija par:</w:t>
            </w:r>
          </w:p>
          <w:p w:rsidR="00F404DC" w:rsidRPr="00E10649" w:rsidRDefault="00F404DC" w:rsidP="00B537D7">
            <w:pPr>
              <w:jc w:val="both"/>
              <w:rPr>
                <w:rFonts w:ascii="Times New Roman" w:hAnsi="Times New Roman"/>
                <w:bCs/>
                <w:sz w:val="24"/>
              </w:rPr>
            </w:pPr>
            <w:r w:rsidRPr="00E10649">
              <w:rPr>
                <w:rFonts w:ascii="Times New Roman" w:hAnsi="Times New Roman"/>
                <w:bCs/>
                <w:sz w:val="24"/>
              </w:rPr>
              <w:t>1) specifiskām darbībām elektroniski pieejamās informācijas pielāgošanai specifisko lietotāju grupu (personām ar redzes, dzirdes un garīga</w:t>
            </w:r>
            <w:proofErr w:type="gramStart"/>
            <w:r w:rsidRPr="00E10649">
              <w:rPr>
                <w:rFonts w:ascii="Times New Roman" w:hAnsi="Times New Roman"/>
                <w:bCs/>
                <w:sz w:val="24"/>
              </w:rPr>
              <w:t xml:space="preserve">  </w:t>
            </w:r>
            <w:proofErr w:type="gramEnd"/>
            <w:r w:rsidRPr="00E10649">
              <w:rPr>
                <w:rFonts w:ascii="Times New Roman" w:hAnsi="Times New Roman"/>
                <w:bCs/>
                <w:sz w:val="24"/>
              </w:rPr>
              <w:t xml:space="preserve">rakstura traucējumiem) vajadzībām un lietojumu scenārijiem (tiek uzlabota e-pakalpojumu pieejamība - gala lietojumi tiek veidoti ievērojot </w:t>
            </w:r>
            <w:proofErr w:type="spellStart"/>
            <w:r w:rsidRPr="00E10649">
              <w:rPr>
                <w:rFonts w:ascii="Times New Roman" w:hAnsi="Times New Roman"/>
                <w:bCs/>
                <w:sz w:val="24"/>
              </w:rPr>
              <w:t>web</w:t>
            </w:r>
            <w:proofErr w:type="spellEnd"/>
            <w:r w:rsidRPr="00E10649">
              <w:rPr>
                <w:rFonts w:ascii="Times New Roman" w:hAnsi="Times New Roman"/>
                <w:bCs/>
                <w:sz w:val="24"/>
              </w:rPr>
              <w:t xml:space="preserve"> pieejamības standartus);  </w:t>
            </w:r>
          </w:p>
          <w:p w:rsidR="00F404DC" w:rsidRPr="00E10649" w:rsidRDefault="00F404DC" w:rsidP="00B537D7">
            <w:pPr>
              <w:jc w:val="both"/>
              <w:rPr>
                <w:rFonts w:ascii="Times New Roman" w:hAnsi="Times New Roman"/>
                <w:b/>
                <w:bCs/>
                <w:sz w:val="24"/>
              </w:rPr>
            </w:pPr>
            <w:r w:rsidRPr="00E10649">
              <w:rPr>
                <w:rFonts w:ascii="Times New Roman" w:hAnsi="Times New Roman"/>
                <w:bCs/>
                <w:sz w:val="24"/>
              </w:rPr>
              <w:t>2) ka projekta vadības, apmācības un informēšanas pasākumi (ja attiecināms)</w:t>
            </w:r>
            <w:proofErr w:type="gramStart"/>
            <w:r w:rsidRPr="00E10649">
              <w:rPr>
                <w:rFonts w:ascii="Times New Roman" w:hAnsi="Times New Roman"/>
                <w:bCs/>
                <w:sz w:val="24"/>
              </w:rPr>
              <w:t xml:space="preserve">  </w:t>
            </w:r>
            <w:proofErr w:type="gramEnd"/>
            <w:r w:rsidRPr="00E10649">
              <w:rPr>
                <w:rFonts w:ascii="Times New Roman" w:hAnsi="Times New Roman"/>
                <w:bCs/>
                <w:sz w:val="24"/>
              </w:rPr>
              <w:t>tiks īstenoti pielāgotās telpās personām ar invaliditāti, nodrošinot nepieciešamo aprīkojumu iekļūšanai telpās un pielāgotas informācijas tehnoloģijas.</w:t>
            </w:r>
            <w:r w:rsidRPr="00E10649">
              <w:rPr>
                <w:rFonts w:ascii="Times New Roman" w:hAnsi="Times New Roman"/>
                <w:b/>
                <w:bCs/>
                <w:sz w:val="24"/>
              </w:rPr>
              <w:t xml:space="preserve">   </w:t>
            </w:r>
          </w:p>
          <w:p w:rsidR="00F404DC" w:rsidRPr="00E10649" w:rsidRDefault="00F404DC" w:rsidP="00C72046">
            <w:pPr>
              <w:pStyle w:val="NoSpacing"/>
              <w:jc w:val="both"/>
              <w:rPr>
                <w:rFonts w:ascii="Times New Roman" w:eastAsia="Times New Roman" w:hAnsi="Times New Roman"/>
                <w:b/>
                <w:color w:val="auto"/>
                <w:sz w:val="24"/>
              </w:rPr>
            </w:pPr>
          </w:p>
          <w:p w:rsidR="00F404DC" w:rsidRPr="00E10649" w:rsidRDefault="00F404DC" w:rsidP="00B537D7">
            <w:pPr>
              <w:pStyle w:val="PlainText"/>
              <w:spacing w:after="120"/>
              <w:jc w:val="both"/>
              <w:rPr>
                <w:rFonts w:ascii="Times New Roman" w:hAnsi="Times New Roman"/>
                <w:bCs/>
                <w:sz w:val="24"/>
                <w:szCs w:val="24"/>
              </w:rPr>
            </w:pPr>
            <w:r w:rsidRPr="00E10649">
              <w:rPr>
                <w:rFonts w:ascii="Times New Roman" w:eastAsia="Times New Roman" w:hAnsi="Times New Roman" w:cs="Times New Roman"/>
                <w:b/>
                <w:sz w:val="24"/>
                <w:szCs w:val="24"/>
              </w:rPr>
              <w:t>Kritērijā piešķir 0 punktus</w:t>
            </w:r>
            <w:r w:rsidRPr="00E10649">
              <w:rPr>
                <w:rFonts w:ascii="Times New Roman" w:eastAsia="Times New Roman" w:hAnsi="Times New Roman" w:cs="Times New Roman"/>
                <w:sz w:val="24"/>
                <w:szCs w:val="24"/>
              </w:rPr>
              <w:t xml:space="preserve">, </w:t>
            </w:r>
            <w:r w:rsidRPr="00E10649">
              <w:rPr>
                <w:rFonts w:ascii="Times New Roman" w:hAnsi="Times New Roman"/>
                <w:bCs/>
                <w:sz w:val="24"/>
                <w:szCs w:val="24"/>
              </w:rPr>
              <w:t xml:space="preserve">ja PIV 1.5.punktā „Projekta darbības un </w:t>
            </w:r>
            <w:r w:rsidRPr="00E10649">
              <w:rPr>
                <w:rFonts w:ascii="Times New Roman" w:hAnsi="Times New Roman"/>
                <w:bCs/>
                <w:sz w:val="24"/>
                <w:szCs w:val="24"/>
              </w:rPr>
              <w:lastRenderedPageBreak/>
              <w:t xml:space="preserve">sasniedzamie rezultāti”, 3.1. punktā „Saskaņa ar horizontālo principu „Vienlīdzīgas iespējas” apraksts” un 3.2.punktā „Projektā plānotie horizontālā principa „Vienlīdzīgas iespējas” ieviešanai sasniedzamie rādītāji” nav norādītas specifiskas darbības horizontālā principa “Vienlīdzīgas iespējas” nodrošināšanai. </w:t>
            </w:r>
          </w:p>
          <w:p w:rsidR="00F404DC" w:rsidRPr="00B537D7" w:rsidRDefault="00F404DC" w:rsidP="00B537D7">
            <w:pPr>
              <w:jc w:val="both"/>
              <w:rPr>
                <w:rFonts w:ascii="Times New Roman" w:hAnsi="Times New Roman"/>
                <w:bCs/>
              </w:rPr>
            </w:pPr>
            <w:r w:rsidRPr="00E10649">
              <w:rPr>
                <w:rFonts w:ascii="Times New Roman" w:hAnsi="Times New Roman"/>
                <w:bCs/>
                <w:sz w:val="24"/>
              </w:rPr>
              <w:t>Projekta iesnieguma vērtēšanā izmanto Labklājības ministrijas izstrādāto metodiku „Metodika horizontālā principa „Vienlīdzīgas iespējas” īstenošanas uzraudzībai 2014.-2020.” (pieejams: http://sf.lm.gov.lv/lv/vienlidzigas-iespejas/2014-2020/)</w:t>
            </w:r>
          </w:p>
        </w:tc>
      </w:tr>
      <w:tr w:rsidR="00F404DC" w:rsidRPr="003A34BC" w:rsidTr="000D5840">
        <w:trPr>
          <w:trHeight w:val="591"/>
          <w:jc w:val="center"/>
        </w:trPr>
        <w:tc>
          <w:tcPr>
            <w:tcW w:w="876" w:type="dxa"/>
            <w:tcBorders>
              <w:bottom w:val="single" w:sz="4" w:space="0" w:color="auto"/>
            </w:tcBorders>
          </w:tcPr>
          <w:p w:rsidR="00F404DC" w:rsidRPr="003A34BC" w:rsidRDefault="00F404DC" w:rsidP="00B537D7">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7</w:t>
            </w:r>
            <w:r w:rsidRPr="003A34BC">
              <w:rPr>
                <w:rFonts w:ascii="Times New Roman" w:eastAsia="Times New Roman" w:hAnsi="Times New Roman"/>
                <w:color w:val="auto"/>
                <w:sz w:val="24"/>
              </w:rPr>
              <w:t>.1.</w:t>
            </w:r>
          </w:p>
        </w:tc>
        <w:tc>
          <w:tcPr>
            <w:tcW w:w="3544" w:type="dxa"/>
            <w:tcBorders>
              <w:bottom w:val="single" w:sz="4" w:space="0" w:color="auto"/>
            </w:tcBorders>
          </w:tcPr>
          <w:p w:rsidR="00F404DC" w:rsidRPr="000D5840" w:rsidRDefault="00F404DC" w:rsidP="001C4944">
            <w:pPr>
              <w:pStyle w:val="NoSpacing"/>
              <w:jc w:val="both"/>
              <w:rPr>
                <w:rFonts w:ascii="Times New Roman" w:hAnsi="Times New Roman"/>
                <w:sz w:val="24"/>
              </w:rPr>
            </w:pPr>
            <w:r w:rsidRPr="000D5840">
              <w:rPr>
                <w:rFonts w:ascii="Times New Roman" w:hAnsi="Times New Roman"/>
                <w:sz w:val="24"/>
              </w:rPr>
              <w:t>projektā paredzētas specifiskas darbības vienlīdzīgu iespēju nodrošināšanai;</w:t>
            </w:r>
          </w:p>
        </w:tc>
        <w:tc>
          <w:tcPr>
            <w:tcW w:w="2126" w:type="dxa"/>
            <w:gridSpan w:val="2"/>
            <w:tcBorders>
              <w:bottom w:val="single" w:sz="4" w:space="0" w:color="auto"/>
            </w:tcBorders>
          </w:tcPr>
          <w:p w:rsidR="00F404DC" w:rsidRPr="003A34BC" w:rsidRDefault="00F404DC" w:rsidP="00C01C9E">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1</w:t>
            </w:r>
          </w:p>
        </w:tc>
        <w:tc>
          <w:tcPr>
            <w:tcW w:w="1843" w:type="dxa"/>
            <w:gridSpan w:val="2"/>
            <w:vMerge w:val="restart"/>
          </w:tcPr>
          <w:p w:rsidR="00F404DC" w:rsidRPr="003A34BC" w:rsidRDefault="00F404DC" w:rsidP="00C01C9E">
            <w:pPr>
              <w:pStyle w:val="NoSpacing"/>
              <w:jc w:val="center"/>
              <w:rPr>
                <w:rFonts w:ascii="Times New Roman" w:eastAsia="Times New Roman" w:hAnsi="Times New Roman"/>
                <w:b/>
                <w:color w:val="auto"/>
                <w:sz w:val="24"/>
              </w:rPr>
            </w:pPr>
            <w:r w:rsidRPr="003A34BC">
              <w:rPr>
                <w:rFonts w:ascii="Times New Roman" w:eastAsia="Times New Roman" w:hAnsi="Times New Roman"/>
                <w:color w:val="auto"/>
                <w:sz w:val="24"/>
              </w:rPr>
              <w:t>Punktu skaits</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Pr="003A34BC" w:rsidRDefault="00F404DC" w:rsidP="00B537D7">
            <w:pPr>
              <w:rPr>
                <w:rFonts w:ascii="Times New Roman" w:eastAsia="Times New Roman" w:hAnsi="Times New Roman"/>
                <w:color w:val="auto"/>
                <w:sz w:val="24"/>
              </w:rPr>
            </w:pPr>
            <w:r>
              <w:rPr>
                <w:rFonts w:ascii="Times New Roman" w:eastAsia="Times New Roman" w:hAnsi="Times New Roman"/>
                <w:color w:val="auto"/>
                <w:sz w:val="24"/>
              </w:rPr>
              <w:t>4.7.2.</w:t>
            </w:r>
          </w:p>
        </w:tc>
        <w:tc>
          <w:tcPr>
            <w:tcW w:w="3544" w:type="dxa"/>
            <w:tcBorders>
              <w:bottom w:val="single" w:sz="4" w:space="0" w:color="auto"/>
            </w:tcBorders>
          </w:tcPr>
          <w:p w:rsidR="00F404DC" w:rsidRPr="003A34BC" w:rsidRDefault="00F404DC" w:rsidP="00C93EE4">
            <w:pPr>
              <w:pStyle w:val="NoSpacing"/>
              <w:jc w:val="both"/>
              <w:rPr>
                <w:rFonts w:ascii="Times New Roman" w:hAnsi="Times New Roman"/>
                <w:sz w:val="24"/>
              </w:rPr>
            </w:pPr>
            <w:r w:rsidRPr="000D5840">
              <w:rPr>
                <w:rFonts w:ascii="Times New Roman" w:hAnsi="Times New Roman"/>
                <w:sz w:val="24"/>
              </w:rPr>
              <w:t xml:space="preserve">projektā nav paredzētas specifiskas darbības </w:t>
            </w:r>
            <w:bookmarkStart w:id="1" w:name="OLE_LINK1"/>
            <w:bookmarkStart w:id="2" w:name="OLE_LINK2"/>
            <w:r w:rsidRPr="000D5840">
              <w:rPr>
                <w:rFonts w:ascii="Times New Roman" w:hAnsi="Times New Roman"/>
                <w:sz w:val="24"/>
              </w:rPr>
              <w:t>vienlīdzīgu iespēju nodrošināšanai.</w:t>
            </w:r>
            <w:bookmarkEnd w:id="1"/>
            <w:bookmarkEnd w:id="2"/>
          </w:p>
        </w:tc>
        <w:tc>
          <w:tcPr>
            <w:tcW w:w="2126" w:type="dxa"/>
            <w:gridSpan w:val="2"/>
            <w:tcBorders>
              <w:bottom w:val="single" w:sz="4" w:space="0" w:color="auto"/>
            </w:tcBorders>
          </w:tcPr>
          <w:p w:rsidR="00F404DC" w:rsidRPr="003A34BC" w:rsidRDefault="00F404DC" w:rsidP="00C01C9E">
            <w:pPr>
              <w:pStyle w:val="NoSpacing"/>
              <w:jc w:val="center"/>
              <w:rPr>
                <w:rFonts w:ascii="Times New Roman" w:eastAsia="Times New Roman" w:hAnsi="Times New Roman"/>
                <w:b/>
                <w:color w:val="auto"/>
                <w:sz w:val="24"/>
              </w:rPr>
            </w:pPr>
            <w:r>
              <w:rPr>
                <w:rFonts w:ascii="Times New Roman" w:eastAsia="Times New Roman" w:hAnsi="Times New Roman"/>
                <w:b/>
                <w:color w:val="auto"/>
                <w:sz w:val="24"/>
              </w:rPr>
              <w:t>0</w:t>
            </w:r>
          </w:p>
        </w:tc>
        <w:tc>
          <w:tcPr>
            <w:tcW w:w="1843" w:type="dxa"/>
            <w:gridSpan w:val="2"/>
            <w:vMerge/>
            <w:vAlign w:val="center"/>
          </w:tcPr>
          <w:p w:rsidR="00F404DC" w:rsidRPr="003A34BC" w:rsidRDefault="00F404DC" w:rsidP="00C93EE4">
            <w:pPr>
              <w:pStyle w:val="NoSpacing"/>
              <w:jc w:val="center"/>
              <w:rPr>
                <w:rFonts w:ascii="Times New Roman" w:eastAsia="Times New Roman" w:hAnsi="Times New Roman"/>
                <w:b/>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F92569">
        <w:trPr>
          <w:trHeight w:val="591"/>
          <w:jc w:val="center"/>
        </w:trPr>
        <w:tc>
          <w:tcPr>
            <w:tcW w:w="876" w:type="dxa"/>
            <w:tcBorders>
              <w:bottom w:val="single" w:sz="4" w:space="0" w:color="auto"/>
            </w:tcBorders>
          </w:tcPr>
          <w:p w:rsidR="00F404DC" w:rsidRPr="003A34BC" w:rsidRDefault="00F404DC" w:rsidP="00F92569">
            <w:pPr>
              <w:rPr>
                <w:rFonts w:ascii="Times New Roman" w:eastAsia="Times New Roman" w:hAnsi="Times New Roman"/>
                <w:color w:val="auto"/>
                <w:sz w:val="24"/>
              </w:rPr>
            </w:pPr>
            <w:r w:rsidRPr="003A34BC">
              <w:rPr>
                <w:rFonts w:ascii="Times New Roman" w:eastAsia="Times New Roman" w:hAnsi="Times New Roman"/>
                <w:color w:val="auto"/>
                <w:sz w:val="24"/>
              </w:rPr>
              <w:lastRenderedPageBreak/>
              <w:t>4.</w:t>
            </w:r>
            <w:r>
              <w:rPr>
                <w:rFonts w:ascii="Times New Roman" w:eastAsia="Times New Roman" w:hAnsi="Times New Roman"/>
                <w:color w:val="auto"/>
                <w:sz w:val="24"/>
              </w:rPr>
              <w:t>7</w:t>
            </w:r>
            <w:r w:rsidRPr="003A34BC">
              <w:rPr>
                <w:rFonts w:ascii="Times New Roman" w:eastAsia="Times New Roman" w:hAnsi="Times New Roman"/>
                <w:color w:val="auto"/>
                <w:sz w:val="24"/>
              </w:rPr>
              <w:t>.</w:t>
            </w:r>
          </w:p>
        </w:tc>
        <w:tc>
          <w:tcPr>
            <w:tcW w:w="7513" w:type="dxa"/>
            <w:gridSpan w:val="5"/>
            <w:tcBorders>
              <w:bottom w:val="single" w:sz="4" w:space="0" w:color="auto"/>
            </w:tcBorders>
          </w:tcPr>
          <w:p w:rsidR="00F404DC" w:rsidRPr="003A34BC" w:rsidRDefault="00F404DC" w:rsidP="00F92569">
            <w:pPr>
              <w:pStyle w:val="NoSpacing"/>
              <w:jc w:val="both"/>
              <w:rPr>
                <w:rFonts w:ascii="Times New Roman" w:eastAsia="Times New Roman" w:hAnsi="Times New Roman"/>
                <w:b/>
                <w:color w:val="auto"/>
                <w:sz w:val="24"/>
              </w:rPr>
            </w:pPr>
            <w:r w:rsidRPr="003A34BC">
              <w:rPr>
                <w:rFonts w:ascii="Times New Roman" w:hAnsi="Times New Roman"/>
                <w:b/>
                <w:sz w:val="24"/>
              </w:rPr>
              <w:t>Īstenojot projektu, publiskajā iepirkumā izmanto zaļā publiskā iepirkuma principus (horizontālā principa „Ilgtspējīga attīstība” kritērijs</w:t>
            </w:r>
            <w:r w:rsidRPr="003A34BC">
              <w:rPr>
                <w:rFonts w:ascii="Times New Roman" w:hAnsi="Times New Roman"/>
                <w:b/>
                <w:bCs/>
                <w:sz w:val="24"/>
              </w:rPr>
              <w:t>)</w:t>
            </w:r>
            <w:r w:rsidRPr="003A34BC">
              <w:rPr>
                <w:rFonts w:ascii="Times New Roman" w:hAnsi="Times New Roman"/>
                <w:b/>
                <w:sz w:val="24"/>
              </w:rPr>
              <w:t>:</w:t>
            </w:r>
          </w:p>
        </w:tc>
        <w:tc>
          <w:tcPr>
            <w:tcW w:w="7699" w:type="dxa"/>
            <w:gridSpan w:val="2"/>
            <w:vMerge w:val="restart"/>
            <w:vAlign w:val="center"/>
          </w:tcPr>
          <w:p w:rsidR="00F404DC" w:rsidRPr="003A34BC" w:rsidRDefault="00F404DC" w:rsidP="00F92569">
            <w:pPr>
              <w:pStyle w:val="NoSpacing"/>
              <w:spacing w:after="120"/>
              <w:jc w:val="both"/>
              <w:rPr>
                <w:rFonts w:ascii="Times New Roman" w:eastAsia="Times New Roman" w:hAnsi="Times New Roman"/>
                <w:b/>
                <w:color w:val="auto"/>
                <w:sz w:val="24"/>
              </w:rPr>
            </w:pPr>
            <w:r w:rsidRPr="003A34BC">
              <w:rPr>
                <w:rFonts w:ascii="Times New Roman" w:eastAsia="Times New Roman" w:hAnsi="Times New Roman"/>
                <w:b/>
                <w:color w:val="auto"/>
                <w:sz w:val="24"/>
              </w:rPr>
              <w:t>Kritērijs nav izslēdzošs.</w:t>
            </w:r>
          </w:p>
          <w:p w:rsidR="00F404DC" w:rsidRPr="003A34BC" w:rsidRDefault="00F404DC" w:rsidP="00F92569">
            <w:pPr>
              <w:pStyle w:val="NoSpacing"/>
              <w:spacing w:after="120"/>
              <w:jc w:val="both"/>
              <w:rPr>
                <w:rFonts w:ascii="Times New Roman" w:hAnsi="Times New Roman"/>
                <w:color w:val="auto"/>
                <w:sz w:val="24"/>
              </w:rPr>
            </w:pPr>
            <w:r w:rsidRPr="003A34BC">
              <w:rPr>
                <w:rFonts w:ascii="Times New Roman" w:hAnsi="Times New Roman"/>
                <w:color w:val="auto"/>
                <w:sz w:val="24"/>
              </w:rPr>
              <w:t xml:space="preserve">Kritērija vērtēšanai izmanto PIV 3.3.punktā „Saskaņa ar horizontālo principu „Ilgtspējīga attīstība” apraksts” un 3.4.punktā „Projektā plānotie horizontālā principa „Ilgtspējīga attīstība” ieviešanai sasniedzamie rādītāji” norādīto informāciju, kā arī </w:t>
            </w:r>
            <w:r w:rsidRPr="003A34BC">
              <w:rPr>
                <w:rFonts w:ascii="Times New Roman" w:hAnsi="Times New Roman"/>
                <w:sz w:val="24"/>
              </w:rPr>
              <w:t>PIV pievienoto iepirkuma tehnisko specifikāciju, pārbaudot vai tajā ir ievēroti zaļā publiskā iepirkuma principi. Ja tehniskā specifikācija projekta iesniegumam nav pievienota, projekta iesniegums nesaņem papildus punktus.</w:t>
            </w:r>
          </w:p>
          <w:p w:rsidR="00F404DC" w:rsidRPr="003A34BC" w:rsidRDefault="00F404DC" w:rsidP="00F92569">
            <w:pPr>
              <w:spacing w:after="120" w:line="240" w:lineRule="auto"/>
              <w:jc w:val="both"/>
              <w:rPr>
                <w:rFonts w:ascii="Times New Roman" w:hAnsi="Times New Roman"/>
                <w:sz w:val="24"/>
              </w:rPr>
            </w:pPr>
            <w:r w:rsidRPr="003A34BC">
              <w:rPr>
                <w:rFonts w:ascii="Times New Roman" w:hAnsi="Times New Roman"/>
                <w:sz w:val="24"/>
              </w:rPr>
              <w:t>Projekta iesnieguma vērtēšanā izmanto</w:t>
            </w:r>
            <w:r w:rsidRPr="003A34BC">
              <w:rPr>
                <w:rFonts w:ascii="Times New Roman" w:hAnsi="Times New Roman"/>
                <w:caps/>
                <w:sz w:val="24"/>
              </w:rPr>
              <w:t xml:space="preserve"> VARAM </w:t>
            </w:r>
            <w:r w:rsidRPr="003A34BC">
              <w:rPr>
                <w:rFonts w:ascii="Times New Roman" w:hAnsi="Times New Roman"/>
                <w:sz w:val="24"/>
              </w:rPr>
              <w:t>metodiku</w:t>
            </w:r>
            <w:r w:rsidRPr="003A34BC">
              <w:rPr>
                <w:rFonts w:ascii="Times New Roman" w:hAnsi="Times New Roman"/>
                <w:caps/>
                <w:sz w:val="24"/>
              </w:rPr>
              <w:t xml:space="preserve"> „</w:t>
            </w:r>
            <w:r w:rsidRPr="003A34BC">
              <w:rPr>
                <w:rFonts w:ascii="Times New Roman" w:hAnsi="Times New Roman"/>
                <w:sz w:val="24"/>
              </w:rPr>
              <w:t>Metodika 2014. – 2020.gada Eiropas Reģionālā attīstības fonda, Eiropas Sociālā fonda un Kohēzijas fonda ieviešanā iesaistītajiem</w:t>
            </w:r>
            <w:r w:rsidRPr="003A34BC">
              <w:rPr>
                <w:rFonts w:ascii="Times New Roman" w:hAnsi="Times New Roman"/>
                <w:caps/>
                <w:sz w:val="24"/>
              </w:rPr>
              <w:t xml:space="preserve"> </w:t>
            </w:r>
            <w:r w:rsidRPr="003A34BC">
              <w:rPr>
                <w:rFonts w:ascii="Times New Roman" w:hAnsi="Times New Roman"/>
                <w:sz w:val="24"/>
              </w:rPr>
              <w:t>horizontālās prioritātes „Ilgtspējīga attīstība” īstenošanas uzraudzībai”.</w:t>
            </w:r>
          </w:p>
          <w:p w:rsidR="00F404DC" w:rsidRPr="003A34BC" w:rsidRDefault="00F404DC" w:rsidP="00F92569">
            <w:pPr>
              <w:spacing w:after="120" w:line="240" w:lineRule="auto"/>
              <w:jc w:val="both"/>
              <w:rPr>
                <w:rFonts w:ascii="Times New Roman" w:hAnsi="Times New Roman"/>
                <w:sz w:val="24"/>
              </w:rPr>
            </w:pPr>
            <w:r w:rsidRPr="003A34BC">
              <w:rPr>
                <w:rFonts w:ascii="Times New Roman" w:hAnsi="Times New Roman"/>
                <w:sz w:val="24"/>
              </w:rPr>
              <w:t xml:space="preserve">Zaļā publiskā iepirkuma rokasgrāmata pieejama: </w:t>
            </w:r>
            <w:hyperlink r:id="rId13" w:history="1">
              <w:r w:rsidRPr="003A34BC">
                <w:rPr>
                  <w:rStyle w:val="Hyperlink"/>
                  <w:rFonts w:ascii="Times New Roman" w:hAnsi="Times New Roman"/>
                  <w:sz w:val="24"/>
                </w:rPr>
                <w:t>http://ec.europa.eu/environment/gpp/pdf/handbook_lv.pdf</w:t>
              </w:r>
            </w:hyperlink>
            <w:r w:rsidRPr="003A34BC">
              <w:rPr>
                <w:rFonts w:ascii="Times New Roman" w:hAnsi="Times New Roman"/>
                <w:sz w:val="24"/>
              </w:rPr>
              <w:t>.</w:t>
            </w:r>
          </w:p>
          <w:p w:rsidR="00F404DC" w:rsidRPr="003A34BC" w:rsidRDefault="00F404DC" w:rsidP="00F92569">
            <w:pPr>
              <w:pStyle w:val="NoSpacing"/>
              <w:spacing w:after="120"/>
              <w:jc w:val="both"/>
              <w:rPr>
                <w:rFonts w:ascii="Times New Roman" w:hAnsi="Times New Roman"/>
                <w:color w:val="auto"/>
                <w:sz w:val="24"/>
              </w:rPr>
            </w:pPr>
            <w:r w:rsidRPr="003A34BC">
              <w:rPr>
                <w:rFonts w:ascii="Times New Roman" w:hAnsi="Times New Roman"/>
                <w:sz w:val="24"/>
              </w:rPr>
              <w:t>Ja informācija par zaļo iepirkumu PIV nav norādīta, projekta iesniegums nesaņem papildus punktu.</w:t>
            </w:r>
          </w:p>
          <w:p w:rsidR="00F404DC" w:rsidRPr="003A34BC" w:rsidRDefault="00F404DC" w:rsidP="00F92569">
            <w:pPr>
              <w:pStyle w:val="NoSpacing"/>
              <w:spacing w:after="120"/>
              <w:jc w:val="both"/>
              <w:rPr>
                <w:rFonts w:ascii="Times New Roman" w:hAnsi="Times New Roman"/>
                <w:color w:val="auto"/>
                <w:sz w:val="24"/>
              </w:rPr>
            </w:pPr>
            <w:r w:rsidRPr="003A34BC">
              <w:rPr>
                <w:rFonts w:ascii="Times New Roman" w:hAnsi="Times New Roman"/>
                <w:b/>
                <w:bCs/>
                <w:color w:val="auto"/>
                <w:sz w:val="24"/>
              </w:rPr>
              <w:t>Kritērijā piešķir 1 punktu,</w:t>
            </w:r>
            <w:r w:rsidRPr="003A34BC">
              <w:rPr>
                <w:rFonts w:ascii="Times New Roman" w:hAnsi="Times New Roman"/>
                <w:color w:val="auto"/>
                <w:sz w:val="24"/>
              </w:rPr>
              <w:t xml:space="preserve"> ja, PIV 3.3.punktā „Saskaņa ar horizontālo principu „Ilgtspējīga attīstība” apraksts” un 3.4.punktā „Projektā plānotie horizontālā principa „Ilgtspējīga attīstība” ieviešanai sasniedzamie rādītāji”, un iepirkuma tehniskajā specifikācijā ir norādīta konkrēta informācija, ka īstenojot projektu, vismaz vienā no projekta publiskajiem iepirkumiem ir izmantots (vai tiks izmantots)  zaļā publiskā iepirkuma princips </w:t>
            </w:r>
            <w:r w:rsidRPr="003A34BC">
              <w:rPr>
                <w:rFonts w:ascii="Times New Roman" w:hAnsi="Times New Roman"/>
                <w:color w:val="auto"/>
                <w:sz w:val="24"/>
              </w:rPr>
              <w:lastRenderedPageBreak/>
              <w:t>(identificējams konkrēts iepirkums un aprakstīti, kādi zaļā publiskā iepirkuma principi publiskajā iepirkumā tiek vai tiks izmantoti).</w:t>
            </w:r>
          </w:p>
          <w:p w:rsidR="00F404DC" w:rsidRPr="003A34BC" w:rsidRDefault="00F404DC" w:rsidP="00F92569">
            <w:pPr>
              <w:pStyle w:val="NoSpacing"/>
              <w:jc w:val="both"/>
              <w:rPr>
                <w:rFonts w:ascii="Times New Roman" w:eastAsia="Times New Roman" w:hAnsi="Times New Roman"/>
                <w:b/>
                <w:color w:val="auto"/>
                <w:sz w:val="24"/>
              </w:rPr>
            </w:pPr>
            <w:r w:rsidRPr="003A34BC">
              <w:rPr>
                <w:rFonts w:ascii="Times New Roman" w:hAnsi="Times New Roman"/>
                <w:b/>
                <w:bCs/>
                <w:sz w:val="24"/>
              </w:rPr>
              <w:t>Kritērijā piešķir 0 punktus,</w:t>
            </w:r>
            <w:r w:rsidRPr="003A34BC">
              <w:rPr>
                <w:rFonts w:ascii="Times New Roman" w:hAnsi="Times New Roman"/>
                <w:sz w:val="24"/>
              </w:rPr>
              <w:t xml:space="preserve"> ja, PIV 3.3.</w:t>
            </w:r>
            <w:r w:rsidRPr="003A34BC">
              <w:rPr>
                <w:rFonts w:ascii="Times New Roman" w:hAnsi="Times New Roman"/>
                <w:color w:val="auto"/>
                <w:sz w:val="24"/>
              </w:rPr>
              <w:t>punktā „Saskaņa ar horizontālo principu „Ilgtspējīga attīstība” apraksts” un 3.4.punktā „Projektā plānotie horizontālā principa „Ilgtspējīga attīstība” ieviešanai sasniedzamie rādītāji”</w:t>
            </w:r>
            <w:r w:rsidRPr="003A34BC">
              <w:rPr>
                <w:rFonts w:ascii="Times New Roman" w:hAnsi="Times New Roman"/>
                <w:sz w:val="24"/>
              </w:rPr>
              <w:t xml:space="preserve"> un iepirkuma tehniskajā specifikācijā (ja tāda pievienota PIV) nav norādīta konkrēta informācija, ka īstenojot projektu, vismaz vienā no projekta publiskajiem iepirkumiem ir izmantots (vai tiks izmantots)  zaļā publiskā iepirkuma princips, vai iepirkuma tehniskā dokumentācija nav iesniegta vispār.</w:t>
            </w:r>
          </w:p>
        </w:tc>
      </w:tr>
      <w:tr w:rsidR="00F404DC" w:rsidRPr="003A34BC" w:rsidTr="00E7693C">
        <w:trPr>
          <w:trHeight w:val="591"/>
          <w:jc w:val="center"/>
        </w:trPr>
        <w:tc>
          <w:tcPr>
            <w:tcW w:w="876" w:type="dxa"/>
            <w:tcBorders>
              <w:bottom w:val="single" w:sz="4" w:space="0" w:color="auto"/>
            </w:tcBorders>
          </w:tcPr>
          <w:p w:rsidR="00F404DC" w:rsidRPr="003A34BC" w:rsidRDefault="00F404DC" w:rsidP="00F92569">
            <w:pPr>
              <w:rPr>
                <w:rFonts w:ascii="Times New Roman" w:eastAsia="Times New Roman" w:hAnsi="Times New Roman"/>
                <w:color w:val="auto"/>
                <w:sz w:val="24"/>
              </w:rPr>
            </w:pPr>
            <w:r w:rsidRPr="003A34BC">
              <w:rPr>
                <w:rFonts w:ascii="Times New Roman" w:eastAsia="Times New Roman" w:hAnsi="Times New Roman"/>
                <w:color w:val="auto"/>
                <w:sz w:val="24"/>
              </w:rPr>
              <w:t>4.</w:t>
            </w:r>
            <w:r>
              <w:rPr>
                <w:rFonts w:ascii="Times New Roman" w:eastAsia="Times New Roman" w:hAnsi="Times New Roman"/>
                <w:color w:val="auto"/>
                <w:sz w:val="24"/>
              </w:rPr>
              <w:t>7</w:t>
            </w:r>
            <w:r w:rsidRPr="003A34BC">
              <w:rPr>
                <w:rFonts w:ascii="Times New Roman" w:eastAsia="Times New Roman" w:hAnsi="Times New Roman"/>
                <w:color w:val="auto"/>
                <w:sz w:val="24"/>
              </w:rPr>
              <w:t>.1.</w:t>
            </w:r>
          </w:p>
        </w:tc>
        <w:tc>
          <w:tcPr>
            <w:tcW w:w="3544" w:type="dxa"/>
            <w:tcBorders>
              <w:bottom w:val="single" w:sz="4" w:space="0" w:color="auto"/>
            </w:tcBorders>
          </w:tcPr>
          <w:p w:rsidR="00F404DC" w:rsidRPr="003A34BC" w:rsidRDefault="00F404DC" w:rsidP="00F92569">
            <w:pPr>
              <w:pStyle w:val="NoSpacing"/>
              <w:jc w:val="both"/>
              <w:rPr>
                <w:rFonts w:ascii="Times New Roman" w:eastAsia="Times New Roman" w:hAnsi="Times New Roman"/>
                <w:color w:val="auto"/>
                <w:sz w:val="24"/>
              </w:rPr>
            </w:pPr>
            <w:r w:rsidRPr="003A34BC">
              <w:rPr>
                <w:rFonts w:ascii="Times New Roman" w:hAnsi="Times New Roman"/>
                <w:sz w:val="24"/>
              </w:rPr>
              <w:t>vismaz vienā no projekta ietvaros īstenojamiem publiskajiem iepirkumiem</w:t>
            </w:r>
          </w:p>
        </w:tc>
        <w:tc>
          <w:tcPr>
            <w:tcW w:w="2126" w:type="dxa"/>
            <w:gridSpan w:val="2"/>
            <w:tcBorders>
              <w:bottom w:val="single" w:sz="4" w:space="0" w:color="auto"/>
            </w:tcBorders>
          </w:tcPr>
          <w:p w:rsidR="00F404DC" w:rsidRPr="003A34BC" w:rsidRDefault="00F404DC" w:rsidP="00F92569">
            <w:pPr>
              <w:pStyle w:val="NoSpacing"/>
              <w:jc w:val="center"/>
              <w:rPr>
                <w:rFonts w:ascii="Times New Roman" w:eastAsia="Times New Roman" w:hAnsi="Times New Roman"/>
                <w:b/>
                <w:color w:val="auto"/>
                <w:sz w:val="24"/>
              </w:rPr>
            </w:pPr>
            <w:r w:rsidRPr="003A34BC">
              <w:rPr>
                <w:rFonts w:ascii="Times New Roman" w:eastAsia="Times New Roman" w:hAnsi="Times New Roman"/>
                <w:b/>
                <w:color w:val="auto"/>
                <w:sz w:val="24"/>
              </w:rPr>
              <w:t>1</w:t>
            </w:r>
          </w:p>
        </w:tc>
        <w:tc>
          <w:tcPr>
            <w:tcW w:w="1843" w:type="dxa"/>
            <w:gridSpan w:val="2"/>
            <w:vMerge w:val="restart"/>
            <w:vAlign w:val="center"/>
          </w:tcPr>
          <w:p w:rsidR="00F404DC" w:rsidRPr="003A34BC" w:rsidRDefault="00F404DC" w:rsidP="00C93EE4">
            <w:pPr>
              <w:pStyle w:val="NoSpacing"/>
              <w:jc w:val="center"/>
              <w:rPr>
                <w:rFonts w:ascii="Times New Roman" w:eastAsia="Times New Roman" w:hAnsi="Times New Roman"/>
                <w:b/>
                <w:color w:val="auto"/>
                <w:sz w:val="24"/>
              </w:rPr>
            </w:pPr>
            <w:r w:rsidRPr="003A34BC">
              <w:rPr>
                <w:rFonts w:ascii="Times New Roman" w:eastAsia="Times New Roman" w:hAnsi="Times New Roman"/>
                <w:color w:val="auto"/>
                <w:sz w:val="24"/>
              </w:rPr>
              <w:t>Punktu skaits</w:t>
            </w: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3A34BC" w:rsidTr="00E7693C">
        <w:trPr>
          <w:trHeight w:val="591"/>
          <w:jc w:val="center"/>
        </w:trPr>
        <w:tc>
          <w:tcPr>
            <w:tcW w:w="876" w:type="dxa"/>
            <w:tcBorders>
              <w:bottom w:val="single" w:sz="4" w:space="0" w:color="auto"/>
            </w:tcBorders>
          </w:tcPr>
          <w:p w:rsidR="00F404DC" w:rsidRPr="003A34BC" w:rsidRDefault="00F404DC" w:rsidP="00F92569">
            <w:pPr>
              <w:rPr>
                <w:rFonts w:ascii="Times New Roman" w:eastAsia="Times New Roman" w:hAnsi="Times New Roman"/>
                <w:color w:val="auto"/>
                <w:sz w:val="24"/>
              </w:rPr>
            </w:pPr>
            <w:r>
              <w:rPr>
                <w:rFonts w:ascii="Times New Roman" w:eastAsia="Times New Roman" w:hAnsi="Times New Roman"/>
                <w:color w:val="auto"/>
                <w:sz w:val="24"/>
              </w:rPr>
              <w:t>4.7.2.</w:t>
            </w:r>
          </w:p>
        </w:tc>
        <w:tc>
          <w:tcPr>
            <w:tcW w:w="3544" w:type="dxa"/>
            <w:tcBorders>
              <w:bottom w:val="single" w:sz="4" w:space="0" w:color="auto"/>
            </w:tcBorders>
          </w:tcPr>
          <w:p w:rsidR="00F404DC" w:rsidRPr="003A34BC" w:rsidRDefault="00F404DC" w:rsidP="00F92569">
            <w:pPr>
              <w:pStyle w:val="NoSpacing"/>
              <w:jc w:val="both"/>
              <w:rPr>
                <w:rFonts w:ascii="Times New Roman" w:eastAsia="Times New Roman" w:hAnsi="Times New Roman"/>
                <w:color w:val="auto"/>
                <w:sz w:val="24"/>
              </w:rPr>
            </w:pPr>
            <w:r w:rsidRPr="003A34BC">
              <w:rPr>
                <w:rFonts w:ascii="Times New Roman" w:eastAsia="Times New Roman" w:hAnsi="Times New Roman"/>
                <w:color w:val="auto"/>
                <w:sz w:val="24"/>
              </w:rPr>
              <w:t>nevienā projekta ietvaros īstenotajā publiskajā iepirkumā</w:t>
            </w:r>
          </w:p>
        </w:tc>
        <w:tc>
          <w:tcPr>
            <w:tcW w:w="2126" w:type="dxa"/>
            <w:gridSpan w:val="2"/>
            <w:tcBorders>
              <w:bottom w:val="single" w:sz="4" w:space="0" w:color="auto"/>
            </w:tcBorders>
          </w:tcPr>
          <w:p w:rsidR="00F404DC" w:rsidRPr="003A34BC" w:rsidRDefault="00F404DC" w:rsidP="00F92569">
            <w:pPr>
              <w:pStyle w:val="NoSpacing"/>
              <w:jc w:val="center"/>
              <w:rPr>
                <w:rFonts w:ascii="Times New Roman" w:eastAsia="Times New Roman" w:hAnsi="Times New Roman"/>
                <w:b/>
                <w:color w:val="auto"/>
                <w:sz w:val="24"/>
              </w:rPr>
            </w:pPr>
            <w:r w:rsidRPr="003A34BC">
              <w:rPr>
                <w:rFonts w:ascii="Times New Roman" w:eastAsia="Times New Roman" w:hAnsi="Times New Roman"/>
                <w:b/>
                <w:color w:val="auto"/>
                <w:sz w:val="24"/>
              </w:rPr>
              <w:t>0</w:t>
            </w:r>
          </w:p>
        </w:tc>
        <w:tc>
          <w:tcPr>
            <w:tcW w:w="1843" w:type="dxa"/>
            <w:gridSpan w:val="2"/>
            <w:vMerge/>
            <w:vAlign w:val="center"/>
          </w:tcPr>
          <w:p w:rsidR="00F404DC" w:rsidRPr="003A34BC" w:rsidRDefault="00F404DC" w:rsidP="00C93EE4">
            <w:pPr>
              <w:pStyle w:val="NoSpacing"/>
              <w:jc w:val="center"/>
              <w:rPr>
                <w:rFonts w:ascii="Times New Roman" w:eastAsia="Times New Roman" w:hAnsi="Times New Roman"/>
                <w:b/>
                <w:color w:val="auto"/>
                <w:sz w:val="24"/>
              </w:rPr>
            </w:pPr>
          </w:p>
        </w:tc>
        <w:tc>
          <w:tcPr>
            <w:tcW w:w="7699" w:type="dxa"/>
            <w:gridSpan w:val="2"/>
            <w:vMerge/>
            <w:vAlign w:val="center"/>
          </w:tcPr>
          <w:p w:rsidR="00F404DC" w:rsidRPr="003A34BC" w:rsidRDefault="00F404DC" w:rsidP="00C93EE4">
            <w:pPr>
              <w:pStyle w:val="NoSpacing"/>
              <w:jc w:val="both"/>
              <w:rPr>
                <w:rFonts w:ascii="Times New Roman" w:eastAsia="Times New Roman" w:hAnsi="Times New Roman"/>
                <w:b/>
                <w:color w:val="auto"/>
                <w:sz w:val="24"/>
              </w:rPr>
            </w:pPr>
          </w:p>
        </w:tc>
      </w:tr>
      <w:tr w:rsidR="00F404DC" w:rsidRPr="00FE2C71" w:rsidTr="00E7693C">
        <w:trPr>
          <w:trHeight w:val="591"/>
          <w:jc w:val="center"/>
        </w:trPr>
        <w:tc>
          <w:tcPr>
            <w:tcW w:w="16088" w:type="dxa"/>
            <w:gridSpan w:val="8"/>
          </w:tcPr>
          <w:p w:rsidR="00F404DC" w:rsidRPr="003A34BC" w:rsidRDefault="00F404DC" w:rsidP="00C93EE4">
            <w:pPr>
              <w:pStyle w:val="NoSpacing"/>
              <w:jc w:val="both"/>
              <w:rPr>
                <w:rFonts w:ascii="Times New Roman" w:eastAsia="Times New Roman" w:hAnsi="Times New Roman"/>
                <w:b/>
                <w:color w:val="auto"/>
                <w:sz w:val="24"/>
              </w:rPr>
            </w:pPr>
            <w:r w:rsidRPr="003A34BC">
              <w:rPr>
                <w:rFonts w:ascii="Times New Roman" w:eastAsia="Times New Roman" w:hAnsi="Times New Roman"/>
                <w:b/>
                <w:color w:val="auto"/>
                <w:sz w:val="24"/>
              </w:rPr>
              <w:lastRenderedPageBreak/>
              <w:t xml:space="preserve">Maksimālais iespējamais punktu skaits kvalitātes kritērijos – </w:t>
            </w:r>
            <w:r>
              <w:rPr>
                <w:rFonts w:ascii="Times New Roman" w:eastAsia="Times New Roman" w:hAnsi="Times New Roman"/>
                <w:b/>
                <w:color w:val="auto"/>
                <w:sz w:val="24"/>
              </w:rPr>
              <w:t>41</w:t>
            </w:r>
          </w:p>
          <w:p w:rsidR="00F404DC" w:rsidRPr="00FE2C71" w:rsidRDefault="00F404DC" w:rsidP="00EC0C7F">
            <w:pPr>
              <w:pStyle w:val="NoSpacing"/>
              <w:jc w:val="both"/>
              <w:rPr>
                <w:rFonts w:ascii="Times New Roman" w:eastAsia="Times New Roman" w:hAnsi="Times New Roman"/>
                <w:b/>
                <w:color w:val="auto"/>
                <w:sz w:val="24"/>
              </w:rPr>
            </w:pPr>
            <w:r w:rsidRPr="003A34BC">
              <w:rPr>
                <w:rFonts w:ascii="Times New Roman" w:eastAsia="Times New Roman" w:hAnsi="Times New Roman"/>
                <w:b/>
                <w:color w:val="auto"/>
                <w:sz w:val="24"/>
              </w:rPr>
              <w:t xml:space="preserve">Minimālais iespējamais punktu skaits kvalitātes kritērijos – </w:t>
            </w:r>
            <w:r>
              <w:rPr>
                <w:rFonts w:ascii="Times New Roman" w:eastAsia="Times New Roman" w:hAnsi="Times New Roman"/>
                <w:b/>
                <w:color w:val="auto"/>
                <w:sz w:val="24"/>
              </w:rPr>
              <w:t>10</w:t>
            </w:r>
          </w:p>
        </w:tc>
      </w:tr>
    </w:tbl>
    <w:p w:rsidR="00A70026" w:rsidRPr="00033FA8" w:rsidRDefault="00A70026" w:rsidP="00EA79CA">
      <w:pPr>
        <w:shd w:val="clear" w:color="auto" w:fill="FFFFFF"/>
        <w:spacing w:after="0" w:line="240" w:lineRule="auto"/>
        <w:ind w:left="709" w:hanging="425"/>
        <w:jc w:val="both"/>
        <w:rPr>
          <w:rFonts w:ascii="Times New Roman" w:hAnsi="Times New Roman"/>
          <w:szCs w:val="22"/>
          <w:lang w:eastAsia="lv-LV"/>
        </w:rPr>
      </w:pPr>
    </w:p>
    <w:sectPr w:rsidR="00A70026" w:rsidRPr="00033FA8" w:rsidSect="00756681">
      <w:headerReference w:type="default" r:id="rId14"/>
      <w:footerReference w:type="default" r:id="rId15"/>
      <w:footerReference w:type="first" r:id="rId16"/>
      <w:pgSz w:w="16838" w:h="11906" w:orient="landscape"/>
      <w:pgMar w:top="1276" w:right="1134" w:bottom="709" w:left="1440" w:header="708" w:footer="34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8A26C3" w15:done="0"/>
  <w15:commentEx w15:paraId="24FDEACC" w15:done="0"/>
  <w15:commentEx w15:paraId="3C25536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49" w:rsidRDefault="00E10649" w:rsidP="00AF5352">
      <w:pPr>
        <w:spacing w:after="0" w:line="240" w:lineRule="auto"/>
      </w:pPr>
      <w:r>
        <w:separator/>
      </w:r>
    </w:p>
  </w:endnote>
  <w:endnote w:type="continuationSeparator" w:id="0">
    <w:p w:rsidR="00E10649" w:rsidRDefault="00E10649" w:rsidP="00AF5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A00002EF" w:usb1="4000204B" w:usb2="00000000" w:usb3="00000000" w:csb0="0000009F" w:csb1="00000000"/>
  </w:font>
  <w:font w:name="Cambria Math">
    <w:panose1 w:val="02040503050406030204"/>
    <w:charset w:val="BA"/>
    <w:family w:val="roman"/>
    <w:pitch w:val="variable"/>
    <w:sig w:usb0="A00002EF" w:usb1="420020E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649" w:rsidRPr="00307381" w:rsidRDefault="00E10649" w:rsidP="00307381">
    <w:pPr>
      <w:spacing w:line="240" w:lineRule="auto"/>
      <w:jc w:val="both"/>
      <w:rPr>
        <w:rFonts w:ascii="Times New Roman" w:hAnsi="Times New Roman"/>
        <w:sz w:val="20"/>
        <w:szCs w:val="20"/>
      </w:rPr>
    </w:pPr>
    <w:r>
      <w:rPr>
        <w:rFonts w:ascii="Times New Roman" w:hAnsi="Times New Roman"/>
        <w:noProof/>
        <w:sz w:val="20"/>
        <w:szCs w:val="20"/>
      </w:rPr>
      <w:t>Krit_metodika_</w:t>
    </w:r>
    <w:r w:rsidR="00EC0C7F">
      <w:rPr>
        <w:rFonts w:ascii="Times New Roman" w:hAnsi="Times New Roman"/>
        <w:noProof/>
        <w:sz w:val="20"/>
        <w:szCs w:val="20"/>
      </w:rPr>
      <w:t>12062015</w:t>
    </w:r>
    <w:r>
      <w:rPr>
        <w:rFonts w:ascii="Times New Roman" w:hAnsi="Times New Roman"/>
        <w:noProof/>
        <w:sz w:val="20"/>
        <w:szCs w:val="20"/>
      </w:rPr>
      <w:t>_2211; Projektu iesniegumu vērtēšanas kritēriju piemērošanas metodika.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649" w:rsidRPr="00F837E8" w:rsidRDefault="00E10649" w:rsidP="00AA6066">
    <w:pPr>
      <w:spacing w:line="240" w:lineRule="auto"/>
      <w:jc w:val="both"/>
      <w:rPr>
        <w:rFonts w:ascii="Times New Roman" w:hAnsi="Times New Roman"/>
        <w:sz w:val="20"/>
        <w:szCs w:val="20"/>
      </w:rPr>
    </w:pPr>
    <w:r>
      <w:rPr>
        <w:rFonts w:ascii="Times New Roman" w:hAnsi="Times New Roman"/>
        <w:noProof/>
        <w:sz w:val="20"/>
        <w:szCs w:val="20"/>
      </w:rPr>
      <w:t>Krit_metodika_</w:t>
    </w:r>
    <w:r w:rsidR="00EC0C7F">
      <w:rPr>
        <w:rFonts w:ascii="Times New Roman" w:hAnsi="Times New Roman"/>
        <w:noProof/>
        <w:sz w:val="20"/>
        <w:szCs w:val="20"/>
      </w:rPr>
      <w:t>1206</w:t>
    </w:r>
    <w:r>
      <w:rPr>
        <w:rFonts w:ascii="Times New Roman" w:hAnsi="Times New Roman"/>
        <w:noProof/>
        <w:sz w:val="20"/>
        <w:szCs w:val="20"/>
      </w:rPr>
      <w:t>2015_2211; Projektu iesniegumu vērtēšanas kritēriju piemērošanas metodika.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49" w:rsidRDefault="00E10649" w:rsidP="00AF5352">
      <w:pPr>
        <w:spacing w:after="0" w:line="240" w:lineRule="auto"/>
      </w:pPr>
      <w:r>
        <w:separator/>
      </w:r>
    </w:p>
  </w:footnote>
  <w:footnote w:type="continuationSeparator" w:id="0">
    <w:p w:rsidR="00E10649" w:rsidRDefault="00E10649" w:rsidP="00AF5352">
      <w:pPr>
        <w:spacing w:after="0" w:line="240" w:lineRule="auto"/>
      </w:pPr>
      <w:r>
        <w:continuationSeparator/>
      </w:r>
    </w:p>
  </w:footnote>
  <w:footnote w:id="1">
    <w:p w:rsidR="00E10649" w:rsidRDefault="00E10649">
      <w:pPr>
        <w:pStyle w:val="FootnoteText"/>
      </w:pPr>
      <w:r>
        <w:rPr>
          <w:rStyle w:val="FootnoteReferen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sadarbības iestāde ir atkārtoti pieņēmusi lēmumu par projekta iesnieguma apstiprināšanu ar nosacījumiem.</w:t>
      </w:r>
    </w:p>
  </w:footnote>
  <w:footnote w:id="2">
    <w:p w:rsidR="00E10649" w:rsidRDefault="00E10649" w:rsidP="005E56E1">
      <w:pPr>
        <w:pStyle w:val="FootnoteText"/>
      </w:pPr>
      <w:r>
        <w:rPr>
          <w:rStyle w:val="FootnoteReference"/>
        </w:rPr>
        <w:footnoteRef/>
      </w:r>
      <w:r>
        <w:t xml:space="preserve"> Projekta iesniedzējs var precizēt projekta iesniegumu divas reizes.</w:t>
      </w:r>
    </w:p>
  </w:footnote>
  <w:footnote w:id="3">
    <w:p w:rsidR="00E10649" w:rsidRDefault="00E10649" w:rsidP="00376080">
      <w:pPr>
        <w:pStyle w:val="FootnoteText"/>
        <w:spacing w:after="120"/>
        <w:jc w:val="both"/>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4">
    <w:p w:rsidR="00E10649" w:rsidRDefault="00E10649" w:rsidP="00376080">
      <w:pPr>
        <w:pStyle w:val="FootnoteText"/>
        <w:spacing w:after="120"/>
        <w:jc w:val="both"/>
      </w:pPr>
      <w:r>
        <w:rPr>
          <w:rStyle w:val="FootnoteReference"/>
          <w:rFonts w:eastAsia="ヒラギノ角ゴ Pro W3"/>
        </w:rPr>
        <w:footnoteRef/>
      </w:r>
      <w:r>
        <w:t xml:space="preserve"> Attiecināms no brīža, kad minētie Ministru kabineta noteiktumi stājas spēkā, t.i. no 2015.gada 5.marta.</w:t>
      </w:r>
    </w:p>
  </w:footnote>
  <w:footnote w:id="5">
    <w:p w:rsidR="00E10649" w:rsidRPr="006B338F" w:rsidRDefault="00E10649" w:rsidP="001A56F2">
      <w:pPr>
        <w:pStyle w:val="FootnoteText"/>
        <w:spacing w:after="120"/>
      </w:pPr>
      <w:r>
        <w:rPr>
          <w:rStyle w:val="FootnoteReference"/>
        </w:rPr>
        <w:footnoteRef/>
      </w:r>
      <w:r w:rsidRPr="006B338F">
        <w:t xml:space="preserve"> Kritērija vērtējumu </w:t>
      </w:r>
      <w:r>
        <w:t>„</w:t>
      </w:r>
      <w:r w:rsidRPr="006B338F">
        <w:t>Nē” var piešķirt tikai gadījumā, ja saskaņā ar Eiropas Savienības struktūrfondu un Kohēzijas fonda 2014.-2020.gada plānošanas perioda vadības likuma 26.panta piekto daļu sadarbības iestāde ir atkārtoti pieņēmusi lēmumu par projekta iesnieguma apstiprināšanu ar nosacījumiem</w:t>
      </w:r>
    </w:p>
  </w:footnote>
  <w:footnote w:id="6">
    <w:p w:rsidR="00E10649" w:rsidRDefault="00E10649" w:rsidP="00DB6304">
      <w:pPr>
        <w:pStyle w:val="FootnoteText"/>
      </w:pPr>
      <w:r>
        <w:rPr>
          <w:rStyle w:val="FootnoteReference"/>
          <w:rFonts w:eastAsia="ヒラギノ角ゴ Pro W3"/>
        </w:rPr>
        <w:footnoteRef/>
      </w:r>
      <w:r>
        <w:t xml:space="preserve"> Atbilstoši spēkā esošajam regulējumam</w:t>
      </w:r>
    </w:p>
  </w:footnote>
  <w:footnote w:id="7">
    <w:p w:rsidR="00E10649" w:rsidRDefault="00E10649">
      <w:pPr>
        <w:pStyle w:val="FootnoteText"/>
      </w:pPr>
      <w:r>
        <w:rPr>
          <w:rStyle w:val="FootnoteReference"/>
        </w:rPr>
        <w:footnoteRef/>
      </w:r>
      <w:r>
        <w:t xml:space="preserve"> Kritērija vērtējumu „Nē” var piešķirt tikai gadījumā, ja saskaņā ar </w:t>
      </w:r>
      <w:r w:rsidRPr="0057054D">
        <w:t>Eiropas Savienības struktūrfondu un Kohēzijas fonda 2014.-2020.gada plānošanas perioda vadības likuma 26.panta piekto daļu</w:t>
      </w:r>
      <w:r>
        <w:t xml:space="preserve"> sadarbības iestāde ir atkārtoti pieņēmusi lēmumu par projekta iesnieguma apstiprināšanu ar nosacījumiem</w:t>
      </w:r>
    </w:p>
  </w:footnote>
  <w:footnote w:id="8">
    <w:p w:rsidR="00E10649" w:rsidRDefault="00E10649" w:rsidP="00A9209B">
      <w:pPr>
        <w:pStyle w:val="FootnoteText"/>
      </w:pPr>
      <w:r>
        <w:rPr>
          <w:rStyle w:val="FootnoteReference"/>
        </w:rPr>
        <w:footnoteRef/>
      </w:r>
      <w:r>
        <w:t xml:space="preserve"> </w:t>
      </w:r>
      <w:proofErr w:type="spellStart"/>
      <w:r w:rsidRPr="00EB51B3">
        <w:t>Accessibility</w:t>
      </w:r>
      <w:proofErr w:type="spellEnd"/>
      <w:r w:rsidRPr="00EB51B3">
        <w:t xml:space="preserve"> </w:t>
      </w:r>
      <w:proofErr w:type="spellStart"/>
      <w:r w:rsidRPr="00EB51B3">
        <w:t>requirements</w:t>
      </w:r>
      <w:proofErr w:type="spellEnd"/>
      <w:r w:rsidRPr="00EB51B3">
        <w:t xml:space="preserve"> </w:t>
      </w:r>
      <w:proofErr w:type="spellStart"/>
      <w:r w:rsidRPr="00EB51B3">
        <w:t>for</w:t>
      </w:r>
      <w:proofErr w:type="spellEnd"/>
      <w:r w:rsidRPr="00EB51B3">
        <w:t xml:space="preserve"> </w:t>
      </w:r>
      <w:proofErr w:type="spellStart"/>
      <w:r w:rsidRPr="00EB51B3">
        <w:t>public</w:t>
      </w:r>
      <w:proofErr w:type="spellEnd"/>
      <w:r w:rsidRPr="00EB51B3">
        <w:t xml:space="preserve"> </w:t>
      </w:r>
      <w:proofErr w:type="spellStart"/>
      <w:r w:rsidRPr="00EB51B3">
        <w:t>procurement</w:t>
      </w:r>
      <w:proofErr w:type="spellEnd"/>
      <w:r w:rsidRPr="00EB51B3">
        <w:t xml:space="preserve"> </w:t>
      </w:r>
      <w:proofErr w:type="spellStart"/>
      <w:r w:rsidRPr="00EB51B3">
        <w:t>of</w:t>
      </w:r>
      <w:proofErr w:type="spellEnd"/>
      <w:r w:rsidRPr="00EB51B3">
        <w:t xml:space="preserve"> ICT </w:t>
      </w:r>
      <w:proofErr w:type="spellStart"/>
      <w:r w:rsidRPr="00EB51B3">
        <w:t>products</w:t>
      </w:r>
      <w:proofErr w:type="spellEnd"/>
      <w:r w:rsidRPr="00EB51B3">
        <w:t xml:space="preserve"> </w:t>
      </w:r>
      <w:proofErr w:type="spellStart"/>
      <w:r w:rsidRPr="00EB51B3">
        <w:t>and</w:t>
      </w:r>
      <w:proofErr w:type="spellEnd"/>
      <w:r w:rsidRPr="00EB51B3">
        <w:t xml:space="preserve"> </w:t>
      </w:r>
      <w:proofErr w:type="spellStart"/>
      <w:r w:rsidRPr="00EB51B3">
        <w:t>services</w:t>
      </w:r>
      <w:proofErr w:type="spellEnd"/>
      <w:r w:rsidRPr="00EB51B3">
        <w:t xml:space="preserve"> </w:t>
      </w:r>
      <w:proofErr w:type="spellStart"/>
      <w:r w:rsidRPr="00EB51B3">
        <w:t>in</w:t>
      </w:r>
      <w:proofErr w:type="spellEnd"/>
      <w:r w:rsidRPr="00EB51B3">
        <w:t xml:space="preserve"> </w:t>
      </w:r>
      <w:proofErr w:type="spellStart"/>
      <w:r w:rsidRPr="00EB51B3">
        <w:t>Europe</w:t>
      </w:r>
      <w:proofErr w:type="spellEnd"/>
    </w:p>
  </w:footnote>
  <w:footnote w:id="9">
    <w:p w:rsidR="00F404DC" w:rsidRDefault="00F404DC">
      <w:pPr>
        <w:pStyle w:val="FootnoteText"/>
      </w:pPr>
      <w:r>
        <w:rPr>
          <w:rStyle w:val="FootnoteReference"/>
        </w:rPr>
        <w:footnoteRef/>
      </w:r>
      <w:r>
        <w:t xml:space="preserve"> Ja projekta ietvaros paredzēts īstenot centralizētus IKT iespēju veicināšanas pasākumus, IKT iespēju veicināšanas aktivitāšu īstenošanai paredzētais finansējums ir jāatņem no kopējā projektu finansējuma.</w:t>
      </w:r>
    </w:p>
  </w:footnote>
  <w:footnote w:id="10">
    <w:p w:rsidR="00F404DC" w:rsidRDefault="00F404DC" w:rsidP="008506F6">
      <w:pPr>
        <w:pStyle w:val="FootnoteText"/>
      </w:pPr>
      <w:r>
        <w:rPr>
          <w:rStyle w:val="FootnoteReference"/>
        </w:rPr>
        <w:footnoteRef/>
      </w:r>
      <w:r>
        <w:t xml:space="preserve"> </w:t>
      </w:r>
      <w:proofErr w:type="spellStart"/>
      <w:r w:rsidRPr="00472596">
        <w:rPr>
          <w:i/>
        </w:rPr>
        <w:t>Linked</w:t>
      </w:r>
      <w:proofErr w:type="spellEnd"/>
      <w:r w:rsidRPr="00472596">
        <w:rPr>
          <w:i/>
        </w:rPr>
        <w:t xml:space="preserve"> </w:t>
      </w:r>
      <w:proofErr w:type="spellStart"/>
      <w:r w:rsidRPr="00472596">
        <w:rPr>
          <w:i/>
        </w:rPr>
        <w:t>data</w:t>
      </w:r>
      <w:proofErr w:type="spellEnd"/>
      <w:r>
        <w:t xml:space="preserve"> veidā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612046"/>
      <w:docPartObj>
        <w:docPartGallery w:val="Page Numbers (Top of Page)"/>
        <w:docPartUnique/>
      </w:docPartObj>
    </w:sdtPr>
    <w:sdtEndPr>
      <w:rPr>
        <w:rFonts w:ascii="Times New Roman" w:hAnsi="Times New Roman"/>
      </w:rPr>
    </w:sdtEndPr>
    <w:sdtContent>
      <w:p w:rsidR="00E10649" w:rsidRPr="00FA4B3C" w:rsidRDefault="0051682A">
        <w:pPr>
          <w:pStyle w:val="Header"/>
          <w:jc w:val="center"/>
          <w:rPr>
            <w:rFonts w:ascii="Times New Roman" w:hAnsi="Times New Roman"/>
          </w:rPr>
        </w:pPr>
        <w:r w:rsidRPr="00FA4B3C">
          <w:rPr>
            <w:rFonts w:ascii="Times New Roman" w:hAnsi="Times New Roman"/>
          </w:rPr>
          <w:fldChar w:fldCharType="begin"/>
        </w:r>
        <w:r w:rsidR="00E10649" w:rsidRPr="00FA4B3C">
          <w:rPr>
            <w:rFonts w:ascii="Times New Roman" w:hAnsi="Times New Roman"/>
          </w:rPr>
          <w:instrText xml:space="preserve"> PAGE   \* MERGEFORMAT </w:instrText>
        </w:r>
        <w:r w:rsidRPr="00FA4B3C">
          <w:rPr>
            <w:rFonts w:ascii="Times New Roman" w:hAnsi="Times New Roman"/>
          </w:rPr>
          <w:fldChar w:fldCharType="separate"/>
        </w:r>
        <w:r w:rsidR="003106AC">
          <w:rPr>
            <w:rFonts w:ascii="Times New Roman" w:hAnsi="Times New Roman"/>
            <w:noProof/>
          </w:rPr>
          <w:t>34</w:t>
        </w:r>
        <w:r w:rsidRPr="00FA4B3C">
          <w:rPr>
            <w:rFonts w:ascii="Times New Roman" w:hAnsi="Times New Roman"/>
            <w:noProof/>
          </w:rPr>
          <w:fldChar w:fldCharType="end"/>
        </w:r>
      </w:p>
    </w:sdtContent>
  </w:sdt>
  <w:p w:rsidR="00E10649" w:rsidRDefault="00E106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DDB"/>
    <w:multiLevelType w:val="hybridMultilevel"/>
    <w:tmpl w:val="37924884"/>
    <w:lvl w:ilvl="0" w:tplc="04260011">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07E0CF5"/>
    <w:multiLevelType w:val="hybridMultilevel"/>
    <w:tmpl w:val="73FAD12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30D4813"/>
    <w:multiLevelType w:val="hybridMultilevel"/>
    <w:tmpl w:val="76DAF174"/>
    <w:lvl w:ilvl="0" w:tplc="5A8E7E36">
      <w:start w:val="1"/>
      <w:numFmt w:val="lowerLetter"/>
      <w:lvlText w:val="%1)"/>
      <w:lvlJc w:val="left"/>
      <w:pPr>
        <w:ind w:left="1094" w:hanging="360"/>
      </w:pPr>
      <w:rPr>
        <w:rFonts w:hint="default"/>
      </w:r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abstractNum w:abstractNumId="3">
    <w:nsid w:val="0756262A"/>
    <w:multiLevelType w:val="multilevel"/>
    <w:tmpl w:val="B7943592"/>
    <w:lvl w:ilvl="0">
      <w:start w:val="4"/>
      <w:numFmt w:val="decimal"/>
      <w:lvlText w:val="%1."/>
      <w:lvlJc w:val="left"/>
      <w:pPr>
        <w:ind w:left="360"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4">
    <w:nsid w:val="094C4B7E"/>
    <w:multiLevelType w:val="hybridMultilevel"/>
    <w:tmpl w:val="61AC6DBE"/>
    <w:lvl w:ilvl="0" w:tplc="6A4A2CEC">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E546D56"/>
    <w:multiLevelType w:val="hybridMultilevel"/>
    <w:tmpl w:val="757E01E6"/>
    <w:lvl w:ilvl="0" w:tplc="9A24DCE6">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nsid w:val="17164E21"/>
    <w:multiLevelType w:val="hybridMultilevel"/>
    <w:tmpl w:val="D868BDB4"/>
    <w:lvl w:ilvl="0" w:tplc="29B43848">
      <w:start w:val="1"/>
      <w:numFmt w:val="decimal"/>
      <w:lvlText w:val="%1)"/>
      <w:lvlJc w:val="left"/>
      <w:pPr>
        <w:ind w:left="720" w:hanging="360"/>
      </w:pPr>
      <w:rPr>
        <w:rFonts w:hint="default"/>
        <w:b w:val="0"/>
        <w:color w:val="auto"/>
      </w:rPr>
    </w:lvl>
    <w:lvl w:ilvl="1" w:tplc="3580B5BE">
      <w:start w:val="1"/>
      <w:numFmt w:val="lowerLetter"/>
      <w:lvlText w:val="%2."/>
      <w:lvlJc w:val="left"/>
      <w:pPr>
        <w:ind w:left="1440" w:hanging="360"/>
      </w:pPr>
      <w:rPr>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AAE4580"/>
    <w:multiLevelType w:val="hybridMultilevel"/>
    <w:tmpl w:val="EB7EF1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B1661B4"/>
    <w:multiLevelType w:val="hybridMultilevel"/>
    <w:tmpl w:val="230AA328"/>
    <w:lvl w:ilvl="0" w:tplc="076400F8">
      <w:start w:val="1"/>
      <w:numFmt w:val="decimal"/>
      <w:lvlText w:val="%1."/>
      <w:lvlJc w:val="left"/>
      <w:pPr>
        <w:ind w:left="862" w:hanging="360"/>
      </w:pPr>
      <w:rPr>
        <w:rFonts w:ascii="Times New Roman" w:eastAsiaTheme="minorHAns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nsid w:val="240045CA"/>
    <w:multiLevelType w:val="hybridMultilevel"/>
    <w:tmpl w:val="369A3B50"/>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2A676232"/>
    <w:multiLevelType w:val="hybridMultilevel"/>
    <w:tmpl w:val="D868BDB4"/>
    <w:lvl w:ilvl="0" w:tplc="29B43848">
      <w:start w:val="1"/>
      <w:numFmt w:val="decimal"/>
      <w:lvlText w:val="%1)"/>
      <w:lvlJc w:val="left"/>
      <w:pPr>
        <w:ind w:left="720" w:hanging="360"/>
      </w:pPr>
      <w:rPr>
        <w:rFonts w:hint="default"/>
        <w:b w:val="0"/>
        <w:color w:val="auto"/>
      </w:rPr>
    </w:lvl>
    <w:lvl w:ilvl="1" w:tplc="3580B5BE">
      <w:start w:val="1"/>
      <w:numFmt w:val="lowerLetter"/>
      <w:lvlText w:val="%2."/>
      <w:lvlJc w:val="left"/>
      <w:pPr>
        <w:ind w:left="1440" w:hanging="360"/>
      </w:pPr>
      <w:rPr>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B01000D"/>
    <w:multiLevelType w:val="hybridMultilevel"/>
    <w:tmpl w:val="D6565B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D264639"/>
    <w:multiLevelType w:val="hybridMultilevel"/>
    <w:tmpl w:val="5D26EE7A"/>
    <w:lvl w:ilvl="0" w:tplc="71C65682">
      <w:start w:val="1"/>
      <w:numFmt w:val="decimal"/>
      <w:lvlText w:val="%1)"/>
      <w:lvlJc w:val="left"/>
      <w:pPr>
        <w:ind w:left="360" w:hanging="360"/>
      </w:pPr>
      <w:rPr>
        <w:rFonts w:hint="default"/>
        <w:b w:val="0"/>
        <w:color w:val="auto"/>
        <w:sz w:val="24"/>
        <w:szCs w:val="24"/>
      </w:rPr>
    </w:lvl>
    <w:lvl w:ilvl="1" w:tplc="3580B5BE">
      <w:start w:val="1"/>
      <w:numFmt w:val="lowerLetter"/>
      <w:lvlText w:val="%2."/>
      <w:lvlJc w:val="left"/>
      <w:pPr>
        <w:ind w:left="1080" w:hanging="360"/>
      </w:pPr>
      <w:rPr>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49F6388"/>
    <w:multiLevelType w:val="hybridMultilevel"/>
    <w:tmpl w:val="6CA4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nsid w:val="3956671C"/>
    <w:multiLevelType w:val="hybridMultilevel"/>
    <w:tmpl w:val="DAFEF60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C2A59C5"/>
    <w:multiLevelType w:val="hybridMultilevel"/>
    <w:tmpl w:val="6A8E5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11F7AF0"/>
    <w:multiLevelType w:val="hybridMultilevel"/>
    <w:tmpl w:val="5D26EE7A"/>
    <w:lvl w:ilvl="0" w:tplc="71C65682">
      <w:start w:val="1"/>
      <w:numFmt w:val="decimal"/>
      <w:lvlText w:val="%1)"/>
      <w:lvlJc w:val="left"/>
      <w:pPr>
        <w:ind w:left="360" w:hanging="360"/>
      </w:pPr>
      <w:rPr>
        <w:rFonts w:hint="default"/>
        <w:b w:val="0"/>
        <w:color w:val="auto"/>
        <w:sz w:val="24"/>
        <w:szCs w:val="24"/>
      </w:rPr>
    </w:lvl>
    <w:lvl w:ilvl="1" w:tplc="3580B5BE">
      <w:start w:val="1"/>
      <w:numFmt w:val="lowerLetter"/>
      <w:lvlText w:val="%2."/>
      <w:lvlJc w:val="left"/>
      <w:pPr>
        <w:ind w:left="1080" w:hanging="360"/>
      </w:pPr>
      <w:rPr>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nsid w:val="421B4246"/>
    <w:multiLevelType w:val="hybridMultilevel"/>
    <w:tmpl w:val="635E936A"/>
    <w:lvl w:ilvl="0" w:tplc="04260011">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38578A5"/>
    <w:multiLevelType w:val="hybridMultilevel"/>
    <w:tmpl w:val="0B8E9146"/>
    <w:lvl w:ilvl="0" w:tplc="AA948B78">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7282F11"/>
    <w:multiLevelType w:val="hybridMultilevel"/>
    <w:tmpl w:val="0DBE8586"/>
    <w:lvl w:ilvl="0" w:tplc="C2526076">
      <w:start w:val="1"/>
      <w:numFmt w:val="decimal"/>
      <w:lvlText w:val="%1)"/>
      <w:lvlJc w:val="left"/>
      <w:pPr>
        <w:ind w:left="459" w:hanging="360"/>
      </w:pPr>
      <w:rPr>
        <w:rFonts w:eastAsiaTheme="minorHAnsi" w:hint="default"/>
      </w:rPr>
    </w:lvl>
    <w:lvl w:ilvl="1" w:tplc="04260019">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25">
    <w:nsid w:val="6F88763E"/>
    <w:multiLevelType w:val="hybridMultilevel"/>
    <w:tmpl w:val="C24A07A8"/>
    <w:lvl w:ilvl="0" w:tplc="2F1823F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7B107AA"/>
    <w:multiLevelType w:val="hybridMultilevel"/>
    <w:tmpl w:val="52005F1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
  </w:num>
  <w:num w:numId="5">
    <w:abstractNumId w:val="25"/>
  </w:num>
  <w:num w:numId="6">
    <w:abstractNumId w:val="22"/>
  </w:num>
  <w:num w:numId="7">
    <w:abstractNumId w:val="21"/>
  </w:num>
  <w:num w:numId="8">
    <w:abstractNumId w:val="23"/>
  </w:num>
  <w:num w:numId="9">
    <w:abstractNumId w:val="12"/>
  </w:num>
  <w:num w:numId="10">
    <w:abstractNumId w:val="4"/>
  </w:num>
  <w:num w:numId="11">
    <w:abstractNumId w:val="0"/>
  </w:num>
  <w:num w:numId="12">
    <w:abstractNumId w:val="15"/>
  </w:num>
  <w:num w:numId="13">
    <w:abstractNumId w:val="11"/>
  </w:num>
  <w:num w:numId="14">
    <w:abstractNumId w:val="26"/>
  </w:num>
  <w:num w:numId="15">
    <w:abstractNumId w:val="18"/>
  </w:num>
  <w:num w:numId="16">
    <w:abstractNumId w:val="13"/>
  </w:num>
  <w:num w:numId="17">
    <w:abstractNumId w:val="24"/>
  </w:num>
  <w:num w:numId="18">
    <w:abstractNumId w:val="3"/>
  </w:num>
  <w:num w:numId="19">
    <w:abstractNumId w:val="6"/>
  </w:num>
  <w:num w:numId="20">
    <w:abstractNumId w:val="8"/>
  </w:num>
  <w:num w:numId="21">
    <w:abstractNumId w:val="16"/>
  </w:num>
  <w:num w:numId="22">
    <w:abstractNumId w:val="20"/>
  </w:num>
  <w:num w:numId="23">
    <w:abstractNumId w:val="14"/>
  </w:num>
  <w:num w:numId="24">
    <w:abstractNumId w:val="2"/>
  </w:num>
  <w:num w:numId="25">
    <w:abstractNumId w:val="17"/>
  </w:num>
  <w:num w:numId="26">
    <w:abstractNumId w:val="9"/>
  </w:num>
  <w:num w:numId="27">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AF5352"/>
    <w:rsid w:val="00001BF8"/>
    <w:rsid w:val="00002966"/>
    <w:rsid w:val="00002EB7"/>
    <w:rsid w:val="000032E9"/>
    <w:rsid w:val="00003D92"/>
    <w:rsid w:val="00003FF9"/>
    <w:rsid w:val="000051A9"/>
    <w:rsid w:val="000053BC"/>
    <w:rsid w:val="00005FD8"/>
    <w:rsid w:val="0000619A"/>
    <w:rsid w:val="00006980"/>
    <w:rsid w:val="00011CEA"/>
    <w:rsid w:val="00012404"/>
    <w:rsid w:val="00014ACA"/>
    <w:rsid w:val="000152D6"/>
    <w:rsid w:val="000163AB"/>
    <w:rsid w:val="00016487"/>
    <w:rsid w:val="00016F83"/>
    <w:rsid w:val="00017982"/>
    <w:rsid w:val="00020602"/>
    <w:rsid w:val="000214E9"/>
    <w:rsid w:val="00021A3A"/>
    <w:rsid w:val="000238A7"/>
    <w:rsid w:val="0002419F"/>
    <w:rsid w:val="0002471C"/>
    <w:rsid w:val="00024DAA"/>
    <w:rsid w:val="00031482"/>
    <w:rsid w:val="00033803"/>
    <w:rsid w:val="00033FA8"/>
    <w:rsid w:val="00034FEA"/>
    <w:rsid w:val="00035316"/>
    <w:rsid w:val="000357A5"/>
    <w:rsid w:val="00035A1C"/>
    <w:rsid w:val="00035B74"/>
    <w:rsid w:val="00041C55"/>
    <w:rsid w:val="0004272C"/>
    <w:rsid w:val="00043D26"/>
    <w:rsid w:val="000443CF"/>
    <w:rsid w:val="0004480C"/>
    <w:rsid w:val="00046626"/>
    <w:rsid w:val="00046C50"/>
    <w:rsid w:val="0005021C"/>
    <w:rsid w:val="000509A7"/>
    <w:rsid w:val="00051772"/>
    <w:rsid w:val="00051C06"/>
    <w:rsid w:val="0005447F"/>
    <w:rsid w:val="000545B3"/>
    <w:rsid w:val="00054B9A"/>
    <w:rsid w:val="00055F68"/>
    <w:rsid w:val="00057BF6"/>
    <w:rsid w:val="000611E4"/>
    <w:rsid w:val="00061F11"/>
    <w:rsid w:val="00062244"/>
    <w:rsid w:val="00062F3F"/>
    <w:rsid w:val="00063650"/>
    <w:rsid w:val="0006368D"/>
    <w:rsid w:val="000638B9"/>
    <w:rsid w:val="00067CCE"/>
    <w:rsid w:val="00070415"/>
    <w:rsid w:val="00074003"/>
    <w:rsid w:val="00076414"/>
    <w:rsid w:val="00076C80"/>
    <w:rsid w:val="00077512"/>
    <w:rsid w:val="000816EF"/>
    <w:rsid w:val="00081B13"/>
    <w:rsid w:val="00083544"/>
    <w:rsid w:val="000841A4"/>
    <w:rsid w:val="00084C94"/>
    <w:rsid w:val="00084F90"/>
    <w:rsid w:val="000858DB"/>
    <w:rsid w:val="00086A40"/>
    <w:rsid w:val="0008772B"/>
    <w:rsid w:val="000878BC"/>
    <w:rsid w:val="00090A39"/>
    <w:rsid w:val="00090FB3"/>
    <w:rsid w:val="00091680"/>
    <w:rsid w:val="000924AE"/>
    <w:rsid w:val="000928E9"/>
    <w:rsid w:val="00093D7E"/>
    <w:rsid w:val="0009419C"/>
    <w:rsid w:val="00094259"/>
    <w:rsid w:val="000955F5"/>
    <w:rsid w:val="00096226"/>
    <w:rsid w:val="0009763D"/>
    <w:rsid w:val="00097DF2"/>
    <w:rsid w:val="000A12BC"/>
    <w:rsid w:val="000A1E20"/>
    <w:rsid w:val="000A259F"/>
    <w:rsid w:val="000A2830"/>
    <w:rsid w:val="000A2F97"/>
    <w:rsid w:val="000A317D"/>
    <w:rsid w:val="000A32F8"/>
    <w:rsid w:val="000A3364"/>
    <w:rsid w:val="000A3CD9"/>
    <w:rsid w:val="000A48F7"/>
    <w:rsid w:val="000A4DA0"/>
    <w:rsid w:val="000A502D"/>
    <w:rsid w:val="000A50CB"/>
    <w:rsid w:val="000A608C"/>
    <w:rsid w:val="000A703A"/>
    <w:rsid w:val="000A7332"/>
    <w:rsid w:val="000B0AC6"/>
    <w:rsid w:val="000B1A12"/>
    <w:rsid w:val="000B3B1C"/>
    <w:rsid w:val="000B4063"/>
    <w:rsid w:val="000B41C0"/>
    <w:rsid w:val="000B49D7"/>
    <w:rsid w:val="000B4C75"/>
    <w:rsid w:val="000B5678"/>
    <w:rsid w:val="000B61C2"/>
    <w:rsid w:val="000B72AE"/>
    <w:rsid w:val="000C2568"/>
    <w:rsid w:val="000C2DC9"/>
    <w:rsid w:val="000C2DD1"/>
    <w:rsid w:val="000C32A8"/>
    <w:rsid w:val="000C5037"/>
    <w:rsid w:val="000C53CD"/>
    <w:rsid w:val="000C625D"/>
    <w:rsid w:val="000C6554"/>
    <w:rsid w:val="000C6A6F"/>
    <w:rsid w:val="000C7631"/>
    <w:rsid w:val="000D09AB"/>
    <w:rsid w:val="000D12E4"/>
    <w:rsid w:val="000D15E2"/>
    <w:rsid w:val="000D1F3B"/>
    <w:rsid w:val="000D2904"/>
    <w:rsid w:val="000D3877"/>
    <w:rsid w:val="000D3DA2"/>
    <w:rsid w:val="000D5840"/>
    <w:rsid w:val="000D5D84"/>
    <w:rsid w:val="000D6A90"/>
    <w:rsid w:val="000D74CA"/>
    <w:rsid w:val="000D7803"/>
    <w:rsid w:val="000D7AB6"/>
    <w:rsid w:val="000E36D7"/>
    <w:rsid w:val="000E3AF0"/>
    <w:rsid w:val="000E601A"/>
    <w:rsid w:val="000E6D33"/>
    <w:rsid w:val="000E762D"/>
    <w:rsid w:val="000F17A3"/>
    <w:rsid w:val="000F2EF5"/>
    <w:rsid w:val="000F32F5"/>
    <w:rsid w:val="000F4334"/>
    <w:rsid w:val="000F5635"/>
    <w:rsid w:val="000F5905"/>
    <w:rsid w:val="000F5AE4"/>
    <w:rsid w:val="000F5BE5"/>
    <w:rsid w:val="000F72AB"/>
    <w:rsid w:val="000F7349"/>
    <w:rsid w:val="000F7B8B"/>
    <w:rsid w:val="00100844"/>
    <w:rsid w:val="0010145C"/>
    <w:rsid w:val="0010219E"/>
    <w:rsid w:val="001021E3"/>
    <w:rsid w:val="00102B8C"/>
    <w:rsid w:val="00102E6D"/>
    <w:rsid w:val="0010499D"/>
    <w:rsid w:val="00105870"/>
    <w:rsid w:val="00105954"/>
    <w:rsid w:val="00107613"/>
    <w:rsid w:val="00107885"/>
    <w:rsid w:val="00107E63"/>
    <w:rsid w:val="00110D59"/>
    <w:rsid w:val="00111BA4"/>
    <w:rsid w:val="00111C26"/>
    <w:rsid w:val="00112763"/>
    <w:rsid w:val="00112EA1"/>
    <w:rsid w:val="001135C0"/>
    <w:rsid w:val="00115726"/>
    <w:rsid w:val="00116568"/>
    <w:rsid w:val="00117DA3"/>
    <w:rsid w:val="00117EF6"/>
    <w:rsid w:val="001207CB"/>
    <w:rsid w:val="0012176D"/>
    <w:rsid w:val="001228B1"/>
    <w:rsid w:val="00123593"/>
    <w:rsid w:val="00123635"/>
    <w:rsid w:val="00123FCC"/>
    <w:rsid w:val="001241FC"/>
    <w:rsid w:val="00124A1B"/>
    <w:rsid w:val="00124BC1"/>
    <w:rsid w:val="001276E6"/>
    <w:rsid w:val="00127773"/>
    <w:rsid w:val="00127904"/>
    <w:rsid w:val="0013152C"/>
    <w:rsid w:val="001325CC"/>
    <w:rsid w:val="00134098"/>
    <w:rsid w:val="00134271"/>
    <w:rsid w:val="001344F7"/>
    <w:rsid w:val="00134BD2"/>
    <w:rsid w:val="00134D9A"/>
    <w:rsid w:val="001354A0"/>
    <w:rsid w:val="001354B3"/>
    <w:rsid w:val="0013554F"/>
    <w:rsid w:val="00135612"/>
    <w:rsid w:val="0013568E"/>
    <w:rsid w:val="0013735A"/>
    <w:rsid w:val="0014103D"/>
    <w:rsid w:val="00141A02"/>
    <w:rsid w:val="00141B63"/>
    <w:rsid w:val="0014412F"/>
    <w:rsid w:val="00144B22"/>
    <w:rsid w:val="00146B81"/>
    <w:rsid w:val="00146E07"/>
    <w:rsid w:val="00146ED6"/>
    <w:rsid w:val="0015000A"/>
    <w:rsid w:val="00151083"/>
    <w:rsid w:val="00151277"/>
    <w:rsid w:val="0015199A"/>
    <w:rsid w:val="00152C96"/>
    <w:rsid w:val="00152E07"/>
    <w:rsid w:val="00153FA9"/>
    <w:rsid w:val="0015487F"/>
    <w:rsid w:val="00154AEF"/>
    <w:rsid w:val="001551ED"/>
    <w:rsid w:val="00156393"/>
    <w:rsid w:val="00160A59"/>
    <w:rsid w:val="001620EA"/>
    <w:rsid w:val="0016245A"/>
    <w:rsid w:val="00162C76"/>
    <w:rsid w:val="00163D72"/>
    <w:rsid w:val="00164095"/>
    <w:rsid w:val="001649F5"/>
    <w:rsid w:val="00165339"/>
    <w:rsid w:val="0016577C"/>
    <w:rsid w:val="00165B0E"/>
    <w:rsid w:val="00166712"/>
    <w:rsid w:val="00166BF1"/>
    <w:rsid w:val="00167435"/>
    <w:rsid w:val="00167C45"/>
    <w:rsid w:val="0017078B"/>
    <w:rsid w:val="001718F4"/>
    <w:rsid w:val="001727C6"/>
    <w:rsid w:val="00177989"/>
    <w:rsid w:val="00177ADC"/>
    <w:rsid w:val="00180321"/>
    <w:rsid w:val="00180C26"/>
    <w:rsid w:val="0018278C"/>
    <w:rsid w:val="00183027"/>
    <w:rsid w:val="0018605E"/>
    <w:rsid w:val="0018666A"/>
    <w:rsid w:val="00187C38"/>
    <w:rsid w:val="00190425"/>
    <w:rsid w:val="00190CF1"/>
    <w:rsid w:val="00191687"/>
    <w:rsid w:val="00192479"/>
    <w:rsid w:val="001935A1"/>
    <w:rsid w:val="00193F1C"/>
    <w:rsid w:val="001944D3"/>
    <w:rsid w:val="0019559C"/>
    <w:rsid w:val="00195F00"/>
    <w:rsid w:val="0019612E"/>
    <w:rsid w:val="00196331"/>
    <w:rsid w:val="0019701F"/>
    <w:rsid w:val="001A11D6"/>
    <w:rsid w:val="001A1919"/>
    <w:rsid w:val="001A30E6"/>
    <w:rsid w:val="001A56F2"/>
    <w:rsid w:val="001A59FB"/>
    <w:rsid w:val="001A7D20"/>
    <w:rsid w:val="001B08E5"/>
    <w:rsid w:val="001B1B04"/>
    <w:rsid w:val="001B1EBC"/>
    <w:rsid w:val="001B2EAB"/>
    <w:rsid w:val="001B2F73"/>
    <w:rsid w:val="001B3448"/>
    <w:rsid w:val="001B3C9B"/>
    <w:rsid w:val="001B44DB"/>
    <w:rsid w:val="001B4ACC"/>
    <w:rsid w:val="001B60F1"/>
    <w:rsid w:val="001B6E87"/>
    <w:rsid w:val="001B784E"/>
    <w:rsid w:val="001B7D80"/>
    <w:rsid w:val="001C07C6"/>
    <w:rsid w:val="001C1E3B"/>
    <w:rsid w:val="001C253E"/>
    <w:rsid w:val="001C3CCF"/>
    <w:rsid w:val="001C4944"/>
    <w:rsid w:val="001C4A00"/>
    <w:rsid w:val="001C5CFD"/>
    <w:rsid w:val="001C6467"/>
    <w:rsid w:val="001C7410"/>
    <w:rsid w:val="001D0258"/>
    <w:rsid w:val="001D15C8"/>
    <w:rsid w:val="001D168D"/>
    <w:rsid w:val="001D1DD8"/>
    <w:rsid w:val="001D2599"/>
    <w:rsid w:val="001D28AC"/>
    <w:rsid w:val="001D2AD7"/>
    <w:rsid w:val="001D39B4"/>
    <w:rsid w:val="001D7807"/>
    <w:rsid w:val="001D7AB6"/>
    <w:rsid w:val="001E026D"/>
    <w:rsid w:val="001E02BE"/>
    <w:rsid w:val="001E291C"/>
    <w:rsid w:val="001E5E28"/>
    <w:rsid w:val="001E5E29"/>
    <w:rsid w:val="001E68E2"/>
    <w:rsid w:val="001E6920"/>
    <w:rsid w:val="001E6DF3"/>
    <w:rsid w:val="001E6F68"/>
    <w:rsid w:val="001E7EF1"/>
    <w:rsid w:val="001F198E"/>
    <w:rsid w:val="001F29E5"/>
    <w:rsid w:val="001F2BDC"/>
    <w:rsid w:val="001F3A4D"/>
    <w:rsid w:val="001F3D48"/>
    <w:rsid w:val="001F4D72"/>
    <w:rsid w:val="001F5EC5"/>
    <w:rsid w:val="001F7E25"/>
    <w:rsid w:val="00202600"/>
    <w:rsid w:val="00202C5C"/>
    <w:rsid w:val="00203864"/>
    <w:rsid w:val="00203FA0"/>
    <w:rsid w:val="00204747"/>
    <w:rsid w:val="00210359"/>
    <w:rsid w:val="00210CD4"/>
    <w:rsid w:val="00211BAB"/>
    <w:rsid w:val="00212CF0"/>
    <w:rsid w:val="0021350C"/>
    <w:rsid w:val="00213617"/>
    <w:rsid w:val="00214498"/>
    <w:rsid w:val="002161A5"/>
    <w:rsid w:val="00216BAD"/>
    <w:rsid w:val="00217F7B"/>
    <w:rsid w:val="0022074A"/>
    <w:rsid w:val="0022165E"/>
    <w:rsid w:val="00221817"/>
    <w:rsid w:val="002236CB"/>
    <w:rsid w:val="00224A59"/>
    <w:rsid w:val="00224DBC"/>
    <w:rsid w:val="00225362"/>
    <w:rsid w:val="00226F7E"/>
    <w:rsid w:val="00227FD2"/>
    <w:rsid w:val="00233716"/>
    <w:rsid w:val="00233720"/>
    <w:rsid w:val="00234498"/>
    <w:rsid w:val="00235537"/>
    <w:rsid w:val="00235788"/>
    <w:rsid w:val="00235967"/>
    <w:rsid w:val="00235A52"/>
    <w:rsid w:val="0023618F"/>
    <w:rsid w:val="0023644F"/>
    <w:rsid w:val="00237434"/>
    <w:rsid w:val="002377B9"/>
    <w:rsid w:val="00240790"/>
    <w:rsid w:val="0024122E"/>
    <w:rsid w:val="00241E81"/>
    <w:rsid w:val="00242726"/>
    <w:rsid w:val="00243B12"/>
    <w:rsid w:val="00243D7D"/>
    <w:rsid w:val="002441E2"/>
    <w:rsid w:val="002446F3"/>
    <w:rsid w:val="00244EE3"/>
    <w:rsid w:val="002460E7"/>
    <w:rsid w:val="00246241"/>
    <w:rsid w:val="0024715C"/>
    <w:rsid w:val="00252500"/>
    <w:rsid w:val="00253035"/>
    <w:rsid w:val="00253B1A"/>
    <w:rsid w:val="002546D8"/>
    <w:rsid w:val="00255DBA"/>
    <w:rsid w:val="00255EBE"/>
    <w:rsid w:val="002569EC"/>
    <w:rsid w:val="00257297"/>
    <w:rsid w:val="002619EE"/>
    <w:rsid w:val="002627DE"/>
    <w:rsid w:val="00262D9B"/>
    <w:rsid w:val="0026436A"/>
    <w:rsid w:val="00266306"/>
    <w:rsid w:val="002702E0"/>
    <w:rsid w:val="002711C0"/>
    <w:rsid w:val="00271A3D"/>
    <w:rsid w:val="002724B0"/>
    <w:rsid w:val="002725B6"/>
    <w:rsid w:val="002726D2"/>
    <w:rsid w:val="0027394A"/>
    <w:rsid w:val="00273DBE"/>
    <w:rsid w:val="00274969"/>
    <w:rsid w:val="0027498E"/>
    <w:rsid w:val="002800F2"/>
    <w:rsid w:val="0028037E"/>
    <w:rsid w:val="00280480"/>
    <w:rsid w:val="002810DB"/>
    <w:rsid w:val="00281B21"/>
    <w:rsid w:val="00284F6B"/>
    <w:rsid w:val="002865B6"/>
    <w:rsid w:val="00290830"/>
    <w:rsid w:val="00291075"/>
    <w:rsid w:val="0029125F"/>
    <w:rsid w:val="00291664"/>
    <w:rsid w:val="00292BA1"/>
    <w:rsid w:val="00293166"/>
    <w:rsid w:val="00295B9B"/>
    <w:rsid w:val="00296718"/>
    <w:rsid w:val="00296A7A"/>
    <w:rsid w:val="00296BF4"/>
    <w:rsid w:val="002A28CB"/>
    <w:rsid w:val="002A2A6B"/>
    <w:rsid w:val="002A33CB"/>
    <w:rsid w:val="002A6603"/>
    <w:rsid w:val="002A74E1"/>
    <w:rsid w:val="002A750A"/>
    <w:rsid w:val="002A7FC0"/>
    <w:rsid w:val="002B0838"/>
    <w:rsid w:val="002B08B3"/>
    <w:rsid w:val="002B0D43"/>
    <w:rsid w:val="002B1502"/>
    <w:rsid w:val="002B16F9"/>
    <w:rsid w:val="002B18C3"/>
    <w:rsid w:val="002B2576"/>
    <w:rsid w:val="002B35D0"/>
    <w:rsid w:val="002B38D1"/>
    <w:rsid w:val="002B5271"/>
    <w:rsid w:val="002B6878"/>
    <w:rsid w:val="002B72A4"/>
    <w:rsid w:val="002B7A35"/>
    <w:rsid w:val="002C11E8"/>
    <w:rsid w:val="002C209A"/>
    <w:rsid w:val="002C479E"/>
    <w:rsid w:val="002C5373"/>
    <w:rsid w:val="002C568C"/>
    <w:rsid w:val="002C67B1"/>
    <w:rsid w:val="002D0954"/>
    <w:rsid w:val="002D09ED"/>
    <w:rsid w:val="002D1776"/>
    <w:rsid w:val="002D21CB"/>
    <w:rsid w:val="002D2895"/>
    <w:rsid w:val="002D2A56"/>
    <w:rsid w:val="002D2F72"/>
    <w:rsid w:val="002D3A6B"/>
    <w:rsid w:val="002D3B72"/>
    <w:rsid w:val="002D4578"/>
    <w:rsid w:val="002D488F"/>
    <w:rsid w:val="002D69A2"/>
    <w:rsid w:val="002D724E"/>
    <w:rsid w:val="002E2008"/>
    <w:rsid w:val="002E327D"/>
    <w:rsid w:val="002E4886"/>
    <w:rsid w:val="002E4E9D"/>
    <w:rsid w:val="002E52B0"/>
    <w:rsid w:val="002E5C07"/>
    <w:rsid w:val="002E7DAA"/>
    <w:rsid w:val="002E7FD7"/>
    <w:rsid w:val="002F09AC"/>
    <w:rsid w:val="002F0F6B"/>
    <w:rsid w:val="002F2A60"/>
    <w:rsid w:val="002F4061"/>
    <w:rsid w:val="002F48E9"/>
    <w:rsid w:val="002F5069"/>
    <w:rsid w:val="002F648F"/>
    <w:rsid w:val="002F7B0F"/>
    <w:rsid w:val="0030160F"/>
    <w:rsid w:val="00301785"/>
    <w:rsid w:val="0030277E"/>
    <w:rsid w:val="00304864"/>
    <w:rsid w:val="003059F2"/>
    <w:rsid w:val="00305D78"/>
    <w:rsid w:val="00306043"/>
    <w:rsid w:val="0030611C"/>
    <w:rsid w:val="00306B29"/>
    <w:rsid w:val="00306CDF"/>
    <w:rsid w:val="00307381"/>
    <w:rsid w:val="003106AC"/>
    <w:rsid w:val="003108BC"/>
    <w:rsid w:val="00313EB0"/>
    <w:rsid w:val="00315B1C"/>
    <w:rsid w:val="003161B9"/>
    <w:rsid w:val="00316769"/>
    <w:rsid w:val="0031738B"/>
    <w:rsid w:val="0032260F"/>
    <w:rsid w:val="00323075"/>
    <w:rsid w:val="003230E3"/>
    <w:rsid w:val="003236F0"/>
    <w:rsid w:val="003241BD"/>
    <w:rsid w:val="00324263"/>
    <w:rsid w:val="0032496E"/>
    <w:rsid w:val="00324B85"/>
    <w:rsid w:val="003255D2"/>
    <w:rsid w:val="0032566E"/>
    <w:rsid w:val="00326D14"/>
    <w:rsid w:val="00327B1E"/>
    <w:rsid w:val="00330F22"/>
    <w:rsid w:val="00331974"/>
    <w:rsid w:val="0033434A"/>
    <w:rsid w:val="00334931"/>
    <w:rsid w:val="00334C15"/>
    <w:rsid w:val="00334CA0"/>
    <w:rsid w:val="00336656"/>
    <w:rsid w:val="003406AC"/>
    <w:rsid w:val="00340A9A"/>
    <w:rsid w:val="00342338"/>
    <w:rsid w:val="003425C5"/>
    <w:rsid w:val="00342A83"/>
    <w:rsid w:val="00343285"/>
    <w:rsid w:val="00343B92"/>
    <w:rsid w:val="00345005"/>
    <w:rsid w:val="00346F42"/>
    <w:rsid w:val="0034779E"/>
    <w:rsid w:val="00347FD6"/>
    <w:rsid w:val="00351C19"/>
    <w:rsid w:val="0035218F"/>
    <w:rsid w:val="0035269B"/>
    <w:rsid w:val="00352B98"/>
    <w:rsid w:val="00354CE4"/>
    <w:rsid w:val="00356038"/>
    <w:rsid w:val="003576E3"/>
    <w:rsid w:val="00357B52"/>
    <w:rsid w:val="00360604"/>
    <w:rsid w:val="00360E33"/>
    <w:rsid w:val="0036180B"/>
    <w:rsid w:val="003628D7"/>
    <w:rsid w:val="00362DCE"/>
    <w:rsid w:val="00363DF5"/>
    <w:rsid w:val="00364BFD"/>
    <w:rsid w:val="00366E6F"/>
    <w:rsid w:val="0036706B"/>
    <w:rsid w:val="00367235"/>
    <w:rsid w:val="00370663"/>
    <w:rsid w:val="00370679"/>
    <w:rsid w:val="003713F9"/>
    <w:rsid w:val="003718F5"/>
    <w:rsid w:val="003719D0"/>
    <w:rsid w:val="00371A83"/>
    <w:rsid w:val="00371ECE"/>
    <w:rsid w:val="003720F5"/>
    <w:rsid w:val="00372BFF"/>
    <w:rsid w:val="00373D26"/>
    <w:rsid w:val="003747F3"/>
    <w:rsid w:val="0037589D"/>
    <w:rsid w:val="00375B4F"/>
    <w:rsid w:val="00375D44"/>
    <w:rsid w:val="00375F9B"/>
    <w:rsid w:val="00376080"/>
    <w:rsid w:val="0037657F"/>
    <w:rsid w:val="00376E33"/>
    <w:rsid w:val="00377B4C"/>
    <w:rsid w:val="00380531"/>
    <w:rsid w:val="00383A2A"/>
    <w:rsid w:val="00383DE7"/>
    <w:rsid w:val="00385301"/>
    <w:rsid w:val="00385A2F"/>
    <w:rsid w:val="00386C20"/>
    <w:rsid w:val="00387AA0"/>
    <w:rsid w:val="00390F3C"/>
    <w:rsid w:val="003911CF"/>
    <w:rsid w:val="00391B33"/>
    <w:rsid w:val="00392AEA"/>
    <w:rsid w:val="0039348B"/>
    <w:rsid w:val="00393632"/>
    <w:rsid w:val="00393841"/>
    <w:rsid w:val="003944F6"/>
    <w:rsid w:val="00394F35"/>
    <w:rsid w:val="00395383"/>
    <w:rsid w:val="00396565"/>
    <w:rsid w:val="003967CA"/>
    <w:rsid w:val="00396D9D"/>
    <w:rsid w:val="00397178"/>
    <w:rsid w:val="00397A2B"/>
    <w:rsid w:val="003A00DA"/>
    <w:rsid w:val="003A029E"/>
    <w:rsid w:val="003A0B56"/>
    <w:rsid w:val="003A10FD"/>
    <w:rsid w:val="003A284C"/>
    <w:rsid w:val="003A29E6"/>
    <w:rsid w:val="003A33C4"/>
    <w:rsid w:val="003A34BC"/>
    <w:rsid w:val="003A3A17"/>
    <w:rsid w:val="003A3C78"/>
    <w:rsid w:val="003A3CD0"/>
    <w:rsid w:val="003A405A"/>
    <w:rsid w:val="003A4A7A"/>
    <w:rsid w:val="003A4BB3"/>
    <w:rsid w:val="003A55E6"/>
    <w:rsid w:val="003A5958"/>
    <w:rsid w:val="003A676A"/>
    <w:rsid w:val="003A6BE8"/>
    <w:rsid w:val="003A706C"/>
    <w:rsid w:val="003A7520"/>
    <w:rsid w:val="003A77B8"/>
    <w:rsid w:val="003B060C"/>
    <w:rsid w:val="003B3232"/>
    <w:rsid w:val="003B358B"/>
    <w:rsid w:val="003B3AE5"/>
    <w:rsid w:val="003B40C2"/>
    <w:rsid w:val="003B418D"/>
    <w:rsid w:val="003B433E"/>
    <w:rsid w:val="003B519F"/>
    <w:rsid w:val="003B5C2C"/>
    <w:rsid w:val="003C0694"/>
    <w:rsid w:val="003C100E"/>
    <w:rsid w:val="003C152A"/>
    <w:rsid w:val="003C21FD"/>
    <w:rsid w:val="003C300C"/>
    <w:rsid w:val="003C3694"/>
    <w:rsid w:val="003C3787"/>
    <w:rsid w:val="003C3EE4"/>
    <w:rsid w:val="003C3F01"/>
    <w:rsid w:val="003C3FDA"/>
    <w:rsid w:val="003C44BA"/>
    <w:rsid w:val="003C46D4"/>
    <w:rsid w:val="003C4D5C"/>
    <w:rsid w:val="003C5759"/>
    <w:rsid w:val="003C586B"/>
    <w:rsid w:val="003C6819"/>
    <w:rsid w:val="003C70A5"/>
    <w:rsid w:val="003D0C68"/>
    <w:rsid w:val="003D0FD0"/>
    <w:rsid w:val="003D15C2"/>
    <w:rsid w:val="003D2228"/>
    <w:rsid w:val="003D351A"/>
    <w:rsid w:val="003D3B9C"/>
    <w:rsid w:val="003D3C86"/>
    <w:rsid w:val="003D4159"/>
    <w:rsid w:val="003D5317"/>
    <w:rsid w:val="003D7C5A"/>
    <w:rsid w:val="003E08E8"/>
    <w:rsid w:val="003E106A"/>
    <w:rsid w:val="003E13E6"/>
    <w:rsid w:val="003E223C"/>
    <w:rsid w:val="003E2C09"/>
    <w:rsid w:val="003E2EDB"/>
    <w:rsid w:val="003E3319"/>
    <w:rsid w:val="003E35D4"/>
    <w:rsid w:val="003E3E1A"/>
    <w:rsid w:val="003E431F"/>
    <w:rsid w:val="003E5016"/>
    <w:rsid w:val="003E617D"/>
    <w:rsid w:val="003E6FF4"/>
    <w:rsid w:val="003F0E11"/>
    <w:rsid w:val="003F1FF0"/>
    <w:rsid w:val="003F3D4A"/>
    <w:rsid w:val="003F5A7D"/>
    <w:rsid w:val="003F5ED9"/>
    <w:rsid w:val="003F6D20"/>
    <w:rsid w:val="003F7A6D"/>
    <w:rsid w:val="003F7D6D"/>
    <w:rsid w:val="00401AF4"/>
    <w:rsid w:val="00402C55"/>
    <w:rsid w:val="004031BE"/>
    <w:rsid w:val="00403222"/>
    <w:rsid w:val="004039C6"/>
    <w:rsid w:val="00404FD3"/>
    <w:rsid w:val="00405094"/>
    <w:rsid w:val="00406898"/>
    <w:rsid w:val="004071E4"/>
    <w:rsid w:val="0041006E"/>
    <w:rsid w:val="00410B29"/>
    <w:rsid w:val="00410B3E"/>
    <w:rsid w:val="00411689"/>
    <w:rsid w:val="00411D92"/>
    <w:rsid w:val="004121F4"/>
    <w:rsid w:val="00412512"/>
    <w:rsid w:val="00412C08"/>
    <w:rsid w:val="00413372"/>
    <w:rsid w:val="004156CA"/>
    <w:rsid w:val="00415750"/>
    <w:rsid w:val="00417830"/>
    <w:rsid w:val="00417C31"/>
    <w:rsid w:val="0042164A"/>
    <w:rsid w:val="00421D51"/>
    <w:rsid w:val="00423065"/>
    <w:rsid w:val="00423BD5"/>
    <w:rsid w:val="0042413B"/>
    <w:rsid w:val="00424A14"/>
    <w:rsid w:val="00424E96"/>
    <w:rsid w:val="00424FBD"/>
    <w:rsid w:val="00425304"/>
    <w:rsid w:val="00425691"/>
    <w:rsid w:val="00425D9D"/>
    <w:rsid w:val="00430124"/>
    <w:rsid w:val="0043013C"/>
    <w:rsid w:val="00431234"/>
    <w:rsid w:val="0043151B"/>
    <w:rsid w:val="00432137"/>
    <w:rsid w:val="00432A93"/>
    <w:rsid w:val="00432E0F"/>
    <w:rsid w:val="00433908"/>
    <w:rsid w:val="004342F2"/>
    <w:rsid w:val="004349B7"/>
    <w:rsid w:val="00435B48"/>
    <w:rsid w:val="00435F38"/>
    <w:rsid w:val="004363C4"/>
    <w:rsid w:val="004367F4"/>
    <w:rsid w:val="004378BE"/>
    <w:rsid w:val="00440B3B"/>
    <w:rsid w:val="00441223"/>
    <w:rsid w:val="004414E0"/>
    <w:rsid w:val="00442E13"/>
    <w:rsid w:val="00442F54"/>
    <w:rsid w:val="00445E60"/>
    <w:rsid w:val="00446BAA"/>
    <w:rsid w:val="00447FAD"/>
    <w:rsid w:val="00450ED9"/>
    <w:rsid w:val="004513F1"/>
    <w:rsid w:val="004523E2"/>
    <w:rsid w:val="00452884"/>
    <w:rsid w:val="00453957"/>
    <w:rsid w:val="00454566"/>
    <w:rsid w:val="00455238"/>
    <w:rsid w:val="0046284A"/>
    <w:rsid w:val="004634FF"/>
    <w:rsid w:val="00465954"/>
    <w:rsid w:val="00465A75"/>
    <w:rsid w:val="00466230"/>
    <w:rsid w:val="0046639E"/>
    <w:rsid w:val="00466674"/>
    <w:rsid w:val="004671BC"/>
    <w:rsid w:val="004704CC"/>
    <w:rsid w:val="004716B4"/>
    <w:rsid w:val="004719E4"/>
    <w:rsid w:val="0047219D"/>
    <w:rsid w:val="00472517"/>
    <w:rsid w:val="00473D26"/>
    <w:rsid w:val="00473FD1"/>
    <w:rsid w:val="00474E63"/>
    <w:rsid w:val="00474F72"/>
    <w:rsid w:val="004753A3"/>
    <w:rsid w:val="00475D24"/>
    <w:rsid w:val="0048043A"/>
    <w:rsid w:val="0048064A"/>
    <w:rsid w:val="00483311"/>
    <w:rsid w:val="004834A2"/>
    <w:rsid w:val="00483D66"/>
    <w:rsid w:val="00483DD2"/>
    <w:rsid w:val="00484BF9"/>
    <w:rsid w:val="004869EE"/>
    <w:rsid w:val="00487A7C"/>
    <w:rsid w:val="00491390"/>
    <w:rsid w:val="00493606"/>
    <w:rsid w:val="00493A5B"/>
    <w:rsid w:val="00494892"/>
    <w:rsid w:val="00494DFD"/>
    <w:rsid w:val="004952DA"/>
    <w:rsid w:val="004958B4"/>
    <w:rsid w:val="0049727E"/>
    <w:rsid w:val="00497EB8"/>
    <w:rsid w:val="004A0286"/>
    <w:rsid w:val="004A067A"/>
    <w:rsid w:val="004A06C4"/>
    <w:rsid w:val="004A18DE"/>
    <w:rsid w:val="004A1A76"/>
    <w:rsid w:val="004A2232"/>
    <w:rsid w:val="004A2C79"/>
    <w:rsid w:val="004A35DE"/>
    <w:rsid w:val="004A4B0D"/>
    <w:rsid w:val="004A6BC5"/>
    <w:rsid w:val="004A7184"/>
    <w:rsid w:val="004A71BC"/>
    <w:rsid w:val="004A7D02"/>
    <w:rsid w:val="004A7EC5"/>
    <w:rsid w:val="004B06C8"/>
    <w:rsid w:val="004B0F56"/>
    <w:rsid w:val="004B29AF"/>
    <w:rsid w:val="004B2E77"/>
    <w:rsid w:val="004B49E4"/>
    <w:rsid w:val="004B5B5E"/>
    <w:rsid w:val="004B77B6"/>
    <w:rsid w:val="004B7B93"/>
    <w:rsid w:val="004C0804"/>
    <w:rsid w:val="004C0B5F"/>
    <w:rsid w:val="004C0FEA"/>
    <w:rsid w:val="004C1BC7"/>
    <w:rsid w:val="004C1D9D"/>
    <w:rsid w:val="004C23DE"/>
    <w:rsid w:val="004C26EA"/>
    <w:rsid w:val="004C2D2F"/>
    <w:rsid w:val="004C5428"/>
    <w:rsid w:val="004C63A4"/>
    <w:rsid w:val="004C77E7"/>
    <w:rsid w:val="004C781A"/>
    <w:rsid w:val="004D05B0"/>
    <w:rsid w:val="004D0EDC"/>
    <w:rsid w:val="004D2295"/>
    <w:rsid w:val="004D2480"/>
    <w:rsid w:val="004D4250"/>
    <w:rsid w:val="004D63CF"/>
    <w:rsid w:val="004D66FF"/>
    <w:rsid w:val="004E0371"/>
    <w:rsid w:val="004E216A"/>
    <w:rsid w:val="004E3F67"/>
    <w:rsid w:val="004E45DD"/>
    <w:rsid w:val="004E5399"/>
    <w:rsid w:val="004E76CF"/>
    <w:rsid w:val="004F1273"/>
    <w:rsid w:val="004F25E5"/>
    <w:rsid w:val="004F30D6"/>
    <w:rsid w:val="004F376D"/>
    <w:rsid w:val="004F496B"/>
    <w:rsid w:val="004F565B"/>
    <w:rsid w:val="004F56EB"/>
    <w:rsid w:val="004F5730"/>
    <w:rsid w:val="004F6739"/>
    <w:rsid w:val="004F67FC"/>
    <w:rsid w:val="004F6952"/>
    <w:rsid w:val="004F6E64"/>
    <w:rsid w:val="004F7533"/>
    <w:rsid w:val="00500997"/>
    <w:rsid w:val="00501129"/>
    <w:rsid w:val="00501610"/>
    <w:rsid w:val="00501829"/>
    <w:rsid w:val="005019A0"/>
    <w:rsid w:val="00502C42"/>
    <w:rsid w:val="00504CAA"/>
    <w:rsid w:val="0050523C"/>
    <w:rsid w:val="00505B56"/>
    <w:rsid w:val="00506586"/>
    <w:rsid w:val="005101C8"/>
    <w:rsid w:val="00512231"/>
    <w:rsid w:val="00512B99"/>
    <w:rsid w:val="0051345E"/>
    <w:rsid w:val="005160B2"/>
    <w:rsid w:val="005160D1"/>
    <w:rsid w:val="0051682A"/>
    <w:rsid w:val="00517547"/>
    <w:rsid w:val="005175C7"/>
    <w:rsid w:val="00517893"/>
    <w:rsid w:val="00517931"/>
    <w:rsid w:val="00520509"/>
    <w:rsid w:val="00522C5F"/>
    <w:rsid w:val="0052396B"/>
    <w:rsid w:val="00523DCF"/>
    <w:rsid w:val="005262E6"/>
    <w:rsid w:val="00526962"/>
    <w:rsid w:val="00527F6B"/>
    <w:rsid w:val="00530589"/>
    <w:rsid w:val="00530A7C"/>
    <w:rsid w:val="005314EE"/>
    <w:rsid w:val="00531C0D"/>
    <w:rsid w:val="00532674"/>
    <w:rsid w:val="00534AE1"/>
    <w:rsid w:val="005368A6"/>
    <w:rsid w:val="00536CCC"/>
    <w:rsid w:val="00537845"/>
    <w:rsid w:val="00537C2C"/>
    <w:rsid w:val="005400C4"/>
    <w:rsid w:val="00540572"/>
    <w:rsid w:val="00540B85"/>
    <w:rsid w:val="00540CDE"/>
    <w:rsid w:val="00541A35"/>
    <w:rsid w:val="00541E3D"/>
    <w:rsid w:val="005423E7"/>
    <w:rsid w:val="00542494"/>
    <w:rsid w:val="0054289C"/>
    <w:rsid w:val="0054526A"/>
    <w:rsid w:val="005462CA"/>
    <w:rsid w:val="00546868"/>
    <w:rsid w:val="00547BEC"/>
    <w:rsid w:val="00550076"/>
    <w:rsid w:val="005502DF"/>
    <w:rsid w:val="00551DFA"/>
    <w:rsid w:val="00552BD9"/>
    <w:rsid w:val="00553619"/>
    <w:rsid w:val="005537BE"/>
    <w:rsid w:val="00555054"/>
    <w:rsid w:val="0055527A"/>
    <w:rsid w:val="00555281"/>
    <w:rsid w:val="00555B0E"/>
    <w:rsid w:val="00555B17"/>
    <w:rsid w:val="00556675"/>
    <w:rsid w:val="00560DF4"/>
    <w:rsid w:val="005614C1"/>
    <w:rsid w:val="005627F7"/>
    <w:rsid w:val="0056501E"/>
    <w:rsid w:val="005672BD"/>
    <w:rsid w:val="005678B1"/>
    <w:rsid w:val="00567D31"/>
    <w:rsid w:val="005734D7"/>
    <w:rsid w:val="00573552"/>
    <w:rsid w:val="00574B01"/>
    <w:rsid w:val="0057742C"/>
    <w:rsid w:val="0058089B"/>
    <w:rsid w:val="0058227A"/>
    <w:rsid w:val="005848B8"/>
    <w:rsid w:val="00584BE6"/>
    <w:rsid w:val="0058508C"/>
    <w:rsid w:val="005851D8"/>
    <w:rsid w:val="005852DA"/>
    <w:rsid w:val="00585BD2"/>
    <w:rsid w:val="00585E37"/>
    <w:rsid w:val="0058661D"/>
    <w:rsid w:val="00586830"/>
    <w:rsid w:val="00586CDB"/>
    <w:rsid w:val="0059081A"/>
    <w:rsid w:val="00590AAA"/>
    <w:rsid w:val="00592516"/>
    <w:rsid w:val="00592A7C"/>
    <w:rsid w:val="00593626"/>
    <w:rsid w:val="005943B3"/>
    <w:rsid w:val="00594447"/>
    <w:rsid w:val="00594A19"/>
    <w:rsid w:val="0059570C"/>
    <w:rsid w:val="00595F24"/>
    <w:rsid w:val="0059749D"/>
    <w:rsid w:val="005A00A1"/>
    <w:rsid w:val="005A044B"/>
    <w:rsid w:val="005A101E"/>
    <w:rsid w:val="005A14F0"/>
    <w:rsid w:val="005A2F3E"/>
    <w:rsid w:val="005A366C"/>
    <w:rsid w:val="005A3809"/>
    <w:rsid w:val="005A40F4"/>
    <w:rsid w:val="005A4634"/>
    <w:rsid w:val="005A50CE"/>
    <w:rsid w:val="005A53AB"/>
    <w:rsid w:val="005A6B73"/>
    <w:rsid w:val="005B02C2"/>
    <w:rsid w:val="005B0630"/>
    <w:rsid w:val="005B069B"/>
    <w:rsid w:val="005B1209"/>
    <w:rsid w:val="005B2699"/>
    <w:rsid w:val="005B2F35"/>
    <w:rsid w:val="005B4258"/>
    <w:rsid w:val="005B43EB"/>
    <w:rsid w:val="005B48F0"/>
    <w:rsid w:val="005B67DB"/>
    <w:rsid w:val="005C00E2"/>
    <w:rsid w:val="005C06F0"/>
    <w:rsid w:val="005C1018"/>
    <w:rsid w:val="005C2575"/>
    <w:rsid w:val="005C2999"/>
    <w:rsid w:val="005C2E94"/>
    <w:rsid w:val="005C325C"/>
    <w:rsid w:val="005C375D"/>
    <w:rsid w:val="005C6019"/>
    <w:rsid w:val="005C74C5"/>
    <w:rsid w:val="005C7576"/>
    <w:rsid w:val="005C7D4D"/>
    <w:rsid w:val="005D2637"/>
    <w:rsid w:val="005D4715"/>
    <w:rsid w:val="005D4D60"/>
    <w:rsid w:val="005E0254"/>
    <w:rsid w:val="005E0EF1"/>
    <w:rsid w:val="005E1655"/>
    <w:rsid w:val="005E2E9C"/>
    <w:rsid w:val="005E3BC9"/>
    <w:rsid w:val="005E4FED"/>
    <w:rsid w:val="005E56E1"/>
    <w:rsid w:val="005E617C"/>
    <w:rsid w:val="005E66A7"/>
    <w:rsid w:val="005E7A2E"/>
    <w:rsid w:val="005F0199"/>
    <w:rsid w:val="005F36CD"/>
    <w:rsid w:val="005F3C0A"/>
    <w:rsid w:val="005F46CB"/>
    <w:rsid w:val="005F5BD2"/>
    <w:rsid w:val="005F61E1"/>
    <w:rsid w:val="005F69B0"/>
    <w:rsid w:val="005F7056"/>
    <w:rsid w:val="00600E9B"/>
    <w:rsid w:val="00602182"/>
    <w:rsid w:val="0060341C"/>
    <w:rsid w:val="00603C42"/>
    <w:rsid w:val="00604CAA"/>
    <w:rsid w:val="00604E63"/>
    <w:rsid w:val="00606437"/>
    <w:rsid w:val="00606DA0"/>
    <w:rsid w:val="00607AAD"/>
    <w:rsid w:val="006101FF"/>
    <w:rsid w:val="00610444"/>
    <w:rsid w:val="00610886"/>
    <w:rsid w:val="00611165"/>
    <w:rsid w:val="0061117D"/>
    <w:rsid w:val="006117CF"/>
    <w:rsid w:val="006122AA"/>
    <w:rsid w:val="00612369"/>
    <w:rsid w:val="006134C3"/>
    <w:rsid w:val="00613EB5"/>
    <w:rsid w:val="006143FD"/>
    <w:rsid w:val="006155B5"/>
    <w:rsid w:val="00615EBB"/>
    <w:rsid w:val="006169AB"/>
    <w:rsid w:val="00616BC9"/>
    <w:rsid w:val="00616F78"/>
    <w:rsid w:val="0062017D"/>
    <w:rsid w:val="00620A35"/>
    <w:rsid w:val="00621CF5"/>
    <w:rsid w:val="006222A2"/>
    <w:rsid w:val="00622663"/>
    <w:rsid w:val="00622DAB"/>
    <w:rsid w:val="006245CC"/>
    <w:rsid w:val="00624D06"/>
    <w:rsid w:val="00630CD5"/>
    <w:rsid w:val="006314DF"/>
    <w:rsid w:val="00631FD9"/>
    <w:rsid w:val="00632A4E"/>
    <w:rsid w:val="00634E52"/>
    <w:rsid w:val="00635142"/>
    <w:rsid w:val="00636A8A"/>
    <w:rsid w:val="00640A2C"/>
    <w:rsid w:val="00640AA6"/>
    <w:rsid w:val="00643C66"/>
    <w:rsid w:val="00644808"/>
    <w:rsid w:val="00644CF1"/>
    <w:rsid w:val="00644E73"/>
    <w:rsid w:val="00644F80"/>
    <w:rsid w:val="006457B9"/>
    <w:rsid w:val="0064588B"/>
    <w:rsid w:val="0064669D"/>
    <w:rsid w:val="006469A4"/>
    <w:rsid w:val="00646AFD"/>
    <w:rsid w:val="00647DDF"/>
    <w:rsid w:val="006502AB"/>
    <w:rsid w:val="006508D7"/>
    <w:rsid w:val="00650994"/>
    <w:rsid w:val="00650CDE"/>
    <w:rsid w:val="006513D3"/>
    <w:rsid w:val="006516DD"/>
    <w:rsid w:val="006517EF"/>
    <w:rsid w:val="0065265E"/>
    <w:rsid w:val="006530B4"/>
    <w:rsid w:val="00653886"/>
    <w:rsid w:val="0065410C"/>
    <w:rsid w:val="006543C0"/>
    <w:rsid w:val="00655E74"/>
    <w:rsid w:val="00656110"/>
    <w:rsid w:val="00656D67"/>
    <w:rsid w:val="00656DEF"/>
    <w:rsid w:val="00657707"/>
    <w:rsid w:val="006579EB"/>
    <w:rsid w:val="00657A77"/>
    <w:rsid w:val="00660C9C"/>
    <w:rsid w:val="006630DF"/>
    <w:rsid w:val="00664D6F"/>
    <w:rsid w:val="00665427"/>
    <w:rsid w:val="00665AFD"/>
    <w:rsid w:val="00666827"/>
    <w:rsid w:val="00666F95"/>
    <w:rsid w:val="00670EE2"/>
    <w:rsid w:val="00671B59"/>
    <w:rsid w:val="006748AE"/>
    <w:rsid w:val="0067495D"/>
    <w:rsid w:val="00674EE5"/>
    <w:rsid w:val="00674F84"/>
    <w:rsid w:val="00675135"/>
    <w:rsid w:val="00676491"/>
    <w:rsid w:val="00676623"/>
    <w:rsid w:val="00677078"/>
    <w:rsid w:val="00677995"/>
    <w:rsid w:val="00680206"/>
    <w:rsid w:val="00680F26"/>
    <w:rsid w:val="00682C91"/>
    <w:rsid w:val="00682E14"/>
    <w:rsid w:val="00683495"/>
    <w:rsid w:val="00683C1C"/>
    <w:rsid w:val="00684020"/>
    <w:rsid w:val="00685A3E"/>
    <w:rsid w:val="0068740F"/>
    <w:rsid w:val="00690418"/>
    <w:rsid w:val="00690AE3"/>
    <w:rsid w:val="00692F08"/>
    <w:rsid w:val="00693433"/>
    <w:rsid w:val="00695346"/>
    <w:rsid w:val="00696F77"/>
    <w:rsid w:val="006972A4"/>
    <w:rsid w:val="006978A4"/>
    <w:rsid w:val="006A0EBC"/>
    <w:rsid w:val="006A2FD3"/>
    <w:rsid w:val="006A415F"/>
    <w:rsid w:val="006A4489"/>
    <w:rsid w:val="006A4DBE"/>
    <w:rsid w:val="006A4F59"/>
    <w:rsid w:val="006A56E8"/>
    <w:rsid w:val="006A584D"/>
    <w:rsid w:val="006A64B9"/>
    <w:rsid w:val="006A70A3"/>
    <w:rsid w:val="006B002F"/>
    <w:rsid w:val="006B0196"/>
    <w:rsid w:val="006B0FD3"/>
    <w:rsid w:val="006B1001"/>
    <w:rsid w:val="006B135A"/>
    <w:rsid w:val="006B1857"/>
    <w:rsid w:val="006B1D9A"/>
    <w:rsid w:val="006B362C"/>
    <w:rsid w:val="006B37A1"/>
    <w:rsid w:val="006B4C07"/>
    <w:rsid w:val="006B55F5"/>
    <w:rsid w:val="006B719F"/>
    <w:rsid w:val="006B7A93"/>
    <w:rsid w:val="006B7F2F"/>
    <w:rsid w:val="006C0064"/>
    <w:rsid w:val="006C0AEC"/>
    <w:rsid w:val="006C1361"/>
    <w:rsid w:val="006C1A9F"/>
    <w:rsid w:val="006C2029"/>
    <w:rsid w:val="006C2E06"/>
    <w:rsid w:val="006C2F8B"/>
    <w:rsid w:val="006C39FE"/>
    <w:rsid w:val="006C3A9E"/>
    <w:rsid w:val="006C3EFA"/>
    <w:rsid w:val="006C4DB6"/>
    <w:rsid w:val="006C4E0F"/>
    <w:rsid w:val="006C758E"/>
    <w:rsid w:val="006D1777"/>
    <w:rsid w:val="006D260F"/>
    <w:rsid w:val="006D28E6"/>
    <w:rsid w:val="006D2E09"/>
    <w:rsid w:val="006D42BE"/>
    <w:rsid w:val="006D4377"/>
    <w:rsid w:val="006E2208"/>
    <w:rsid w:val="006E30DE"/>
    <w:rsid w:val="006E4D0F"/>
    <w:rsid w:val="006E4F0D"/>
    <w:rsid w:val="006E513E"/>
    <w:rsid w:val="006E5C5A"/>
    <w:rsid w:val="006E7969"/>
    <w:rsid w:val="006F04D1"/>
    <w:rsid w:val="006F06BA"/>
    <w:rsid w:val="006F19F7"/>
    <w:rsid w:val="006F2907"/>
    <w:rsid w:val="006F3284"/>
    <w:rsid w:val="006F34BE"/>
    <w:rsid w:val="006F3847"/>
    <w:rsid w:val="006F4793"/>
    <w:rsid w:val="006F54BE"/>
    <w:rsid w:val="006F58CB"/>
    <w:rsid w:val="006F6ECE"/>
    <w:rsid w:val="006F73CC"/>
    <w:rsid w:val="006F77A9"/>
    <w:rsid w:val="007008C4"/>
    <w:rsid w:val="00701DA6"/>
    <w:rsid w:val="00702997"/>
    <w:rsid w:val="00703100"/>
    <w:rsid w:val="00704E6F"/>
    <w:rsid w:val="00705148"/>
    <w:rsid w:val="00706297"/>
    <w:rsid w:val="00706E33"/>
    <w:rsid w:val="007079A9"/>
    <w:rsid w:val="00711F3A"/>
    <w:rsid w:val="0071267D"/>
    <w:rsid w:val="007128CC"/>
    <w:rsid w:val="007143C1"/>
    <w:rsid w:val="00714B41"/>
    <w:rsid w:val="007165DF"/>
    <w:rsid w:val="00716CA4"/>
    <w:rsid w:val="00716F63"/>
    <w:rsid w:val="00717B8D"/>
    <w:rsid w:val="00717CC8"/>
    <w:rsid w:val="00717DC7"/>
    <w:rsid w:val="007200B6"/>
    <w:rsid w:val="007224E1"/>
    <w:rsid w:val="00722B1B"/>
    <w:rsid w:val="00722D1C"/>
    <w:rsid w:val="007237C4"/>
    <w:rsid w:val="00723EA6"/>
    <w:rsid w:val="00724024"/>
    <w:rsid w:val="00727720"/>
    <w:rsid w:val="00727FB8"/>
    <w:rsid w:val="007300E4"/>
    <w:rsid w:val="00730A5A"/>
    <w:rsid w:val="00732415"/>
    <w:rsid w:val="00732786"/>
    <w:rsid w:val="007335AE"/>
    <w:rsid w:val="00733E26"/>
    <w:rsid w:val="00733F79"/>
    <w:rsid w:val="007354AD"/>
    <w:rsid w:val="00736921"/>
    <w:rsid w:val="0074421C"/>
    <w:rsid w:val="00745802"/>
    <w:rsid w:val="00745AC9"/>
    <w:rsid w:val="00746431"/>
    <w:rsid w:val="00747B8B"/>
    <w:rsid w:val="00747D8B"/>
    <w:rsid w:val="00752F81"/>
    <w:rsid w:val="007532B6"/>
    <w:rsid w:val="00753DA1"/>
    <w:rsid w:val="00756019"/>
    <w:rsid w:val="00756681"/>
    <w:rsid w:val="00757563"/>
    <w:rsid w:val="0076107A"/>
    <w:rsid w:val="00761133"/>
    <w:rsid w:val="00761DA9"/>
    <w:rsid w:val="00763705"/>
    <w:rsid w:val="00764AB3"/>
    <w:rsid w:val="00765BF3"/>
    <w:rsid w:val="007668C5"/>
    <w:rsid w:val="00767A0B"/>
    <w:rsid w:val="00770C87"/>
    <w:rsid w:val="00771E67"/>
    <w:rsid w:val="00772E3D"/>
    <w:rsid w:val="00773D8B"/>
    <w:rsid w:val="00776BD8"/>
    <w:rsid w:val="007770DF"/>
    <w:rsid w:val="007772ED"/>
    <w:rsid w:val="00780B84"/>
    <w:rsid w:val="00780F32"/>
    <w:rsid w:val="007812E8"/>
    <w:rsid w:val="00782950"/>
    <w:rsid w:val="00782968"/>
    <w:rsid w:val="00783A21"/>
    <w:rsid w:val="007841EE"/>
    <w:rsid w:val="00785CF5"/>
    <w:rsid w:val="00785FB0"/>
    <w:rsid w:val="007862A6"/>
    <w:rsid w:val="00786302"/>
    <w:rsid w:val="007868E2"/>
    <w:rsid w:val="0079146A"/>
    <w:rsid w:val="00791914"/>
    <w:rsid w:val="00792121"/>
    <w:rsid w:val="007924BC"/>
    <w:rsid w:val="0079280B"/>
    <w:rsid w:val="00792B68"/>
    <w:rsid w:val="00792ED8"/>
    <w:rsid w:val="00793125"/>
    <w:rsid w:val="00795C91"/>
    <w:rsid w:val="007977B1"/>
    <w:rsid w:val="00797C8C"/>
    <w:rsid w:val="007A0C91"/>
    <w:rsid w:val="007A4504"/>
    <w:rsid w:val="007A528A"/>
    <w:rsid w:val="007A5BB8"/>
    <w:rsid w:val="007A6AF7"/>
    <w:rsid w:val="007A6C06"/>
    <w:rsid w:val="007B23C4"/>
    <w:rsid w:val="007B2ACF"/>
    <w:rsid w:val="007B2EB0"/>
    <w:rsid w:val="007B32A8"/>
    <w:rsid w:val="007B3C55"/>
    <w:rsid w:val="007B4819"/>
    <w:rsid w:val="007B497F"/>
    <w:rsid w:val="007B659C"/>
    <w:rsid w:val="007B7970"/>
    <w:rsid w:val="007C061C"/>
    <w:rsid w:val="007C09D0"/>
    <w:rsid w:val="007C0AE3"/>
    <w:rsid w:val="007C163D"/>
    <w:rsid w:val="007C1AFB"/>
    <w:rsid w:val="007C1DF3"/>
    <w:rsid w:val="007C1EAE"/>
    <w:rsid w:val="007C1FA6"/>
    <w:rsid w:val="007C366C"/>
    <w:rsid w:val="007C3AFC"/>
    <w:rsid w:val="007C3EBC"/>
    <w:rsid w:val="007C4A1A"/>
    <w:rsid w:val="007C4A1D"/>
    <w:rsid w:val="007C5F6E"/>
    <w:rsid w:val="007C61E2"/>
    <w:rsid w:val="007C66A7"/>
    <w:rsid w:val="007C6CDA"/>
    <w:rsid w:val="007D0193"/>
    <w:rsid w:val="007D0700"/>
    <w:rsid w:val="007D0CBE"/>
    <w:rsid w:val="007D24AD"/>
    <w:rsid w:val="007D2EBA"/>
    <w:rsid w:val="007D5E2C"/>
    <w:rsid w:val="007D74CE"/>
    <w:rsid w:val="007E0011"/>
    <w:rsid w:val="007E0014"/>
    <w:rsid w:val="007E05C7"/>
    <w:rsid w:val="007E20DF"/>
    <w:rsid w:val="007E2ADE"/>
    <w:rsid w:val="007E305A"/>
    <w:rsid w:val="007E3734"/>
    <w:rsid w:val="007E50DB"/>
    <w:rsid w:val="007E520A"/>
    <w:rsid w:val="007E5A59"/>
    <w:rsid w:val="007E7F5E"/>
    <w:rsid w:val="007E7FAE"/>
    <w:rsid w:val="007F00AE"/>
    <w:rsid w:val="007F08F7"/>
    <w:rsid w:val="007F1809"/>
    <w:rsid w:val="007F2866"/>
    <w:rsid w:val="007F2C76"/>
    <w:rsid w:val="007F3709"/>
    <w:rsid w:val="007F43D3"/>
    <w:rsid w:val="007F4529"/>
    <w:rsid w:val="007F4D04"/>
    <w:rsid w:val="008017E3"/>
    <w:rsid w:val="008029E8"/>
    <w:rsid w:val="00802F30"/>
    <w:rsid w:val="0080382A"/>
    <w:rsid w:val="00804427"/>
    <w:rsid w:val="008044D2"/>
    <w:rsid w:val="008047CD"/>
    <w:rsid w:val="008057E4"/>
    <w:rsid w:val="0080771C"/>
    <w:rsid w:val="00807CE7"/>
    <w:rsid w:val="00807DD6"/>
    <w:rsid w:val="00811FA9"/>
    <w:rsid w:val="00813DF3"/>
    <w:rsid w:val="0081445C"/>
    <w:rsid w:val="008148CF"/>
    <w:rsid w:val="0081518B"/>
    <w:rsid w:val="008157B5"/>
    <w:rsid w:val="008162C3"/>
    <w:rsid w:val="008177B9"/>
    <w:rsid w:val="00817DCF"/>
    <w:rsid w:val="00820347"/>
    <w:rsid w:val="00820EC4"/>
    <w:rsid w:val="00821ABD"/>
    <w:rsid w:val="0082458F"/>
    <w:rsid w:val="00826257"/>
    <w:rsid w:val="0082625F"/>
    <w:rsid w:val="00827353"/>
    <w:rsid w:val="008314A5"/>
    <w:rsid w:val="008334C6"/>
    <w:rsid w:val="00833C00"/>
    <w:rsid w:val="00835E49"/>
    <w:rsid w:val="00835EB2"/>
    <w:rsid w:val="0083626D"/>
    <w:rsid w:val="00836569"/>
    <w:rsid w:val="00836662"/>
    <w:rsid w:val="00841E1F"/>
    <w:rsid w:val="00842EC1"/>
    <w:rsid w:val="00845F81"/>
    <w:rsid w:val="00846AEA"/>
    <w:rsid w:val="008502E6"/>
    <w:rsid w:val="008506F6"/>
    <w:rsid w:val="008506FE"/>
    <w:rsid w:val="0085162F"/>
    <w:rsid w:val="00851AC4"/>
    <w:rsid w:val="00851F5C"/>
    <w:rsid w:val="00852478"/>
    <w:rsid w:val="00853C95"/>
    <w:rsid w:val="008543B3"/>
    <w:rsid w:val="00856626"/>
    <w:rsid w:val="008571D1"/>
    <w:rsid w:val="00860168"/>
    <w:rsid w:val="0086027E"/>
    <w:rsid w:val="0086052F"/>
    <w:rsid w:val="00860F2D"/>
    <w:rsid w:val="00861DBA"/>
    <w:rsid w:val="00862C85"/>
    <w:rsid w:val="00864852"/>
    <w:rsid w:val="00865C4A"/>
    <w:rsid w:val="00865C55"/>
    <w:rsid w:val="00867BA5"/>
    <w:rsid w:val="0087004F"/>
    <w:rsid w:val="0087077F"/>
    <w:rsid w:val="00871626"/>
    <w:rsid w:val="00875FF5"/>
    <w:rsid w:val="00876824"/>
    <w:rsid w:val="008768D3"/>
    <w:rsid w:val="00876B88"/>
    <w:rsid w:val="00877389"/>
    <w:rsid w:val="008776A6"/>
    <w:rsid w:val="008778A3"/>
    <w:rsid w:val="0088036E"/>
    <w:rsid w:val="00880397"/>
    <w:rsid w:val="008809F2"/>
    <w:rsid w:val="0088131B"/>
    <w:rsid w:val="00881CF7"/>
    <w:rsid w:val="0088500D"/>
    <w:rsid w:val="0088561B"/>
    <w:rsid w:val="008859C5"/>
    <w:rsid w:val="008861C8"/>
    <w:rsid w:val="008868CD"/>
    <w:rsid w:val="00886A8D"/>
    <w:rsid w:val="00887871"/>
    <w:rsid w:val="00887C11"/>
    <w:rsid w:val="00887F10"/>
    <w:rsid w:val="008905EE"/>
    <w:rsid w:val="00890668"/>
    <w:rsid w:val="00890BE0"/>
    <w:rsid w:val="00890C35"/>
    <w:rsid w:val="00890CCD"/>
    <w:rsid w:val="00890CE5"/>
    <w:rsid w:val="00890FE3"/>
    <w:rsid w:val="00894338"/>
    <w:rsid w:val="00894646"/>
    <w:rsid w:val="00894B35"/>
    <w:rsid w:val="008950B5"/>
    <w:rsid w:val="00895362"/>
    <w:rsid w:val="0089627A"/>
    <w:rsid w:val="008976CB"/>
    <w:rsid w:val="008A00B0"/>
    <w:rsid w:val="008A19C8"/>
    <w:rsid w:val="008A1FB4"/>
    <w:rsid w:val="008A3BB1"/>
    <w:rsid w:val="008A4969"/>
    <w:rsid w:val="008A4B39"/>
    <w:rsid w:val="008A4D92"/>
    <w:rsid w:val="008A5266"/>
    <w:rsid w:val="008A6513"/>
    <w:rsid w:val="008B060A"/>
    <w:rsid w:val="008B0B3F"/>
    <w:rsid w:val="008B0D0D"/>
    <w:rsid w:val="008B1000"/>
    <w:rsid w:val="008B124C"/>
    <w:rsid w:val="008B28D1"/>
    <w:rsid w:val="008B2A3A"/>
    <w:rsid w:val="008B4284"/>
    <w:rsid w:val="008B49AC"/>
    <w:rsid w:val="008B49ED"/>
    <w:rsid w:val="008B7D9F"/>
    <w:rsid w:val="008C12E9"/>
    <w:rsid w:val="008C1397"/>
    <w:rsid w:val="008C1684"/>
    <w:rsid w:val="008C1B49"/>
    <w:rsid w:val="008C350B"/>
    <w:rsid w:val="008C3C60"/>
    <w:rsid w:val="008C4F7E"/>
    <w:rsid w:val="008C555E"/>
    <w:rsid w:val="008C687D"/>
    <w:rsid w:val="008D0D60"/>
    <w:rsid w:val="008D1678"/>
    <w:rsid w:val="008D2017"/>
    <w:rsid w:val="008D276A"/>
    <w:rsid w:val="008D2D72"/>
    <w:rsid w:val="008D3D45"/>
    <w:rsid w:val="008D41A0"/>
    <w:rsid w:val="008D47BE"/>
    <w:rsid w:val="008D741D"/>
    <w:rsid w:val="008E1CC5"/>
    <w:rsid w:val="008E2423"/>
    <w:rsid w:val="008E3B6D"/>
    <w:rsid w:val="008E44E2"/>
    <w:rsid w:val="008E52D4"/>
    <w:rsid w:val="008E6B1B"/>
    <w:rsid w:val="008E6D14"/>
    <w:rsid w:val="008E759A"/>
    <w:rsid w:val="008E79BD"/>
    <w:rsid w:val="008E7C40"/>
    <w:rsid w:val="008E7DF0"/>
    <w:rsid w:val="008F0401"/>
    <w:rsid w:val="008F0696"/>
    <w:rsid w:val="008F0949"/>
    <w:rsid w:val="008F1446"/>
    <w:rsid w:val="008F2730"/>
    <w:rsid w:val="008F29FD"/>
    <w:rsid w:val="008F3A52"/>
    <w:rsid w:val="008F44EB"/>
    <w:rsid w:val="008F6D87"/>
    <w:rsid w:val="008F7CD9"/>
    <w:rsid w:val="008F7DD6"/>
    <w:rsid w:val="0090600B"/>
    <w:rsid w:val="009060C4"/>
    <w:rsid w:val="00906EC3"/>
    <w:rsid w:val="00912518"/>
    <w:rsid w:val="0091380D"/>
    <w:rsid w:val="009143DE"/>
    <w:rsid w:val="009151F1"/>
    <w:rsid w:val="0091534D"/>
    <w:rsid w:val="00915E84"/>
    <w:rsid w:val="0091643E"/>
    <w:rsid w:val="009177D1"/>
    <w:rsid w:val="009202C5"/>
    <w:rsid w:val="0092090C"/>
    <w:rsid w:val="00920E39"/>
    <w:rsid w:val="009215CC"/>
    <w:rsid w:val="00923464"/>
    <w:rsid w:val="00924155"/>
    <w:rsid w:val="009243B2"/>
    <w:rsid w:val="009256FB"/>
    <w:rsid w:val="009257A2"/>
    <w:rsid w:val="009306CC"/>
    <w:rsid w:val="0093276C"/>
    <w:rsid w:val="00933DD2"/>
    <w:rsid w:val="009371C8"/>
    <w:rsid w:val="009373B3"/>
    <w:rsid w:val="00937C03"/>
    <w:rsid w:val="00937EB5"/>
    <w:rsid w:val="00940B38"/>
    <w:rsid w:val="00940D6C"/>
    <w:rsid w:val="00942139"/>
    <w:rsid w:val="00942631"/>
    <w:rsid w:val="00942E43"/>
    <w:rsid w:val="009430C5"/>
    <w:rsid w:val="00943EBA"/>
    <w:rsid w:val="009448B7"/>
    <w:rsid w:val="0094625A"/>
    <w:rsid w:val="009465A1"/>
    <w:rsid w:val="009465A8"/>
    <w:rsid w:val="00947319"/>
    <w:rsid w:val="009502D4"/>
    <w:rsid w:val="00950C90"/>
    <w:rsid w:val="00951204"/>
    <w:rsid w:val="00952480"/>
    <w:rsid w:val="009531CB"/>
    <w:rsid w:val="009538D3"/>
    <w:rsid w:val="009549EE"/>
    <w:rsid w:val="00954B9A"/>
    <w:rsid w:val="00954D34"/>
    <w:rsid w:val="00954D8A"/>
    <w:rsid w:val="0095510B"/>
    <w:rsid w:val="00955743"/>
    <w:rsid w:val="00956F18"/>
    <w:rsid w:val="00957437"/>
    <w:rsid w:val="0096023E"/>
    <w:rsid w:val="0096051F"/>
    <w:rsid w:val="00962467"/>
    <w:rsid w:val="009640DB"/>
    <w:rsid w:val="00964269"/>
    <w:rsid w:val="009649D0"/>
    <w:rsid w:val="0096655C"/>
    <w:rsid w:val="0096676A"/>
    <w:rsid w:val="009670FB"/>
    <w:rsid w:val="009672EB"/>
    <w:rsid w:val="00967936"/>
    <w:rsid w:val="00971A60"/>
    <w:rsid w:val="0097249B"/>
    <w:rsid w:val="00972534"/>
    <w:rsid w:val="0097292B"/>
    <w:rsid w:val="009740B1"/>
    <w:rsid w:val="009742D4"/>
    <w:rsid w:val="00975B3C"/>
    <w:rsid w:val="00975BE9"/>
    <w:rsid w:val="0097672C"/>
    <w:rsid w:val="00977380"/>
    <w:rsid w:val="00980098"/>
    <w:rsid w:val="00980639"/>
    <w:rsid w:val="00980752"/>
    <w:rsid w:val="009807DE"/>
    <w:rsid w:val="0098225E"/>
    <w:rsid w:val="00982E1C"/>
    <w:rsid w:val="009838F2"/>
    <w:rsid w:val="009853AE"/>
    <w:rsid w:val="00985732"/>
    <w:rsid w:val="00985B90"/>
    <w:rsid w:val="00985C4D"/>
    <w:rsid w:val="00986224"/>
    <w:rsid w:val="00986FDC"/>
    <w:rsid w:val="0098708A"/>
    <w:rsid w:val="009879E1"/>
    <w:rsid w:val="009908EB"/>
    <w:rsid w:val="009913AA"/>
    <w:rsid w:val="00992918"/>
    <w:rsid w:val="00993EC7"/>
    <w:rsid w:val="00993FBD"/>
    <w:rsid w:val="009940A0"/>
    <w:rsid w:val="00994123"/>
    <w:rsid w:val="00994810"/>
    <w:rsid w:val="00994994"/>
    <w:rsid w:val="009953DB"/>
    <w:rsid w:val="00995525"/>
    <w:rsid w:val="0099613F"/>
    <w:rsid w:val="00996259"/>
    <w:rsid w:val="00996445"/>
    <w:rsid w:val="009969F1"/>
    <w:rsid w:val="009972A4"/>
    <w:rsid w:val="009A04AD"/>
    <w:rsid w:val="009A0C38"/>
    <w:rsid w:val="009A0C93"/>
    <w:rsid w:val="009A18DF"/>
    <w:rsid w:val="009A22BA"/>
    <w:rsid w:val="009A4C54"/>
    <w:rsid w:val="009A57ED"/>
    <w:rsid w:val="009A6BF9"/>
    <w:rsid w:val="009B0A2E"/>
    <w:rsid w:val="009B125A"/>
    <w:rsid w:val="009B3A7D"/>
    <w:rsid w:val="009B4A6E"/>
    <w:rsid w:val="009B4F50"/>
    <w:rsid w:val="009B671A"/>
    <w:rsid w:val="009B6DB0"/>
    <w:rsid w:val="009B7459"/>
    <w:rsid w:val="009B7BE6"/>
    <w:rsid w:val="009C0852"/>
    <w:rsid w:val="009C1480"/>
    <w:rsid w:val="009C1CCB"/>
    <w:rsid w:val="009C261B"/>
    <w:rsid w:val="009C2AA1"/>
    <w:rsid w:val="009C30FB"/>
    <w:rsid w:val="009C39DA"/>
    <w:rsid w:val="009C3CCB"/>
    <w:rsid w:val="009C5325"/>
    <w:rsid w:val="009C5FAE"/>
    <w:rsid w:val="009C62E9"/>
    <w:rsid w:val="009C65AE"/>
    <w:rsid w:val="009C6EDD"/>
    <w:rsid w:val="009C7E93"/>
    <w:rsid w:val="009D0550"/>
    <w:rsid w:val="009D17E4"/>
    <w:rsid w:val="009D2107"/>
    <w:rsid w:val="009D2260"/>
    <w:rsid w:val="009D235A"/>
    <w:rsid w:val="009D2F79"/>
    <w:rsid w:val="009D2FD4"/>
    <w:rsid w:val="009D49E1"/>
    <w:rsid w:val="009D51A7"/>
    <w:rsid w:val="009D5388"/>
    <w:rsid w:val="009D5A35"/>
    <w:rsid w:val="009D666A"/>
    <w:rsid w:val="009D75D4"/>
    <w:rsid w:val="009D7725"/>
    <w:rsid w:val="009D77CA"/>
    <w:rsid w:val="009E1895"/>
    <w:rsid w:val="009E5C53"/>
    <w:rsid w:val="009E6055"/>
    <w:rsid w:val="009E720B"/>
    <w:rsid w:val="009F0322"/>
    <w:rsid w:val="009F099E"/>
    <w:rsid w:val="009F1B95"/>
    <w:rsid w:val="009F2415"/>
    <w:rsid w:val="009F6251"/>
    <w:rsid w:val="009F75AA"/>
    <w:rsid w:val="009F7C67"/>
    <w:rsid w:val="00A015A8"/>
    <w:rsid w:val="00A02E03"/>
    <w:rsid w:val="00A03105"/>
    <w:rsid w:val="00A03701"/>
    <w:rsid w:val="00A037CC"/>
    <w:rsid w:val="00A03BAC"/>
    <w:rsid w:val="00A042AB"/>
    <w:rsid w:val="00A057AA"/>
    <w:rsid w:val="00A05FB1"/>
    <w:rsid w:val="00A07C86"/>
    <w:rsid w:val="00A07FF1"/>
    <w:rsid w:val="00A103AA"/>
    <w:rsid w:val="00A10C9C"/>
    <w:rsid w:val="00A12979"/>
    <w:rsid w:val="00A132B3"/>
    <w:rsid w:val="00A137C2"/>
    <w:rsid w:val="00A1409F"/>
    <w:rsid w:val="00A15FCA"/>
    <w:rsid w:val="00A165C8"/>
    <w:rsid w:val="00A16B8F"/>
    <w:rsid w:val="00A20018"/>
    <w:rsid w:val="00A21441"/>
    <w:rsid w:val="00A2166B"/>
    <w:rsid w:val="00A22A42"/>
    <w:rsid w:val="00A22FCE"/>
    <w:rsid w:val="00A230FE"/>
    <w:rsid w:val="00A25861"/>
    <w:rsid w:val="00A26043"/>
    <w:rsid w:val="00A2645E"/>
    <w:rsid w:val="00A26B01"/>
    <w:rsid w:val="00A278A5"/>
    <w:rsid w:val="00A30698"/>
    <w:rsid w:val="00A30809"/>
    <w:rsid w:val="00A31F30"/>
    <w:rsid w:val="00A32B61"/>
    <w:rsid w:val="00A36E40"/>
    <w:rsid w:val="00A37733"/>
    <w:rsid w:val="00A401A7"/>
    <w:rsid w:val="00A407A0"/>
    <w:rsid w:val="00A4136E"/>
    <w:rsid w:val="00A41821"/>
    <w:rsid w:val="00A418F1"/>
    <w:rsid w:val="00A41973"/>
    <w:rsid w:val="00A41A71"/>
    <w:rsid w:val="00A41B82"/>
    <w:rsid w:val="00A433DD"/>
    <w:rsid w:val="00A44BFC"/>
    <w:rsid w:val="00A44C9B"/>
    <w:rsid w:val="00A468EE"/>
    <w:rsid w:val="00A47E2E"/>
    <w:rsid w:val="00A50941"/>
    <w:rsid w:val="00A50A4C"/>
    <w:rsid w:val="00A51720"/>
    <w:rsid w:val="00A51C19"/>
    <w:rsid w:val="00A51D2D"/>
    <w:rsid w:val="00A538B7"/>
    <w:rsid w:val="00A5463B"/>
    <w:rsid w:val="00A552B5"/>
    <w:rsid w:val="00A55A20"/>
    <w:rsid w:val="00A562A5"/>
    <w:rsid w:val="00A56E8A"/>
    <w:rsid w:val="00A5758C"/>
    <w:rsid w:val="00A62392"/>
    <w:rsid w:val="00A64842"/>
    <w:rsid w:val="00A64A0D"/>
    <w:rsid w:val="00A64D5A"/>
    <w:rsid w:val="00A64FCF"/>
    <w:rsid w:val="00A65556"/>
    <w:rsid w:val="00A679B1"/>
    <w:rsid w:val="00A70026"/>
    <w:rsid w:val="00A70AD9"/>
    <w:rsid w:val="00A71086"/>
    <w:rsid w:val="00A71E6C"/>
    <w:rsid w:val="00A7269F"/>
    <w:rsid w:val="00A72D8A"/>
    <w:rsid w:val="00A72E7B"/>
    <w:rsid w:val="00A7369E"/>
    <w:rsid w:val="00A73869"/>
    <w:rsid w:val="00A77347"/>
    <w:rsid w:val="00A77809"/>
    <w:rsid w:val="00A800E6"/>
    <w:rsid w:val="00A80598"/>
    <w:rsid w:val="00A80FFB"/>
    <w:rsid w:val="00A8170F"/>
    <w:rsid w:val="00A824D6"/>
    <w:rsid w:val="00A82E1C"/>
    <w:rsid w:val="00A83AD4"/>
    <w:rsid w:val="00A8427A"/>
    <w:rsid w:val="00A84300"/>
    <w:rsid w:val="00A847F6"/>
    <w:rsid w:val="00A85346"/>
    <w:rsid w:val="00A857F1"/>
    <w:rsid w:val="00A87589"/>
    <w:rsid w:val="00A90423"/>
    <w:rsid w:val="00A90D60"/>
    <w:rsid w:val="00A9117F"/>
    <w:rsid w:val="00A9126F"/>
    <w:rsid w:val="00A9209B"/>
    <w:rsid w:val="00A9209F"/>
    <w:rsid w:val="00A92584"/>
    <w:rsid w:val="00A927C4"/>
    <w:rsid w:val="00A92EFC"/>
    <w:rsid w:val="00A9321B"/>
    <w:rsid w:val="00A94DAD"/>
    <w:rsid w:val="00A972C5"/>
    <w:rsid w:val="00A97795"/>
    <w:rsid w:val="00A97D57"/>
    <w:rsid w:val="00AA04CD"/>
    <w:rsid w:val="00AA0C8B"/>
    <w:rsid w:val="00AA37A2"/>
    <w:rsid w:val="00AA4382"/>
    <w:rsid w:val="00AA6066"/>
    <w:rsid w:val="00AA65FA"/>
    <w:rsid w:val="00AA6ADE"/>
    <w:rsid w:val="00AB0181"/>
    <w:rsid w:val="00AB03E4"/>
    <w:rsid w:val="00AB0DCA"/>
    <w:rsid w:val="00AB4052"/>
    <w:rsid w:val="00AB61AC"/>
    <w:rsid w:val="00AB6840"/>
    <w:rsid w:val="00AB76D4"/>
    <w:rsid w:val="00AB7AE4"/>
    <w:rsid w:val="00AC055E"/>
    <w:rsid w:val="00AC0D9E"/>
    <w:rsid w:val="00AC314C"/>
    <w:rsid w:val="00AC3F05"/>
    <w:rsid w:val="00AC4D01"/>
    <w:rsid w:val="00AC5046"/>
    <w:rsid w:val="00AC5769"/>
    <w:rsid w:val="00AC62D7"/>
    <w:rsid w:val="00AC7EB0"/>
    <w:rsid w:val="00AC7F25"/>
    <w:rsid w:val="00AD1E07"/>
    <w:rsid w:val="00AD2AEC"/>
    <w:rsid w:val="00AD3BD8"/>
    <w:rsid w:val="00AD3D13"/>
    <w:rsid w:val="00AD3E94"/>
    <w:rsid w:val="00AD41A9"/>
    <w:rsid w:val="00AD63A7"/>
    <w:rsid w:val="00AD66F6"/>
    <w:rsid w:val="00AE1C93"/>
    <w:rsid w:val="00AE34F3"/>
    <w:rsid w:val="00AE4E7D"/>
    <w:rsid w:val="00AE5115"/>
    <w:rsid w:val="00AE595E"/>
    <w:rsid w:val="00AE5D9F"/>
    <w:rsid w:val="00AE7555"/>
    <w:rsid w:val="00AE7602"/>
    <w:rsid w:val="00AE7E9A"/>
    <w:rsid w:val="00AF0590"/>
    <w:rsid w:val="00AF19FB"/>
    <w:rsid w:val="00AF3039"/>
    <w:rsid w:val="00AF4049"/>
    <w:rsid w:val="00AF5352"/>
    <w:rsid w:val="00AF5A97"/>
    <w:rsid w:val="00B007C2"/>
    <w:rsid w:val="00B00D4E"/>
    <w:rsid w:val="00B00DED"/>
    <w:rsid w:val="00B01597"/>
    <w:rsid w:val="00B01AF9"/>
    <w:rsid w:val="00B02035"/>
    <w:rsid w:val="00B02D5F"/>
    <w:rsid w:val="00B02E71"/>
    <w:rsid w:val="00B04A31"/>
    <w:rsid w:val="00B064AD"/>
    <w:rsid w:val="00B06ABF"/>
    <w:rsid w:val="00B06CCE"/>
    <w:rsid w:val="00B074EF"/>
    <w:rsid w:val="00B10004"/>
    <w:rsid w:val="00B10042"/>
    <w:rsid w:val="00B113D7"/>
    <w:rsid w:val="00B11A27"/>
    <w:rsid w:val="00B126B9"/>
    <w:rsid w:val="00B141F2"/>
    <w:rsid w:val="00B149CA"/>
    <w:rsid w:val="00B14CDF"/>
    <w:rsid w:val="00B15866"/>
    <w:rsid w:val="00B16045"/>
    <w:rsid w:val="00B1679B"/>
    <w:rsid w:val="00B16F5D"/>
    <w:rsid w:val="00B174F8"/>
    <w:rsid w:val="00B17666"/>
    <w:rsid w:val="00B20ADD"/>
    <w:rsid w:val="00B212B7"/>
    <w:rsid w:val="00B214C1"/>
    <w:rsid w:val="00B222EE"/>
    <w:rsid w:val="00B22604"/>
    <w:rsid w:val="00B22C67"/>
    <w:rsid w:val="00B23A5A"/>
    <w:rsid w:val="00B23D8E"/>
    <w:rsid w:val="00B24600"/>
    <w:rsid w:val="00B24AEA"/>
    <w:rsid w:val="00B259CD"/>
    <w:rsid w:val="00B25B3F"/>
    <w:rsid w:val="00B25FEE"/>
    <w:rsid w:val="00B270B2"/>
    <w:rsid w:val="00B30177"/>
    <w:rsid w:val="00B30A6B"/>
    <w:rsid w:val="00B30E43"/>
    <w:rsid w:val="00B31ABD"/>
    <w:rsid w:val="00B321AB"/>
    <w:rsid w:val="00B32467"/>
    <w:rsid w:val="00B3296D"/>
    <w:rsid w:val="00B32AD0"/>
    <w:rsid w:val="00B32BDC"/>
    <w:rsid w:val="00B32C5F"/>
    <w:rsid w:val="00B3489F"/>
    <w:rsid w:val="00B34AEF"/>
    <w:rsid w:val="00B34BD6"/>
    <w:rsid w:val="00B3540C"/>
    <w:rsid w:val="00B35716"/>
    <w:rsid w:val="00B35872"/>
    <w:rsid w:val="00B36B41"/>
    <w:rsid w:val="00B37484"/>
    <w:rsid w:val="00B40260"/>
    <w:rsid w:val="00B40B44"/>
    <w:rsid w:val="00B413E0"/>
    <w:rsid w:val="00B46AE7"/>
    <w:rsid w:val="00B4780B"/>
    <w:rsid w:val="00B47E23"/>
    <w:rsid w:val="00B50B30"/>
    <w:rsid w:val="00B5157A"/>
    <w:rsid w:val="00B520CE"/>
    <w:rsid w:val="00B5275B"/>
    <w:rsid w:val="00B537D7"/>
    <w:rsid w:val="00B53F05"/>
    <w:rsid w:val="00B55C1C"/>
    <w:rsid w:val="00B55CFE"/>
    <w:rsid w:val="00B56867"/>
    <w:rsid w:val="00B601BB"/>
    <w:rsid w:val="00B60417"/>
    <w:rsid w:val="00B6113A"/>
    <w:rsid w:val="00B62CA2"/>
    <w:rsid w:val="00B63502"/>
    <w:rsid w:val="00B63727"/>
    <w:rsid w:val="00B63BBE"/>
    <w:rsid w:val="00B64390"/>
    <w:rsid w:val="00B648AC"/>
    <w:rsid w:val="00B64D02"/>
    <w:rsid w:val="00B65A50"/>
    <w:rsid w:val="00B662ED"/>
    <w:rsid w:val="00B668C4"/>
    <w:rsid w:val="00B707FA"/>
    <w:rsid w:val="00B711D2"/>
    <w:rsid w:val="00B72436"/>
    <w:rsid w:val="00B739F0"/>
    <w:rsid w:val="00B77010"/>
    <w:rsid w:val="00B77290"/>
    <w:rsid w:val="00B778B8"/>
    <w:rsid w:val="00B81362"/>
    <w:rsid w:val="00B82F00"/>
    <w:rsid w:val="00B8369D"/>
    <w:rsid w:val="00B83CB7"/>
    <w:rsid w:val="00B84C70"/>
    <w:rsid w:val="00B86554"/>
    <w:rsid w:val="00B86A9D"/>
    <w:rsid w:val="00B86B85"/>
    <w:rsid w:val="00B87605"/>
    <w:rsid w:val="00B90151"/>
    <w:rsid w:val="00B90D38"/>
    <w:rsid w:val="00B90D52"/>
    <w:rsid w:val="00B910DD"/>
    <w:rsid w:val="00B91374"/>
    <w:rsid w:val="00B919EF"/>
    <w:rsid w:val="00B93165"/>
    <w:rsid w:val="00B946AB"/>
    <w:rsid w:val="00B95D81"/>
    <w:rsid w:val="00B973F6"/>
    <w:rsid w:val="00B97FEF"/>
    <w:rsid w:val="00BA0064"/>
    <w:rsid w:val="00BA066C"/>
    <w:rsid w:val="00BA0A35"/>
    <w:rsid w:val="00BA153D"/>
    <w:rsid w:val="00BA15C1"/>
    <w:rsid w:val="00BA1620"/>
    <w:rsid w:val="00BA1AF3"/>
    <w:rsid w:val="00BA3494"/>
    <w:rsid w:val="00BA37A1"/>
    <w:rsid w:val="00BA39B4"/>
    <w:rsid w:val="00BA3AA2"/>
    <w:rsid w:val="00BA3D00"/>
    <w:rsid w:val="00BA4105"/>
    <w:rsid w:val="00BA5F6F"/>
    <w:rsid w:val="00BA6298"/>
    <w:rsid w:val="00BA7069"/>
    <w:rsid w:val="00BA7377"/>
    <w:rsid w:val="00BA73D6"/>
    <w:rsid w:val="00BA7768"/>
    <w:rsid w:val="00BB1117"/>
    <w:rsid w:val="00BB12B8"/>
    <w:rsid w:val="00BB2BE8"/>
    <w:rsid w:val="00BB2CC5"/>
    <w:rsid w:val="00BB2D83"/>
    <w:rsid w:val="00BB5F3A"/>
    <w:rsid w:val="00BB69D1"/>
    <w:rsid w:val="00BC0684"/>
    <w:rsid w:val="00BC1764"/>
    <w:rsid w:val="00BC1E3A"/>
    <w:rsid w:val="00BC2143"/>
    <w:rsid w:val="00BC34F3"/>
    <w:rsid w:val="00BC4801"/>
    <w:rsid w:val="00BC5E99"/>
    <w:rsid w:val="00BC666D"/>
    <w:rsid w:val="00BC69D4"/>
    <w:rsid w:val="00BC6CEC"/>
    <w:rsid w:val="00BC6CFF"/>
    <w:rsid w:val="00BD0765"/>
    <w:rsid w:val="00BD0A98"/>
    <w:rsid w:val="00BD1A86"/>
    <w:rsid w:val="00BD287D"/>
    <w:rsid w:val="00BD313F"/>
    <w:rsid w:val="00BD41C7"/>
    <w:rsid w:val="00BD46E5"/>
    <w:rsid w:val="00BD4D0B"/>
    <w:rsid w:val="00BD5C3E"/>
    <w:rsid w:val="00BD72E6"/>
    <w:rsid w:val="00BE035D"/>
    <w:rsid w:val="00BE0727"/>
    <w:rsid w:val="00BE10AD"/>
    <w:rsid w:val="00BE22CE"/>
    <w:rsid w:val="00BE2356"/>
    <w:rsid w:val="00BE26FE"/>
    <w:rsid w:val="00BE2B19"/>
    <w:rsid w:val="00BE381C"/>
    <w:rsid w:val="00BE3FC4"/>
    <w:rsid w:val="00BE4AD1"/>
    <w:rsid w:val="00BE59A8"/>
    <w:rsid w:val="00BE5D6B"/>
    <w:rsid w:val="00BE7535"/>
    <w:rsid w:val="00BF04DC"/>
    <w:rsid w:val="00BF066C"/>
    <w:rsid w:val="00BF09CE"/>
    <w:rsid w:val="00BF26E8"/>
    <w:rsid w:val="00BF2D14"/>
    <w:rsid w:val="00BF3937"/>
    <w:rsid w:val="00BF6A4F"/>
    <w:rsid w:val="00BF707B"/>
    <w:rsid w:val="00BF7608"/>
    <w:rsid w:val="00BF7793"/>
    <w:rsid w:val="00C0002B"/>
    <w:rsid w:val="00C017F8"/>
    <w:rsid w:val="00C0189F"/>
    <w:rsid w:val="00C01C9E"/>
    <w:rsid w:val="00C028C9"/>
    <w:rsid w:val="00C042F0"/>
    <w:rsid w:val="00C046EF"/>
    <w:rsid w:val="00C04D8C"/>
    <w:rsid w:val="00C06408"/>
    <w:rsid w:val="00C066B8"/>
    <w:rsid w:val="00C06EDE"/>
    <w:rsid w:val="00C06F92"/>
    <w:rsid w:val="00C1128E"/>
    <w:rsid w:val="00C113A4"/>
    <w:rsid w:val="00C12A79"/>
    <w:rsid w:val="00C13232"/>
    <w:rsid w:val="00C141EF"/>
    <w:rsid w:val="00C151EE"/>
    <w:rsid w:val="00C161EA"/>
    <w:rsid w:val="00C163AE"/>
    <w:rsid w:val="00C16916"/>
    <w:rsid w:val="00C16AD2"/>
    <w:rsid w:val="00C16F81"/>
    <w:rsid w:val="00C227B0"/>
    <w:rsid w:val="00C227E2"/>
    <w:rsid w:val="00C22B87"/>
    <w:rsid w:val="00C23317"/>
    <w:rsid w:val="00C25369"/>
    <w:rsid w:val="00C254A0"/>
    <w:rsid w:val="00C25FAE"/>
    <w:rsid w:val="00C27329"/>
    <w:rsid w:val="00C301E0"/>
    <w:rsid w:val="00C30ACA"/>
    <w:rsid w:val="00C310C8"/>
    <w:rsid w:val="00C3242A"/>
    <w:rsid w:val="00C34058"/>
    <w:rsid w:val="00C3454F"/>
    <w:rsid w:val="00C347FE"/>
    <w:rsid w:val="00C350A4"/>
    <w:rsid w:val="00C35F28"/>
    <w:rsid w:val="00C35FE8"/>
    <w:rsid w:val="00C372DC"/>
    <w:rsid w:val="00C40FD5"/>
    <w:rsid w:val="00C422DD"/>
    <w:rsid w:val="00C47117"/>
    <w:rsid w:val="00C4783F"/>
    <w:rsid w:val="00C47D00"/>
    <w:rsid w:val="00C51A52"/>
    <w:rsid w:val="00C51B27"/>
    <w:rsid w:val="00C51CD8"/>
    <w:rsid w:val="00C558E3"/>
    <w:rsid w:val="00C57E6C"/>
    <w:rsid w:val="00C6078B"/>
    <w:rsid w:val="00C60F72"/>
    <w:rsid w:val="00C6109F"/>
    <w:rsid w:val="00C61249"/>
    <w:rsid w:val="00C62651"/>
    <w:rsid w:val="00C63112"/>
    <w:rsid w:val="00C632A9"/>
    <w:rsid w:val="00C63D46"/>
    <w:rsid w:val="00C64E2C"/>
    <w:rsid w:val="00C65323"/>
    <w:rsid w:val="00C66C00"/>
    <w:rsid w:val="00C70E04"/>
    <w:rsid w:val="00C71B42"/>
    <w:rsid w:val="00C72046"/>
    <w:rsid w:val="00C74B53"/>
    <w:rsid w:val="00C75133"/>
    <w:rsid w:val="00C7534A"/>
    <w:rsid w:val="00C772E5"/>
    <w:rsid w:val="00C779A0"/>
    <w:rsid w:val="00C801C8"/>
    <w:rsid w:val="00C82BEA"/>
    <w:rsid w:val="00C82FE4"/>
    <w:rsid w:val="00C830DA"/>
    <w:rsid w:val="00C835B3"/>
    <w:rsid w:val="00C84174"/>
    <w:rsid w:val="00C8435A"/>
    <w:rsid w:val="00C85161"/>
    <w:rsid w:val="00C86AA7"/>
    <w:rsid w:val="00C86AAD"/>
    <w:rsid w:val="00C90906"/>
    <w:rsid w:val="00C909C9"/>
    <w:rsid w:val="00C92206"/>
    <w:rsid w:val="00C9258D"/>
    <w:rsid w:val="00C933B9"/>
    <w:rsid w:val="00C936E3"/>
    <w:rsid w:val="00C93D04"/>
    <w:rsid w:val="00C93EE4"/>
    <w:rsid w:val="00C943B9"/>
    <w:rsid w:val="00C94D6B"/>
    <w:rsid w:val="00C952F6"/>
    <w:rsid w:val="00C96FE6"/>
    <w:rsid w:val="00C97172"/>
    <w:rsid w:val="00CA0084"/>
    <w:rsid w:val="00CA0496"/>
    <w:rsid w:val="00CA42BB"/>
    <w:rsid w:val="00CA4FEF"/>
    <w:rsid w:val="00CA5BB8"/>
    <w:rsid w:val="00CA5C82"/>
    <w:rsid w:val="00CA6350"/>
    <w:rsid w:val="00CA7224"/>
    <w:rsid w:val="00CA7472"/>
    <w:rsid w:val="00CB03D6"/>
    <w:rsid w:val="00CB08FB"/>
    <w:rsid w:val="00CB1F8E"/>
    <w:rsid w:val="00CB3071"/>
    <w:rsid w:val="00CB58E8"/>
    <w:rsid w:val="00CB6125"/>
    <w:rsid w:val="00CB77D4"/>
    <w:rsid w:val="00CB7D2A"/>
    <w:rsid w:val="00CB7FAB"/>
    <w:rsid w:val="00CC30AD"/>
    <w:rsid w:val="00CC3408"/>
    <w:rsid w:val="00CC3AA2"/>
    <w:rsid w:val="00CC612F"/>
    <w:rsid w:val="00CC6B86"/>
    <w:rsid w:val="00CC7CCF"/>
    <w:rsid w:val="00CD0718"/>
    <w:rsid w:val="00CD0C34"/>
    <w:rsid w:val="00CD1F94"/>
    <w:rsid w:val="00CD2C90"/>
    <w:rsid w:val="00CD37CE"/>
    <w:rsid w:val="00CD3C3D"/>
    <w:rsid w:val="00CD3F8B"/>
    <w:rsid w:val="00CD4140"/>
    <w:rsid w:val="00CD5A81"/>
    <w:rsid w:val="00CD5E08"/>
    <w:rsid w:val="00CD6C70"/>
    <w:rsid w:val="00CD6DD8"/>
    <w:rsid w:val="00CD7BCA"/>
    <w:rsid w:val="00CE0274"/>
    <w:rsid w:val="00CE0CA9"/>
    <w:rsid w:val="00CE1277"/>
    <w:rsid w:val="00CE167D"/>
    <w:rsid w:val="00CE419E"/>
    <w:rsid w:val="00CE4ED8"/>
    <w:rsid w:val="00CE50B3"/>
    <w:rsid w:val="00CE612E"/>
    <w:rsid w:val="00CE64B1"/>
    <w:rsid w:val="00CE6A44"/>
    <w:rsid w:val="00CE6D7D"/>
    <w:rsid w:val="00CF03AA"/>
    <w:rsid w:val="00CF14FC"/>
    <w:rsid w:val="00CF3B65"/>
    <w:rsid w:val="00CF4190"/>
    <w:rsid w:val="00CF6D98"/>
    <w:rsid w:val="00CF6F76"/>
    <w:rsid w:val="00D01807"/>
    <w:rsid w:val="00D0327A"/>
    <w:rsid w:val="00D048D5"/>
    <w:rsid w:val="00D04E5B"/>
    <w:rsid w:val="00D0554B"/>
    <w:rsid w:val="00D05F67"/>
    <w:rsid w:val="00D0655A"/>
    <w:rsid w:val="00D06668"/>
    <w:rsid w:val="00D069B0"/>
    <w:rsid w:val="00D07C23"/>
    <w:rsid w:val="00D12DB8"/>
    <w:rsid w:val="00D208BC"/>
    <w:rsid w:val="00D2277D"/>
    <w:rsid w:val="00D22EF1"/>
    <w:rsid w:val="00D23D92"/>
    <w:rsid w:val="00D23DD3"/>
    <w:rsid w:val="00D23DEC"/>
    <w:rsid w:val="00D26918"/>
    <w:rsid w:val="00D2716B"/>
    <w:rsid w:val="00D27FF6"/>
    <w:rsid w:val="00D301C1"/>
    <w:rsid w:val="00D311B3"/>
    <w:rsid w:val="00D332F2"/>
    <w:rsid w:val="00D36245"/>
    <w:rsid w:val="00D41074"/>
    <w:rsid w:val="00D4199F"/>
    <w:rsid w:val="00D419A9"/>
    <w:rsid w:val="00D43B9A"/>
    <w:rsid w:val="00D4446D"/>
    <w:rsid w:val="00D460E2"/>
    <w:rsid w:val="00D51BEE"/>
    <w:rsid w:val="00D531AE"/>
    <w:rsid w:val="00D54E19"/>
    <w:rsid w:val="00D54FBF"/>
    <w:rsid w:val="00D5516D"/>
    <w:rsid w:val="00D55F75"/>
    <w:rsid w:val="00D56617"/>
    <w:rsid w:val="00D56758"/>
    <w:rsid w:val="00D5676B"/>
    <w:rsid w:val="00D5687E"/>
    <w:rsid w:val="00D573D0"/>
    <w:rsid w:val="00D574B4"/>
    <w:rsid w:val="00D60F95"/>
    <w:rsid w:val="00D63959"/>
    <w:rsid w:val="00D63ACB"/>
    <w:rsid w:val="00D64377"/>
    <w:rsid w:val="00D64847"/>
    <w:rsid w:val="00D64F5B"/>
    <w:rsid w:val="00D65F1A"/>
    <w:rsid w:val="00D661AB"/>
    <w:rsid w:val="00D675A1"/>
    <w:rsid w:val="00D677A5"/>
    <w:rsid w:val="00D71855"/>
    <w:rsid w:val="00D71DF3"/>
    <w:rsid w:val="00D723AD"/>
    <w:rsid w:val="00D7244F"/>
    <w:rsid w:val="00D729F3"/>
    <w:rsid w:val="00D72BD6"/>
    <w:rsid w:val="00D72C2A"/>
    <w:rsid w:val="00D72DF4"/>
    <w:rsid w:val="00D76251"/>
    <w:rsid w:val="00D7631C"/>
    <w:rsid w:val="00D76AE2"/>
    <w:rsid w:val="00D8158F"/>
    <w:rsid w:val="00D81AA2"/>
    <w:rsid w:val="00D8224C"/>
    <w:rsid w:val="00D83383"/>
    <w:rsid w:val="00D83F3A"/>
    <w:rsid w:val="00D83F6F"/>
    <w:rsid w:val="00D848C1"/>
    <w:rsid w:val="00D864B9"/>
    <w:rsid w:val="00D86866"/>
    <w:rsid w:val="00D86931"/>
    <w:rsid w:val="00D86BF9"/>
    <w:rsid w:val="00D86C28"/>
    <w:rsid w:val="00D86E70"/>
    <w:rsid w:val="00D86EFD"/>
    <w:rsid w:val="00D8795A"/>
    <w:rsid w:val="00D906AC"/>
    <w:rsid w:val="00D90FED"/>
    <w:rsid w:val="00D93136"/>
    <w:rsid w:val="00D94414"/>
    <w:rsid w:val="00D95CC3"/>
    <w:rsid w:val="00D964C6"/>
    <w:rsid w:val="00D967E7"/>
    <w:rsid w:val="00D9714E"/>
    <w:rsid w:val="00D97413"/>
    <w:rsid w:val="00DA0263"/>
    <w:rsid w:val="00DA0C4D"/>
    <w:rsid w:val="00DA2886"/>
    <w:rsid w:val="00DA2906"/>
    <w:rsid w:val="00DA3528"/>
    <w:rsid w:val="00DA58E2"/>
    <w:rsid w:val="00DA73B4"/>
    <w:rsid w:val="00DA7526"/>
    <w:rsid w:val="00DA77F3"/>
    <w:rsid w:val="00DA7A02"/>
    <w:rsid w:val="00DB0B48"/>
    <w:rsid w:val="00DB18DB"/>
    <w:rsid w:val="00DB21E9"/>
    <w:rsid w:val="00DB2A06"/>
    <w:rsid w:val="00DB35D6"/>
    <w:rsid w:val="00DB4303"/>
    <w:rsid w:val="00DB4B36"/>
    <w:rsid w:val="00DB572A"/>
    <w:rsid w:val="00DB603F"/>
    <w:rsid w:val="00DB6304"/>
    <w:rsid w:val="00DB6D25"/>
    <w:rsid w:val="00DB7997"/>
    <w:rsid w:val="00DC0D67"/>
    <w:rsid w:val="00DC1B57"/>
    <w:rsid w:val="00DC266A"/>
    <w:rsid w:val="00DC2D04"/>
    <w:rsid w:val="00DC5408"/>
    <w:rsid w:val="00DC644C"/>
    <w:rsid w:val="00DC78B8"/>
    <w:rsid w:val="00DD146B"/>
    <w:rsid w:val="00DD23A8"/>
    <w:rsid w:val="00DD2468"/>
    <w:rsid w:val="00DD2AE4"/>
    <w:rsid w:val="00DD2F3D"/>
    <w:rsid w:val="00DD37FE"/>
    <w:rsid w:val="00DD3BCB"/>
    <w:rsid w:val="00DD4260"/>
    <w:rsid w:val="00DD48B1"/>
    <w:rsid w:val="00DD4D03"/>
    <w:rsid w:val="00DD4E60"/>
    <w:rsid w:val="00DD5230"/>
    <w:rsid w:val="00DD57A5"/>
    <w:rsid w:val="00DD62D6"/>
    <w:rsid w:val="00DD729D"/>
    <w:rsid w:val="00DD760F"/>
    <w:rsid w:val="00DD7944"/>
    <w:rsid w:val="00DD7947"/>
    <w:rsid w:val="00DE043A"/>
    <w:rsid w:val="00DE19FD"/>
    <w:rsid w:val="00DE1C1F"/>
    <w:rsid w:val="00DE25DE"/>
    <w:rsid w:val="00DE27A4"/>
    <w:rsid w:val="00DE2B72"/>
    <w:rsid w:val="00DE386F"/>
    <w:rsid w:val="00DE4BD4"/>
    <w:rsid w:val="00DE4CBB"/>
    <w:rsid w:val="00DE4E7F"/>
    <w:rsid w:val="00DE52C7"/>
    <w:rsid w:val="00DE5677"/>
    <w:rsid w:val="00DF0AC1"/>
    <w:rsid w:val="00DF0D4E"/>
    <w:rsid w:val="00DF1FC0"/>
    <w:rsid w:val="00DF2865"/>
    <w:rsid w:val="00DF7808"/>
    <w:rsid w:val="00DF7AE3"/>
    <w:rsid w:val="00E0038C"/>
    <w:rsid w:val="00E01B2E"/>
    <w:rsid w:val="00E026B2"/>
    <w:rsid w:val="00E02CB3"/>
    <w:rsid w:val="00E032BF"/>
    <w:rsid w:val="00E03428"/>
    <w:rsid w:val="00E037E2"/>
    <w:rsid w:val="00E0438B"/>
    <w:rsid w:val="00E049C3"/>
    <w:rsid w:val="00E07ED3"/>
    <w:rsid w:val="00E1010B"/>
    <w:rsid w:val="00E10649"/>
    <w:rsid w:val="00E107C7"/>
    <w:rsid w:val="00E11011"/>
    <w:rsid w:val="00E110A9"/>
    <w:rsid w:val="00E11345"/>
    <w:rsid w:val="00E113C8"/>
    <w:rsid w:val="00E126AD"/>
    <w:rsid w:val="00E12736"/>
    <w:rsid w:val="00E12ACB"/>
    <w:rsid w:val="00E12BC1"/>
    <w:rsid w:val="00E13774"/>
    <w:rsid w:val="00E169B4"/>
    <w:rsid w:val="00E17082"/>
    <w:rsid w:val="00E178CE"/>
    <w:rsid w:val="00E17DB7"/>
    <w:rsid w:val="00E17F3F"/>
    <w:rsid w:val="00E20A49"/>
    <w:rsid w:val="00E2105B"/>
    <w:rsid w:val="00E21C89"/>
    <w:rsid w:val="00E22893"/>
    <w:rsid w:val="00E2316D"/>
    <w:rsid w:val="00E240B4"/>
    <w:rsid w:val="00E2518D"/>
    <w:rsid w:val="00E258A0"/>
    <w:rsid w:val="00E2598C"/>
    <w:rsid w:val="00E2704F"/>
    <w:rsid w:val="00E27725"/>
    <w:rsid w:val="00E27A45"/>
    <w:rsid w:val="00E3050B"/>
    <w:rsid w:val="00E30ADB"/>
    <w:rsid w:val="00E311C9"/>
    <w:rsid w:val="00E31954"/>
    <w:rsid w:val="00E3248D"/>
    <w:rsid w:val="00E33C8F"/>
    <w:rsid w:val="00E35B70"/>
    <w:rsid w:val="00E37440"/>
    <w:rsid w:val="00E445CF"/>
    <w:rsid w:val="00E447DF"/>
    <w:rsid w:val="00E45549"/>
    <w:rsid w:val="00E45E8A"/>
    <w:rsid w:val="00E466EF"/>
    <w:rsid w:val="00E46D33"/>
    <w:rsid w:val="00E50DEB"/>
    <w:rsid w:val="00E52A31"/>
    <w:rsid w:val="00E52BFC"/>
    <w:rsid w:val="00E540E5"/>
    <w:rsid w:val="00E54DD6"/>
    <w:rsid w:val="00E55767"/>
    <w:rsid w:val="00E56E57"/>
    <w:rsid w:val="00E60E50"/>
    <w:rsid w:val="00E627CD"/>
    <w:rsid w:val="00E63A32"/>
    <w:rsid w:val="00E65C6B"/>
    <w:rsid w:val="00E65D88"/>
    <w:rsid w:val="00E65E9A"/>
    <w:rsid w:val="00E65F69"/>
    <w:rsid w:val="00E65FBC"/>
    <w:rsid w:val="00E66CB6"/>
    <w:rsid w:val="00E674F6"/>
    <w:rsid w:val="00E67CDB"/>
    <w:rsid w:val="00E67D27"/>
    <w:rsid w:val="00E70105"/>
    <w:rsid w:val="00E7080E"/>
    <w:rsid w:val="00E70B29"/>
    <w:rsid w:val="00E744FE"/>
    <w:rsid w:val="00E74F44"/>
    <w:rsid w:val="00E753A2"/>
    <w:rsid w:val="00E758EC"/>
    <w:rsid w:val="00E7693C"/>
    <w:rsid w:val="00E771EF"/>
    <w:rsid w:val="00E80455"/>
    <w:rsid w:val="00E80D4D"/>
    <w:rsid w:val="00E80DDC"/>
    <w:rsid w:val="00E81746"/>
    <w:rsid w:val="00E8225E"/>
    <w:rsid w:val="00E84A7F"/>
    <w:rsid w:val="00E85141"/>
    <w:rsid w:val="00E856D2"/>
    <w:rsid w:val="00E9181D"/>
    <w:rsid w:val="00E91D91"/>
    <w:rsid w:val="00E92017"/>
    <w:rsid w:val="00E9355D"/>
    <w:rsid w:val="00E939F0"/>
    <w:rsid w:val="00E93CD8"/>
    <w:rsid w:val="00E943C0"/>
    <w:rsid w:val="00E967F6"/>
    <w:rsid w:val="00E96C52"/>
    <w:rsid w:val="00EA024A"/>
    <w:rsid w:val="00EA0558"/>
    <w:rsid w:val="00EA2B87"/>
    <w:rsid w:val="00EA39B2"/>
    <w:rsid w:val="00EA40D3"/>
    <w:rsid w:val="00EA4458"/>
    <w:rsid w:val="00EA5272"/>
    <w:rsid w:val="00EA5421"/>
    <w:rsid w:val="00EA637A"/>
    <w:rsid w:val="00EA6909"/>
    <w:rsid w:val="00EA79CA"/>
    <w:rsid w:val="00EB04DC"/>
    <w:rsid w:val="00EB0CB9"/>
    <w:rsid w:val="00EB256F"/>
    <w:rsid w:val="00EB2B83"/>
    <w:rsid w:val="00EB3345"/>
    <w:rsid w:val="00EB37A1"/>
    <w:rsid w:val="00EB39A0"/>
    <w:rsid w:val="00EB4741"/>
    <w:rsid w:val="00EB477B"/>
    <w:rsid w:val="00EB4AC5"/>
    <w:rsid w:val="00EB4B64"/>
    <w:rsid w:val="00EB51B3"/>
    <w:rsid w:val="00EB71BF"/>
    <w:rsid w:val="00EB7340"/>
    <w:rsid w:val="00EB7FEE"/>
    <w:rsid w:val="00EC0301"/>
    <w:rsid w:val="00EC0C7F"/>
    <w:rsid w:val="00EC4141"/>
    <w:rsid w:val="00EC4439"/>
    <w:rsid w:val="00EC6ADD"/>
    <w:rsid w:val="00ED0021"/>
    <w:rsid w:val="00ED0505"/>
    <w:rsid w:val="00ED2050"/>
    <w:rsid w:val="00ED2383"/>
    <w:rsid w:val="00ED2507"/>
    <w:rsid w:val="00ED36CF"/>
    <w:rsid w:val="00ED49E6"/>
    <w:rsid w:val="00ED4D5F"/>
    <w:rsid w:val="00ED5745"/>
    <w:rsid w:val="00ED5CBF"/>
    <w:rsid w:val="00ED6741"/>
    <w:rsid w:val="00ED767D"/>
    <w:rsid w:val="00EE0656"/>
    <w:rsid w:val="00EE14C6"/>
    <w:rsid w:val="00EE1FD1"/>
    <w:rsid w:val="00EE3559"/>
    <w:rsid w:val="00EE5806"/>
    <w:rsid w:val="00EE5DE4"/>
    <w:rsid w:val="00EE5DE8"/>
    <w:rsid w:val="00EF064F"/>
    <w:rsid w:val="00EF0C9E"/>
    <w:rsid w:val="00EF0E38"/>
    <w:rsid w:val="00EF1588"/>
    <w:rsid w:val="00EF1C54"/>
    <w:rsid w:val="00EF2220"/>
    <w:rsid w:val="00EF2AE6"/>
    <w:rsid w:val="00EF4118"/>
    <w:rsid w:val="00EF4403"/>
    <w:rsid w:val="00EF635A"/>
    <w:rsid w:val="00EF69BD"/>
    <w:rsid w:val="00EF7C43"/>
    <w:rsid w:val="00F0070C"/>
    <w:rsid w:val="00F01D54"/>
    <w:rsid w:val="00F035D3"/>
    <w:rsid w:val="00F03EFC"/>
    <w:rsid w:val="00F04CE6"/>
    <w:rsid w:val="00F0597F"/>
    <w:rsid w:val="00F05A27"/>
    <w:rsid w:val="00F06A91"/>
    <w:rsid w:val="00F06D65"/>
    <w:rsid w:val="00F110D4"/>
    <w:rsid w:val="00F117D6"/>
    <w:rsid w:val="00F12060"/>
    <w:rsid w:val="00F12074"/>
    <w:rsid w:val="00F14300"/>
    <w:rsid w:val="00F150F1"/>
    <w:rsid w:val="00F157FB"/>
    <w:rsid w:val="00F15AFD"/>
    <w:rsid w:val="00F16470"/>
    <w:rsid w:val="00F164F0"/>
    <w:rsid w:val="00F16A42"/>
    <w:rsid w:val="00F207C9"/>
    <w:rsid w:val="00F22595"/>
    <w:rsid w:val="00F25B34"/>
    <w:rsid w:val="00F25B89"/>
    <w:rsid w:val="00F25E75"/>
    <w:rsid w:val="00F275FB"/>
    <w:rsid w:val="00F31043"/>
    <w:rsid w:val="00F3152B"/>
    <w:rsid w:val="00F31C23"/>
    <w:rsid w:val="00F320A5"/>
    <w:rsid w:val="00F32F9B"/>
    <w:rsid w:val="00F33B3E"/>
    <w:rsid w:val="00F34FC1"/>
    <w:rsid w:val="00F352C8"/>
    <w:rsid w:val="00F359B2"/>
    <w:rsid w:val="00F3619D"/>
    <w:rsid w:val="00F367C5"/>
    <w:rsid w:val="00F36B9D"/>
    <w:rsid w:val="00F37389"/>
    <w:rsid w:val="00F404DC"/>
    <w:rsid w:val="00F40B42"/>
    <w:rsid w:val="00F412B5"/>
    <w:rsid w:val="00F41F0E"/>
    <w:rsid w:val="00F42414"/>
    <w:rsid w:val="00F42620"/>
    <w:rsid w:val="00F42DE0"/>
    <w:rsid w:val="00F4308B"/>
    <w:rsid w:val="00F431B3"/>
    <w:rsid w:val="00F433C3"/>
    <w:rsid w:val="00F464D5"/>
    <w:rsid w:val="00F466E1"/>
    <w:rsid w:val="00F47315"/>
    <w:rsid w:val="00F520F1"/>
    <w:rsid w:val="00F527E3"/>
    <w:rsid w:val="00F52D0F"/>
    <w:rsid w:val="00F53D4D"/>
    <w:rsid w:val="00F5433A"/>
    <w:rsid w:val="00F5439B"/>
    <w:rsid w:val="00F56029"/>
    <w:rsid w:val="00F56593"/>
    <w:rsid w:val="00F57A9F"/>
    <w:rsid w:val="00F57C36"/>
    <w:rsid w:val="00F615D2"/>
    <w:rsid w:val="00F61717"/>
    <w:rsid w:val="00F6298E"/>
    <w:rsid w:val="00F62A63"/>
    <w:rsid w:val="00F62EDE"/>
    <w:rsid w:val="00F63EC2"/>
    <w:rsid w:val="00F642CC"/>
    <w:rsid w:val="00F6469A"/>
    <w:rsid w:val="00F64AA2"/>
    <w:rsid w:val="00F650C4"/>
    <w:rsid w:val="00F6557E"/>
    <w:rsid w:val="00F663DD"/>
    <w:rsid w:val="00F67ABC"/>
    <w:rsid w:val="00F700F0"/>
    <w:rsid w:val="00F7115B"/>
    <w:rsid w:val="00F71590"/>
    <w:rsid w:val="00F71836"/>
    <w:rsid w:val="00F72234"/>
    <w:rsid w:val="00F72C80"/>
    <w:rsid w:val="00F73974"/>
    <w:rsid w:val="00F7664C"/>
    <w:rsid w:val="00F76A71"/>
    <w:rsid w:val="00F80019"/>
    <w:rsid w:val="00F810FC"/>
    <w:rsid w:val="00F82878"/>
    <w:rsid w:val="00F837E8"/>
    <w:rsid w:val="00F84623"/>
    <w:rsid w:val="00F8469E"/>
    <w:rsid w:val="00F855E8"/>
    <w:rsid w:val="00F873E8"/>
    <w:rsid w:val="00F90789"/>
    <w:rsid w:val="00F91BFF"/>
    <w:rsid w:val="00F92037"/>
    <w:rsid w:val="00F92569"/>
    <w:rsid w:val="00F934C7"/>
    <w:rsid w:val="00F934D6"/>
    <w:rsid w:val="00F979D9"/>
    <w:rsid w:val="00FA085B"/>
    <w:rsid w:val="00FA14EA"/>
    <w:rsid w:val="00FA326E"/>
    <w:rsid w:val="00FA4B3C"/>
    <w:rsid w:val="00FA4D81"/>
    <w:rsid w:val="00FA63BA"/>
    <w:rsid w:val="00FA7B40"/>
    <w:rsid w:val="00FA7C75"/>
    <w:rsid w:val="00FB00F9"/>
    <w:rsid w:val="00FB0DD3"/>
    <w:rsid w:val="00FB0F60"/>
    <w:rsid w:val="00FB132E"/>
    <w:rsid w:val="00FB2F3F"/>
    <w:rsid w:val="00FB398D"/>
    <w:rsid w:val="00FB481E"/>
    <w:rsid w:val="00FB48F1"/>
    <w:rsid w:val="00FB4B1F"/>
    <w:rsid w:val="00FB4CEC"/>
    <w:rsid w:val="00FB5361"/>
    <w:rsid w:val="00FB5FD5"/>
    <w:rsid w:val="00FB6F5E"/>
    <w:rsid w:val="00FB7626"/>
    <w:rsid w:val="00FB7EE1"/>
    <w:rsid w:val="00FC03E6"/>
    <w:rsid w:val="00FC1443"/>
    <w:rsid w:val="00FC16EA"/>
    <w:rsid w:val="00FC3100"/>
    <w:rsid w:val="00FC3E1F"/>
    <w:rsid w:val="00FC480D"/>
    <w:rsid w:val="00FC6BD6"/>
    <w:rsid w:val="00FC6FC4"/>
    <w:rsid w:val="00FD0A54"/>
    <w:rsid w:val="00FD0D53"/>
    <w:rsid w:val="00FD1134"/>
    <w:rsid w:val="00FD2222"/>
    <w:rsid w:val="00FD2CDF"/>
    <w:rsid w:val="00FD4D6C"/>
    <w:rsid w:val="00FD6CDF"/>
    <w:rsid w:val="00FE1642"/>
    <w:rsid w:val="00FE168B"/>
    <w:rsid w:val="00FE2166"/>
    <w:rsid w:val="00FE2C71"/>
    <w:rsid w:val="00FE38B2"/>
    <w:rsid w:val="00FE4AD4"/>
    <w:rsid w:val="00FF0070"/>
    <w:rsid w:val="00FF2F6F"/>
    <w:rsid w:val="00FF3B94"/>
    <w:rsid w:val="00FF4124"/>
    <w:rsid w:val="00FF4A62"/>
    <w:rsid w:val="00FF5ED3"/>
    <w:rsid w:val="00FF6ADA"/>
    <w:rsid w:val="00FF6B47"/>
    <w:rsid w:val="00FF79E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
    <w:link w:val="ListParagraph"/>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basedOn w:val="DefaultParagraphFont"/>
    <w:uiPriority w:val="99"/>
    <w:semiHidden/>
    <w:unhideWhenUsed/>
    <w:rsid w:val="009D2107"/>
    <w:rPr>
      <w:color w:val="800080" w:themeColor="followedHyperlink"/>
      <w:u w:val="single"/>
    </w:rPr>
  </w:style>
  <w:style w:type="character" w:customStyle="1" w:styleId="cspklasifikatorscodename">
    <w:name w:val="csp_klasifikators_code_name"/>
    <w:basedOn w:val="DefaultParagraphFont"/>
    <w:rsid w:val="00E02CB3"/>
  </w:style>
  <w:style w:type="character" w:styleId="PlaceholderText">
    <w:name w:val="Placeholder Text"/>
    <w:basedOn w:val="DefaultParagraphFont"/>
    <w:uiPriority w:val="99"/>
    <w:semiHidden/>
    <w:rsid w:val="002724B0"/>
    <w:rPr>
      <w:color w:val="808080"/>
    </w:rPr>
  </w:style>
  <w:style w:type="paragraph" w:styleId="BodyText">
    <w:name w:val="Body Text"/>
    <w:basedOn w:val="Normal"/>
    <w:link w:val="BodyTextChar"/>
    <w:rsid w:val="00A70026"/>
    <w:pPr>
      <w:spacing w:after="0" w:line="240" w:lineRule="auto"/>
      <w:jc w:val="both"/>
    </w:pPr>
    <w:rPr>
      <w:rFonts w:ascii="Times New Roman" w:eastAsia="Times New Roman" w:hAnsi="Times New Roman"/>
      <w:color w:val="auto"/>
      <w:sz w:val="28"/>
      <w:szCs w:val="28"/>
    </w:rPr>
  </w:style>
  <w:style w:type="character" w:customStyle="1" w:styleId="BodyTextChar">
    <w:name w:val="Body Text Char"/>
    <w:basedOn w:val="DefaultParagraphFont"/>
    <w:link w:val="BodyText"/>
    <w:rsid w:val="00A70026"/>
    <w:rPr>
      <w:rFonts w:ascii="Times New Roman" w:eastAsia="Times New Roman" w:hAnsi="Times New Roman" w:cs="Times New Roman"/>
      <w:sz w:val="28"/>
      <w:szCs w:val="28"/>
    </w:rPr>
  </w:style>
  <w:style w:type="paragraph" w:styleId="PlainText">
    <w:name w:val="Plain Text"/>
    <w:basedOn w:val="Normal"/>
    <w:link w:val="PlainTextChar"/>
    <w:uiPriority w:val="99"/>
    <w:unhideWhenUsed/>
    <w:rsid w:val="00A70026"/>
    <w:pPr>
      <w:spacing w:after="0" w:line="240" w:lineRule="auto"/>
    </w:pPr>
    <w:rPr>
      <w:rFonts w:eastAsiaTheme="minorHAnsi" w:cs="Consolas"/>
      <w:color w:val="auto"/>
      <w:szCs w:val="21"/>
    </w:rPr>
  </w:style>
  <w:style w:type="character" w:customStyle="1" w:styleId="PlainTextChar">
    <w:name w:val="Plain Text Char"/>
    <w:basedOn w:val="DefaultParagraphFont"/>
    <w:link w:val="PlainText"/>
    <w:uiPriority w:val="99"/>
    <w:rsid w:val="00A70026"/>
    <w:rPr>
      <w:rFonts w:ascii="Calibri" w:hAnsi="Calibri" w:cs="Consolas"/>
      <w:szCs w:val="21"/>
    </w:rPr>
  </w:style>
  <w:style w:type="character" w:customStyle="1" w:styleId="CommentTextChar1">
    <w:name w:val="Comment Text Char1"/>
    <w:uiPriority w:val="99"/>
    <w:locked/>
    <w:rsid w:val="00982E1C"/>
    <w:rPr>
      <w:rFonts w:ascii="Calibri" w:hAnsi="Calibri"/>
      <w:lang w:eastAsia="en-US"/>
    </w:rPr>
  </w:style>
  <w:style w:type="paragraph" w:customStyle="1" w:styleId="CharCharCharChar">
    <w:name w:val="Char Char Char Char"/>
    <w:aliases w:val="Char2"/>
    <w:basedOn w:val="Normal"/>
    <w:next w:val="Normal"/>
    <w:link w:val="FootnoteReference"/>
    <w:uiPriority w:val="99"/>
    <w:rsid w:val="008506F6"/>
    <w:pPr>
      <w:spacing w:after="160" w:line="240" w:lineRule="exact"/>
      <w:jc w:val="both"/>
      <w:textAlignment w:val="baseline"/>
    </w:pPr>
    <w:rPr>
      <w:rFonts w:asciiTheme="minorHAnsi" w:eastAsiaTheme="minorHAnsi" w:hAnsiTheme="minorHAnsi" w:cstheme="minorBidi"/>
      <w:color w:val="auto"/>
      <w:szCs w:val="22"/>
      <w:vertAlign w:val="superscript"/>
    </w:rPr>
  </w:style>
</w:styles>
</file>

<file path=word/webSettings.xml><?xml version="1.0" encoding="utf-8"?>
<w:webSettings xmlns:r="http://schemas.openxmlformats.org/officeDocument/2006/relationships" xmlns:w="http://schemas.openxmlformats.org/wordprocessingml/2006/main">
  <w:divs>
    <w:div w:id="38745546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117100">
      <w:bodyDiv w:val="1"/>
      <w:marLeft w:val="0"/>
      <w:marRight w:val="0"/>
      <w:marTop w:val="0"/>
      <w:marBottom w:val="0"/>
      <w:divBdr>
        <w:top w:val="none" w:sz="0" w:space="0" w:color="auto"/>
        <w:left w:val="none" w:sz="0" w:space="0" w:color="auto"/>
        <w:bottom w:val="none" w:sz="0" w:space="0" w:color="auto"/>
        <w:right w:val="none" w:sz="0" w:space="0" w:color="auto"/>
      </w:divBdr>
    </w:div>
    <w:div w:id="922106423">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12944900">
      <w:bodyDiv w:val="1"/>
      <w:marLeft w:val="0"/>
      <w:marRight w:val="0"/>
      <w:marTop w:val="0"/>
      <w:marBottom w:val="0"/>
      <w:divBdr>
        <w:top w:val="none" w:sz="0" w:space="0" w:color="auto"/>
        <w:left w:val="none" w:sz="0" w:space="0" w:color="auto"/>
        <w:bottom w:val="none" w:sz="0" w:space="0" w:color="auto"/>
        <w:right w:val="none" w:sz="0" w:space="0" w:color="auto"/>
      </w:divBdr>
    </w:div>
    <w:div w:id="21052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vironment/gpp/pdf/handbook_lv.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de xmlns="0403aeb7-10dd-41a9-8f8e-1fc0ec5546a5">29.01.2015. 8AK (IZM 8.3.1.SAM)</Sede>
    <Kom xmlns="0403aeb7-10dd-41a9-8f8e-1fc0ec5546a5">8.Izglītības, prasmju un mūžizglītības prioritārā virziena apakškomiteja</Kom>
    <kartiba xmlns="0403aeb7-10dd-41a9-8f8e-1fc0ec5546a5">69</kartiba>
    <Apraksts xmlns="0403aeb7-10dd-41a9-8f8e-1fc0ec5546a5">Metodika</Apraks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83DF-0FFB-4196-8BB0-5A65E44A507F}">
  <ds:schemaRefs>
    <ds:schemaRef ds:uri="http://schemas.microsoft.com/office/2006/metadata/properties"/>
    <ds:schemaRef ds:uri="0403aeb7-10dd-41a9-8f8e-1fc0ec5546a5"/>
  </ds:schemaRefs>
</ds:datastoreItem>
</file>

<file path=customXml/itemProps2.xml><?xml version="1.0" encoding="utf-8"?>
<ds:datastoreItem xmlns:ds="http://schemas.openxmlformats.org/officeDocument/2006/customXml" ds:itemID="{1B489450-9810-4E43-894C-0D854CB6C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8A31D50C-B888-405D-A099-235F0EDB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41</Pages>
  <Words>57828</Words>
  <Characters>32962</Characters>
  <Application>Microsoft Office Word</Application>
  <DocSecurity>0</DocSecurity>
  <Lines>274</Lines>
  <Paragraphs>181</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90609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IevaBrinke</cp:lastModifiedBy>
  <cp:revision>10</cp:revision>
  <cp:lastPrinted>2015-03-19T10:26:00Z</cp:lastPrinted>
  <dcterms:created xsi:type="dcterms:W3CDTF">2015-06-10T13:47:00Z</dcterms:created>
  <dcterms:modified xsi:type="dcterms:W3CDTF">2015-06-12T11:19:00Z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