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64D0121" w14:textId="49DC3407" w:rsidR="009D1AC5" w:rsidRPr="0055759C" w:rsidRDefault="00BD27F4">
      <w:pPr>
        <w:jc w:val="center"/>
        <w:rPr>
          <w:rFonts w:ascii="Times New Roman" w:eastAsiaTheme="majorEastAsia" w:hAnsi="Times New Roman" w:cs="Times New Roman"/>
          <w:color w:val="595959" w:themeColor="text1" w:themeTint="A6"/>
          <w:sz w:val="102"/>
          <w:szCs w:val="108"/>
        </w:rPr>
      </w:pPr>
      <w:r w:rsidRPr="0055759C">
        <w:rPr>
          <w:rFonts w:ascii="Times New Roman" w:eastAsiaTheme="majorEastAsia" w:hAnsi="Times New Roman" w:cs="Times New Roman"/>
          <w:noProof/>
          <w:color w:val="595959" w:themeColor="text1" w:themeTint="A6"/>
          <w:sz w:val="102"/>
          <w:szCs w:val="108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FEBD6" wp14:editId="112568AB">
                <wp:simplePos x="0" y="0"/>
                <wp:positionH relativeFrom="page">
                  <wp:posOffset>5158854</wp:posOffset>
                </wp:positionH>
                <wp:positionV relativeFrom="paragraph">
                  <wp:posOffset>-777923</wp:posOffset>
                </wp:positionV>
                <wp:extent cx="2400300" cy="11354937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35493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02AFE" id="Rectangle 1" o:spid="_x0000_s1026" style="position:absolute;margin-left:406.2pt;margin-top:-61.25pt;width:189pt;height:894.1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" fillcolor="#538135 [2409]" stroked="f" strokeweight="1pt">
                <v:fill color2="white [3212]" rotate="t" angle="270" focus="100%" type="gradient"/>
                <w10:wrap anchorx="page"/>
              </v:rect>
            </w:pict>
          </mc:Fallback>
        </mc:AlternateContent>
      </w:r>
      <w:r>
        <w:rPr>
          <w:rFonts w:ascii="Times New Roman" w:eastAsiaTheme="majorEastAsia" w:hAnsi="Times New Roman" w:cs="Times New Roman"/>
          <w:noProof/>
          <w:color w:val="595959" w:themeColor="text1" w:themeTint="A6"/>
          <w:sz w:val="102"/>
          <w:szCs w:val="108"/>
          <w:lang w:eastAsia="lv-LV"/>
        </w:rPr>
        <w:drawing>
          <wp:anchor distT="0" distB="0" distL="114300" distR="114300" simplePos="0" relativeHeight="251660291" behindDoc="0" locked="0" layoutInCell="1" allowOverlap="1" wp14:anchorId="5F83F15F" wp14:editId="1FC4DD0B">
            <wp:simplePos x="0" y="0"/>
            <wp:positionH relativeFrom="margin">
              <wp:posOffset>1296537</wp:posOffset>
            </wp:positionH>
            <wp:positionV relativeFrom="paragraph">
              <wp:posOffset>18084</wp:posOffset>
            </wp:positionV>
            <wp:extent cx="1892300" cy="1892300"/>
            <wp:effectExtent l="0" t="0" r="0" b="0"/>
            <wp:wrapThrough wrapText="bothSides">
              <wp:wrapPolygon edited="0">
                <wp:start x="0" y="0"/>
                <wp:lineTo x="0" y="21310"/>
                <wp:lineTo x="21310" y="21310"/>
                <wp:lineTo x="21310" y="0"/>
                <wp:lineTo x="0" y="0"/>
              </wp:wrapPolygon>
            </wp:wrapThrough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lnkrasu_rgb_1-88 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10D67" w14:textId="1B4F2309" w:rsidR="009D1AC5" w:rsidRPr="0055759C" w:rsidRDefault="00BD27F4">
      <w:pPr>
        <w:rPr>
          <w:rFonts w:ascii="Times New Roman" w:eastAsiaTheme="majorEastAsia" w:hAnsi="Times New Roman" w:cs="Times New Roman"/>
          <w:color w:val="595959" w:themeColor="text1" w:themeTint="A6"/>
          <w:sz w:val="102"/>
          <w:szCs w:val="108"/>
        </w:rPr>
      </w:pPr>
      <w:r w:rsidRPr="0055759C">
        <w:rPr>
          <w:rFonts w:ascii="Times New Roman" w:eastAsiaTheme="majorEastAsia" w:hAnsi="Times New Roman" w:cs="Times New Roman"/>
          <w:noProof/>
          <w:color w:val="595959" w:themeColor="text1" w:themeTint="A6"/>
          <w:sz w:val="102"/>
          <w:szCs w:val="108"/>
          <w:lang w:eastAsia="lv-LV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61F645" wp14:editId="3840DDA4">
                <wp:simplePos x="0" y="0"/>
                <wp:positionH relativeFrom="page">
                  <wp:align>left</wp:align>
                </wp:positionH>
                <wp:positionV relativeFrom="paragraph">
                  <wp:posOffset>9015541</wp:posOffset>
                </wp:positionV>
                <wp:extent cx="5712031" cy="656897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031" cy="65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59001" w14:textId="2B83B1FF" w:rsidR="00662B34" w:rsidRPr="004A274E" w:rsidRDefault="00BD27F4" w:rsidP="00E9490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</w:rPr>
                              <w:t xml:space="preserve">       </w:t>
                            </w:r>
                            <w:r w:rsidR="00662B34" w:rsidRPr="004A274E"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</w:rPr>
                              <w:t>Rīga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61F645" id="Rectangle 6" o:spid="_x0000_s1026" style="position:absolute;margin-left:0;margin-top:709.9pt;width:449.75pt;height:51.7pt;z-index:251658243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" filled="f" stroked="f" strokeweight="1pt">
                <v:textbox>
                  <w:txbxContent>
                    <w:p w14:paraId="7B859001" w14:textId="2B83B1FF" w:rsidR="00662B34" w:rsidRPr="004A274E" w:rsidRDefault="00BD27F4" w:rsidP="00E9490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</w:rPr>
                        <w:t xml:space="preserve">       </w:t>
                      </w:r>
                      <w:r w:rsidR="00662B34" w:rsidRPr="004A274E"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</w:rPr>
                        <w:t>Rīga 2020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D7FA3" w:rsidRPr="0055759C">
        <w:rPr>
          <w:rFonts w:ascii="Times New Roman" w:eastAsiaTheme="majorEastAsia" w:hAnsi="Times New Roman" w:cs="Times New Roman"/>
          <w:noProof/>
          <w:color w:val="595959" w:themeColor="text1" w:themeTint="A6"/>
          <w:sz w:val="102"/>
          <w:szCs w:val="108"/>
          <w:lang w:eastAsia="lv-LV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153301" wp14:editId="2770FD12">
                <wp:simplePos x="0" y="0"/>
                <wp:positionH relativeFrom="column">
                  <wp:posOffset>-278958</wp:posOffset>
                </wp:positionH>
                <wp:positionV relativeFrom="paragraph">
                  <wp:posOffset>3696583</wp:posOffset>
                </wp:positionV>
                <wp:extent cx="4962525" cy="9525"/>
                <wp:effectExtent l="0" t="19050" r="47625" b="476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  <a:alpha val="3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A0E6E" id="Straight Connector 5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95pt,291.05pt" to="368.8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" strokecolor="#375623 [1609]" strokeweight="4.5pt">
                <v:stroke opacity="19789f" joinstyle="miter"/>
              </v:line>
            </w:pict>
          </mc:Fallback>
        </mc:AlternateContent>
      </w:r>
      <w:r w:rsidR="00285A09" w:rsidRPr="0055759C">
        <w:rPr>
          <w:rFonts w:ascii="Times New Roman" w:eastAsiaTheme="majorEastAsia" w:hAnsi="Times New Roman" w:cs="Times New Roman"/>
          <w:noProof/>
          <w:color w:val="595959" w:themeColor="text1" w:themeTint="A6"/>
          <w:sz w:val="102"/>
          <w:szCs w:val="108"/>
          <w:lang w:eastAsia="lv-LV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98C76E1" wp14:editId="45FFC22C">
                <wp:simplePos x="0" y="0"/>
                <wp:positionH relativeFrom="column">
                  <wp:posOffset>-339090</wp:posOffset>
                </wp:positionH>
                <wp:positionV relativeFrom="paragraph">
                  <wp:posOffset>1865630</wp:posOffset>
                </wp:positionV>
                <wp:extent cx="50482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453F" w14:textId="5A1F1F4A" w:rsidR="00662B34" w:rsidRPr="00BD6C1D" w:rsidRDefault="00662B34" w:rsidP="00BD6C1D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noProof/>
                                <w:color w:val="595959" w:themeColor="text1" w:themeTint="A6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noProof/>
                                <w:color w:val="595959" w:themeColor="text1" w:themeTint="A6"/>
                                <w:sz w:val="70"/>
                                <w:szCs w:val="70"/>
                              </w:rPr>
                              <w:t xml:space="preserve">Vadlīnijas </w:t>
                            </w:r>
                            <w:r w:rsidR="004E092B">
                              <w:rPr>
                                <w:rFonts w:ascii="Times New Roman" w:eastAsiaTheme="majorEastAsia" w:hAnsi="Times New Roman" w:cs="Times New Roman"/>
                                <w:noProof/>
                                <w:color w:val="595959" w:themeColor="text1" w:themeTint="A6"/>
                                <w:sz w:val="70"/>
                                <w:szCs w:val="70"/>
                              </w:rPr>
                              <w:br/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noProof/>
                                <w:color w:val="595959" w:themeColor="text1" w:themeTint="A6"/>
                                <w:sz w:val="70"/>
                                <w:szCs w:val="70"/>
                              </w:rPr>
                              <w:t>Vienotā</w:t>
                            </w:r>
                            <w:r w:rsidRPr="00BD6C1D">
                              <w:rPr>
                                <w:rFonts w:ascii="Times New Roman" w:eastAsiaTheme="majorEastAsia" w:hAnsi="Times New Roman" w:cs="Times New Roman"/>
                                <w:noProof/>
                                <w:color w:val="595959" w:themeColor="text1" w:themeTint="A6"/>
                                <w:sz w:val="70"/>
                                <w:szCs w:val="70"/>
                              </w:rPr>
                              <w:t>s digitālās vārtej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noProof/>
                                <w:color w:val="595959" w:themeColor="text1" w:themeTint="A6"/>
                                <w:sz w:val="70"/>
                                <w:szCs w:val="70"/>
                              </w:rPr>
                              <w:t xml:space="preserve">as </w:t>
                            </w:r>
                            <w:r w:rsidR="006C11E0">
                              <w:rPr>
                                <w:rFonts w:ascii="Times New Roman" w:eastAsiaTheme="majorEastAsia" w:hAnsi="Times New Roman" w:cs="Times New Roman"/>
                                <w:noProof/>
                                <w:color w:val="595959" w:themeColor="text1" w:themeTint="A6"/>
                                <w:sz w:val="70"/>
                                <w:szCs w:val="70"/>
                              </w:rPr>
                              <w:t>r</w:t>
                            </w:r>
                            <w:r>
                              <w:rPr>
                                <w:rFonts w:ascii="Times New Roman" w:eastAsiaTheme="majorEastAsia" w:hAnsi="Times New Roman" w:cs="Times New Roman"/>
                                <w:noProof/>
                                <w:color w:val="595959" w:themeColor="text1" w:themeTint="A6"/>
                                <w:sz w:val="70"/>
                                <w:szCs w:val="70"/>
                              </w:rPr>
                              <w:t>egulas prasību ieviešanai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8C76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6.7pt;margin-top:146.9pt;width:397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C1jIwIAACU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" stroked="f">
                <v:textbox style="mso-fit-shape-to-text:t">
                  <w:txbxContent>
                    <w:p w14:paraId="669F453F" w14:textId="5A1F1F4A" w:rsidR="00662B34" w:rsidRPr="00BD6C1D" w:rsidRDefault="00662B34" w:rsidP="00BD6C1D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noProof/>
                          <w:color w:val="595959" w:themeColor="text1" w:themeTint="A6"/>
                          <w:sz w:val="70"/>
                          <w:szCs w:val="70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noProof/>
                          <w:color w:val="595959" w:themeColor="text1" w:themeTint="A6"/>
                          <w:sz w:val="70"/>
                          <w:szCs w:val="70"/>
                        </w:rPr>
                        <w:t xml:space="preserve">Vadlīnijas </w:t>
                      </w:r>
                      <w:r w:rsidR="004E092B">
                        <w:rPr>
                          <w:rFonts w:ascii="Times New Roman" w:eastAsiaTheme="majorEastAsia" w:hAnsi="Times New Roman" w:cs="Times New Roman"/>
                          <w:noProof/>
                          <w:color w:val="595959" w:themeColor="text1" w:themeTint="A6"/>
                          <w:sz w:val="70"/>
                          <w:szCs w:val="70"/>
                        </w:rPr>
                        <w:br/>
                      </w:r>
                      <w:r>
                        <w:rPr>
                          <w:rFonts w:ascii="Times New Roman" w:eastAsiaTheme="majorEastAsia" w:hAnsi="Times New Roman" w:cs="Times New Roman"/>
                          <w:noProof/>
                          <w:color w:val="595959" w:themeColor="text1" w:themeTint="A6"/>
                          <w:sz w:val="70"/>
                          <w:szCs w:val="70"/>
                        </w:rPr>
                        <w:t>Vienotā</w:t>
                      </w:r>
                      <w:r w:rsidRPr="00BD6C1D">
                        <w:rPr>
                          <w:rFonts w:ascii="Times New Roman" w:eastAsiaTheme="majorEastAsia" w:hAnsi="Times New Roman" w:cs="Times New Roman"/>
                          <w:noProof/>
                          <w:color w:val="595959" w:themeColor="text1" w:themeTint="A6"/>
                          <w:sz w:val="70"/>
                          <w:szCs w:val="70"/>
                        </w:rPr>
                        <w:t>s digitālās vārtej</w:t>
                      </w:r>
                      <w:r>
                        <w:rPr>
                          <w:rFonts w:ascii="Times New Roman" w:eastAsiaTheme="majorEastAsia" w:hAnsi="Times New Roman" w:cs="Times New Roman"/>
                          <w:noProof/>
                          <w:color w:val="595959" w:themeColor="text1" w:themeTint="A6"/>
                          <w:sz w:val="70"/>
                          <w:szCs w:val="70"/>
                        </w:rPr>
                        <w:t xml:space="preserve">as </w:t>
                      </w:r>
                      <w:r w:rsidR="006C11E0">
                        <w:rPr>
                          <w:rFonts w:ascii="Times New Roman" w:eastAsiaTheme="majorEastAsia" w:hAnsi="Times New Roman" w:cs="Times New Roman"/>
                          <w:noProof/>
                          <w:color w:val="595959" w:themeColor="text1" w:themeTint="A6"/>
                          <w:sz w:val="70"/>
                          <w:szCs w:val="70"/>
                        </w:rPr>
                        <w:t>r</w:t>
                      </w:r>
                      <w:r>
                        <w:rPr>
                          <w:rFonts w:ascii="Times New Roman" w:eastAsiaTheme="majorEastAsia" w:hAnsi="Times New Roman" w:cs="Times New Roman"/>
                          <w:noProof/>
                          <w:color w:val="595959" w:themeColor="text1" w:themeTint="A6"/>
                          <w:sz w:val="70"/>
                          <w:szCs w:val="70"/>
                        </w:rPr>
                        <w:t>egulas prasību ieviešanai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1AC5" w:rsidRPr="0055759C">
        <w:rPr>
          <w:rFonts w:ascii="Times New Roman" w:eastAsiaTheme="majorEastAsia" w:hAnsi="Times New Roman" w:cs="Times New Roman"/>
          <w:color w:val="595959" w:themeColor="text1" w:themeTint="A6"/>
          <w:sz w:val="102"/>
          <w:szCs w:val="108"/>
        </w:rPr>
        <w:br w:type="page"/>
      </w:r>
    </w:p>
    <w:p w14:paraId="0415DEFD" w14:textId="65D27C6A" w:rsidR="00842558" w:rsidRPr="0055759C" w:rsidRDefault="00842558" w:rsidP="00E7138A">
      <w:pPr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5759C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Saturs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lv-LV"/>
        </w:rPr>
        <w:id w:val="17556209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F5499A" w14:textId="3EBE0C9F" w:rsidR="00842558" w:rsidRPr="00E7138A" w:rsidRDefault="00842558" w:rsidP="00F436FB">
          <w:pPr>
            <w:pStyle w:val="TOCHeading"/>
            <w:spacing w:line="360" w:lineRule="auto"/>
            <w:rPr>
              <w:rFonts w:ascii="Times New Roman" w:hAnsi="Times New Roman" w:cs="Times New Roman"/>
              <w:sz w:val="24"/>
              <w:szCs w:val="24"/>
              <w:lang w:val="lv-LV"/>
            </w:rPr>
          </w:pPr>
        </w:p>
        <w:p w14:paraId="2C926DD1" w14:textId="032C02F9" w:rsidR="00231AF6" w:rsidRPr="00E7138A" w:rsidRDefault="00842558">
          <w:pPr>
            <w:pStyle w:val="TOC1"/>
            <w:rPr>
              <w:rFonts w:eastAsiaTheme="minorEastAsia"/>
              <w:b w:val="0"/>
              <w:sz w:val="22"/>
              <w:szCs w:val="22"/>
              <w:lang w:eastAsia="lv-LV"/>
            </w:rPr>
          </w:pPr>
          <w:r w:rsidRPr="00E7138A">
            <w:rPr>
              <w:bCs/>
              <w:noProof w:val="0"/>
            </w:rPr>
            <w:fldChar w:fldCharType="begin"/>
          </w:r>
          <w:r w:rsidRPr="00E7138A">
            <w:rPr>
              <w:bCs/>
              <w:noProof w:val="0"/>
            </w:rPr>
            <w:instrText xml:space="preserve"> TOC \o "1-3" \h \z \u </w:instrText>
          </w:r>
          <w:r w:rsidRPr="00E7138A">
            <w:rPr>
              <w:bCs/>
              <w:noProof w:val="0"/>
            </w:rPr>
            <w:fldChar w:fldCharType="separate"/>
          </w:r>
          <w:hyperlink w:anchor="_Toc37076370" w:history="1">
            <w:r w:rsidR="00231AF6" w:rsidRPr="00E7138A">
              <w:rPr>
                <w:rStyle w:val="Hyperlink"/>
              </w:rPr>
              <w:t>Ievads</w:t>
            </w:r>
            <w:r w:rsidR="00231AF6" w:rsidRPr="00E7138A">
              <w:rPr>
                <w:webHidden/>
              </w:rPr>
              <w:tab/>
            </w:r>
            <w:r w:rsidR="00231AF6" w:rsidRPr="00E7138A">
              <w:rPr>
                <w:webHidden/>
              </w:rPr>
              <w:fldChar w:fldCharType="begin"/>
            </w:r>
            <w:r w:rsidR="00231AF6" w:rsidRPr="00E7138A">
              <w:rPr>
                <w:webHidden/>
              </w:rPr>
              <w:instrText xml:space="preserve"> PAGEREF _Toc37076370 \h </w:instrText>
            </w:r>
            <w:r w:rsidR="00231AF6" w:rsidRPr="00E7138A">
              <w:rPr>
                <w:webHidden/>
              </w:rPr>
            </w:r>
            <w:r w:rsidR="00231AF6" w:rsidRPr="00E7138A">
              <w:rPr>
                <w:webHidden/>
              </w:rPr>
              <w:fldChar w:fldCharType="separate"/>
            </w:r>
            <w:r w:rsidR="0048607D" w:rsidRPr="00E7138A">
              <w:rPr>
                <w:webHidden/>
              </w:rPr>
              <w:t>4</w:t>
            </w:r>
            <w:r w:rsidR="00231AF6" w:rsidRPr="00E7138A">
              <w:rPr>
                <w:webHidden/>
              </w:rPr>
              <w:fldChar w:fldCharType="end"/>
            </w:r>
          </w:hyperlink>
        </w:p>
        <w:p w14:paraId="088BB02A" w14:textId="4A7AB551" w:rsidR="00231AF6" w:rsidRPr="00E7138A" w:rsidRDefault="00790604">
          <w:pPr>
            <w:pStyle w:val="TOC1"/>
            <w:rPr>
              <w:rFonts w:eastAsiaTheme="minorEastAsia"/>
              <w:b w:val="0"/>
              <w:sz w:val="22"/>
              <w:szCs w:val="22"/>
              <w:lang w:eastAsia="lv-LV"/>
            </w:rPr>
          </w:pPr>
          <w:hyperlink w:anchor="_Toc37076371" w:history="1">
            <w:r w:rsidR="00231AF6" w:rsidRPr="00E7138A">
              <w:rPr>
                <w:rStyle w:val="Hyperlink"/>
              </w:rPr>
              <w:t>1. Informācijas prasības</w:t>
            </w:r>
            <w:r w:rsidR="00231AF6" w:rsidRPr="00E7138A">
              <w:rPr>
                <w:webHidden/>
              </w:rPr>
              <w:tab/>
            </w:r>
            <w:r w:rsidR="00231AF6" w:rsidRPr="00E7138A">
              <w:rPr>
                <w:webHidden/>
              </w:rPr>
              <w:fldChar w:fldCharType="begin"/>
            </w:r>
            <w:r w:rsidR="00231AF6" w:rsidRPr="00E7138A">
              <w:rPr>
                <w:webHidden/>
              </w:rPr>
              <w:instrText xml:space="preserve"> PAGEREF _Toc37076371 \h </w:instrText>
            </w:r>
            <w:r w:rsidR="00231AF6" w:rsidRPr="00E7138A">
              <w:rPr>
                <w:webHidden/>
              </w:rPr>
            </w:r>
            <w:r w:rsidR="00231AF6" w:rsidRPr="00E7138A">
              <w:rPr>
                <w:webHidden/>
              </w:rPr>
              <w:fldChar w:fldCharType="separate"/>
            </w:r>
            <w:r w:rsidR="0048607D" w:rsidRPr="00E7138A">
              <w:rPr>
                <w:webHidden/>
              </w:rPr>
              <w:t>5</w:t>
            </w:r>
            <w:r w:rsidR="00231AF6" w:rsidRPr="00E7138A">
              <w:rPr>
                <w:webHidden/>
              </w:rPr>
              <w:fldChar w:fldCharType="end"/>
            </w:r>
          </w:hyperlink>
        </w:p>
        <w:p w14:paraId="71F1E870" w14:textId="608ABA5F" w:rsidR="00231AF6" w:rsidRPr="00E7138A" w:rsidRDefault="00790604">
          <w:pPr>
            <w:pStyle w:val="TOC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lv-LV"/>
            </w:rPr>
          </w:pPr>
          <w:hyperlink w:anchor="_Toc37076372" w:history="1">
            <w:r w:rsidR="00231AF6" w:rsidRPr="00E7138A">
              <w:rPr>
                <w:rStyle w:val="Hyperlink"/>
                <w:rFonts w:ascii="Times New Roman" w:hAnsi="Times New Roman" w:cs="Times New Roman"/>
                <w:b/>
                <w:noProof/>
              </w:rPr>
              <w:t>1.1. Kāda informācija jāpublicē Vārtejā?</w:t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instrText xml:space="preserve"> PAGEREF _Toc37076372 \h </w:instrText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8607D" w:rsidRPr="00E7138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6EFED4" w14:textId="2BFFC09C" w:rsidR="00231AF6" w:rsidRPr="00E7138A" w:rsidRDefault="00790604">
          <w:pPr>
            <w:pStyle w:val="TOC1"/>
            <w:rPr>
              <w:rFonts w:eastAsiaTheme="minorEastAsia"/>
              <w:b w:val="0"/>
              <w:sz w:val="22"/>
              <w:szCs w:val="22"/>
              <w:lang w:eastAsia="lv-LV"/>
            </w:rPr>
          </w:pPr>
          <w:hyperlink w:anchor="_Toc37076373" w:history="1">
            <w:r w:rsidR="00231AF6" w:rsidRPr="00E7138A">
              <w:rPr>
                <w:rStyle w:val="Hyperlink"/>
              </w:rPr>
              <w:t>2. Informācija par kvalitātes prasībām palīdzības un problēmu risināšanas pakalpojumiem</w:t>
            </w:r>
            <w:r w:rsidR="00231AF6" w:rsidRPr="00E7138A">
              <w:rPr>
                <w:webHidden/>
              </w:rPr>
              <w:tab/>
            </w:r>
            <w:r w:rsidR="00231AF6" w:rsidRPr="00E7138A">
              <w:rPr>
                <w:webHidden/>
              </w:rPr>
              <w:fldChar w:fldCharType="begin"/>
            </w:r>
            <w:r w:rsidR="00231AF6" w:rsidRPr="00E7138A">
              <w:rPr>
                <w:webHidden/>
              </w:rPr>
              <w:instrText xml:space="preserve"> PAGEREF _Toc37076373 \h </w:instrText>
            </w:r>
            <w:r w:rsidR="00231AF6" w:rsidRPr="00E7138A">
              <w:rPr>
                <w:webHidden/>
              </w:rPr>
            </w:r>
            <w:r w:rsidR="00231AF6" w:rsidRPr="00E7138A">
              <w:rPr>
                <w:webHidden/>
              </w:rPr>
              <w:fldChar w:fldCharType="separate"/>
            </w:r>
            <w:r w:rsidR="0048607D" w:rsidRPr="00E7138A">
              <w:rPr>
                <w:webHidden/>
              </w:rPr>
              <w:t>6</w:t>
            </w:r>
            <w:r w:rsidR="00231AF6" w:rsidRPr="00E7138A">
              <w:rPr>
                <w:webHidden/>
              </w:rPr>
              <w:fldChar w:fldCharType="end"/>
            </w:r>
          </w:hyperlink>
        </w:p>
        <w:p w14:paraId="05330BD2" w14:textId="771D1A3E" w:rsidR="00231AF6" w:rsidRPr="00E7138A" w:rsidRDefault="00790604">
          <w:pPr>
            <w:pStyle w:val="TOC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lv-LV"/>
            </w:rPr>
          </w:pPr>
          <w:hyperlink w:anchor="_Toc37076374" w:history="1">
            <w:r w:rsidR="00231AF6" w:rsidRPr="00E7138A">
              <w:rPr>
                <w:rStyle w:val="Hyperlink"/>
                <w:rFonts w:ascii="Times New Roman" w:hAnsi="Times New Roman" w:cs="Times New Roman"/>
                <w:b/>
                <w:noProof/>
              </w:rPr>
              <w:t>2.1. Kāda informācija jāpublicē par palīdzības un problēmu risināšanas pakalpojumiem?</w:t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instrText xml:space="preserve"> PAGEREF _Toc37076374 \h </w:instrText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8607D" w:rsidRPr="00E7138A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5933FC" w14:textId="3284C4D2" w:rsidR="00231AF6" w:rsidRPr="00E7138A" w:rsidRDefault="00790604">
          <w:pPr>
            <w:pStyle w:val="TOC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lv-LV"/>
            </w:rPr>
          </w:pPr>
          <w:hyperlink w:anchor="_Toc37076375" w:history="1">
            <w:r w:rsidR="00231AF6" w:rsidRPr="00E7138A">
              <w:rPr>
                <w:rStyle w:val="Hyperlink"/>
                <w:rFonts w:ascii="Times New Roman" w:hAnsi="Times New Roman" w:cs="Times New Roman"/>
                <w:b/>
                <w:noProof/>
              </w:rPr>
              <w:t>2.2. Kādām prasībām jāatbilst nacionālajiem palīdzības un problēmu risināšanas pakalpojumiem?</w:t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instrText xml:space="preserve"> PAGEREF _Toc37076375 \h </w:instrText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8607D" w:rsidRPr="00E7138A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31AF6" w:rsidRPr="00E7138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157C99" w14:textId="22A0C3DF" w:rsidR="00842558" w:rsidRPr="0055759C" w:rsidRDefault="00842558" w:rsidP="000F5790">
          <w:pPr>
            <w:spacing w:line="360" w:lineRule="auto"/>
          </w:pPr>
          <w:r w:rsidRPr="00E7138A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1E04C4E" w14:textId="77777777" w:rsidR="0080012E" w:rsidRDefault="00842558" w:rsidP="00F8530F">
      <w:pPr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5759C">
        <w:rPr>
          <w:rFonts w:ascii="Times New Roman" w:eastAsiaTheme="majorEastAsia" w:hAnsi="Times New Roman" w:cs="Times New Roman"/>
          <w:b/>
          <w:sz w:val="28"/>
          <w:szCs w:val="28"/>
        </w:rPr>
        <w:br w:type="page"/>
      </w:r>
      <w:r w:rsidR="0080012E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Dokumentā izmantotie saīsinājumi</w:t>
      </w:r>
    </w:p>
    <w:p w14:paraId="68EB8979" w14:textId="77777777" w:rsidR="0080012E" w:rsidRDefault="0080012E" w:rsidP="00D84B54">
      <w:pPr>
        <w:rPr>
          <w:rFonts w:ascii="Times New Roman" w:eastAsiaTheme="majorEastAsia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7C0458" w14:paraId="69F3E329" w14:textId="77777777" w:rsidTr="0080012E">
        <w:tc>
          <w:tcPr>
            <w:tcW w:w="2830" w:type="dxa"/>
          </w:tcPr>
          <w:p w14:paraId="12244ED8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AIC</w:t>
            </w:r>
          </w:p>
        </w:tc>
        <w:tc>
          <w:tcPr>
            <w:tcW w:w="6798" w:type="dxa"/>
          </w:tcPr>
          <w:p w14:paraId="15F16D1E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>Akadēmiskās informācijas centrs</w:t>
            </w:r>
          </w:p>
        </w:tc>
      </w:tr>
      <w:tr w:rsidR="007C0458" w14:paraId="56173CEB" w14:textId="77777777" w:rsidTr="0080012E">
        <w:tc>
          <w:tcPr>
            <w:tcW w:w="2830" w:type="dxa"/>
          </w:tcPr>
          <w:p w14:paraId="4C5E9A7C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ALTUM</w:t>
            </w:r>
          </w:p>
        </w:tc>
        <w:tc>
          <w:tcPr>
            <w:tcW w:w="6798" w:type="dxa"/>
          </w:tcPr>
          <w:p w14:paraId="64596F7F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Attīstības finanšu institūcija</w:t>
            </w:r>
          </w:p>
        </w:tc>
      </w:tr>
      <w:tr w:rsidR="007C0458" w14:paraId="65ABC9F9" w14:textId="77777777" w:rsidTr="0080012E">
        <w:tc>
          <w:tcPr>
            <w:tcW w:w="2830" w:type="dxa"/>
          </w:tcPr>
          <w:p w14:paraId="5488DEC8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ĀM</w:t>
            </w:r>
          </w:p>
        </w:tc>
        <w:tc>
          <w:tcPr>
            <w:tcW w:w="6798" w:type="dxa"/>
          </w:tcPr>
          <w:p w14:paraId="21D78F93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84B54">
              <w:rPr>
                <w:rFonts w:ascii="Times New Roman" w:eastAsiaTheme="majorEastAsia" w:hAnsi="Times New Roman" w:cs="Times New Roman"/>
                <w:sz w:val="24"/>
                <w:szCs w:val="24"/>
              </w:rPr>
              <w:t>Ārlietu ministrija</w:t>
            </w:r>
          </w:p>
        </w:tc>
      </w:tr>
      <w:tr w:rsidR="007C0458" w14:paraId="239BE509" w14:textId="77777777" w:rsidTr="0080012E">
        <w:tc>
          <w:tcPr>
            <w:tcW w:w="2830" w:type="dxa"/>
          </w:tcPr>
          <w:p w14:paraId="0A7051EB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CFLA</w:t>
            </w:r>
          </w:p>
        </w:tc>
        <w:tc>
          <w:tcPr>
            <w:tcW w:w="6798" w:type="dxa"/>
          </w:tcPr>
          <w:p w14:paraId="12034C89" w14:textId="3DBF3B2A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Centrālā finanšu un līgumu aģentūra</w:t>
            </w:r>
          </w:p>
        </w:tc>
      </w:tr>
      <w:tr w:rsidR="007C0458" w14:paraId="04284D25" w14:textId="77777777" w:rsidTr="0080012E">
        <w:tc>
          <w:tcPr>
            <w:tcW w:w="2830" w:type="dxa"/>
          </w:tcPr>
          <w:p w14:paraId="2EAE45C4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CSDD</w:t>
            </w:r>
          </w:p>
        </w:tc>
        <w:tc>
          <w:tcPr>
            <w:tcW w:w="6798" w:type="dxa"/>
          </w:tcPr>
          <w:p w14:paraId="6EB72C38" w14:textId="486CE313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Ceļu </w:t>
            </w:r>
            <w:r w:rsidR="000F56F8">
              <w:rPr>
                <w:rFonts w:ascii="Times New Roman" w:eastAsiaTheme="majorEastAsia" w:hAnsi="Times New Roman" w:cs="Times New Roman"/>
                <w:sz w:val="24"/>
                <w:szCs w:val="24"/>
              </w:rPr>
              <w:t>s</w:t>
            </w: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atiksmes </w:t>
            </w:r>
            <w:r w:rsidR="000F56F8">
              <w:rPr>
                <w:rFonts w:ascii="Times New Roman" w:eastAsiaTheme="majorEastAsia" w:hAnsi="Times New Roman" w:cs="Times New Roman"/>
                <w:sz w:val="24"/>
                <w:szCs w:val="24"/>
              </w:rPr>
              <w:t>d</w:t>
            </w: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rošības </w:t>
            </w:r>
            <w:r w:rsidR="000F56F8">
              <w:rPr>
                <w:rFonts w:ascii="Times New Roman" w:eastAsiaTheme="majorEastAsia" w:hAnsi="Times New Roman" w:cs="Times New Roman"/>
                <w:sz w:val="24"/>
                <w:szCs w:val="24"/>
              </w:rPr>
              <w:t>d</w:t>
            </w: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>irekcija</w:t>
            </w:r>
          </w:p>
        </w:tc>
      </w:tr>
      <w:tr w:rsidR="007C0458" w14:paraId="439359D1" w14:textId="77777777" w:rsidTr="0080012E">
        <w:tc>
          <w:tcPr>
            <w:tcW w:w="2830" w:type="dxa"/>
          </w:tcPr>
          <w:p w14:paraId="19242E08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CVK</w:t>
            </w:r>
          </w:p>
        </w:tc>
        <w:tc>
          <w:tcPr>
            <w:tcW w:w="6798" w:type="dxa"/>
          </w:tcPr>
          <w:p w14:paraId="1C06951E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>Centrālā vēlēšanu komisija</w:t>
            </w:r>
          </w:p>
        </w:tc>
      </w:tr>
      <w:tr w:rsidR="007C0458" w14:paraId="14F3CDEA" w14:textId="77777777" w:rsidTr="0080012E">
        <w:tc>
          <w:tcPr>
            <w:tcW w:w="2830" w:type="dxa"/>
          </w:tcPr>
          <w:p w14:paraId="06E9906E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FM</w:t>
            </w:r>
          </w:p>
        </w:tc>
        <w:tc>
          <w:tcPr>
            <w:tcW w:w="6798" w:type="dxa"/>
          </w:tcPr>
          <w:p w14:paraId="495675D8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Finanšu ministrija</w:t>
            </w:r>
          </w:p>
        </w:tc>
      </w:tr>
      <w:tr w:rsidR="00D64D12" w14:paraId="6A1CE398" w14:textId="77777777" w:rsidTr="0080012E">
        <w:tc>
          <w:tcPr>
            <w:tcW w:w="2830" w:type="dxa"/>
          </w:tcPr>
          <w:p w14:paraId="145F6EF8" w14:textId="71542FCF" w:rsidR="00D64D12" w:rsidRPr="007F6A46" w:rsidRDefault="00D64D12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EK</w:t>
            </w:r>
          </w:p>
        </w:tc>
        <w:tc>
          <w:tcPr>
            <w:tcW w:w="6798" w:type="dxa"/>
          </w:tcPr>
          <w:p w14:paraId="2C30E062" w14:textId="45BB0020" w:rsidR="00D64D12" w:rsidRDefault="00D64D12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Eiropas Komisija</w:t>
            </w:r>
          </w:p>
        </w:tc>
      </w:tr>
      <w:tr w:rsidR="00D64D12" w14:paraId="09475EDB" w14:textId="77777777" w:rsidTr="0080012E">
        <w:tc>
          <w:tcPr>
            <w:tcW w:w="2830" w:type="dxa"/>
          </w:tcPr>
          <w:p w14:paraId="4F027FF8" w14:textId="120EA7AA" w:rsidR="00D64D12" w:rsidRDefault="00D64D12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ES</w:t>
            </w:r>
          </w:p>
        </w:tc>
        <w:tc>
          <w:tcPr>
            <w:tcW w:w="6798" w:type="dxa"/>
          </w:tcPr>
          <w:p w14:paraId="2DF41E9E" w14:textId="5742EFC3" w:rsidR="00D64D12" w:rsidRDefault="00D64D12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Eiropas Savienība</w:t>
            </w:r>
          </w:p>
        </w:tc>
      </w:tr>
      <w:tr w:rsidR="007C0458" w14:paraId="22CCB9E8" w14:textId="77777777" w:rsidTr="0080012E">
        <w:tc>
          <w:tcPr>
            <w:tcW w:w="2830" w:type="dxa"/>
          </w:tcPr>
          <w:p w14:paraId="682F59CE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IeM</w:t>
            </w:r>
          </w:p>
        </w:tc>
        <w:tc>
          <w:tcPr>
            <w:tcW w:w="6798" w:type="dxa"/>
          </w:tcPr>
          <w:p w14:paraId="7B951ED5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Iekšlietu ministrija</w:t>
            </w:r>
          </w:p>
        </w:tc>
      </w:tr>
      <w:tr w:rsidR="007C0458" w14:paraId="1DCC2554" w14:textId="77777777" w:rsidTr="0080012E">
        <w:tc>
          <w:tcPr>
            <w:tcW w:w="2830" w:type="dxa"/>
          </w:tcPr>
          <w:p w14:paraId="2304BBBF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IUB</w:t>
            </w:r>
          </w:p>
        </w:tc>
        <w:tc>
          <w:tcPr>
            <w:tcW w:w="6798" w:type="dxa"/>
          </w:tcPr>
          <w:p w14:paraId="07A34649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Iepirkumu uzraudzības biroja</w:t>
            </w:r>
          </w:p>
        </w:tc>
      </w:tr>
      <w:tr w:rsidR="007C0458" w14:paraId="754EA1E4" w14:textId="77777777" w:rsidTr="0080012E">
        <w:tc>
          <w:tcPr>
            <w:tcW w:w="2830" w:type="dxa"/>
          </w:tcPr>
          <w:p w14:paraId="3BC0D3F1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IZM</w:t>
            </w:r>
          </w:p>
        </w:tc>
        <w:tc>
          <w:tcPr>
            <w:tcW w:w="6798" w:type="dxa"/>
          </w:tcPr>
          <w:p w14:paraId="6F8FA8E1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>Izglītības un zinātnes ministrija</w:t>
            </w:r>
          </w:p>
        </w:tc>
      </w:tr>
      <w:tr w:rsidR="007C0458" w14:paraId="585455A6" w14:textId="77777777" w:rsidTr="0080012E">
        <w:tc>
          <w:tcPr>
            <w:tcW w:w="2830" w:type="dxa"/>
          </w:tcPr>
          <w:p w14:paraId="64A5A63B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KP</w:t>
            </w:r>
          </w:p>
        </w:tc>
        <w:tc>
          <w:tcPr>
            <w:tcW w:w="6798" w:type="dxa"/>
          </w:tcPr>
          <w:p w14:paraId="41E70FC2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Konkurences padome</w:t>
            </w:r>
          </w:p>
        </w:tc>
      </w:tr>
      <w:tr w:rsidR="007C0458" w14:paraId="2C98F607" w14:textId="77777777" w:rsidTr="0080012E">
        <w:tc>
          <w:tcPr>
            <w:tcW w:w="2830" w:type="dxa"/>
          </w:tcPr>
          <w:p w14:paraId="3666A8C8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LIAA</w:t>
            </w:r>
          </w:p>
        </w:tc>
        <w:tc>
          <w:tcPr>
            <w:tcW w:w="6798" w:type="dxa"/>
          </w:tcPr>
          <w:p w14:paraId="1B65D494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Latvijas Investīciju un attīstības aģentūra</w:t>
            </w:r>
          </w:p>
        </w:tc>
      </w:tr>
      <w:tr w:rsidR="007C0458" w14:paraId="6522533B" w14:textId="77777777" w:rsidTr="0080012E">
        <w:tc>
          <w:tcPr>
            <w:tcW w:w="2830" w:type="dxa"/>
          </w:tcPr>
          <w:p w14:paraId="0323303B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LM</w:t>
            </w:r>
          </w:p>
        </w:tc>
        <w:tc>
          <w:tcPr>
            <w:tcW w:w="6798" w:type="dxa"/>
          </w:tcPr>
          <w:p w14:paraId="77FDF80F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Labklājības ministrija</w:t>
            </w:r>
          </w:p>
        </w:tc>
      </w:tr>
      <w:tr w:rsidR="007C0458" w14:paraId="21195460" w14:textId="77777777" w:rsidTr="0080012E">
        <w:tc>
          <w:tcPr>
            <w:tcW w:w="2830" w:type="dxa"/>
          </w:tcPr>
          <w:p w14:paraId="70DFF20C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NVA</w:t>
            </w:r>
          </w:p>
        </w:tc>
        <w:tc>
          <w:tcPr>
            <w:tcW w:w="6798" w:type="dxa"/>
          </w:tcPr>
          <w:p w14:paraId="5A559A9D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Nodarbinātības valsts aģentūra</w:t>
            </w:r>
          </w:p>
        </w:tc>
      </w:tr>
      <w:tr w:rsidR="007C0458" w14:paraId="55011E08" w14:textId="77777777" w:rsidTr="0080012E">
        <w:tc>
          <w:tcPr>
            <w:tcW w:w="2830" w:type="dxa"/>
          </w:tcPr>
          <w:p w14:paraId="63C6AA75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NVD</w:t>
            </w:r>
          </w:p>
        </w:tc>
        <w:tc>
          <w:tcPr>
            <w:tcW w:w="6798" w:type="dxa"/>
          </w:tcPr>
          <w:p w14:paraId="57864490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>Nacionālais veselības dienests</w:t>
            </w:r>
          </w:p>
        </w:tc>
      </w:tr>
      <w:tr w:rsidR="007C0458" w14:paraId="26A12336" w14:textId="77777777" w:rsidTr="0080012E">
        <w:tc>
          <w:tcPr>
            <w:tcW w:w="2830" w:type="dxa"/>
          </w:tcPr>
          <w:p w14:paraId="26E9EAF4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PMLP</w:t>
            </w:r>
          </w:p>
        </w:tc>
        <w:tc>
          <w:tcPr>
            <w:tcW w:w="6798" w:type="dxa"/>
          </w:tcPr>
          <w:p w14:paraId="76E76881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Pilsonības un migrācijas lietu pārvalde</w:t>
            </w:r>
          </w:p>
        </w:tc>
      </w:tr>
      <w:tr w:rsidR="007C0458" w14:paraId="33C32F73" w14:textId="77777777" w:rsidTr="0080012E">
        <w:tc>
          <w:tcPr>
            <w:tcW w:w="2830" w:type="dxa"/>
          </w:tcPr>
          <w:p w14:paraId="0ED09C52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PTAC</w:t>
            </w:r>
          </w:p>
        </w:tc>
        <w:tc>
          <w:tcPr>
            <w:tcW w:w="6798" w:type="dxa"/>
          </w:tcPr>
          <w:p w14:paraId="7409B720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Patērētāju tiesību aizsardzības centrs</w:t>
            </w:r>
          </w:p>
        </w:tc>
      </w:tr>
      <w:tr w:rsidR="007C0458" w14:paraId="2253E85F" w14:textId="77777777" w:rsidTr="0080012E">
        <w:tc>
          <w:tcPr>
            <w:tcW w:w="2830" w:type="dxa"/>
          </w:tcPr>
          <w:p w14:paraId="62002D1C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PV</w:t>
            </w:r>
          </w:p>
        </w:tc>
        <w:tc>
          <w:tcPr>
            <w:tcW w:w="6798" w:type="dxa"/>
          </w:tcPr>
          <w:p w14:paraId="3BCF7F50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Patentu valde</w:t>
            </w:r>
          </w:p>
        </w:tc>
      </w:tr>
      <w:tr w:rsidR="007C0458" w14:paraId="66B145AA" w14:textId="77777777" w:rsidTr="0080012E">
        <w:tc>
          <w:tcPr>
            <w:tcW w:w="2830" w:type="dxa"/>
          </w:tcPr>
          <w:p w14:paraId="080642DB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PVD</w:t>
            </w:r>
          </w:p>
        </w:tc>
        <w:tc>
          <w:tcPr>
            <w:tcW w:w="6798" w:type="dxa"/>
          </w:tcPr>
          <w:p w14:paraId="733F83D4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Pārtikas un veterinārais dienests</w:t>
            </w:r>
          </w:p>
        </w:tc>
      </w:tr>
      <w:tr w:rsidR="007C0458" w14:paraId="05AA4F72" w14:textId="77777777" w:rsidTr="0080012E">
        <w:tc>
          <w:tcPr>
            <w:tcW w:w="2830" w:type="dxa"/>
          </w:tcPr>
          <w:p w14:paraId="39CA6918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SM</w:t>
            </w:r>
          </w:p>
        </w:tc>
        <w:tc>
          <w:tcPr>
            <w:tcW w:w="6798" w:type="dxa"/>
          </w:tcPr>
          <w:p w14:paraId="252E8B7F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Satiksmes ministrija</w:t>
            </w:r>
          </w:p>
        </w:tc>
      </w:tr>
      <w:tr w:rsidR="007C0458" w14:paraId="3091211D" w14:textId="77777777" w:rsidTr="0080012E">
        <w:tc>
          <w:tcPr>
            <w:tcW w:w="2830" w:type="dxa"/>
          </w:tcPr>
          <w:p w14:paraId="71B686C0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SPKC</w:t>
            </w:r>
          </w:p>
        </w:tc>
        <w:tc>
          <w:tcPr>
            <w:tcW w:w="6798" w:type="dxa"/>
          </w:tcPr>
          <w:p w14:paraId="025C78C0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>Slimību profilakses un kontroles centrs</w:t>
            </w:r>
          </w:p>
        </w:tc>
      </w:tr>
      <w:tr w:rsidR="007C0458" w14:paraId="47EAC504" w14:textId="77777777" w:rsidTr="0080012E">
        <w:tc>
          <w:tcPr>
            <w:tcW w:w="2830" w:type="dxa"/>
          </w:tcPr>
          <w:p w14:paraId="4AB01454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TM</w:t>
            </w:r>
          </w:p>
        </w:tc>
        <w:tc>
          <w:tcPr>
            <w:tcW w:w="6798" w:type="dxa"/>
          </w:tcPr>
          <w:p w14:paraId="6008AD3C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Tieslietu ministrija</w:t>
            </w:r>
          </w:p>
        </w:tc>
      </w:tr>
      <w:tr w:rsidR="007C0458" w14:paraId="53303DEF" w14:textId="77777777" w:rsidTr="0080012E">
        <w:tc>
          <w:tcPr>
            <w:tcW w:w="2830" w:type="dxa"/>
          </w:tcPr>
          <w:p w14:paraId="14950BB7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UR</w:t>
            </w:r>
          </w:p>
        </w:tc>
        <w:tc>
          <w:tcPr>
            <w:tcW w:w="6798" w:type="dxa"/>
          </w:tcPr>
          <w:p w14:paraId="34EF161E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Uzņēmumu reģistrs</w:t>
            </w:r>
          </w:p>
        </w:tc>
      </w:tr>
      <w:tr w:rsidR="007C0458" w14:paraId="4FFDE253" w14:textId="77777777" w:rsidTr="0080012E">
        <w:tc>
          <w:tcPr>
            <w:tcW w:w="2830" w:type="dxa"/>
          </w:tcPr>
          <w:p w14:paraId="7CC4ED23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VARAM</w:t>
            </w:r>
          </w:p>
        </w:tc>
        <w:tc>
          <w:tcPr>
            <w:tcW w:w="6798" w:type="dxa"/>
          </w:tcPr>
          <w:p w14:paraId="29CA4676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Vides aizsardzības un reģionālas attīstības ministrija</w:t>
            </w:r>
          </w:p>
        </w:tc>
      </w:tr>
      <w:tr w:rsidR="007C0458" w14:paraId="20FA3DFC" w14:textId="77777777" w:rsidTr="0080012E">
        <w:tc>
          <w:tcPr>
            <w:tcW w:w="2830" w:type="dxa"/>
          </w:tcPr>
          <w:p w14:paraId="59E0729A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VDI</w:t>
            </w:r>
          </w:p>
        </w:tc>
        <w:tc>
          <w:tcPr>
            <w:tcW w:w="6798" w:type="dxa"/>
          </w:tcPr>
          <w:p w14:paraId="12995FBB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Valsts darba inspekcija</w:t>
            </w:r>
          </w:p>
        </w:tc>
      </w:tr>
      <w:tr w:rsidR="007C0458" w14:paraId="761005E8" w14:textId="77777777" w:rsidTr="0080012E">
        <w:tc>
          <w:tcPr>
            <w:tcW w:w="2830" w:type="dxa"/>
          </w:tcPr>
          <w:p w14:paraId="3B28B71A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VIAA</w:t>
            </w:r>
          </w:p>
        </w:tc>
        <w:tc>
          <w:tcPr>
            <w:tcW w:w="6798" w:type="dxa"/>
          </w:tcPr>
          <w:p w14:paraId="24053005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>Valsts izglītības attīstības aģentūra</w:t>
            </w:r>
          </w:p>
        </w:tc>
      </w:tr>
      <w:tr w:rsidR="007C0458" w14:paraId="5C9901BE" w14:textId="77777777" w:rsidTr="0080012E">
        <w:tc>
          <w:tcPr>
            <w:tcW w:w="2830" w:type="dxa"/>
          </w:tcPr>
          <w:p w14:paraId="5FBF8A2B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VID </w:t>
            </w:r>
          </w:p>
        </w:tc>
        <w:tc>
          <w:tcPr>
            <w:tcW w:w="6798" w:type="dxa"/>
          </w:tcPr>
          <w:p w14:paraId="52247B3F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Valsts ieņēmumu dienests</w:t>
            </w:r>
          </w:p>
        </w:tc>
      </w:tr>
      <w:tr w:rsidR="007C0458" w14:paraId="1576F1EF" w14:textId="77777777" w:rsidTr="0080012E">
        <w:tc>
          <w:tcPr>
            <w:tcW w:w="2830" w:type="dxa"/>
          </w:tcPr>
          <w:p w14:paraId="74E4B867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VM</w:t>
            </w:r>
          </w:p>
        </w:tc>
        <w:tc>
          <w:tcPr>
            <w:tcW w:w="6798" w:type="dxa"/>
          </w:tcPr>
          <w:p w14:paraId="05833438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Veselības ministrija</w:t>
            </w:r>
          </w:p>
        </w:tc>
      </w:tr>
      <w:tr w:rsidR="007C0458" w14:paraId="68F8DBEF" w14:textId="77777777" w:rsidTr="0080012E">
        <w:tc>
          <w:tcPr>
            <w:tcW w:w="2830" w:type="dxa"/>
          </w:tcPr>
          <w:p w14:paraId="0F2C0A09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VP</w:t>
            </w:r>
          </w:p>
        </w:tc>
        <w:tc>
          <w:tcPr>
            <w:tcW w:w="6798" w:type="dxa"/>
          </w:tcPr>
          <w:p w14:paraId="2789B531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Valsts policija</w:t>
            </w:r>
          </w:p>
        </w:tc>
      </w:tr>
      <w:tr w:rsidR="007C0458" w14:paraId="26732B5E" w14:textId="77777777" w:rsidTr="0080012E">
        <w:tc>
          <w:tcPr>
            <w:tcW w:w="2830" w:type="dxa"/>
          </w:tcPr>
          <w:p w14:paraId="2E1A5670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VRAA</w:t>
            </w:r>
          </w:p>
        </w:tc>
        <w:tc>
          <w:tcPr>
            <w:tcW w:w="6798" w:type="dxa"/>
          </w:tcPr>
          <w:p w14:paraId="4372CEC5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Valsts reģionālās attīstības aģentūra</w:t>
            </w:r>
          </w:p>
        </w:tc>
      </w:tr>
      <w:tr w:rsidR="007C0458" w14:paraId="42EC8B76" w14:textId="77777777" w:rsidTr="0080012E">
        <w:tc>
          <w:tcPr>
            <w:tcW w:w="2830" w:type="dxa"/>
          </w:tcPr>
          <w:p w14:paraId="2B5379C9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VRS</w:t>
            </w:r>
          </w:p>
        </w:tc>
        <w:tc>
          <w:tcPr>
            <w:tcW w:w="6798" w:type="dxa"/>
          </w:tcPr>
          <w:p w14:paraId="3C73D62F" w14:textId="2F56B225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D84B54">
              <w:rPr>
                <w:rFonts w:ascii="Times New Roman" w:eastAsiaTheme="majorEastAsia" w:hAnsi="Times New Roman" w:cs="Times New Roman"/>
                <w:sz w:val="24"/>
                <w:szCs w:val="24"/>
              </w:rPr>
              <w:t>Valsts robežsardze</w:t>
            </w:r>
          </w:p>
        </w:tc>
      </w:tr>
      <w:tr w:rsidR="007C0458" w14:paraId="3AA32AB5" w14:textId="77777777" w:rsidTr="0080012E">
        <w:tc>
          <w:tcPr>
            <w:tcW w:w="2830" w:type="dxa"/>
          </w:tcPr>
          <w:p w14:paraId="07AF052A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VSAA</w:t>
            </w:r>
          </w:p>
        </w:tc>
        <w:tc>
          <w:tcPr>
            <w:tcW w:w="6798" w:type="dxa"/>
          </w:tcPr>
          <w:p w14:paraId="6065C0D2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3708C3">
              <w:rPr>
                <w:rFonts w:ascii="Times New Roman" w:eastAsiaTheme="majorEastAsia" w:hAnsi="Times New Roman" w:cs="Times New Roman"/>
                <w:sz w:val="24"/>
                <w:szCs w:val="24"/>
              </w:rPr>
              <w:t>Valsts sociālās apdrošināšanas aģentūra</w:t>
            </w:r>
          </w:p>
        </w:tc>
      </w:tr>
      <w:tr w:rsidR="007C0458" w14:paraId="188020C1" w14:textId="77777777" w:rsidTr="0080012E">
        <w:tc>
          <w:tcPr>
            <w:tcW w:w="2830" w:type="dxa"/>
          </w:tcPr>
          <w:p w14:paraId="20AA233E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VUGD</w:t>
            </w:r>
          </w:p>
        </w:tc>
        <w:tc>
          <w:tcPr>
            <w:tcW w:w="6798" w:type="dxa"/>
          </w:tcPr>
          <w:p w14:paraId="3A16D1EC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Valsts ugunsdzēsības un glābšanas dienests</w:t>
            </w:r>
          </w:p>
        </w:tc>
      </w:tr>
      <w:tr w:rsidR="007C0458" w14:paraId="4E35D021" w14:textId="77777777" w:rsidTr="0080012E">
        <w:tc>
          <w:tcPr>
            <w:tcW w:w="2830" w:type="dxa"/>
          </w:tcPr>
          <w:p w14:paraId="067553AC" w14:textId="77777777" w:rsidR="007C0458" w:rsidRPr="007F6A46" w:rsidRDefault="007C0458" w:rsidP="007F6A46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7F6A46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VVD</w:t>
            </w:r>
          </w:p>
        </w:tc>
        <w:tc>
          <w:tcPr>
            <w:tcW w:w="6798" w:type="dxa"/>
          </w:tcPr>
          <w:p w14:paraId="5E17B2DE" w14:textId="77777777" w:rsidR="007C0458" w:rsidRPr="00D84B54" w:rsidRDefault="007C0458" w:rsidP="007F6A4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CF5F07">
              <w:rPr>
                <w:rFonts w:ascii="Times New Roman" w:eastAsiaTheme="majorEastAsia" w:hAnsi="Times New Roman" w:cs="Times New Roman"/>
                <w:sz w:val="24"/>
                <w:szCs w:val="24"/>
              </w:rPr>
              <w:t>Valsts vides dienests</w:t>
            </w:r>
          </w:p>
        </w:tc>
      </w:tr>
    </w:tbl>
    <w:p w14:paraId="2F05C3F2" w14:textId="77777777" w:rsidR="0080012E" w:rsidRDefault="0080012E" w:rsidP="0080012E">
      <w:pPr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</w:p>
    <w:p w14:paraId="671C05BE" w14:textId="77777777" w:rsidR="00842558" w:rsidRDefault="00842558" w:rsidP="00842558">
      <w:pPr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</w:p>
    <w:p w14:paraId="23F9A398" w14:textId="77777777" w:rsidR="00D84B54" w:rsidRDefault="00D84B54" w:rsidP="00842558">
      <w:pPr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</w:p>
    <w:p w14:paraId="3B05C1A8" w14:textId="77777777" w:rsidR="00D84B54" w:rsidRDefault="00D84B54" w:rsidP="00842558">
      <w:pPr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</w:p>
    <w:p w14:paraId="1BDC0E06" w14:textId="464E487F" w:rsidR="00C4048A" w:rsidRPr="0055759C" w:rsidRDefault="009D1AC5" w:rsidP="00842558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37076370"/>
      <w:r w:rsidRPr="0055759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Ievads</w:t>
      </w:r>
      <w:bookmarkEnd w:id="1"/>
    </w:p>
    <w:p w14:paraId="7071130E" w14:textId="77777777" w:rsidR="00842558" w:rsidRPr="0055759C" w:rsidRDefault="00842558" w:rsidP="00842558"/>
    <w:p w14:paraId="6412BB58" w14:textId="54F1B6EC" w:rsidR="00802434" w:rsidRPr="0055759C" w:rsidRDefault="00E0341E" w:rsidP="00D3689E">
      <w:pPr>
        <w:spacing w:after="0"/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hAnsi="Times New Roman" w:cs="Times New Roman"/>
          <w:sz w:val="24"/>
          <w:szCs w:val="24"/>
        </w:rPr>
        <w:t>Šī</w:t>
      </w:r>
      <w:r w:rsidR="0086575D" w:rsidRPr="0055759C">
        <w:rPr>
          <w:rFonts w:ascii="Times New Roman" w:hAnsi="Times New Roman" w:cs="Times New Roman"/>
          <w:sz w:val="24"/>
          <w:szCs w:val="24"/>
        </w:rPr>
        <w:t>s</w:t>
      </w:r>
      <w:r w:rsidRPr="0055759C">
        <w:rPr>
          <w:rFonts w:ascii="Times New Roman" w:hAnsi="Times New Roman" w:cs="Times New Roman"/>
          <w:sz w:val="24"/>
          <w:szCs w:val="24"/>
        </w:rPr>
        <w:t xml:space="preserve"> </w:t>
      </w:r>
      <w:r w:rsidR="0086575D" w:rsidRPr="0055759C">
        <w:rPr>
          <w:rFonts w:ascii="Times New Roman" w:hAnsi="Times New Roman" w:cs="Times New Roman"/>
          <w:sz w:val="24"/>
          <w:szCs w:val="24"/>
        </w:rPr>
        <w:t>vadlīnijas</w:t>
      </w:r>
      <w:r w:rsidRPr="0055759C">
        <w:rPr>
          <w:rFonts w:ascii="Times New Roman" w:hAnsi="Times New Roman" w:cs="Times New Roman"/>
          <w:sz w:val="24"/>
          <w:szCs w:val="24"/>
        </w:rPr>
        <w:t xml:space="preserve"> izstrādāta</w:t>
      </w:r>
      <w:r w:rsidR="0086575D" w:rsidRPr="0055759C">
        <w:rPr>
          <w:rFonts w:ascii="Times New Roman" w:hAnsi="Times New Roman" w:cs="Times New Roman"/>
          <w:sz w:val="24"/>
          <w:szCs w:val="24"/>
        </w:rPr>
        <w:t>s</w:t>
      </w:r>
      <w:r w:rsidRPr="0055759C">
        <w:rPr>
          <w:rFonts w:ascii="Times New Roman" w:hAnsi="Times New Roman" w:cs="Times New Roman"/>
          <w:sz w:val="24"/>
          <w:szCs w:val="24"/>
        </w:rPr>
        <w:t xml:space="preserve">, lai </w:t>
      </w:r>
      <w:r w:rsidR="00D752B4" w:rsidRPr="0055759C">
        <w:rPr>
          <w:rFonts w:ascii="Times New Roman" w:hAnsi="Times New Roman" w:cs="Times New Roman"/>
          <w:sz w:val="24"/>
          <w:szCs w:val="24"/>
        </w:rPr>
        <w:t xml:space="preserve">nodrošinātu </w:t>
      </w:r>
      <w:r w:rsidR="00D752B4" w:rsidRPr="00F546A9">
        <w:rPr>
          <w:rFonts w:ascii="Times New Roman" w:hAnsi="Times New Roman" w:cs="Times New Roman"/>
          <w:sz w:val="24"/>
          <w:szCs w:val="24"/>
        </w:rPr>
        <w:t>Eiropas Parlamenta un Padomes 2018.</w:t>
      </w:r>
      <w:r w:rsidR="00C132D0" w:rsidRPr="00F546A9">
        <w:rPr>
          <w:rFonts w:ascii="Times New Roman" w:hAnsi="Times New Roman" w:cs="Times New Roman"/>
          <w:sz w:val="24"/>
          <w:szCs w:val="24"/>
        </w:rPr>
        <w:t> </w:t>
      </w:r>
      <w:r w:rsidR="00D752B4" w:rsidRPr="00F546A9">
        <w:rPr>
          <w:rFonts w:ascii="Times New Roman" w:hAnsi="Times New Roman" w:cs="Times New Roman"/>
          <w:sz w:val="24"/>
          <w:szCs w:val="24"/>
        </w:rPr>
        <w:t>gada 2.</w:t>
      </w:r>
      <w:r w:rsidR="00C132D0" w:rsidRPr="00F546A9">
        <w:rPr>
          <w:rFonts w:ascii="Times New Roman" w:hAnsi="Times New Roman" w:cs="Times New Roman"/>
          <w:sz w:val="24"/>
          <w:szCs w:val="24"/>
        </w:rPr>
        <w:t> </w:t>
      </w:r>
      <w:r w:rsidR="00D752B4" w:rsidRPr="00F546A9">
        <w:rPr>
          <w:rFonts w:ascii="Times New Roman" w:hAnsi="Times New Roman" w:cs="Times New Roman"/>
          <w:sz w:val="24"/>
          <w:szCs w:val="24"/>
        </w:rPr>
        <w:t>oktobra Regulas (ES) 2018/1724, ar ko izveido vienotu digitālo vārteju, lai sniegtu piekļuvi informācijai, procedūrām un palīdzības un problēmu risināšanas pakalpojumiem, un ar ko groza Regulu (ES) Nr.</w:t>
      </w:r>
      <w:r w:rsidR="00F902CE">
        <w:rPr>
          <w:rFonts w:ascii="Times New Roman" w:hAnsi="Times New Roman" w:cs="Times New Roman"/>
          <w:sz w:val="24"/>
          <w:szCs w:val="24"/>
        </w:rPr>
        <w:t> </w:t>
      </w:r>
      <w:r w:rsidR="00D752B4" w:rsidRPr="00F546A9">
        <w:rPr>
          <w:rFonts w:ascii="Times New Roman" w:hAnsi="Times New Roman" w:cs="Times New Roman"/>
          <w:sz w:val="24"/>
          <w:szCs w:val="24"/>
        </w:rPr>
        <w:t>1024/2012</w:t>
      </w:r>
      <w:r w:rsidR="00EA2A33" w:rsidRPr="0055759C">
        <w:rPr>
          <w:rStyle w:val="FootnoteReference"/>
          <w:rFonts w:ascii="Times New Roman" w:eastAsiaTheme="majorEastAsia" w:hAnsi="Times New Roman" w:cs="Times New Roman"/>
          <w:sz w:val="24"/>
          <w:szCs w:val="24"/>
        </w:rPr>
        <w:footnoteReference w:id="2"/>
      </w:r>
      <w:r w:rsidR="00D752B4" w:rsidRPr="0055759C">
        <w:rPr>
          <w:rFonts w:ascii="Times New Roman" w:hAnsi="Times New Roman" w:cs="Times New Roman"/>
          <w:sz w:val="24"/>
          <w:szCs w:val="24"/>
        </w:rPr>
        <w:t xml:space="preserve"> (turpmāk – Regula)</w:t>
      </w:r>
      <w:r w:rsidR="00CC1DDC">
        <w:rPr>
          <w:rFonts w:ascii="Times New Roman" w:hAnsi="Times New Roman" w:cs="Times New Roman"/>
          <w:sz w:val="24"/>
          <w:szCs w:val="24"/>
        </w:rPr>
        <w:t xml:space="preserve"> </w:t>
      </w:r>
      <w:r w:rsidR="00CA4AE1">
        <w:rPr>
          <w:rFonts w:ascii="Times New Roman" w:hAnsi="Times New Roman" w:cs="Times New Roman"/>
          <w:sz w:val="24"/>
          <w:szCs w:val="24"/>
        </w:rPr>
        <w:t>4</w:t>
      </w:r>
      <w:r w:rsidR="00957BC0">
        <w:rPr>
          <w:rFonts w:ascii="Times New Roman" w:hAnsi="Times New Roman" w:cs="Times New Roman"/>
          <w:sz w:val="24"/>
          <w:szCs w:val="24"/>
        </w:rPr>
        <w:t>. pant</w:t>
      </w:r>
      <w:r w:rsidR="00CA4AE1">
        <w:rPr>
          <w:rFonts w:ascii="Times New Roman" w:hAnsi="Times New Roman" w:cs="Times New Roman"/>
          <w:sz w:val="24"/>
          <w:szCs w:val="24"/>
        </w:rPr>
        <w:t>ā noradīto informācijas</w:t>
      </w:r>
      <w:r w:rsidR="00DB0D41">
        <w:rPr>
          <w:rFonts w:ascii="Times New Roman" w:hAnsi="Times New Roman" w:cs="Times New Roman"/>
          <w:sz w:val="24"/>
          <w:szCs w:val="24"/>
        </w:rPr>
        <w:t xml:space="preserve"> </w:t>
      </w:r>
      <w:r w:rsidR="00151AE5">
        <w:rPr>
          <w:rFonts w:ascii="Times New Roman" w:hAnsi="Times New Roman" w:cs="Times New Roman"/>
          <w:sz w:val="24"/>
          <w:szCs w:val="24"/>
        </w:rPr>
        <w:t xml:space="preserve">pieejamības </w:t>
      </w:r>
      <w:r w:rsidR="00CA4AE1">
        <w:rPr>
          <w:rFonts w:ascii="Times New Roman" w:hAnsi="Times New Roman" w:cs="Times New Roman"/>
          <w:sz w:val="24"/>
          <w:szCs w:val="24"/>
        </w:rPr>
        <w:t>prasību izpildi</w:t>
      </w:r>
      <w:r w:rsidR="00D752B4" w:rsidRPr="0055759C">
        <w:rPr>
          <w:rFonts w:ascii="Times New Roman" w:hAnsi="Times New Roman" w:cs="Times New Roman"/>
          <w:sz w:val="24"/>
          <w:szCs w:val="24"/>
        </w:rPr>
        <w:t>.</w:t>
      </w:r>
      <w:r w:rsidR="0080243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3DA9FD87" w14:textId="51EC17ED" w:rsidR="00E0341E" w:rsidRPr="0055759C" w:rsidRDefault="00D3689E" w:rsidP="00D3689E">
      <w:pPr>
        <w:spacing w:after="0"/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>Regulas mērķis ir</w:t>
      </w:r>
      <w:r w:rsidR="00802434" w:rsidRPr="0055759C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802434" w:rsidRPr="0055759C">
        <w:rPr>
          <w:rFonts w:ascii="Times New Roman" w:hAnsi="Times New Roman" w:cs="Times New Roman"/>
          <w:sz w:val="24"/>
          <w:szCs w:val="24"/>
          <w:u w:val="single"/>
          <w:lang w:eastAsia="lv-LV"/>
        </w:rPr>
        <w:t xml:space="preserve">veicināt ES valstu </w:t>
      </w:r>
      <w:r w:rsidR="00581627">
        <w:rPr>
          <w:rFonts w:ascii="Times New Roman" w:hAnsi="Times New Roman" w:cs="Times New Roman"/>
          <w:sz w:val="24"/>
          <w:szCs w:val="24"/>
          <w:u w:val="single"/>
          <w:lang w:eastAsia="lv-LV"/>
        </w:rPr>
        <w:t>iedzīvotāju</w:t>
      </w:r>
      <w:r w:rsidR="00581627" w:rsidRPr="0055759C">
        <w:rPr>
          <w:rFonts w:ascii="Times New Roman" w:hAnsi="Times New Roman" w:cs="Times New Roman"/>
          <w:sz w:val="24"/>
          <w:szCs w:val="24"/>
          <w:u w:val="single"/>
          <w:lang w:eastAsia="lv-LV"/>
        </w:rPr>
        <w:t xml:space="preserve"> </w:t>
      </w:r>
      <w:r w:rsidR="00802434" w:rsidRPr="0055759C">
        <w:rPr>
          <w:rFonts w:ascii="Times New Roman" w:hAnsi="Times New Roman" w:cs="Times New Roman"/>
          <w:sz w:val="24"/>
          <w:szCs w:val="24"/>
          <w:u w:val="single"/>
          <w:lang w:eastAsia="lv-LV"/>
        </w:rPr>
        <w:t xml:space="preserve">un uzņēmumu mobilitāti, atvieglojot tiešsaistes piekļuvi informācijai </w:t>
      </w:r>
      <w:r w:rsidR="00802434" w:rsidRPr="00D66F30">
        <w:rPr>
          <w:rFonts w:ascii="Times New Roman" w:hAnsi="Times New Roman" w:cs="Times New Roman"/>
          <w:sz w:val="24"/>
          <w:szCs w:val="24"/>
          <w:u w:val="single"/>
          <w:lang w:eastAsia="lv-LV"/>
        </w:rPr>
        <w:t>un</w:t>
      </w:r>
      <w:r w:rsidR="00F64528" w:rsidRPr="00D66F30">
        <w:rPr>
          <w:rFonts w:ascii="Times New Roman" w:hAnsi="Times New Roman" w:cs="Times New Roman"/>
          <w:sz w:val="24"/>
          <w:szCs w:val="24"/>
          <w:u w:val="single"/>
          <w:lang w:eastAsia="lv-LV"/>
        </w:rPr>
        <w:t xml:space="preserve"> </w:t>
      </w:r>
      <w:r w:rsidR="00DA5D14" w:rsidRPr="00D66F30">
        <w:rPr>
          <w:rFonts w:ascii="Times New Roman" w:hAnsi="Times New Roman" w:cs="Times New Roman"/>
          <w:sz w:val="24"/>
          <w:szCs w:val="24"/>
          <w:u w:val="single"/>
          <w:lang w:eastAsia="lv-LV"/>
        </w:rPr>
        <w:t>valsts pārvaldes pakalpojumiem</w:t>
      </w:r>
      <w:r w:rsidR="00802434" w:rsidRPr="00D66F30">
        <w:rPr>
          <w:rFonts w:ascii="Times New Roman" w:hAnsi="Times New Roman" w:cs="Times New Roman"/>
          <w:sz w:val="24"/>
          <w:szCs w:val="24"/>
          <w:u w:val="single"/>
          <w:lang w:eastAsia="lv-LV"/>
        </w:rPr>
        <w:t>,</w:t>
      </w:r>
      <w:r w:rsidR="00802434" w:rsidRPr="0055759C">
        <w:rPr>
          <w:rFonts w:ascii="Times New Roman" w:hAnsi="Times New Roman" w:cs="Times New Roman"/>
          <w:sz w:val="24"/>
          <w:szCs w:val="24"/>
          <w:u w:val="single"/>
          <w:lang w:eastAsia="lv-LV"/>
        </w:rPr>
        <w:t xml:space="preserve"> kā arī palīdzības un problēmu risināšanas pakalpojumiem, kas</w:t>
      </w:r>
      <w:r w:rsidR="00CC1DDC">
        <w:rPr>
          <w:rFonts w:ascii="Times New Roman" w:hAnsi="Times New Roman" w:cs="Times New Roman"/>
          <w:sz w:val="24"/>
          <w:szCs w:val="24"/>
          <w:u w:val="single"/>
          <w:lang w:eastAsia="lv-LV"/>
        </w:rPr>
        <w:t xml:space="preserve"> </w:t>
      </w:r>
      <w:r w:rsidR="00802434" w:rsidRPr="0055759C">
        <w:rPr>
          <w:rFonts w:ascii="Times New Roman" w:hAnsi="Times New Roman" w:cs="Times New Roman"/>
          <w:sz w:val="24"/>
          <w:szCs w:val="24"/>
          <w:u w:val="single"/>
          <w:lang w:eastAsia="lv-LV"/>
        </w:rPr>
        <w:t xml:space="preserve">ES </w:t>
      </w:r>
      <w:r w:rsidR="0018231D">
        <w:rPr>
          <w:rFonts w:ascii="Times New Roman" w:hAnsi="Times New Roman" w:cs="Times New Roman"/>
          <w:sz w:val="24"/>
          <w:szCs w:val="24"/>
          <w:u w:val="single"/>
          <w:lang w:eastAsia="lv-LV"/>
        </w:rPr>
        <w:t>iedzīvotājiem</w:t>
      </w:r>
      <w:r w:rsidR="0018231D" w:rsidRPr="0055759C">
        <w:rPr>
          <w:rFonts w:ascii="Times New Roman" w:hAnsi="Times New Roman" w:cs="Times New Roman"/>
          <w:sz w:val="24"/>
          <w:szCs w:val="24"/>
          <w:u w:val="single"/>
          <w:lang w:eastAsia="lv-LV"/>
        </w:rPr>
        <w:t xml:space="preserve"> </w:t>
      </w:r>
      <w:r w:rsidR="00802434" w:rsidRPr="0055759C">
        <w:rPr>
          <w:rFonts w:ascii="Times New Roman" w:hAnsi="Times New Roman" w:cs="Times New Roman"/>
          <w:sz w:val="24"/>
          <w:szCs w:val="24"/>
          <w:u w:val="single"/>
          <w:lang w:eastAsia="lv-LV"/>
        </w:rPr>
        <w:t>un uzņēmumiem ir nepieciešami, lai produktīvi darbotos atrodoties citā</w:t>
      </w:r>
      <w:r w:rsidR="00CC1DDC">
        <w:rPr>
          <w:rFonts w:ascii="Times New Roman" w:hAnsi="Times New Roman" w:cs="Times New Roman"/>
          <w:sz w:val="24"/>
          <w:szCs w:val="24"/>
          <w:u w:val="single"/>
          <w:lang w:eastAsia="lv-LV"/>
        </w:rPr>
        <w:t xml:space="preserve"> </w:t>
      </w:r>
      <w:r w:rsidR="00802434" w:rsidRPr="0055759C">
        <w:rPr>
          <w:rFonts w:ascii="Times New Roman" w:hAnsi="Times New Roman" w:cs="Times New Roman"/>
          <w:sz w:val="24"/>
          <w:szCs w:val="24"/>
          <w:u w:val="single"/>
          <w:lang w:eastAsia="lv-LV"/>
        </w:rPr>
        <w:t>ES valstī</w:t>
      </w:r>
      <w:r w:rsidRPr="0055759C">
        <w:rPr>
          <w:rFonts w:ascii="Times New Roman" w:hAnsi="Times New Roman" w:cs="Times New Roman"/>
          <w:sz w:val="24"/>
          <w:szCs w:val="24"/>
          <w:u w:val="single"/>
          <w:lang w:eastAsia="lv-LV"/>
        </w:rPr>
        <w:t>.</w:t>
      </w:r>
      <w:r w:rsidR="00CC1DDC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55759C">
        <w:rPr>
          <w:rFonts w:ascii="Times New Roman" w:hAnsi="Times New Roman" w:cs="Times New Roman"/>
          <w:sz w:val="24"/>
          <w:szCs w:val="24"/>
          <w:lang w:eastAsia="lv-LV"/>
        </w:rPr>
        <w:t>Lai to īstenotu</w:t>
      </w:r>
      <w:r w:rsidR="009C0181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="00D64D12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802434" w:rsidRPr="0055759C">
        <w:rPr>
          <w:rFonts w:ascii="Times New Roman" w:hAnsi="Times New Roman" w:cs="Times New Roman"/>
          <w:sz w:val="24"/>
          <w:szCs w:val="24"/>
          <w:lang w:eastAsia="lv-LV"/>
        </w:rPr>
        <w:t>EK</w:t>
      </w:r>
      <w:r w:rsidR="00CC1DDC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802434" w:rsidRPr="0055759C">
        <w:rPr>
          <w:rFonts w:ascii="Times New Roman" w:hAnsi="Times New Roman" w:cs="Times New Roman"/>
          <w:sz w:val="24"/>
          <w:szCs w:val="24"/>
          <w:lang w:eastAsia="lv-LV"/>
        </w:rPr>
        <w:t>sadarbībā ar visām ES dalībvalstīm pilnveido ES oficiālo tīmekļvietni “</w:t>
      </w:r>
      <w:hyperlink r:id="rId12" w:history="1">
        <w:r w:rsidR="00802434" w:rsidRPr="0055759C">
          <w:rPr>
            <w:rStyle w:val="Hyperlink"/>
            <w:rFonts w:ascii="Times New Roman" w:hAnsi="Times New Roman" w:cs="Times New Roman"/>
            <w:sz w:val="24"/>
            <w:szCs w:val="24"/>
            <w:lang w:eastAsia="lv-LV"/>
          </w:rPr>
          <w:t>Tava Eiropa</w:t>
        </w:r>
      </w:hyperlink>
      <w:r w:rsidR="00802434" w:rsidRPr="0055759C">
        <w:rPr>
          <w:rFonts w:ascii="Times New Roman" w:hAnsi="Times New Roman" w:cs="Times New Roman"/>
          <w:sz w:val="24"/>
          <w:szCs w:val="24"/>
          <w:lang w:eastAsia="lv-LV"/>
        </w:rPr>
        <w:t>”, padarot to par ES</w:t>
      </w:r>
      <w:r w:rsidRPr="0055759C">
        <w:rPr>
          <w:rFonts w:ascii="Times New Roman" w:hAnsi="Times New Roman" w:cs="Times New Roman"/>
          <w:sz w:val="24"/>
          <w:szCs w:val="24"/>
          <w:lang w:eastAsia="lv-LV"/>
        </w:rPr>
        <w:t xml:space="preserve"> mēroga vienoto kontaktpunktu</w:t>
      </w:r>
      <w:r w:rsidR="000C16E6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9C0181">
        <w:rPr>
          <w:rFonts w:ascii="Times New Roman" w:hAnsi="Times New Roman" w:cs="Times New Roman"/>
          <w:sz w:val="24"/>
          <w:szCs w:val="24"/>
          <w:lang w:eastAsia="lv-LV"/>
        </w:rPr>
        <w:t>–</w:t>
      </w:r>
      <w:r w:rsidRPr="0055759C">
        <w:rPr>
          <w:rFonts w:ascii="Times New Roman" w:hAnsi="Times New Roman" w:cs="Times New Roman"/>
          <w:sz w:val="24"/>
          <w:szCs w:val="24"/>
          <w:lang w:eastAsia="lv-LV"/>
        </w:rPr>
        <w:t xml:space="preserve"> Vienoto digitālo vārteju (turpmāk – Vārteja)</w:t>
      </w:r>
      <w:r w:rsidR="00CA4AE1">
        <w:rPr>
          <w:rFonts w:ascii="Times New Roman" w:hAnsi="Times New Roman" w:cs="Times New Roman"/>
          <w:sz w:val="24"/>
          <w:szCs w:val="24"/>
          <w:lang w:eastAsia="lv-LV"/>
        </w:rPr>
        <w:t>, kurā vienviet iespējams atrast informāciju par</w:t>
      </w:r>
      <w:r w:rsidR="0018231D">
        <w:rPr>
          <w:rFonts w:ascii="Times New Roman" w:hAnsi="Times New Roman" w:cs="Times New Roman"/>
          <w:sz w:val="24"/>
          <w:szCs w:val="24"/>
          <w:lang w:eastAsia="lv-LV"/>
        </w:rPr>
        <w:t xml:space="preserve"> valsts pārvaldes </w:t>
      </w:r>
      <w:r w:rsidR="00CA4AE1">
        <w:rPr>
          <w:rFonts w:ascii="Times New Roman" w:hAnsi="Times New Roman" w:cs="Times New Roman"/>
          <w:sz w:val="24"/>
          <w:szCs w:val="24"/>
          <w:lang w:eastAsia="lv-LV"/>
        </w:rPr>
        <w:t>pakalpojumiem un norādes, k</w:t>
      </w:r>
      <w:r w:rsidR="000C16E6">
        <w:rPr>
          <w:rFonts w:ascii="Times New Roman" w:hAnsi="Times New Roman" w:cs="Times New Roman"/>
          <w:sz w:val="24"/>
          <w:szCs w:val="24"/>
          <w:lang w:eastAsia="lv-LV"/>
        </w:rPr>
        <w:t>ā</w:t>
      </w:r>
      <w:r w:rsidR="00CA4AE1">
        <w:rPr>
          <w:rFonts w:ascii="Times New Roman" w:hAnsi="Times New Roman" w:cs="Times New Roman"/>
          <w:sz w:val="24"/>
          <w:szCs w:val="24"/>
          <w:lang w:eastAsia="lv-LV"/>
        </w:rPr>
        <w:t xml:space="preserve"> šos pakalpojumus var saņemt</w:t>
      </w:r>
      <w:r w:rsidRPr="0055759C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3D7006B9" w14:textId="3E3FF696" w:rsidR="00E0341E" w:rsidRPr="0055759C" w:rsidRDefault="00D752B4" w:rsidP="003729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59C">
        <w:rPr>
          <w:rFonts w:ascii="Times New Roman" w:hAnsi="Times New Roman" w:cs="Times New Roman"/>
          <w:sz w:val="24"/>
          <w:szCs w:val="24"/>
        </w:rPr>
        <w:t>Saskaņā ar Regulas 39</w:t>
      </w:r>
      <w:r w:rsidR="00957BC0">
        <w:rPr>
          <w:rFonts w:ascii="Times New Roman" w:hAnsi="Times New Roman" w:cs="Times New Roman"/>
          <w:sz w:val="24"/>
          <w:szCs w:val="24"/>
        </w:rPr>
        <w:t>. pant</w:t>
      </w:r>
      <w:r w:rsidR="000C16E6">
        <w:rPr>
          <w:rFonts w:ascii="Times New Roman" w:hAnsi="Times New Roman" w:cs="Times New Roman"/>
          <w:sz w:val="24"/>
          <w:szCs w:val="24"/>
        </w:rPr>
        <w:t>ā</w:t>
      </w:r>
      <w:r w:rsidRPr="0055759C">
        <w:rPr>
          <w:rFonts w:ascii="Times New Roman" w:hAnsi="Times New Roman" w:cs="Times New Roman"/>
          <w:sz w:val="24"/>
          <w:szCs w:val="24"/>
        </w:rPr>
        <w:t xml:space="preserve"> </w:t>
      </w:r>
      <w:r w:rsidR="000C16E6">
        <w:rPr>
          <w:rFonts w:ascii="Times New Roman" w:hAnsi="Times New Roman" w:cs="Times New Roman"/>
          <w:sz w:val="24"/>
          <w:szCs w:val="24"/>
        </w:rPr>
        <w:t xml:space="preserve">noteiktajām </w:t>
      </w:r>
      <w:r w:rsidRPr="0055759C">
        <w:rPr>
          <w:rFonts w:ascii="Times New Roman" w:hAnsi="Times New Roman" w:cs="Times New Roman"/>
          <w:sz w:val="24"/>
          <w:szCs w:val="24"/>
        </w:rPr>
        <w:t xml:space="preserve">prasībām visām ES dalībvalstīm </w:t>
      </w:r>
      <w:r w:rsidR="004E0CFD">
        <w:rPr>
          <w:rFonts w:ascii="Times New Roman" w:hAnsi="Times New Roman" w:cs="Times New Roman"/>
          <w:sz w:val="24"/>
          <w:szCs w:val="24"/>
        </w:rPr>
        <w:t>sākot ar</w:t>
      </w:r>
      <w:r w:rsidR="004E0CFD" w:rsidRPr="0055759C">
        <w:rPr>
          <w:rFonts w:ascii="Times New Roman" w:hAnsi="Times New Roman" w:cs="Times New Roman"/>
          <w:sz w:val="24"/>
          <w:szCs w:val="24"/>
        </w:rPr>
        <w:t xml:space="preserve"> </w:t>
      </w:r>
      <w:r w:rsidRPr="0055759C">
        <w:rPr>
          <w:rFonts w:ascii="Times New Roman" w:hAnsi="Times New Roman" w:cs="Times New Roman"/>
          <w:b/>
          <w:sz w:val="24"/>
          <w:szCs w:val="24"/>
        </w:rPr>
        <w:t>2020.</w:t>
      </w:r>
      <w:r w:rsidR="004A274E">
        <w:rPr>
          <w:rFonts w:ascii="Times New Roman" w:hAnsi="Times New Roman" w:cs="Times New Roman"/>
          <w:b/>
          <w:sz w:val="24"/>
          <w:szCs w:val="24"/>
        </w:rPr>
        <w:t> </w:t>
      </w:r>
      <w:r w:rsidRPr="0055759C">
        <w:rPr>
          <w:rFonts w:ascii="Times New Roman" w:hAnsi="Times New Roman" w:cs="Times New Roman"/>
          <w:b/>
          <w:sz w:val="24"/>
          <w:szCs w:val="24"/>
        </w:rPr>
        <w:t>gada 12.</w:t>
      </w:r>
      <w:r w:rsidR="004A274E">
        <w:rPr>
          <w:rFonts w:ascii="Times New Roman" w:hAnsi="Times New Roman" w:cs="Times New Roman"/>
          <w:b/>
          <w:sz w:val="24"/>
          <w:szCs w:val="24"/>
        </w:rPr>
        <w:t> </w:t>
      </w:r>
      <w:r w:rsidRPr="0055759C">
        <w:rPr>
          <w:rFonts w:ascii="Times New Roman" w:hAnsi="Times New Roman" w:cs="Times New Roman"/>
          <w:b/>
          <w:sz w:val="24"/>
          <w:szCs w:val="24"/>
        </w:rPr>
        <w:t>decemb</w:t>
      </w:r>
      <w:r w:rsidRPr="00DB0D41">
        <w:rPr>
          <w:rFonts w:ascii="Times New Roman" w:hAnsi="Times New Roman" w:cs="Times New Roman"/>
          <w:b/>
          <w:sz w:val="24"/>
          <w:szCs w:val="24"/>
        </w:rPr>
        <w:t>ri</w:t>
      </w:r>
      <w:r w:rsidRPr="0055759C">
        <w:rPr>
          <w:rFonts w:ascii="Times New Roman" w:hAnsi="Times New Roman" w:cs="Times New Roman"/>
          <w:sz w:val="24"/>
          <w:szCs w:val="24"/>
        </w:rPr>
        <w:t xml:space="preserve"> tiešsaistē jānodrošina informācija par Regulas </w:t>
      </w:r>
      <w:r w:rsidR="00174FEF">
        <w:rPr>
          <w:rFonts w:ascii="Times New Roman" w:hAnsi="Times New Roman" w:cs="Times New Roman"/>
          <w:sz w:val="24"/>
          <w:szCs w:val="24"/>
        </w:rPr>
        <w:t>1.</w:t>
      </w:r>
      <w:r w:rsidR="005F5339">
        <w:rPr>
          <w:rFonts w:ascii="Times New Roman" w:hAnsi="Times New Roman" w:cs="Times New Roman"/>
          <w:sz w:val="24"/>
          <w:szCs w:val="24"/>
        </w:rPr>
        <w:t> </w:t>
      </w:r>
      <w:r w:rsidRPr="0055759C">
        <w:rPr>
          <w:rFonts w:ascii="Times New Roman" w:hAnsi="Times New Roman" w:cs="Times New Roman"/>
          <w:sz w:val="24"/>
          <w:szCs w:val="24"/>
        </w:rPr>
        <w:t>pielikumā</w:t>
      </w:r>
      <w:r w:rsidR="00063C95">
        <w:rPr>
          <w:rFonts w:ascii="Times New Roman" w:hAnsi="Times New Roman" w:cs="Times New Roman"/>
          <w:sz w:val="24"/>
          <w:szCs w:val="24"/>
        </w:rPr>
        <w:t xml:space="preserve"> “</w:t>
      </w:r>
      <w:r w:rsidR="00063C95" w:rsidRPr="00997464">
        <w:rPr>
          <w:rFonts w:ascii="Times New Roman" w:hAnsi="Times New Roman" w:cs="Times New Roman"/>
          <w:iCs/>
          <w:sz w:val="24"/>
          <w:szCs w:val="24"/>
        </w:rPr>
        <w:t>Saraksts. Informācijas jomas, kas ir būtiskas pilsoņiem un uzņēmumiem, kuri izmanto 2</w:t>
      </w:r>
      <w:r w:rsidR="00957BC0">
        <w:rPr>
          <w:rFonts w:ascii="Times New Roman" w:hAnsi="Times New Roman" w:cs="Times New Roman"/>
          <w:iCs/>
          <w:sz w:val="24"/>
          <w:szCs w:val="24"/>
        </w:rPr>
        <w:t>. pant</w:t>
      </w:r>
      <w:r w:rsidR="00063C95" w:rsidRPr="00997464">
        <w:rPr>
          <w:rFonts w:ascii="Times New Roman" w:hAnsi="Times New Roman" w:cs="Times New Roman"/>
          <w:iCs/>
          <w:sz w:val="24"/>
          <w:szCs w:val="24"/>
        </w:rPr>
        <w:t>a 2.</w:t>
      </w:r>
      <w:r w:rsidR="005F5339" w:rsidRPr="00997464">
        <w:rPr>
          <w:rFonts w:ascii="Times New Roman" w:hAnsi="Times New Roman" w:cs="Times New Roman"/>
          <w:iCs/>
          <w:sz w:val="24"/>
          <w:szCs w:val="24"/>
        </w:rPr>
        <w:t> </w:t>
      </w:r>
      <w:r w:rsidR="00063C95" w:rsidRPr="00997464">
        <w:rPr>
          <w:rFonts w:ascii="Times New Roman" w:hAnsi="Times New Roman" w:cs="Times New Roman"/>
          <w:iCs/>
          <w:sz w:val="24"/>
          <w:szCs w:val="24"/>
        </w:rPr>
        <w:t>punkta a)</w:t>
      </w:r>
      <w:r w:rsidR="00C35075" w:rsidRPr="00997464">
        <w:rPr>
          <w:rFonts w:ascii="Times New Roman" w:hAnsi="Times New Roman" w:cs="Times New Roman"/>
          <w:iCs/>
          <w:sz w:val="24"/>
          <w:szCs w:val="24"/>
        </w:rPr>
        <w:t> </w:t>
      </w:r>
      <w:r w:rsidR="00063C95" w:rsidRPr="00997464">
        <w:rPr>
          <w:rFonts w:ascii="Times New Roman" w:hAnsi="Times New Roman" w:cs="Times New Roman"/>
          <w:iCs/>
          <w:sz w:val="24"/>
          <w:szCs w:val="24"/>
        </w:rPr>
        <w:t>apakšpunktā minētās tiesības iekšējā tirgū</w:t>
      </w:r>
      <w:r w:rsidR="00063C95">
        <w:rPr>
          <w:rFonts w:ascii="Times New Roman" w:hAnsi="Times New Roman" w:cs="Times New Roman"/>
          <w:sz w:val="24"/>
          <w:szCs w:val="24"/>
        </w:rPr>
        <w:t>”</w:t>
      </w:r>
      <w:r w:rsidRPr="0055759C">
        <w:rPr>
          <w:rFonts w:ascii="Times New Roman" w:hAnsi="Times New Roman" w:cs="Times New Roman"/>
          <w:sz w:val="24"/>
          <w:szCs w:val="24"/>
        </w:rPr>
        <w:t xml:space="preserve"> </w:t>
      </w:r>
      <w:r w:rsidR="00C44031">
        <w:rPr>
          <w:rFonts w:ascii="Times New Roman" w:hAnsi="Times New Roman" w:cs="Times New Roman"/>
          <w:sz w:val="24"/>
          <w:szCs w:val="24"/>
        </w:rPr>
        <w:t>(turpmāk</w:t>
      </w:r>
      <w:r w:rsidR="0097722E">
        <w:rPr>
          <w:rFonts w:ascii="Times New Roman" w:hAnsi="Times New Roman" w:cs="Times New Roman"/>
          <w:sz w:val="24"/>
          <w:szCs w:val="24"/>
        </w:rPr>
        <w:t xml:space="preserve"> </w:t>
      </w:r>
      <w:r w:rsidR="00C35075">
        <w:rPr>
          <w:rFonts w:ascii="Times New Roman" w:hAnsi="Times New Roman" w:cs="Times New Roman"/>
          <w:sz w:val="24"/>
          <w:szCs w:val="24"/>
        </w:rPr>
        <w:t>–</w:t>
      </w:r>
      <w:r w:rsidR="00C44031">
        <w:rPr>
          <w:rFonts w:ascii="Times New Roman" w:hAnsi="Times New Roman" w:cs="Times New Roman"/>
          <w:sz w:val="24"/>
          <w:szCs w:val="24"/>
        </w:rPr>
        <w:t xml:space="preserve"> Regulas 1.</w:t>
      </w:r>
      <w:r w:rsidR="00C35075">
        <w:rPr>
          <w:rFonts w:ascii="Times New Roman" w:hAnsi="Times New Roman" w:cs="Times New Roman"/>
          <w:sz w:val="24"/>
          <w:szCs w:val="24"/>
        </w:rPr>
        <w:t> </w:t>
      </w:r>
      <w:r w:rsidR="00C44031">
        <w:rPr>
          <w:rFonts w:ascii="Times New Roman" w:hAnsi="Times New Roman" w:cs="Times New Roman"/>
          <w:sz w:val="24"/>
          <w:szCs w:val="24"/>
        </w:rPr>
        <w:t xml:space="preserve">pielikums) </w:t>
      </w:r>
      <w:r w:rsidRPr="0055759C">
        <w:rPr>
          <w:rFonts w:ascii="Times New Roman" w:hAnsi="Times New Roman" w:cs="Times New Roman"/>
          <w:sz w:val="24"/>
          <w:szCs w:val="24"/>
        </w:rPr>
        <w:t xml:space="preserve">minētajām jomām. </w:t>
      </w:r>
      <w:r w:rsidR="0025391B" w:rsidRPr="0055759C">
        <w:rPr>
          <w:rFonts w:ascii="Times New Roman" w:hAnsi="Times New Roman" w:cs="Times New Roman"/>
          <w:b/>
          <w:sz w:val="24"/>
          <w:szCs w:val="24"/>
        </w:rPr>
        <w:t>Šai informācijai jāatbilst Regulas 9</w:t>
      </w:r>
      <w:r w:rsidR="00957BC0">
        <w:rPr>
          <w:rFonts w:ascii="Times New Roman" w:hAnsi="Times New Roman" w:cs="Times New Roman"/>
          <w:b/>
          <w:sz w:val="24"/>
          <w:szCs w:val="24"/>
        </w:rPr>
        <w:t>. pant</w:t>
      </w:r>
      <w:r w:rsidR="00D3689E" w:rsidRPr="0055759C">
        <w:rPr>
          <w:rFonts w:ascii="Times New Roman" w:hAnsi="Times New Roman" w:cs="Times New Roman"/>
          <w:b/>
          <w:sz w:val="24"/>
          <w:szCs w:val="24"/>
        </w:rPr>
        <w:t xml:space="preserve">ā </w:t>
      </w:r>
      <w:r w:rsidR="000C16E6">
        <w:rPr>
          <w:rFonts w:ascii="Times New Roman" w:hAnsi="Times New Roman" w:cs="Times New Roman"/>
          <w:b/>
          <w:sz w:val="24"/>
          <w:szCs w:val="24"/>
        </w:rPr>
        <w:t>norādītajām</w:t>
      </w:r>
      <w:r w:rsidR="000C16E6" w:rsidRPr="004E0C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89E" w:rsidRPr="004E0CFD">
        <w:rPr>
          <w:rFonts w:ascii="Times New Roman" w:hAnsi="Times New Roman" w:cs="Times New Roman"/>
          <w:b/>
          <w:sz w:val="24"/>
          <w:szCs w:val="24"/>
        </w:rPr>
        <w:t>kvalitātes</w:t>
      </w:r>
      <w:r w:rsidR="0025391B" w:rsidRPr="004E0CFD">
        <w:rPr>
          <w:rFonts w:ascii="Times New Roman" w:hAnsi="Times New Roman" w:cs="Times New Roman"/>
          <w:b/>
          <w:sz w:val="24"/>
          <w:szCs w:val="24"/>
        </w:rPr>
        <w:t xml:space="preserve"> prasībām:</w:t>
      </w:r>
    </w:p>
    <w:p w14:paraId="0DBEC984" w14:textId="677F24EC" w:rsidR="00F42376" w:rsidRPr="0055759C" w:rsidRDefault="00F42376" w:rsidP="00003B3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59C">
        <w:rPr>
          <w:rFonts w:ascii="Times New Roman" w:hAnsi="Times New Roman" w:cs="Times New Roman"/>
          <w:sz w:val="24"/>
          <w:szCs w:val="24"/>
        </w:rPr>
        <w:t>lietotāji informāciju var viegli atrast un saprast un viegli noteikt, kuras informācijas daļas attiecas tieši uz lietotāju situāciju;</w:t>
      </w:r>
    </w:p>
    <w:p w14:paraId="6B458C6A" w14:textId="13B861AE" w:rsidR="00F42376" w:rsidRPr="0055759C" w:rsidRDefault="000C16E6" w:rsidP="00003B3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informācijai jābūt </w:t>
      </w:r>
      <w:r w:rsidR="00F42376" w:rsidRPr="0055759C">
        <w:rPr>
          <w:rFonts w:ascii="Times New Roman" w:hAnsi="Times New Roman" w:cs="Times New Roman"/>
          <w:sz w:val="24"/>
          <w:szCs w:val="24"/>
        </w:rPr>
        <w:t>precīza</w:t>
      </w:r>
      <w:r>
        <w:rPr>
          <w:rFonts w:ascii="Times New Roman" w:hAnsi="Times New Roman" w:cs="Times New Roman"/>
          <w:sz w:val="24"/>
          <w:szCs w:val="24"/>
        </w:rPr>
        <w:t>i</w:t>
      </w:r>
      <w:r w:rsidR="00F42376" w:rsidRPr="0055759C">
        <w:rPr>
          <w:rFonts w:ascii="Times New Roman" w:hAnsi="Times New Roman" w:cs="Times New Roman"/>
          <w:sz w:val="24"/>
          <w:szCs w:val="24"/>
        </w:rPr>
        <w:t xml:space="preserve"> un pietiekami izsmeļoša</w:t>
      </w:r>
      <w:r>
        <w:rPr>
          <w:rFonts w:ascii="Times New Roman" w:hAnsi="Times New Roman" w:cs="Times New Roman"/>
          <w:sz w:val="24"/>
          <w:szCs w:val="24"/>
        </w:rPr>
        <w:t>i</w:t>
      </w:r>
      <w:r w:rsidR="00F42376" w:rsidRPr="0055759C">
        <w:rPr>
          <w:rFonts w:ascii="Times New Roman" w:hAnsi="Times New Roman" w:cs="Times New Roman"/>
          <w:sz w:val="24"/>
          <w:szCs w:val="24"/>
        </w:rPr>
        <w:t>, lai būtu ietvertas ziņas, kas lietotājiem vajadzīgas savu tiesību izmantošanai, pilnībā ievērojot attiecīgās spēkā esošās normas un pienākumus;</w:t>
      </w:r>
    </w:p>
    <w:p w14:paraId="6628B8F0" w14:textId="72FD9471" w:rsidR="00F42376" w:rsidRPr="0055759C" w:rsidRDefault="00F42376" w:rsidP="00003B3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59C">
        <w:rPr>
          <w:rFonts w:ascii="Times New Roman" w:hAnsi="Times New Roman" w:cs="Times New Roman"/>
          <w:sz w:val="24"/>
          <w:szCs w:val="24"/>
        </w:rPr>
        <w:t xml:space="preserve">attiecīgā gadījumā </w:t>
      </w:r>
      <w:r w:rsidR="000C16E6">
        <w:rPr>
          <w:rFonts w:ascii="Times New Roman" w:hAnsi="Times New Roman" w:cs="Times New Roman"/>
          <w:sz w:val="24"/>
          <w:szCs w:val="24"/>
        </w:rPr>
        <w:t>informācija satur</w:t>
      </w:r>
      <w:r w:rsidR="00CC1DDC">
        <w:rPr>
          <w:rFonts w:ascii="Times New Roman" w:hAnsi="Times New Roman" w:cs="Times New Roman"/>
          <w:sz w:val="24"/>
          <w:szCs w:val="24"/>
        </w:rPr>
        <w:t xml:space="preserve"> </w:t>
      </w:r>
      <w:r w:rsidRPr="0055759C">
        <w:rPr>
          <w:rFonts w:ascii="Times New Roman" w:hAnsi="Times New Roman" w:cs="Times New Roman"/>
          <w:sz w:val="24"/>
          <w:szCs w:val="24"/>
        </w:rPr>
        <w:t xml:space="preserve">norādes, saites uz tiesību aktiem, </w:t>
      </w:r>
      <w:r w:rsidR="00FE75EC">
        <w:rPr>
          <w:rFonts w:ascii="Times New Roman" w:hAnsi="Times New Roman" w:cs="Times New Roman"/>
          <w:sz w:val="24"/>
          <w:szCs w:val="24"/>
        </w:rPr>
        <w:t>tehniskajam</w:t>
      </w:r>
      <w:r w:rsidR="00FE75EC" w:rsidRPr="0055759C">
        <w:rPr>
          <w:rFonts w:ascii="Times New Roman" w:hAnsi="Times New Roman" w:cs="Times New Roman"/>
          <w:sz w:val="24"/>
          <w:szCs w:val="24"/>
        </w:rPr>
        <w:t xml:space="preserve"> </w:t>
      </w:r>
      <w:r w:rsidRPr="0055759C">
        <w:rPr>
          <w:rFonts w:ascii="Times New Roman" w:hAnsi="Times New Roman" w:cs="Times New Roman"/>
          <w:sz w:val="24"/>
          <w:szCs w:val="24"/>
        </w:rPr>
        <w:t>specifikācij</w:t>
      </w:r>
      <w:r w:rsidR="00FE75EC">
        <w:rPr>
          <w:rFonts w:ascii="Times New Roman" w:hAnsi="Times New Roman" w:cs="Times New Roman"/>
          <w:sz w:val="24"/>
          <w:szCs w:val="24"/>
        </w:rPr>
        <w:t>ā</w:t>
      </w:r>
      <w:r w:rsidR="000C16E6">
        <w:rPr>
          <w:rFonts w:ascii="Times New Roman" w:hAnsi="Times New Roman" w:cs="Times New Roman"/>
          <w:sz w:val="24"/>
          <w:szCs w:val="24"/>
        </w:rPr>
        <w:t>m</w:t>
      </w:r>
      <w:r w:rsidRPr="0055759C">
        <w:rPr>
          <w:rFonts w:ascii="Times New Roman" w:hAnsi="Times New Roman" w:cs="Times New Roman"/>
          <w:sz w:val="24"/>
          <w:szCs w:val="24"/>
        </w:rPr>
        <w:t xml:space="preserve"> un </w:t>
      </w:r>
      <w:r w:rsidR="00FC0541" w:rsidRPr="0055759C">
        <w:rPr>
          <w:rFonts w:ascii="Times New Roman" w:hAnsi="Times New Roman" w:cs="Times New Roman"/>
          <w:sz w:val="24"/>
          <w:szCs w:val="24"/>
        </w:rPr>
        <w:t>vadlīnijām</w:t>
      </w:r>
      <w:r w:rsidRPr="0055759C">
        <w:rPr>
          <w:rFonts w:ascii="Times New Roman" w:hAnsi="Times New Roman" w:cs="Times New Roman"/>
          <w:sz w:val="24"/>
          <w:szCs w:val="24"/>
        </w:rPr>
        <w:t>;</w:t>
      </w:r>
    </w:p>
    <w:p w14:paraId="434BC7E6" w14:textId="4FF06BD4" w:rsidR="00F42376" w:rsidRPr="0055759C" w:rsidRDefault="000C16E6" w:rsidP="00003B3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norādīts</w:t>
      </w:r>
      <w:r w:rsidR="00CC1DDC">
        <w:rPr>
          <w:rFonts w:ascii="Times New Roman" w:hAnsi="Times New Roman" w:cs="Times New Roman"/>
          <w:sz w:val="24"/>
          <w:szCs w:val="24"/>
        </w:rPr>
        <w:t xml:space="preserve"> </w:t>
      </w:r>
      <w:r w:rsidR="00F42376" w:rsidRPr="0055759C">
        <w:rPr>
          <w:rFonts w:ascii="Times New Roman" w:hAnsi="Times New Roman" w:cs="Times New Roman"/>
          <w:sz w:val="24"/>
          <w:szCs w:val="24"/>
        </w:rPr>
        <w:t>par informācijas saturu atbildīgās kompetentās iestādes vai atbildīgā subjekta nosaukums;</w:t>
      </w:r>
    </w:p>
    <w:p w14:paraId="4D408DEF" w14:textId="6C7B6A5B" w:rsidR="00F42376" w:rsidRPr="0055759C" w:rsidRDefault="000C16E6" w:rsidP="00003B3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norādīti</w:t>
      </w:r>
      <w:r w:rsidR="00F42376" w:rsidRPr="0055759C">
        <w:rPr>
          <w:rFonts w:ascii="Times New Roman" w:hAnsi="Times New Roman" w:cs="Times New Roman"/>
          <w:sz w:val="24"/>
          <w:szCs w:val="24"/>
        </w:rPr>
        <w:t xml:space="preserve"> dati saziņai ar jebkuru no attiecīgajiem palīdzības vai problēmu risināšanas dienestiem;</w:t>
      </w:r>
    </w:p>
    <w:p w14:paraId="4091D953" w14:textId="2AF101C8" w:rsidR="00F42376" w:rsidRPr="0055759C" w:rsidRDefault="000C16E6" w:rsidP="00003B3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norādīts </w:t>
      </w:r>
      <w:r w:rsidR="00F42376" w:rsidRPr="0055759C">
        <w:rPr>
          <w:rFonts w:ascii="Times New Roman" w:hAnsi="Times New Roman" w:cs="Times New Roman"/>
          <w:sz w:val="24"/>
          <w:szCs w:val="24"/>
        </w:rPr>
        <w:t>informācijas pēdējās atjaunināšanas datums, ja tāda ir veikta, vai informācijas publicēšanas datums, ja informācija nav atjaunināta;</w:t>
      </w:r>
    </w:p>
    <w:p w14:paraId="364B1447" w14:textId="7ADE223B" w:rsidR="00F42376" w:rsidRPr="0055759C" w:rsidRDefault="003F5086" w:rsidP="00003B3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informācija ir</w:t>
      </w:r>
      <w:r w:rsidR="00F42376" w:rsidRPr="0055759C">
        <w:rPr>
          <w:rFonts w:ascii="Times New Roman" w:hAnsi="Times New Roman" w:cs="Times New Roman"/>
          <w:sz w:val="24"/>
          <w:szCs w:val="24"/>
        </w:rPr>
        <w:t xml:space="preserve"> strukturēta un izklāstīta tā, ka lietotāji var ātri atrast vajadzīgo informāciju;</w:t>
      </w:r>
    </w:p>
    <w:p w14:paraId="7955BA70" w14:textId="036A6405" w:rsidR="00F42376" w:rsidRPr="0055759C" w:rsidRDefault="003F5086" w:rsidP="00003B39">
      <w:pPr>
        <w:pStyle w:val="ListParagraph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informācija tiek </w:t>
      </w:r>
      <w:r w:rsidR="00F42376" w:rsidRPr="0055759C">
        <w:rPr>
          <w:rFonts w:ascii="Times New Roman" w:hAnsi="Times New Roman" w:cs="Times New Roman"/>
          <w:sz w:val="24"/>
          <w:szCs w:val="24"/>
        </w:rPr>
        <w:t>pastāvīgi atjaunin</w:t>
      </w:r>
      <w:r>
        <w:rPr>
          <w:rFonts w:ascii="Times New Roman" w:hAnsi="Times New Roman" w:cs="Times New Roman"/>
          <w:sz w:val="24"/>
          <w:szCs w:val="24"/>
        </w:rPr>
        <w:t>āta</w:t>
      </w:r>
      <w:r w:rsidR="00F42376" w:rsidRPr="0055759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DE41F0" w14:textId="319CEC1A" w:rsidR="00003B39" w:rsidRPr="0055759C" w:rsidRDefault="003F5086" w:rsidP="00E0341E">
      <w:pPr>
        <w:pStyle w:val="ListParagraph"/>
        <w:numPr>
          <w:ilvl w:val="0"/>
          <w:numId w:val="28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informācija</w:t>
      </w:r>
      <w:r w:rsidR="00CC1DDC">
        <w:rPr>
          <w:rFonts w:ascii="Times New Roman" w:hAnsi="Times New Roman" w:cs="Times New Roman"/>
          <w:sz w:val="24"/>
          <w:szCs w:val="24"/>
        </w:rPr>
        <w:t xml:space="preserve"> </w:t>
      </w:r>
      <w:r w:rsidR="00F42376" w:rsidRPr="0055759C">
        <w:rPr>
          <w:rFonts w:ascii="Times New Roman" w:hAnsi="Times New Roman" w:cs="Times New Roman"/>
          <w:sz w:val="24"/>
          <w:szCs w:val="24"/>
        </w:rPr>
        <w:t>ir skaidri un vienkārši izklāstīta lietotāju mērķauditorijai saprotamā valodā</w:t>
      </w:r>
      <w:r w:rsidR="00003B39" w:rsidRPr="0055759C">
        <w:rPr>
          <w:rFonts w:ascii="Times New Roman" w:hAnsi="Times New Roman" w:cs="Times New Roman"/>
          <w:sz w:val="24"/>
          <w:szCs w:val="24"/>
        </w:rPr>
        <w:t>;</w:t>
      </w:r>
    </w:p>
    <w:p w14:paraId="319479B7" w14:textId="53D7C4AF" w:rsidR="00003B39" w:rsidRPr="0055759C" w:rsidRDefault="003F5086" w:rsidP="00003B39">
      <w:pPr>
        <w:pStyle w:val="ListParagraph"/>
        <w:numPr>
          <w:ilvl w:val="0"/>
          <w:numId w:val="28"/>
        </w:num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papildus oriģinālvalodai </w:t>
      </w:r>
      <w:r w:rsidR="00003B39" w:rsidRPr="0055759C">
        <w:rPr>
          <w:rFonts w:ascii="Times New Roman" w:hAnsi="Times New Roman" w:cs="Times New Roman"/>
          <w:b/>
          <w:sz w:val="24"/>
          <w:szCs w:val="24"/>
        </w:rPr>
        <w:t>informācijai jābūt pieejamai kādā</w:t>
      </w:r>
      <w:r w:rsidR="00CC1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B39" w:rsidRPr="0055759C">
        <w:rPr>
          <w:rFonts w:ascii="Times New Roman" w:hAnsi="Times New Roman" w:cs="Times New Roman"/>
          <w:b/>
          <w:sz w:val="24"/>
          <w:szCs w:val="24"/>
        </w:rPr>
        <w:t>ES plaši izmantotā valodā (angļu valodā).</w:t>
      </w:r>
    </w:p>
    <w:p w14:paraId="28D57656" w14:textId="5845D829" w:rsidR="00B479A6" w:rsidRPr="00D629A3" w:rsidRDefault="0086575D" w:rsidP="00D629A3">
      <w:pPr>
        <w:jc w:val="both"/>
      </w:pPr>
      <w:r w:rsidRPr="00D629A3">
        <w:rPr>
          <w:rFonts w:ascii="Times New Roman" w:eastAsiaTheme="majorEastAsia" w:hAnsi="Times New Roman" w:cs="Times New Roman"/>
          <w:sz w:val="24"/>
          <w:szCs w:val="24"/>
        </w:rPr>
        <w:t>Papildus iepriekš minētajam, Regulas</w:t>
      </w:r>
      <w:r w:rsidR="003729D9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19</w:t>
      </w:r>
      <w:r w:rsidR="00957BC0">
        <w:rPr>
          <w:rFonts w:ascii="Times New Roman" w:eastAsiaTheme="majorEastAsia" w:hAnsi="Times New Roman" w:cs="Times New Roman"/>
          <w:sz w:val="24"/>
          <w:szCs w:val="24"/>
        </w:rPr>
        <w:t>. pant</w:t>
      </w:r>
      <w:r w:rsidR="003729D9" w:rsidRPr="00D629A3">
        <w:rPr>
          <w:rFonts w:ascii="Times New Roman" w:eastAsiaTheme="majorEastAsia" w:hAnsi="Times New Roman" w:cs="Times New Roman"/>
          <w:sz w:val="24"/>
          <w:szCs w:val="24"/>
        </w:rPr>
        <w:t>ā uzsvērts, ka dalībvalstīm</w:t>
      </w:r>
      <w:r w:rsidR="00D251FB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3729D9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publicējot informāciju par Regulas </w:t>
      </w:r>
      <w:r w:rsidR="00C44031" w:rsidRPr="00D629A3">
        <w:rPr>
          <w:rFonts w:ascii="Times New Roman" w:eastAsiaTheme="majorEastAsia" w:hAnsi="Times New Roman" w:cs="Times New Roman"/>
          <w:sz w:val="24"/>
          <w:szCs w:val="24"/>
        </w:rPr>
        <w:t>1.</w:t>
      </w:r>
      <w:r w:rsidR="00D251FB">
        <w:rPr>
          <w:rFonts w:ascii="Times New Roman" w:eastAsiaTheme="majorEastAsia" w:hAnsi="Times New Roman" w:cs="Times New Roman"/>
          <w:sz w:val="24"/>
          <w:szCs w:val="24"/>
        </w:rPr>
        <w:t> </w:t>
      </w:r>
      <w:r w:rsidR="003729D9" w:rsidRPr="00D629A3">
        <w:rPr>
          <w:rFonts w:ascii="Times New Roman" w:eastAsiaTheme="majorEastAsia" w:hAnsi="Times New Roman" w:cs="Times New Roman"/>
          <w:sz w:val="24"/>
          <w:szCs w:val="24"/>
        </w:rPr>
        <w:t>pielikumā minētajām jomām, pakalpojumiem u.</w:t>
      </w:r>
      <w:r w:rsidR="00D251FB">
        <w:rPr>
          <w:rFonts w:ascii="Times New Roman" w:eastAsiaTheme="majorEastAsia" w:hAnsi="Times New Roman" w:cs="Times New Roman"/>
          <w:sz w:val="24"/>
          <w:szCs w:val="24"/>
        </w:rPr>
        <w:t> </w:t>
      </w:r>
      <w:r w:rsidR="003729D9" w:rsidRPr="00D629A3">
        <w:rPr>
          <w:rFonts w:ascii="Times New Roman" w:eastAsiaTheme="majorEastAsia" w:hAnsi="Times New Roman" w:cs="Times New Roman"/>
          <w:sz w:val="24"/>
          <w:szCs w:val="24"/>
        </w:rPr>
        <w:t>c.</w:t>
      </w:r>
      <w:r w:rsidRPr="00D629A3">
        <w:rPr>
          <w:rFonts w:ascii="Times New Roman" w:eastAsiaTheme="majorEastAsia" w:hAnsi="Times New Roman" w:cs="Times New Roman"/>
          <w:sz w:val="24"/>
          <w:szCs w:val="24"/>
        </w:rPr>
        <w:t>, i</w:t>
      </w:r>
      <w:r w:rsidR="003729D9" w:rsidRPr="00D629A3">
        <w:rPr>
          <w:rFonts w:ascii="Times New Roman" w:eastAsiaTheme="majorEastAsia" w:hAnsi="Times New Roman" w:cs="Times New Roman"/>
          <w:sz w:val="24"/>
          <w:szCs w:val="24"/>
        </w:rPr>
        <w:t>espēju robežās ir jāizvairās no nevajadzīgas informācijas dublēšan</w:t>
      </w:r>
      <w:r w:rsidR="003F5086" w:rsidRPr="00D629A3">
        <w:rPr>
          <w:rFonts w:ascii="Times New Roman" w:eastAsiaTheme="majorEastAsia" w:hAnsi="Times New Roman" w:cs="Times New Roman"/>
          <w:sz w:val="24"/>
          <w:szCs w:val="24"/>
        </w:rPr>
        <w:t>a</w:t>
      </w:r>
      <w:r w:rsidR="003729D9" w:rsidRPr="00D629A3">
        <w:rPr>
          <w:rFonts w:ascii="Times New Roman" w:eastAsiaTheme="majorEastAsia" w:hAnsi="Times New Roman" w:cs="Times New Roman"/>
          <w:sz w:val="24"/>
          <w:szCs w:val="24"/>
        </w:rPr>
        <w:t>s, lai izvairītos no situācijām, kad lietotajiem tiek sniegta pretrunīga informācija.</w:t>
      </w:r>
      <w:r w:rsidR="00D62ABC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Lai </w:t>
      </w:r>
      <w:r w:rsidR="003357E3" w:rsidRPr="00D629A3">
        <w:rPr>
          <w:rFonts w:ascii="Times New Roman" w:eastAsiaTheme="majorEastAsia" w:hAnsi="Times New Roman" w:cs="Times New Roman"/>
          <w:sz w:val="24"/>
          <w:szCs w:val="24"/>
        </w:rPr>
        <w:t>veiksmīgi izpildītu Regulas prasības attiecībā uz informācijas pārvaldīšanu,</w:t>
      </w:r>
      <w:r w:rsidR="00D62ABC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E75EC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VARAM </w:t>
      </w:r>
      <w:r w:rsidR="003F5086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iesaka </w:t>
      </w:r>
      <w:r w:rsidR="00FE75EC" w:rsidRPr="00D629A3">
        <w:rPr>
          <w:rFonts w:ascii="Times New Roman" w:eastAsiaTheme="majorEastAsia" w:hAnsi="Times New Roman" w:cs="Times New Roman"/>
          <w:sz w:val="24"/>
          <w:szCs w:val="24"/>
        </w:rPr>
        <w:t>iestādēm</w:t>
      </w:r>
      <w:r w:rsidR="00D62ABC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840ADB" w:rsidRPr="00D629A3">
        <w:rPr>
          <w:rFonts w:ascii="Times New Roman" w:eastAsiaTheme="majorEastAsia" w:hAnsi="Times New Roman" w:cs="Times New Roman"/>
          <w:sz w:val="24"/>
          <w:szCs w:val="24"/>
        </w:rPr>
        <w:t>aktuālo informāciju par Regulas tvērumā esošajām tēmām</w:t>
      </w:r>
      <w:r w:rsidR="000A16D6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un pakalpojumiem</w:t>
      </w:r>
      <w:r w:rsidR="003357E3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primāri</w:t>
      </w:r>
      <w:r w:rsidR="00840ADB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publicēt </w:t>
      </w:r>
      <w:hyperlink r:id="rId13" w:history="1">
        <w:r w:rsidR="002471B3" w:rsidRPr="00D629A3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www.latvija.lv</w:t>
        </w:r>
      </w:hyperlink>
      <w:r w:rsidR="002471B3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vai</w:t>
      </w:r>
      <w:r w:rsidR="00840ADB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savās tīmekļvietnēs</w:t>
      </w:r>
      <w:r w:rsidR="00CC16FF" w:rsidRPr="00D629A3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840ADB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357E3" w:rsidRPr="00D629A3">
        <w:rPr>
          <w:rFonts w:ascii="Times New Roman" w:eastAsiaTheme="majorEastAsia" w:hAnsi="Times New Roman" w:cs="Times New Roman"/>
          <w:sz w:val="24"/>
          <w:szCs w:val="24"/>
        </w:rPr>
        <w:t>norādot</w:t>
      </w:r>
      <w:r w:rsidR="00840ADB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hipersaiti uz </w:t>
      </w:r>
      <w:hyperlink r:id="rId14" w:history="1">
        <w:r w:rsidR="00840ADB" w:rsidRPr="00D629A3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www.latvija.lv</w:t>
        </w:r>
      </w:hyperlink>
      <w:r w:rsidR="003357E3" w:rsidRPr="00D629A3">
        <w:rPr>
          <w:rFonts w:ascii="Times New Roman" w:eastAsiaTheme="majorEastAsia" w:hAnsi="Times New Roman" w:cs="Times New Roman"/>
          <w:sz w:val="24"/>
          <w:szCs w:val="24"/>
        </w:rPr>
        <w:t>, kur publicēta šī informācija</w:t>
      </w:r>
      <w:r w:rsidR="00840ADB" w:rsidRPr="00D629A3">
        <w:rPr>
          <w:rFonts w:ascii="Times New Roman" w:eastAsiaTheme="majorEastAsia" w:hAnsi="Times New Roman" w:cs="Times New Roman"/>
          <w:sz w:val="24"/>
          <w:szCs w:val="24"/>
        </w:rPr>
        <w:t>. Ja saturs primāri tiks atjaunots vienviet</w:t>
      </w:r>
      <w:r w:rsidR="00D96C46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0A16D6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tas atvieglos informācijas pārvaldīšanu un aktualizēšanu. Tāpat vēršam uzmanību, ka portālā </w:t>
      </w:r>
      <w:hyperlink r:id="rId15" w:history="1">
        <w:r w:rsidR="000A16D6" w:rsidRPr="00D629A3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</w:rPr>
          <w:t>www.latvija.lv</w:t>
        </w:r>
      </w:hyperlink>
      <w:r w:rsidR="000A16D6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publicētie dzīves situāciju apraksti vienlaicīgi var aptver</w:t>
      </w:r>
      <w:r w:rsidR="003F5086" w:rsidRPr="00D629A3">
        <w:rPr>
          <w:rFonts w:ascii="Times New Roman" w:eastAsiaTheme="majorEastAsia" w:hAnsi="Times New Roman" w:cs="Times New Roman"/>
          <w:sz w:val="24"/>
          <w:szCs w:val="24"/>
        </w:rPr>
        <w:t>t</w:t>
      </w:r>
      <w:r w:rsidR="000A16D6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vairākas Regul</w:t>
      </w:r>
      <w:r w:rsidR="003F5086" w:rsidRPr="00D629A3">
        <w:rPr>
          <w:rFonts w:ascii="Times New Roman" w:eastAsiaTheme="majorEastAsia" w:hAnsi="Times New Roman" w:cs="Times New Roman"/>
          <w:sz w:val="24"/>
          <w:szCs w:val="24"/>
        </w:rPr>
        <w:t>ā minētās jomas</w:t>
      </w:r>
      <w:r w:rsidR="00D96C46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3F5086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0A16D6" w:rsidRPr="00D629A3">
        <w:rPr>
          <w:rFonts w:ascii="Times New Roman" w:eastAsiaTheme="majorEastAsia" w:hAnsi="Times New Roman" w:cs="Times New Roman"/>
          <w:sz w:val="24"/>
          <w:szCs w:val="24"/>
        </w:rPr>
        <w:t>par kurām atbild dažādas valsts pārvaldes iestādes</w:t>
      </w:r>
      <w:r w:rsidR="004D725B" w:rsidRPr="00D629A3">
        <w:rPr>
          <w:rFonts w:ascii="Times New Roman" w:eastAsiaTheme="majorEastAsia" w:hAnsi="Times New Roman" w:cs="Times New Roman"/>
          <w:sz w:val="24"/>
          <w:szCs w:val="24"/>
        </w:rPr>
        <w:t>, līdz ar to</w:t>
      </w:r>
      <w:r w:rsidR="00EA37BD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atvieglosies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A37BD" w:rsidRPr="00D629A3">
        <w:rPr>
          <w:rFonts w:ascii="Times New Roman" w:eastAsiaTheme="majorEastAsia" w:hAnsi="Times New Roman" w:cs="Times New Roman"/>
          <w:sz w:val="24"/>
          <w:szCs w:val="24"/>
        </w:rPr>
        <w:t>informācijas</w:t>
      </w:r>
      <w:r w:rsidR="004D725B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apkopošanas (konsolidācijas) process</w:t>
      </w:r>
      <w:r w:rsidR="00D96C46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4D725B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F5086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ievērojot </w:t>
      </w:r>
      <w:r w:rsidR="004D725B" w:rsidRPr="00D629A3">
        <w:rPr>
          <w:rFonts w:ascii="Times New Roman" w:eastAsiaTheme="majorEastAsia" w:hAnsi="Times New Roman" w:cs="Times New Roman"/>
          <w:sz w:val="24"/>
          <w:szCs w:val="24"/>
        </w:rPr>
        <w:t>lietotāj</w:t>
      </w:r>
      <w:r w:rsidR="003F5086" w:rsidRPr="00D629A3">
        <w:rPr>
          <w:rFonts w:ascii="Times New Roman" w:eastAsiaTheme="majorEastAsia" w:hAnsi="Times New Roman" w:cs="Times New Roman"/>
          <w:sz w:val="24"/>
          <w:szCs w:val="24"/>
        </w:rPr>
        <w:t>u</w:t>
      </w:r>
      <w:r w:rsidR="004D725B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F5086" w:rsidRPr="00D629A3">
        <w:rPr>
          <w:rFonts w:ascii="Times New Roman" w:eastAsiaTheme="majorEastAsia" w:hAnsi="Times New Roman" w:cs="Times New Roman"/>
          <w:sz w:val="24"/>
          <w:szCs w:val="24"/>
        </w:rPr>
        <w:t xml:space="preserve">vēlmi </w:t>
      </w:r>
      <w:r w:rsidR="004D725B" w:rsidRPr="00D629A3">
        <w:rPr>
          <w:rFonts w:ascii="Times New Roman" w:eastAsiaTheme="majorEastAsia" w:hAnsi="Times New Roman" w:cs="Times New Roman"/>
          <w:sz w:val="24"/>
          <w:szCs w:val="24"/>
        </w:rPr>
        <w:t>visu informāciju par pakalpojumiem saņemt vienviet.</w:t>
      </w:r>
    </w:p>
    <w:p w14:paraId="5AFF8F06" w14:textId="16AA9341" w:rsidR="00F57E38" w:rsidRPr="0055759C" w:rsidRDefault="00842558" w:rsidP="00842558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7076371"/>
      <w:r w:rsidRPr="0055759C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 </w:t>
      </w:r>
      <w:r w:rsidR="00F436FB" w:rsidRPr="0055759C">
        <w:rPr>
          <w:rFonts w:ascii="Times New Roman" w:hAnsi="Times New Roman" w:cs="Times New Roman"/>
          <w:b/>
          <w:color w:val="auto"/>
          <w:sz w:val="28"/>
          <w:szCs w:val="28"/>
        </w:rPr>
        <w:t>Informācijas prasības</w:t>
      </w:r>
      <w:bookmarkEnd w:id="2"/>
    </w:p>
    <w:p w14:paraId="3F418DCD" w14:textId="77777777" w:rsidR="00842558" w:rsidRPr="0055759C" w:rsidRDefault="00842558" w:rsidP="00842558"/>
    <w:p w14:paraId="0ED829A4" w14:textId="5886B12A" w:rsidR="00252DA9" w:rsidRDefault="00F57E38" w:rsidP="007C3954">
      <w:pPr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Pamatojoties uz </w:t>
      </w:r>
      <w:r w:rsidR="00FE75EC">
        <w:rPr>
          <w:rFonts w:ascii="Times New Roman" w:eastAsiaTheme="majorEastAsia" w:hAnsi="Times New Roman" w:cs="Times New Roman"/>
          <w:sz w:val="24"/>
          <w:szCs w:val="24"/>
        </w:rPr>
        <w:t>EK</w:t>
      </w:r>
      <w:r w:rsidR="00697596">
        <w:rPr>
          <w:rFonts w:ascii="Times New Roman" w:eastAsiaTheme="majorEastAsia" w:hAnsi="Times New Roman" w:cs="Times New Roman"/>
          <w:sz w:val="24"/>
          <w:szCs w:val="24"/>
        </w:rPr>
        <w:t xml:space="preserve"> koordinācijas grupas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E3750">
        <w:rPr>
          <w:rFonts w:ascii="Times New Roman" w:eastAsiaTheme="majorEastAsia" w:hAnsi="Times New Roman" w:cs="Times New Roman"/>
          <w:sz w:val="24"/>
          <w:szCs w:val="24"/>
        </w:rPr>
        <w:t>ieteikumiem</w:t>
      </w:r>
      <w:r w:rsidR="00697596">
        <w:rPr>
          <w:rFonts w:ascii="Times New Roman" w:eastAsiaTheme="majorEastAsia" w:hAnsi="Times New Roman" w:cs="Times New Roman"/>
          <w:sz w:val="24"/>
          <w:szCs w:val="24"/>
        </w:rPr>
        <w:t xml:space="preserve"> par Vārtejas informācijas prasībām</w:t>
      </w:r>
      <w:r w:rsidR="00B77C70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 w:rsidR="00B77C70" w:rsidRPr="00B77C70">
        <w:rPr>
          <w:rFonts w:ascii="Times New Roman" w:hAnsi="Times New Roman" w:cs="Times New Roman"/>
          <w:i/>
          <w:sz w:val="24"/>
          <w:szCs w:val="24"/>
          <w:lang w:val="en-US"/>
        </w:rPr>
        <w:t>ANNEX I</w:t>
      </w:r>
      <w:r w:rsidR="00CC1D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77C70" w:rsidRPr="00B77C70">
        <w:rPr>
          <w:rFonts w:ascii="Times New Roman" w:hAnsi="Times New Roman" w:cs="Times New Roman"/>
          <w:i/>
          <w:sz w:val="24"/>
          <w:szCs w:val="24"/>
          <w:lang w:val="en-US"/>
        </w:rPr>
        <w:t>and the gateway’s information requirements</w:t>
      </w:r>
      <w:r w:rsidR="00B77C70">
        <w:t>)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FE75EC">
        <w:rPr>
          <w:rFonts w:ascii="Times New Roman" w:eastAsiaTheme="majorEastAsia" w:hAnsi="Times New Roman" w:cs="Times New Roman"/>
          <w:sz w:val="24"/>
          <w:szCs w:val="24"/>
        </w:rPr>
        <w:t>VARAM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924FE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izstrādājusi 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sarakstu ar tēmām, kas atbildīgajām </w:t>
      </w:r>
      <w:r w:rsidR="00A23690">
        <w:rPr>
          <w:rFonts w:ascii="Times New Roman" w:eastAsiaTheme="majorEastAsia" w:hAnsi="Times New Roman" w:cs="Times New Roman"/>
          <w:sz w:val="24"/>
          <w:szCs w:val="24"/>
        </w:rPr>
        <w:t xml:space="preserve">valsts pārvaldes 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>iestādēm</w:t>
      </w:r>
      <w:r w:rsidR="0018665C">
        <w:rPr>
          <w:rFonts w:ascii="Times New Roman" w:eastAsiaTheme="majorEastAsia" w:hAnsi="Times New Roman" w:cs="Times New Roman"/>
          <w:sz w:val="24"/>
          <w:szCs w:val="24"/>
        </w:rPr>
        <w:t xml:space="preserve"> un pašvaldībām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jāaptver, lai </w:t>
      </w:r>
      <w:r w:rsidR="003F5086">
        <w:rPr>
          <w:rFonts w:ascii="Times New Roman" w:eastAsiaTheme="majorEastAsia" w:hAnsi="Times New Roman" w:cs="Times New Roman"/>
          <w:sz w:val="24"/>
          <w:szCs w:val="24"/>
        </w:rPr>
        <w:t xml:space="preserve">veiktu pašpārbaudi un 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nodrošinātu Regulas prasību izpildi. </w:t>
      </w:r>
      <w:r w:rsidR="004267DF">
        <w:rPr>
          <w:rFonts w:ascii="Times New Roman" w:eastAsiaTheme="majorEastAsia" w:hAnsi="Times New Roman" w:cs="Times New Roman"/>
          <w:sz w:val="24"/>
          <w:szCs w:val="24"/>
        </w:rPr>
        <w:t xml:space="preserve">Lai nodrošinātu 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pēc iespējas </w:t>
      </w:r>
      <w:r w:rsidR="00252DA9">
        <w:rPr>
          <w:rFonts w:ascii="Times New Roman" w:eastAsiaTheme="majorEastAsia" w:hAnsi="Times New Roman" w:cs="Times New Roman"/>
          <w:sz w:val="24"/>
          <w:szCs w:val="24"/>
        </w:rPr>
        <w:t>centralizētu</w:t>
      </w:r>
      <w:r w:rsidR="000F6B1E">
        <w:rPr>
          <w:rFonts w:ascii="Times New Roman" w:eastAsiaTheme="majorEastAsia" w:hAnsi="Times New Roman" w:cs="Times New Roman"/>
          <w:sz w:val="24"/>
          <w:szCs w:val="24"/>
        </w:rPr>
        <w:t xml:space="preserve"> Regulas</w:t>
      </w:r>
      <w:r w:rsidR="0018665C">
        <w:rPr>
          <w:rFonts w:ascii="Times New Roman" w:eastAsiaTheme="majorEastAsia" w:hAnsi="Times New Roman" w:cs="Times New Roman"/>
          <w:sz w:val="24"/>
          <w:szCs w:val="24"/>
        </w:rPr>
        <w:t xml:space="preserve"> 1.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> </w:t>
      </w:r>
      <w:r w:rsidR="0018665C">
        <w:rPr>
          <w:rFonts w:ascii="Times New Roman" w:eastAsiaTheme="majorEastAsia" w:hAnsi="Times New Roman" w:cs="Times New Roman"/>
          <w:sz w:val="24"/>
          <w:szCs w:val="24"/>
        </w:rPr>
        <w:t>pielikuma</w:t>
      </w:r>
      <w:r w:rsidR="000F6B1E">
        <w:rPr>
          <w:rFonts w:ascii="Times New Roman" w:eastAsiaTheme="majorEastAsia" w:hAnsi="Times New Roman" w:cs="Times New Roman"/>
          <w:sz w:val="24"/>
          <w:szCs w:val="24"/>
        </w:rPr>
        <w:t xml:space="preserve"> tvērumā es</w:t>
      </w:r>
      <w:r w:rsidR="0018665C">
        <w:rPr>
          <w:rFonts w:ascii="Times New Roman" w:eastAsiaTheme="majorEastAsia" w:hAnsi="Times New Roman" w:cs="Times New Roman"/>
          <w:sz w:val="24"/>
          <w:szCs w:val="24"/>
        </w:rPr>
        <w:t>ošā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C3954" w:rsidRPr="00713368">
        <w:rPr>
          <w:rFonts w:ascii="Times New Roman" w:eastAsiaTheme="majorEastAsia" w:hAnsi="Times New Roman" w:cs="Times New Roman"/>
          <w:sz w:val="24"/>
          <w:szCs w:val="24"/>
        </w:rPr>
        <w:t>satura pārvaldīšan</w:t>
      </w:r>
      <w:r w:rsidR="004267DF" w:rsidRPr="00713368">
        <w:rPr>
          <w:rFonts w:ascii="Times New Roman" w:eastAsiaTheme="majorEastAsia" w:hAnsi="Times New Roman" w:cs="Times New Roman"/>
          <w:sz w:val="24"/>
          <w:szCs w:val="24"/>
        </w:rPr>
        <w:t>u</w:t>
      </w:r>
      <w:r w:rsidR="007C3954" w:rsidRPr="00713368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FE200B">
        <w:rPr>
          <w:rFonts w:ascii="Times New Roman" w:eastAsiaTheme="majorEastAsia" w:hAnsi="Times New Roman" w:cs="Times New Roman"/>
          <w:sz w:val="24"/>
          <w:szCs w:val="24"/>
        </w:rPr>
        <w:t>iestādes</w:t>
      </w:r>
      <w:r w:rsidR="00EE3750">
        <w:rPr>
          <w:rFonts w:ascii="Times New Roman" w:eastAsiaTheme="majorEastAsia" w:hAnsi="Times New Roman" w:cs="Times New Roman"/>
          <w:sz w:val="24"/>
          <w:szCs w:val="24"/>
        </w:rPr>
        <w:t xml:space="preserve"> un pašvaldības</w:t>
      </w:r>
      <w:r w:rsidR="00FE200B">
        <w:rPr>
          <w:rFonts w:ascii="Times New Roman" w:eastAsiaTheme="majorEastAsia" w:hAnsi="Times New Roman" w:cs="Times New Roman"/>
          <w:sz w:val="24"/>
          <w:szCs w:val="24"/>
        </w:rPr>
        <w:t xml:space="preserve"> tiek aicinātas informāciju publicēt portālā </w:t>
      </w:r>
      <w:r w:rsidR="008B12F8">
        <w:rPr>
          <w:rFonts w:ascii="Times New Roman" w:eastAsiaTheme="majorEastAsia" w:hAnsi="Times New Roman" w:cs="Times New Roman"/>
          <w:sz w:val="24"/>
          <w:szCs w:val="24"/>
        </w:rPr>
        <w:t>www.</w:t>
      </w:r>
      <w:r w:rsidR="00E7060F">
        <w:rPr>
          <w:rFonts w:ascii="Times New Roman" w:eastAsiaTheme="majorEastAsia" w:hAnsi="Times New Roman" w:cs="Times New Roman"/>
          <w:sz w:val="24"/>
          <w:szCs w:val="24"/>
        </w:rPr>
        <w:t>latvija.lv,</w:t>
      </w:r>
      <w:r w:rsidR="00252DA9">
        <w:rPr>
          <w:rFonts w:ascii="Times New Roman" w:eastAsiaTheme="majorEastAsia" w:hAnsi="Times New Roman" w:cs="Times New Roman"/>
          <w:sz w:val="24"/>
          <w:szCs w:val="24"/>
        </w:rPr>
        <w:t xml:space="preserve"> izstrādājot</w:t>
      </w:r>
      <w:r w:rsidR="00461582">
        <w:rPr>
          <w:rFonts w:ascii="Times New Roman" w:eastAsiaTheme="majorEastAsia" w:hAnsi="Times New Roman" w:cs="Times New Roman"/>
          <w:sz w:val="24"/>
          <w:szCs w:val="24"/>
        </w:rPr>
        <w:t xml:space="preserve"> jaunus</w:t>
      </w:r>
      <w:r w:rsidR="00252DA9">
        <w:rPr>
          <w:rFonts w:ascii="Times New Roman" w:eastAsiaTheme="majorEastAsia" w:hAnsi="Times New Roman" w:cs="Times New Roman"/>
          <w:sz w:val="24"/>
          <w:szCs w:val="24"/>
        </w:rPr>
        <w:t xml:space="preserve"> vai precizējot</w:t>
      </w:r>
      <w:r w:rsidR="00461582">
        <w:rPr>
          <w:rFonts w:ascii="Times New Roman" w:eastAsiaTheme="majorEastAsia" w:hAnsi="Times New Roman" w:cs="Times New Roman"/>
          <w:sz w:val="24"/>
          <w:szCs w:val="24"/>
        </w:rPr>
        <w:t xml:space="preserve"> dzīves situāciju aprakstus</w:t>
      </w:r>
      <w:r w:rsidR="00252DA9">
        <w:rPr>
          <w:rFonts w:ascii="Times New Roman" w:eastAsiaTheme="majorEastAsia" w:hAnsi="Times New Roman" w:cs="Times New Roman"/>
          <w:sz w:val="24"/>
          <w:szCs w:val="24"/>
        </w:rPr>
        <w:t xml:space="preserve">, kas jau ir </w:t>
      </w:r>
      <w:r w:rsidR="00461582">
        <w:rPr>
          <w:rFonts w:ascii="Times New Roman" w:eastAsiaTheme="majorEastAsia" w:hAnsi="Times New Roman" w:cs="Times New Roman"/>
          <w:sz w:val="24"/>
          <w:szCs w:val="24"/>
        </w:rPr>
        <w:t>publicēti</w:t>
      </w:r>
      <w:r w:rsidR="00252DA9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3F5086">
        <w:rPr>
          <w:rFonts w:ascii="Times New Roman" w:eastAsiaTheme="majorEastAsia" w:hAnsi="Times New Roman" w:cs="Times New Roman"/>
          <w:sz w:val="24"/>
          <w:szCs w:val="24"/>
        </w:rPr>
        <w:t xml:space="preserve">portālā </w:t>
      </w:r>
      <w:r w:rsidR="00461582">
        <w:rPr>
          <w:rFonts w:ascii="Times New Roman" w:eastAsiaTheme="majorEastAsia" w:hAnsi="Times New Roman" w:cs="Times New Roman"/>
          <w:sz w:val="24"/>
          <w:szCs w:val="24"/>
        </w:rPr>
        <w:t>www.latvija.lv un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461582">
        <w:rPr>
          <w:rFonts w:ascii="Times New Roman" w:eastAsiaTheme="majorEastAsia" w:hAnsi="Times New Roman" w:cs="Times New Roman"/>
          <w:sz w:val="24"/>
          <w:szCs w:val="24"/>
        </w:rPr>
        <w:t>jau pašlaik aptver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>liel</w:t>
      </w:r>
      <w:r w:rsidR="00461582">
        <w:rPr>
          <w:rFonts w:ascii="Times New Roman" w:eastAsiaTheme="majorEastAsia" w:hAnsi="Times New Roman" w:cs="Times New Roman"/>
          <w:sz w:val="24"/>
          <w:szCs w:val="24"/>
        </w:rPr>
        <w:t>u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C3954" w:rsidRPr="00F64528">
        <w:rPr>
          <w:rFonts w:ascii="Times New Roman" w:eastAsiaTheme="majorEastAsia" w:hAnsi="Times New Roman" w:cs="Times New Roman"/>
          <w:sz w:val="24"/>
          <w:szCs w:val="24"/>
        </w:rPr>
        <w:t>daļ</w:t>
      </w:r>
      <w:r w:rsidR="00461582" w:rsidRPr="00F64528">
        <w:rPr>
          <w:rFonts w:ascii="Times New Roman" w:eastAsiaTheme="majorEastAsia" w:hAnsi="Times New Roman" w:cs="Times New Roman"/>
          <w:sz w:val="24"/>
          <w:szCs w:val="24"/>
        </w:rPr>
        <w:t>u</w:t>
      </w:r>
      <w:r w:rsidR="007C3954" w:rsidRPr="00F64528">
        <w:rPr>
          <w:rFonts w:ascii="Times New Roman" w:eastAsiaTheme="majorEastAsia" w:hAnsi="Times New Roman" w:cs="Times New Roman"/>
          <w:sz w:val="24"/>
          <w:szCs w:val="24"/>
        </w:rPr>
        <w:t xml:space="preserve"> no </w:t>
      </w:r>
      <w:r w:rsidR="00FE75EC" w:rsidRPr="00F64528">
        <w:rPr>
          <w:rFonts w:ascii="Times New Roman" w:eastAsiaTheme="majorEastAsia" w:hAnsi="Times New Roman" w:cs="Times New Roman"/>
          <w:sz w:val="24"/>
          <w:szCs w:val="24"/>
        </w:rPr>
        <w:t xml:space="preserve">Regulas </w:t>
      </w:r>
      <w:r w:rsidR="00A23690" w:rsidRPr="00F64528">
        <w:rPr>
          <w:rFonts w:ascii="Times New Roman" w:eastAsiaTheme="majorEastAsia" w:hAnsi="Times New Roman" w:cs="Times New Roman"/>
          <w:sz w:val="24"/>
          <w:szCs w:val="24"/>
        </w:rPr>
        <w:t>1</w:t>
      </w:r>
      <w:r w:rsidR="00C44031" w:rsidRPr="00F64528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> </w:t>
      </w:r>
      <w:r w:rsidR="00FE75EC" w:rsidRPr="00F64528">
        <w:rPr>
          <w:rFonts w:ascii="Times New Roman" w:eastAsiaTheme="majorEastAsia" w:hAnsi="Times New Roman" w:cs="Times New Roman"/>
          <w:sz w:val="24"/>
          <w:szCs w:val="24"/>
        </w:rPr>
        <w:t>pielikuma tēmām</w:t>
      </w:r>
      <w:r w:rsidR="00252DA9" w:rsidRPr="00F64528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7C3954" w:rsidRPr="00F64528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F427A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Pašlaik dzīves situāciju apraksti pieejami divās viet</w:t>
      </w:r>
      <w:r w:rsidR="003F5086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nē</w:t>
      </w:r>
      <w:r w:rsidR="001F427A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 </w:t>
      </w:r>
      <w:r w:rsidR="00CC1DD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–</w:t>
      </w:r>
      <w:r w:rsidR="003F5086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portālā </w:t>
      </w:r>
      <w:hyperlink r:id="rId16" w:history="1">
        <w:r w:rsidR="001F427A" w:rsidRPr="00F64528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www.latvija.lv</w:t>
        </w:r>
      </w:hyperlink>
      <w:r w:rsidR="001F427A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un informatīvajā </w:t>
      </w:r>
      <w:r w:rsidR="00461582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tīmekļvietnē</w:t>
      </w:r>
      <w:r w:rsidR="001F427A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7" w:history="1">
        <w:r w:rsidR="001F427A" w:rsidRPr="00F64528">
          <w:rPr>
            <w:rStyle w:val="Hyperlink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www.mana.latvija.lv</w:t>
        </w:r>
      </w:hyperlink>
      <w:r w:rsidR="001F427A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Dzīves situāciju apraksti </w:t>
      </w:r>
      <w:r w:rsidR="00922CA3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pašlaik tiek dublēti no </w:t>
      </w:r>
      <w:r w:rsidR="00EF523A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tīmekļvietnes </w:t>
      </w:r>
      <w:hyperlink r:id="rId18" w:history="1">
        <w:r w:rsidR="00922CA3" w:rsidRPr="00F645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www.mana.latvija.lv</w:t>
        </w:r>
      </w:hyperlink>
      <w:r w:rsidR="00922CA3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uz </w:t>
      </w:r>
      <w:r w:rsidR="00EF523A" w:rsidRPr="00F645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tīmekļvietni </w:t>
      </w:r>
      <w:hyperlink r:id="rId19" w:history="1">
        <w:r w:rsidR="00587194" w:rsidRPr="00F645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www.latvija.lv</w:t>
        </w:r>
      </w:hyperlink>
      <w:r w:rsidR="00587194" w:rsidRPr="00F64528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r w:rsidR="00461582" w:rsidRPr="00F64528">
        <w:rPr>
          <w:rFonts w:ascii="Times New Roman" w:eastAsiaTheme="majorEastAsia" w:hAnsi="Times New Roman" w:cs="Times New Roman"/>
          <w:sz w:val="24"/>
          <w:szCs w:val="24"/>
        </w:rPr>
        <w:t>Tiklīdz tiks izstrādāta jaunā portāla ver</w:t>
      </w:r>
      <w:r w:rsidR="004C0479" w:rsidRPr="00F64528">
        <w:rPr>
          <w:rFonts w:ascii="Times New Roman" w:eastAsiaTheme="majorEastAsia" w:hAnsi="Times New Roman" w:cs="Times New Roman"/>
          <w:sz w:val="24"/>
          <w:szCs w:val="24"/>
        </w:rPr>
        <w:t>sija</w:t>
      </w:r>
      <w:r w:rsidR="00C63876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4C0479" w:rsidRPr="00F64528">
        <w:rPr>
          <w:rFonts w:ascii="Times New Roman" w:eastAsiaTheme="majorEastAsia" w:hAnsi="Times New Roman" w:cs="Times New Roman"/>
          <w:sz w:val="24"/>
          <w:szCs w:val="24"/>
        </w:rPr>
        <w:t xml:space="preserve"> dzīves situāciju apraksti tiks uzturēti vienviet </w:t>
      </w:r>
      <w:r w:rsidR="00EF523A" w:rsidRPr="00F64528">
        <w:rPr>
          <w:rFonts w:ascii="Times New Roman" w:eastAsiaTheme="majorEastAsia" w:hAnsi="Times New Roman" w:cs="Times New Roman"/>
          <w:sz w:val="24"/>
          <w:szCs w:val="24"/>
        </w:rPr>
        <w:t xml:space="preserve">portālā </w:t>
      </w:r>
      <w:r w:rsidR="004C0479" w:rsidRPr="00F64528">
        <w:rPr>
          <w:rFonts w:ascii="Times New Roman" w:eastAsiaTheme="majorEastAsia" w:hAnsi="Times New Roman" w:cs="Times New Roman"/>
          <w:sz w:val="24"/>
          <w:szCs w:val="24"/>
        </w:rPr>
        <w:t>www.latvija.lv.</w:t>
      </w:r>
    </w:p>
    <w:p w14:paraId="54632F4B" w14:textId="77777777" w:rsidR="00252DA9" w:rsidRDefault="00252DA9" w:rsidP="007C3954">
      <w:pPr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1BB03A27" w14:textId="4DE60FDE" w:rsidR="00A924FE" w:rsidRPr="0055759C" w:rsidRDefault="00A924FE" w:rsidP="00E13E1A">
      <w:pPr>
        <w:spacing w:after="0"/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>Atšķirībā no ES oficiālā portāl</w:t>
      </w:r>
      <w:r w:rsidR="00412632">
        <w:rPr>
          <w:rFonts w:ascii="Times New Roman" w:eastAsiaTheme="majorEastAsia" w:hAnsi="Times New Roman" w:cs="Times New Roman"/>
          <w:sz w:val="24"/>
          <w:szCs w:val="24"/>
        </w:rPr>
        <w:t>a</w:t>
      </w:r>
      <w:r w:rsidR="00307AB2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“Tava Eiropa”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307AB2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Vārtejā </w:t>
      </w:r>
      <w:r w:rsidR="00670F6A" w:rsidRPr="0055759C">
        <w:rPr>
          <w:rFonts w:ascii="Times New Roman" w:eastAsiaTheme="majorEastAsia" w:hAnsi="Times New Roman" w:cs="Times New Roman"/>
          <w:sz w:val="24"/>
          <w:szCs w:val="24"/>
        </w:rPr>
        <w:t>saskaņā ar Regulas 4</w:t>
      </w:r>
      <w:r w:rsidR="00957BC0">
        <w:rPr>
          <w:rFonts w:ascii="Times New Roman" w:eastAsiaTheme="majorEastAsia" w:hAnsi="Times New Roman" w:cs="Times New Roman"/>
          <w:sz w:val="24"/>
          <w:szCs w:val="24"/>
        </w:rPr>
        <w:t>. pant</w:t>
      </w:r>
      <w:r w:rsidR="00670F6A" w:rsidRPr="0055759C">
        <w:rPr>
          <w:rFonts w:ascii="Times New Roman" w:eastAsiaTheme="majorEastAsia" w:hAnsi="Times New Roman" w:cs="Times New Roman"/>
          <w:sz w:val="24"/>
          <w:szCs w:val="24"/>
        </w:rPr>
        <w:t>u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>informācija tiks publicēta</w:t>
      </w:r>
      <w:r w:rsidR="00412632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F523A">
        <w:rPr>
          <w:rFonts w:ascii="Times New Roman" w:eastAsiaTheme="majorEastAsia" w:hAnsi="Times New Roman" w:cs="Times New Roman"/>
          <w:sz w:val="24"/>
          <w:szCs w:val="24"/>
        </w:rPr>
        <w:t xml:space="preserve">strukturēta 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pēc </w:t>
      </w:r>
      <w:r w:rsidR="00EF523A" w:rsidRPr="0055759C">
        <w:rPr>
          <w:rFonts w:ascii="Times New Roman" w:eastAsiaTheme="majorEastAsia" w:hAnsi="Times New Roman" w:cs="Times New Roman"/>
          <w:sz w:val="24"/>
          <w:szCs w:val="24"/>
        </w:rPr>
        <w:t>kompetenc</w:t>
      </w:r>
      <w:r w:rsidR="00EF523A">
        <w:rPr>
          <w:rFonts w:ascii="Times New Roman" w:eastAsiaTheme="majorEastAsia" w:hAnsi="Times New Roman" w:cs="Times New Roman"/>
          <w:sz w:val="24"/>
          <w:szCs w:val="24"/>
        </w:rPr>
        <w:t>es līmeņiem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>:</w:t>
      </w:r>
    </w:p>
    <w:p w14:paraId="52B39DDE" w14:textId="710462A5" w:rsidR="00E13E1A" w:rsidRPr="0055759C" w:rsidRDefault="00E13E1A" w:rsidP="00E13E1A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>ES mēroga informāciju publicēs EK;</w:t>
      </w:r>
    </w:p>
    <w:p w14:paraId="4FBC343A" w14:textId="7703A9D5" w:rsidR="00E13E1A" w:rsidRPr="0055759C" w:rsidRDefault="00EF523A" w:rsidP="00E13E1A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n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acionāla līmeņa informāciju </w:t>
      </w:r>
      <w:r w:rsidR="00081A20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publicēs </w:t>
      </w:r>
      <w:r w:rsidR="0055759C" w:rsidRPr="0055759C">
        <w:rPr>
          <w:rFonts w:ascii="Times New Roman" w:eastAsiaTheme="majorEastAsia" w:hAnsi="Times New Roman" w:cs="Times New Roman"/>
          <w:sz w:val="24"/>
          <w:szCs w:val="24"/>
        </w:rPr>
        <w:t>dalībvalstis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 xml:space="preserve"> (atbildīgās iestādes)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14:paraId="022C621A" w14:textId="62EF8ACE" w:rsidR="00E13E1A" w:rsidRPr="0055759C" w:rsidRDefault="00EF523A" w:rsidP="00E13E1A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v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>airākas ES mēroga procedūras ir savstarpēji saistītas</w:t>
      </w:r>
      <w:r w:rsidR="00081A20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un tām ir nepieciešama informācija no EK un dalībvalstīm, </w:t>
      </w:r>
      <w:r w:rsidR="0055759C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līdz ar to </w:t>
      </w:r>
      <w:r w:rsidR="0055759C">
        <w:rPr>
          <w:rFonts w:ascii="Times New Roman" w:eastAsiaTheme="majorEastAsia" w:hAnsi="Times New Roman" w:cs="Times New Roman"/>
          <w:sz w:val="24"/>
          <w:szCs w:val="24"/>
        </w:rPr>
        <w:t>saturu publicē</w:t>
      </w:r>
      <w:r w:rsidR="00081A20"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55759C">
        <w:rPr>
          <w:rFonts w:ascii="Times New Roman" w:eastAsiaTheme="majorEastAsia" w:hAnsi="Times New Roman" w:cs="Times New Roman"/>
          <w:sz w:val="24"/>
          <w:szCs w:val="24"/>
        </w:rPr>
        <w:t xml:space="preserve"> dalībvalstis</w:t>
      </w:r>
      <w:r w:rsidR="00E13E1A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un EK.</w:t>
      </w:r>
    </w:p>
    <w:p w14:paraId="1D6C7823" w14:textId="61242068" w:rsidR="00307AB2" w:rsidRPr="0055759C" w:rsidRDefault="00307AB2" w:rsidP="00D26F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59C">
        <w:rPr>
          <w:rFonts w:ascii="Times New Roman" w:hAnsi="Times New Roman" w:cs="Times New Roman"/>
          <w:sz w:val="24"/>
          <w:szCs w:val="24"/>
        </w:rPr>
        <w:t>Vadlīniju pirmajā pielikumā</w:t>
      </w:r>
      <w:r w:rsidR="00920120">
        <w:rPr>
          <w:rFonts w:ascii="Times New Roman" w:hAnsi="Times New Roman" w:cs="Times New Roman"/>
          <w:sz w:val="24"/>
          <w:szCs w:val="24"/>
        </w:rPr>
        <w:t xml:space="preserve"> “</w:t>
      </w:r>
      <w:r w:rsidR="00920120" w:rsidRPr="00920120">
        <w:rPr>
          <w:rFonts w:ascii="Times New Roman" w:hAnsi="Times New Roman" w:cs="Times New Roman"/>
          <w:sz w:val="24"/>
          <w:szCs w:val="24"/>
        </w:rPr>
        <w:t>Atbildību sadalījums par satura publicēšanu Vienotajā digitālajā vārtejā</w:t>
      </w:r>
      <w:r w:rsidR="00920120">
        <w:rPr>
          <w:rFonts w:ascii="Times New Roman" w:hAnsi="Times New Roman" w:cs="Times New Roman"/>
          <w:sz w:val="24"/>
          <w:szCs w:val="24"/>
        </w:rPr>
        <w:t>”</w:t>
      </w:r>
      <w:r w:rsidRPr="0055759C">
        <w:rPr>
          <w:rFonts w:ascii="Times New Roman" w:hAnsi="Times New Roman" w:cs="Times New Roman"/>
          <w:sz w:val="24"/>
          <w:szCs w:val="24"/>
        </w:rPr>
        <w:t xml:space="preserve"> </w:t>
      </w:r>
      <w:r w:rsidR="00C44031">
        <w:rPr>
          <w:rFonts w:ascii="Times New Roman" w:hAnsi="Times New Roman" w:cs="Times New Roman"/>
          <w:sz w:val="24"/>
          <w:szCs w:val="24"/>
        </w:rPr>
        <w:t>(turpmāk – Vadlīniju 1.</w:t>
      </w:r>
      <w:r w:rsidR="00081A20">
        <w:rPr>
          <w:rFonts w:ascii="Times New Roman" w:hAnsi="Times New Roman" w:cs="Times New Roman"/>
          <w:sz w:val="24"/>
          <w:szCs w:val="24"/>
        </w:rPr>
        <w:t> </w:t>
      </w:r>
      <w:r w:rsidR="00C44031">
        <w:rPr>
          <w:rFonts w:ascii="Times New Roman" w:hAnsi="Times New Roman" w:cs="Times New Roman"/>
          <w:sz w:val="24"/>
          <w:szCs w:val="24"/>
        </w:rPr>
        <w:t xml:space="preserve">pielikums) </w:t>
      </w:r>
      <w:r w:rsidR="00920120" w:rsidRPr="0055759C">
        <w:rPr>
          <w:rFonts w:ascii="Times New Roman" w:hAnsi="Times New Roman" w:cs="Times New Roman"/>
          <w:sz w:val="24"/>
          <w:szCs w:val="24"/>
        </w:rPr>
        <w:t>norādīts</w:t>
      </w:r>
      <w:r w:rsidR="00F64528">
        <w:rPr>
          <w:rFonts w:ascii="Times New Roman" w:hAnsi="Times New Roman" w:cs="Times New Roman"/>
          <w:sz w:val="24"/>
          <w:szCs w:val="24"/>
        </w:rPr>
        <w:t xml:space="preserve"> piemērs</w:t>
      </w:r>
      <w:r w:rsidR="00920120" w:rsidRPr="0055759C">
        <w:rPr>
          <w:rFonts w:ascii="Times New Roman" w:hAnsi="Times New Roman" w:cs="Times New Roman"/>
          <w:sz w:val="24"/>
          <w:szCs w:val="24"/>
        </w:rPr>
        <w:t xml:space="preserve"> </w:t>
      </w:r>
      <w:r w:rsidR="00D26F40" w:rsidRPr="0055759C">
        <w:rPr>
          <w:rFonts w:ascii="Times New Roman" w:hAnsi="Times New Roman" w:cs="Times New Roman"/>
          <w:sz w:val="24"/>
          <w:szCs w:val="24"/>
        </w:rPr>
        <w:t>atbildību sadalījum</w:t>
      </w:r>
      <w:r w:rsidR="00F64528">
        <w:rPr>
          <w:rFonts w:ascii="Times New Roman" w:hAnsi="Times New Roman" w:cs="Times New Roman"/>
          <w:sz w:val="24"/>
          <w:szCs w:val="24"/>
        </w:rPr>
        <w:t>am</w:t>
      </w:r>
      <w:r w:rsidR="00D26F40" w:rsidRPr="0055759C">
        <w:rPr>
          <w:rFonts w:ascii="Times New Roman" w:hAnsi="Times New Roman" w:cs="Times New Roman"/>
          <w:sz w:val="24"/>
          <w:szCs w:val="24"/>
        </w:rPr>
        <w:t xml:space="preserve"> starp EK un dalībvalstīm</w:t>
      </w:r>
      <w:r w:rsidR="0055759C" w:rsidRPr="0055759C">
        <w:rPr>
          <w:rFonts w:ascii="Times New Roman" w:hAnsi="Times New Roman" w:cs="Times New Roman"/>
          <w:sz w:val="24"/>
          <w:szCs w:val="24"/>
        </w:rPr>
        <w:t xml:space="preserve"> Regulas </w:t>
      </w:r>
      <w:r w:rsidR="00C44031">
        <w:rPr>
          <w:rFonts w:ascii="Times New Roman" w:hAnsi="Times New Roman" w:cs="Times New Roman"/>
          <w:sz w:val="24"/>
          <w:szCs w:val="24"/>
        </w:rPr>
        <w:t>1.</w:t>
      </w:r>
      <w:r w:rsidR="00081A20">
        <w:rPr>
          <w:rFonts w:ascii="Times New Roman" w:hAnsi="Times New Roman" w:cs="Times New Roman"/>
          <w:sz w:val="24"/>
          <w:szCs w:val="24"/>
        </w:rPr>
        <w:t> </w:t>
      </w:r>
      <w:r w:rsidR="0055759C" w:rsidRPr="0055759C">
        <w:rPr>
          <w:rFonts w:ascii="Times New Roman" w:hAnsi="Times New Roman" w:cs="Times New Roman"/>
          <w:sz w:val="24"/>
          <w:szCs w:val="24"/>
        </w:rPr>
        <w:t>pielikumā minēto tēmu ietvaros</w:t>
      </w:r>
      <w:r w:rsidR="001D689E" w:rsidRPr="0055759C">
        <w:rPr>
          <w:rFonts w:ascii="Times New Roman" w:hAnsi="Times New Roman" w:cs="Times New Roman"/>
          <w:sz w:val="24"/>
          <w:szCs w:val="24"/>
        </w:rPr>
        <w:t>.</w:t>
      </w:r>
    </w:p>
    <w:p w14:paraId="3F214D7A" w14:textId="77777777" w:rsidR="001D689E" w:rsidRPr="0055759C" w:rsidRDefault="001D689E" w:rsidP="00D26F4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6A7916" w14:textId="38464C2B" w:rsidR="001D689E" w:rsidRPr="0055759C" w:rsidRDefault="001D689E" w:rsidP="001D689E">
      <w:pPr>
        <w:pStyle w:val="Heading2"/>
        <w:jc w:val="center"/>
        <w:rPr>
          <w:rFonts w:ascii="Times New Roman" w:hAnsi="Times New Roman" w:cs="Times New Roman"/>
          <w:b/>
          <w:color w:val="C00000"/>
        </w:rPr>
      </w:pPr>
      <w:bookmarkStart w:id="3" w:name="_Toc37076372"/>
      <w:r w:rsidRPr="00D47726">
        <w:rPr>
          <w:rFonts w:ascii="Times New Roman" w:hAnsi="Times New Roman" w:cs="Times New Roman"/>
          <w:b/>
          <w:color w:val="auto"/>
        </w:rPr>
        <w:t>1.1. Kāda informācija jāpublicē</w:t>
      </w:r>
      <w:r w:rsidR="00F436FB" w:rsidRPr="00D47726">
        <w:rPr>
          <w:rFonts w:ascii="Times New Roman" w:hAnsi="Times New Roman" w:cs="Times New Roman"/>
          <w:b/>
          <w:color w:val="auto"/>
        </w:rPr>
        <w:t xml:space="preserve"> Vārtejā</w:t>
      </w:r>
      <w:r w:rsidRPr="00D47726">
        <w:rPr>
          <w:rFonts w:ascii="Times New Roman" w:hAnsi="Times New Roman" w:cs="Times New Roman"/>
          <w:b/>
          <w:color w:val="auto"/>
        </w:rPr>
        <w:t>?</w:t>
      </w:r>
      <w:bookmarkEnd w:id="3"/>
    </w:p>
    <w:p w14:paraId="5E390F96" w14:textId="77777777" w:rsidR="00D26F40" w:rsidRPr="0055759C" w:rsidRDefault="00D26F40" w:rsidP="00D26F40">
      <w:pPr>
        <w:spacing w:after="0"/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7BBC286E" w14:textId="6D8D06A4" w:rsidR="007C3954" w:rsidRDefault="00E13E1A" w:rsidP="00F34AB5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ab/>
      </w:r>
      <w:r w:rsidR="0055759C" w:rsidRPr="0055759C">
        <w:rPr>
          <w:rFonts w:ascii="Times New Roman" w:eastAsiaTheme="majorEastAsia" w:hAnsi="Times New Roman" w:cs="Times New Roman"/>
          <w:sz w:val="24"/>
          <w:szCs w:val="24"/>
        </w:rPr>
        <w:t>Saskaņā ar Regulas prasībām</w:t>
      </w:r>
      <w:r w:rsidR="00122C46">
        <w:rPr>
          <w:rFonts w:ascii="Times New Roman" w:eastAsiaTheme="majorEastAsia" w:hAnsi="Times New Roman" w:cs="Times New Roman"/>
          <w:sz w:val="24"/>
          <w:szCs w:val="24"/>
        </w:rPr>
        <w:t xml:space="preserve"> Eiropas Savienības</w:t>
      </w:r>
      <w:r w:rsidR="0055759C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dalībvalstīm kopā ar EK,</w:t>
      </w:r>
      <w:r w:rsidR="00122C46">
        <w:rPr>
          <w:rFonts w:ascii="Times New Roman" w:eastAsiaTheme="majorEastAsia" w:hAnsi="Times New Roman" w:cs="Times New Roman"/>
          <w:sz w:val="24"/>
          <w:szCs w:val="24"/>
        </w:rPr>
        <w:t xml:space="preserve"> savās nacionālajās tīmekļvietnēs</w:t>
      </w:r>
      <w:r w:rsidR="0055759C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jāaptver Regulas </w:t>
      </w:r>
      <w:r w:rsidR="00EF523A">
        <w:rPr>
          <w:rFonts w:ascii="Times New Roman" w:eastAsiaTheme="majorEastAsia" w:hAnsi="Times New Roman" w:cs="Times New Roman"/>
          <w:sz w:val="24"/>
          <w:szCs w:val="24"/>
        </w:rPr>
        <w:t>1.</w:t>
      </w:r>
      <w:r w:rsidR="00EF523A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55759C" w:rsidRPr="0055759C">
        <w:rPr>
          <w:rFonts w:ascii="Times New Roman" w:eastAsiaTheme="majorEastAsia" w:hAnsi="Times New Roman" w:cs="Times New Roman"/>
          <w:sz w:val="24"/>
          <w:szCs w:val="24"/>
        </w:rPr>
        <w:t>pielikumā minētās jomas. Līdz ar to</w:t>
      </w:r>
      <w:r w:rsidR="00F34AB5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44031">
        <w:rPr>
          <w:rFonts w:ascii="Times New Roman" w:eastAsiaTheme="majorEastAsia" w:hAnsi="Times New Roman" w:cs="Times New Roman"/>
          <w:sz w:val="24"/>
          <w:szCs w:val="24"/>
        </w:rPr>
        <w:t>V</w:t>
      </w:r>
      <w:r w:rsidR="00D26F40" w:rsidRPr="0055759C">
        <w:rPr>
          <w:rFonts w:ascii="Times New Roman" w:eastAsiaTheme="majorEastAsia" w:hAnsi="Times New Roman" w:cs="Times New Roman"/>
          <w:sz w:val="24"/>
          <w:szCs w:val="24"/>
        </w:rPr>
        <w:t>adlīniju otrajā pielikumā</w:t>
      </w:r>
      <w:r w:rsidR="00C44031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9574D">
        <w:rPr>
          <w:rFonts w:ascii="Times New Roman" w:eastAsiaTheme="majorEastAsia" w:hAnsi="Times New Roman" w:cs="Times New Roman"/>
          <w:sz w:val="24"/>
          <w:szCs w:val="24"/>
        </w:rPr>
        <w:t>“</w:t>
      </w:r>
      <w:r w:rsidR="0079574D" w:rsidRPr="0079574D">
        <w:rPr>
          <w:rFonts w:ascii="Times New Roman" w:eastAsiaTheme="majorEastAsia" w:hAnsi="Times New Roman" w:cs="Times New Roman"/>
          <w:sz w:val="24"/>
          <w:szCs w:val="24"/>
        </w:rPr>
        <w:t>Vienotās digitālās vārtejas Regulas tvērumā esošās informācijas jomas (dzīves situācijas)</w:t>
      </w:r>
      <w:r w:rsidR="0079574D">
        <w:rPr>
          <w:rFonts w:ascii="Times New Roman" w:eastAsiaTheme="majorEastAsia" w:hAnsi="Times New Roman" w:cs="Times New Roman"/>
          <w:sz w:val="24"/>
          <w:szCs w:val="24"/>
        </w:rPr>
        <w:t>”</w:t>
      </w:r>
      <w:r w:rsidR="00C44031">
        <w:rPr>
          <w:rFonts w:ascii="Times New Roman" w:eastAsiaTheme="majorEastAsia" w:hAnsi="Times New Roman" w:cs="Times New Roman"/>
          <w:sz w:val="24"/>
          <w:szCs w:val="24"/>
        </w:rPr>
        <w:t>(turpmāk – Vadlīniju 2.pielikums)</w:t>
      </w:r>
      <w:r w:rsidR="001D689E" w:rsidRPr="0055759C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F34AB5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C44031" w:rsidRPr="0055759C">
        <w:rPr>
          <w:rFonts w:ascii="Times New Roman" w:eastAsiaTheme="majorEastAsia" w:hAnsi="Times New Roman" w:cs="Times New Roman"/>
          <w:b/>
          <w:sz w:val="24"/>
          <w:szCs w:val="24"/>
        </w:rPr>
        <w:t>tabul</w:t>
      </w:r>
      <w:r w:rsidR="00C44031">
        <w:rPr>
          <w:rFonts w:ascii="Times New Roman" w:eastAsiaTheme="majorEastAsia" w:hAnsi="Times New Roman" w:cs="Times New Roman"/>
          <w:b/>
          <w:sz w:val="24"/>
          <w:szCs w:val="24"/>
        </w:rPr>
        <w:t xml:space="preserve">as veidā </w:t>
      </w:r>
      <w:r w:rsidR="0055759C" w:rsidRPr="0055759C">
        <w:rPr>
          <w:rFonts w:ascii="Times New Roman" w:eastAsiaTheme="majorEastAsia" w:hAnsi="Times New Roman" w:cs="Times New Roman"/>
          <w:b/>
          <w:sz w:val="24"/>
          <w:szCs w:val="24"/>
        </w:rPr>
        <w:t>apkopo</w:t>
      </w:r>
      <w:r w:rsidR="00EF523A">
        <w:rPr>
          <w:rFonts w:ascii="Times New Roman" w:eastAsiaTheme="majorEastAsia" w:hAnsi="Times New Roman" w:cs="Times New Roman"/>
          <w:b/>
          <w:sz w:val="24"/>
          <w:szCs w:val="24"/>
        </w:rPr>
        <w:t>tas</w:t>
      </w:r>
      <w:r w:rsidR="0055759C" w:rsidRPr="0055759C">
        <w:rPr>
          <w:rFonts w:ascii="Times New Roman" w:eastAsiaTheme="majorEastAsia" w:hAnsi="Times New Roman" w:cs="Times New Roman"/>
          <w:b/>
          <w:sz w:val="24"/>
          <w:szCs w:val="24"/>
        </w:rPr>
        <w:t xml:space="preserve"> tēmas par kurā</w:t>
      </w:r>
      <w:r w:rsidR="00F34AB5" w:rsidRPr="0055759C">
        <w:rPr>
          <w:rFonts w:ascii="Times New Roman" w:eastAsiaTheme="majorEastAsia" w:hAnsi="Times New Roman" w:cs="Times New Roman"/>
          <w:b/>
          <w:sz w:val="24"/>
          <w:szCs w:val="24"/>
        </w:rPr>
        <w:t>m nepieciešams sniegt nacionālā mēroga informāciju.</w:t>
      </w:r>
      <w:r w:rsidR="00F34AB5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>Lai palīdzētu iestādēm identificēt jomas</w:t>
      </w:r>
      <w:r w:rsidR="000F6887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par kur pašlaik nav pieejama visa nepieciešamā informācija</w:t>
      </w:r>
      <w:r w:rsidR="000F6887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7C395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VARA</w:t>
      </w:r>
      <w:r w:rsidR="00A924FE" w:rsidRPr="0055759C">
        <w:rPr>
          <w:rFonts w:ascii="Times New Roman" w:eastAsiaTheme="majorEastAsia" w:hAnsi="Times New Roman" w:cs="Times New Roman"/>
          <w:sz w:val="24"/>
          <w:szCs w:val="24"/>
        </w:rPr>
        <w:t>M</w:t>
      </w:r>
      <w:r w:rsidR="00F436FB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sadarbībā ar iestādēm</w:t>
      </w:r>
      <w:r w:rsidR="00A924FE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A924FE" w:rsidRPr="00C81832">
        <w:rPr>
          <w:rFonts w:ascii="Times New Roman" w:eastAsiaTheme="majorEastAsia" w:hAnsi="Times New Roman" w:cs="Times New Roman"/>
          <w:sz w:val="24"/>
          <w:szCs w:val="24"/>
        </w:rPr>
        <w:t>veiks informācijas prasību kartējumu</w:t>
      </w:r>
      <w:r w:rsidR="00A924FE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r w:rsidR="00F436FB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identificējot </w:t>
      </w:r>
      <w:r w:rsidR="00EF523A">
        <w:rPr>
          <w:rFonts w:ascii="Times New Roman" w:eastAsiaTheme="majorEastAsia" w:hAnsi="Times New Roman" w:cs="Times New Roman"/>
          <w:sz w:val="24"/>
          <w:szCs w:val="24"/>
        </w:rPr>
        <w:t xml:space="preserve">ar informāciju </w:t>
      </w:r>
      <w:r w:rsidR="00F436FB" w:rsidRPr="0055759C">
        <w:rPr>
          <w:rFonts w:ascii="Times New Roman" w:eastAsiaTheme="majorEastAsia" w:hAnsi="Times New Roman" w:cs="Times New Roman"/>
          <w:sz w:val="24"/>
          <w:szCs w:val="24"/>
        </w:rPr>
        <w:t>nenosegtās tēmas.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 xml:space="preserve"> Tādējādi pēc </w:t>
      </w:r>
      <w:r w:rsidR="00EF523A">
        <w:rPr>
          <w:rFonts w:ascii="Times New Roman" w:eastAsiaTheme="majorEastAsia" w:hAnsi="Times New Roman" w:cs="Times New Roman"/>
          <w:sz w:val="24"/>
          <w:szCs w:val="24"/>
        </w:rPr>
        <w:t>V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>adlīniju publicēšanas VARAM tīmekļvietnē, iestād</w:t>
      </w:r>
      <w:r w:rsidR="00EF523A">
        <w:rPr>
          <w:rFonts w:ascii="Times New Roman" w:eastAsiaTheme="majorEastAsia" w:hAnsi="Times New Roman" w:cs="Times New Roman"/>
          <w:sz w:val="24"/>
          <w:szCs w:val="24"/>
        </w:rPr>
        <w:t>ēm ieteicams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 xml:space="preserve"> pārskatīt </w:t>
      </w:r>
      <w:r w:rsidR="00C44031">
        <w:rPr>
          <w:rFonts w:ascii="Times New Roman" w:eastAsiaTheme="majorEastAsia" w:hAnsi="Times New Roman" w:cs="Times New Roman"/>
          <w:sz w:val="24"/>
          <w:szCs w:val="24"/>
        </w:rPr>
        <w:t>V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 xml:space="preserve">adlīniju </w:t>
      </w:r>
      <w:r w:rsidR="00C44031">
        <w:rPr>
          <w:rFonts w:ascii="Times New Roman" w:eastAsiaTheme="majorEastAsia" w:hAnsi="Times New Roman" w:cs="Times New Roman"/>
          <w:sz w:val="24"/>
          <w:szCs w:val="24"/>
        </w:rPr>
        <w:t xml:space="preserve">2. 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>pielikumu un norādīt hipersaites uz tiešsaistes resursiem, ku</w:t>
      </w:r>
      <w:r w:rsidR="00C44A85">
        <w:rPr>
          <w:rFonts w:ascii="Times New Roman" w:eastAsiaTheme="majorEastAsia" w:hAnsi="Times New Roman" w:cs="Times New Roman"/>
          <w:sz w:val="24"/>
          <w:szCs w:val="24"/>
        </w:rPr>
        <w:t>r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 xml:space="preserve"> publicēta attiecīgā informācija. Veicot šo darbību vienlaicīgi</w:t>
      </w:r>
      <w:r w:rsidR="00EF523A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>tiks identificēt</w:t>
      </w:r>
      <w:r w:rsidR="00EF523A"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 xml:space="preserve"> tulko</w:t>
      </w:r>
      <w:r w:rsidR="00EF523A">
        <w:rPr>
          <w:rFonts w:ascii="Times New Roman" w:eastAsiaTheme="majorEastAsia" w:hAnsi="Times New Roman" w:cs="Times New Roman"/>
          <w:sz w:val="24"/>
          <w:szCs w:val="24"/>
        </w:rPr>
        <w:t>šanai paredzētās informācijas saturs un apjoms</w:t>
      </w:r>
      <w:r w:rsidR="002C7186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2DBCDBF9" w14:textId="77777777" w:rsidR="00CF0488" w:rsidRPr="0055759C" w:rsidRDefault="00CF0488" w:rsidP="00F34AB5">
      <w:pPr>
        <w:jc w:val="both"/>
        <w:rPr>
          <w:rFonts w:ascii="Times New Roman" w:eastAsiaTheme="majorEastAsia" w:hAnsi="Times New Roman" w:cs="Times New Roman"/>
          <w:color w:val="C00000"/>
          <w:sz w:val="24"/>
          <w:szCs w:val="24"/>
        </w:rPr>
      </w:pPr>
    </w:p>
    <w:p w14:paraId="39C2F28E" w14:textId="00EA4462" w:rsidR="00734FE0" w:rsidRPr="0055759C" w:rsidRDefault="00734FE0" w:rsidP="00842558">
      <w:pPr>
        <w:pStyle w:val="Heading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37076373"/>
      <w:r w:rsidRPr="0055759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 Informācija par kvalitātes prasībām palīdzības un problēmu risināšanas pakalpojumiem</w:t>
      </w:r>
      <w:bookmarkEnd w:id="4"/>
    </w:p>
    <w:p w14:paraId="1C1D1512" w14:textId="77777777" w:rsidR="00842558" w:rsidRPr="0055759C" w:rsidRDefault="00842558" w:rsidP="00842558"/>
    <w:p w14:paraId="5611B6AB" w14:textId="0917426B" w:rsidR="007012C9" w:rsidRPr="002F324E" w:rsidRDefault="007012C9" w:rsidP="00285A09">
      <w:pPr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Dalībvalstīm un EK jānodrošina lietotājiem </w:t>
      </w:r>
      <w:r w:rsidR="00EC0094" w:rsidRPr="0055759C">
        <w:rPr>
          <w:rFonts w:ascii="Times New Roman" w:eastAsiaTheme="majorEastAsia" w:hAnsi="Times New Roman" w:cs="Times New Roman"/>
          <w:sz w:val="24"/>
          <w:szCs w:val="24"/>
        </w:rPr>
        <w:t>informācija par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Regulas </w:t>
      </w:r>
      <w:r w:rsidR="001E49FF">
        <w:rPr>
          <w:rFonts w:ascii="Times New Roman" w:eastAsiaTheme="majorEastAsia" w:hAnsi="Times New Roman" w:cs="Times New Roman"/>
          <w:sz w:val="24"/>
          <w:szCs w:val="24"/>
        </w:rPr>
        <w:t>3. 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>pielikumā</w:t>
      </w:r>
      <w:r w:rsidR="0079574D">
        <w:rPr>
          <w:rFonts w:ascii="Times New Roman" w:eastAsiaTheme="majorEastAsia" w:hAnsi="Times New Roman" w:cs="Times New Roman"/>
          <w:sz w:val="24"/>
          <w:szCs w:val="24"/>
        </w:rPr>
        <w:t xml:space="preserve"> “</w:t>
      </w:r>
      <w:r w:rsidR="0079574D" w:rsidRPr="0079574D">
        <w:rPr>
          <w:rFonts w:ascii="Times New Roman" w:eastAsiaTheme="majorEastAsia" w:hAnsi="Times New Roman" w:cs="Times New Roman"/>
          <w:sz w:val="24"/>
          <w:szCs w:val="24"/>
        </w:rPr>
        <w:t>Regulas 2</w:t>
      </w:r>
      <w:r w:rsidR="00957BC0">
        <w:rPr>
          <w:rFonts w:ascii="Times New Roman" w:eastAsiaTheme="majorEastAsia" w:hAnsi="Times New Roman" w:cs="Times New Roman"/>
          <w:sz w:val="24"/>
          <w:szCs w:val="24"/>
        </w:rPr>
        <w:t>. pant</w:t>
      </w:r>
      <w:r w:rsidR="0079574D" w:rsidRPr="0079574D">
        <w:rPr>
          <w:rFonts w:ascii="Times New Roman" w:eastAsiaTheme="majorEastAsia" w:hAnsi="Times New Roman" w:cs="Times New Roman"/>
          <w:sz w:val="24"/>
          <w:szCs w:val="24"/>
        </w:rPr>
        <w:t>a 2.</w:t>
      </w:r>
      <w:r w:rsidR="00AD3C28">
        <w:rPr>
          <w:rFonts w:ascii="Times New Roman" w:eastAsiaTheme="majorEastAsia" w:hAnsi="Times New Roman" w:cs="Times New Roman"/>
          <w:sz w:val="24"/>
          <w:szCs w:val="24"/>
        </w:rPr>
        <w:t> </w:t>
      </w:r>
      <w:r w:rsidR="0079574D" w:rsidRPr="0079574D">
        <w:rPr>
          <w:rFonts w:ascii="Times New Roman" w:eastAsiaTheme="majorEastAsia" w:hAnsi="Times New Roman" w:cs="Times New Roman"/>
          <w:sz w:val="24"/>
          <w:szCs w:val="24"/>
        </w:rPr>
        <w:t>punkta c) apakšpunktā minēto palīdzības un problēmu risināšanas pakalpojumu saraksts</w:t>
      </w:r>
      <w:r w:rsidR="0079574D">
        <w:rPr>
          <w:rFonts w:ascii="Times New Roman" w:eastAsiaTheme="majorEastAsia" w:hAnsi="Times New Roman" w:cs="Times New Roman"/>
          <w:sz w:val="24"/>
          <w:szCs w:val="24"/>
        </w:rPr>
        <w:t>”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minētajiem </w:t>
      </w:r>
      <w:r w:rsidRPr="00C81832">
        <w:rPr>
          <w:rFonts w:ascii="Times New Roman" w:eastAsiaTheme="majorEastAsia" w:hAnsi="Times New Roman" w:cs="Times New Roman"/>
          <w:sz w:val="24"/>
          <w:szCs w:val="24"/>
        </w:rPr>
        <w:t>palīdzības un pro</w:t>
      </w:r>
      <w:r w:rsidR="00EC0094" w:rsidRPr="00C81832">
        <w:rPr>
          <w:rFonts w:ascii="Times New Roman" w:eastAsiaTheme="majorEastAsia" w:hAnsi="Times New Roman" w:cs="Times New Roman"/>
          <w:sz w:val="24"/>
          <w:szCs w:val="24"/>
        </w:rPr>
        <w:t>blēmu risināšanas pakalpojumiem</w:t>
      </w:r>
      <w:r w:rsidR="001E49FF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EC0094" w:rsidRPr="00C8183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1E49FF">
        <w:rPr>
          <w:rFonts w:ascii="Times New Roman" w:eastAsiaTheme="majorEastAsia" w:hAnsi="Times New Roman" w:cs="Times New Roman"/>
          <w:sz w:val="24"/>
          <w:szCs w:val="24"/>
        </w:rPr>
        <w:t>T</w:t>
      </w:r>
      <w:r w:rsidR="00EC0094" w:rsidRPr="00C81832">
        <w:rPr>
          <w:rFonts w:ascii="Times New Roman" w:eastAsiaTheme="majorEastAsia" w:hAnsi="Times New Roman" w:cs="Times New Roman"/>
          <w:sz w:val="24"/>
          <w:szCs w:val="24"/>
        </w:rPr>
        <w:t>ie ir:</w:t>
      </w:r>
    </w:p>
    <w:p w14:paraId="27140110" w14:textId="300BCFE2" w:rsidR="00EC0094" w:rsidRPr="00C81832" w:rsidRDefault="00EF523A" w:rsidP="00EC0094">
      <w:pPr>
        <w:pStyle w:val="ListParagraph"/>
        <w:numPr>
          <w:ilvl w:val="0"/>
          <w:numId w:val="4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0F6887" w:rsidRPr="002F324E">
        <w:rPr>
          <w:rFonts w:ascii="Times New Roman" w:eastAsiaTheme="majorEastAsia" w:hAnsi="Times New Roman" w:cs="Times New Roman"/>
          <w:sz w:val="24"/>
          <w:szCs w:val="24"/>
        </w:rPr>
        <w:t>akalpojumu v</w:t>
      </w:r>
      <w:r w:rsidR="00EC0094" w:rsidRPr="009C254D">
        <w:rPr>
          <w:rFonts w:ascii="Times New Roman" w:eastAsiaTheme="majorEastAsia" w:hAnsi="Times New Roman" w:cs="Times New Roman"/>
          <w:sz w:val="24"/>
          <w:szCs w:val="24"/>
        </w:rPr>
        <w:t>ienotie kontaktpunkti</w:t>
      </w:r>
      <w:r w:rsidR="00D23717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EC0094" w:rsidRPr="00C81832">
        <w:rPr>
          <w:rStyle w:val="FootnoteReference"/>
          <w:rFonts w:ascii="Times New Roman" w:eastAsiaTheme="majorEastAsia" w:hAnsi="Times New Roman" w:cs="Times New Roman"/>
          <w:sz w:val="24"/>
          <w:szCs w:val="24"/>
        </w:rPr>
        <w:footnoteReference w:id="3"/>
      </w:r>
    </w:p>
    <w:p w14:paraId="27329A1C" w14:textId="32FD073F" w:rsidR="00EC0094" w:rsidRPr="00C81832" w:rsidRDefault="00EF523A" w:rsidP="00EC0094">
      <w:pPr>
        <w:pStyle w:val="ListParagraph"/>
        <w:numPr>
          <w:ilvl w:val="0"/>
          <w:numId w:val="4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EC0094" w:rsidRPr="002F324E">
        <w:rPr>
          <w:rFonts w:ascii="Times New Roman" w:eastAsiaTheme="majorEastAsia" w:hAnsi="Times New Roman" w:cs="Times New Roman"/>
          <w:sz w:val="24"/>
          <w:szCs w:val="24"/>
        </w:rPr>
        <w:t>roduktu informācijas punkti</w:t>
      </w:r>
      <w:r w:rsidR="00D23717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EC0094" w:rsidRPr="00C81832">
        <w:rPr>
          <w:rStyle w:val="FootnoteReference"/>
          <w:rFonts w:ascii="Times New Roman" w:eastAsiaTheme="majorEastAsia" w:hAnsi="Times New Roman" w:cs="Times New Roman"/>
          <w:sz w:val="24"/>
          <w:szCs w:val="24"/>
        </w:rPr>
        <w:footnoteReference w:id="4"/>
      </w:r>
    </w:p>
    <w:p w14:paraId="2EBF5201" w14:textId="6DCB8011" w:rsidR="00EC0094" w:rsidRPr="0055759C" w:rsidRDefault="00EF523A" w:rsidP="00EC0094">
      <w:pPr>
        <w:pStyle w:val="ListParagraph"/>
        <w:numPr>
          <w:ilvl w:val="0"/>
          <w:numId w:val="4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b</w:t>
      </w:r>
      <w:r w:rsidR="00EC0094" w:rsidRPr="0048386B">
        <w:rPr>
          <w:rFonts w:ascii="Times New Roman" w:eastAsiaTheme="majorEastAsia" w:hAnsi="Times New Roman" w:cs="Times New Roman"/>
          <w:sz w:val="24"/>
          <w:szCs w:val="24"/>
        </w:rPr>
        <w:t>ūvizstrādājumu informācijas</w:t>
      </w:r>
      <w:r w:rsidR="00EC0094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punkti</w:t>
      </w:r>
      <w:r w:rsidR="00D23717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EC0094" w:rsidRPr="0055759C">
        <w:rPr>
          <w:rStyle w:val="FootnoteReference"/>
          <w:rFonts w:ascii="Times New Roman" w:eastAsiaTheme="majorEastAsia" w:hAnsi="Times New Roman" w:cs="Times New Roman"/>
          <w:sz w:val="24"/>
          <w:szCs w:val="24"/>
        </w:rPr>
        <w:footnoteReference w:id="5"/>
      </w:r>
    </w:p>
    <w:p w14:paraId="7EBE4082" w14:textId="10F3A346" w:rsidR="00EC0094" w:rsidRPr="0055759C" w:rsidRDefault="00EF523A" w:rsidP="00EC0094">
      <w:pPr>
        <w:pStyle w:val="ListParagraph"/>
        <w:numPr>
          <w:ilvl w:val="0"/>
          <w:numId w:val="4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v</w:t>
      </w:r>
      <w:r w:rsidR="00EC0094" w:rsidRPr="0055759C">
        <w:rPr>
          <w:rFonts w:ascii="Times New Roman" w:eastAsiaTheme="majorEastAsia" w:hAnsi="Times New Roman" w:cs="Times New Roman"/>
          <w:sz w:val="24"/>
          <w:szCs w:val="24"/>
        </w:rPr>
        <w:t>alstu profesionālās kvalifikācijas atbalsta centri</w:t>
      </w:r>
      <w:r w:rsidR="00D23717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EC0094" w:rsidRPr="0055759C">
        <w:rPr>
          <w:rStyle w:val="FootnoteReference"/>
          <w:rFonts w:ascii="Times New Roman" w:eastAsiaTheme="majorEastAsia" w:hAnsi="Times New Roman" w:cs="Times New Roman"/>
          <w:sz w:val="24"/>
          <w:szCs w:val="24"/>
        </w:rPr>
        <w:footnoteReference w:id="6"/>
      </w:r>
    </w:p>
    <w:p w14:paraId="50D17165" w14:textId="0AA25716" w:rsidR="00EC0094" w:rsidRPr="0055759C" w:rsidRDefault="00EF523A" w:rsidP="00EC0094">
      <w:pPr>
        <w:pStyle w:val="ListParagraph"/>
        <w:numPr>
          <w:ilvl w:val="0"/>
          <w:numId w:val="4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v</w:t>
      </w:r>
      <w:r w:rsidR="00EC0094" w:rsidRPr="0055759C">
        <w:rPr>
          <w:rFonts w:ascii="Times New Roman" w:eastAsiaTheme="majorEastAsia" w:hAnsi="Times New Roman" w:cs="Times New Roman"/>
          <w:sz w:val="24"/>
          <w:szCs w:val="24"/>
        </w:rPr>
        <w:t>alsts pārrobežu veselības aprūpes kontaktpunkti</w:t>
      </w:r>
      <w:r w:rsidR="00D23717">
        <w:rPr>
          <w:rFonts w:ascii="Times New Roman" w:eastAsiaTheme="majorEastAsia" w:hAnsi="Times New Roman" w:cs="Times New Roman"/>
          <w:sz w:val="24"/>
          <w:szCs w:val="24"/>
        </w:rPr>
        <w:t>;</w:t>
      </w:r>
      <w:r w:rsidR="00EC0094" w:rsidRPr="0055759C">
        <w:rPr>
          <w:rStyle w:val="FootnoteReference"/>
          <w:rFonts w:ascii="Times New Roman" w:eastAsiaTheme="majorEastAsia" w:hAnsi="Times New Roman" w:cs="Times New Roman"/>
          <w:sz w:val="24"/>
          <w:szCs w:val="24"/>
        </w:rPr>
        <w:footnoteReference w:id="7"/>
      </w:r>
    </w:p>
    <w:p w14:paraId="338D93AD" w14:textId="21490DC7" w:rsidR="00EC0094" w:rsidRPr="0055759C" w:rsidRDefault="00EC0094" w:rsidP="00EC0094">
      <w:pPr>
        <w:pStyle w:val="ListParagraph"/>
        <w:numPr>
          <w:ilvl w:val="0"/>
          <w:numId w:val="4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Eiropas </w:t>
      </w:r>
      <w:r w:rsidR="00670F6A">
        <w:rPr>
          <w:rFonts w:ascii="Times New Roman" w:eastAsiaTheme="majorEastAsia" w:hAnsi="Times New Roman" w:cs="Times New Roman"/>
          <w:sz w:val="24"/>
          <w:szCs w:val="24"/>
        </w:rPr>
        <w:t xml:space="preserve">valstu 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>Nodarbinātības dienestu tīkls (EURES)</w:t>
      </w:r>
      <w:r w:rsidR="00D23717">
        <w:rPr>
          <w:rFonts w:ascii="Times New Roman" w:eastAsiaTheme="majorEastAsia" w:hAnsi="Times New Roman" w:cs="Times New Roman"/>
          <w:sz w:val="24"/>
          <w:szCs w:val="24"/>
        </w:rPr>
        <w:t>;</w:t>
      </w:r>
      <w:r w:rsidRPr="0055759C">
        <w:rPr>
          <w:rStyle w:val="FootnoteReference"/>
          <w:rFonts w:ascii="Times New Roman" w:eastAsiaTheme="majorEastAsia" w:hAnsi="Times New Roman" w:cs="Times New Roman"/>
          <w:sz w:val="24"/>
          <w:szCs w:val="24"/>
        </w:rPr>
        <w:footnoteReference w:id="8"/>
      </w:r>
    </w:p>
    <w:p w14:paraId="49AA2FCC" w14:textId="08618C1E" w:rsidR="0086575D" w:rsidRPr="0055759C" w:rsidRDefault="00EF523A" w:rsidP="0086575D">
      <w:pPr>
        <w:pStyle w:val="ListParagraph"/>
        <w:numPr>
          <w:ilvl w:val="0"/>
          <w:numId w:val="49"/>
        </w:num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EC0094" w:rsidRPr="0055759C">
        <w:rPr>
          <w:rFonts w:ascii="Times New Roman" w:eastAsiaTheme="majorEastAsia" w:hAnsi="Times New Roman" w:cs="Times New Roman"/>
          <w:sz w:val="24"/>
          <w:szCs w:val="24"/>
        </w:rPr>
        <w:t>trīdu izšķiršana tiešsaistē (SIT)</w:t>
      </w:r>
      <w:r w:rsidR="00D23717">
        <w:rPr>
          <w:rFonts w:ascii="Times New Roman" w:eastAsiaTheme="majorEastAsia" w:hAnsi="Times New Roman" w:cs="Times New Roman"/>
          <w:sz w:val="24"/>
          <w:szCs w:val="24"/>
        </w:rPr>
        <w:t>.</w:t>
      </w:r>
      <w:r w:rsidR="00EC0094" w:rsidRPr="0055759C">
        <w:rPr>
          <w:rStyle w:val="FootnoteReference"/>
          <w:rFonts w:ascii="Times New Roman" w:eastAsiaTheme="majorEastAsia" w:hAnsi="Times New Roman" w:cs="Times New Roman"/>
          <w:sz w:val="24"/>
          <w:szCs w:val="24"/>
        </w:rPr>
        <w:footnoteReference w:id="9"/>
      </w:r>
    </w:p>
    <w:p w14:paraId="5EB6E3CF" w14:textId="77777777" w:rsidR="00842558" w:rsidRPr="0055759C" w:rsidRDefault="00842558" w:rsidP="00842558">
      <w:pPr>
        <w:pStyle w:val="ListParagraph"/>
        <w:ind w:left="108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1B9DCD88" w14:textId="77777777" w:rsidR="00285A09" w:rsidRPr="0055759C" w:rsidRDefault="00285A09" w:rsidP="000F5790">
      <w:pPr>
        <w:pStyle w:val="Heading2"/>
        <w:jc w:val="center"/>
        <w:rPr>
          <w:rFonts w:ascii="Times New Roman" w:hAnsi="Times New Roman" w:cs="Times New Roman"/>
          <w:color w:val="auto"/>
        </w:rPr>
      </w:pPr>
    </w:p>
    <w:p w14:paraId="2311DEC4" w14:textId="5508DC00" w:rsidR="00652231" w:rsidRPr="0055759C" w:rsidRDefault="000F5790" w:rsidP="000F5790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bookmarkStart w:id="5" w:name="_Toc37076374"/>
      <w:r w:rsidRPr="0055759C">
        <w:rPr>
          <w:rFonts w:ascii="Times New Roman" w:hAnsi="Times New Roman" w:cs="Times New Roman"/>
          <w:b/>
          <w:color w:val="auto"/>
        </w:rPr>
        <w:t xml:space="preserve">2.1. </w:t>
      </w:r>
      <w:r w:rsidR="00652231" w:rsidRPr="0055759C">
        <w:rPr>
          <w:rFonts w:ascii="Times New Roman" w:hAnsi="Times New Roman" w:cs="Times New Roman"/>
          <w:b/>
          <w:color w:val="auto"/>
        </w:rPr>
        <w:t>Kāda informācija jāpublicē par palīdzības</w:t>
      </w:r>
      <w:r w:rsidRPr="0055759C">
        <w:rPr>
          <w:rFonts w:ascii="Times New Roman" w:hAnsi="Times New Roman" w:cs="Times New Roman"/>
          <w:b/>
          <w:color w:val="auto"/>
        </w:rPr>
        <w:t xml:space="preserve"> un problēmu risināšanas</w:t>
      </w:r>
      <w:r w:rsidR="00652231" w:rsidRPr="0055759C">
        <w:rPr>
          <w:rFonts w:ascii="Times New Roman" w:hAnsi="Times New Roman" w:cs="Times New Roman"/>
          <w:b/>
          <w:color w:val="auto"/>
        </w:rPr>
        <w:t xml:space="preserve"> pakalpojumiem?</w:t>
      </w:r>
      <w:bookmarkEnd w:id="5"/>
    </w:p>
    <w:p w14:paraId="1C2C1637" w14:textId="77777777" w:rsidR="00652231" w:rsidRPr="0055759C" w:rsidRDefault="00652231" w:rsidP="002F73D8">
      <w:pPr>
        <w:tabs>
          <w:tab w:val="left" w:pos="0"/>
        </w:tabs>
        <w:spacing w:after="0"/>
        <w:rPr>
          <w:rFonts w:ascii="Times New Roman" w:eastAsiaTheme="majorEastAsia" w:hAnsi="Times New Roman" w:cs="Times New Roman"/>
          <w:sz w:val="24"/>
          <w:szCs w:val="24"/>
        </w:rPr>
      </w:pPr>
    </w:p>
    <w:p w14:paraId="3377ECD1" w14:textId="74948B44" w:rsidR="00285A09" w:rsidRPr="009C254D" w:rsidRDefault="00285A09" w:rsidP="002F73D8">
      <w:pPr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9C254D">
        <w:rPr>
          <w:rFonts w:ascii="Times New Roman" w:eastAsiaTheme="majorEastAsia" w:hAnsi="Times New Roman" w:cs="Times New Roman"/>
          <w:sz w:val="24"/>
          <w:szCs w:val="24"/>
        </w:rPr>
        <w:t>Pakalpojumu sniedzējiem jānodrošina, ka informācija par pakalpojumu ir strukturēta un viegli uztverama lasītājiem</w:t>
      </w:r>
      <w:r w:rsidR="00BA6042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. </w:t>
      </w:r>
      <w:r w:rsidR="008928B8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VARAM sadarbībā ar </w:t>
      </w:r>
      <w:r w:rsidR="003F5807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atbildīgajām iestādēm </w:t>
      </w:r>
      <w:r w:rsidR="00BF19A9">
        <w:rPr>
          <w:rFonts w:ascii="Times New Roman" w:eastAsiaTheme="majorEastAsia" w:hAnsi="Times New Roman" w:cs="Times New Roman"/>
          <w:sz w:val="24"/>
          <w:szCs w:val="24"/>
        </w:rPr>
        <w:t>attiecībā uz</w:t>
      </w:r>
      <w:r w:rsidR="003F5807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palīdzības un problēmu risināšanas pakalpojumiem</w:t>
      </w:r>
      <w:r w:rsidR="00AD2496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nodrošinās, ka</w:t>
      </w:r>
      <w:r w:rsidR="00586122">
        <w:rPr>
          <w:rFonts w:ascii="Times New Roman" w:eastAsiaTheme="majorEastAsia" w:hAnsi="Times New Roman" w:cs="Times New Roman"/>
          <w:sz w:val="24"/>
          <w:szCs w:val="24"/>
        </w:rPr>
        <w:t xml:space="preserve"> portālā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586122">
        <w:rPr>
          <w:rFonts w:ascii="Times New Roman" w:eastAsiaTheme="majorEastAsia" w:hAnsi="Times New Roman" w:cs="Times New Roman"/>
          <w:sz w:val="24"/>
          <w:szCs w:val="24"/>
        </w:rPr>
        <w:t>www.</w:t>
      </w:r>
      <w:r w:rsidR="00AD2496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latvija.lv tiek izveidota sadaļa, kurā </w:t>
      </w:r>
      <w:r w:rsidR="002F324E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tiks </w:t>
      </w:r>
      <w:r w:rsidR="004F21A0" w:rsidRPr="009C254D">
        <w:rPr>
          <w:rFonts w:ascii="Times New Roman" w:eastAsiaTheme="majorEastAsia" w:hAnsi="Times New Roman" w:cs="Times New Roman"/>
          <w:sz w:val="24"/>
          <w:szCs w:val="24"/>
        </w:rPr>
        <w:t>publicēta</w:t>
      </w:r>
      <w:r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E81E81">
        <w:rPr>
          <w:rFonts w:ascii="Times New Roman" w:eastAsiaTheme="majorEastAsia" w:hAnsi="Times New Roman" w:cs="Times New Roman"/>
          <w:sz w:val="24"/>
          <w:szCs w:val="24"/>
        </w:rPr>
        <w:t xml:space="preserve">šāda </w:t>
      </w:r>
      <w:r w:rsidRPr="009C254D">
        <w:rPr>
          <w:rFonts w:ascii="Times New Roman" w:eastAsiaTheme="majorEastAsia" w:hAnsi="Times New Roman" w:cs="Times New Roman"/>
          <w:sz w:val="24"/>
          <w:szCs w:val="24"/>
        </w:rPr>
        <w:t>informācija:</w:t>
      </w:r>
    </w:p>
    <w:p w14:paraId="55197107" w14:textId="7B714B98" w:rsidR="00285A09" w:rsidRPr="009C254D" w:rsidRDefault="00B979DF" w:rsidP="00285A09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285A09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alīdzības un </w:t>
      </w:r>
      <w:r w:rsidR="0055759C" w:rsidRPr="009C254D">
        <w:rPr>
          <w:rFonts w:ascii="Times New Roman" w:eastAsiaTheme="majorEastAsia" w:hAnsi="Times New Roman" w:cs="Times New Roman"/>
          <w:sz w:val="24"/>
          <w:szCs w:val="24"/>
        </w:rPr>
        <w:t>problēmu</w:t>
      </w:r>
      <w:r w:rsidR="00285A09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risināšanas pakalpojumu veid</w:t>
      </w:r>
      <w:r w:rsidR="00E81E81"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55759C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(piem</w:t>
      </w:r>
      <w:r w:rsidR="00BF19A9">
        <w:rPr>
          <w:rFonts w:ascii="Times New Roman" w:eastAsiaTheme="majorEastAsia" w:hAnsi="Times New Roman" w:cs="Times New Roman"/>
          <w:sz w:val="24"/>
          <w:szCs w:val="24"/>
        </w:rPr>
        <w:t>ēram,</w:t>
      </w:r>
      <w:r w:rsidR="0055759C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juridiskā palīdzība, tehniskais atbalsts u.</w:t>
      </w:r>
      <w:r w:rsidR="00BF19A9">
        <w:rPr>
          <w:rFonts w:ascii="Times New Roman" w:eastAsiaTheme="majorEastAsia" w:hAnsi="Times New Roman" w:cs="Times New Roman"/>
          <w:sz w:val="24"/>
          <w:szCs w:val="24"/>
        </w:rPr>
        <w:t> </w:t>
      </w:r>
      <w:r w:rsidR="0055759C" w:rsidRPr="009C254D">
        <w:rPr>
          <w:rFonts w:ascii="Times New Roman" w:eastAsiaTheme="majorEastAsia" w:hAnsi="Times New Roman" w:cs="Times New Roman"/>
          <w:sz w:val="24"/>
          <w:szCs w:val="24"/>
        </w:rPr>
        <w:t>c.)</w:t>
      </w:r>
      <w:r w:rsidR="00A56B35">
        <w:rPr>
          <w:rFonts w:ascii="Times New Roman" w:eastAsiaTheme="majorEastAsia" w:hAnsi="Times New Roman" w:cs="Times New Roman"/>
          <w:sz w:val="24"/>
          <w:szCs w:val="24"/>
        </w:rPr>
        <w:t>, kā arī</w:t>
      </w:r>
      <w:r w:rsidR="00285A09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sagaidām</w:t>
      </w:r>
      <w:r w:rsidR="00E81E81">
        <w:rPr>
          <w:rFonts w:ascii="Times New Roman" w:eastAsiaTheme="majorEastAsia" w:hAnsi="Times New Roman" w:cs="Times New Roman"/>
          <w:sz w:val="24"/>
          <w:szCs w:val="24"/>
        </w:rPr>
        <w:t>ais</w:t>
      </w:r>
      <w:r w:rsidR="00285A09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rezultāt</w:t>
      </w:r>
      <w:r w:rsidR="00E81E81">
        <w:rPr>
          <w:rFonts w:ascii="Times New Roman" w:eastAsiaTheme="majorEastAsia" w:hAnsi="Times New Roman" w:cs="Times New Roman"/>
          <w:sz w:val="24"/>
          <w:szCs w:val="24"/>
        </w:rPr>
        <w:t>s</w:t>
      </w:r>
      <w:r w:rsidR="00285A09" w:rsidRPr="009C254D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14:paraId="67D546B8" w14:textId="761D6F7E" w:rsidR="00285A09" w:rsidRPr="009C254D" w:rsidRDefault="00B979DF" w:rsidP="00285A09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285A09" w:rsidRPr="009C254D">
        <w:rPr>
          <w:rFonts w:ascii="Times New Roman" w:eastAsiaTheme="majorEastAsia" w:hAnsi="Times New Roman" w:cs="Times New Roman"/>
          <w:sz w:val="24"/>
          <w:szCs w:val="24"/>
        </w:rPr>
        <w:t>akalpojuma sniedzēja kontaktinformācija;</w:t>
      </w:r>
    </w:p>
    <w:p w14:paraId="61DD7084" w14:textId="22237353" w:rsidR="00285A09" w:rsidRPr="009C254D" w:rsidRDefault="00B979DF" w:rsidP="00285A09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285A09" w:rsidRPr="009C254D">
        <w:rPr>
          <w:rFonts w:ascii="Times New Roman" w:eastAsiaTheme="majorEastAsia" w:hAnsi="Times New Roman" w:cs="Times New Roman"/>
          <w:sz w:val="24"/>
          <w:szCs w:val="24"/>
        </w:rPr>
        <w:t>akalpojuma cena, ja tāda ir noteikta, kā arī informācija par iespēju tiešsaistē veikt maksājumu;</w:t>
      </w:r>
    </w:p>
    <w:p w14:paraId="262077F0" w14:textId="0E925686" w:rsidR="00285A09" w:rsidRPr="009C254D" w:rsidRDefault="00B979DF" w:rsidP="00285A09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a</w:t>
      </w:r>
      <w:r w:rsidR="002F73D8" w:rsidRPr="009C254D">
        <w:rPr>
          <w:rFonts w:ascii="Times New Roman" w:eastAsiaTheme="majorEastAsia" w:hAnsi="Times New Roman" w:cs="Times New Roman"/>
          <w:sz w:val="24"/>
          <w:szCs w:val="24"/>
        </w:rPr>
        <w:t>r pakalpojuma izpildi saistītie termiņi</w:t>
      </w:r>
      <w:r w:rsidR="00A57D33">
        <w:rPr>
          <w:rFonts w:ascii="Times New Roman" w:eastAsiaTheme="majorEastAsia" w:hAnsi="Times New Roman" w:cs="Times New Roman"/>
          <w:sz w:val="24"/>
          <w:szCs w:val="24"/>
        </w:rPr>
        <w:t xml:space="preserve"> un</w:t>
      </w:r>
      <w:r w:rsidR="002F73D8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vidējais laiks</w:t>
      </w:r>
      <w:r w:rsidR="00E81E81">
        <w:rPr>
          <w:rFonts w:ascii="Times New Roman" w:eastAsiaTheme="majorEastAsia" w:hAnsi="Times New Roman" w:cs="Times New Roman"/>
          <w:sz w:val="24"/>
          <w:szCs w:val="24"/>
        </w:rPr>
        <w:t>,</w:t>
      </w:r>
      <w:r w:rsidR="002F73D8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kas nepieciešams pakalpojuma saņemšanai;</w:t>
      </w:r>
    </w:p>
    <w:p w14:paraId="44024812" w14:textId="79486536" w:rsidR="002F73D8" w:rsidRPr="009C254D" w:rsidRDefault="00B979DF" w:rsidP="00285A09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lastRenderedPageBreak/>
        <w:t>i</w:t>
      </w:r>
      <w:r w:rsidR="002F73D8" w:rsidRPr="009C254D">
        <w:rPr>
          <w:rFonts w:ascii="Times New Roman" w:eastAsiaTheme="majorEastAsia" w:hAnsi="Times New Roman" w:cs="Times New Roman"/>
          <w:sz w:val="24"/>
          <w:szCs w:val="24"/>
        </w:rPr>
        <w:t>nformācija par citām valodām piemēram (angļu un krievu), kurās iespējams pieteikt un saņemt šo pakalpojumu;</w:t>
      </w:r>
    </w:p>
    <w:p w14:paraId="3DB150E2" w14:textId="1F0E13B8" w:rsidR="000F5790" w:rsidRPr="009C254D" w:rsidRDefault="00B979DF" w:rsidP="000F5790">
      <w:pPr>
        <w:pStyle w:val="ListParagraph"/>
        <w:numPr>
          <w:ilvl w:val="0"/>
          <w:numId w:val="48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p</w:t>
      </w:r>
      <w:r w:rsidR="002F73D8" w:rsidRPr="009C254D">
        <w:rPr>
          <w:rFonts w:ascii="Times New Roman" w:eastAsiaTheme="majorEastAsia" w:hAnsi="Times New Roman" w:cs="Times New Roman"/>
          <w:sz w:val="24"/>
          <w:szCs w:val="24"/>
        </w:rPr>
        <w:t>akalpojumu sniedzējiem atbildes kavēšanās gadījumā jāinformē klients par jauno pakalpojuma izpildes termiņu.</w:t>
      </w:r>
      <w:r w:rsidR="000F5790" w:rsidRPr="009C254D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73A68E31" w14:textId="77777777" w:rsidR="000F5790" w:rsidRPr="0055759C" w:rsidRDefault="000F5790" w:rsidP="000F5790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</w:p>
    <w:p w14:paraId="198D4693" w14:textId="4A098547" w:rsidR="000F5790" w:rsidRPr="0055759C" w:rsidRDefault="000F5790" w:rsidP="000F5790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bookmarkStart w:id="6" w:name="_Toc37076375"/>
      <w:r w:rsidRPr="0055759C">
        <w:rPr>
          <w:rFonts w:ascii="Times New Roman" w:hAnsi="Times New Roman" w:cs="Times New Roman"/>
          <w:b/>
          <w:color w:val="auto"/>
        </w:rPr>
        <w:t>2.2. Kādām prasībām jāatbilst nacionālajiem palīdzības un problēmu risināšanas pakalpojumiem?</w:t>
      </w:r>
      <w:bookmarkEnd w:id="6"/>
    </w:p>
    <w:p w14:paraId="5BD93EAE" w14:textId="77777777" w:rsidR="000F5790" w:rsidRPr="0055759C" w:rsidRDefault="000F5790" w:rsidP="000F5790"/>
    <w:p w14:paraId="38468BC7" w14:textId="010B2174" w:rsidR="000F5790" w:rsidRPr="0055759C" w:rsidRDefault="000F5790" w:rsidP="000F5790">
      <w:pPr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Papildus iepriekš minētajam </w:t>
      </w:r>
      <w:r w:rsidR="00B979DF">
        <w:rPr>
          <w:rFonts w:ascii="Times New Roman" w:eastAsiaTheme="majorEastAsia" w:hAnsi="Times New Roman" w:cs="Times New Roman"/>
          <w:sz w:val="24"/>
          <w:szCs w:val="24"/>
        </w:rPr>
        <w:t>V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adlīnijas </w:t>
      </w:r>
      <w:r w:rsidR="00B979DF">
        <w:rPr>
          <w:rFonts w:ascii="Times New Roman" w:eastAsiaTheme="majorEastAsia" w:hAnsi="Times New Roman" w:cs="Times New Roman"/>
          <w:sz w:val="24"/>
          <w:szCs w:val="24"/>
        </w:rPr>
        <w:t>ie</w:t>
      </w:r>
      <w:r w:rsidR="00B979DF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tver </w:t>
      </w:r>
      <w:r w:rsidRPr="00BE46B5">
        <w:rPr>
          <w:rFonts w:ascii="Times New Roman" w:eastAsiaTheme="majorEastAsia" w:hAnsi="Times New Roman" w:cs="Times New Roman"/>
          <w:sz w:val="24"/>
          <w:szCs w:val="24"/>
        </w:rPr>
        <w:t>arī kvalitātes prasības, kas jānodrošina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BE46B5">
        <w:rPr>
          <w:rFonts w:ascii="Times New Roman" w:eastAsiaTheme="majorEastAsia" w:hAnsi="Times New Roman" w:cs="Times New Roman"/>
          <w:sz w:val="24"/>
          <w:szCs w:val="24"/>
        </w:rPr>
        <w:t xml:space="preserve">nacionālajiem palīdzības un problēmu risināšanas pakalpojumiem, lai tie tiktu </w:t>
      </w:r>
      <w:r w:rsidR="006F148B" w:rsidRPr="00BE46B5">
        <w:rPr>
          <w:rFonts w:ascii="Times New Roman" w:eastAsiaTheme="majorEastAsia" w:hAnsi="Times New Roman" w:cs="Times New Roman"/>
          <w:sz w:val="24"/>
          <w:szCs w:val="24"/>
        </w:rPr>
        <w:t>iekļauti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Vārtejā. Prasības izstrādātas saskaņā ar EK </w:t>
      </w:r>
      <w:r w:rsidR="00202123">
        <w:rPr>
          <w:rFonts w:ascii="Times New Roman" w:eastAsiaTheme="majorEastAsia" w:hAnsi="Times New Roman" w:cs="Times New Roman"/>
          <w:sz w:val="24"/>
          <w:szCs w:val="24"/>
        </w:rPr>
        <w:t>koordinācijas grupas</w:t>
      </w:r>
      <w:r w:rsidR="003E377B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202123">
        <w:rPr>
          <w:rFonts w:ascii="Times New Roman" w:eastAsiaTheme="majorEastAsia" w:hAnsi="Times New Roman" w:cs="Times New Roman"/>
          <w:sz w:val="24"/>
          <w:szCs w:val="24"/>
        </w:rPr>
        <w:t>ieteikumiem par Vārtejas informācijas prasībām (</w:t>
      </w:r>
      <w:r w:rsidR="00202123" w:rsidRPr="00B77C70">
        <w:rPr>
          <w:rFonts w:ascii="Times New Roman" w:hAnsi="Times New Roman" w:cs="Times New Roman"/>
          <w:i/>
          <w:sz w:val="24"/>
          <w:szCs w:val="24"/>
          <w:lang w:val="en-US"/>
        </w:rPr>
        <w:t>ANNEX I</w:t>
      </w:r>
      <w:r w:rsidR="00CC1D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02123" w:rsidRPr="00B77C70">
        <w:rPr>
          <w:rFonts w:ascii="Times New Roman" w:hAnsi="Times New Roman" w:cs="Times New Roman"/>
          <w:i/>
          <w:sz w:val="24"/>
          <w:szCs w:val="24"/>
          <w:lang w:val="en-US"/>
        </w:rPr>
        <w:t>and the gateway’s information requirements</w:t>
      </w:r>
      <w:r w:rsidR="00202123">
        <w:t>)</w:t>
      </w:r>
      <w:r w:rsidR="00202123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>un Regulas 7</w:t>
      </w:r>
      <w:r w:rsidR="00957BC0">
        <w:rPr>
          <w:rFonts w:ascii="Times New Roman" w:eastAsiaTheme="majorEastAsia" w:hAnsi="Times New Roman" w:cs="Times New Roman"/>
          <w:sz w:val="24"/>
          <w:szCs w:val="24"/>
        </w:rPr>
        <w:t>. pant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>a prasībām.</w:t>
      </w:r>
    </w:p>
    <w:p w14:paraId="056D20B9" w14:textId="11504B59" w:rsidR="000F5790" w:rsidRPr="0055759C" w:rsidRDefault="000F5790" w:rsidP="000F5790">
      <w:pPr>
        <w:spacing w:after="0"/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>Saskaņā ar Regulas 7</w:t>
      </w:r>
      <w:r w:rsidR="00957BC0">
        <w:rPr>
          <w:rFonts w:ascii="Times New Roman" w:eastAsiaTheme="majorEastAsia" w:hAnsi="Times New Roman" w:cs="Times New Roman"/>
          <w:sz w:val="24"/>
          <w:szCs w:val="24"/>
        </w:rPr>
        <w:t>. pant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a trešajā daļā noteikto valsts koordinators var ierosināt </w:t>
      </w:r>
      <w:r w:rsidR="00D479ED">
        <w:rPr>
          <w:rFonts w:ascii="Times New Roman" w:eastAsiaTheme="majorEastAsia" w:hAnsi="Times New Roman" w:cs="Times New Roman"/>
          <w:sz w:val="24"/>
          <w:szCs w:val="24"/>
        </w:rPr>
        <w:t>EK</w:t>
      </w:r>
      <w:r w:rsidR="00D479ED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B979DF">
        <w:rPr>
          <w:rFonts w:ascii="Times New Roman" w:eastAsiaTheme="majorEastAsia" w:hAnsi="Times New Roman" w:cs="Times New Roman"/>
          <w:sz w:val="24"/>
          <w:szCs w:val="24"/>
        </w:rPr>
        <w:t>V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ārtejā iekļaut saites uz privātu vai daļēji privātu subjektu sniegtiem </w:t>
      </w:r>
      <w:r w:rsidRPr="00586122">
        <w:rPr>
          <w:rFonts w:ascii="Times New Roman" w:eastAsiaTheme="majorEastAsia" w:hAnsi="Times New Roman" w:cs="Times New Roman"/>
          <w:sz w:val="24"/>
          <w:szCs w:val="24"/>
        </w:rPr>
        <w:t>palīdzības</w:t>
      </w:r>
      <w:r w:rsidR="00CC1D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6F4165">
        <w:rPr>
          <w:rFonts w:ascii="Times New Roman" w:eastAsiaTheme="majorEastAsia" w:hAnsi="Times New Roman" w:cs="Times New Roman"/>
          <w:sz w:val="24"/>
          <w:szCs w:val="24"/>
        </w:rPr>
        <w:t>un</w:t>
      </w:r>
      <w:r w:rsidR="006F4165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>problēmu risināšanas pakalpojumiem, ja minētie pakalpojumi atbilst šādiem nosacījumiem:</w:t>
      </w:r>
    </w:p>
    <w:p w14:paraId="468CFB00" w14:textId="6D270615" w:rsidR="000F5790" w:rsidRPr="0055759C" w:rsidRDefault="000F5790" w:rsidP="000F5790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tie sniedz informāciju vai palīdzību jomās un nolūkos, uz ko attiecas šī </w:t>
      </w:r>
      <w:r w:rsidR="006F148B">
        <w:rPr>
          <w:rFonts w:ascii="Times New Roman" w:eastAsiaTheme="majorEastAsia" w:hAnsi="Times New Roman" w:cs="Times New Roman"/>
          <w:sz w:val="24"/>
          <w:szCs w:val="24"/>
        </w:rPr>
        <w:t>R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egula, un papildina </w:t>
      </w:r>
      <w:r w:rsidR="00B979DF">
        <w:rPr>
          <w:rFonts w:ascii="Times New Roman" w:eastAsiaTheme="majorEastAsia" w:hAnsi="Times New Roman" w:cs="Times New Roman"/>
          <w:sz w:val="24"/>
          <w:szCs w:val="24"/>
        </w:rPr>
        <w:t>V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>ārtejā jau iekļautus pakalpojumus;</w:t>
      </w:r>
    </w:p>
    <w:p w14:paraId="298605C5" w14:textId="6E853B6D" w:rsidR="000F5790" w:rsidRPr="0055759C" w:rsidRDefault="000F5790" w:rsidP="000F5790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tos sniedz par brīvu vai par </w:t>
      </w:r>
      <w:r w:rsidR="00B979DF">
        <w:rPr>
          <w:rFonts w:ascii="Times New Roman" w:eastAsiaTheme="majorEastAsia" w:hAnsi="Times New Roman" w:cs="Times New Roman"/>
          <w:sz w:val="24"/>
          <w:szCs w:val="24"/>
        </w:rPr>
        <w:t>samērīgu samaksu</w:t>
      </w:r>
      <w:r w:rsidR="006F148B">
        <w:rPr>
          <w:rFonts w:ascii="Times New Roman" w:eastAsiaTheme="majorEastAsia" w:hAnsi="Times New Roman" w:cs="Times New Roman"/>
          <w:sz w:val="24"/>
          <w:szCs w:val="24"/>
        </w:rPr>
        <w:t>;</w:t>
      </w:r>
    </w:p>
    <w:p w14:paraId="372177FE" w14:textId="77777777" w:rsidR="006F148B" w:rsidRDefault="000F5790" w:rsidP="000F5790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>tie atbilst</w:t>
      </w:r>
      <w:r w:rsidR="006F148B">
        <w:rPr>
          <w:rFonts w:ascii="Times New Roman" w:eastAsiaTheme="majorEastAsia" w:hAnsi="Times New Roman" w:cs="Times New Roman"/>
          <w:sz w:val="24"/>
          <w:szCs w:val="24"/>
        </w:rPr>
        <w:t xml:space="preserve"> Regulas:</w:t>
      </w:r>
    </w:p>
    <w:p w14:paraId="1A5262C6" w14:textId="23F83F1A" w:rsidR="006F148B" w:rsidRPr="006F148B" w:rsidRDefault="006F148B" w:rsidP="006F148B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sz w:val="24"/>
          <w:szCs w:val="24"/>
        </w:rPr>
        <w:t>8</w:t>
      </w:r>
      <w:r w:rsidR="00957BC0">
        <w:rPr>
          <w:rFonts w:ascii="Times New Roman" w:eastAsiaTheme="majorEastAsia" w:hAnsi="Times New Roman" w:cs="Times New Roman"/>
          <w:sz w:val="24"/>
          <w:szCs w:val="24"/>
        </w:rPr>
        <w:t>. pant</w:t>
      </w:r>
      <w:r>
        <w:rPr>
          <w:rFonts w:ascii="Times New Roman" w:eastAsiaTheme="majorEastAsia" w:hAnsi="Times New Roman" w:cs="Times New Roman"/>
          <w:sz w:val="24"/>
          <w:szCs w:val="24"/>
        </w:rPr>
        <w:t>ā norādītajām pieejamības prasībām;</w:t>
      </w:r>
    </w:p>
    <w:p w14:paraId="71D82E6F" w14:textId="71C87E21" w:rsidR="002F73D8" w:rsidRPr="00F8530F" w:rsidRDefault="000F5790" w:rsidP="00F8530F">
      <w:pPr>
        <w:pStyle w:val="ListParagraph"/>
        <w:numPr>
          <w:ilvl w:val="0"/>
          <w:numId w:val="50"/>
        </w:num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>11. un 16</w:t>
      </w:r>
      <w:r w:rsidR="00957BC0">
        <w:rPr>
          <w:rFonts w:ascii="Times New Roman" w:eastAsiaTheme="majorEastAsia" w:hAnsi="Times New Roman" w:cs="Times New Roman"/>
          <w:sz w:val="24"/>
          <w:szCs w:val="24"/>
        </w:rPr>
        <w:t>. pant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>ā noteiktajām</w:t>
      </w:r>
      <w:r w:rsidR="006F148B">
        <w:rPr>
          <w:rFonts w:ascii="Times New Roman" w:eastAsiaTheme="majorEastAsia" w:hAnsi="Times New Roman" w:cs="Times New Roman"/>
          <w:sz w:val="24"/>
          <w:szCs w:val="24"/>
        </w:rPr>
        <w:t xml:space="preserve"> kvalitātes</w:t>
      </w: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prasībām.</w:t>
      </w:r>
    </w:p>
    <w:p w14:paraId="2B961A23" w14:textId="77777777" w:rsidR="004F21A0" w:rsidRPr="0055759C" w:rsidRDefault="004F21A0" w:rsidP="004F21A0">
      <w:pPr>
        <w:spacing w:after="0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399EC8BD" w14:textId="1B87BA6D" w:rsidR="002F73D8" w:rsidRPr="0055759C" w:rsidRDefault="002F73D8" w:rsidP="002F73D8">
      <w:pPr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55759C">
        <w:rPr>
          <w:rFonts w:ascii="Times New Roman" w:eastAsiaTheme="majorEastAsia" w:hAnsi="Times New Roman" w:cs="Times New Roman"/>
          <w:b/>
          <w:sz w:val="28"/>
          <w:szCs w:val="28"/>
        </w:rPr>
        <w:t>3. Vienotas digitālās vārtejas logotips</w:t>
      </w:r>
    </w:p>
    <w:p w14:paraId="4F0992FE" w14:textId="25595547" w:rsidR="002F73D8" w:rsidRPr="0055759C" w:rsidRDefault="002F73D8" w:rsidP="006F148B">
      <w:pPr>
        <w:ind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rFonts w:ascii="Times New Roman" w:eastAsiaTheme="majorEastAsia" w:hAnsi="Times New Roman" w:cs="Times New Roman"/>
          <w:sz w:val="24"/>
          <w:szCs w:val="24"/>
        </w:rPr>
        <w:t xml:space="preserve">Saskaņā </w:t>
      </w:r>
      <w:r w:rsidR="004F21A0" w:rsidRPr="0055759C">
        <w:rPr>
          <w:rFonts w:ascii="Times New Roman" w:eastAsiaTheme="majorEastAsia" w:hAnsi="Times New Roman" w:cs="Times New Roman"/>
          <w:sz w:val="24"/>
          <w:szCs w:val="24"/>
        </w:rPr>
        <w:t>ar Regulas 22</w:t>
      </w:r>
      <w:r w:rsidR="00957BC0">
        <w:rPr>
          <w:rFonts w:ascii="Times New Roman" w:eastAsiaTheme="majorEastAsia" w:hAnsi="Times New Roman" w:cs="Times New Roman"/>
          <w:sz w:val="24"/>
          <w:szCs w:val="24"/>
        </w:rPr>
        <w:t>. pant</w:t>
      </w:r>
      <w:r w:rsidR="004F21A0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a otrajā daļā minēto visās </w:t>
      </w:r>
      <w:r w:rsidR="006F148B" w:rsidRPr="0055759C">
        <w:rPr>
          <w:rFonts w:ascii="Times New Roman" w:eastAsiaTheme="majorEastAsia" w:hAnsi="Times New Roman" w:cs="Times New Roman"/>
          <w:sz w:val="24"/>
          <w:szCs w:val="24"/>
        </w:rPr>
        <w:t>tīmekļvietnēs</w:t>
      </w:r>
      <w:r w:rsidR="004F21A0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, kas būs iekļautas Vārtejā, būs jāievieto Vārtejas logotips ar saiti uz Vārteju. Logotips kalpos kā </w:t>
      </w:r>
      <w:r w:rsidR="006F148B" w:rsidRPr="0055759C">
        <w:rPr>
          <w:rFonts w:ascii="Times New Roman" w:eastAsiaTheme="majorEastAsia" w:hAnsi="Times New Roman" w:cs="Times New Roman"/>
          <w:sz w:val="24"/>
          <w:szCs w:val="24"/>
        </w:rPr>
        <w:t>kvalitātes</w:t>
      </w:r>
      <w:r w:rsidR="004F21A0" w:rsidRPr="0055759C">
        <w:rPr>
          <w:rFonts w:ascii="Times New Roman" w:eastAsiaTheme="majorEastAsia" w:hAnsi="Times New Roman" w:cs="Times New Roman"/>
          <w:sz w:val="24"/>
          <w:szCs w:val="24"/>
        </w:rPr>
        <w:t xml:space="preserve"> zīme, kas apliecinās, ka šī ir uzticama pakalpojumu sniedzēja tīmekļvietne:</w:t>
      </w:r>
    </w:p>
    <w:p w14:paraId="576F5F2F" w14:textId="71E0AE33" w:rsidR="004F21A0" w:rsidRPr="0055759C" w:rsidRDefault="004F21A0" w:rsidP="004F21A0">
      <w:pPr>
        <w:jc w:val="center"/>
        <w:rPr>
          <w:rFonts w:ascii="Times New Roman" w:eastAsiaTheme="majorEastAsia" w:hAnsi="Times New Roman" w:cs="Times New Roman"/>
          <w:sz w:val="24"/>
          <w:szCs w:val="24"/>
        </w:rPr>
      </w:pPr>
      <w:r w:rsidRPr="0055759C">
        <w:rPr>
          <w:noProof/>
          <w:lang w:eastAsia="lv-LV"/>
        </w:rPr>
        <w:drawing>
          <wp:inline distT="0" distB="0" distL="0" distR="0" wp14:anchorId="5C86AFA6" wp14:editId="17843D1C">
            <wp:extent cx="3914775" cy="2936081"/>
            <wp:effectExtent l="0" t="0" r="0" b="0"/>
            <wp:docPr id="2" name="Picture 2" descr="cid:image001.png@01D51C54.1D6BC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1C54.1D6BC3D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094" cy="294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14E4A" w14:textId="0D2D4C97" w:rsidR="002C18F2" w:rsidRPr="0055759C" w:rsidRDefault="004F21A0" w:rsidP="00D629A3">
      <w:pPr>
        <w:pStyle w:val="ListParagraph"/>
        <w:spacing w:after="0"/>
        <w:ind w:left="0"/>
        <w:jc w:val="center"/>
      </w:pPr>
      <w:r w:rsidRPr="0055759C">
        <w:rPr>
          <w:rFonts w:ascii="Times New Roman" w:eastAsiaTheme="majorEastAsia" w:hAnsi="Times New Roman" w:cs="Times New Roman"/>
          <w:b/>
          <w:i/>
          <w:sz w:val="24"/>
          <w:szCs w:val="24"/>
        </w:rPr>
        <w:t>1.</w:t>
      </w:r>
      <w:r w:rsidR="00957BC0">
        <w:rPr>
          <w:rFonts w:ascii="Times New Roman" w:eastAsiaTheme="majorEastAsia" w:hAnsi="Times New Roman" w:cs="Times New Roman"/>
          <w:b/>
          <w:i/>
          <w:sz w:val="24"/>
          <w:szCs w:val="24"/>
        </w:rPr>
        <w:t xml:space="preserve"> a</w:t>
      </w:r>
      <w:r w:rsidRPr="0055759C">
        <w:rPr>
          <w:rFonts w:ascii="Times New Roman" w:eastAsiaTheme="majorEastAsia" w:hAnsi="Times New Roman" w:cs="Times New Roman"/>
          <w:b/>
          <w:i/>
          <w:sz w:val="24"/>
          <w:szCs w:val="24"/>
        </w:rPr>
        <w:t>ttēls.</w:t>
      </w:r>
      <w:r w:rsidRPr="0055759C">
        <w:rPr>
          <w:rFonts w:ascii="Times New Roman" w:eastAsiaTheme="majorEastAsia" w:hAnsi="Times New Roman" w:cs="Times New Roman"/>
          <w:i/>
          <w:sz w:val="24"/>
          <w:szCs w:val="24"/>
        </w:rPr>
        <w:t xml:space="preserve"> Vārtejas logotips</w:t>
      </w:r>
    </w:p>
    <w:sectPr w:rsidR="002C18F2" w:rsidRPr="0055759C" w:rsidSect="00BD27F4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6" w:h="16838" w:code="9"/>
      <w:pgMar w:top="0" w:right="1134" w:bottom="170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8093A" w14:textId="77777777" w:rsidR="00790604" w:rsidRDefault="00790604" w:rsidP="00BD6C1D">
      <w:pPr>
        <w:spacing w:after="0" w:line="240" w:lineRule="auto"/>
      </w:pPr>
      <w:r>
        <w:separator/>
      </w:r>
    </w:p>
  </w:endnote>
  <w:endnote w:type="continuationSeparator" w:id="0">
    <w:p w14:paraId="333356E4" w14:textId="77777777" w:rsidR="00790604" w:rsidRDefault="00790604" w:rsidP="00BD6C1D">
      <w:pPr>
        <w:spacing w:after="0" w:line="240" w:lineRule="auto"/>
      </w:pPr>
      <w:r>
        <w:continuationSeparator/>
      </w:r>
    </w:p>
  </w:endnote>
  <w:endnote w:type="continuationNotice" w:id="1">
    <w:p w14:paraId="38D0751B" w14:textId="77777777" w:rsidR="00790604" w:rsidRDefault="00790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F9E4B" w14:textId="61AD2BF9" w:rsidR="00662B34" w:rsidRDefault="003736B8" w:rsidP="001A425D">
    <w:pPr>
      <w:pStyle w:val="Footer"/>
      <w:ind w:hanging="1701"/>
    </w:pPr>
    <w:r>
      <w:rPr>
        <w:noProof/>
        <w:lang w:eastAsia="lv-LV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7CD476" wp14:editId="4919305F">
              <wp:simplePos x="0" y="0"/>
              <wp:positionH relativeFrom="margin">
                <wp:align>left</wp:align>
              </wp:positionH>
              <wp:positionV relativeFrom="paragraph">
                <wp:posOffset>-293370</wp:posOffset>
              </wp:positionV>
              <wp:extent cx="3196590" cy="1404620"/>
              <wp:effectExtent l="0" t="0" r="381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D03B38" w14:textId="1F7821B8" w:rsidR="003736B8" w:rsidRDefault="003736B8" w:rsidP="003736B8">
                          <w:pPr>
                            <w:rPr>
                              <w:noProof/>
                            </w:rPr>
                          </w:pPr>
                          <w:r w:rsidRPr="007D33C7">
                            <w:rPr>
                              <w:rFonts w:ascii="Times New Roman" w:hAnsi="Times New Roman" w:cs="Times New Roman"/>
                              <w:noProof/>
                              <w:sz w:val="20"/>
                            </w:rPr>
                            <w:t>VARAM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</w:rPr>
                            <w:t>Vadl</w:t>
                          </w:r>
                          <w:r w:rsidRPr="007D33C7">
                            <w:rPr>
                              <w:rFonts w:ascii="Times New Roman" w:hAnsi="Times New Roman" w:cs="Times New Roman"/>
                              <w:noProof/>
                              <w:sz w:val="20"/>
                            </w:rPr>
                            <w:t>_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</w:rPr>
                            <w:t>SDG_informācijas_prasības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B7CD47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23.1pt;width:251.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" stroked="f">
              <v:textbox style="mso-fit-shape-to-text:t">
                <w:txbxContent>
                  <w:p w14:paraId="59D03B38" w14:textId="1F7821B8" w:rsidR="003736B8" w:rsidRDefault="003736B8" w:rsidP="003736B8">
                    <w:pPr>
                      <w:rPr>
                        <w:noProof/>
                      </w:rPr>
                    </w:pPr>
                    <w:r w:rsidRPr="007D33C7">
                      <w:rPr>
                        <w:rFonts w:ascii="Times New Roman" w:hAnsi="Times New Roman" w:cs="Times New Roman"/>
                        <w:noProof/>
                        <w:sz w:val="20"/>
                      </w:rPr>
                      <w:t>VARAM</w:t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</w:rPr>
                      <w:t>Vadl</w:t>
                    </w:r>
                    <w:r w:rsidRPr="007D33C7">
                      <w:rPr>
                        <w:rFonts w:ascii="Times New Roman" w:hAnsi="Times New Roman" w:cs="Times New Roman"/>
                        <w:noProof/>
                        <w:sz w:val="20"/>
                      </w:rPr>
                      <w:t>_</w:t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</w:rPr>
                      <w:t>SDG_informācijas_prasības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62B34" w:rsidRPr="00103A55">
      <w:rPr>
        <w:noProof/>
        <w:lang w:eastAsia="lv-LV"/>
      </w:rPr>
      <w:drawing>
        <wp:inline distT="0" distB="0" distL="0" distR="0" wp14:anchorId="36398B24" wp14:editId="589BC110">
          <wp:extent cx="8298441" cy="117366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9670482" cy="136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98392" w14:textId="4B1CE3A4" w:rsidR="00662B34" w:rsidRDefault="00B479A6" w:rsidP="00B479A6">
    <w:pPr>
      <w:pStyle w:val="Footer"/>
    </w:pPr>
    <w:r>
      <w:rPr>
        <w:noProof/>
        <w:lang w:eastAsia="lv-LV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AA9129" wp14:editId="048F8FF0">
              <wp:simplePos x="0" y="0"/>
              <wp:positionH relativeFrom="margin">
                <wp:posOffset>0</wp:posOffset>
              </wp:positionH>
              <wp:positionV relativeFrom="paragraph">
                <wp:posOffset>216535</wp:posOffset>
              </wp:positionV>
              <wp:extent cx="3196590" cy="1404620"/>
              <wp:effectExtent l="0" t="0" r="3810" b="254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47DAB" w14:textId="77777777" w:rsidR="00B479A6" w:rsidRDefault="00B479A6" w:rsidP="00B479A6">
                          <w:pPr>
                            <w:rPr>
                              <w:noProof/>
                            </w:rPr>
                          </w:pPr>
                          <w:r w:rsidRPr="007D33C7">
                            <w:rPr>
                              <w:rFonts w:ascii="Times New Roman" w:hAnsi="Times New Roman" w:cs="Times New Roman"/>
                              <w:noProof/>
                              <w:sz w:val="20"/>
                            </w:rPr>
                            <w:t>VARAM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</w:rPr>
                            <w:t>Vadl</w:t>
                          </w:r>
                          <w:r w:rsidRPr="007D33C7">
                            <w:rPr>
                              <w:rFonts w:ascii="Times New Roman" w:hAnsi="Times New Roman" w:cs="Times New Roman"/>
                              <w:noProof/>
                              <w:sz w:val="20"/>
                            </w:rPr>
                            <w:t>_</w:t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</w:rPr>
                            <w:t>SDG_informācijas_prasības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2AA912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7.05pt;width:251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" stroked="f">
              <v:textbox style="mso-fit-shape-to-text:t">
                <w:txbxContent>
                  <w:p w14:paraId="4DF47DAB" w14:textId="77777777" w:rsidR="00B479A6" w:rsidRDefault="00B479A6" w:rsidP="00B479A6">
                    <w:pPr>
                      <w:rPr>
                        <w:noProof/>
                      </w:rPr>
                    </w:pPr>
                    <w:r w:rsidRPr="007D33C7">
                      <w:rPr>
                        <w:rFonts w:ascii="Times New Roman" w:hAnsi="Times New Roman" w:cs="Times New Roman"/>
                        <w:noProof/>
                        <w:sz w:val="20"/>
                      </w:rPr>
                      <w:t>VARAM</w:t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</w:rPr>
                      <w:t>Vadl</w:t>
                    </w:r>
                    <w:r w:rsidRPr="007D33C7">
                      <w:rPr>
                        <w:rFonts w:ascii="Times New Roman" w:hAnsi="Times New Roman" w:cs="Times New Roman"/>
                        <w:noProof/>
                        <w:sz w:val="20"/>
                      </w:rPr>
                      <w:t>_</w:t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</w:rPr>
                      <w:t>SDG_informācijas_prasības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1994E5B" w14:textId="77777777" w:rsidR="00662B34" w:rsidRDefault="00662B34" w:rsidP="00103A55">
    <w:pPr>
      <w:pStyle w:val="Footer"/>
      <w:ind w:hanging="1701"/>
    </w:pPr>
    <w:r w:rsidRPr="00103A55">
      <w:rPr>
        <w:noProof/>
        <w:lang w:eastAsia="lv-LV"/>
      </w:rPr>
      <w:drawing>
        <wp:inline distT="0" distB="0" distL="0" distR="0" wp14:anchorId="6A4A6C9C" wp14:editId="443588CB">
          <wp:extent cx="10788364" cy="132539"/>
          <wp:effectExtent l="0" t="0" r="0" b="127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1011515" cy="1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19A4E" w14:textId="08639656" w:rsidR="00B479A6" w:rsidRDefault="00B479A6" w:rsidP="00B479A6">
    <w:pPr>
      <w:pStyle w:val="Footer"/>
      <w:ind w:hanging="1134"/>
    </w:pPr>
    <w:r w:rsidRPr="00103A55">
      <w:rPr>
        <w:noProof/>
        <w:lang w:eastAsia="lv-LV"/>
      </w:rPr>
      <w:drawing>
        <wp:inline distT="0" distB="0" distL="0" distR="0" wp14:anchorId="6F8B0D73" wp14:editId="0A0AD786">
          <wp:extent cx="8613140" cy="121276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828141" cy="15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2693A" w14:textId="77777777" w:rsidR="00790604" w:rsidRDefault="00790604" w:rsidP="00BD6C1D">
      <w:pPr>
        <w:spacing w:after="0" w:line="240" w:lineRule="auto"/>
      </w:pPr>
      <w:r>
        <w:separator/>
      </w:r>
    </w:p>
  </w:footnote>
  <w:footnote w:type="continuationSeparator" w:id="0">
    <w:p w14:paraId="0D31C6BB" w14:textId="77777777" w:rsidR="00790604" w:rsidRDefault="00790604" w:rsidP="00BD6C1D">
      <w:pPr>
        <w:spacing w:after="0" w:line="240" w:lineRule="auto"/>
      </w:pPr>
      <w:r>
        <w:continuationSeparator/>
      </w:r>
    </w:p>
  </w:footnote>
  <w:footnote w:type="continuationNotice" w:id="1">
    <w:p w14:paraId="5C944DCC" w14:textId="77777777" w:rsidR="00790604" w:rsidRDefault="00790604">
      <w:pPr>
        <w:spacing w:after="0" w:line="240" w:lineRule="auto"/>
      </w:pPr>
    </w:p>
  </w:footnote>
  <w:footnote w:id="2">
    <w:p w14:paraId="284E31BA" w14:textId="77777777" w:rsidR="00662B34" w:rsidRPr="00EA2A33" w:rsidRDefault="00662B34" w:rsidP="00EA2A33">
      <w:pPr>
        <w:pStyle w:val="FootnoteText"/>
        <w:rPr>
          <w:rFonts w:ascii="Times New Roman" w:hAnsi="Times New Roman" w:cs="Times New Roman"/>
        </w:rPr>
      </w:pPr>
      <w:r w:rsidRPr="00EA2A33">
        <w:rPr>
          <w:rStyle w:val="FootnoteReference"/>
          <w:rFonts w:ascii="Times New Roman" w:hAnsi="Times New Roman" w:cs="Times New Roman"/>
        </w:rPr>
        <w:footnoteRef/>
      </w:r>
      <w:r w:rsidRPr="00EA2A33">
        <w:rPr>
          <w:rFonts w:ascii="Times New Roman" w:hAnsi="Times New Roman" w:cs="Times New Roman"/>
        </w:rPr>
        <w:t xml:space="preserve"> Regula - </w:t>
      </w:r>
      <w:hyperlink r:id="rId1" w:history="1">
        <w:r w:rsidRPr="00EA2A33">
          <w:rPr>
            <w:rStyle w:val="Hyperlink"/>
            <w:rFonts w:ascii="Times New Roman" w:hAnsi="Times New Roman" w:cs="Times New Roman"/>
          </w:rPr>
          <w:t>https://eur-lex.europa.eu/legal-content/LV/TXT/PDF/?uri=CELEX:32018R1724&amp;from=EN</w:t>
        </w:r>
      </w:hyperlink>
    </w:p>
  </w:footnote>
  <w:footnote w:id="3">
    <w:p w14:paraId="1244F8D8" w14:textId="6FC365AA" w:rsidR="00662B34" w:rsidRPr="00EC0094" w:rsidRDefault="00662B34" w:rsidP="00EC0094">
      <w:pPr>
        <w:pStyle w:val="FootnoteText"/>
        <w:jc w:val="both"/>
        <w:rPr>
          <w:rFonts w:ascii="Times New Roman" w:hAnsi="Times New Roman" w:cs="Times New Roman"/>
        </w:rPr>
      </w:pPr>
      <w:r w:rsidRPr="00EC0094">
        <w:rPr>
          <w:rStyle w:val="FootnoteReference"/>
          <w:rFonts w:ascii="Times New Roman" w:hAnsi="Times New Roman" w:cs="Times New Roman"/>
        </w:rPr>
        <w:footnoteRef/>
      </w:r>
      <w:r w:rsidRPr="00EC0094">
        <w:rPr>
          <w:rFonts w:ascii="Times New Roman" w:hAnsi="Times New Roman" w:cs="Times New Roman"/>
        </w:rPr>
        <w:t xml:space="preserve"> Eiropas Parlamenta un Padomes Direktīva 2006/123/EK (2006. gada 12. decembris) par pakalpojumiem iekšējā tirgū (OV L 376, 27.12.2006., 36. lpp.).</w:t>
      </w:r>
    </w:p>
  </w:footnote>
  <w:footnote w:id="4">
    <w:p w14:paraId="218647F0" w14:textId="1613F61E" w:rsidR="00662B34" w:rsidRPr="00EC0094" w:rsidRDefault="00662B34" w:rsidP="00EC0094">
      <w:pPr>
        <w:pStyle w:val="FootnoteText"/>
        <w:jc w:val="both"/>
        <w:rPr>
          <w:rFonts w:ascii="Times New Roman" w:hAnsi="Times New Roman" w:cs="Times New Roman"/>
        </w:rPr>
      </w:pPr>
      <w:r w:rsidRPr="00EC0094">
        <w:rPr>
          <w:rStyle w:val="FootnoteReference"/>
          <w:rFonts w:ascii="Times New Roman" w:hAnsi="Times New Roman" w:cs="Times New Roman"/>
        </w:rPr>
        <w:footnoteRef/>
      </w:r>
      <w:r w:rsidRPr="00EC0094">
        <w:rPr>
          <w:rFonts w:ascii="Times New Roman" w:hAnsi="Times New Roman" w:cs="Times New Roman"/>
        </w:rPr>
        <w:t xml:space="preserve"> </w:t>
      </w:r>
      <w:r w:rsidR="0048386B" w:rsidRPr="0048386B">
        <w:rPr>
          <w:rFonts w:ascii="Times New Roman" w:hAnsi="Times New Roman" w:cs="Times New Roman"/>
        </w:rPr>
        <w:t>Eiropas Parlamenta un Padomes Regula (ES) 2019/515 (2019. gada 19. marts) par citā dalībvalstī likumīgi tirgotu preču savstarpēju atzīšanu un Regulas (EK) Nr. 764/2008 atcelšanu</w:t>
      </w:r>
    </w:p>
  </w:footnote>
  <w:footnote w:id="5">
    <w:p w14:paraId="68C050F6" w14:textId="65300860" w:rsidR="00662B34" w:rsidRPr="00EC0094" w:rsidRDefault="00662B34" w:rsidP="00EC0094">
      <w:pPr>
        <w:pStyle w:val="FootnoteText"/>
        <w:jc w:val="both"/>
        <w:rPr>
          <w:rFonts w:ascii="Times New Roman" w:hAnsi="Times New Roman" w:cs="Times New Roman"/>
        </w:rPr>
      </w:pPr>
      <w:r w:rsidRPr="00EC0094">
        <w:rPr>
          <w:rStyle w:val="FootnoteReference"/>
          <w:rFonts w:ascii="Times New Roman" w:hAnsi="Times New Roman" w:cs="Times New Roman"/>
        </w:rPr>
        <w:footnoteRef/>
      </w:r>
      <w:r w:rsidRPr="00EC0094">
        <w:rPr>
          <w:rFonts w:ascii="Times New Roman" w:hAnsi="Times New Roman" w:cs="Times New Roman"/>
        </w:rPr>
        <w:t xml:space="preserve"> Eiropas Parlamenta un Padomes Regula (ES) Nr. 305/2011 (2011. gada 9. marts), ar ko nosaka saskaņotus būvizstrādājumu tirdzniecības nosacījumus un atceļ Padomes Direktīvu 89/106/EEK (OV L 88, 4.4.2011., 5. lpp.).</w:t>
      </w:r>
    </w:p>
  </w:footnote>
  <w:footnote w:id="6">
    <w:p w14:paraId="4F7A1B66" w14:textId="707843E4" w:rsidR="00662B34" w:rsidRDefault="00662B34" w:rsidP="00EC0094">
      <w:pPr>
        <w:pStyle w:val="FootnoteText"/>
        <w:jc w:val="both"/>
      </w:pPr>
      <w:r w:rsidRPr="00EC0094">
        <w:rPr>
          <w:rStyle w:val="FootnoteReference"/>
          <w:rFonts w:ascii="Times New Roman" w:hAnsi="Times New Roman" w:cs="Times New Roman"/>
        </w:rPr>
        <w:footnoteRef/>
      </w:r>
      <w:r w:rsidRPr="00EC0094">
        <w:rPr>
          <w:rFonts w:ascii="Times New Roman" w:hAnsi="Times New Roman" w:cs="Times New Roman"/>
        </w:rPr>
        <w:t xml:space="preserve"> Eiropas Parlamenta un Padomes Direktīva 2005/36/EK (2005. gada 7. septembris) par profesionālo kvalifikāciju atzīšanu (OV L 255, 30.9.2005., 22. lpp.).</w:t>
      </w:r>
    </w:p>
  </w:footnote>
  <w:footnote w:id="7">
    <w:p w14:paraId="74CA7A7F" w14:textId="5FDCC565" w:rsidR="00662B34" w:rsidRPr="00EC0094" w:rsidRDefault="00662B34" w:rsidP="00EC0094">
      <w:pPr>
        <w:pStyle w:val="FootnoteText"/>
        <w:jc w:val="both"/>
        <w:rPr>
          <w:rFonts w:ascii="Times New Roman" w:hAnsi="Times New Roman" w:cs="Times New Roman"/>
        </w:rPr>
      </w:pPr>
      <w:r w:rsidRPr="00EC0094">
        <w:rPr>
          <w:rStyle w:val="FootnoteReference"/>
          <w:rFonts w:ascii="Times New Roman" w:hAnsi="Times New Roman" w:cs="Times New Roman"/>
        </w:rPr>
        <w:footnoteRef/>
      </w:r>
      <w:r w:rsidRPr="00EC0094">
        <w:rPr>
          <w:rFonts w:ascii="Times New Roman" w:hAnsi="Times New Roman" w:cs="Times New Roman"/>
        </w:rPr>
        <w:t xml:space="preserve"> Eiropas Parlamenta un Padomes Direktīva 2011/24/ES (2011. gada 9. marts) par pacientu tiesību piemērošanu pārrobežu veselības aprūpē (OV L 88, 4.4.2011., 45. lpp.).</w:t>
      </w:r>
    </w:p>
  </w:footnote>
  <w:footnote w:id="8">
    <w:p w14:paraId="79C24364" w14:textId="569BB98D" w:rsidR="00662B34" w:rsidRPr="00EC0094" w:rsidRDefault="00662B34" w:rsidP="00EC0094">
      <w:pPr>
        <w:pStyle w:val="FootnoteText"/>
        <w:jc w:val="both"/>
        <w:rPr>
          <w:rFonts w:ascii="Times New Roman" w:hAnsi="Times New Roman" w:cs="Times New Roman"/>
        </w:rPr>
      </w:pPr>
      <w:r w:rsidRPr="00EC0094">
        <w:rPr>
          <w:rStyle w:val="FootnoteReference"/>
          <w:rFonts w:ascii="Times New Roman" w:hAnsi="Times New Roman" w:cs="Times New Roman"/>
        </w:rPr>
        <w:footnoteRef/>
      </w:r>
      <w:r w:rsidRPr="00EC0094">
        <w:rPr>
          <w:rFonts w:ascii="Times New Roman" w:hAnsi="Times New Roman" w:cs="Times New Roman"/>
        </w:rPr>
        <w:t xml:space="preserve"> Eiropas Parlamenta un Padomes Regula (ES) 2016/589 (2016. gada 13. aprīlis) par Eiropas Nodarbinātības dienestu tīklu (EURES), darba ņēmēju piekļuvi mobilitātes pakalpojumiem un turpmāku darba tirgu integrāciju un ar ko groza Regulas (ES) Nr. 492/2011 un (ES) Nr. 1296/2013 (OV L 107, 22.4.2016., 1. lpp.).</w:t>
      </w:r>
    </w:p>
  </w:footnote>
  <w:footnote w:id="9">
    <w:p w14:paraId="2C5847FD" w14:textId="7190C219" w:rsidR="00662B34" w:rsidRDefault="00662B34" w:rsidP="00EC0094">
      <w:pPr>
        <w:pStyle w:val="FootnoteText"/>
        <w:jc w:val="both"/>
      </w:pPr>
      <w:r w:rsidRPr="00EC0094">
        <w:rPr>
          <w:rStyle w:val="FootnoteReference"/>
          <w:rFonts w:ascii="Times New Roman" w:hAnsi="Times New Roman" w:cs="Times New Roman"/>
        </w:rPr>
        <w:footnoteRef/>
      </w:r>
      <w:r w:rsidRPr="00EC0094">
        <w:rPr>
          <w:rFonts w:ascii="Times New Roman" w:hAnsi="Times New Roman" w:cs="Times New Roman"/>
        </w:rPr>
        <w:t xml:space="preserve"> Eiropas Parlamenta un Padomes Regula (ES) Nr. 524/2013 (2013. gada 21. maijs) par patērētāju strīdu izšķiršanu tiešsaistē un ar ko groza Regulu (EK) Nr. 2006/2004 un Direktīvu 2009/22/EK (Regula par patērētāju SIT) (OV L 165, 18.6.2013., 1. lpp.).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5877590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B80A3" w14:textId="4B29A478" w:rsidR="00662B34" w:rsidRPr="00D2776E" w:rsidRDefault="00662B34">
        <w:pPr>
          <w:pStyle w:val="Header"/>
          <w:jc w:val="center"/>
          <w:rPr>
            <w:rFonts w:ascii="Times New Roman" w:hAnsi="Times New Roman" w:cs="Times New Roman"/>
          </w:rPr>
        </w:pPr>
        <w:r w:rsidRPr="00D2776E">
          <w:rPr>
            <w:rFonts w:ascii="Times New Roman" w:hAnsi="Times New Roman" w:cs="Times New Roman"/>
          </w:rPr>
          <w:fldChar w:fldCharType="begin"/>
        </w:r>
        <w:r w:rsidRPr="00D2776E">
          <w:rPr>
            <w:rFonts w:ascii="Times New Roman" w:hAnsi="Times New Roman" w:cs="Times New Roman"/>
          </w:rPr>
          <w:instrText xml:space="preserve"> PAGE   \* MERGEFORMAT </w:instrText>
        </w:r>
        <w:r w:rsidRPr="00D2776E">
          <w:rPr>
            <w:rFonts w:ascii="Times New Roman" w:hAnsi="Times New Roman" w:cs="Times New Roman"/>
          </w:rPr>
          <w:fldChar w:fldCharType="separate"/>
        </w:r>
        <w:r w:rsidR="00343EC1">
          <w:rPr>
            <w:rFonts w:ascii="Times New Roman" w:hAnsi="Times New Roman" w:cs="Times New Roman"/>
            <w:noProof/>
          </w:rPr>
          <w:t>6</w:t>
        </w:r>
        <w:r w:rsidRPr="00D2776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D6B163" w14:textId="77777777" w:rsidR="00662B34" w:rsidRDefault="00662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474112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D3698C" w14:textId="271C1458" w:rsidR="00662B34" w:rsidRPr="00D2776E" w:rsidRDefault="00662B34">
        <w:pPr>
          <w:pStyle w:val="Header"/>
          <w:jc w:val="center"/>
          <w:rPr>
            <w:rFonts w:ascii="Times New Roman" w:hAnsi="Times New Roman" w:cs="Times New Roman"/>
          </w:rPr>
        </w:pPr>
        <w:r w:rsidRPr="00D2776E">
          <w:rPr>
            <w:rFonts w:ascii="Times New Roman" w:hAnsi="Times New Roman" w:cs="Times New Roman"/>
          </w:rPr>
          <w:fldChar w:fldCharType="begin"/>
        </w:r>
        <w:r w:rsidRPr="00D2776E">
          <w:rPr>
            <w:rFonts w:ascii="Times New Roman" w:hAnsi="Times New Roman" w:cs="Times New Roman"/>
          </w:rPr>
          <w:instrText xml:space="preserve"> PAGE   \* MERGEFORMAT </w:instrText>
        </w:r>
        <w:r w:rsidRPr="00D2776E">
          <w:rPr>
            <w:rFonts w:ascii="Times New Roman" w:hAnsi="Times New Roman" w:cs="Times New Roman"/>
          </w:rPr>
          <w:fldChar w:fldCharType="separate"/>
        </w:r>
        <w:r w:rsidR="00343EC1">
          <w:rPr>
            <w:rFonts w:ascii="Times New Roman" w:hAnsi="Times New Roman" w:cs="Times New Roman"/>
            <w:noProof/>
          </w:rPr>
          <w:t>7</w:t>
        </w:r>
        <w:r w:rsidRPr="00D2776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89180" w14:textId="77777777" w:rsidR="00662B34" w:rsidRDefault="00662B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499"/>
    <w:multiLevelType w:val="hybridMultilevel"/>
    <w:tmpl w:val="3604A9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37955"/>
    <w:multiLevelType w:val="hybridMultilevel"/>
    <w:tmpl w:val="02469022"/>
    <w:lvl w:ilvl="0" w:tplc="5DCCC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618B"/>
    <w:multiLevelType w:val="hybridMultilevel"/>
    <w:tmpl w:val="C9BA97B6"/>
    <w:lvl w:ilvl="0" w:tplc="DEBA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0562"/>
    <w:multiLevelType w:val="multilevel"/>
    <w:tmpl w:val="1EF05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645353E"/>
    <w:multiLevelType w:val="hybridMultilevel"/>
    <w:tmpl w:val="B8FAE52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C054B00"/>
    <w:multiLevelType w:val="hybridMultilevel"/>
    <w:tmpl w:val="F4C616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36A6A"/>
    <w:multiLevelType w:val="hybridMultilevel"/>
    <w:tmpl w:val="6F3A853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80EFE"/>
    <w:multiLevelType w:val="hybridMultilevel"/>
    <w:tmpl w:val="D7905096"/>
    <w:lvl w:ilvl="0" w:tplc="DEBA3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2548FB"/>
    <w:multiLevelType w:val="hybridMultilevel"/>
    <w:tmpl w:val="F7809B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E050A"/>
    <w:multiLevelType w:val="hybridMultilevel"/>
    <w:tmpl w:val="E222C616"/>
    <w:lvl w:ilvl="0" w:tplc="DC400D0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67B13"/>
    <w:multiLevelType w:val="hybridMultilevel"/>
    <w:tmpl w:val="DA663E8A"/>
    <w:lvl w:ilvl="0" w:tplc="9F66A74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80A740E"/>
    <w:multiLevelType w:val="hybridMultilevel"/>
    <w:tmpl w:val="255C879C"/>
    <w:lvl w:ilvl="0" w:tplc="DEBA3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6A2A5A"/>
    <w:multiLevelType w:val="hybridMultilevel"/>
    <w:tmpl w:val="E6642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02D04"/>
    <w:multiLevelType w:val="hybridMultilevel"/>
    <w:tmpl w:val="62A82030"/>
    <w:lvl w:ilvl="0" w:tplc="384E9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C2283"/>
    <w:multiLevelType w:val="hybridMultilevel"/>
    <w:tmpl w:val="C7083774"/>
    <w:lvl w:ilvl="0" w:tplc="9F66A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C900D3"/>
    <w:multiLevelType w:val="hybridMultilevel"/>
    <w:tmpl w:val="805CD5C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9F68B3"/>
    <w:multiLevelType w:val="hybridMultilevel"/>
    <w:tmpl w:val="F3B61CB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2340E6"/>
    <w:multiLevelType w:val="hybridMultilevel"/>
    <w:tmpl w:val="1628460A"/>
    <w:lvl w:ilvl="0" w:tplc="BEC41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95CD1"/>
    <w:multiLevelType w:val="hybridMultilevel"/>
    <w:tmpl w:val="01B602FA"/>
    <w:lvl w:ilvl="0" w:tplc="DEBA365E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3356243E"/>
    <w:multiLevelType w:val="hybridMultilevel"/>
    <w:tmpl w:val="3508FC14"/>
    <w:lvl w:ilvl="0" w:tplc="DEBA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C147A"/>
    <w:multiLevelType w:val="hybridMultilevel"/>
    <w:tmpl w:val="9D2C29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F120E"/>
    <w:multiLevelType w:val="hybridMultilevel"/>
    <w:tmpl w:val="CE5C1A98"/>
    <w:lvl w:ilvl="0" w:tplc="DEBA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06AE5"/>
    <w:multiLevelType w:val="hybridMultilevel"/>
    <w:tmpl w:val="22162C4A"/>
    <w:lvl w:ilvl="0" w:tplc="DEBA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15116"/>
    <w:multiLevelType w:val="hybridMultilevel"/>
    <w:tmpl w:val="95206BBC"/>
    <w:lvl w:ilvl="0" w:tplc="5DCCC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458A9"/>
    <w:multiLevelType w:val="hybridMultilevel"/>
    <w:tmpl w:val="8E8613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34F1E"/>
    <w:multiLevelType w:val="hybridMultilevel"/>
    <w:tmpl w:val="E076A144"/>
    <w:lvl w:ilvl="0" w:tplc="DEBA3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EE66FE"/>
    <w:multiLevelType w:val="hybridMultilevel"/>
    <w:tmpl w:val="4DC28CE6"/>
    <w:lvl w:ilvl="0" w:tplc="598EF17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A6BAD"/>
    <w:multiLevelType w:val="hybridMultilevel"/>
    <w:tmpl w:val="4784E0A6"/>
    <w:lvl w:ilvl="0" w:tplc="5DCCC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14759"/>
    <w:multiLevelType w:val="hybridMultilevel"/>
    <w:tmpl w:val="D0D4DD94"/>
    <w:lvl w:ilvl="0" w:tplc="BEC41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909DC"/>
    <w:multiLevelType w:val="hybridMultilevel"/>
    <w:tmpl w:val="FE7C6174"/>
    <w:lvl w:ilvl="0" w:tplc="DEBA3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424E19"/>
    <w:multiLevelType w:val="hybridMultilevel"/>
    <w:tmpl w:val="C2DE3D7A"/>
    <w:lvl w:ilvl="0" w:tplc="BEC41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737537"/>
    <w:multiLevelType w:val="hybridMultilevel"/>
    <w:tmpl w:val="3A5651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43331"/>
    <w:multiLevelType w:val="hybridMultilevel"/>
    <w:tmpl w:val="96F83B2E"/>
    <w:lvl w:ilvl="0" w:tplc="5DCCC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A44D7"/>
    <w:multiLevelType w:val="hybridMultilevel"/>
    <w:tmpl w:val="2BFCB29A"/>
    <w:lvl w:ilvl="0" w:tplc="DEBA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C3485"/>
    <w:multiLevelType w:val="hybridMultilevel"/>
    <w:tmpl w:val="240C2B2A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75B74DA"/>
    <w:multiLevelType w:val="hybridMultilevel"/>
    <w:tmpl w:val="48DC8428"/>
    <w:lvl w:ilvl="0" w:tplc="5DCCCAD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878408D"/>
    <w:multiLevelType w:val="hybridMultilevel"/>
    <w:tmpl w:val="F63C20C8"/>
    <w:lvl w:ilvl="0" w:tplc="DEBA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821BBA"/>
    <w:multiLevelType w:val="hybridMultilevel"/>
    <w:tmpl w:val="A66C1F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AE68D3"/>
    <w:multiLevelType w:val="hybridMultilevel"/>
    <w:tmpl w:val="70200772"/>
    <w:lvl w:ilvl="0" w:tplc="DEBA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A3FB7"/>
    <w:multiLevelType w:val="hybridMultilevel"/>
    <w:tmpl w:val="0416FE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86A4C"/>
    <w:multiLevelType w:val="hybridMultilevel"/>
    <w:tmpl w:val="886AE06E"/>
    <w:lvl w:ilvl="0" w:tplc="DEBA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CC7A47"/>
    <w:multiLevelType w:val="hybridMultilevel"/>
    <w:tmpl w:val="BB0C68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107F1A"/>
    <w:multiLevelType w:val="hybridMultilevel"/>
    <w:tmpl w:val="AFEEB2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73418"/>
    <w:multiLevelType w:val="hybridMultilevel"/>
    <w:tmpl w:val="7C4ACA66"/>
    <w:lvl w:ilvl="0" w:tplc="DEBA3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97324"/>
    <w:multiLevelType w:val="hybridMultilevel"/>
    <w:tmpl w:val="17047192"/>
    <w:lvl w:ilvl="0" w:tplc="DEBA3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BB5226"/>
    <w:multiLevelType w:val="hybridMultilevel"/>
    <w:tmpl w:val="A29487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D12BD"/>
    <w:multiLevelType w:val="hybridMultilevel"/>
    <w:tmpl w:val="2D42C3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25A85"/>
    <w:multiLevelType w:val="hybridMultilevel"/>
    <w:tmpl w:val="DBB08326"/>
    <w:lvl w:ilvl="0" w:tplc="DEBA36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AE2CB0"/>
    <w:multiLevelType w:val="hybridMultilevel"/>
    <w:tmpl w:val="403A3B28"/>
    <w:lvl w:ilvl="0" w:tplc="DEBA36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EF602D1"/>
    <w:multiLevelType w:val="hybridMultilevel"/>
    <w:tmpl w:val="702E3760"/>
    <w:lvl w:ilvl="0" w:tplc="5DCCCA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2"/>
  </w:num>
  <w:num w:numId="5">
    <w:abstractNumId w:val="37"/>
  </w:num>
  <w:num w:numId="6">
    <w:abstractNumId w:val="1"/>
  </w:num>
  <w:num w:numId="7">
    <w:abstractNumId w:val="19"/>
  </w:num>
  <w:num w:numId="8">
    <w:abstractNumId w:val="33"/>
  </w:num>
  <w:num w:numId="9">
    <w:abstractNumId w:val="40"/>
  </w:num>
  <w:num w:numId="10">
    <w:abstractNumId w:val="26"/>
  </w:num>
  <w:num w:numId="11">
    <w:abstractNumId w:val="8"/>
  </w:num>
  <w:num w:numId="12">
    <w:abstractNumId w:val="12"/>
  </w:num>
  <w:num w:numId="13">
    <w:abstractNumId w:val="18"/>
  </w:num>
  <w:num w:numId="14">
    <w:abstractNumId w:val="2"/>
  </w:num>
  <w:num w:numId="15">
    <w:abstractNumId w:val="43"/>
  </w:num>
  <w:num w:numId="16">
    <w:abstractNumId w:val="13"/>
  </w:num>
  <w:num w:numId="17">
    <w:abstractNumId w:val="31"/>
  </w:num>
  <w:num w:numId="18">
    <w:abstractNumId w:val="7"/>
  </w:num>
  <w:num w:numId="19">
    <w:abstractNumId w:val="38"/>
  </w:num>
  <w:num w:numId="20">
    <w:abstractNumId w:val="21"/>
  </w:num>
  <w:num w:numId="21">
    <w:abstractNumId w:val="35"/>
  </w:num>
  <w:num w:numId="22">
    <w:abstractNumId w:val="30"/>
  </w:num>
  <w:num w:numId="23">
    <w:abstractNumId w:val="24"/>
  </w:num>
  <w:num w:numId="24">
    <w:abstractNumId w:val="6"/>
  </w:num>
  <w:num w:numId="25">
    <w:abstractNumId w:val="29"/>
  </w:num>
  <w:num w:numId="26">
    <w:abstractNumId w:val="15"/>
  </w:num>
  <w:num w:numId="27">
    <w:abstractNumId w:val="20"/>
  </w:num>
  <w:num w:numId="28">
    <w:abstractNumId w:val="22"/>
  </w:num>
  <w:num w:numId="29">
    <w:abstractNumId w:val="41"/>
  </w:num>
  <w:num w:numId="30">
    <w:abstractNumId w:val="11"/>
  </w:num>
  <w:num w:numId="31">
    <w:abstractNumId w:val="46"/>
  </w:num>
  <w:num w:numId="32">
    <w:abstractNumId w:val="45"/>
  </w:num>
  <w:num w:numId="33">
    <w:abstractNumId w:val="32"/>
  </w:num>
  <w:num w:numId="34">
    <w:abstractNumId w:val="0"/>
  </w:num>
  <w:num w:numId="35">
    <w:abstractNumId w:val="39"/>
  </w:num>
  <w:num w:numId="36">
    <w:abstractNumId w:val="49"/>
  </w:num>
  <w:num w:numId="37">
    <w:abstractNumId w:val="23"/>
  </w:num>
  <w:num w:numId="38">
    <w:abstractNumId w:val="27"/>
  </w:num>
  <w:num w:numId="39">
    <w:abstractNumId w:val="47"/>
  </w:num>
  <w:num w:numId="40">
    <w:abstractNumId w:val="4"/>
  </w:num>
  <w:num w:numId="41">
    <w:abstractNumId w:val="16"/>
  </w:num>
  <w:num w:numId="42">
    <w:abstractNumId w:val="44"/>
  </w:num>
  <w:num w:numId="43">
    <w:abstractNumId w:val="28"/>
  </w:num>
  <w:num w:numId="44">
    <w:abstractNumId w:val="36"/>
  </w:num>
  <w:num w:numId="45">
    <w:abstractNumId w:val="17"/>
  </w:num>
  <w:num w:numId="46">
    <w:abstractNumId w:val="34"/>
  </w:num>
  <w:num w:numId="47">
    <w:abstractNumId w:val="48"/>
  </w:num>
  <w:num w:numId="48">
    <w:abstractNumId w:val="25"/>
  </w:num>
  <w:num w:numId="49">
    <w:abstractNumId w:val="1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C2"/>
    <w:rsid w:val="00003B39"/>
    <w:rsid w:val="00005B45"/>
    <w:rsid w:val="00006C03"/>
    <w:rsid w:val="000113C4"/>
    <w:rsid w:val="00012695"/>
    <w:rsid w:val="00015926"/>
    <w:rsid w:val="00050A78"/>
    <w:rsid w:val="0005393A"/>
    <w:rsid w:val="0005412C"/>
    <w:rsid w:val="00063C95"/>
    <w:rsid w:val="000667F5"/>
    <w:rsid w:val="00081489"/>
    <w:rsid w:val="00081A20"/>
    <w:rsid w:val="0009160D"/>
    <w:rsid w:val="000A16D6"/>
    <w:rsid w:val="000A4254"/>
    <w:rsid w:val="000B4DA0"/>
    <w:rsid w:val="000C16E6"/>
    <w:rsid w:val="000D61E4"/>
    <w:rsid w:val="000F56F8"/>
    <w:rsid w:val="000F5790"/>
    <w:rsid w:val="000F6887"/>
    <w:rsid w:val="000F6B1E"/>
    <w:rsid w:val="00103A55"/>
    <w:rsid w:val="00110684"/>
    <w:rsid w:val="00122C46"/>
    <w:rsid w:val="001241CE"/>
    <w:rsid w:val="001354E5"/>
    <w:rsid w:val="00151AE5"/>
    <w:rsid w:val="00166F8B"/>
    <w:rsid w:val="00174FEF"/>
    <w:rsid w:val="0018231D"/>
    <w:rsid w:val="0018336D"/>
    <w:rsid w:val="0018665C"/>
    <w:rsid w:val="00191EFD"/>
    <w:rsid w:val="001A425D"/>
    <w:rsid w:val="001D689E"/>
    <w:rsid w:val="001E49FF"/>
    <w:rsid w:val="001F213B"/>
    <w:rsid w:val="001F427A"/>
    <w:rsid w:val="00202123"/>
    <w:rsid w:val="00204925"/>
    <w:rsid w:val="00215B52"/>
    <w:rsid w:val="00231AF6"/>
    <w:rsid w:val="00233677"/>
    <w:rsid w:val="002337BD"/>
    <w:rsid w:val="00234F2A"/>
    <w:rsid w:val="002426E7"/>
    <w:rsid w:val="002471B3"/>
    <w:rsid w:val="00252DA9"/>
    <w:rsid w:val="0025391B"/>
    <w:rsid w:val="00266187"/>
    <w:rsid w:val="0026740C"/>
    <w:rsid w:val="002674DC"/>
    <w:rsid w:val="00285A09"/>
    <w:rsid w:val="002A4DC3"/>
    <w:rsid w:val="002C18F2"/>
    <w:rsid w:val="002C7186"/>
    <w:rsid w:val="002D225E"/>
    <w:rsid w:val="002D748B"/>
    <w:rsid w:val="002E1889"/>
    <w:rsid w:val="002F22D8"/>
    <w:rsid w:val="002F324E"/>
    <w:rsid w:val="002F73D8"/>
    <w:rsid w:val="0030422F"/>
    <w:rsid w:val="00307AB2"/>
    <w:rsid w:val="00317A2C"/>
    <w:rsid w:val="0032139E"/>
    <w:rsid w:val="003258C5"/>
    <w:rsid w:val="00334DC2"/>
    <w:rsid w:val="003357E3"/>
    <w:rsid w:val="00340C58"/>
    <w:rsid w:val="00343EC1"/>
    <w:rsid w:val="003450CC"/>
    <w:rsid w:val="0036546D"/>
    <w:rsid w:val="003658E9"/>
    <w:rsid w:val="003708C3"/>
    <w:rsid w:val="003715B1"/>
    <w:rsid w:val="003729D9"/>
    <w:rsid w:val="003736B8"/>
    <w:rsid w:val="00376D7E"/>
    <w:rsid w:val="003A725E"/>
    <w:rsid w:val="003B3073"/>
    <w:rsid w:val="003E0CA0"/>
    <w:rsid w:val="003E377B"/>
    <w:rsid w:val="003F5086"/>
    <w:rsid w:val="003F5807"/>
    <w:rsid w:val="003F68DC"/>
    <w:rsid w:val="00404FCC"/>
    <w:rsid w:val="00412632"/>
    <w:rsid w:val="00415804"/>
    <w:rsid w:val="004267DF"/>
    <w:rsid w:val="00443CE7"/>
    <w:rsid w:val="00452383"/>
    <w:rsid w:val="00454AEA"/>
    <w:rsid w:val="00455E7D"/>
    <w:rsid w:val="00461582"/>
    <w:rsid w:val="004631A2"/>
    <w:rsid w:val="004648EF"/>
    <w:rsid w:val="00477A12"/>
    <w:rsid w:val="00482C65"/>
    <w:rsid w:val="0048386B"/>
    <w:rsid w:val="0048490B"/>
    <w:rsid w:val="0048607D"/>
    <w:rsid w:val="00486479"/>
    <w:rsid w:val="00487819"/>
    <w:rsid w:val="004A0167"/>
    <w:rsid w:val="004A274E"/>
    <w:rsid w:val="004A2E33"/>
    <w:rsid w:val="004A54CA"/>
    <w:rsid w:val="004B3A54"/>
    <w:rsid w:val="004B3B90"/>
    <w:rsid w:val="004C0479"/>
    <w:rsid w:val="004C18C9"/>
    <w:rsid w:val="004C272D"/>
    <w:rsid w:val="004D1E05"/>
    <w:rsid w:val="004D57B2"/>
    <w:rsid w:val="004D64BD"/>
    <w:rsid w:val="004D725B"/>
    <w:rsid w:val="004E092B"/>
    <w:rsid w:val="004E0CFD"/>
    <w:rsid w:val="004E42CB"/>
    <w:rsid w:val="004F21A0"/>
    <w:rsid w:val="004F4199"/>
    <w:rsid w:val="004F6651"/>
    <w:rsid w:val="005030B6"/>
    <w:rsid w:val="00503537"/>
    <w:rsid w:val="00530F74"/>
    <w:rsid w:val="005415F3"/>
    <w:rsid w:val="00545C0D"/>
    <w:rsid w:val="0055759C"/>
    <w:rsid w:val="00571B02"/>
    <w:rsid w:val="00575555"/>
    <w:rsid w:val="0058013E"/>
    <w:rsid w:val="00581627"/>
    <w:rsid w:val="00586122"/>
    <w:rsid w:val="005864CA"/>
    <w:rsid w:val="00587194"/>
    <w:rsid w:val="005A2525"/>
    <w:rsid w:val="005A2D97"/>
    <w:rsid w:val="005A6309"/>
    <w:rsid w:val="005C1FB2"/>
    <w:rsid w:val="005C32F0"/>
    <w:rsid w:val="005E312D"/>
    <w:rsid w:val="005F5339"/>
    <w:rsid w:val="00605D17"/>
    <w:rsid w:val="00631642"/>
    <w:rsid w:val="006359B7"/>
    <w:rsid w:val="006431D4"/>
    <w:rsid w:val="00652231"/>
    <w:rsid w:val="00662B34"/>
    <w:rsid w:val="00664198"/>
    <w:rsid w:val="00670F6A"/>
    <w:rsid w:val="00675F5F"/>
    <w:rsid w:val="00686190"/>
    <w:rsid w:val="0068715C"/>
    <w:rsid w:val="00696856"/>
    <w:rsid w:val="00697596"/>
    <w:rsid w:val="006A2A84"/>
    <w:rsid w:val="006A45CF"/>
    <w:rsid w:val="006B5FC4"/>
    <w:rsid w:val="006C11E0"/>
    <w:rsid w:val="006C33F6"/>
    <w:rsid w:val="006E00F2"/>
    <w:rsid w:val="006E340D"/>
    <w:rsid w:val="006F148B"/>
    <w:rsid w:val="006F4165"/>
    <w:rsid w:val="006F5D00"/>
    <w:rsid w:val="007012C9"/>
    <w:rsid w:val="00713368"/>
    <w:rsid w:val="007163C6"/>
    <w:rsid w:val="00720044"/>
    <w:rsid w:val="007313FA"/>
    <w:rsid w:val="00734FE0"/>
    <w:rsid w:val="0074096F"/>
    <w:rsid w:val="00750E0B"/>
    <w:rsid w:val="00756DB5"/>
    <w:rsid w:val="00763EBC"/>
    <w:rsid w:val="00781A09"/>
    <w:rsid w:val="007875D2"/>
    <w:rsid w:val="00790604"/>
    <w:rsid w:val="00790F5D"/>
    <w:rsid w:val="00794A15"/>
    <w:rsid w:val="0079574D"/>
    <w:rsid w:val="00796D41"/>
    <w:rsid w:val="007A0A84"/>
    <w:rsid w:val="007B3AFD"/>
    <w:rsid w:val="007B513B"/>
    <w:rsid w:val="007C0458"/>
    <w:rsid w:val="007C3954"/>
    <w:rsid w:val="007E3C5F"/>
    <w:rsid w:val="007F29C8"/>
    <w:rsid w:val="007F6A46"/>
    <w:rsid w:val="0080012E"/>
    <w:rsid w:val="00802434"/>
    <w:rsid w:val="008027F3"/>
    <w:rsid w:val="00840ADB"/>
    <w:rsid w:val="00842558"/>
    <w:rsid w:val="00842F0E"/>
    <w:rsid w:val="00850979"/>
    <w:rsid w:val="00851D2A"/>
    <w:rsid w:val="00865126"/>
    <w:rsid w:val="0086575D"/>
    <w:rsid w:val="008725DB"/>
    <w:rsid w:val="00876D10"/>
    <w:rsid w:val="00881ABE"/>
    <w:rsid w:val="008928B8"/>
    <w:rsid w:val="008B12F8"/>
    <w:rsid w:val="008B312F"/>
    <w:rsid w:val="008C36F8"/>
    <w:rsid w:val="008C6FD1"/>
    <w:rsid w:val="008D39BD"/>
    <w:rsid w:val="008D7FA3"/>
    <w:rsid w:val="008E60A1"/>
    <w:rsid w:val="008F0396"/>
    <w:rsid w:val="00906661"/>
    <w:rsid w:val="00917349"/>
    <w:rsid w:val="00920120"/>
    <w:rsid w:val="00922CA3"/>
    <w:rsid w:val="009427DA"/>
    <w:rsid w:val="00954416"/>
    <w:rsid w:val="00957BC0"/>
    <w:rsid w:val="00962879"/>
    <w:rsid w:val="00966C7D"/>
    <w:rsid w:val="009678EE"/>
    <w:rsid w:val="0097722E"/>
    <w:rsid w:val="00977F88"/>
    <w:rsid w:val="0098155A"/>
    <w:rsid w:val="00993FDC"/>
    <w:rsid w:val="00997464"/>
    <w:rsid w:val="009B1AD6"/>
    <w:rsid w:val="009C0181"/>
    <w:rsid w:val="009C254D"/>
    <w:rsid w:val="009D1AC5"/>
    <w:rsid w:val="009E0369"/>
    <w:rsid w:val="009E5C10"/>
    <w:rsid w:val="00A23690"/>
    <w:rsid w:val="00A23866"/>
    <w:rsid w:val="00A32A09"/>
    <w:rsid w:val="00A51AF9"/>
    <w:rsid w:val="00A51EF5"/>
    <w:rsid w:val="00A56B35"/>
    <w:rsid w:val="00A57D33"/>
    <w:rsid w:val="00A6449E"/>
    <w:rsid w:val="00A924FE"/>
    <w:rsid w:val="00A97C6B"/>
    <w:rsid w:val="00AA3EA6"/>
    <w:rsid w:val="00AC5238"/>
    <w:rsid w:val="00AD2496"/>
    <w:rsid w:val="00AD3C28"/>
    <w:rsid w:val="00AD45E4"/>
    <w:rsid w:val="00AE2B9B"/>
    <w:rsid w:val="00B0730B"/>
    <w:rsid w:val="00B13AA2"/>
    <w:rsid w:val="00B479A6"/>
    <w:rsid w:val="00B65CAB"/>
    <w:rsid w:val="00B77C70"/>
    <w:rsid w:val="00B85904"/>
    <w:rsid w:val="00B906D8"/>
    <w:rsid w:val="00B92D2E"/>
    <w:rsid w:val="00B950EC"/>
    <w:rsid w:val="00B96D22"/>
    <w:rsid w:val="00B979DF"/>
    <w:rsid w:val="00BA6042"/>
    <w:rsid w:val="00BB021B"/>
    <w:rsid w:val="00BB405E"/>
    <w:rsid w:val="00BB5282"/>
    <w:rsid w:val="00BD27F4"/>
    <w:rsid w:val="00BD6C1D"/>
    <w:rsid w:val="00BD7595"/>
    <w:rsid w:val="00BE04A8"/>
    <w:rsid w:val="00BE46B5"/>
    <w:rsid w:val="00BF19A9"/>
    <w:rsid w:val="00BF4D52"/>
    <w:rsid w:val="00C10B35"/>
    <w:rsid w:val="00C117D2"/>
    <w:rsid w:val="00C132D0"/>
    <w:rsid w:val="00C17E85"/>
    <w:rsid w:val="00C3485A"/>
    <w:rsid w:val="00C35075"/>
    <w:rsid w:val="00C37BC5"/>
    <w:rsid w:val="00C4048A"/>
    <w:rsid w:val="00C44031"/>
    <w:rsid w:val="00C44A85"/>
    <w:rsid w:val="00C63876"/>
    <w:rsid w:val="00C75618"/>
    <w:rsid w:val="00C81832"/>
    <w:rsid w:val="00C836D4"/>
    <w:rsid w:val="00C9780E"/>
    <w:rsid w:val="00CA05BC"/>
    <w:rsid w:val="00CA4AE1"/>
    <w:rsid w:val="00CB16E1"/>
    <w:rsid w:val="00CC16FF"/>
    <w:rsid w:val="00CC1DDC"/>
    <w:rsid w:val="00CF0488"/>
    <w:rsid w:val="00CF5F07"/>
    <w:rsid w:val="00D01DE7"/>
    <w:rsid w:val="00D07377"/>
    <w:rsid w:val="00D22A9C"/>
    <w:rsid w:val="00D232F6"/>
    <w:rsid w:val="00D23717"/>
    <w:rsid w:val="00D251FB"/>
    <w:rsid w:val="00D26F40"/>
    <w:rsid w:val="00D2776E"/>
    <w:rsid w:val="00D30855"/>
    <w:rsid w:val="00D33C8E"/>
    <w:rsid w:val="00D3689E"/>
    <w:rsid w:val="00D36CCD"/>
    <w:rsid w:val="00D475E1"/>
    <w:rsid w:val="00D47726"/>
    <w:rsid w:val="00D47771"/>
    <w:rsid w:val="00D479ED"/>
    <w:rsid w:val="00D61F6C"/>
    <w:rsid w:val="00D629A3"/>
    <w:rsid w:val="00D62ABC"/>
    <w:rsid w:val="00D641FB"/>
    <w:rsid w:val="00D64D12"/>
    <w:rsid w:val="00D66F30"/>
    <w:rsid w:val="00D752B4"/>
    <w:rsid w:val="00D76251"/>
    <w:rsid w:val="00D77A5E"/>
    <w:rsid w:val="00D8428F"/>
    <w:rsid w:val="00D84B54"/>
    <w:rsid w:val="00D87495"/>
    <w:rsid w:val="00D9516E"/>
    <w:rsid w:val="00D95631"/>
    <w:rsid w:val="00D96C46"/>
    <w:rsid w:val="00DA49A4"/>
    <w:rsid w:val="00DA5D14"/>
    <w:rsid w:val="00DB0D41"/>
    <w:rsid w:val="00DC0F99"/>
    <w:rsid w:val="00DC173C"/>
    <w:rsid w:val="00DD7DDA"/>
    <w:rsid w:val="00DF35BF"/>
    <w:rsid w:val="00DF5577"/>
    <w:rsid w:val="00E0341E"/>
    <w:rsid w:val="00E07EC2"/>
    <w:rsid w:val="00E1291D"/>
    <w:rsid w:val="00E13E1A"/>
    <w:rsid w:val="00E201AB"/>
    <w:rsid w:val="00E225E7"/>
    <w:rsid w:val="00E24D13"/>
    <w:rsid w:val="00E60521"/>
    <w:rsid w:val="00E7060F"/>
    <w:rsid w:val="00E7138A"/>
    <w:rsid w:val="00E81E81"/>
    <w:rsid w:val="00E84CAD"/>
    <w:rsid w:val="00E9490E"/>
    <w:rsid w:val="00EA2A33"/>
    <w:rsid w:val="00EA37BD"/>
    <w:rsid w:val="00EC0094"/>
    <w:rsid w:val="00EE2D5A"/>
    <w:rsid w:val="00EE3750"/>
    <w:rsid w:val="00EF21B8"/>
    <w:rsid w:val="00EF3F75"/>
    <w:rsid w:val="00EF523A"/>
    <w:rsid w:val="00F15914"/>
    <w:rsid w:val="00F34AB5"/>
    <w:rsid w:val="00F42376"/>
    <w:rsid w:val="00F436FB"/>
    <w:rsid w:val="00F546A9"/>
    <w:rsid w:val="00F57E38"/>
    <w:rsid w:val="00F62EC0"/>
    <w:rsid w:val="00F64528"/>
    <w:rsid w:val="00F6705E"/>
    <w:rsid w:val="00F7224D"/>
    <w:rsid w:val="00F73C74"/>
    <w:rsid w:val="00F80CE5"/>
    <w:rsid w:val="00F83AF2"/>
    <w:rsid w:val="00F8530F"/>
    <w:rsid w:val="00F902CE"/>
    <w:rsid w:val="00FA2A59"/>
    <w:rsid w:val="00FA7F5E"/>
    <w:rsid w:val="00FB4355"/>
    <w:rsid w:val="00FB7459"/>
    <w:rsid w:val="00FC0541"/>
    <w:rsid w:val="00FC4D27"/>
    <w:rsid w:val="00FE200B"/>
    <w:rsid w:val="00FE75EC"/>
    <w:rsid w:val="00FF3202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28B62"/>
  <w15:chartTrackingRefBased/>
  <w15:docId w15:val="{4EE7C7AF-2C15-45A0-8E74-AB42BA4E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5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1D"/>
  </w:style>
  <w:style w:type="paragraph" w:styleId="Footer">
    <w:name w:val="footer"/>
    <w:basedOn w:val="Normal"/>
    <w:link w:val="FooterChar"/>
    <w:uiPriority w:val="99"/>
    <w:unhideWhenUsed/>
    <w:rsid w:val="00BD6C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1D"/>
  </w:style>
  <w:style w:type="table" w:styleId="TableGrid">
    <w:name w:val="Table Grid"/>
    <w:basedOn w:val="TableNormal"/>
    <w:uiPriority w:val="39"/>
    <w:rsid w:val="00C97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1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4F2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6F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A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A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AA2"/>
    <w:rPr>
      <w:vertAlign w:val="superscript"/>
    </w:rPr>
  </w:style>
  <w:style w:type="paragraph" w:customStyle="1" w:styleId="mt-translation">
    <w:name w:val="mt-translation"/>
    <w:basedOn w:val="Normal"/>
    <w:rsid w:val="007A0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hrase">
    <w:name w:val="phrase"/>
    <w:basedOn w:val="DefaultParagraphFont"/>
    <w:rsid w:val="007A0A84"/>
  </w:style>
  <w:style w:type="character" w:customStyle="1" w:styleId="word">
    <w:name w:val="word"/>
    <w:basedOn w:val="DefaultParagraphFont"/>
    <w:rsid w:val="007A0A84"/>
  </w:style>
  <w:style w:type="character" w:styleId="CommentReference">
    <w:name w:val="annotation reference"/>
    <w:basedOn w:val="DefaultParagraphFont"/>
    <w:uiPriority w:val="99"/>
    <w:semiHidden/>
    <w:unhideWhenUsed/>
    <w:rsid w:val="00966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C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C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C7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425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2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4255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5790"/>
    <w:pPr>
      <w:tabs>
        <w:tab w:val="right" w:leader="dot" w:pos="9628"/>
      </w:tabs>
      <w:spacing w:after="10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42558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70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586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tvija.lv" TargetMode="External"/><Relationship Id="rId18" Type="http://schemas.openxmlformats.org/officeDocument/2006/relationships/hyperlink" Target="http://www.mana.latvija.lv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cid:image001.png@01D51C54.1D6BC3D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opa.eu/youreurope/citizens/index_lv.htm" TargetMode="External"/><Relationship Id="rId17" Type="http://schemas.openxmlformats.org/officeDocument/2006/relationships/hyperlink" Target="http://www.mana.latvija.lv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tvija.lv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latvija.lv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atvija.l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atvija.lv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LV/TXT/PDF/?uri=CELEX:32018R1724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1" ma:contentTypeDescription="Izveidot jaunu dokumentu." ma:contentTypeScope="" ma:versionID="d3d5c4438918fb816281639b5403bb09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8dcfc66b37ec03966e147243fa8ced5d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91F3-1982-49DE-96F7-FE55063FE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DCEAE3-24C6-42F1-98EE-B77AB9724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31AFF-68E9-43CA-946A-E454B9C4B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557F8-5C60-4044-9997-EF37A1F2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7445</Words>
  <Characters>4245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Krakops</dc:creator>
  <cp:keywords/>
  <dc:description/>
  <cp:lastModifiedBy>Ineta Miglāne</cp:lastModifiedBy>
  <cp:revision>2</cp:revision>
  <cp:lastPrinted>2020-07-22T13:56:00Z</cp:lastPrinted>
  <dcterms:created xsi:type="dcterms:W3CDTF">2020-08-11T08:28:00Z</dcterms:created>
  <dcterms:modified xsi:type="dcterms:W3CDTF">2020-08-11T08:28:00Z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</Properties>
</file>