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193FF" w14:textId="49B44E3C" w:rsidR="00C4730C" w:rsidRPr="00EC1B09" w:rsidRDefault="00C4730C" w:rsidP="00EC1B09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C1B0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EC1B09">
        <w:rPr>
          <w:rFonts w:ascii="Times New Roman" w:hAnsi="Times New Roman"/>
          <w:sz w:val="28"/>
          <w:szCs w:val="28"/>
        </w:rPr>
        <w:t xml:space="preserve">. gada            </w:t>
      </w:r>
      <w:r w:rsidRPr="00EC1B09">
        <w:rPr>
          <w:rFonts w:ascii="Times New Roman" w:hAnsi="Times New Roman"/>
          <w:sz w:val="28"/>
          <w:szCs w:val="28"/>
        </w:rPr>
        <w:tab/>
        <w:t>Rīkojums Nr.</w:t>
      </w:r>
    </w:p>
    <w:p w14:paraId="78F7912C" w14:textId="77777777" w:rsidR="00C4730C" w:rsidRPr="00EC1B09" w:rsidRDefault="00C4730C" w:rsidP="00EC1B09">
      <w:pPr>
        <w:tabs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C1B09">
        <w:rPr>
          <w:rFonts w:ascii="Times New Roman" w:hAnsi="Times New Roman"/>
          <w:sz w:val="28"/>
          <w:szCs w:val="28"/>
        </w:rPr>
        <w:t>Rīgā</w:t>
      </w:r>
      <w:r w:rsidRPr="00EC1B09">
        <w:rPr>
          <w:rFonts w:ascii="Times New Roman" w:hAnsi="Times New Roman"/>
          <w:sz w:val="28"/>
          <w:szCs w:val="28"/>
        </w:rPr>
        <w:tab/>
        <w:t>(prot. Nr.            . §)</w:t>
      </w:r>
    </w:p>
    <w:p w14:paraId="3826E798" w14:textId="5480163A" w:rsidR="00D17CF6" w:rsidRPr="006F4A6B" w:rsidRDefault="00D17CF6" w:rsidP="00E23ED9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7E104DB" w14:textId="7A0613A7" w:rsidR="00F04CD0" w:rsidRPr="0040012E" w:rsidRDefault="00D17CF6" w:rsidP="0040012E">
      <w:pPr>
        <w:pStyle w:val="Footer"/>
        <w:ind w:right="360"/>
        <w:jc w:val="center"/>
        <w:rPr>
          <w:rFonts w:ascii="Times New Roman" w:hAnsi="Times New Roman"/>
          <w:b/>
          <w:sz w:val="28"/>
          <w:szCs w:val="28"/>
        </w:rPr>
      </w:pPr>
      <w:r w:rsidRPr="006F4A6B">
        <w:rPr>
          <w:rFonts w:ascii="Times New Roman" w:hAnsi="Times New Roman"/>
          <w:b/>
          <w:bCs/>
          <w:sz w:val="28"/>
          <w:szCs w:val="28"/>
        </w:rPr>
        <w:t>Grozījum</w:t>
      </w:r>
      <w:bookmarkStart w:id="0" w:name="_Hlk44070579"/>
      <w:r w:rsidR="00264638">
        <w:rPr>
          <w:rFonts w:ascii="Times New Roman" w:hAnsi="Times New Roman"/>
          <w:b/>
          <w:bCs/>
          <w:sz w:val="28"/>
          <w:szCs w:val="28"/>
        </w:rPr>
        <w:t>s</w:t>
      </w:r>
      <w:r w:rsidR="006C64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646F" w:rsidRPr="0046621A">
        <w:rPr>
          <w:rFonts w:ascii="Times New Roman" w:hAnsi="Times New Roman"/>
          <w:b/>
          <w:sz w:val="28"/>
          <w:szCs w:val="28"/>
        </w:rPr>
        <w:t>Ministru kabineta 2020. gada 6.</w:t>
      </w:r>
      <w:r w:rsidR="00967DB0">
        <w:rPr>
          <w:rFonts w:ascii="Times New Roman" w:hAnsi="Times New Roman"/>
          <w:b/>
          <w:sz w:val="28"/>
          <w:szCs w:val="28"/>
        </w:rPr>
        <w:t> </w:t>
      </w:r>
      <w:r w:rsidR="006C646F" w:rsidRPr="0046621A">
        <w:rPr>
          <w:rFonts w:ascii="Times New Roman" w:hAnsi="Times New Roman"/>
          <w:b/>
          <w:sz w:val="28"/>
          <w:szCs w:val="28"/>
        </w:rPr>
        <w:t xml:space="preserve">novembra </w:t>
      </w:r>
      <w:r w:rsidR="0040012E">
        <w:rPr>
          <w:rFonts w:ascii="Times New Roman" w:hAnsi="Times New Roman"/>
          <w:b/>
          <w:sz w:val="28"/>
          <w:szCs w:val="28"/>
        </w:rPr>
        <w:t xml:space="preserve"> </w:t>
      </w:r>
      <w:r w:rsidR="006C646F" w:rsidRPr="0046621A">
        <w:rPr>
          <w:rFonts w:ascii="Times New Roman" w:hAnsi="Times New Roman"/>
          <w:b/>
          <w:sz w:val="28"/>
          <w:szCs w:val="28"/>
        </w:rPr>
        <w:t>rīkojumā Nr.</w:t>
      </w:r>
      <w:r w:rsidR="00F05E9B">
        <w:rPr>
          <w:rFonts w:ascii="Times New Roman" w:hAnsi="Times New Roman"/>
          <w:b/>
          <w:sz w:val="28"/>
          <w:szCs w:val="28"/>
        </w:rPr>
        <w:t> </w:t>
      </w:r>
      <w:r w:rsidR="006C646F" w:rsidRPr="0046621A">
        <w:rPr>
          <w:rFonts w:ascii="Times New Roman" w:hAnsi="Times New Roman"/>
          <w:b/>
          <w:sz w:val="28"/>
          <w:szCs w:val="28"/>
        </w:rPr>
        <w:t xml:space="preserve">655 </w:t>
      </w:r>
      <w:r w:rsidR="00377075" w:rsidRPr="00377075">
        <w:rPr>
          <w:rFonts w:ascii="Times New Roman" w:hAnsi="Times New Roman"/>
          <w:b/>
          <w:bCs/>
          <w:color w:val="000000"/>
          <w:sz w:val="28"/>
          <w:szCs w:val="28"/>
        </w:rPr>
        <w:t>"</w:t>
      </w:r>
      <w:r w:rsidR="006C646F" w:rsidRPr="00377075">
        <w:rPr>
          <w:rFonts w:ascii="Times New Roman" w:hAnsi="Times New Roman"/>
          <w:b/>
          <w:bCs/>
          <w:sz w:val="28"/>
          <w:szCs w:val="28"/>
        </w:rPr>
        <w:t>Par ārkārtējās situācijas izsludināšanu</w:t>
      </w:r>
      <w:r w:rsidR="00377075" w:rsidRPr="00377075">
        <w:rPr>
          <w:rFonts w:ascii="Times New Roman" w:hAnsi="Times New Roman"/>
          <w:b/>
          <w:bCs/>
          <w:color w:val="000000"/>
          <w:sz w:val="28"/>
          <w:szCs w:val="28"/>
        </w:rPr>
        <w:t>"</w:t>
      </w:r>
      <w:bookmarkStart w:id="1" w:name="n1"/>
      <w:bookmarkStart w:id="2" w:name="n-698171"/>
      <w:bookmarkEnd w:id="0"/>
      <w:bookmarkEnd w:id="1"/>
      <w:bookmarkEnd w:id="2"/>
      <w:r w:rsidR="00F04CD0" w:rsidRPr="00F04CD0">
        <w:rPr>
          <w:rFonts w:ascii="Times New Roman" w:hAnsi="Times New Roman"/>
          <w:sz w:val="28"/>
          <w:szCs w:val="28"/>
        </w:rPr>
        <w:t xml:space="preserve"> </w:t>
      </w:r>
    </w:p>
    <w:p w14:paraId="4B52EF46" w14:textId="77777777" w:rsidR="0040012E" w:rsidRPr="00F04CD0" w:rsidRDefault="0040012E" w:rsidP="00F04C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358158" w14:textId="681C310F" w:rsidR="00E36BF1" w:rsidRPr="00C0188A" w:rsidRDefault="004001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6BD8">
        <w:rPr>
          <w:rFonts w:ascii="Times New Roman" w:hAnsi="Times New Roman"/>
          <w:sz w:val="28"/>
          <w:szCs w:val="28"/>
        </w:rPr>
        <w:t xml:space="preserve">Izdarīt Ministru kabineta 2020. gada 6. novembra rīkojumā Nr. 655 </w:t>
      </w:r>
      <w:r w:rsidRPr="00CA6BD8">
        <w:rPr>
          <w:rFonts w:ascii="Times New Roman" w:hAnsi="Times New Roman"/>
          <w:color w:val="000000"/>
          <w:sz w:val="28"/>
          <w:szCs w:val="28"/>
        </w:rPr>
        <w:t>"</w:t>
      </w:r>
      <w:r w:rsidRPr="00CA6BD8">
        <w:rPr>
          <w:rFonts w:ascii="Times New Roman" w:hAnsi="Times New Roman"/>
          <w:sz w:val="28"/>
          <w:szCs w:val="28"/>
        </w:rPr>
        <w:t>Par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6BD8">
        <w:rPr>
          <w:rFonts w:ascii="Times New Roman" w:hAnsi="Times New Roman"/>
          <w:sz w:val="28"/>
          <w:szCs w:val="28"/>
        </w:rPr>
        <w:t>ārkārtējās situācijas izsludināšanu</w:t>
      </w:r>
      <w:r w:rsidRPr="00CA6BD8">
        <w:rPr>
          <w:rFonts w:ascii="Times New Roman" w:hAnsi="Times New Roman"/>
          <w:color w:val="000000"/>
          <w:sz w:val="28"/>
          <w:szCs w:val="28"/>
        </w:rPr>
        <w:t>"</w:t>
      </w:r>
      <w:r w:rsidRPr="00CA6BD8">
        <w:rPr>
          <w:rFonts w:ascii="Times New Roman" w:hAnsi="Times New Roman"/>
          <w:sz w:val="28"/>
          <w:szCs w:val="28"/>
        </w:rPr>
        <w:t xml:space="preserve"> (Latvijas Vēstnesis, 2020, 216A., 221B., 223A., 227A., 233B., 235B., 237A., 244B., 247A., 251A.</w:t>
      </w:r>
      <w:r>
        <w:rPr>
          <w:rFonts w:ascii="Times New Roman" w:hAnsi="Times New Roman"/>
          <w:sz w:val="28"/>
          <w:szCs w:val="28"/>
        </w:rPr>
        <w:t>, 2021, 4B., 9A., 10A., 12B.</w:t>
      </w:r>
      <w:r w:rsidR="00DE7D9B">
        <w:rPr>
          <w:rFonts w:ascii="Times New Roman" w:hAnsi="Times New Roman"/>
          <w:sz w:val="28"/>
          <w:szCs w:val="28"/>
        </w:rPr>
        <w:t xml:space="preserve">, 14A., 17A., </w:t>
      </w:r>
      <w:r w:rsidR="00DE7D9B" w:rsidRPr="000A2997">
        <w:rPr>
          <w:rFonts w:ascii="Times New Roman" w:hAnsi="Times New Roman"/>
          <w:sz w:val="28"/>
          <w:szCs w:val="28"/>
        </w:rPr>
        <w:t>19B.</w:t>
      </w:r>
      <w:r w:rsidR="000A2997" w:rsidRPr="000A2997">
        <w:rPr>
          <w:rFonts w:ascii="Times New Roman" w:hAnsi="Times New Roman"/>
          <w:sz w:val="28"/>
          <w:szCs w:val="28"/>
        </w:rPr>
        <w:t>, 25A.,</w:t>
      </w:r>
      <w:r w:rsidR="00B70D74">
        <w:rPr>
          <w:rFonts w:ascii="Times New Roman" w:hAnsi="Times New Roman"/>
          <w:sz w:val="28"/>
          <w:szCs w:val="28"/>
        </w:rPr>
        <w:t xml:space="preserve"> </w:t>
      </w:r>
      <w:r w:rsidR="000A2997" w:rsidRPr="000A2997">
        <w:rPr>
          <w:rFonts w:ascii="Times New Roman" w:hAnsi="Times New Roman"/>
          <w:sz w:val="28"/>
          <w:szCs w:val="28"/>
        </w:rPr>
        <w:t>29A</w:t>
      </w:r>
      <w:r w:rsidR="008325C9">
        <w:rPr>
          <w:rFonts w:ascii="Times New Roman" w:hAnsi="Times New Roman"/>
          <w:sz w:val="28"/>
          <w:szCs w:val="28"/>
        </w:rPr>
        <w:t>., 32A.,35A., 38B.,39A.</w:t>
      </w:r>
      <w:r w:rsidRPr="000A2997">
        <w:rPr>
          <w:rFonts w:ascii="Times New Roman" w:hAnsi="Times New Roman"/>
          <w:sz w:val="28"/>
          <w:szCs w:val="28"/>
        </w:rPr>
        <w:t> nr.)</w:t>
      </w:r>
      <w:r w:rsidRPr="00CA6BD8">
        <w:rPr>
          <w:rFonts w:ascii="Times New Roman" w:hAnsi="Times New Roman"/>
          <w:sz w:val="28"/>
          <w:szCs w:val="28"/>
        </w:rPr>
        <w:t xml:space="preserve"> </w:t>
      </w:r>
      <w:r w:rsidR="00B70D74">
        <w:rPr>
          <w:rFonts w:ascii="Times New Roman" w:hAnsi="Times New Roman"/>
          <w:sz w:val="28"/>
          <w:szCs w:val="28"/>
        </w:rPr>
        <w:t xml:space="preserve">šādu </w:t>
      </w:r>
      <w:r w:rsidRPr="00CA6BD8">
        <w:rPr>
          <w:rFonts w:ascii="Times New Roman" w:hAnsi="Times New Roman"/>
          <w:sz w:val="28"/>
          <w:szCs w:val="28"/>
        </w:rPr>
        <w:t>grozījumu</w:t>
      </w:r>
      <w:r w:rsidR="00264638">
        <w:rPr>
          <w:rFonts w:ascii="Times New Roman" w:hAnsi="Times New Roman"/>
          <w:sz w:val="28"/>
          <w:szCs w:val="28"/>
        </w:rPr>
        <w:t xml:space="preserve"> un </w:t>
      </w:r>
      <w:r w:rsidR="000A117F">
        <w:rPr>
          <w:rFonts w:ascii="Times New Roman" w:hAnsi="Times New Roman"/>
          <w:sz w:val="28"/>
          <w:szCs w:val="28"/>
        </w:rPr>
        <w:t>papildināt</w:t>
      </w:r>
      <w:r w:rsidR="000A117F" w:rsidRPr="00C0188A">
        <w:rPr>
          <w:rFonts w:ascii="Times New Roman" w:hAnsi="Times New Roman"/>
          <w:sz w:val="28"/>
          <w:szCs w:val="28"/>
        </w:rPr>
        <w:t xml:space="preserve"> </w:t>
      </w:r>
      <w:r w:rsidR="009107C0" w:rsidRPr="00C0188A">
        <w:rPr>
          <w:rFonts w:ascii="Times New Roman" w:hAnsi="Times New Roman"/>
          <w:sz w:val="28"/>
          <w:szCs w:val="28"/>
        </w:rPr>
        <w:t>rīkojum</w:t>
      </w:r>
      <w:r w:rsidR="000A117F">
        <w:rPr>
          <w:rFonts w:ascii="Times New Roman" w:hAnsi="Times New Roman"/>
          <w:sz w:val="28"/>
          <w:szCs w:val="28"/>
        </w:rPr>
        <w:t>u ar</w:t>
      </w:r>
      <w:r w:rsidR="009107C0" w:rsidRPr="00C0188A">
        <w:rPr>
          <w:rFonts w:ascii="Times New Roman" w:hAnsi="Times New Roman"/>
          <w:sz w:val="28"/>
          <w:szCs w:val="28"/>
        </w:rPr>
        <w:t xml:space="preserve"> </w:t>
      </w:r>
      <w:bookmarkStart w:id="3" w:name="_Hlk66197137"/>
      <w:r w:rsidR="00241359" w:rsidRPr="00C0188A">
        <w:rPr>
          <w:rFonts w:ascii="Times New Roman" w:hAnsi="Times New Roman"/>
          <w:sz w:val="28"/>
          <w:szCs w:val="28"/>
          <w:shd w:val="clear" w:color="auto" w:fill="FFFFFF"/>
        </w:rPr>
        <w:t>5.</w:t>
      </w:r>
      <w:r w:rsidR="00C0188A" w:rsidRPr="00C0188A">
        <w:rPr>
          <w:rFonts w:ascii="Times New Roman" w:hAnsi="Times New Roman"/>
          <w:sz w:val="28"/>
          <w:szCs w:val="28"/>
          <w:shd w:val="clear" w:color="auto" w:fill="FFFFFF"/>
        </w:rPr>
        <w:t>42</w:t>
      </w:r>
      <w:r w:rsidR="00241359" w:rsidRPr="00C0188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41359" w:rsidRPr="00C0188A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1 </w:t>
      </w:r>
      <w:r w:rsidR="00E36BF1" w:rsidRPr="00C0188A">
        <w:rPr>
          <w:rFonts w:ascii="Times New Roman" w:hAnsi="Times New Roman"/>
          <w:sz w:val="28"/>
          <w:szCs w:val="28"/>
        </w:rPr>
        <w:t xml:space="preserve"> </w:t>
      </w:r>
      <w:bookmarkEnd w:id="3"/>
      <w:r w:rsidR="00E36BF1" w:rsidRPr="00C0188A">
        <w:rPr>
          <w:rFonts w:ascii="Times New Roman" w:hAnsi="Times New Roman"/>
          <w:sz w:val="28"/>
          <w:szCs w:val="28"/>
        </w:rPr>
        <w:t xml:space="preserve">apakšpunktu </w:t>
      </w:r>
      <w:r w:rsidR="009107C0" w:rsidRPr="00C0188A">
        <w:rPr>
          <w:rFonts w:ascii="Times New Roman" w:hAnsi="Times New Roman"/>
          <w:sz w:val="28"/>
          <w:szCs w:val="28"/>
        </w:rPr>
        <w:t>šādā redakcijā:</w:t>
      </w:r>
    </w:p>
    <w:p w14:paraId="1EAFB91B" w14:textId="77777777" w:rsidR="00E36BF1" w:rsidRPr="00E36BF1" w:rsidRDefault="00E36BF1" w:rsidP="00E36B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CA0942C" w14:textId="4855840F" w:rsidR="006138A8" w:rsidRPr="006138A8" w:rsidRDefault="006138A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“</w:t>
      </w:r>
      <w:r w:rsidR="00C0188A" w:rsidRPr="00C0188A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C0188A" w:rsidRPr="00D16804">
        <w:rPr>
          <w:rFonts w:ascii="Times New Roman" w:hAnsi="Times New Roman"/>
          <w:sz w:val="28"/>
          <w:szCs w:val="28"/>
          <w:shd w:val="clear" w:color="auto" w:fill="FFFFFF"/>
        </w:rPr>
        <w:t>.42.</w:t>
      </w:r>
      <w:r w:rsidR="00C0188A" w:rsidRPr="00D1680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1 </w:t>
      </w:r>
      <w:r w:rsidR="00C0188A" w:rsidRPr="00D16804">
        <w:rPr>
          <w:rFonts w:ascii="Times New Roman" w:hAnsi="Times New Roman"/>
          <w:sz w:val="28"/>
          <w:szCs w:val="28"/>
        </w:rPr>
        <w:t xml:space="preserve"> </w:t>
      </w:r>
      <w:r w:rsidR="00301FB6">
        <w:rPr>
          <w:rFonts w:ascii="Times New Roman" w:hAnsi="Times New Roman"/>
          <w:sz w:val="28"/>
          <w:szCs w:val="28"/>
        </w:rPr>
        <w:t xml:space="preserve">Līdz </w:t>
      </w:r>
      <w:r w:rsidR="00E84D64">
        <w:rPr>
          <w:rFonts w:ascii="Times New Roman" w:hAnsi="Times New Roman"/>
          <w:sz w:val="28"/>
          <w:szCs w:val="28"/>
        </w:rPr>
        <w:t>ārkārtējās</w:t>
      </w:r>
      <w:r w:rsidR="00301FB6">
        <w:rPr>
          <w:rFonts w:ascii="Times New Roman" w:hAnsi="Times New Roman"/>
          <w:sz w:val="28"/>
          <w:szCs w:val="28"/>
        </w:rPr>
        <w:t xml:space="preserve"> situācijas beigām vai citam Ministru kabineta lēmumam</w:t>
      </w:r>
      <w:r w:rsidR="000A117F">
        <w:rPr>
          <w:rFonts w:ascii="Times New Roman" w:hAnsi="Times New Roman"/>
          <w:sz w:val="28"/>
          <w:szCs w:val="28"/>
        </w:rPr>
        <w:t xml:space="preserve"> republikas pilsētu pašvaldīb</w:t>
      </w:r>
      <w:r w:rsidR="0021106D">
        <w:rPr>
          <w:rFonts w:ascii="Times New Roman" w:hAnsi="Times New Roman"/>
          <w:sz w:val="28"/>
          <w:szCs w:val="28"/>
        </w:rPr>
        <w:t>as</w:t>
      </w:r>
      <w:r w:rsidR="00DD396B">
        <w:rPr>
          <w:rFonts w:ascii="Times New Roman" w:hAnsi="Times New Roman"/>
          <w:sz w:val="28"/>
          <w:szCs w:val="28"/>
        </w:rPr>
        <w:t>, konsultējoties ar Sabiedriskā transporta padomi,</w:t>
      </w:r>
      <w:r w:rsidR="000A117F">
        <w:rPr>
          <w:rFonts w:ascii="Times New Roman" w:hAnsi="Times New Roman"/>
          <w:sz w:val="28"/>
          <w:szCs w:val="28"/>
        </w:rPr>
        <w:t xml:space="preserve"> </w:t>
      </w:r>
      <w:r w:rsidR="0021106D">
        <w:rPr>
          <w:rFonts w:ascii="Times New Roman" w:hAnsi="Times New Roman"/>
          <w:sz w:val="28"/>
          <w:szCs w:val="28"/>
        </w:rPr>
        <w:t>nosaka</w:t>
      </w:r>
      <w:r w:rsidR="000A117F">
        <w:rPr>
          <w:rFonts w:ascii="Times New Roman" w:hAnsi="Times New Roman"/>
          <w:sz w:val="28"/>
          <w:szCs w:val="28"/>
        </w:rPr>
        <w:t xml:space="preserve"> </w:t>
      </w:r>
      <w:r w:rsidR="0021106D">
        <w:rPr>
          <w:rFonts w:ascii="Times New Roman" w:hAnsi="Times New Roman"/>
          <w:sz w:val="28"/>
          <w:szCs w:val="28"/>
        </w:rPr>
        <w:t>ierobežojumus</w:t>
      </w:r>
      <w:r w:rsidR="000A117F">
        <w:rPr>
          <w:rFonts w:ascii="Times New Roman" w:hAnsi="Times New Roman"/>
          <w:sz w:val="28"/>
          <w:szCs w:val="28"/>
        </w:rPr>
        <w:t xml:space="preserve"> braukšanas maksas atvieglojumu izmantošanai pilsētu sabiedriskā transporta maršrutos pasažieru skaita maksimumstundās.</w:t>
      </w:r>
      <w:r w:rsidR="00DD396B">
        <w:rPr>
          <w:rFonts w:ascii="Times New Roman" w:hAnsi="Times New Roman"/>
          <w:sz w:val="28"/>
          <w:szCs w:val="28"/>
        </w:rPr>
        <w:t>”</w:t>
      </w:r>
    </w:p>
    <w:p w14:paraId="255F585D" w14:textId="77777777" w:rsidR="0040012E" w:rsidRPr="00CA6BD8" w:rsidRDefault="0040012E" w:rsidP="0040012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CDA7FF" w14:textId="77777777" w:rsidR="0040012E" w:rsidRPr="00CA6BD8" w:rsidRDefault="0040012E" w:rsidP="0040012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B2D507" w14:textId="73480A32" w:rsidR="0040012E" w:rsidRPr="00CA6BD8" w:rsidRDefault="0040012E" w:rsidP="00070D19">
      <w:pPr>
        <w:pStyle w:val="Body"/>
        <w:tabs>
          <w:tab w:val="left" w:pos="7230"/>
          <w:tab w:val="left" w:pos="737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  <w:r w:rsidRPr="00CA6BD8">
        <w:rPr>
          <w:rFonts w:ascii="Times New Roman" w:hAnsi="Times New Roman"/>
          <w:color w:val="auto"/>
          <w:sz w:val="28"/>
          <w:lang w:val="de-DE"/>
        </w:rPr>
        <w:t>Ministru prezidents</w:t>
      </w:r>
      <w:r w:rsidRPr="00CA6BD8">
        <w:rPr>
          <w:rFonts w:ascii="Times New Roman" w:hAnsi="Times New Roman"/>
          <w:color w:val="auto"/>
          <w:sz w:val="28"/>
          <w:lang w:val="de-DE"/>
        </w:rPr>
        <w:tab/>
      </w:r>
      <w:r w:rsidRPr="00CA6BD8">
        <w:rPr>
          <w:rFonts w:ascii="Times New Roman" w:eastAsia="Calibri" w:hAnsi="Times New Roman"/>
          <w:sz w:val="28"/>
          <w:lang w:val="de-DE"/>
        </w:rPr>
        <w:t>A. </w:t>
      </w:r>
      <w:r w:rsidRPr="00CA6BD8">
        <w:rPr>
          <w:rFonts w:ascii="Times New Roman" w:hAnsi="Times New Roman"/>
          <w:color w:val="auto"/>
          <w:sz w:val="28"/>
          <w:lang w:val="de-DE"/>
        </w:rPr>
        <w:t>K. Kariņš</w:t>
      </w:r>
    </w:p>
    <w:p w14:paraId="60A33CE4" w14:textId="77777777" w:rsidR="0040012E" w:rsidRPr="00CA6BD8" w:rsidRDefault="0040012E" w:rsidP="0040012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1F570A21" w14:textId="77777777" w:rsidR="0040012E" w:rsidRPr="00CA6BD8" w:rsidRDefault="0040012E" w:rsidP="0040012E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5CC9FFEA" w14:textId="1C92F99F" w:rsidR="00C8073E" w:rsidRPr="00C8073E" w:rsidRDefault="00C8073E" w:rsidP="00070D19">
      <w:pPr>
        <w:tabs>
          <w:tab w:val="left" w:pos="851"/>
          <w:tab w:val="left" w:pos="7088"/>
          <w:tab w:val="left" w:pos="7371"/>
        </w:tabs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C8073E">
        <w:rPr>
          <w:rFonts w:ascii="Times New Roman" w:hAnsi="Times New Roman"/>
          <w:sz w:val="28"/>
          <w:szCs w:val="28"/>
        </w:rPr>
        <w:t>Vides aizsardzības un reģionālās attīstības ministrs</w:t>
      </w:r>
      <w:r w:rsidRPr="00C8073E">
        <w:rPr>
          <w:rFonts w:ascii="Times New Roman" w:hAnsi="Times New Roman"/>
          <w:sz w:val="28"/>
          <w:szCs w:val="28"/>
        </w:rPr>
        <w:tab/>
      </w:r>
      <w:r w:rsidRPr="00C8073E">
        <w:rPr>
          <w:rFonts w:ascii="Times New Roman" w:hAnsi="Times New Roman"/>
          <w:sz w:val="28"/>
          <w:szCs w:val="28"/>
        </w:rPr>
        <w:tab/>
        <w:t>A. T. </w:t>
      </w:r>
      <w:proofErr w:type="spellStart"/>
      <w:r w:rsidRPr="00C8073E">
        <w:rPr>
          <w:rFonts w:ascii="Times New Roman" w:hAnsi="Times New Roman"/>
          <w:sz w:val="28"/>
          <w:szCs w:val="28"/>
        </w:rPr>
        <w:t>Plešs</w:t>
      </w:r>
      <w:proofErr w:type="spellEnd"/>
    </w:p>
    <w:p w14:paraId="20022E8F" w14:textId="77777777" w:rsidR="00BA4C9D" w:rsidRPr="0040012E" w:rsidRDefault="00BA4C9D" w:rsidP="00E5198C">
      <w:pPr>
        <w:shd w:val="clear" w:color="auto" w:fill="FFFFFF"/>
        <w:tabs>
          <w:tab w:val="left" w:pos="1440"/>
        </w:tabs>
        <w:spacing w:after="0" w:line="293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val="de-DE"/>
        </w:rPr>
      </w:pPr>
    </w:p>
    <w:p w14:paraId="54C9D722" w14:textId="77777777" w:rsidR="00A219F0" w:rsidRPr="00A219F0" w:rsidRDefault="00A219F0" w:rsidP="00E23ED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lv-LV"/>
        </w:rPr>
      </w:pPr>
    </w:p>
    <w:sectPr w:rsidR="00A219F0" w:rsidRPr="00A219F0" w:rsidSect="00C4730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017E4" w14:textId="77777777" w:rsidR="007614BC" w:rsidRDefault="007614BC">
      <w:pPr>
        <w:spacing w:after="0" w:line="240" w:lineRule="auto"/>
      </w:pPr>
      <w:r>
        <w:separator/>
      </w:r>
    </w:p>
  </w:endnote>
  <w:endnote w:type="continuationSeparator" w:id="0">
    <w:p w14:paraId="3355235A" w14:textId="77777777" w:rsidR="007614BC" w:rsidRDefault="0076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C02F6" w14:textId="02930E38" w:rsidR="00196321" w:rsidRPr="0040012E" w:rsidRDefault="0040012E" w:rsidP="0040012E">
    <w:pPr>
      <w:pStyle w:val="Footer"/>
      <w:rPr>
        <w:sz w:val="20"/>
        <w:szCs w:val="20"/>
      </w:rPr>
    </w:pPr>
    <w:r w:rsidRPr="00C037A6">
      <w:rPr>
        <w:rFonts w:ascii="Times New Roman" w:hAnsi="Times New Roman"/>
        <w:sz w:val="20"/>
        <w:szCs w:val="20"/>
      </w:rPr>
      <w:t>VMrik_</w:t>
    </w:r>
    <w:r w:rsidR="00220847">
      <w:rPr>
        <w:rFonts w:ascii="Times New Roman" w:hAnsi="Times New Roman"/>
        <w:sz w:val="20"/>
        <w:szCs w:val="20"/>
      </w:rPr>
      <w:t>0203</w:t>
    </w:r>
    <w:r>
      <w:rPr>
        <w:rFonts w:ascii="Times New Roman" w:hAnsi="Times New Roman"/>
        <w:sz w:val="20"/>
        <w:szCs w:val="20"/>
      </w:rPr>
      <w:t>21</w:t>
    </w:r>
    <w:r w:rsidRPr="00C037A6">
      <w:rPr>
        <w:rFonts w:ascii="Times New Roman" w:hAnsi="Times New Roman"/>
        <w:sz w:val="20"/>
        <w:szCs w:val="20"/>
      </w:rPr>
      <w:t>_GrozArkartas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493D4" w14:textId="07EDDA39" w:rsidR="00196321" w:rsidRPr="00C35179" w:rsidRDefault="00C35179" w:rsidP="00C35179">
    <w:pPr>
      <w:pStyle w:val="Footer"/>
      <w:rPr>
        <w:sz w:val="20"/>
        <w:szCs w:val="20"/>
      </w:rPr>
    </w:pPr>
    <w:r w:rsidRPr="000A2997">
      <w:rPr>
        <w:rFonts w:ascii="Times New Roman" w:hAnsi="Times New Roman"/>
        <w:sz w:val="20"/>
        <w:szCs w:val="20"/>
      </w:rPr>
      <w:t>V</w:t>
    </w:r>
    <w:r w:rsidR="00C8073E">
      <w:rPr>
        <w:rFonts w:ascii="Times New Roman" w:hAnsi="Times New Roman"/>
        <w:sz w:val="20"/>
        <w:szCs w:val="20"/>
      </w:rPr>
      <w:t>ARA</w:t>
    </w:r>
    <w:r w:rsidRPr="000A2997">
      <w:rPr>
        <w:rFonts w:ascii="Times New Roman" w:hAnsi="Times New Roman"/>
        <w:sz w:val="20"/>
        <w:szCs w:val="20"/>
      </w:rPr>
      <w:t>Mrik_</w:t>
    </w:r>
    <w:r w:rsidR="00C8073E">
      <w:rPr>
        <w:rFonts w:ascii="Times New Roman" w:hAnsi="Times New Roman"/>
        <w:sz w:val="20"/>
        <w:szCs w:val="20"/>
      </w:rPr>
      <w:t>1</w:t>
    </w:r>
    <w:r w:rsidR="00CF3648">
      <w:rPr>
        <w:rFonts w:ascii="Times New Roman" w:hAnsi="Times New Roman"/>
        <w:sz w:val="20"/>
        <w:szCs w:val="20"/>
      </w:rPr>
      <w:t>1</w:t>
    </w:r>
    <w:r w:rsidR="00220847">
      <w:rPr>
        <w:rFonts w:ascii="Times New Roman" w:hAnsi="Times New Roman"/>
        <w:sz w:val="20"/>
        <w:szCs w:val="20"/>
      </w:rPr>
      <w:t>03</w:t>
    </w:r>
    <w:r w:rsidRPr="000A2997">
      <w:rPr>
        <w:rFonts w:ascii="Times New Roman" w:hAnsi="Times New Roman"/>
        <w:sz w:val="20"/>
        <w:szCs w:val="20"/>
      </w:rPr>
      <w:t>21_GrozArkartas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0D3AB" w14:textId="77777777" w:rsidR="007614BC" w:rsidRDefault="007614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EC1D36" w14:textId="77777777" w:rsidR="007614BC" w:rsidRDefault="0076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65465425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E5D09D1" w14:textId="23DC173D" w:rsidR="00196321" w:rsidRPr="00C4730C" w:rsidRDefault="00042992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C4730C">
          <w:rPr>
            <w:rFonts w:ascii="Times New Roman" w:hAnsi="Times New Roman"/>
            <w:sz w:val="24"/>
            <w:szCs w:val="24"/>
          </w:rPr>
          <w:fldChar w:fldCharType="begin"/>
        </w:r>
        <w:r w:rsidR="00196321" w:rsidRPr="00C4730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4730C">
          <w:rPr>
            <w:rFonts w:ascii="Times New Roman" w:hAnsi="Times New Roman"/>
            <w:sz w:val="24"/>
            <w:szCs w:val="24"/>
          </w:rPr>
          <w:fldChar w:fldCharType="separate"/>
        </w:r>
        <w:r w:rsidR="00BF0DDC">
          <w:rPr>
            <w:rFonts w:ascii="Times New Roman" w:hAnsi="Times New Roman"/>
            <w:noProof/>
            <w:sz w:val="24"/>
            <w:szCs w:val="24"/>
          </w:rPr>
          <w:t>6</w:t>
        </w:r>
        <w:r w:rsidRPr="00C4730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2D57A" w14:textId="77777777" w:rsidR="00C4730C" w:rsidRPr="003629D6" w:rsidRDefault="00C4730C">
    <w:pPr>
      <w:pStyle w:val="Header"/>
    </w:pPr>
  </w:p>
  <w:p w14:paraId="0F75BF0D" w14:textId="29CBB377" w:rsidR="00196321" w:rsidRPr="00C4730C" w:rsidRDefault="00196321" w:rsidP="00C473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71A27"/>
    <w:multiLevelType w:val="multilevel"/>
    <w:tmpl w:val="141608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C53423"/>
    <w:multiLevelType w:val="hybridMultilevel"/>
    <w:tmpl w:val="2054BE62"/>
    <w:lvl w:ilvl="0" w:tplc="ABB28072">
      <w:start w:val="1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6F68"/>
    <w:multiLevelType w:val="hybridMultilevel"/>
    <w:tmpl w:val="C12C6F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7B1D"/>
    <w:multiLevelType w:val="multilevel"/>
    <w:tmpl w:val="CC1AA5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61147F"/>
    <w:multiLevelType w:val="multilevel"/>
    <w:tmpl w:val="46DAAE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983F7D"/>
    <w:multiLevelType w:val="multilevel"/>
    <w:tmpl w:val="7BB8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000000"/>
      </w:rPr>
    </w:lvl>
  </w:abstractNum>
  <w:abstractNum w:abstractNumId="6" w15:restartNumberingAfterBreak="0">
    <w:nsid w:val="1FD31AD7"/>
    <w:multiLevelType w:val="multilevel"/>
    <w:tmpl w:val="BDD2A60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744A8F"/>
    <w:multiLevelType w:val="hybridMultilevel"/>
    <w:tmpl w:val="BC583424"/>
    <w:lvl w:ilvl="0" w:tplc="B414D1D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4" w:hanging="360"/>
      </w:pPr>
    </w:lvl>
    <w:lvl w:ilvl="2" w:tplc="0426001B" w:tentative="1">
      <w:start w:val="1"/>
      <w:numFmt w:val="lowerRoman"/>
      <w:lvlText w:val="%3."/>
      <w:lvlJc w:val="right"/>
      <w:pPr>
        <w:ind w:left="2584" w:hanging="180"/>
      </w:pPr>
    </w:lvl>
    <w:lvl w:ilvl="3" w:tplc="0426000F" w:tentative="1">
      <w:start w:val="1"/>
      <w:numFmt w:val="decimal"/>
      <w:lvlText w:val="%4."/>
      <w:lvlJc w:val="left"/>
      <w:pPr>
        <w:ind w:left="3304" w:hanging="360"/>
      </w:pPr>
    </w:lvl>
    <w:lvl w:ilvl="4" w:tplc="04260019" w:tentative="1">
      <w:start w:val="1"/>
      <w:numFmt w:val="lowerLetter"/>
      <w:lvlText w:val="%5."/>
      <w:lvlJc w:val="left"/>
      <w:pPr>
        <w:ind w:left="4024" w:hanging="360"/>
      </w:pPr>
    </w:lvl>
    <w:lvl w:ilvl="5" w:tplc="0426001B" w:tentative="1">
      <w:start w:val="1"/>
      <w:numFmt w:val="lowerRoman"/>
      <w:lvlText w:val="%6."/>
      <w:lvlJc w:val="right"/>
      <w:pPr>
        <w:ind w:left="4744" w:hanging="180"/>
      </w:pPr>
    </w:lvl>
    <w:lvl w:ilvl="6" w:tplc="0426000F" w:tentative="1">
      <w:start w:val="1"/>
      <w:numFmt w:val="decimal"/>
      <w:lvlText w:val="%7."/>
      <w:lvlJc w:val="left"/>
      <w:pPr>
        <w:ind w:left="5464" w:hanging="360"/>
      </w:pPr>
    </w:lvl>
    <w:lvl w:ilvl="7" w:tplc="04260019" w:tentative="1">
      <w:start w:val="1"/>
      <w:numFmt w:val="lowerLetter"/>
      <w:lvlText w:val="%8."/>
      <w:lvlJc w:val="left"/>
      <w:pPr>
        <w:ind w:left="6184" w:hanging="360"/>
      </w:pPr>
    </w:lvl>
    <w:lvl w:ilvl="8" w:tplc="042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29B8273F"/>
    <w:multiLevelType w:val="multilevel"/>
    <w:tmpl w:val="C738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818A9"/>
    <w:multiLevelType w:val="multilevel"/>
    <w:tmpl w:val="5EDE00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300F96"/>
    <w:multiLevelType w:val="hybridMultilevel"/>
    <w:tmpl w:val="148C7BBE"/>
    <w:lvl w:ilvl="0" w:tplc="CC6616E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F3E60"/>
    <w:multiLevelType w:val="multilevel"/>
    <w:tmpl w:val="5E4625F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3D122495"/>
    <w:multiLevelType w:val="multilevel"/>
    <w:tmpl w:val="705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552EBD"/>
    <w:multiLevelType w:val="multilevel"/>
    <w:tmpl w:val="5EDE00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8036838"/>
    <w:multiLevelType w:val="multilevel"/>
    <w:tmpl w:val="8F5C32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B6816F2"/>
    <w:multiLevelType w:val="hybridMultilevel"/>
    <w:tmpl w:val="50589A8A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1452E"/>
    <w:multiLevelType w:val="multilevel"/>
    <w:tmpl w:val="72C0BBC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1130B6C"/>
    <w:multiLevelType w:val="hybridMultilevel"/>
    <w:tmpl w:val="3A1A71FA"/>
    <w:lvl w:ilvl="0" w:tplc="51488B58">
      <w:start w:val="2"/>
      <w:numFmt w:val="decimal"/>
      <w:lvlText w:val="%1."/>
      <w:lvlJc w:val="left"/>
      <w:pPr>
        <w:ind w:left="45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170" w:hanging="360"/>
      </w:pPr>
    </w:lvl>
    <w:lvl w:ilvl="2" w:tplc="0426001B" w:tentative="1">
      <w:start w:val="1"/>
      <w:numFmt w:val="lowerRoman"/>
      <w:lvlText w:val="%3."/>
      <w:lvlJc w:val="right"/>
      <w:pPr>
        <w:ind w:left="1890" w:hanging="180"/>
      </w:pPr>
    </w:lvl>
    <w:lvl w:ilvl="3" w:tplc="0426000F" w:tentative="1">
      <w:start w:val="1"/>
      <w:numFmt w:val="decimal"/>
      <w:lvlText w:val="%4."/>
      <w:lvlJc w:val="left"/>
      <w:pPr>
        <w:ind w:left="2610" w:hanging="360"/>
      </w:pPr>
    </w:lvl>
    <w:lvl w:ilvl="4" w:tplc="04260019" w:tentative="1">
      <w:start w:val="1"/>
      <w:numFmt w:val="lowerLetter"/>
      <w:lvlText w:val="%5."/>
      <w:lvlJc w:val="left"/>
      <w:pPr>
        <w:ind w:left="3330" w:hanging="360"/>
      </w:pPr>
    </w:lvl>
    <w:lvl w:ilvl="5" w:tplc="0426001B" w:tentative="1">
      <w:start w:val="1"/>
      <w:numFmt w:val="lowerRoman"/>
      <w:lvlText w:val="%6."/>
      <w:lvlJc w:val="right"/>
      <w:pPr>
        <w:ind w:left="4050" w:hanging="180"/>
      </w:pPr>
    </w:lvl>
    <w:lvl w:ilvl="6" w:tplc="0426000F" w:tentative="1">
      <w:start w:val="1"/>
      <w:numFmt w:val="decimal"/>
      <w:lvlText w:val="%7."/>
      <w:lvlJc w:val="left"/>
      <w:pPr>
        <w:ind w:left="4770" w:hanging="360"/>
      </w:pPr>
    </w:lvl>
    <w:lvl w:ilvl="7" w:tplc="04260019" w:tentative="1">
      <w:start w:val="1"/>
      <w:numFmt w:val="lowerLetter"/>
      <w:lvlText w:val="%8."/>
      <w:lvlJc w:val="left"/>
      <w:pPr>
        <w:ind w:left="5490" w:hanging="360"/>
      </w:pPr>
    </w:lvl>
    <w:lvl w:ilvl="8" w:tplc="042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5C413CB"/>
    <w:multiLevelType w:val="multilevel"/>
    <w:tmpl w:val="5EDE00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7372B58"/>
    <w:multiLevelType w:val="hybridMultilevel"/>
    <w:tmpl w:val="B394AAEA"/>
    <w:lvl w:ilvl="0" w:tplc="2AEE78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A80011"/>
    <w:multiLevelType w:val="hybridMultilevel"/>
    <w:tmpl w:val="B78AC1D4"/>
    <w:lvl w:ilvl="0" w:tplc="A0F8C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B13B31"/>
    <w:multiLevelType w:val="hybridMultilevel"/>
    <w:tmpl w:val="BC583424"/>
    <w:lvl w:ilvl="0" w:tplc="B414D1D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4" w:hanging="360"/>
      </w:pPr>
    </w:lvl>
    <w:lvl w:ilvl="2" w:tplc="0426001B" w:tentative="1">
      <w:start w:val="1"/>
      <w:numFmt w:val="lowerRoman"/>
      <w:lvlText w:val="%3."/>
      <w:lvlJc w:val="right"/>
      <w:pPr>
        <w:ind w:left="2584" w:hanging="180"/>
      </w:pPr>
    </w:lvl>
    <w:lvl w:ilvl="3" w:tplc="0426000F" w:tentative="1">
      <w:start w:val="1"/>
      <w:numFmt w:val="decimal"/>
      <w:lvlText w:val="%4."/>
      <w:lvlJc w:val="left"/>
      <w:pPr>
        <w:ind w:left="3304" w:hanging="360"/>
      </w:pPr>
    </w:lvl>
    <w:lvl w:ilvl="4" w:tplc="04260019" w:tentative="1">
      <w:start w:val="1"/>
      <w:numFmt w:val="lowerLetter"/>
      <w:lvlText w:val="%5."/>
      <w:lvlJc w:val="left"/>
      <w:pPr>
        <w:ind w:left="4024" w:hanging="360"/>
      </w:pPr>
    </w:lvl>
    <w:lvl w:ilvl="5" w:tplc="0426001B" w:tentative="1">
      <w:start w:val="1"/>
      <w:numFmt w:val="lowerRoman"/>
      <w:lvlText w:val="%6."/>
      <w:lvlJc w:val="right"/>
      <w:pPr>
        <w:ind w:left="4744" w:hanging="180"/>
      </w:pPr>
    </w:lvl>
    <w:lvl w:ilvl="6" w:tplc="0426000F" w:tentative="1">
      <w:start w:val="1"/>
      <w:numFmt w:val="decimal"/>
      <w:lvlText w:val="%7."/>
      <w:lvlJc w:val="left"/>
      <w:pPr>
        <w:ind w:left="5464" w:hanging="360"/>
      </w:pPr>
    </w:lvl>
    <w:lvl w:ilvl="7" w:tplc="04260019" w:tentative="1">
      <w:start w:val="1"/>
      <w:numFmt w:val="lowerLetter"/>
      <w:lvlText w:val="%8."/>
      <w:lvlJc w:val="left"/>
      <w:pPr>
        <w:ind w:left="6184" w:hanging="360"/>
      </w:pPr>
    </w:lvl>
    <w:lvl w:ilvl="8" w:tplc="042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 w15:restartNumberingAfterBreak="0">
    <w:nsid w:val="6DE248CE"/>
    <w:multiLevelType w:val="multilevel"/>
    <w:tmpl w:val="71B237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F1C1CE7"/>
    <w:multiLevelType w:val="multilevel"/>
    <w:tmpl w:val="11AE899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21"/>
  </w:num>
  <w:num w:numId="5">
    <w:abstractNumId w:val="7"/>
  </w:num>
  <w:num w:numId="6">
    <w:abstractNumId w:val="14"/>
  </w:num>
  <w:num w:numId="7">
    <w:abstractNumId w:val="16"/>
  </w:num>
  <w:num w:numId="8">
    <w:abstractNumId w:val="17"/>
  </w:num>
  <w:num w:numId="9">
    <w:abstractNumId w:val="12"/>
  </w:num>
  <w:num w:numId="10">
    <w:abstractNumId w:val="1"/>
  </w:num>
  <w:num w:numId="11">
    <w:abstractNumId w:val="19"/>
  </w:num>
  <w:num w:numId="12">
    <w:abstractNumId w:val="10"/>
  </w:num>
  <w:num w:numId="13">
    <w:abstractNumId w:val="18"/>
  </w:num>
  <w:num w:numId="14">
    <w:abstractNumId w:val="20"/>
  </w:num>
  <w:num w:numId="15">
    <w:abstractNumId w:val="9"/>
  </w:num>
  <w:num w:numId="16">
    <w:abstractNumId w:val="13"/>
  </w:num>
  <w:num w:numId="17">
    <w:abstractNumId w:val="4"/>
  </w:num>
  <w:num w:numId="18">
    <w:abstractNumId w:val="6"/>
  </w:num>
  <w:num w:numId="19">
    <w:abstractNumId w:val="5"/>
  </w:num>
  <w:num w:numId="20">
    <w:abstractNumId w:val="23"/>
  </w:num>
  <w:num w:numId="21">
    <w:abstractNumId w:val="0"/>
  </w:num>
  <w:num w:numId="22">
    <w:abstractNumId w:val="8"/>
  </w:num>
  <w:num w:numId="23">
    <w:abstractNumId w:val="22"/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22"/>
    <w:rsid w:val="00004648"/>
    <w:rsid w:val="00010879"/>
    <w:rsid w:val="00010887"/>
    <w:rsid w:val="00013CC1"/>
    <w:rsid w:val="00027380"/>
    <w:rsid w:val="0003114F"/>
    <w:rsid w:val="000366D3"/>
    <w:rsid w:val="000407EE"/>
    <w:rsid w:val="00042992"/>
    <w:rsid w:val="0005000B"/>
    <w:rsid w:val="00053C4A"/>
    <w:rsid w:val="000631FF"/>
    <w:rsid w:val="00070D19"/>
    <w:rsid w:val="00095B4C"/>
    <w:rsid w:val="000963E5"/>
    <w:rsid w:val="000A117F"/>
    <w:rsid w:val="000A2997"/>
    <w:rsid w:val="000A3D9E"/>
    <w:rsid w:val="000C7897"/>
    <w:rsid w:val="000D03E3"/>
    <w:rsid w:val="000E2B3D"/>
    <w:rsid w:val="000F12FC"/>
    <w:rsid w:val="00102D0C"/>
    <w:rsid w:val="0011289F"/>
    <w:rsid w:val="00121ECD"/>
    <w:rsid w:val="00126CAD"/>
    <w:rsid w:val="001404CF"/>
    <w:rsid w:val="00170935"/>
    <w:rsid w:val="0017196A"/>
    <w:rsid w:val="001763C6"/>
    <w:rsid w:val="00176B9B"/>
    <w:rsid w:val="00192E0A"/>
    <w:rsid w:val="00196321"/>
    <w:rsid w:val="001A37CB"/>
    <w:rsid w:val="001A55B8"/>
    <w:rsid w:val="001B4FAF"/>
    <w:rsid w:val="001B78FB"/>
    <w:rsid w:val="001C6D2E"/>
    <w:rsid w:val="001D61AD"/>
    <w:rsid w:val="001E42E9"/>
    <w:rsid w:val="001E6B18"/>
    <w:rsid w:val="001E7909"/>
    <w:rsid w:val="001F47F8"/>
    <w:rsid w:val="00205824"/>
    <w:rsid w:val="0021106D"/>
    <w:rsid w:val="0021215F"/>
    <w:rsid w:val="00213ED5"/>
    <w:rsid w:val="00215B77"/>
    <w:rsid w:val="00220847"/>
    <w:rsid w:val="00220A31"/>
    <w:rsid w:val="0023096F"/>
    <w:rsid w:val="00241359"/>
    <w:rsid w:val="00247319"/>
    <w:rsid w:val="00251BC7"/>
    <w:rsid w:val="00261E5A"/>
    <w:rsid w:val="00264638"/>
    <w:rsid w:val="0026698D"/>
    <w:rsid w:val="00267CF7"/>
    <w:rsid w:val="0027206E"/>
    <w:rsid w:val="00273EA1"/>
    <w:rsid w:val="00276735"/>
    <w:rsid w:val="002933BD"/>
    <w:rsid w:val="0029630A"/>
    <w:rsid w:val="002A6FF3"/>
    <w:rsid w:val="002B6C4D"/>
    <w:rsid w:val="002B72F6"/>
    <w:rsid w:val="002C67EF"/>
    <w:rsid w:val="002D7387"/>
    <w:rsid w:val="002D76F7"/>
    <w:rsid w:val="002E2035"/>
    <w:rsid w:val="002F55AE"/>
    <w:rsid w:val="002F5E98"/>
    <w:rsid w:val="00301AA7"/>
    <w:rsid w:val="00301FB6"/>
    <w:rsid w:val="00306198"/>
    <w:rsid w:val="00327326"/>
    <w:rsid w:val="0033351C"/>
    <w:rsid w:val="0033701D"/>
    <w:rsid w:val="00342400"/>
    <w:rsid w:val="00361FEC"/>
    <w:rsid w:val="00363C4C"/>
    <w:rsid w:val="0036434E"/>
    <w:rsid w:val="003668E3"/>
    <w:rsid w:val="00367463"/>
    <w:rsid w:val="00367B97"/>
    <w:rsid w:val="00377075"/>
    <w:rsid w:val="00382D75"/>
    <w:rsid w:val="00387737"/>
    <w:rsid w:val="003B41C4"/>
    <w:rsid w:val="003B70C6"/>
    <w:rsid w:val="003B7F32"/>
    <w:rsid w:val="003D6540"/>
    <w:rsid w:val="003E1FB1"/>
    <w:rsid w:val="003F4FE1"/>
    <w:rsid w:val="003F6C96"/>
    <w:rsid w:val="0040012E"/>
    <w:rsid w:val="004071A9"/>
    <w:rsid w:val="004332AC"/>
    <w:rsid w:val="00436DB1"/>
    <w:rsid w:val="0044315F"/>
    <w:rsid w:val="004466B6"/>
    <w:rsid w:val="004474C5"/>
    <w:rsid w:val="00452EB1"/>
    <w:rsid w:val="00474D2E"/>
    <w:rsid w:val="004A7E70"/>
    <w:rsid w:val="004B4E9C"/>
    <w:rsid w:val="004B6923"/>
    <w:rsid w:val="004C1425"/>
    <w:rsid w:val="004C3559"/>
    <w:rsid w:val="004C67E4"/>
    <w:rsid w:val="004D26E8"/>
    <w:rsid w:val="004D4B92"/>
    <w:rsid w:val="004E4F28"/>
    <w:rsid w:val="004F3F11"/>
    <w:rsid w:val="004F684E"/>
    <w:rsid w:val="004F71D7"/>
    <w:rsid w:val="005004B4"/>
    <w:rsid w:val="005034D9"/>
    <w:rsid w:val="0050405D"/>
    <w:rsid w:val="0050578C"/>
    <w:rsid w:val="00511584"/>
    <w:rsid w:val="005137DB"/>
    <w:rsid w:val="005230DD"/>
    <w:rsid w:val="00525175"/>
    <w:rsid w:val="00533677"/>
    <w:rsid w:val="00533B24"/>
    <w:rsid w:val="005356FB"/>
    <w:rsid w:val="005358EE"/>
    <w:rsid w:val="00536749"/>
    <w:rsid w:val="00537B22"/>
    <w:rsid w:val="005406DB"/>
    <w:rsid w:val="005671C4"/>
    <w:rsid w:val="00574791"/>
    <w:rsid w:val="00577B6C"/>
    <w:rsid w:val="00590716"/>
    <w:rsid w:val="00590C68"/>
    <w:rsid w:val="00591632"/>
    <w:rsid w:val="0059237F"/>
    <w:rsid w:val="00595F63"/>
    <w:rsid w:val="005C01D7"/>
    <w:rsid w:val="005D0701"/>
    <w:rsid w:val="006138A8"/>
    <w:rsid w:val="0061720B"/>
    <w:rsid w:val="00631762"/>
    <w:rsid w:val="00635C90"/>
    <w:rsid w:val="006426D0"/>
    <w:rsid w:val="00646995"/>
    <w:rsid w:val="00650167"/>
    <w:rsid w:val="00651092"/>
    <w:rsid w:val="00656233"/>
    <w:rsid w:val="00656FBA"/>
    <w:rsid w:val="00685070"/>
    <w:rsid w:val="006954E2"/>
    <w:rsid w:val="00695D0B"/>
    <w:rsid w:val="0069760F"/>
    <w:rsid w:val="006A775F"/>
    <w:rsid w:val="006B0E50"/>
    <w:rsid w:val="006B35CE"/>
    <w:rsid w:val="006B477B"/>
    <w:rsid w:val="006C104D"/>
    <w:rsid w:val="006C646F"/>
    <w:rsid w:val="006D30AF"/>
    <w:rsid w:val="006D4ECD"/>
    <w:rsid w:val="006D6DFA"/>
    <w:rsid w:val="006E290C"/>
    <w:rsid w:val="006E36C2"/>
    <w:rsid w:val="006E3BC6"/>
    <w:rsid w:val="006F4A6B"/>
    <w:rsid w:val="00700785"/>
    <w:rsid w:val="00706849"/>
    <w:rsid w:val="00720B6D"/>
    <w:rsid w:val="00731610"/>
    <w:rsid w:val="00731630"/>
    <w:rsid w:val="00732F82"/>
    <w:rsid w:val="00753876"/>
    <w:rsid w:val="0075402D"/>
    <w:rsid w:val="007614BC"/>
    <w:rsid w:val="0078063A"/>
    <w:rsid w:val="00780B5A"/>
    <w:rsid w:val="00780B79"/>
    <w:rsid w:val="007A08B6"/>
    <w:rsid w:val="007A458B"/>
    <w:rsid w:val="007A7FAB"/>
    <w:rsid w:val="007B0EFA"/>
    <w:rsid w:val="007B5BE1"/>
    <w:rsid w:val="007E34CD"/>
    <w:rsid w:val="007E7738"/>
    <w:rsid w:val="007E7750"/>
    <w:rsid w:val="008009DA"/>
    <w:rsid w:val="0080582B"/>
    <w:rsid w:val="00826758"/>
    <w:rsid w:val="0082686F"/>
    <w:rsid w:val="00830719"/>
    <w:rsid w:val="008325C9"/>
    <w:rsid w:val="00835315"/>
    <w:rsid w:val="00842C65"/>
    <w:rsid w:val="00845CB1"/>
    <w:rsid w:val="00850F60"/>
    <w:rsid w:val="00856089"/>
    <w:rsid w:val="00867234"/>
    <w:rsid w:val="0087309A"/>
    <w:rsid w:val="00882815"/>
    <w:rsid w:val="00886E27"/>
    <w:rsid w:val="00896F74"/>
    <w:rsid w:val="008A5FAB"/>
    <w:rsid w:val="008B1138"/>
    <w:rsid w:val="008B19CB"/>
    <w:rsid w:val="008C1997"/>
    <w:rsid w:val="008C268D"/>
    <w:rsid w:val="008C46E1"/>
    <w:rsid w:val="008D029D"/>
    <w:rsid w:val="008D2906"/>
    <w:rsid w:val="008D2EE8"/>
    <w:rsid w:val="008E66A9"/>
    <w:rsid w:val="008F7BF8"/>
    <w:rsid w:val="00903446"/>
    <w:rsid w:val="00905440"/>
    <w:rsid w:val="00906282"/>
    <w:rsid w:val="00910563"/>
    <w:rsid w:val="009107C0"/>
    <w:rsid w:val="00911BD1"/>
    <w:rsid w:val="009163F6"/>
    <w:rsid w:val="009206EF"/>
    <w:rsid w:val="00921D4D"/>
    <w:rsid w:val="00927994"/>
    <w:rsid w:val="009317F2"/>
    <w:rsid w:val="009367C1"/>
    <w:rsid w:val="00940078"/>
    <w:rsid w:val="009467AF"/>
    <w:rsid w:val="00967DB0"/>
    <w:rsid w:val="0097287A"/>
    <w:rsid w:val="0097350F"/>
    <w:rsid w:val="00982170"/>
    <w:rsid w:val="0099331A"/>
    <w:rsid w:val="0099706D"/>
    <w:rsid w:val="009B18C1"/>
    <w:rsid w:val="009C6C6B"/>
    <w:rsid w:val="009D104C"/>
    <w:rsid w:val="009D30A5"/>
    <w:rsid w:val="009D378A"/>
    <w:rsid w:val="009E1B90"/>
    <w:rsid w:val="009F288E"/>
    <w:rsid w:val="009F4CBD"/>
    <w:rsid w:val="00A058A0"/>
    <w:rsid w:val="00A066C5"/>
    <w:rsid w:val="00A219F0"/>
    <w:rsid w:val="00A22B98"/>
    <w:rsid w:val="00A405F1"/>
    <w:rsid w:val="00A4444C"/>
    <w:rsid w:val="00A5014B"/>
    <w:rsid w:val="00A66B5E"/>
    <w:rsid w:val="00A66DC1"/>
    <w:rsid w:val="00A72668"/>
    <w:rsid w:val="00A97358"/>
    <w:rsid w:val="00A978D8"/>
    <w:rsid w:val="00AA1F90"/>
    <w:rsid w:val="00AA5CC0"/>
    <w:rsid w:val="00AA639D"/>
    <w:rsid w:val="00AC0DED"/>
    <w:rsid w:val="00AC4484"/>
    <w:rsid w:val="00AD0EF1"/>
    <w:rsid w:val="00AD2F6F"/>
    <w:rsid w:val="00AE2AE1"/>
    <w:rsid w:val="00AE4939"/>
    <w:rsid w:val="00AE7E9F"/>
    <w:rsid w:val="00B00B27"/>
    <w:rsid w:val="00B24C63"/>
    <w:rsid w:val="00B2523A"/>
    <w:rsid w:val="00B26FE6"/>
    <w:rsid w:val="00B317E1"/>
    <w:rsid w:val="00B31FDC"/>
    <w:rsid w:val="00B526C4"/>
    <w:rsid w:val="00B6568B"/>
    <w:rsid w:val="00B66F4C"/>
    <w:rsid w:val="00B70D74"/>
    <w:rsid w:val="00B77132"/>
    <w:rsid w:val="00B97078"/>
    <w:rsid w:val="00BA1231"/>
    <w:rsid w:val="00BA3DB1"/>
    <w:rsid w:val="00BA4C9D"/>
    <w:rsid w:val="00BB2EB8"/>
    <w:rsid w:val="00BB59DD"/>
    <w:rsid w:val="00BB60ED"/>
    <w:rsid w:val="00BC25E2"/>
    <w:rsid w:val="00BD5A7D"/>
    <w:rsid w:val="00BD5D1E"/>
    <w:rsid w:val="00BE592F"/>
    <w:rsid w:val="00BE7E16"/>
    <w:rsid w:val="00BF0DDC"/>
    <w:rsid w:val="00BF5A4A"/>
    <w:rsid w:val="00C0188A"/>
    <w:rsid w:val="00C037A6"/>
    <w:rsid w:val="00C0404C"/>
    <w:rsid w:val="00C040E2"/>
    <w:rsid w:val="00C06C5F"/>
    <w:rsid w:val="00C10C6A"/>
    <w:rsid w:val="00C22722"/>
    <w:rsid w:val="00C25B87"/>
    <w:rsid w:val="00C3327D"/>
    <w:rsid w:val="00C35179"/>
    <w:rsid w:val="00C36C2D"/>
    <w:rsid w:val="00C37299"/>
    <w:rsid w:val="00C42B99"/>
    <w:rsid w:val="00C4730C"/>
    <w:rsid w:val="00C47CEE"/>
    <w:rsid w:val="00C5474B"/>
    <w:rsid w:val="00C60FFD"/>
    <w:rsid w:val="00C6343E"/>
    <w:rsid w:val="00C67159"/>
    <w:rsid w:val="00C74D5C"/>
    <w:rsid w:val="00C77C3C"/>
    <w:rsid w:val="00C8073E"/>
    <w:rsid w:val="00C81825"/>
    <w:rsid w:val="00C837D1"/>
    <w:rsid w:val="00CB225C"/>
    <w:rsid w:val="00CB23BC"/>
    <w:rsid w:val="00CC3B82"/>
    <w:rsid w:val="00CD204C"/>
    <w:rsid w:val="00CE0FCC"/>
    <w:rsid w:val="00CE16A4"/>
    <w:rsid w:val="00CE2F43"/>
    <w:rsid w:val="00CE6240"/>
    <w:rsid w:val="00CF3648"/>
    <w:rsid w:val="00D03E5C"/>
    <w:rsid w:val="00D16804"/>
    <w:rsid w:val="00D17CF6"/>
    <w:rsid w:val="00D4665A"/>
    <w:rsid w:val="00D558AF"/>
    <w:rsid w:val="00D60A81"/>
    <w:rsid w:val="00D60ADF"/>
    <w:rsid w:val="00D73CFC"/>
    <w:rsid w:val="00D935F6"/>
    <w:rsid w:val="00D93B1E"/>
    <w:rsid w:val="00D97EEF"/>
    <w:rsid w:val="00DA6FCF"/>
    <w:rsid w:val="00DB0D55"/>
    <w:rsid w:val="00DB14DE"/>
    <w:rsid w:val="00DB6550"/>
    <w:rsid w:val="00DD396B"/>
    <w:rsid w:val="00DE03CE"/>
    <w:rsid w:val="00DE332D"/>
    <w:rsid w:val="00DE7D9B"/>
    <w:rsid w:val="00E0056E"/>
    <w:rsid w:val="00E12BFB"/>
    <w:rsid w:val="00E23ED9"/>
    <w:rsid w:val="00E26840"/>
    <w:rsid w:val="00E26C72"/>
    <w:rsid w:val="00E30BF3"/>
    <w:rsid w:val="00E36BF1"/>
    <w:rsid w:val="00E43E0A"/>
    <w:rsid w:val="00E46E13"/>
    <w:rsid w:val="00E5198C"/>
    <w:rsid w:val="00E53869"/>
    <w:rsid w:val="00E56C1A"/>
    <w:rsid w:val="00E6362A"/>
    <w:rsid w:val="00E6436C"/>
    <w:rsid w:val="00E64771"/>
    <w:rsid w:val="00E66235"/>
    <w:rsid w:val="00E66AA5"/>
    <w:rsid w:val="00E71815"/>
    <w:rsid w:val="00E802A7"/>
    <w:rsid w:val="00E84D64"/>
    <w:rsid w:val="00E9415E"/>
    <w:rsid w:val="00E96383"/>
    <w:rsid w:val="00EC6A5E"/>
    <w:rsid w:val="00EC6CBC"/>
    <w:rsid w:val="00EC7EAB"/>
    <w:rsid w:val="00ED2E4E"/>
    <w:rsid w:val="00ED2EFC"/>
    <w:rsid w:val="00ED52A1"/>
    <w:rsid w:val="00EE2F58"/>
    <w:rsid w:val="00EF45CE"/>
    <w:rsid w:val="00F00E9C"/>
    <w:rsid w:val="00F01226"/>
    <w:rsid w:val="00F02F08"/>
    <w:rsid w:val="00F038ED"/>
    <w:rsid w:val="00F04CD0"/>
    <w:rsid w:val="00F05E9B"/>
    <w:rsid w:val="00F06D3A"/>
    <w:rsid w:val="00F11633"/>
    <w:rsid w:val="00F15011"/>
    <w:rsid w:val="00F15D7E"/>
    <w:rsid w:val="00F2581F"/>
    <w:rsid w:val="00F3311D"/>
    <w:rsid w:val="00F42E9D"/>
    <w:rsid w:val="00F43120"/>
    <w:rsid w:val="00F44343"/>
    <w:rsid w:val="00F458A5"/>
    <w:rsid w:val="00F53235"/>
    <w:rsid w:val="00F77FDF"/>
    <w:rsid w:val="00F80326"/>
    <w:rsid w:val="00F84B43"/>
    <w:rsid w:val="00F948E3"/>
    <w:rsid w:val="00FA2DD6"/>
    <w:rsid w:val="00FA2F43"/>
    <w:rsid w:val="00FA4200"/>
    <w:rsid w:val="00FC3EDA"/>
    <w:rsid w:val="00FC57BC"/>
    <w:rsid w:val="00FC7585"/>
    <w:rsid w:val="00FD3100"/>
    <w:rsid w:val="00FD3107"/>
    <w:rsid w:val="00FE6AD5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7D2E4"/>
  <w15:docId w15:val="{7CD21289-558E-4DC1-BDA2-0ED71C6B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92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992"/>
    <w:pPr>
      <w:ind w:left="720"/>
    </w:pPr>
  </w:style>
  <w:style w:type="paragraph" w:styleId="BalloonText">
    <w:name w:val="Balloon Text"/>
    <w:basedOn w:val="Normal"/>
    <w:rsid w:val="0004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sid w:val="000429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042992"/>
    <w:rPr>
      <w:sz w:val="16"/>
      <w:szCs w:val="16"/>
    </w:rPr>
  </w:style>
  <w:style w:type="paragraph" w:styleId="CommentText">
    <w:name w:val="annotation text"/>
    <w:basedOn w:val="Normal"/>
    <w:rsid w:val="00042992"/>
    <w:pPr>
      <w:suppressAutoHyphens w:val="0"/>
      <w:spacing w:line="240" w:lineRule="auto"/>
      <w:textAlignment w:val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sid w:val="00042992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rsid w:val="00042992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04299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rsid w:val="00042992"/>
    <w:pPr>
      <w:suppressAutoHyphens/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rsid w:val="00042992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5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B3B"/>
  </w:style>
  <w:style w:type="paragraph" w:styleId="Footer">
    <w:name w:val="footer"/>
    <w:basedOn w:val="Normal"/>
    <w:link w:val="FooterChar"/>
    <w:uiPriority w:val="99"/>
    <w:unhideWhenUsed/>
    <w:rsid w:val="00FF5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B3B"/>
  </w:style>
  <w:style w:type="paragraph" w:styleId="NoSpacing">
    <w:name w:val="No Spacing"/>
    <w:uiPriority w:val="1"/>
    <w:qFormat/>
    <w:rsid w:val="000A3D9E"/>
    <w:pPr>
      <w:suppressAutoHyphens/>
      <w:spacing w:after="0" w:line="240" w:lineRule="auto"/>
    </w:pPr>
  </w:style>
  <w:style w:type="paragraph" w:customStyle="1" w:styleId="tv213">
    <w:name w:val="tv213"/>
    <w:basedOn w:val="Normal"/>
    <w:rsid w:val="00D17CF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AD2F6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EC6CB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EC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spacing">
    <w:name w:val="x_msonospacing"/>
    <w:basedOn w:val="Normal"/>
    <w:rsid w:val="004B4E9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WebChar">
    <w:name w:val="Normal (Web) Char"/>
    <w:basedOn w:val="DefaultParagraphFont"/>
    <w:link w:val="NormalWeb"/>
    <w:uiPriority w:val="99"/>
    <w:rsid w:val="00FA2F43"/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xxmsonormal">
    <w:name w:val="x_x_xmsonormal"/>
    <w:basedOn w:val="Normal"/>
    <w:rsid w:val="0036434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xxmsonormal0">
    <w:name w:val="x_x_x_msonormal"/>
    <w:basedOn w:val="Normal"/>
    <w:rsid w:val="002A6FF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Body">
    <w:name w:val="Body"/>
    <w:rsid w:val="00C4730C"/>
    <w:pPr>
      <w:autoSpaceDN/>
      <w:spacing w:after="200" w:line="276" w:lineRule="auto"/>
      <w:textAlignment w:val="auto"/>
    </w:pPr>
    <w:rPr>
      <w:rFonts w:eastAsia="Arial Unicode MS" w:cs="Arial Unicode MS"/>
      <w:color w:val="000000"/>
      <w:u w:color="000000"/>
      <w:lang w:eastAsia="lv-LV"/>
    </w:rPr>
  </w:style>
  <w:style w:type="character" w:customStyle="1" w:styleId="fontsize2">
    <w:name w:val="fontsize2"/>
    <w:basedOn w:val="DefaultParagraphFont"/>
    <w:rsid w:val="00E0056E"/>
  </w:style>
  <w:style w:type="paragraph" w:customStyle="1" w:styleId="xgmail-msolistparagraph">
    <w:name w:val="x_gmail-msolistparagraph"/>
    <w:basedOn w:val="Normal"/>
    <w:rsid w:val="00B317E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 w:bidi="lo-LA"/>
    </w:rPr>
  </w:style>
  <w:style w:type="paragraph" w:customStyle="1" w:styleId="xmsonormal">
    <w:name w:val="x_msonormal"/>
    <w:basedOn w:val="Normal"/>
    <w:rsid w:val="00B317E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 w:bidi="lo-LA"/>
    </w:rPr>
  </w:style>
  <w:style w:type="paragraph" w:customStyle="1" w:styleId="xxmsonormal">
    <w:name w:val="x_x_msonormal"/>
    <w:basedOn w:val="Normal"/>
    <w:rsid w:val="00273EA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9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2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5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45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0025-F154-4CF1-942F-37EF7B0B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Ministru kabineta 2020. gada 6. novembra rīkojumā Nr.655 "Par ārkārtējās situācijas izsludināšanu"</vt:lpstr>
    </vt:vector>
  </TitlesOfParts>
  <Company>Vides aizsardzības un reģionālās attīstības ministrija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2020. gada 6. novembra rīkojumā Nr.655 "Par ārkārtējās situācijas izsludināšanu"</dc:title>
  <dc:subject>Ministru kabineta rīkojums</dc:subject>
  <dc:creator>Dzintra Muzikante</dc:creator>
  <cp:keywords/>
  <dc:description>Muzikante 67026930_x000d_
Dzintra.Muzikante@varam.gov.lv</dc:description>
  <cp:lastModifiedBy>Lita Trakina</cp:lastModifiedBy>
  <cp:revision>2</cp:revision>
  <cp:lastPrinted>2021-01-05T12:03:00Z</cp:lastPrinted>
  <dcterms:created xsi:type="dcterms:W3CDTF">2021-03-15T17:21:00Z</dcterms:created>
  <dcterms:modified xsi:type="dcterms:W3CDTF">2021-03-15T17:21:00Z</dcterms:modified>
  <cp:category>Publiskās pārvaldes politika</cp:category>
</cp:coreProperties>
</file>