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1CDE" w:rsidRPr="002911E4" w:rsidRDefault="003A550E" w:rsidP="00494D6F">
      <w:pPr>
        <w:shd w:val="clear" w:color="auto" w:fill="FFFFFF"/>
        <w:jc w:val="center"/>
        <w:rPr>
          <w:b/>
          <w:sz w:val="32"/>
          <w:szCs w:val="32"/>
        </w:rPr>
      </w:pPr>
      <w:r w:rsidRPr="002911E4">
        <w:rPr>
          <w:b/>
          <w:sz w:val="32"/>
          <w:szCs w:val="32"/>
        </w:rPr>
        <w:t>Informatīvais ziņojums</w:t>
      </w:r>
    </w:p>
    <w:p w:rsidR="00061CDE" w:rsidRPr="002911E4" w:rsidRDefault="00494D6F" w:rsidP="008221B7">
      <w:pPr>
        <w:shd w:val="clear" w:color="auto" w:fill="FFFFFF"/>
        <w:jc w:val="center"/>
        <w:rPr>
          <w:b/>
          <w:sz w:val="32"/>
          <w:szCs w:val="32"/>
        </w:rPr>
      </w:pPr>
      <w:r w:rsidRPr="002911E4">
        <w:rPr>
          <w:b/>
          <w:sz w:val="32"/>
          <w:szCs w:val="32"/>
        </w:rPr>
        <w:t>„</w:t>
      </w:r>
      <w:r w:rsidR="009431FA" w:rsidRPr="002911E4">
        <w:rPr>
          <w:b/>
          <w:sz w:val="32"/>
          <w:szCs w:val="32"/>
        </w:rPr>
        <w:t>Latvijas N</w:t>
      </w:r>
      <w:r w:rsidR="00061CDE" w:rsidRPr="002911E4">
        <w:rPr>
          <w:b/>
          <w:sz w:val="32"/>
          <w:szCs w:val="32"/>
        </w:rPr>
        <w:t>acionālā jūras zvejas kontroles programma</w:t>
      </w:r>
    </w:p>
    <w:p w:rsidR="00061CDE" w:rsidRPr="002911E4" w:rsidRDefault="00494D6F" w:rsidP="008221B7">
      <w:pPr>
        <w:shd w:val="clear" w:color="auto" w:fill="FFFFFF"/>
        <w:jc w:val="center"/>
        <w:rPr>
          <w:b/>
          <w:sz w:val="32"/>
          <w:szCs w:val="32"/>
        </w:rPr>
      </w:pPr>
      <w:r w:rsidRPr="002911E4">
        <w:rPr>
          <w:b/>
          <w:sz w:val="32"/>
          <w:szCs w:val="32"/>
        </w:rPr>
        <w:t>20</w:t>
      </w:r>
      <w:r w:rsidR="00943761" w:rsidRPr="002911E4">
        <w:rPr>
          <w:b/>
          <w:sz w:val="32"/>
          <w:szCs w:val="32"/>
        </w:rPr>
        <w:t>2</w:t>
      </w:r>
      <w:r w:rsidRPr="002911E4">
        <w:rPr>
          <w:b/>
          <w:sz w:val="32"/>
          <w:szCs w:val="32"/>
        </w:rPr>
        <w:t>1. – 202</w:t>
      </w:r>
      <w:r w:rsidR="00F11F14" w:rsidRPr="002911E4">
        <w:rPr>
          <w:b/>
          <w:sz w:val="32"/>
          <w:szCs w:val="32"/>
        </w:rPr>
        <w:t>7</w:t>
      </w:r>
      <w:r w:rsidRPr="002911E4">
        <w:rPr>
          <w:b/>
          <w:sz w:val="32"/>
          <w:szCs w:val="32"/>
        </w:rPr>
        <w:t>. gadam”</w:t>
      </w:r>
    </w:p>
    <w:p w:rsidR="00122B11" w:rsidRPr="000F4A6E" w:rsidRDefault="00122B11" w:rsidP="00842AFD">
      <w:pPr>
        <w:pStyle w:val="Default"/>
        <w:shd w:val="clear" w:color="auto" w:fill="FFFFFF"/>
        <w:spacing w:after="120"/>
        <w:ind w:firstLine="720"/>
        <w:jc w:val="both"/>
        <w:rPr>
          <w:sz w:val="28"/>
          <w:szCs w:val="28"/>
        </w:rPr>
      </w:pPr>
    </w:p>
    <w:p w:rsidR="00842AFD" w:rsidRPr="000F4A6E" w:rsidRDefault="00842AFD" w:rsidP="003609F1">
      <w:pPr>
        <w:pStyle w:val="Default"/>
        <w:shd w:val="clear" w:color="auto" w:fill="FFFFFF"/>
        <w:spacing w:after="120"/>
        <w:ind w:firstLine="567"/>
        <w:jc w:val="both"/>
        <w:rPr>
          <w:rFonts w:ascii="Times New Roman" w:hAnsi="Times New Roman" w:cs="Times New Roman"/>
          <w:sz w:val="28"/>
          <w:szCs w:val="28"/>
        </w:rPr>
      </w:pPr>
      <w:r w:rsidRPr="000F4A6E">
        <w:rPr>
          <w:sz w:val="28"/>
          <w:szCs w:val="28"/>
        </w:rPr>
        <w:t xml:space="preserve">Latvijas Nacionālās </w:t>
      </w:r>
      <w:r w:rsidR="00C962AC" w:rsidRPr="000F4A6E">
        <w:rPr>
          <w:sz w:val="28"/>
          <w:szCs w:val="28"/>
        </w:rPr>
        <w:t xml:space="preserve">jūras </w:t>
      </w:r>
      <w:r w:rsidRPr="000F4A6E">
        <w:rPr>
          <w:sz w:val="28"/>
          <w:szCs w:val="28"/>
        </w:rPr>
        <w:t>zvejas kontroles programma 2021. –</w:t>
      </w:r>
      <w:r w:rsidRPr="000F4A6E">
        <w:t> </w:t>
      </w:r>
      <w:r w:rsidRPr="000F4A6E">
        <w:rPr>
          <w:sz w:val="28"/>
          <w:szCs w:val="28"/>
        </w:rPr>
        <w:t xml:space="preserve">2027. gadam (turpmāk – </w:t>
      </w:r>
      <w:r w:rsidRPr="000F4A6E">
        <w:rPr>
          <w:rStyle w:val="spelle"/>
          <w:rFonts w:ascii="Times New Roman" w:hAnsi="Times New Roman" w:cs="Times New Roman"/>
          <w:sz w:val="28"/>
          <w:szCs w:val="28"/>
        </w:rPr>
        <w:t xml:space="preserve">Zvejas kontroles </w:t>
      </w:r>
      <w:r w:rsidRPr="000F4A6E">
        <w:rPr>
          <w:sz w:val="28"/>
          <w:szCs w:val="28"/>
        </w:rPr>
        <w:t xml:space="preserve">programma) </w:t>
      </w:r>
      <w:r w:rsidR="00C962AC" w:rsidRPr="000F4A6E">
        <w:rPr>
          <w:rStyle w:val="spelle"/>
          <w:rFonts w:ascii="Times New Roman" w:hAnsi="Times New Roman" w:cs="Times New Roman"/>
          <w:sz w:val="28"/>
          <w:szCs w:val="28"/>
        </w:rPr>
        <w:t xml:space="preserve">ir jūras zvejas un ar to saistīto darbību kontroles un uzraudzības plānošanas dokuments, kura </w:t>
      </w:r>
      <w:r w:rsidRPr="000F4A6E">
        <w:rPr>
          <w:rStyle w:val="spelle"/>
          <w:rFonts w:ascii="Times New Roman" w:hAnsi="Times New Roman" w:cs="Times New Roman"/>
          <w:sz w:val="28"/>
          <w:szCs w:val="28"/>
        </w:rPr>
        <w:t>nepieciešamību nosaka Kontroles regulas Nr. 1224/2009</w:t>
      </w:r>
      <w:r w:rsidR="008D7D0A" w:rsidRPr="000F4A6E">
        <w:rPr>
          <w:rStyle w:val="FootnoteReference"/>
          <w:rFonts w:ascii="Times New Roman" w:hAnsi="Times New Roman" w:cs="Times New Roman"/>
          <w:sz w:val="28"/>
          <w:szCs w:val="28"/>
        </w:rPr>
        <w:footnoteReference w:id="1"/>
      </w:r>
      <w:r w:rsidRPr="000F4A6E">
        <w:rPr>
          <w:rStyle w:val="spelle"/>
          <w:rFonts w:ascii="Times New Roman" w:hAnsi="Times New Roman" w:cs="Times New Roman"/>
          <w:sz w:val="28"/>
          <w:szCs w:val="28"/>
        </w:rPr>
        <w:t xml:space="preserve"> 46. panta 1. </w:t>
      </w:r>
      <w:r w:rsidR="00114C07">
        <w:rPr>
          <w:rStyle w:val="spelle"/>
          <w:rFonts w:ascii="Times New Roman" w:hAnsi="Times New Roman" w:cs="Times New Roman"/>
          <w:sz w:val="28"/>
          <w:szCs w:val="28"/>
        </w:rPr>
        <w:t>punkts</w:t>
      </w:r>
      <w:r w:rsidRPr="000F4A6E">
        <w:rPr>
          <w:rStyle w:val="spelle"/>
          <w:rFonts w:ascii="Times New Roman" w:hAnsi="Times New Roman" w:cs="Times New Roman"/>
          <w:sz w:val="28"/>
          <w:szCs w:val="28"/>
        </w:rPr>
        <w:t xml:space="preserve">. </w:t>
      </w:r>
    </w:p>
    <w:p w:rsidR="000C7D95" w:rsidRPr="000F4A6E" w:rsidRDefault="00C962AC" w:rsidP="003609F1">
      <w:pPr>
        <w:pStyle w:val="Default"/>
        <w:shd w:val="clear" w:color="auto" w:fill="FFFFFF"/>
        <w:spacing w:after="120"/>
        <w:ind w:firstLine="567"/>
        <w:jc w:val="both"/>
        <w:rPr>
          <w:rFonts w:ascii="Times New Roman" w:hAnsi="Times New Roman" w:cs="Times New Roman"/>
          <w:sz w:val="28"/>
          <w:szCs w:val="28"/>
          <w:shd w:val="clear" w:color="auto" w:fill="FFFFFF"/>
        </w:rPr>
      </w:pPr>
      <w:r w:rsidRPr="000F4A6E">
        <w:rPr>
          <w:rStyle w:val="spelle"/>
          <w:rFonts w:ascii="Times New Roman" w:hAnsi="Times New Roman" w:cs="Times New Roman"/>
          <w:sz w:val="28"/>
          <w:szCs w:val="28"/>
        </w:rPr>
        <w:t>Jūras z</w:t>
      </w:r>
      <w:r w:rsidR="00842AFD" w:rsidRPr="000F4A6E">
        <w:rPr>
          <w:rStyle w:val="spelle"/>
          <w:rFonts w:ascii="Times New Roman" w:hAnsi="Times New Roman" w:cs="Times New Roman"/>
          <w:sz w:val="28"/>
          <w:szCs w:val="28"/>
        </w:rPr>
        <w:t>vejas kontrole</w:t>
      </w:r>
      <w:r w:rsidRPr="000F4A6E">
        <w:rPr>
          <w:rStyle w:val="spelle"/>
          <w:rFonts w:ascii="Times New Roman" w:hAnsi="Times New Roman" w:cs="Times New Roman"/>
          <w:sz w:val="28"/>
          <w:szCs w:val="28"/>
        </w:rPr>
        <w:t xml:space="preserve"> </w:t>
      </w:r>
      <w:r w:rsidR="00DE68D0" w:rsidRPr="000F4A6E">
        <w:rPr>
          <w:rStyle w:val="spelle"/>
          <w:rFonts w:ascii="Times New Roman" w:hAnsi="Times New Roman" w:cs="Times New Roman"/>
          <w:sz w:val="28"/>
          <w:szCs w:val="28"/>
        </w:rPr>
        <w:t>nepieciešama, lai sasniegtu</w:t>
      </w:r>
      <w:r w:rsidR="00E02CE7" w:rsidRPr="000F4A6E">
        <w:rPr>
          <w:rStyle w:val="spelle"/>
          <w:rFonts w:ascii="Times New Roman" w:hAnsi="Times New Roman" w:cs="Times New Roman"/>
          <w:sz w:val="28"/>
          <w:szCs w:val="28"/>
        </w:rPr>
        <w:t xml:space="preserve"> </w:t>
      </w:r>
      <w:r w:rsidR="00053E2C" w:rsidRPr="000F4A6E">
        <w:rPr>
          <w:rFonts w:ascii="Times New Roman" w:hAnsi="Times New Roman" w:cs="Times New Roman"/>
          <w:sz w:val="28"/>
          <w:szCs w:val="28"/>
        </w:rPr>
        <w:t>Eiropas Savienības Kopēj</w:t>
      </w:r>
      <w:r w:rsidR="00E02CE7" w:rsidRPr="000F4A6E">
        <w:rPr>
          <w:rFonts w:ascii="Times New Roman" w:hAnsi="Times New Roman" w:cs="Times New Roman"/>
          <w:sz w:val="28"/>
          <w:szCs w:val="28"/>
        </w:rPr>
        <w:t>ās</w:t>
      </w:r>
      <w:r w:rsidR="00053E2C" w:rsidRPr="000F4A6E">
        <w:rPr>
          <w:rFonts w:ascii="Times New Roman" w:hAnsi="Times New Roman" w:cs="Times New Roman"/>
          <w:sz w:val="28"/>
          <w:szCs w:val="28"/>
        </w:rPr>
        <w:t xml:space="preserve"> zivsaimniecības politika</w:t>
      </w:r>
      <w:r w:rsidR="00E02CE7" w:rsidRPr="000F4A6E">
        <w:rPr>
          <w:rFonts w:ascii="Times New Roman" w:hAnsi="Times New Roman" w:cs="Times New Roman"/>
          <w:sz w:val="28"/>
          <w:szCs w:val="28"/>
        </w:rPr>
        <w:t>s</w:t>
      </w:r>
      <w:r w:rsidR="00EF6BAA" w:rsidRPr="000F4A6E">
        <w:rPr>
          <w:rStyle w:val="FootnoteReference"/>
          <w:rFonts w:ascii="Times New Roman" w:hAnsi="Times New Roman" w:cs="Times New Roman"/>
          <w:sz w:val="28"/>
          <w:szCs w:val="28"/>
        </w:rPr>
        <w:footnoteReference w:id="2"/>
      </w:r>
      <w:r w:rsidR="005F4A7C" w:rsidRPr="000F4A6E">
        <w:rPr>
          <w:rStyle w:val="spelle"/>
          <w:rFonts w:ascii="Times New Roman" w:hAnsi="Times New Roman" w:cs="Times New Roman"/>
          <w:sz w:val="28"/>
          <w:szCs w:val="28"/>
        </w:rPr>
        <w:t xml:space="preserve"> </w:t>
      </w:r>
      <w:r w:rsidR="000C7D95" w:rsidRPr="000F4A6E">
        <w:rPr>
          <w:rStyle w:val="spelle"/>
          <w:rFonts w:ascii="Times New Roman" w:hAnsi="Times New Roman" w:cs="Times New Roman"/>
          <w:sz w:val="28"/>
          <w:szCs w:val="28"/>
        </w:rPr>
        <w:t>regulas Nr. 138</w:t>
      </w:r>
      <w:r w:rsidR="007E43CC">
        <w:rPr>
          <w:rStyle w:val="spelle"/>
          <w:rFonts w:ascii="Times New Roman" w:hAnsi="Times New Roman" w:cs="Times New Roman"/>
          <w:sz w:val="28"/>
          <w:szCs w:val="28"/>
        </w:rPr>
        <w:t>0</w:t>
      </w:r>
      <w:r w:rsidR="0091438B">
        <w:rPr>
          <w:rStyle w:val="spelle"/>
          <w:rFonts w:ascii="Times New Roman" w:hAnsi="Times New Roman" w:cs="Times New Roman"/>
          <w:sz w:val="28"/>
          <w:szCs w:val="28"/>
        </w:rPr>
        <w:t>/2013</w:t>
      </w:r>
      <w:r w:rsidR="00AE05C5" w:rsidRPr="000F4A6E">
        <w:rPr>
          <w:rStyle w:val="FootnoteReference"/>
          <w:rFonts w:ascii="Times New Roman" w:hAnsi="Times New Roman" w:cs="Times New Roman"/>
          <w:sz w:val="28"/>
          <w:szCs w:val="28"/>
        </w:rPr>
        <w:footnoteReference w:id="3"/>
      </w:r>
      <w:r w:rsidR="000C7D95" w:rsidRPr="000F4A6E">
        <w:rPr>
          <w:rStyle w:val="spelle"/>
          <w:rFonts w:ascii="Times New Roman" w:hAnsi="Times New Roman" w:cs="Times New Roman"/>
          <w:sz w:val="28"/>
          <w:szCs w:val="28"/>
        </w:rPr>
        <w:t xml:space="preserve"> 2. panta 1. daļā noteikto </w:t>
      </w:r>
      <w:r w:rsidR="007B6E42" w:rsidRPr="000F4A6E">
        <w:rPr>
          <w:rStyle w:val="spelle"/>
          <w:rFonts w:ascii="Times New Roman" w:hAnsi="Times New Roman" w:cs="Times New Roman"/>
          <w:sz w:val="28"/>
          <w:szCs w:val="28"/>
        </w:rPr>
        <w:t xml:space="preserve">mērķi </w:t>
      </w:r>
      <w:r w:rsidR="000C7D95" w:rsidRPr="000F4A6E">
        <w:rPr>
          <w:rStyle w:val="spelle"/>
          <w:rFonts w:ascii="Times New Roman" w:hAnsi="Times New Roman" w:cs="Times New Roman"/>
          <w:sz w:val="28"/>
          <w:szCs w:val="28"/>
        </w:rPr>
        <w:t>– “</w:t>
      </w:r>
      <w:r w:rsidR="000C7D95" w:rsidRPr="000F4A6E">
        <w:rPr>
          <w:rFonts w:ascii="Times New Roman" w:hAnsi="Times New Roman" w:cs="Times New Roman"/>
          <w:i/>
          <w:iCs/>
          <w:sz w:val="28"/>
          <w:szCs w:val="28"/>
          <w:shd w:val="clear" w:color="auto" w:fill="FFFFFF"/>
        </w:rPr>
        <w:t>zvejas un akvakultūras darbības ilgtermiņā ir ekoloģiski ilgtspējīgas un tiek pārvaldītas atbilstīgi mērķim nodrošināt ieguvumus ekonomiskajā, sociālajā un nodarbinātības jomā un veicināt pārtikas pieejamību</w:t>
      </w:r>
      <w:r w:rsidR="000C7D95" w:rsidRPr="000F4A6E">
        <w:rPr>
          <w:rFonts w:ascii="Times New Roman" w:hAnsi="Times New Roman" w:cs="Times New Roman"/>
          <w:sz w:val="28"/>
          <w:szCs w:val="28"/>
          <w:shd w:val="clear" w:color="auto" w:fill="FFFFFF"/>
        </w:rPr>
        <w:t>”.</w:t>
      </w:r>
    </w:p>
    <w:p w:rsidR="0028333F" w:rsidRPr="000F4A6E" w:rsidRDefault="0028333F" w:rsidP="003609F1">
      <w:pPr>
        <w:shd w:val="clear" w:color="auto" w:fill="FFFFFF"/>
        <w:spacing w:before="120" w:after="120"/>
        <w:ind w:firstLine="567"/>
        <w:jc w:val="both"/>
        <w:rPr>
          <w:sz w:val="28"/>
          <w:szCs w:val="28"/>
        </w:rPr>
      </w:pPr>
      <w:r w:rsidRPr="000F4A6E">
        <w:rPr>
          <w:sz w:val="28"/>
          <w:szCs w:val="28"/>
        </w:rPr>
        <w:t xml:space="preserve">Saskaņā ar </w:t>
      </w:r>
      <w:r w:rsidRPr="000F4A6E">
        <w:rPr>
          <w:rStyle w:val="Strong"/>
          <w:b w:val="0"/>
          <w:sz w:val="28"/>
          <w:szCs w:val="28"/>
        </w:rPr>
        <w:t>Kontroles regulas Nr. 1224/2009 5.</w:t>
      </w:r>
      <w:r w:rsidRPr="000F4A6E">
        <w:t> </w:t>
      </w:r>
      <w:r w:rsidRPr="000F4A6E">
        <w:rPr>
          <w:rStyle w:val="Strong"/>
          <w:b w:val="0"/>
          <w:sz w:val="28"/>
          <w:szCs w:val="28"/>
        </w:rPr>
        <w:t xml:space="preserve">panta 3. punktu </w:t>
      </w:r>
      <w:r w:rsidRPr="000F4A6E">
        <w:rPr>
          <w:sz w:val="28"/>
          <w:szCs w:val="28"/>
        </w:rPr>
        <w:t>dalībvalstis pieņem attiecīgus pasākumus, iedala piemērotus finansiālos resursus, cilvēkresursus un tehniskos resursus un izveido visas administratīvās un tehniskās struktūras, kas vajadzīgas, lai nodrošinātu Kopējās zivsaimniecības politikas darbības jomā veikto darbību kontroli, inspekciju un noteikumu izpildi. Tās kompetentajām iestādēm un ierēdņiem dara pieejamus visus piemērotos līdzekļus, kuri tām dod iespēju pildīt savus uzdevumus.</w:t>
      </w:r>
    </w:p>
    <w:p w:rsidR="00555238" w:rsidRPr="000F4A6E" w:rsidRDefault="00C735EC" w:rsidP="003609F1">
      <w:pPr>
        <w:spacing w:after="120"/>
        <w:ind w:firstLine="567"/>
        <w:jc w:val="both"/>
        <w:rPr>
          <w:rStyle w:val="spelle"/>
          <w:sz w:val="28"/>
          <w:szCs w:val="28"/>
        </w:rPr>
      </w:pPr>
      <w:r w:rsidRPr="000F4A6E">
        <w:rPr>
          <w:rStyle w:val="spelle"/>
          <w:sz w:val="28"/>
          <w:szCs w:val="28"/>
        </w:rPr>
        <w:t>Iepriekšējā periodā, ī</w:t>
      </w:r>
      <w:r w:rsidR="00842AFD" w:rsidRPr="000F4A6E">
        <w:rPr>
          <w:rStyle w:val="spelle"/>
          <w:sz w:val="28"/>
          <w:szCs w:val="28"/>
        </w:rPr>
        <w:t xml:space="preserve">stenojot </w:t>
      </w:r>
      <w:r w:rsidR="00EA22E9" w:rsidRPr="000F4A6E">
        <w:rPr>
          <w:sz w:val="28"/>
          <w:szCs w:val="28"/>
        </w:rPr>
        <w:t>Latvijas Nacionālā</w:t>
      </w:r>
      <w:r w:rsidR="008E296F" w:rsidRPr="000F4A6E">
        <w:rPr>
          <w:sz w:val="28"/>
          <w:szCs w:val="28"/>
        </w:rPr>
        <w:t>s</w:t>
      </w:r>
      <w:r w:rsidR="00EA22E9" w:rsidRPr="000F4A6E">
        <w:rPr>
          <w:sz w:val="28"/>
          <w:szCs w:val="28"/>
        </w:rPr>
        <w:t xml:space="preserve"> jūras zvejas kontroles programm</w:t>
      </w:r>
      <w:r w:rsidR="00842AFD" w:rsidRPr="000F4A6E">
        <w:rPr>
          <w:sz w:val="28"/>
          <w:szCs w:val="28"/>
        </w:rPr>
        <w:t>u</w:t>
      </w:r>
      <w:r w:rsidR="00EA22E9" w:rsidRPr="000F4A6E">
        <w:rPr>
          <w:sz w:val="28"/>
          <w:szCs w:val="28"/>
        </w:rPr>
        <w:t xml:space="preserve"> 2014. –</w:t>
      </w:r>
      <w:r w:rsidR="00EA22E9" w:rsidRPr="000F4A6E">
        <w:t> </w:t>
      </w:r>
      <w:r w:rsidR="00EA22E9" w:rsidRPr="000F4A6E">
        <w:rPr>
          <w:sz w:val="28"/>
          <w:szCs w:val="28"/>
        </w:rPr>
        <w:t>2020.</w:t>
      </w:r>
      <w:r w:rsidR="00842AFD" w:rsidRPr="000F4A6E">
        <w:rPr>
          <w:sz w:val="28"/>
          <w:szCs w:val="28"/>
        </w:rPr>
        <w:t> </w:t>
      </w:r>
      <w:r w:rsidR="00EA22E9" w:rsidRPr="000F4A6E">
        <w:rPr>
          <w:sz w:val="28"/>
          <w:szCs w:val="28"/>
        </w:rPr>
        <w:t>gadam</w:t>
      </w:r>
      <w:r w:rsidR="00842AFD" w:rsidRPr="000F4A6E">
        <w:rPr>
          <w:rStyle w:val="FootnoteReference"/>
          <w:sz w:val="28"/>
          <w:szCs w:val="28"/>
        </w:rPr>
        <w:footnoteReference w:id="4"/>
      </w:r>
      <w:r w:rsidR="009304A9" w:rsidRPr="000F4A6E">
        <w:rPr>
          <w:sz w:val="28"/>
          <w:szCs w:val="28"/>
        </w:rPr>
        <w:t>,</w:t>
      </w:r>
      <w:r w:rsidR="00842AFD" w:rsidRPr="000F4A6E">
        <w:rPr>
          <w:sz w:val="28"/>
          <w:szCs w:val="28"/>
        </w:rPr>
        <w:t xml:space="preserve"> nodrošināts tajā plānotais zvejas kontroles darbinieku skaits</w:t>
      </w:r>
      <w:r w:rsidR="001A3809" w:rsidRPr="000F4A6E">
        <w:rPr>
          <w:sz w:val="28"/>
          <w:szCs w:val="28"/>
        </w:rPr>
        <w:t xml:space="preserve"> un apmācības</w:t>
      </w:r>
      <w:r w:rsidR="00842AFD" w:rsidRPr="000F4A6E">
        <w:rPr>
          <w:sz w:val="28"/>
          <w:szCs w:val="28"/>
        </w:rPr>
        <w:t xml:space="preserve">, </w:t>
      </w:r>
      <w:r w:rsidR="003B1D02" w:rsidRPr="000F4A6E">
        <w:rPr>
          <w:sz w:val="28"/>
          <w:szCs w:val="28"/>
        </w:rPr>
        <w:t xml:space="preserve">būtiski </w:t>
      </w:r>
      <w:r w:rsidR="006F2EF8">
        <w:rPr>
          <w:sz w:val="28"/>
          <w:szCs w:val="28"/>
        </w:rPr>
        <w:t xml:space="preserve">inspektoru </w:t>
      </w:r>
      <w:r w:rsidR="00842AFD" w:rsidRPr="000F4A6E">
        <w:rPr>
          <w:sz w:val="28"/>
          <w:szCs w:val="28"/>
        </w:rPr>
        <w:t>tehnisk</w:t>
      </w:r>
      <w:r w:rsidR="005F4A7C" w:rsidRPr="000F4A6E">
        <w:rPr>
          <w:sz w:val="28"/>
          <w:szCs w:val="28"/>
        </w:rPr>
        <w:t>ā</w:t>
      </w:r>
      <w:r w:rsidR="00842AFD" w:rsidRPr="000F4A6E">
        <w:rPr>
          <w:sz w:val="28"/>
          <w:szCs w:val="28"/>
        </w:rPr>
        <w:t xml:space="preserve"> aprīkojum</w:t>
      </w:r>
      <w:r w:rsidR="005F4A7C" w:rsidRPr="000F4A6E">
        <w:rPr>
          <w:sz w:val="28"/>
          <w:szCs w:val="28"/>
        </w:rPr>
        <w:t xml:space="preserve">a </w:t>
      </w:r>
      <w:r w:rsidR="006F2EF8">
        <w:rPr>
          <w:sz w:val="28"/>
          <w:szCs w:val="28"/>
        </w:rPr>
        <w:t xml:space="preserve">un informācijas sistēmu </w:t>
      </w:r>
      <w:r w:rsidR="003B1D02" w:rsidRPr="000F4A6E">
        <w:rPr>
          <w:sz w:val="28"/>
          <w:szCs w:val="28"/>
        </w:rPr>
        <w:t>pilnveidojumi</w:t>
      </w:r>
      <w:r w:rsidR="00025956" w:rsidRPr="000F4A6E">
        <w:rPr>
          <w:sz w:val="28"/>
          <w:szCs w:val="28"/>
        </w:rPr>
        <w:t xml:space="preserve">, </w:t>
      </w:r>
      <w:r w:rsidR="00025956" w:rsidRPr="000F4A6E">
        <w:rPr>
          <w:rStyle w:val="spelle"/>
          <w:sz w:val="28"/>
          <w:szCs w:val="28"/>
        </w:rPr>
        <w:t xml:space="preserve">fiziskās kontroles atbalstot ar datu bāzēs automātiski izskaitļojamiem iespējamiem pārkāpumiem un riska objektiem, tādā veidā </w:t>
      </w:r>
      <w:r w:rsidR="006F2EF8">
        <w:rPr>
          <w:sz w:val="28"/>
          <w:szCs w:val="28"/>
        </w:rPr>
        <w:t>uzlabojot</w:t>
      </w:r>
      <w:r w:rsidR="006F2EF8" w:rsidRPr="000F4A6E">
        <w:rPr>
          <w:sz w:val="28"/>
          <w:szCs w:val="28"/>
        </w:rPr>
        <w:t xml:space="preserve"> </w:t>
      </w:r>
      <w:r w:rsidR="00025956" w:rsidRPr="000F4A6E">
        <w:rPr>
          <w:sz w:val="28"/>
          <w:szCs w:val="28"/>
        </w:rPr>
        <w:t>jūras zvejas</w:t>
      </w:r>
      <w:r w:rsidR="00A6226A" w:rsidRPr="000F4A6E">
        <w:rPr>
          <w:sz w:val="28"/>
          <w:szCs w:val="28"/>
        </w:rPr>
        <w:t xml:space="preserve"> kontroles pārvaldīb</w:t>
      </w:r>
      <w:r w:rsidR="00025956" w:rsidRPr="000F4A6E">
        <w:rPr>
          <w:sz w:val="28"/>
          <w:szCs w:val="28"/>
        </w:rPr>
        <w:t>u</w:t>
      </w:r>
      <w:r w:rsidR="001A3809" w:rsidRPr="000F4A6E">
        <w:rPr>
          <w:sz w:val="28"/>
          <w:szCs w:val="28"/>
        </w:rPr>
        <w:t>.</w:t>
      </w:r>
      <w:r w:rsidR="001A3809" w:rsidRPr="000F4A6E">
        <w:t xml:space="preserve"> </w:t>
      </w:r>
      <w:r w:rsidR="00B45B23" w:rsidRPr="000F4A6E">
        <w:rPr>
          <w:sz w:val="28"/>
          <w:szCs w:val="28"/>
        </w:rPr>
        <w:t>Apkopojums</w:t>
      </w:r>
      <w:r w:rsidR="009304A9" w:rsidRPr="000F4A6E">
        <w:rPr>
          <w:sz w:val="28"/>
          <w:szCs w:val="28"/>
        </w:rPr>
        <w:t xml:space="preserve"> par </w:t>
      </w:r>
      <w:r w:rsidR="00044FDA" w:rsidRPr="000F4A6E">
        <w:rPr>
          <w:sz w:val="28"/>
          <w:szCs w:val="28"/>
        </w:rPr>
        <w:t>2014. – 2020. gada</w:t>
      </w:r>
      <w:r w:rsidR="009304A9" w:rsidRPr="000F4A6E">
        <w:rPr>
          <w:sz w:val="28"/>
          <w:szCs w:val="28"/>
        </w:rPr>
        <w:t xml:space="preserve"> programmas </w:t>
      </w:r>
      <w:r w:rsidR="00EA22E9" w:rsidRPr="000F4A6E">
        <w:rPr>
          <w:sz w:val="28"/>
          <w:szCs w:val="28"/>
        </w:rPr>
        <w:t xml:space="preserve">īstenošanu iekļauts </w:t>
      </w:r>
      <w:r w:rsidR="003B1D02" w:rsidRPr="000F4A6E">
        <w:rPr>
          <w:rStyle w:val="spelle"/>
          <w:sz w:val="28"/>
          <w:szCs w:val="28"/>
        </w:rPr>
        <w:t>P</w:t>
      </w:r>
      <w:r w:rsidR="003646E6" w:rsidRPr="000F4A6E">
        <w:rPr>
          <w:rStyle w:val="spelle"/>
          <w:sz w:val="28"/>
          <w:szCs w:val="28"/>
        </w:rPr>
        <w:t>ielikumā</w:t>
      </w:r>
      <w:r w:rsidR="00EA22E9" w:rsidRPr="000F4A6E">
        <w:rPr>
          <w:rStyle w:val="spelle"/>
          <w:sz w:val="28"/>
          <w:szCs w:val="28"/>
        </w:rPr>
        <w:t>.</w:t>
      </w:r>
    </w:p>
    <w:p w:rsidR="002911E4" w:rsidRDefault="002911E4" w:rsidP="003609F1">
      <w:pPr>
        <w:spacing w:after="120"/>
        <w:ind w:firstLine="567"/>
        <w:jc w:val="center"/>
        <w:rPr>
          <w:rStyle w:val="spelle"/>
          <w:b/>
          <w:bCs/>
          <w:sz w:val="28"/>
          <w:szCs w:val="28"/>
        </w:rPr>
      </w:pPr>
    </w:p>
    <w:p w:rsidR="0028333F" w:rsidRPr="000F4A6E" w:rsidRDefault="002911E4" w:rsidP="003609F1">
      <w:pPr>
        <w:spacing w:after="120"/>
        <w:ind w:firstLine="567"/>
        <w:jc w:val="center"/>
        <w:rPr>
          <w:rStyle w:val="spelle"/>
          <w:b/>
          <w:bCs/>
          <w:sz w:val="28"/>
          <w:szCs w:val="28"/>
        </w:rPr>
      </w:pPr>
      <w:r w:rsidRPr="000F4A6E">
        <w:rPr>
          <w:rStyle w:val="spelle"/>
          <w:b/>
          <w:bCs/>
          <w:sz w:val="28"/>
          <w:szCs w:val="28"/>
        </w:rPr>
        <w:t>ZVEJAS KONTROLES RESURSI</w:t>
      </w:r>
    </w:p>
    <w:p w:rsidR="0033443D" w:rsidRPr="000F4A6E" w:rsidRDefault="00B42E0E" w:rsidP="003609F1">
      <w:pPr>
        <w:spacing w:after="120"/>
        <w:ind w:firstLine="567"/>
        <w:jc w:val="both"/>
        <w:rPr>
          <w:rStyle w:val="spelle"/>
          <w:sz w:val="28"/>
          <w:szCs w:val="28"/>
        </w:rPr>
      </w:pPr>
      <w:r w:rsidRPr="000F4A6E">
        <w:rPr>
          <w:rStyle w:val="spelle"/>
          <w:sz w:val="28"/>
          <w:szCs w:val="28"/>
        </w:rPr>
        <w:t>Latvijas jūras zvejas kontroles teritoriju Latvijas jūras ūdeņos veido iekšējie</w:t>
      </w:r>
      <w:r w:rsidR="00374015" w:rsidRPr="000F4A6E">
        <w:rPr>
          <w:rStyle w:val="spelle"/>
          <w:sz w:val="28"/>
          <w:szCs w:val="28"/>
        </w:rPr>
        <w:t xml:space="preserve"> (piekrastes)</w:t>
      </w:r>
      <w:r w:rsidRPr="000F4A6E">
        <w:rPr>
          <w:rStyle w:val="spelle"/>
          <w:sz w:val="28"/>
          <w:szCs w:val="28"/>
        </w:rPr>
        <w:t xml:space="preserve"> jūras ūdeņi, teritoriālās jūras ūdeņi un ekskluzīvās ekonomiskās zonas ūdeņi 28,5 </w:t>
      </w:r>
      <w:proofErr w:type="spellStart"/>
      <w:r w:rsidRPr="000F4A6E">
        <w:rPr>
          <w:rStyle w:val="spelle"/>
          <w:sz w:val="28"/>
          <w:szCs w:val="28"/>
        </w:rPr>
        <w:t>tk</w:t>
      </w:r>
      <w:r w:rsidR="00CF2270" w:rsidRPr="000F4A6E">
        <w:rPr>
          <w:rStyle w:val="spelle"/>
          <w:sz w:val="28"/>
          <w:szCs w:val="28"/>
        </w:rPr>
        <w:t>ūkst</w:t>
      </w:r>
      <w:proofErr w:type="spellEnd"/>
      <w:r w:rsidR="00CF2270" w:rsidRPr="000F4A6E">
        <w:rPr>
          <w:rStyle w:val="spelle"/>
          <w:sz w:val="28"/>
          <w:szCs w:val="28"/>
        </w:rPr>
        <w:t>.</w:t>
      </w:r>
      <w:r w:rsidRPr="000F4A6E">
        <w:rPr>
          <w:rStyle w:val="spelle"/>
          <w:sz w:val="28"/>
          <w:szCs w:val="28"/>
        </w:rPr>
        <w:t xml:space="preserve"> km</w:t>
      </w:r>
      <w:r w:rsidRPr="000F4A6E">
        <w:rPr>
          <w:rStyle w:val="spelle"/>
          <w:sz w:val="28"/>
          <w:szCs w:val="28"/>
          <w:vertAlign w:val="superscript"/>
        </w:rPr>
        <w:t>2</w:t>
      </w:r>
      <w:r w:rsidRPr="000F4A6E">
        <w:rPr>
          <w:rStyle w:val="spelle"/>
          <w:sz w:val="28"/>
          <w:szCs w:val="28"/>
        </w:rPr>
        <w:t xml:space="preserve"> p</w:t>
      </w:r>
      <w:r w:rsidR="00954BCF">
        <w:rPr>
          <w:rStyle w:val="spelle"/>
          <w:sz w:val="28"/>
          <w:szCs w:val="28"/>
        </w:rPr>
        <w:t>l</w:t>
      </w:r>
      <w:r w:rsidRPr="000F4A6E">
        <w:rPr>
          <w:rStyle w:val="spelle"/>
          <w:sz w:val="28"/>
          <w:szCs w:val="28"/>
        </w:rPr>
        <w:t xml:space="preserve">atībā. </w:t>
      </w:r>
      <w:r w:rsidR="009D6099" w:rsidRPr="000F4A6E">
        <w:rPr>
          <w:rStyle w:val="spelle"/>
          <w:sz w:val="28"/>
          <w:szCs w:val="28"/>
        </w:rPr>
        <w:t xml:space="preserve">Tāpat </w:t>
      </w:r>
      <w:r w:rsidR="002D76A2" w:rsidRPr="000F4A6E">
        <w:rPr>
          <w:rStyle w:val="spelle"/>
          <w:sz w:val="28"/>
          <w:szCs w:val="28"/>
        </w:rPr>
        <w:t xml:space="preserve">Latvijas zvejas kuģu </w:t>
      </w:r>
      <w:r w:rsidR="009D6099" w:rsidRPr="000F4A6E">
        <w:rPr>
          <w:rStyle w:val="spelle"/>
          <w:sz w:val="28"/>
          <w:szCs w:val="28"/>
        </w:rPr>
        <w:t>jūras zvejas kontrol</w:t>
      </w:r>
      <w:r w:rsidR="002D76A2" w:rsidRPr="000F4A6E">
        <w:rPr>
          <w:rStyle w:val="spelle"/>
          <w:sz w:val="28"/>
          <w:szCs w:val="28"/>
        </w:rPr>
        <w:t>e</w:t>
      </w:r>
      <w:r w:rsidR="009D6099" w:rsidRPr="000F4A6E">
        <w:rPr>
          <w:rStyle w:val="spelle"/>
          <w:sz w:val="28"/>
          <w:szCs w:val="28"/>
        </w:rPr>
        <w:t xml:space="preserve"> </w:t>
      </w:r>
      <w:r w:rsidR="002D76A2" w:rsidRPr="000F4A6E">
        <w:rPr>
          <w:rStyle w:val="spelle"/>
          <w:sz w:val="28"/>
          <w:szCs w:val="28"/>
        </w:rPr>
        <w:t>jānodrošina arī</w:t>
      </w:r>
      <w:r w:rsidR="009D6099" w:rsidRPr="000F4A6E">
        <w:rPr>
          <w:rStyle w:val="spelle"/>
          <w:sz w:val="28"/>
          <w:szCs w:val="28"/>
        </w:rPr>
        <w:t xml:space="preserve"> starptautiskos un citu valstu jūras ūdeņos.</w:t>
      </w:r>
      <w:r w:rsidR="002D76A2" w:rsidRPr="000F4A6E">
        <w:rPr>
          <w:rStyle w:val="spelle"/>
          <w:sz w:val="28"/>
          <w:szCs w:val="28"/>
        </w:rPr>
        <w:t xml:space="preserve"> </w:t>
      </w:r>
    </w:p>
    <w:p w:rsidR="004D66A6" w:rsidRPr="000F4A6E" w:rsidRDefault="004D66A6" w:rsidP="003609F1">
      <w:pPr>
        <w:spacing w:after="120"/>
        <w:ind w:firstLine="567"/>
        <w:jc w:val="both"/>
        <w:rPr>
          <w:rStyle w:val="spelle"/>
          <w:sz w:val="28"/>
          <w:szCs w:val="28"/>
        </w:rPr>
      </w:pPr>
      <w:r w:rsidRPr="000F4A6E">
        <w:rPr>
          <w:rStyle w:val="spelle"/>
          <w:sz w:val="28"/>
          <w:szCs w:val="28"/>
        </w:rPr>
        <w:t>Mencu, brētliņu un reņģu nozveju kā komerciāli nozīmīgā</w:t>
      </w:r>
      <w:r w:rsidR="00357C2D" w:rsidRPr="000F4A6E">
        <w:rPr>
          <w:rStyle w:val="spelle"/>
          <w:sz w:val="28"/>
          <w:szCs w:val="28"/>
        </w:rPr>
        <w:t>kajām</w:t>
      </w:r>
      <w:r w:rsidRPr="000F4A6E">
        <w:rPr>
          <w:rStyle w:val="spelle"/>
          <w:sz w:val="28"/>
          <w:szCs w:val="28"/>
        </w:rPr>
        <w:t xml:space="preserve"> sugām nosaka ES līmenī. Saskaņā ar </w:t>
      </w:r>
      <w:r w:rsidR="00026707" w:rsidRPr="000F4A6E">
        <w:rPr>
          <w:sz w:val="28"/>
          <w:szCs w:val="28"/>
          <w:shd w:val="clear" w:color="auto" w:fill="FFFFFF"/>
        </w:rPr>
        <w:t>Starptautiskā</w:t>
      </w:r>
      <w:r w:rsidR="00026707">
        <w:rPr>
          <w:sz w:val="28"/>
          <w:szCs w:val="28"/>
          <w:shd w:val="clear" w:color="auto" w:fill="FFFFFF"/>
        </w:rPr>
        <w:t>s</w:t>
      </w:r>
      <w:r w:rsidR="00026707" w:rsidRPr="000F4A6E">
        <w:rPr>
          <w:sz w:val="28"/>
          <w:szCs w:val="28"/>
          <w:shd w:val="clear" w:color="auto" w:fill="FFFFFF"/>
        </w:rPr>
        <w:t xml:space="preserve"> Jūras pētniecības padome</w:t>
      </w:r>
      <w:r w:rsidR="00026707">
        <w:rPr>
          <w:sz w:val="28"/>
          <w:szCs w:val="28"/>
          <w:shd w:val="clear" w:color="auto" w:fill="FFFFFF"/>
        </w:rPr>
        <w:t>s novērtējumu</w:t>
      </w:r>
      <w:r w:rsidR="00026707">
        <w:rPr>
          <w:rStyle w:val="spelle"/>
          <w:sz w:val="28"/>
          <w:szCs w:val="28"/>
        </w:rPr>
        <w:t xml:space="preserve"> reņģu un brētliņu krājumu </w:t>
      </w:r>
      <w:r w:rsidRPr="000F4A6E">
        <w:rPr>
          <w:rStyle w:val="spelle"/>
          <w:sz w:val="28"/>
          <w:szCs w:val="28"/>
        </w:rPr>
        <w:t xml:space="preserve">stāvoklis (Baltijas jūrā) novērtēts kā </w:t>
      </w:r>
      <w:r w:rsidR="00026707">
        <w:rPr>
          <w:rStyle w:val="spelle"/>
          <w:sz w:val="28"/>
          <w:szCs w:val="28"/>
        </w:rPr>
        <w:t>stabils, savukārt mencu krājumi atrodas kritiskā stāvoklī.</w:t>
      </w:r>
      <w:r w:rsidR="00DE52D9">
        <w:rPr>
          <w:rStyle w:val="spelle"/>
          <w:sz w:val="28"/>
          <w:szCs w:val="28"/>
        </w:rPr>
        <w:t xml:space="preserve"> Kopš 2020.</w:t>
      </w:r>
      <w:r w:rsidR="006435D3">
        <w:rPr>
          <w:rStyle w:val="spelle"/>
          <w:sz w:val="28"/>
          <w:szCs w:val="28"/>
        </w:rPr>
        <w:t> </w:t>
      </w:r>
      <w:r w:rsidR="00DE52D9">
        <w:rPr>
          <w:rStyle w:val="spelle"/>
          <w:sz w:val="28"/>
          <w:szCs w:val="28"/>
        </w:rPr>
        <w:t xml:space="preserve">gada specializētā mencu zveja Baltijas jūras </w:t>
      </w:r>
      <w:proofErr w:type="spellStart"/>
      <w:r w:rsidR="00DE52D9">
        <w:rPr>
          <w:rStyle w:val="spelle"/>
          <w:sz w:val="28"/>
          <w:szCs w:val="28"/>
        </w:rPr>
        <w:t>autrumu</w:t>
      </w:r>
      <w:proofErr w:type="spellEnd"/>
      <w:r w:rsidR="00DE52D9">
        <w:rPr>
          <w:rStyle w:val="spelle"/>
          <w:sz w:val="28"/>
          <w:szCs w:val="28"/>
        </w:rPr>
        <w:t xml:space="preserve"> daļā ir aizliegta.</w:t>
      </w:r>
    </w:p>
    <w:p w:rsidR="00D90163" w:rsidRPr="000F4A6E" w:rsidRDefault="004D66A6" w:rsidP="003609F1">
      <w:pPr>
        <w:spacing w:after="120"/>
        <w:ind w:firstLine="567"/>
        <w:jc w:val="both"/>
        <w:rPr>
          <w:color w:val="000000"/>
          <w:sz w:val="28"/>
          <w:szCs w:val="28"/>
        </w:rPr>
      </w:pPr>
      <w:r w:rsidRPr="000F4A6E">
        <w:rPr>
          <w:color w:val="000000"/>
          <w:sz w:val="28"/>
          <w:szCs w:val="28"/>
        </w:rPr>
        <w:t xml:space="preserve">Latvijai pieejamās kopējās </w:t>
      </w:r>
      <w:r w:rsidR="00026707">
        <w:rPr>
          <w:color w:val="000000"/>
          <w:sz w:val="28"/>
          <w:szCs w:val="28"/>
        </w:rPr>
        <w:t xml:space="preserve">kvotēto sugu </w:t>
      </w:r>
      <w:r w:rsidR="00744ABC">
        <w:rPr>
          <w:color w:val="000000"/>
          <w:sz w:val="28"/>
          <w:szCs w:val="28"/>
        </w:rPr>
        <w:t xml:space="preserve">(brētliņa, reņģe, menca, lasis) </w:t>
      </w:r>
      <w:r w:rsidRPr="000F4A6E">
        <w:rPr>
          <w:color w:val="000000"/>
          <w:sz w:val="28"/>
          <w:szCs w:val="28"/>
        </w:rPr>
        <w:t xml:space="preserve">zvejas iespējas </w:t>
      </w:r>
      <w:r w:rsidR="00026707">
        <w:rPr>
          <w:color w:val="000000"/>
          <w:sz w:val="28"/>
          <w:szCs w:val="28"/>
        </w:rPr>
        <w:t xml:space="preserve">Baltijas jūrā </w:t>
      </w:r>
      <w:r w:rsidRPr="000F4A6E">
        <w:rPr>
          <w:color w:val="000000"/>
          <w:sz w:val="28"/>
          <w:szCs w:val="28"/>
        </w:rPr>
        <w:t xml:space="preserve">2010. gadā bija 76,8 tūkst. tonnu, bet 2020. gadā </w:t>
      </w:r>
      <w:r w:rsidR="00265E8F" w:rsidRPr="000F4A6E">
        <w:rPr>
          <w:color w:val="000000"/>
          <w:sz w:val="28"/>
          <w:szCs w:val="28"/>
        </w:rPr>
        <w:t>–</w:t>
      </w:r>
      <w:r w:rsidRPr="000F4A6E">
        <w:rPr>
          <w:color w:val="000000"/>
          <w:sz w:val="28"/>
          <w:szCs w:val="28"/>
        </w:rPr>
        <w:t xml:space="preserve"> 52,2 tūkst. tonnu.</w:t>
      </w:r>
    </w:p>
    <w:p w:rsidR="00357C2D" w:rsidRPr="000F4A6E" w:rsidRDefault="00D90163" w:rsidP="003609F1">
      <w:pPr>
        <w:spacing w:after="120"/>
        <w:ind w:firstLine="567"/>
        <w:jc w:val="both"/>
        <w:rPr>
          <w:sz w:val="28"/>
          <w:szCs w:val="28"/>
        </w:rPr>
      </w:pPr>
      <w:r w:rsidRPr="000F4A6E">
        <w:rPr>
          <w:sz w:val="28"/>
          <w:szCs w:val="28"/>
        </w:rPr>
        <w:t>2020. gadā Latvijā bija 941 piekrastes pašpatēriņa zvejniek</w:t>
      </w:r>
      <w:r w:rsidR="00265E8F" w:rsidRPr="000F4A6E">
        <w:rPr>
          <w:sz w:val="28"/>
          <w:szCs w:val="28"/>
        </w:rPr>
        <w:t>s</w:t>
      </w:r>
      <w:r w:rsidRPr="000F4A6E">
        <w:rPr>
          <w:sz w:val="28"/>
          <w:szCs w:val="28"/>
        </w:rPr>
        <w:t xml:space="preserve"> un 164 </w:t>
      </w:r>
      <w:proofErr w:type="spellStart"/>
      <w:r w:rsidRPr="000F4A6E">
        <w:rPr>
          <w:sz w:val="28"/>
          <w:szCs w:val="28"/>
        </w:rPr>
        <w:t>komerczvejnieki</w:t>
      </w:r>
      <w:proofErr w:type="spellEnd"/>
      <w:r w:rsidRPr="000F4A6E">
        <w:rPr>
          <w:sz w:val="28"/>
          <w:szCs w:val="28"/>
        </w:rPr>
        <w:t xml:space="preserve">, 33 </w:t>
      </w:r>
      <w:proofErr w:type="spellStart"/>
      <w:r w:rsidRPr="000F4A6E">
        <w:rPr>
          <w:sz w:val="28"/>
          <w:szCs w:val="28"/>
        </w:rPr>
        <w:t>komerczvejnieki</w:t>
      </w:r>
      <w:proofErr w:type="spellEnd"/>
      <w:r w:rsidRPr="000F4A6E">
        <w:rPr>
          <w:sz w:val="28"/>
          <w:szCs w:val="28"/>
        </w:rPr>
        <w:t xml:space="preserve">, kuri zvejo Rīgas jūras līcī un Baltijas jūrā (aiz piekrastes), kā arī četri </w:t>
      </w:r>
      <w:proofErr w:type="spellStart"/>
      <w:r w:rsidRPr="000F4A6E">
        <w:rPr>
          <w:sz w:val="28"/>
          <w:szCs w:val="28"/>
        </w:rPr>
        <w:t>komerczvejnieki</w:t>
      </w:r>
      <w:proofErr w:type="spellEnd"/>
      <w:r w:rsidR="00931453" w:rsidRPr="000F4A6E">
        <w:rPr>
          <w:sz w:val="28"/>
          <w:szCs w:val="28"/>
        </w:rPr>
        <w:t xml:space="preserve"> </w:t>
      </w:r>
      <w:proofErr w:type="spellStart"/>
      <w:r w:rsidR="00931453" w:rsidRPr="000F4A6E">
        <w:rPr>
          <w:sz w:val="28"/>
          <w:szCs w:val="28"/>
        </w:rPr>
        <w:t>tāljūras</w:t>
      </w:r>
      <w:proofErr w:type="spellEnd"/>
      <w:r w:rsidR="00931453" w:rsidRPr="000F4A6E">
        <w:rPr>
          <w:sz w:val="28"/>
          <w:szCs w:val="28"/>
        </w:rPr>
        <w:t xml:space="preserve"> jeb starptautiskajos ūdeņos</w:t>
      </w:r>
      <w:r w:rsidRPr="000F4A6E">
        <w:rPr>
          <w:sz w:val="28"/>
          <w:szCs w:val="28"/>
        </w:rPr>
        <w:t>.</w:t>
      </w:r>
    </w:p>
    <w:p w:rsidR="00FE4613" w:rsidRPr="000F4A6E" w:rsidRDefault="00F8021B" w:rsidP="003609F1">
      <w:pPr>
        <w:spacing w:after="120"/>
        <w:ind w:firstLine="567"/>
        <w:jc w:val="both"/>
        <w:rPr>
          <w:rStyle w:val="spelle"/>
          <w:sz w:val="28"/>
          <w:szCs w:val="28"/>
        </w:rPr>
      </w:pPr>
      <w:r w:rsidRPr="000F4A6E">
        <w:rPr>
          <w:sz w:val="28"/>
          <w:szCs w:val="28"/>
        </w:rPr>
        <w:t>202</w:t>
      </w:r>
      <w:r w:rsidR="00BE4203">
        <w:rPr>
          <w:sz w:val="28"/>
          <w:szCs w:val="28"/>
        </w:rPr>
        <w:t>0</w:t>
      </w:r>
      <w:r w:rsidRPr="000F4A6E">
        <w:rPr>
          <w:sz w:val="28"/>
          <w:szCs w:val="28"/>
        </w:rPr>
        <w:t>. gada</w:t>
      </w:r>
      <w:r w:rsidR="00BE4203">
        <w:rPr>
          <w:sz w:val="28"/>
          <w:szCs w:val="28"/>
        </w:rPr>
        <w:t xml:space="preserve"> 31. decembrī Latvijā bija reģistrēti 660 zvejas kuģi un piekrastes laivas.</w:t>
      </w:r>
      <w:r w:rsidR="00BE4203">
        <w:rPr>
          <w:rStyle w:val="FootnoteReference"/>
          <w:sz w:val="28"/>
          <w:szCs w:val="28"/>
        </w:rPr>
        <w:footnoteReference w:id="5"/>
      </w:r>
      <w:r w:rsidR="00BE4203">
        <w:rPr>
          <w:sz w:val="28"/>
          <w:szCs w:val="28"/>
        </w:rPr>
        <w:t xml:space="preserve"> </w:t>
      </w:r>
    </w:p>
    <w:p w:rsidR="00265E8F" w:rsidRPr="000F4A6E" w:rsidRDefault="00542AE5" w:rsidP="003609F1">
      <w:pPr>
        <w:spacing w:after="120"/>
        <w:ind w:firstLine="567"/>
        <w:jc w:val="both"/>
        <w:rPr>
          <w:rStyle w:val="spelle"/>
          <w:sz w:val="28"/>
          <w:szCs w:val="28"/>
        </w:rPr>
      </w:pPr>
      <w:r w:rsidRPr="000F4A6E">
        <w:rPr>
          <w:rStyle w:val="spelle"/>
          <w:sz w:val="28"/>
          <w:szCs w:val="28"/>
        </w:rPr>
        <w:t xml:space="preserve">2021. gada 25. februārī Latvijā reģistrēts 131 zivju </w:t>
      </w:r>
      <w:r w:rsidR="00F92EA6" w:rsidRPr="000F4A6E">
        <w:rPr>
          <w:rStyle w:val="spelle"/>
          <w:sz w:val="28"/>
          <w:szCs w:val="28"/>
        </w:rPr>
        <w:t xml:space="preserve">pirmais </w:t>
      </w:r>
      <w:r w:rsidRPr="000F4A6E">
        <w:rPr>
          <w:rStyle w:val="spelle"/>
          <w:sz w:val="28"/>
          <w:szCs w:val="28"/>
        </w:rPr>
        <w:t>pircējs.</w:t>
      </w:r>
      <w:r w:rsidRPr="000F4A6E">
        <w:rPr>
          <w:rStyle w:val="FootnoteReference"/>
          <w:sz w:val="28"/>
          <w:szCs w:val="28"/>
        </w:rPr>
        <w:footnoteReference w:id="6"/>
      </w:r>
    </w:p>
    <w:p w:rsidR="00101565" w:rsidRPr="000F4A6E" w:rsidRDefault="002A4C0D" w:rsidP="003609F1">
      <w:pPr>
        <w:spacing w:after="120"/>
        <w:ind w:firstLine="567"/>
        <w:jc w:val="both"/>
        <w:rPr>
          <w:sz w:val="28"/>
          <w:szCs w:val="28"/>
        </w:rPr>
      </w:pPr>
      <w:r w:rsidRPr="000F4A6E">
        <w:rPr>
          <w:rStyle w:val="spelle"/>
          <w:sz w:val="28"/>
          <w:szCs w:val="28"/>
        </w:rPr>
        <w:t xml:space="preserve">Zvejas flotes pārvaldību un zivju resursu aizsardzību Eiropas Savienībā nosaka ar Kopējās </w:t>
      </w:r>
      <w:proofErr w:type="spellStart"/>
      <w:r w:rsidRPr="000F4A6E">
        <w:rPr>
          <w:rStyle w:val="spelle"/>
          <w:sz w:val="28"/>
          <w:szCs w:val="28"/>
        </w:rPr>
        <w:t>zivsaimiecības</w:t>
      </w:r>
      <w:proofErr w:type="spellEnd"/>
      <w:r w:rsidRPr="000F4A6E">
        <w:rPr>
          <w:rStyle w:val="spelle"/>
          <w:sz w:val="28"/>
          <w:szCs w:val="28"/>
        </w:rPr>
        <w:t xml:space="preserve"> politikas palīdzību.</w:t>
      </w:r>
      <w:r w:rsidR="00C86BF6" w:rsidRPr="000F4A6E">
        <w:rPr>
          <w:rStyle w:val="spelle"/>
          <w:sz w:val="28"/>
          <w:szCs w:val="28"/>
        </w:rPr>
        <w:t xml:space="preserve"> Tās īstenošanu Latvijā nosaka un pārrauga Zemkopības ministrija. </w:t>
      </w:r>
      <w:r w:rsidR="000A5E5D">
        <w:rPr>
          <w:rStyle w:val="spelle"/>
          <w:sz w:val="28"/>
          <w:szCs w:val="28"/>
        </w:rPr>
        <w:t>Zivju resursu uzskaiti, novērtēšanu, zinātniski pamatotu rekomendāciju izstrādi un z</w:t>
      </w:r>
      <w:r w:rsidR="000373C7" w:rsidRPr="000F4A6E">
        <w:rPr>
          <w:rStyle w:val="spelle"/>
          <w:sz w:val="28"/>
          <w:szCs w:val="28"/>
        </w:rPr>
        <w:t xml:space="preserve">inātnisko ekspertīzi nodrošina </w:t>
      </w:r>
      <w:r w:rsidR="000A5E5D">
        <w:rPr>
          <w:rStyle w:val="spelle"/>
          <w:sz w:val="28"/>
          <w:szCs w:val="28"/>
        </w:rPr>
        <w:t>valsts zinātniskais institūts “</w:t>
      </w:r>
      <w:r w:rsidR="000373C7" w:rsidRPr="000F4A6E">
        <w:rPr>
          <w:color w:val="313131"/>
          <w:sz w:val="28"/>
          <w:szCs w:val="28"/>
          <w:shd w:val="clear" w:color="auto" w:fill="FFFFFF"/>
        </w:rPr>
        <w:t>Pārtikas drošības, dzīvnieku</w:t>
      </w:r>
      <w:r w:rsidR="000373C7" w:rsidRPr="000F4A6E">
        <w:rPr>
          <w:color w:val="313131"/>
          <w:sz w:val="28"/>
          <w:szCs w:val="28"/>
        </w:rPr>
        <w:t xml:space="preserve"> </w:t>
      </w:r>
      <w:r w:rsidR="000373C7" w:rsidRPr="000F4A6E">
        <w:rPr>
          <w:color w:val="313131"/>
          <w:sz w:val="28"/>
          <w:szCs w:val="28"/>
          <w:shd w:val="clear" w:color="auto" w:fill="FFFFFF"/>
        </w:rPr>
        <w:t>veselības un vides zinātniskais</w:t>
      </w:r>
      <w:r w:rsidR="000373C7" w:rsidRPr="000F4A6E">
        <w:rPr>
          <w:color w:val="313131"/>
          <w:sz w:val="28"/>
          <w:szCs w:val="28"/>
        </w:rPr>
        <w:t xml:space="preserve"> </w:t>
      </w:r>
      <w:r w:rsidR="000373C7" w:rsidRPr="000F4A6E">
        <w:rPr>
          <w:color w:val="313131"/>
          <w:sz w:val="28"/>
          <w:szCs w:val="28"/>
          <w:shd w:val="clear" w:color="auto" w:fill="FFFFFF"/>
        </w:rPr>
        <w:t>institūts “BIOR”</w:t>
      </w:r>
      <w:r w:rsidR="000A5E5D">
        <w:rPr>
          <w:color w:val="313131"/>
          <w:sz w:val="28"/>
          <w:szCs w:val="28"/>
          <w:shd w:val="clear" w:color="auto" w:fill="FFFFFF"/>
        </w:rPr>
        <w:t>”</w:t>
      </w:r>
      <w:r w:rsidR="00DB75DB" w:rsidRPr="000F4A6E">
        <w:rPr>
          <w:rStyle w:val="FootnoteReference"/>
          <w:color w:val="313131"/>
          <w:sz w:val="28"/>
          <w:szCs w:val="28"/>
          <w:shd w:val="clear" w:color="auto" w:fill="FFFFFF"/>
        </w:rPr>
        <w:footnoteReference w:id="7"/>
      </w:r>
      <w:r w:rsidR="000373C7" w:rsidRPr="000F4A6E">
        <w:rPr>
          <w:color w:val="313131"/>
          <w:sz w:val="28"/>
          <w:szCs w:val="28"/>
          <w:shd w:val="clear" w:color="auto" w:fill="FFFFFF"/>
        </w:rPr>
        <w:t>.</w:t>
      </w:r>
      <w:r w:rsidR="00101565" w:rsidRPr="000F4A6E">
        <w:rPr>
          <w:color w:val="313131"/>
          <w:sz w:val="28"/>
          <w:szCs w:val="28"/>
          <w:shd w:val="clear" w:color="auto" w:fill="FFFFFF"/>
        </w:rPr>
        <w:t xml:space="preserve"> </w:t>
      </w:r>
      <w:r w:rsidR="000373C7" w:rsidRPr="000F4A6E">
        <w:rPr>
          <w:sz w:val="28"/>
          <w:szCs w:val="28"/>
        </w:rPr>
        <w:t xml:space="preserve">Zivju resursu aizsardzību un zvejas uzraudzību </w:t>
      </w:r>
      <w:r w:rsidR="000A5E5D">
        <w:rPr>
          <w:sz w:val="28"/>
          <w:szCs w:val="28"/>
        </w:rPr>
        <w:t xml:space="preserve">jūras ūdeņos </w:t>
      </w:r>
      <w:r w:rsidR="000373C7" w:rsidRPr="000F4A6E">
        <w:rPr>
          <w:sz w:val="28"/>
          <w:szCs w:val="28"/>
        </w:rPr>
        <w:t xml:space="preserve">veic </w:t>
      </w:r>
      <w:r w:rsidR="00141C64" w:rsidRPr="000F4A6E">
        <w:rPr>
          <w:sz w:val="28"/>
          <w:szCs w:val="28"/>
        </w:rPr>
        <w:t>3</w:t>
      </w:r>
      <w:r w:rsidR="00141C64">
        <w:rPr>
          <w:sz w:val="28"/>
          <w:szCs w:val="28"/>
        </w:rPr>
        <w:t>3</w:t>
      </w:r>
      <w:r w:rsidR="00141C64" w:rsidRPr="000F4A6E">
        <w:rPr>
          <w:sz w:val="28"/>
          <w:szCs w:val="28"/>
        </w:rPr>
        <w:t xml:space="preserve"> </w:t>
      </w:r>
      <w:r w:rsidR="000373C7" w:rsidRPr="000F4A6E">
        <w:rPr>
          <w:sz w:val="28"/>
          <w:szCs w:val="28"/>
        </w:rPr>
        <w:t>Valsts vides dienest</w:t>
      </w:r>
      <w:r w:rsidR="00DB75DB" w:rsidRPr="000F4A6E">
        <w:rPr>
          <w:sz w:val="28"/>
          <w:szCs w:val="28"/>
        </w:rPr>
        <w:t>a</w:t>
      </w:r>
      <w:r w:rsidR="009B4514" w:rsidRPr="000F4A6E">
        <w:rPr>
          <w:rStyle w:val="FootnoteReference"/>
          <w:sz w:val="28"/>
          <w:szCs w:val="28"/>
        </w:rPr>
        <w:footnoteReference w:id="8"/>
      </w:r>
      <w:r w:rsidR="00765851" w:rsidRPr="000F4A6E">
        <w:rPr>
          <w:sz w:val="28"/>
          <w:szCs w:val="28"/>
        </w:rPr>
        <w:t xml:space="preserve"> darbinieki</w:t>
      </w:r>
      <w:r w:rsidR="00DB75DB" w:rsidRPr="000F4A6E">
        <w:rPr>
          <w:sz w:val="28"/>
          <w:szCs w:val="28"/>
        </w:rPr>
        <w:t>, tajā skaitā 2</w:t>
      </w:r>
      <w:r w:rsidR="009D5972">
        <w:rPr>
          <w:sz w:val="28"/>
          <w:szCs w:val="28"/>
        </w:rPr>
        <w:t>5</w:t>
      </w:r>
      <w:r w:rsidR="00DB75DB" w:rsidRPr="000F4A6E">
        <w:rPr>
          <w:sz w:val="28"/>
          <w:szCs w:val="28"/>
        </w:rPr>
        <w:t xml:space="preserve"> </w:t>
      </w:r>
      <w:r w:rsidR="00B30AFE">
        <w:rPr>
          <w:sz w:val="28"/>
          <w:szCs w:val="28"/>
        </w:rPr>
        <w:t xml:space="preserve">valsts vides </w:t>
      </w:r>
      <w:r w:rsidR="00DB75DB" w:rsidRPr="000F4A6E">
        <w:rPr>
          <w:sz w:val="28"/>
          <w:szCs w:val="28"/>
        </w:rPr>
        <w:t>inspektori.</w:t>
      </w:r>
    </w:p>
    <w:p w:rsidR="00600764" w:rsidRPr="000F4A6E" w:rsidRDefault="009D0B0E" w:rsidP="003609F1">
      <w:pPr>
        <w:spacing w:after="120"/>
        <w:ind w:firstLine="567"/>
        <w:jc w:val="both"/>
        <w:rPr>
          <w:color w:val="313131"/>
          <w:sz w:val="28"/>
          <w:szCs w:val="28"/>
          <w:shd w:val="clear" w:color="auto" w:fill="FFFFFF"/>
        </w:rPr>
      </w:pPr>
      <w:r w:rsidRPr="000F4A6E">
        <w:rPr>
          <w:sz w:val="28"/>
          <w:szCs w:val="28"/>
        </w:rPr>
        <w:t xml:space="preserve">Jūras zvejas kontroles nodrošināšanā piedalās arī </w:t>
      </w:r>
      <w:r w:rsidR="00765851" w:rsidRPr="000F4A6E">
        <w:rPr>
          <w:sz w:val="28"/>
          <w:szCs w:val="28"/>
        </w:rPr>
        <w:t>piekrastes pašvaldības</w:t>
      </w:r>
      <w:r w:rsidR="00B30AFE">
        <w:rPr>
          <w:sz w:val="28"/>
          <w:szCs w:val="28"/>
        </w:rPr>
        <w:t xml:space="preserve">, </w:t>
      </w:r>
      <w:r w:rsidR="00B30AFE" w:rsidRPr="00B30AFE">
        <w:rPr>
          <w:sz w:val="28"/>
          <w:szCs w:val="28"/>
        </w:rPr>
        <w:t>kuru administratīvajās teritorijās un tām piegulošajos Baltijas jūras un Rīgas jūras līča piekrastes ūdeņos šīs funkcijas īsteno pašvaldības policija un pašvaldības vides kontroles amatpersona</w:t>
      </w:r>
      <w:r w:rsidR="00B30AFE">
        <w:rPr>
          <w:sz w:val="28"/>
          <w:szCs w:val="28"/>
        </w:rPr>
        <w:t>.</w:t>
      </w:r>
      <w:r w:rsidR="00BE4203">
        <w:rPr>
          <w:sz w:val="28"/>
          <w:szCs w:val="28"/>
        </w:rPr>
        <w:t xml:space="preserve"> </w:t>
      </w:r>
      <w:r w:rsidR="004A0DB5" w:rsidRPr="004A0DB5">
        <w:rPr>
          <w:sz w:val="28"/>
          <w:szCs w:val="28"/>
        </w:rPr>
        <w:t xml:space="preserve">Zivju resursu aizsardzību un uzraudzību atbilstoši kompetencei veic arī </w:t>
      </w:r>
      <w:r w:rsidR="004A0DB5">
        <w:rPr>
          <w:sz w:val="28"/>
          <w:szCs w:val="28"/>
        </w:rPr>
        <w:t xml:space="preserve">Dabas aizsardzības pārvalde, </w:t>
      </w:r>
      <w:r w:rsidR="004A0DB5" w:rsidRPr="004A0DB5">
        <w:rPr>
          <w:sz w:val="28"/>
          <w:szCs w:val="28"/>
        </w:rPr>
        <w:t>Valsts policija, Valsts robežsardze un Nacionālo bruņoto spēku Jūras spēku Krasta apsardzes dienests</w:t>
      </w:r>
      <w:r w:rsidR="00B14562">
        <w:rPr>
          <w:sz w:val="28"/>
          <w:szCs w:val="28"/>
        </w:rPr>
        <w:t xml:space="preserve">, </w:t>
      </w:r>
      <w:r w:rsidR="00765851" w:rsidRPr="000F4A6E">
        <w:rPr>
          <w:sz w:val="28"/>
          <w:szCs w:val="28"/>
        </w:rPr>
        <w:t>Latvijas Jūras administrācija</w:t>
      </w:r>
      <w:r w:rsidR="00101565" w:rsidRPr="000F4A6E">
        <w:rPr>
          <w:sz w:val="28"/>
          <w:szCs w:val="28"/>
        </w:rPr>
        <w:t xml:space="preserve">, </w:t>
      </w:r>
      <w:r w:rsidR="000860FB" w:rsidRPr="000F4A6E">
        <w:rPr>
          <w:sz w:val="28"/>
          <w:szCs w:val="28"/>
        </w:rPr>
        <w:t xml:space="preserve">Latvijas Jūras akadēmija, </w:t>
      </w:r>
      <w:r w:rsidR="00765851" w:rsidRPr="000F4A6E">
        <w:rPr>
          <w:sz w:val="28"/>
          <w:szCs w:val="28"/>
        </w:rPr>
        <w:t>Ceļu satiksmes drošības direkcija</w:t>
      </w:r>
      <w:r w:rsidR="00101565" w:rsidRPr="000F4A6E">
        <w:rPr>
          <w:sz w:val="28"/>
          <w:szCs w:val="28"/>
        </w:rPr>
        <w:t xml:space="preserve"> un Vides aizsardzības un reģionālās attīstības ministrija</w:t>
      </w:r>
      <w:r w:rsidR="00765851" w:rsidRPr="000F4A6E">
        <w:rPr>
          <w:sz w:val="28"/>
          <w:szCs w:val="28"/>
        </w:rPr>
        <w:t>.</w:t>
      </w:r>
    </w:p>
    <w:p w:rsidR="00600764" w:rsidRPr="000F4A6E" w:rsidRDefault="00F41E1B" w:rsidP="003609F1">
      <w:pPr>
        <w:spacing w:after="120"/>
        <w:ind w:firstLine="567"/>
        <w:jc w:val="both"/>
        <w:rPr>
          <w:rStyle w:val="spelle"/>
          <w:sz w:val="28"/>
          <w:szCs w:val="28"/>
        </w:rPr>
      </w:pPr>
      <w:r w:rsidRPr="00F41E1B">
        <w:rPr>
          <w:rStyle w:val="spelle"/>
          <w:sz w:val="28"/>
          <w:szCs w:val="28"/>
        </w:rPr>
        <w:t xml:space="preserve">Zemkopības ministrijas valsts informācijas sistēmas </w:t>
      </w:r>
      <w:r w:rsidR="00B14562">
        <w:rPr>
          <w:rStyle w:val="spelle"/>
          <w:sz w:val="28"/>
          <w:szCs w:val="28"/>
        </w:rPr>
        <w:t>“</w:t>
      </w:r>
      <w:r w:rsidRPr="00F41E1B">
        <w:rPr>
          <w:rStyle w:val="spelle"/>
          <w:sz w:val="28"/>
          <w:szCs w:val="28"/>
        </w:rPr>
        <w:t>Latvijas zivsaimniecības integrētā kontroles un informācijas sistēma</w:t>
      </w:r>
      <w:r w:rsidR="00B14562">
        <w:rPr>
          <w:rStyle w:val="spelle"/>
          <w:sz w:val="28"/>
          <w:szCs w:val="28"/>
        </w:rPr>
        <w:t>”</w:t>
      </w:r>
      <w:r>
        <w:rPr>
          <w:rStyle w:val="spelle"/>
          <w:sz w:val="28"/>
          <w:szCs w:val="28"/>
        </w:rPr>
        <w:t xml:space="preserve"> </w:t>
      </w:r>
      <w:r w:rsidR="00600764" w:rsidRPr="000F4A6E">
        <w:rPr>
          <w:rStyle w:val="spelle"/>
          <w:sz w:val="28"/>
          <w:szCs w:val="28"/>
        </w:rPr>
        <w:t>(LZIKIS) nodrošina</w:t>
      </w:r>
      <w:r>
        <w:rPr>
          <w:rStyle w:val="spelle"/>
          <w:sz w:val="28"/>
          <w:szCs w:val="28"/>
        </w:rPr>
        <w:t xml:space="preserve"> </w:t>
      </w:r>
      <w:r w:rsidR="00B80FED">
        <w:rPr>
          <w:rStyle w:val="spelle"/>
          <w:sz w:val="28"/>
          <w:szCs w:val="28"/>
        </w:rPr>
        <w:t>z</w:t>
      </w:r>
      <w:r>
        <w:rPr>
          <w:rStyle w:val="spelle"/>
          <w:sz w:val="28"/>
          <w:szCs w:val="28"/>
        </w:rPr>
        <w:t xml:space="preserve">ivsaimniecības datu vākšanu un uzglabāšanu tajā. </w:t>
      </w:r>
    </w:p>
    <w:p w:rsidR="00600764" w:rsidRPr="000F4A6E" w:rsidRDefault="00600764" w:rsidP="003609F1">
      <w:pPr>
        <w:spacing w:after="120"/>
        <w:ind w:firstLine="567"/>
        <w:jc w:val="both"/>
        <w:rPr>
          <w:rStyle w:val="spelle"/>
          <w:sz w:val="28"/>
          <w:szCs w:val="28"/>
        </w:rPr>
      </w:pPr>
      <w:r w:rsidRPr="000F4A6E">
        <w:rPr>
          <w:rStyle w:val="spelle"/>
          <w:sz w:val="28"/>
          <w:szCs w:val="28"/>
        </w:rPr>
        <w:t>LZIKIS</w:t>
      </w:r>
      <w:r w:rsidRPr="000F4A6E">
        <w:rPr>
          <w:sz w:val="28"/>
          <w:szCs w:val="28"/>
        </w:rPr>
        <w:t xml:space="preserve"> </w:t>
      </w:r>
      <w:r w:rsidRPr="000F4A6E">
        <w:rPr>
          <w:rStyle w:val="spelle"/>
          <w:sz w:val="28"/>
          <w:szCs w:val="28"/>
        </w:rPr>
        <w:t>veic automātisku nozvejas datu un iesniegtās informācijas pārbaudi tiešsaistē, nodrošina informāciju par Latvijas zvejas kuģu zvejas datiem, zvejas pārkāpumiem, zivju izkraušanu, zivju pirmo pirkumu cenām, elektroniskus inspektoru kontroles ziņojumus, zvejas kuģu sarakstiem, zvejnieku un zivju pircēju reģistru, zvejas un akvakultūras produktu partiju izsekojamību līdz mazumtirdzniecības vietai un informatīvo atbalstu gan nacionālo, gan ES kontroles institūciju vajadzībām, kā arī nepieciešamo atskaišu sagatavošanu LZIKIS lietotājiem.</w:t>
      </w:r>
    </w:p>
    <w:p w:rsidR="00B14562" w:rsidRDefault="00600764" w:rsidP="003609F1">
      <w:pPr>
        <w:spacing w:after="120"/>
        <w:ind w:firstLine="567"/>
        <w:jc w:val="both"/>
        <w:rPr>
          <w:rStyle w:val="spelle"/>
          <w:sz w:val="28"/>
          <w:szCs w:val="28"/>
        </w:rPr>
      </w:pPr>
      <w:r w:rsidRPr="000F4A6E">
        <w:rPr>
          <w:rStyle w:val="spelle"/>
          <w:sz w:val="28"/>
          <w:szCs w:val="28"/>
        </w:rPr>
        <w:t xml:space="preserve">LZIKIS darbībai, kā arī kopīgai </w:t>
      </w:r>
      <w:r w:rsidR="00B80FED">
        <w:rPr>
          <w:rStyle w:val="spelle"/>
          <w:sz w:val="28"/>
          <w:szCs w:val="28"/>
        </w:rPr>
        <w:t xml:space="preserve">zvejas </w:t>
      </w:r>
      <w:r w:rsidRPr="000F4A6E">
        <w:rPr>
          <w:rStyle w:val="spelle"/>
          <w:sz w:val="28"/>
          <w:szCs w:val="28"/>
        </w:rPr>
        <w:t xml:space="preserve">kontroles informācijas apritei Eiropas Savienībā visi attiecīgie Latvijas zvejas kuģi </w:t>
      </w:r>
      <w:r w:rsidR="00DC4F08" w:rsidRPr="000F4A6E">
        <w:rPr>
          <w:rStyle w:val="spelle"/>
          <w:sz w:val="28"/>
          <w:szCs w:val="28"/>
        </w:rPr>
        <w:t xml:space="preserve">ir </w:t>
      </w:r>
      <w:r w:rsidRPr="000F4A6E">
        <w:rPr>
          <w:rStyle w:val="spelle"/>
          <w:sz w:val="28"/>
          <w:szCs w:val="28"/>
        </w:rPr>
        <w:t xml:space="preserve">aprīkoti ar Elektroniskās reģistrēšanas (ERS) un Kuģu satelītnovērošanas sistēmas (VMS) iekārtām, kas ļauj </w:t>
      </w:r>
      <w:r w:rsidR="004031EE" w:rsidRPr="000F4A6E">
        <w:rPr>
          <w:rStyle w:val="spelle"/>
          <w:sz w:val="28"/>
          <w:szCs w:val="28"/>
        </w:rPr>
        <w:t xml:space="preserve">elektroniski reģistrēt zvejas datus un </w:t>
      </w:r>
      <w:r w:rsidRPr="000F4A6E">
        <w:rPr>
          <w:rStyle w:val="spelle"/>
          <w:sz w:val="28"/>
          <w:szCs w:val="28"/>
        </w:rPr>
        <w:t>noteikt zvejas kuģa atrašanās vietu un pārbaudīt citus datus.</w:t>
      </w:r>
      <w:r w:rsidR="00B14562">
        <w:rPr>
          <w:rStyle w:val="spelle"/>
          <w:sz w:val="28"/>
          <w:szCs w:val="28"/>
        </w:rPr>
        <w:t xml:space="preserve"> LZIKIS vidē notiek arī zvejas licenču izsniegšana un nozvejas datu reģistrēšana.</w:t>
      </w:r>
    </w:p>
    <w:p w:rsidR="00600764" w:rsidRPr="000F4A6E" w:rsidRDefault="00600764" w:rsidP="003609F1">
      <w:pPr>
        <w:spacing w:after="120"/>
        <w:ind w:firstLine="567"/>
        <w:jc w:val="both"/>
        <w:rPr>
          <w:sz w:val="28"/>
          <w:szCs w:val="28"/>
        </w:rPr>
      </w:pPr>
      <w:r w:rsidRPr="000F4A6E">
        <w:rPr>
          <w:rStyle w:val="spelle"/>
          <w:sz w:val="28"/>
          <w:szCs w:val="28"/>
        </w:rPr>
        <w:t xml:space="preserve">Visi jūras zvejas kontroles inspektori nodrošināti ar nepieciešamo tehnisko aprīkojumu šo sistēmu attālinātai izmantošanai. </w:t>
      </w:r>
      <w:r w:rsidR="00266EBB" w:rsidRPr="000F4A6E">
        <w:rPr>
          <w:sz w:val="28"/>
          <w:szCs w:val="28"/>
        </w:rPr>
        <w:t>L</w:t>
      </w:r>
      <w:r w:rsidRPr="000F4A6E">
        <w:rPr>
          <w:sz w:val="28"/>
          <w:szCs w:val="28"/>
        </w:rPr>
        <w:t xml:space="preserve">ai atklātu pārkāpumus un nodrošinātu pierādījumus, </w:t>
      </w:r>
      <w:r w:rsidR="00266EBB" w:rsidRPr="000F4A6E">
        <w:rPr>
          <w:sz w:val="28"/>
          <w:szCs w:val="28"/>
        </w:rPr>
        <w:t>inspektori</w:t>
      </w:r>
      <w:r w:rsidRPr="000F4A6E">
        <w:rPr>
          <w:sz w:val="28"/>
          <w:szCs w:val="28"/>
        </w:rPr>
        <w:t xml:space="preserve"> izmanto novērošanu ar </w:t>
      </w:r>
      <w:proofErr w:type="spellStart"/>
      <w:r w:rsidRPr="000F4A6E">
        <w:rPr>
          <w:sz w:val="28"/>
          <w:szCs w:val="28"/>
        </w:rPr>
        <w:t>droniem</w:t>
      </w:r>
      <w:proofErr w:type="spellEnd"/>
      <w:r w:rsidRPr="000F4A6E">
        <w:rPr>
          <w:sz w:val="28"/>
          <w:szCs w:val="28"/>
        </w:rPr>
        <w:t>, pārbaudes</w:t>
      </w:r>
      <w:r w:rsidR="00266EBB" w:rsidRPr="000F4A6E">
        <w:rPr>
          <w:sz w:val="28"/>
          <w:szCs w:val="28"/>
        </w:rPr>
        <w:t xml:space="preserve"> </w:t>
      </w:r>
      <w:r w:rsidRPr="000F4A6E">
        <w:rPr>
          <w:sz w:val="28"/>
          <w:szCs w:val="28"/>
        </w:rPr>
        <w:t xml:space="preserve">ar </w:t>
      </w:r>
      <w:proofErr w:type="spellStart"/>
      <w:r w:rsidRPr="000F4A6E">
        <w:rPr>
          <w:sz w:val="28"/>
          <w:szCs w:val="28"/>
        </w:rPr>
        <w:t>eholotēm</w:t>
      </w:r>
      <w:proofErr w:type="spellEnd"/>
      <w:r w:rsidRPr="000F4A6E">
        <w:rPr>
          <w:sz w:val="28"/>
          <w:szCs w:val="28"/>
        </w:rPr>
        <w:t xml:space="preserve">, </w:t>
      </w:r>
      <w:proofErr w:type="spellStart"/>
      <w:r w:rsidR="00266EBB" w:rsidRPr="000F4A6E">
        <w:rPr>
          <w:sz w:val="28"/>
          <w:szCs w:val="28"/>
        </w:rPr>
        <w:t>termokameras</w:t>
      </w:r>
      <w:proofErr w:type="spellEnd"/>
      <w:r w:rsidR="00266EBB" w:rsidRPr="000F4A6E">
        <w:rPr>
          <w:sz w:val="28"/>
          <w:szCs w:val="28"/>
        </w:rPr>
        <w:t xml:space="preserve">, </w:t>
      </w:r>
      <w:r w:rsidRPr="000F4A6E">
        <w:rPr>
          <w:sz w:val="28"/>
          <w:szCs w:val="28"/>
        </w:rPr>
        <w:t>GPS navigācijas</w:t>
      </w:r>
      <w:r w:rsidR="00266EBB" w:rsidRPr="000F4A6E">
        <w:rPr>
          <w:sz w:val="28"/>
          <w:szCs w:val="28"/>
        </w:rPr>
        <w:t xml:space="preserve"> </w:t>
      </w:r>
      <w:r w:rsidRPr="000F4A6E">
        <w:rPr>
          <w:sz w:val="28"/>
          <w:szCs w:val="28"/>
        </w:rPr>
        <w:t xml:space="preserve">un </w:t>
      </w:r>
      <w:proofErr w:type="spellStart"/>
      <w:r w:rsidRPr="000F4A6E">
        <w:rPr>
          <w:sz w:val="28"/>
          <w:szCs w:val="28"/>
        </w:rPr>
        <w:t>naktsredzamības</w:t>
      </w:r>
      <w:proofErr w:type="spellEnd"/>
      <w:r w:rsidRPr="000F4A6E">
        <w:rPr>
          <w:sz w:val="28"/>
          <w:szCs w:val="28"/>
        </w:rPr>
        <w:t xml:space="preserve"> ierīces.</w:t>
      </w:r>
      <w:r w:rsidR="00266EBB" w:rsidRPr="000F4A6E">
        <w:rPr>
          <w:sz w:val="28"/>
          <w:szCs w:val="28"/>
        </w:rPr>
        <w:t xml:space="preserve"> Tāpat inspektoru rīcībā </w:t>
      </w:r>
      <w:r w:rsidR="00872552" w:rsidRPr="000F4A6E">
        <w:rPr>
          <w:sz w:val="28"/>
          <w:szCs w:val="28"/>
        </w:rPr>
        <w:t>ir</w:t>
      </w:r>
      <w:r w:rsidR="00266EBB" w:rsidRPr="000F4A6E">
        <w:rPr>
          <w:sz w:val="28"/>
          <w:szCs w:val="28"/>
        </w:rPr>
        <w:t xml:space="preserve"> VVD </w:t>
      </w:r>
      <w:r w:rsidR="002402AD">
        <w:rPr>
          <w:sz w:val="28"/>
          <w:szCs w:val="28"/>
        </w:rPr>
        <w:t xml:space="preserve">inspekcijas </w:t>
      </w:r>
      <w:r w:rsidR="00266EBB" w:rsidRPr="000F4A6E">
        <w:rPr>
          <w:sz w:val="28"/>
          <w:szCs w:val="28"/>
        </w:rPr>
        <w:t>kuģis “Mare”, laivas un cits tehniskais aprīkojums.</w:t>
      </w:r>
    </w:p>
    <w:p w:rsidR="008D30AB" w:rsidRDefault="008D30AB" w:rsidP="005F4D32">
      <w:pPr>
        <w:spacing w:after="120"/>
        <w:rPr>
          <w:rStyle w:val="spelle"/>
          <w:b/>
          <w:bCs/>
          <w:sz w:val="28"/>
          <w:szCs w:val="28"/>
        </w:rPr>
      </w:pPr>
    </w:p>
    <w:p w:rsidR="00890519" w:rsidRPr="000F4A6E" w:rsidRDefault="008D30AB" w:rsidP="008D30AB">
      <w:pPr>
        <w:spacing w:after="120"/>
        <w:ind w:firstLine="709"/>
        <w:jc w:val="center"/>
        <w:rPr>
          <w:rStyle w:val="spelle"/>
          <w:b/>
          <w:bCs/>
          <w:sz w:val="28"/>
          <w:szCs w:val="28"/>
        </w:rPr>
      </w:pPr>
      <w:r w:rsidRPr="000F4A6E">
        <w:rPr>
          <w:rStyle w:val="spelle"/>
          <w:b/>
          <w:bCs/>
          <w:sz w:val="28"/>
          <w:szCs w:val="28"/>
        </w:rPr>
        <w:t xml:space="preserve">ZVEJAS KONTROLES </w:t>
      </w:r>
      <w:r>
        <w:rPr>
          <w:rStyle w:val="spelle"/>
          <w:b/>
          <w:bCs/>
          <w:sz w:val="28"/>
          <w:szCs w:val="28"/>
        </w:rPr>
        <w:t xml:space="preserve">PROCESA </w:t>
      </w:r>
      <w:r w:rsidRPr="000F4A6E">
        <w:rPr>
          <w:rStyle w:val="spelle"/>
          <w:b/>
          <w:bCs/>
          <w:sz w:val="28"/>
          <w:szCs w:val="28"/>
        </w:rPr>
        <w:t>PĀRSKATS</w:t>
      </w:r>
    </w:p>
    <w:p w:rsidR="008D30AB" w:rsidRPr="008D30AB" w:rsidRDefault="002911E4" w:rsidP="008D30AB">
      <w:pPr>
        <w:pStyle w:val="NormalWeb"/>
        <w:shd w:val="clear" w:color="auto" w:fill="FFFFFF"/>
        <w:spacing w:before="120" w:beforeAutospacing="0" w:after="120" w:afterAutospacing="0"/>
        <w:ind w:firstLine="720"/>
        <w:jc w:val="right"/>
        <w:rPr>
          <w:b/>
          <w:bCs/>
          <w:sz w:val="28"/>
          <w:szCs w:val="28"/>
        </w:rPr>
      </w:pPr>
      <w:r>
        <w:rPr>
          <w:b/>
          <w:bCs/>
          <w:sz w:val="28"/>
          <w:szCs w:val="28"/>
        </w:rPr>
        <w:t xml:space="preserve">ES </w:t>
      </w:r>
      <w:r w:rsidR="008D30AB" w:rsidRPr="008D30AB">
        <w:rPr>
          <w:b/>
          <w:bCs/>
          <w:sz w:val="28"/>
          <w:szCs w:val="28"/>
        </w:rPr>
        <w:t>Kopējā zivsaimniecības politika</w:t>
      </w:r>
    </w:p>
    <w:p w:rsidR="002707A1" w:rsidRPr="000F4A6E" w:rsidRDefault="00890519" w:rsidP="008D30AB">
      <w:pPr>
        <w:pStyle w:val="NormalWeb"/>
        <w:shd w:val="clear" w:color="auto" w:fill="FFFFFF"/>
        <w:spacing w:before="120" w:beforeAutospacing="0" w:after="120" w:afterAutospacing="0"/>
        <w:ind w:firstLine="720"/>
        <w:jc w:val="both"/>
        <w:rPr>
          <w:sz w:val="28"/>
          <w:szCs w:val="28"/>
        </w:rPr>
      </w:pPr>
      <w:r w:rsidRPr="000F4A6E">
        <w:rPr>
          <w:sz w:val="28"/>
          <w:szCs w:val="28"/>
        </w:rPr>
        <w:t xml:space="preserve">Zvejas resursu pārvaldība Eiropas Savienības līmenī galvenokārt pamatojas uz kopējo pieļaujamo nozveju (KPN), </w:t>
      </w:r>
      <w:r w:rsidR="004C3437" w:rsidRPr="000F4A6E">
        <w:rPr>
          <w:sz w:val="28"/>
          <w:szCs w:val="28"/>
        </w:rPr>
        <w:t xml:space="preserve">zvejas </w:t>
      </w:r>
      <w:r w:rsidRPr="000F4A6E">
        <w:rPr>
          <w:sz w:val="28"/>
          <w:szCs w:val="28"/>
        </w:rPr>
        <w:t>kvotām, zvejas piepūles režīmiem un tehniskajiem pasākumiem.</w:t>
      </w:r>
    </w:p>
    <w:p w:rsidR="002707A1" w:rsidRPr="000F4A6E" w:rsidRDefault="002707A1" w:rsidP="002707A1">
      <w:pPr>
        <w:pStyle w:val="NormalWeb"/>
        <w:shd w:val="clear" w:color="auto" w:fill="FFFFFF"/>
        <w:spacing w:before="120" w:beforeAutospacing="0" w:after="120" w:afterAutospacing="0"/>
        <w:ind w:firstLine="720"/>
        <w:jc w:val="both"/>
        <w:rPr>
          <w:sz w:val="28"/>
          <w:szCs w:val="28"/>
        </w:rPr>
      </w:pPr>
      <w:r w:rsidRPr="000F4A6E">
        <w:rPr>
          <w:sz w:val="28"/>
          <w:szCs w:val="28"/>
          <w:shd w:val="clear" w:color="auto" w:fill="FFFFFF"/>
        </w:rPr>
        <w:t xml:space="preserve">Kopējo pieļaujamo nozveju </w:t>
      </w:r>
      <w:r w:rsidR="00526E27" w:rsidRPr="000F4A6E">
        <w:rPr>
          <w:sz w:val="28"/>
          <w:szCs w:val="28"/>
          <w:shd w:val="clear" w:color="auto" w:fill="FFFFFF"/>
        </w:rPr>
        <w:t xml:space="preserve">ikgadēji </w:t>
      </w:r>
      <w:r w:rsidR="00E96477" w:rsidRPr="000F4A6E">
        <w:rPr>
          <w:sz w:val="28"/>
          <w:szCs w:val="28"/>
          <w:shd w:val="clear" w:color="auto" w:fill="FFFFFF"/>
        </w:rPr>
        <w:t xml:space="preserve">nosaka </w:t>
      </w:r>
      <w:r w:rsidRPr="000F4A6E">
        <w:rPr>
          <w:sz w:val="28"/>
          <w:szCs w:val="28"/>
          <w:shd w:val="clear" w:color="auto" w:fill="FFFFFF"/>
        </w:rPr>
        <w:t>lielākajai daļai komerciālo zivju sugu krājumu</w:t>
      </w:r>
      <w:r w:rsidR="00526E27" w:rsidRPr="000F4A6E">
        <w:rPr>
          <w:sz w:val="28"/>
          <w:szCs w:val="28"/>
          <w:shd w:val="clear" w:color="auto" w:fill="FFFFFF"/>
        </w:rPr>
        <w:t xml:space="preserve"> </w:t>
      </w:r>
      <w:r w:rsidR="00526E27" w:rsidRPr="000F4A6E">
        <w:rPr>
          <w:sz w:val="28"/>
          <w:szCs w:val="28"/>
        </w:rPr>
        <w:t>(reizi divos gados dziļjūras zivju resursiem).</w:t>
      </w:r>
      <w:r w:rsidR="00526E27" w:rsidRPr="000F4A6E">
        <w:rPr>
          <w:sz w:val="28"/>
          <w:szCs w:val="28"/>
          <w:shd w:val="clear" w:color="auto" w:fill="FFFFFF"/>
        </w:rPr>
        <w:t xml:space="preserve"> KPN priekšlikumus sagatavo </w:t>
      </w:r>
      <w:r w:rsidRPr="000F4A6E">
        <w:rPr>
          <w:sz w:val="28"/>
          <w:szCs w:val="28"/>
          <w:shd w:val="clear" w:color="auto" w:fill="FFFFFF"/>
        </w:rPr>
        <w:t>Eiropas Komisija</w:t>
      </w:r>
      <w:r w:rsidR="00697DBB">
        <w:rPr>
          <w:sz w:val="28"/>
          <w:szCs w:val="28"/>
          <w:shd w:val="clear" w:color="auto" w:fill="FFFFFF"/>
        </w:rPr>
        <w:t>,</w:t>
      </w:r>
      <w:r w:rsidRPr="000F4A6E">
        <w:rPr>
          <w:sz w:val="28"/>
          <w:szCs w:val="28"/>
          <w:shd w:val="clear" w:color="auto" w:fill="FFFFFF"/>
        </w:rPr>
        <w:t xml:space="preserve"> pamatojoties uz zinātniskajiem atzinumiem par zivju krājumu stāvokli, ko izstrādājušas tādas konsultējošas organizācijas kā Starptautiskā Jūras pētniecības padome</w:t>
      </w:r>
      <w:r w:rsidRPr="000F4A6E">
        <w:rPr>
          <w:rStyle w:val="FootnoteReference"/>
          <w:sz w:val="28"/>
          <w:szCs w:val="28"/>
          <w:shd w:val="clear" w:color="auto" w:fill="FFFFFF"/>
        </w:rPr>
        <w:footnoteReference w:id="9"/>
      </w:r>
      <w:r w:rsidRPr="000F4A6E">
        <w:rPr>
          <w:sz w:val="28"/>
          <w:szCs w:val="28"/>
          <w:shd w:val="clear" w:color="auto" w:fill="FFFFFF"/>
        </w:rPr>
        <w:t xml:space="preserve"> (ICES) un Zivsaimniecības zinātnes, tehnikas un ekonomikas komiteja</w:t>
      </w:r>
      <w:r w:rsidRPr="000F4A6E">
        <w:rPr>
          <w:rStyle w:val="FootnoteReference"/>
          <w:sz w:val="28"/>
          <w:szCs w:val="28"/>
          <w:shd w:val="clear" w:color="auto" w:fill="FFFFFF"/>
        </w:rPr>
        <w:footnoteReference w:id="10"/>
      </w:r>
      <w:r w:rsidRPr="000F4A6E">
        <w:rPr>
          <w:sz w:val="28"/>
          <w:szCs w:val="28"/>
          <w:shd w:val="clear" w:color="auto" w:fill="FFFFFF"/>
        </w:rPr>
        <w:t xml:space="preserve"> (STECF).</w:t>
      </w:r>
      <w:r w:rsidRPr="000F4A6E">
        <w:rPr>
          <w:sz w:val="28"/>
          <w:szCs w:val="28"/>
        </w:rPr>
        <w:t xml:space="preserve"> </w:t>
      </w:r>
      <w:r w:rsidR="00B54E84" w:rsidRPr="000F4A6E">
        <w:rPr>
          <w:sz w:val="28"/>
          <w:szCs w:val="28"/>
        </w:rPr>
        <w:t>KPN p</w:t>
      </w:r>
      <w:r w:rsidR="00526E27" w:rsidRPr="000F4A6E">
        <w:rPr>
          <w:sz w:val="28"/>
          <w:szCs w:val="28"/>
        </w:rPr>
        <w:t>riekšlikumu</w:t>
      </w:r>
      <w:r w:rsidR="00B54E84" w:rsidRPr="000F4A6E">
        <w:rPr>
          <w:sz w:val="28"/>
          <w:szCs w:val="28"/>
        </w:rPr>
        <w:t>s</w:t>
      </w:r>
      <w:r w:rsidR="00526E27" w:rsidRPr="000F4A6E">
        <w:rPr>
          <w:sz w:val="28"/>
          <w:szCs w:val="28"/>
        </w:rPr>
        <w:t xml:space="preserve"> izskata </w:t>
      </w:r>
      <w:r w:rsidRPr="000F4A6E">
        <w:rPr>
          <w:sz w:val="28"/>
          <w:szCs w:val="28"/>
        </w:rPr>
        <w:t>ES Zivsaimniecības ministru Padome</w:t>
      </w:r>
      <w:r w:rsidR="00526E27" w:rsidRPr="000F4A6E">
        <w:rPr>
          <w:sz w:val="28"/>
          <w:szCs w:val="28"/>
        </w:rPr>
        <w:t xml:space="preserve"> ar kvotu palīdzību sadalot KPN starp ES valstīm.</w:t>
      </w:r>
      <w:r w:rsidR="00F31996" w:rsidRPr="000F4A6E">
        <w:rPr>
          <w:sz w:val="28"/>
          <w:szCs w:val="28"/>
        </w:rPr>
        <w:t xml:space="preserve"> Kvotas 2021. gadam noteiktas ar Zvejas iespēju regulu Nr. 2021/92</w:t>
      </w:r>
      <w:r w:rsidR="00F31996" w:rsidRPr="000F4A6E">
        <w:rPr>
          <w:rStyle w:val="FootnoteReference"/>
          <w:sz w:val="28"/>
          <w:szCs w:val="28"/>
        </w:rPr>
        <w:footnoteReference w:id="11"/>
      </w:r>
      <w:r w:rsidR="00050728">
        <w:rPr>
          <w:sz w:val="28"/>
          <w:szCs w:val="28"/>
        </w:rPr>
        <w:t xml:space="preserve"> un Baltijas jūras nozvejas regulu Nr. 2020/1579</w:t>
      </w:r>
      <w:r w:rsidR="00050728">
        <w:rPr>
          <w:rStyle w:val="FootnoteReference"/>
          <w:sz w:val="28"/>
          <w:szCs w:val="28"/>
        </w:rPr>
        <w:footnoteReference w:id="12"/>
      </w:r>
      <w:r w:rsidR="00050728">
        <w:rPr>
          <w:sz w:val="28"/>
          <w:szCs w:val="28"/>
        </w:rPr>
        <w:t>.</w:t>
      </w:r>
    </w:p>
    <w:p w:rsidR="00935D28" w:rsidRPr="000F4A6E" w:rsidRDefault="00935D28" w:rsidP="00DD5EC7">
      <w:pPr>
        <w:pStyle w:val="NormalWeb"/>
        <w:shd w:val="clear" w:color="auto" w:fill="FFFFFF"/>
        <w:spacing w:before="120" w:beforeAutospacing="0" w:after="120" w:afterAutospacing="0"/>
        <w:ind w:firstLine="720"/>
        <w:jc w:val="both"/>
        <w:rPr>
          <w:color w:val="333333"/>
          <w:sz w:val="28"/>
          <w:szCs w:val="28"/>
          <w:shd w:val="clear" w:color="auto" w:fill="FFFFFF"/>
        </w:rPr>
      </w:pPr>
      <w:r w:rsidRPr="000F4A6E">
        <w:rPr>
          <w:color w:val="333333"/>
          <w:sz w:val="28"/>
          <w:szCs w:val="28"/>
          <w:shd w:val="clear" w:color="auto" w:fill="FFFFFF"/>
        </w:rPr>
        <w:t>Papildu K</w:t>
      </w:r>
      <w:r w:rsidR="00050728">
        <w:rPr>
          <w:color w:val="333333"/>
          <w:sz w:val="28"/>
          <w:szCs w:val="28"/>
          <w:shd w:val="clear" w:color="auto" w:fill="FFFFFF"/>
        </w:rPr>
        <w:t>opējās pieļaujamās nozvejas</w:t>
      </w:r>
      <w:r w:rsidRPr="000F4A6E">
        <w:rPr>
          <w:color w:val="333333"/>
          <w:sz w:val="28"/>
          <w:szCs w:val="28"/>
          <w:shd w:val="clear" w:color="auto" w:fill="FFFFFF"/>
        </w:rPr>
        <w:t xml:space="preserve"> noteikšanai un valstu kvotu sadalei gandrīz visus svarīgākos zivju krājumus un zivsaimniecību pārvalda izmantojot </w:t>
      </w:r>
      <w:r w:rsidRPr="000F4A6E">
        <w:rPr>
          <w:rStyle w:val="Strong"/>
          <w:b w:val="0"/>
          <w:bCs w:val="0"/>
          <w:color w:val="333333"/>
          <w:sz w:val="28"/>
          <w:szCs w:val="28"/>
          <w:shd w:val="clear" w:color="auto" w:fill="FFFFFF"/>
        </w:rPr>
        <w:t>daudzgadu plānu</w:t>
      </w:r>
      <w:r w:rsidR="00B54E84" w:rsidRPr="000F4A6E">
        <w:rPr>
          <w:rStyle w:val="Strong"/>
          <w:b w:val="0"/>
          <w:bCs w:val="0"/>
          <w:color w:val="333333"/>
          <w:sz w:val="28"/>
          <w:szCs w:val="28"/>
          <w:shd w:val="clear" w:color="auto" w:fill="FFFFFF"/>
        </w:rPr>
        <w:t>s</w:t>
      </w:r>
      <w:r w:rsidRPr="000F4A6E">
        <w:rPr>
          <w:color w:val="333333"/>
          <w:sz w:val="28"/>
          <w:szCs w:val="28"/>
          <w:shd w:val="clear" w:color="auto" w:fill="FFFFFF"/>
        </w:rPr>
        <w:t>. Taj</w:t>
      </w:r>
      <w:r w:rsidR="00B54E84" w:rsidRPr="000F4A6E">
        <w:rPr>
          <w:color w:val="333333"/>
          <w:sz w:val="28"/>
          <w:szCs w:val="28"/>
          <w:shd w:val="clear" w:color="auto" w:fill="FFFFFF"/>
        </w:rPr>
        <w:t>os</w:t>
      </w:r>
      <w:r w:rsidRPr="000F4A6E">
        <w:rPr>
          <w:color w:val="333333"/>
          <w:sz w:val="28"/>
          <w:szCs w:val="28"/>
          <w:shd w:val="clear" w:color="auto" w:fill="FFFFFF"/>
        </w:rPr>
        <w:t xml:space="preserve"> ir noteikti zivju krājumu pārvaldības mērķi, kas izteikti kā zvejas izraisītā </w:t>
      </w:r>
      <w:r w:rsidR="00B54E84" w:rsidRPr="000F4A6E">
        <w:rPr>
          <w:color w:val="333333"/>
          <w:sz w:val="28"/>
          <w:szCs w:val="28"/>
          <w:shd w:val="clear" w:color="auto" w:fill="FFFFFF"/>
        </w:rPr>
        <w:t xml:space="preserve">zivju </w:t>
      </w:r>
      <w:r w:rsidRPr="000F4A6E">
        <w:rPr>
          <w:color w:val="333333"/>
          <w:sz w:val="28"/>
          <w:szCs w:val="28"/>
          <w:shd w:val="clear" w:color="auto" w:fill="FFFFFF"/>
        </w:rPr>
        <w:t xml:space="preserve">mirstība un/vai vēlamais krājuma lielums. Atsevišķos daudzgadu plānos iekļauj zvejas piepūles ierobežojumus, ko papildina gada kopējā pieļaujamā nozveja un īpaši kontroles noteikumi. </w:t>
      </w:r>
      <w:r w:rsidR="00105118" w:rsidRPr="000F4A6E">
        <w:rPr>
          <w:color w:val="333333"/>
          <w:sz w:val="28"/>
          <w:szCs w:val="28"/>
          <w:shd w:val="clear" w:color="auto" w:fill="FFFFFF"/>
        </w:rPr>
        <w:t xml:space="preserve">Mencas, brētliņas un reņģes krājumu izmantošana </w:t>
      </w:r>
      <w:r w:rsidRPr="000F4A6E">
        <w:rPr>
          <w:color w:val="333333"/>
          <w:sz w:val="28"/>
          <w:szCs w:val="28"/>
          <w:shd w:val="clear" w:color="auto" w:fill="FFFFFF"/>
        </w:rPr>
        <w:t>Baltijas jūr</w:t>
      </w:r>
      <w:r w:rsidR="00105118" w:rsidRPr="000F4A6E">
        <w:rPr>
          <w:color w:val="333333"/>
          <w:sz w:val="28"/>
          <w:szCs w:val="28"/>
          <w:shd w:val="clear" w:color="auto" w:fill="FFFFFF"/>
        </w:rPr>
        <w:t>ā</w:t>
      </w:r>
      <w:r w:rsidRPr="000F4A6E">
        <w:rPr>
          <w:color w:val="333333"/>
          <w:sz w:val="28"/>
          <w:szCs w:val="28"/>
          <w:shd w:val="clear" w:color="auto" w:fill="FFFFFF"/>
        </w:rPr>
        <w:t xml:space="preserve"> noteikt</w:t>
      </w:r>
      <w:r w:rsidR="00105118" w:rsidRPr="000F4A6E">
        <w:rPr>
          <w:color w:val="333333"/>
          <w:sz w:val="28"/>
          <w:szCs w:val="28"/>
          <w:shd w:val="clear" w:color="auto" w:fill="FFFFFF"/>
        </w:rPr>
        <w:t>a</w:t>
      </w:r>
      <w:r w:rsidRPr="000F4A6E">
        <w:rPr>
          <w:color w:val="333333"/>
          <w:sz w:val="28"/>
          <w:szCs w:val="28"/>
          <w:shd w:val="clear" w:color="auto" w:fill="FFFFFF"/>
        </w:rPr>
        <w:t xml:space="preserve"> ar Baltijas jūras daudzgadu plāna regulu</w:t>
      </w:r>
      <w:r w:rsidR="00105118" w:rsidRPr="000F4A6E">
        <w:rPr>
          <w:color w:val="333333"/>
          <w:sz w:val="28"/>
          <w:szCs w:val="28"/>
          <w:shd w:val="clear" w:color="auto" w:fill="FFFFFF"/>
        </w:rPr>
        <w:t xml:space="preserve"> Nr. </w:t>
      </w:r>
      <w:r w:rsidR="00105118" w:rsidRPr="000F4A6E">
        <w:rPr>
          <w:color w:val="444444"/>
          <w:sz w:val="28"/>
          <w:szCs w:val="28"/>
          <w:shd w:val="clear" w:color="auto" w:fill="FFFFFF"/>
        </w:rPr>
        <w:t>2016/1139</w:t>
      </w:r>
      <w:r w:rsidR="00DD5EC7" w:rsidRPr="000F4A6E">
        <w:rPr>
          <w:color w:val="444444"/>
          <w:sz w:val="28"/>
          <w:szCs w:val="28"/>
          <w:shd w:val="clear" w:color="auto" w:fill="FFFFFF"/>
        </w:rPr>
        <w:t>.</w:t>
      </w:r>
      <w:r w:rsidRPr="000F4A6E">
        <w:rPr>
          <w:rStyle w:val="FootnoteReference"/>
          <w:color w:val="333333"/>
          <w:sz w:val="28"/>
          <w:szCs w:val="28"/>
          <w:shd w:val="clear" w:color="auto" w:fill="FFFFFF"/>
        </w:rPr>
        <w:footnoteReference w:id="13"/>
      </w:r>
    </w:p>
    <w:p w:rsidR="001F089D" w:rsidRPr="000F4A6E" w:rsidRDefault="00F31996" w:rsidP="001F089D">
      <w:pPr>
        <w:pStyle w:val="NormalWeb"/>
        <w:shd w:val="clear" w:color="auto" w:fill="FFFFFF"/>
        <w:spacing w:before="120" w:beforeAutospacing="0" w:after="120" w:afterAutospacing="0"/>
        <w:ind w:firstLine="720"/>
        <w:jc w:val="both"/>
        <w:rPr>
          <w:sz w:val="28"/>
          <w:szCs w:val="28"/>
        </w:rPr>
      </w:pPr>
      <w:r w:rsidRPr="000F4A6E">
        <w:rPr>
          <w:sz w:val="28"/>
          <w:szCs w:val="28"/>
        </w:rPr>
        <w:t xml:space="preserve">Zvejas piepūles kontroles kārtību nosaka </w:t>
      </w:r>
      <w:r w:rsidRPr="000F4A6E">
        <w:rPr>
          <w:rStyle w:val="spelle"/>
          <w:sz w:val="28"/>
          <w:szCs w:val="28"/>
        </w:rPr>
        <w:t xml:space="preserve">Kontroles regulas Nr. 1224/2009 </w:t>
      </w:r>
      <w:r w:rsidRPr="000F4A6E">
        <w:rPr>
          <w:sz w:val="28"/>
          <w:szCs w:val="28"/>
        </w:rPr>
        <w:t>IV sadaļas I nodaļas 2. iedaļa.</w:t>
      </w:r>
    </w:p>
    <w:p w:rsidR="00DD5EC7" w:rsidRPr="000F4A6E" w:rsidRDefault="001F089D" w:rsidP="001F089D">
      <w:pPr>
        <w:pStyle w:val="NormalWeb"/>
        <w:shd w:val="clear" w:color="auto" w:fill="FFFFFF"/>
        <w:spacing w:before="120" w:beforeAutospacing="0" w:after="120" w:afterAutospacing="0"/>
        <w:ind w:firstLine="720"/>
        <w:jc w:val="both"/>
        <w:rPr>
          <w:sz w:val="28"/>
          <w:szCs w:val="28"/>
        </w:rPr>
      </w:pPr>
      <w:r w:rsidRPr="000F4A6E">
        <w:rPr>
          <w:color w:val="333333"/>
          <w:sz w:val="28"/>
          <w:szCs w:val="28"/>
        </w:rPr>
        <w:t>Zivju krājumu t</w:t>
      </w:r>
      <w:r w:rsidR="00DD5EC7" w:rsidRPr="000F4A6E">
        <w:rPr>
          <w:color w:val="333333"/>
          <w:sz w:val="28"/>
          <w:szCs w:val="28"/>
        </w:rPr>
        <w:t xml:space="preserve">ehniskie </w:t>
      </w:r>
      <w:r w:rsidRPr="000F4A6E">
        <w:rPr>
          <w:color w:val="333333"/>
          <w:sz w:val="28"/>
          <w:szCs w:val="28"/>
        </w:rPr>
        <w:t xml:space="preserve">saglabāšanas </w:t>
      </w:r>
      <w:r w:rsidR="00DD5EC7" w:rsidRPr="000F4A6E">
        <w:rPr>
          <w:color w:val="333333"/>
          <w:sz w:val="28"/>
          <w:szCs w:val="28"/>
        </w:rPr>
        <w:t>pasākumi ir daudzi un dažādi noteikumi, kas regulē,</w:t>
      </w:r>
      <w:r w:rsidRPr="000F4A6E">
        <w:rPr>
          <w:color w:val="333333"/>
          <w:sz w:val="28"/>
          <w:szCs w:val="28"/>
        </w:rPr>
        <w:t xml:space="preserve"> </w:t>
      </w:r>
      <w:r w:rsidR="00DD5EC7" w:rsidRPr="000F4A6E">
        <w:rPr>
          <w:rStyle w:val="Strong"/>
          <w:b w:val="0"/>
          <w:bCs w:val="0"/>
          <w:color w:val="333333"/>
          <w:sz w:val="28"/>
          <w:szCs w:val="28"/>
        </w:rPr>
        <w:t>kā, kad un kur zvejnieki drīkst zvejot</w:t>
      </w:r>
      <w:r w:rsidR="00DD5EC7" w:rsidRPr="000F4A6E">
        <w:rPr>
          <w:color w:val="333333"/>
          <w:sz w:val="28"/>
          <w:szCs w:val="28"/>
        </w:rPr>
        <w:t xml:space="preserve">. Tie </w:t>
      </w:r>
      <w:r w:rsidR="00EC2BC0" w:rsidRPr="000F4A6E">
        <w:rPr>
          <w:color w:val="333333"/>
          <w:sz w:val="28"/>
          <w:szCs w:val="28"/>
        </w:rPr>
        <w:t>ar Tehnisko pasākumu regulu Nr. 2019/1241</w:t>
      </w:r>
      <w:r w:rsidR="00EC2BC0" w:rsidRPr="000F4A6E">
        <w:rPr>
          <w:rStyle w:val="FootnoteReference"/>
          <w:color w:val="333333"/>
          <w:sz w:val="28"/>
          <w:szCs w:val="28"/>
        </w:rPr>
        <w:footnoteReference w:id="14"/>
      </w:r>
      <w:r w:rsidR="00EC2BC0" w:rsidRPr="000F4A6E">
        <w:rPr>
          <w:color w:val="333333"/>
          <w:sz w:val="28"/>
          <w:szCs w:val="28"/>
        </w:rPr>
        <w:t xml:space="preserve"> </w:t>
      </w:r>
      <w:r w:rsidR="00DD5EC7" w:rsidRPr="000F4A6E">
        <w:rPr>
          <w:color w:val="333333"/>
          <w:sz w:val="28"/>
          <w:szCs w:val="28"/>
        </w:rPr>
        <w:t>ir noteikti visiem Eiropas jūru baseiniem, bet dažādus baseinus regulējošie noteikumi atkarībā no reģionālajiem apstākļiem būtiski atšķiras.</w:t>
      </w:r>
      <w:r w:rsidRPr="000F4A6E">
        <w:rPr>
          <w:sz w:val="28"/>
          <w:szCs w:val="28"/>
        </w:rPr>
        <w:t xml:space="preserve"> </w:t>
      </w:r>
      <w:r w:rsidRPr="000F4A6E">
        <w:rPr>
          <w:color w:val="333333"/>
          <w:sz w:val="28"/>
          <w:szCs w:val="28"/>
        </w:rPr>
        <w:t>Tehniskie saglabāšanas p</w:t>
      </w:r>
      <w:r w:rsidR="00DD5EC7" w:rsidRPr="000F4A6E">
        <w:rPr>
          <w:color w:val="333333"/>
          <w:sz w:val="28"/>
          <w:szCs w:val="28"/>
        </w:rPr>
        <w:t>asākumi var būt:</w:t>
      </w:r>
    </w:p>
    <w:p w:rsidR="00DD5EC7" w:rsidRPr="000F4A6E" w:rsidRDefault="001F089D" w:rsidP="008A733E">
      <w:pPr>
        <w:numPr>
          <w:ilvl w:val="0"/>
          <w:numId w:val="7"/>
        </w:numPr>
        <w:shd w:val="clear" w:color="auto" w:fill="FFFFFF"/>
        <w:tabs>
          <w:tab w:val="clear" w:pos="720"/>
        </w:tabs>
        <w:ind w:left="709" w:hanging="283"/>
        <w:jc w:val="both"/>
        <w:rPr>
          <w:color w:val="333333"/>
          <w:sz w:val="28"/>
          <w:szCs w:val="28"/>
        </w:rPr>
      </w:pPr>
      <w:r w:rsidRPr="000F4A6E">
        <w:rPr>
          <w:color w:val="333333"/>
          <w:sz w:val="28"/>
          <w:szCs w:val="28"/>
        </w:rPr>
        <w:t>m</w:t>
      </w:r>
      <w:r w:rsidR="00DD5EC7" w:rsidRPr="000F4A6E">
        <w:rPr>
          <w:color w:val="333333"/>
          <w:sz w:val="28"/>
          <w:szCs w:val="28"/>
        </w:rPr>
        <w:t>inimālie</w:t>
      </w:r>
      <w:r w:rsidRPr="000F4A6E">
        <w:rPr>
          <w:color w:val="333333"/>
          <w:sz w:val="28"/>
          <w:szCs w:val="28"/>
        </w:rPr>
        <w:t xml:space="preserve"> </w:t>
      </w:r>
      <w:r w:rsidR="00DD5EC7" w:rsidRPr="000F4A6E">
        <w:rPr>
          <w:rStyle w:val="Strong"/>
          <w:b w:val="0"/>
          <w:bCs w:val="0"/>
          <w:color w:val="333333"/>
          <w:sz w:val="28"/>
          <w:szCs w:val="28"/>
        </w:rPr>
        <w:t>izkraušanas</w:t>
      </w:r>
      <w:r w:rsidRPr="000F4A6E">
        <w:rPr>
          <w:color w:val="333333"/>
          <w:sz w:val="28"/>
          <w:szCs w:val="28"/>
        </w:rPr>
        <w:t xml:space="preserve"> </w:t>
      </w:r>
      <w:r w:rsidR="00DD5EC7" w:rsidRPr="000F4A6E">
        <w:rPr>
          <w:color w:val="333333"/>
          <w:sz w:val="28"/>
          <w:szCs w:val="28"/>
        </w:rPr>
        <w:t>jeb zivju lieluma izmēri un minimālie resursu</w:t>
      </w:r>
      <w:r w:rsidRPr="000F4A6E">
        <w:rPr>
          <w:color w:val="333333"/>
          <w:sz w:val="28"/>
          <w:szCs w:val="28"/>
        </w:rPr>
        <w:t xml:space="preserve"> </w:t>
      </w:r>
      <w:r w:rsidR="00DD5EC7" w:rsidRPr="000F4A6E">
        <w:rPr>
          <w:rStyle w:val="Strong"/>
          <w:b w:val="0"/>
          <w:bCs w:val="0"/>
          <w:color w:val="333333"/>
          <w:sz w:val="28"/>
          <w:szCs w:val="28"/>
        </w:rPr>
        <w:t>saglabāšanas</w:t>
      </w:r>
      <w:r w:rsidRPr="000F4A6E">
        <w:rPr>
          <w:color w:val="333333"/>
          <w:sz w:val="28"/>
          <w:szCs w:val="28"/>
        </w:rPr>
        <w:t xml:space="preserve"> </w:t>
      </w:r>
      <w:r w:rsidR="00DD5EC7" w:rsidRPr="000F4A6E">
        <w:rPr>
          <w:color w:val="333333"/>
          <w:sz w:val="28"/>
          <w:szCs w:val="28"/>
        </w:rPr>
        <w:t>apjomi,</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specifikācijas attiecībā uz zvejas rīku</w:t>
      </w:r>
      <w:r w:rsidR="001F089D" w:rsidRPr="000F4A6E">
        <w:rPr>
          <w:sz w:val="28"/>
          <w:szCs w:val="28"/>
        </w:rPr>
        <w:t xml:space="preserve"> </w:t>
      </w:r>
      <w:r w:rsidRPr="000F4A6E">
        <w:rPr>
          <w:rStyle w:val="Strong"/>
          <w:b w:val="0"/>
          <w:bCs w:val="0"/>
          <w:sz w:val="28"/>
          <w:szCs w:val="28"/>
        </w:rPr>
        <w:t>konstrukciju</w:t>
      </w:r>
      <w:r w:rsidR="001F089D" w:rsidRPr="000F4A6E">
        <w:rPr>
          <w:sz w:val="28"/>
          <w:szCs w:val="28"/>
        </w:rPr>
        <w:t xml:space="preserve"> </w:t>
      </w:r>
      <w:r w:rsidRPr="000F4A6E">
        <w:rPr>
          <w:sz w:val="28"/>
          <w:szCs w:val="28"/>
        </w:rPr>
        <w:t>un</w:t>
      </w:r>
      <w:r w:rsidR="001F089D" w:rsidRPr="000F4A6E">
        <w:rPr>
          <w:sz w:val="28"/>
          <w:szCs w:val="28"/>
        </w:rPr>
        <w:t xml:space="preserve"> </w:t>
      </w:r>
      <w:r w:rsidRPr="000F4A6E">
        <w:rPr>
          <w:rStyle w:val="Strong"/>
          <w:b w:val="0"/>
          <w:bCs w:val="0"/>
          <w:sz w:val="28"/>
          <w:szCs w:val="28"/>
        </w:rPr>
        <w:t>izmantojumu</w:t>
      </w:r>
      <w:r w:rsidRPr="000F4A6E">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minimālie tīklu</w:t>
      </w:r>
      <w:r w:rsidR="001F089D" w:rsidRPr="000F4A6E">
        <w:rPr>
          <w:sz w:val="28"/>
          <w:szCs w:val="28"/>
        </w:rPr>
        <w:t xml:space="preserve"> </w:t>
      </w:r>
      <w:r w:rsidRPr="000F4A6E">
        <w:rPr>
          <w:rStyle w:val="Strong"/>
          <w:b w:val="0"/>
          <w:bCs w:val="0"/>
          <w:sz w:val="28"/>
          <w:szCs w:val="28"/>
        </w:rPr>
        <w:t>acs izmēri</w:t>
      </w:r>
      <w:r w:rsidRPr="000F4A6E">
        <w:rPr>
          <w:sz w:val="28"/>
          <w:szCs w:val="28"/>
        </w:rPr>
        <w:t>,</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prasība izmantot</w:t>
      </w:r>
      <w:r w:rsidR="001F089D" w:rsidRPr="000F4A6E">
        <w:rPr>
          <w:sz w:val="28"/>
          <w:szCs w:val="28"/>
        </w:rPr>
        <w:t xml:space="preserve"> </w:t>
      </w:r>
      <w:r w:rsidRPr="000F4A6E">
        <w:rPr>
          <w:rStyle w:val="Strong"/>
          <w:b w:val="0"/>
          <w:bCs w:val="0"/>
          <w:sz w:val="28"/>
          <w:szCs w:val="28"/>
        </w:rPr>
        <w:t>selektīvākus zvejas rīkus</w:t>
      </w:r>
      <w:r w:rsidRPr="000F4A6E">
        <w:rPr>
          <w:sz w:val="28"/>
          <w:szCs w:val="28"/>
        </w:rPr>
        <w:t>, lai samazinātu nevajadzīgu piezveju,</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slēgti</w:t>
      </w:r>
      <w:r w:rsidR="001F089D" w:rsidRPr="000F4A6E">
        <w:rPr>
          <w:sz w:val="28"/>
          <w:szCs w:val="28"/>
        </w:rPr>
        <w:t xml:space="preserve"> </w:t>
      </w:r>
      <w:r w:rsidRPr="000F4A6E">
        <w:rPr>
          <w:rStyle w:val="Strong"/>
          <w:b w:val="0"/>
          <w:bCs w:val="0"/>
          <w:sz w:val="28"/>
          <w:szCs w:val="28"/>
        </w:rPr>
        <w:t>apgabali</w:t>
      </w:r>
      <w:r w:rsidR="001F089D" w:rsidRPr="000F4A6E">
        <w:rPr>
          <w:sz w:val="28"/>
          <w:szCs w:val="28"/>
        </w:rPr>
        <w:t xml:space="preserve"> </w:t>
      </w:r>
      <w:r w:rsidRPr="000F4A6E">
        <w:rPr>
          <w:sz w:val="28"/>
          <w:szCs w:val="28"/>
        </w:rPr>
        <w:t>un</w:t>
      </w:r>
      <w:r w:rsidR="001F089D" w:rsidRPr="000F4A6E">
        <w:rPr>
          <w:sz w:val="28"/>
          <w:szCs w:val="28"/>
        </w:rPr>
        <w:t xml:space="preserve"> </w:t>
      </w:r>
      <w:r w:rsidRPr="000F4A6E">
        <w:rPr>
          <w:rStyle w:val="Strong"/>
          <w:b w:val="0"/>
          <w:bCs w:val="0"/>
          <w:sz w:val="28"/>
          <w:szCs w:val="28"/>
        </w:rPr>
        <w:t>sezonas</w:t>
      </w:r>
      <w:r w:rsidRPr="000F4A6E">
        <w:rPr>
          <w:sz w:val="28"/>
          <w:szCs w:val="28"/>
        </w:rPr>
        <w:t>, kad zveja ir aizliegta,</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rStyle w:val="Strong"/>
          <w:b w:val="0"/>
          <w:bCs w:val="0"/>
          <w:sz w:val="28"/>
          <w:szCs w:val="28"/>
        </w:rPr>
        <w:t>piezvejas</w:t>
      </w:r>
      <w:r w:rsidR="001F089D" w:rsidRPr="000F4A6E">
        <w:rPr>
          <w:rStyle w:val="Strong"/>
          <w:b w:val="0"/>
          <w:bCs w:val="0"/>
          <w:sz w:val="28"/>
          <w:szCs w:val="28"/>
        </w:rPr>
        <w:t xml:space="preserve"> </w:t>
      </w:r>
      <w:r w:rsidRPr="000F4A6E">
        <w:rPr>
          <w:sz w:val="28"/>
          <w:szCs w:val="28"/>
        </w:rPr>
        <w:t>(nevajadzīgu sugu vai blakussugu nozvejas) ierobežojumi,</w:t>
      </w:r>
    </w:p>
    <w:p w:rsidR="00DD5EC7" w:rsidRPr="000F4A6E" w:rsidRDefault="00DD5EC7" w:rsidP="008A733E">
      <w:pPr>
        <w:numPr>
          <w:ilvl w:val="0"/>
          <w:numId w:val="7"/>
        </w:numPr>
        <w:shd w:val="clear" w:color="auto" w:fill="FFFFFF"/>
        <w:tabs>
          <w:tab w:val="clear" w:pos="720"/>
        </w:tabs>
        <w:spacing w:before="100" w:beforeAutospacing="1" w:after="100" w:afterAutospacing="1"/>
        <w:ind w:left="709" w:hanging="283"/>
        <w:jc w:val="both"/>
        <w:rPr>
          <w:sz w:val="28"/>
          <w:szCs w:val="28"/>
        </w:rPr>
      </w:pPr>
      <w:r w:rsidRPr="000F4A6E">
        <w:rPr>
          <w:sz w:val="28"/>
          <w:szCs w:val="28"/>
        </w:rPr>
        <w:t>pasākumi, lai mazinātu zvejas ietekmi uz</w:t>
      </w:r>
      <w:r w:rsidR="001F089D" w:rsidRPr="000F4A6E">
        <w:rPr>
          <w:sz w:val="28"/>
          <w:szCs w:val="28"/>
        </w:rPr>
        <w:t xml:space="preserve"> </w:t>
      </w:r>
      <w:r w:rsidRPr="000F4A6E">
        <w:rPr>
          <w:rStyle w:val="Strong"/>
          <w:b w:val="0"/>
          <w:bCs w:val="0"/>
          <w:sz w:val="28"/>
          <w:szCs w:val="28"/>
        </w:rPr>
        <w:t>jūras ekosistēmu un vidi</w:t>
      </w:r>
      <w:r w:rsidRPr="000F4A6E">
        <w:rPr>
          <w:sz w:val="28"/>
          <w:szCs w:val="28"/>
        </w:rPr>
        <w:t>.</w:t>
      </w:r>
    </w:p>
    <w:p w:rsidR="008D30AB" w:rsidRPr="002911E4" w:rsidRDefault="002911E4" w:rsidP="002911E4">
      <w:pPr>
        <w:pStyle w:val="NormalWeb"/>
        <w:shd w:val="clear" w:color="auto" w:fill="FFFFFF"/>
        <w:spacing w:before="120" w:beforeAutospacing="0" w:after="120" w:afterAutospacing="0"/>
        <w:ind w:firstLine="720"/>
        <w:jc w:val="right"/>
        <w:rPr>
          <w:b/>
          <w:bCs/>
          <w:sz w:val="28"/>
          <w:szCs w:val="28"/>
          <w:shd w:val="clear" w:color="auto" w:fill="FFFFFF"/>
        </w:rPr>
      </w:pPr>
      <w:r w:rsidRPr="002911E4">
        <w:rPr>
          <w:b/>
          <w:bCs/>
          <w:sz w:val="28"/>
          <w:szCs w:val="28"/>
          <w:shd w:val="clear" w:color="auto" w:fill="FFFFFF"/>
        </w:rPr>
        <w:t>Jūras zveja nacionālā līmenī</w:t>
      </w:r>
    </w:p>
    <w:p w:rsidR="00374015" w:rsidRPr="000F4A6E" w:rsidRDefault="00A85A15" w:rsidP="00F31996">
      <w:pPr>
        <w:pStyle w:val="NormalWeb"/>
        <w:shd w:val="clear" w:color="auto" w:fill="FFFFFF"/>
        <w:spacing w:before="120" w:beforeAutospacing="0" w:after="120" w:afterAutospacing="0"/>
        <w:ind w:firstLine="720"/>
        <w:jc w:val="both"/>
        <w:rPr>
          <w:sz w:val="28"/>
          <w:szCs w:val="28"/>
        </w:rPr>
      </w:pPr>
      <w:r w:rsidRPr="000F4A6E">
        <w:rPr>
          <w:sz w:val="28"/>
          <w:szCs w:val="28"/>
          <w:shd w:val="clear" w:color="auto" w:fill="FFFFFF"/>
        </w:rPr>
        <w:t>Saskaņā ar Zvejniecības likuma</w:t>
      </w:r>
      <w:r w:rsidRPr="000F4A6E">
        <w:rPr>
          <w:rStyle w:val="FootnoteReference"/>
          <w:sz w:val="28"/>
          <w:szCs w:val="28"/>
          <w:shd w:val="clear" w:color="auto" w:fill="FFFFFF"/>
        </w:rPr>
        <w:footnoteReference w:id="15"/>
      </w:r>
      <w:r w:rsidRPr="000F4A6E">
        <w:rPr>
          <w:sz w:val="28"/>
          <w:szCs w:val="28"/>
          <w:shd w:val="clear" w:color="auto" w:fill="FFFFFF"/>
        </w:rPr>
        <w:t xml:space="preserve"> </w:t>
      </w:r>
      <w:r w:rsidR="001208BE">
        <w:rPr>
          <w:sz w:val="28"/>
          <w:szCs w:val="28"/>
          <w:shd w:val="clear" w:color="auto" w:fill="FFFFFF"/>
        </w:rPr>
        <w:t xml:space="preserve">piektā panta </w:t>
      </w:r>
      <w:r w:rsidR="00B80FED">
        <w:rPr>
          <w:sz w:val="28"/>
          <w:szCs w:val="28"/>
          <w:shd w:val="clear" w:color="auto" w:fill="FFFFFF"/>
        </w:rPr>
        <w:t>p</w:t>
      </w:r>
      <w:r w:rsidRPr="000F4A6E">
        <w:rPr>
          <w:sz w:val="28"/>
          <w:szCs w:val="28"/>
          <w:shd w:val="clear" w:color="auto" w:fill="FFFFFF"/>
        </w:rPr>
        <w:t xml:space="preserve">irmo daļu Zemkopības ministrija nosaka zivsaimniecības nozares politiku zivju resursu pārvaldīšanas jomā, nodrošina nozares tiesību aktu izstrādi un pārrauga Latvijas Republikas teritoriālo ūdeņu un ekonomiskās zonas ūdeņu zivju resursu ilgtspējīgu izmantošanu un Eiropas Savienības </w:t>
      </w:r>
      <w:r w:rsidR="008B4D03" w:rsidRPr="000F4A6E">
        <w:rPr>
          <w:sz w:val="28"/>
          <w:szCs w:val="28"/>
          <w:shd w:val="clear" w:color="auto" w:fill="FFFFFF"/>
        </w:rPr>
        <w:t>K</w:t>
      </w:r>
      <w:r w:rsidRPr="000F4A6E">
        <w:rPr>
          <w:sz w:val="28"/>
          <w:szCs w:val="28"/>
          <w:shd w:val="clear" w:color="auto" w:fill="FFFFFF"/>
        </w:rPr>
        <w:t>opējās zivsaimniecības politikas ieviešanu.</w:t>
      </w:r>
    </w:p>
    <w:p w:rsidR="00DD5EC7" w:rsidRPr="000F4A6E" w:rsidRDefault="00037A1B" w:rsidP="00E336EB">
      <w:pPr>
        <w:pStyle w:val="NormalWeb"/>
        <w:shd w:val="clear" w:color="auto" w:fill="FFFFFF"/>
        <w:spacing w:before="120" w:beforeAutospacing="0" w:after="120" w:afterAutospacing="0"/>
        <w:ind w:firstLine="720"/>
        <w:jc w:val="both"/>
        <w:rPr>
          <w:sz w:val="28"/>
          <w:szCs w:val="28"/>
        </w:rPr>
      </w:pPr>
      <w:r w:rsidRPr="000F4A6E">
        <w:rPr>
          <w:sz w:val="28"/>
          <w:szCs w:val="28"/>
        </w:rPr>
        <w:t>MK</w:t>
      </w:r>
      <w:r w:rsidR="00E336EB" w:rsidRPr="000F4A6E">
        <w:rPr>
          <w:sz w:val="28"/>
          <w:szCs w:val="28"/>
        </w:rPr>
        <w:t xml:space="preserve"> rūpnieciskās zvejas noteikumu Nr. 296</w:t>
      </w:r>
      <w:r w:rsidR="00E336EB" w:rsidRPr="000F4A6E">
        <w:rPr>
          <w:rStyle w:val="FootnoteReference"/>
          <w:sz w:val="28"/>
          <w:szCs w:val="28"/>
          <w:shd w:val="clear" w:color="auto" w:fill="FFFFFF"/>
        </w:rPr>
        <w:footnoteReference w:id="16"/>
      </w:r>
      <w:r w:rsidR="00E336EB" w:rsidRPr="000F4A6E">
        <w:rPr>
          <w:sz w:val="28"/>
          <w:szCs w:val="28"/>
          <w:shd w:val="clear" w:color="auto" w:fill="FFFFFF"/>
        </w:rPr>
        <w:t xml:space="preserve"> 8.11. punkts noteic, ka zvejas kuģu dzinēju nomaiņa, zvejas kuģu iegāde, jaunu zvejas kuģu būve un citu kuģu pārbūve par zvejas kuģiem jāsaskaņo </w:t>
      </w:r>
      <w:r w:rsidR="001208BE">
        <w:rPr>
          <w:sz w:val="28"/>
          <w:szCs w:val="28"/>
          <w:shd w:val="clear" w:color="auto" w:fill="FFFFFF"/>
        </w:rPr>
        <w:t xml:space="preserve">ar </w:t>
      </w:r>
      <w:r w:rsidR="00E336EB" w:rsidRPr="000F4A6E">
        <w:rPr>
          <w:sz w:val="28"/>
          <w:szCs w:val="28"/>
          <w:shd w:val="clear" w:color="auto" w:fill="FFFFFF"/>
        </w:rPr>
        <w:t xml:space="preserve">Zemkopības ministriju, kas </w:t>
      </w:r>
      <w:r w:rsidR="0011274B" w:rsidRPr="000F4A6E">
        <w:rPr>
          <w:sz w:val="28"/>
          <w:szCs w:val="28"/>
        </w:rPr>
        <w:t>pārrauga zvejas kuģu kopējās dzinēju jaudas un kopējās tonnāžas atbilstību Latvijai kā Eiropas Savienības dalībvalstij noteiktajiem robežlīmeņiem</w:t>
      </w:r>
      <w:r w:rsidR="00AF5B4C" w:rsidRPr="000F4A6E">
        <w:rPr>
          <w:sz w:val="28"/>
          <w:szCs w:val="28"/>
        </w:rPr>
        <w:t>.</w:t>
      </w:r>
    </w:p>
    <w:p w:rsidR="00867D2A" w:rsidRPr="000F4A6E" w:rsidRDefault="00867D2A" w:rsidP="00033996">
      <w:pPr>
        <w:spacing w:after="120"/>
        <w:ind w:firstLine="709"/>
        <w:jc w:val="both"/>
        <w:rPr>
          <w:sz w:val="28"/>
          <w:szCs w:val="28"/>
        </w:rPr>
      </w:pPr>
      <w:r w:rsidRPr="000F4A6E">
        <w:rPr>
          <w:sz w:val="28"/>
          <w:szCs w:val="28"/>
          <w:shd w:val="clear" w:color="auto" w:fill="FFFFFF"/>
        </w:rPr>
        <w:t xml:space="preserve">Zvejas kuģa dzinēja jaudas pārbaudi nepieciešamības gadījumā nodrošina Valsts vides dienests sadarbībā ar Latvijas Jūras administrāciju un Latvijas Jūras akadēmiju saskaņā ar </w:t>
      </w:r>
      <w:r w:rsidRPr="000F4A6E">
        <w:rPr>
          <w:sz w:val="28"/>
          <w:szCs w:val="28"/>
        </w:rPr>
        <w:t>M</w:t>
      </w:r>
      <w:r w:rsidR="003D7B07" w:rsidRPr="000F4A6E">
        <w:rPr>
          <w:sz w:val="28"/>
          <w:szCs w:val="28"/>
        </w:rPr>
        <w:t xml:space="preserve">K </w:t>
      </w:r>
      <w:r w:rsidRPr="000F4A6E">
        <w:rPr>
          <w:sz w:val="28"/>
          <w:szCs w:val="28"/>
        </w:rPr>
        <w:t>rūpnieciskās zvejas noteikumu Nr. 296 29.</w:t>
      </w:r>
      <w:r w:rsidRPr="000F4A6E">
        <w:rPr>
          <w:sz w:val="28"/>
          <w:szCs w:val="28"/>
          <w:vertAlign w:val="superscript"/>
        </w:rPr>
        <w:t>1</w:t>
      </w:r>
      <w:r w:rsidRPr="000F4A6E">
        <w:rPr>
          <w:sz w:val="28"/>
          <w:szCs w:val="28"/>
        </w:rPr>
        <w:t> punktu un 10. pielikumu.</w:t>
      </w:r>
      <w:r w:rsidR="00033996" w:rsidRPr="00033996">
        <w:t xml:space="preserve"> </w:t>
      </w:r>
    </w:p>
    <w:p w:rsidR="00867D2A" w:rsidRPr="000F4A6E" w:rsidRDefault="00CD7768" w:rsidP="00AF5B4C">
      <w:pPr>
        <w:spacing w:after="120"/>
        <w:ind w:firstLine="709"/>
        <w:jc w:val="both"/>
        <w:rPr>
          <w:sz w:val="28"/>
          <w:szCs w:val="28"/>
        </w:rPr>
      </w:pPr>
      <w:r w:rsidRPr="000F4A6E">
        <w:rPr>
          <w:sz w:val="28"/>
          <w:szCs w:val="28"/>
        </w:rPr>
        <w:t xml:space="preserve">Atļauju </w:t>
      </w:r>
      <w:r w:rsidR="0028333F" w:rsidRPr="000F4A6E">
        <w:rPr>
          <w:sz w:val="28"/>
          <w:szCs w:val="28"/>
        </w:rPr>
        <w:t xml:space="preserve">rūpnieciskai </w:t>
      </w:r>
      <w:r w:rsidRPr="000F4A6E">
        <w:rPr>
          <w:sz w:val="28"/>
          <w:szCs w:val="28"/>
        </w:rPr>
        <w:t>zvejai starptautiskajos ūdeņos izsniedz Valsts vides dienests, Zemkopības ministrija</w:t>
      </w:r>
      <w:r w:rsidR="003F6EA9">
        <w:rPr>
          <w:sz w:val="28"/>
          <w:szCs w:val="28"/>
        </w:rPr>
        <w:t xml:space="preserve"> izsniedz zvejniekiem</w:t>
      </w:r>
      <w:r w:rsidR="003F6EA9" w:rsidRPr="003F6EA9">
        <w:t xml:space="preserve"> </w:t>
      </w:r>
      <w:r w:rsidR="003F6EA9" w:rsidRPr="003F6EA9">
        <w:rPr>
          <w:sz w:val="28"/>
          <w:szCs w:val="28"/>
        </w:rPr>
        <w:t>papildu pilnvarojumu (īpašu atļauju) un zvejas atļauju (licenci) zvejai Baltijas jūrā un Rīgas jūras līcī aiz piekrastes ūdeņiem</w:t>
      </w:r>
      <w:r w:rsidRPr="000F4A6E">
        <w:rPr>
          <w:sz w:val="28"/>
          <w:szCs w:val="28"/>
        </w:rPr>
        <w:t>, bet piekrastes ūdeņos – attiecīgā piekrastes pašvaldība (Zvejniecības likuma 11. panta (3) daļa).</w:t>
      </w:r>
    </w:p>
    <w:p w:rsidR="00BF0576" w:rsidRPr="000F4A6E" w:rsidRDefault="00BF0576" w:rsidP="00AD3F06">
      <w:pPr>
        <w:spacing w:after="120"/>
        <w:ind w:firstLine="709"/>
        <w:jc w:val="both"/>
        <w:rPr>
          <w:sz w:val="28"/>
          <w:szCs w:val="28"/>
        </w:rPr>
      </w:pPr>
      <w:r w:rsidRPr="000F4A6E">
        <w:rPr>
          <w:sz w:val="28"/>
          <w:szCs w:val="28"/>
        </w:rPr>
        <w:t xml:space="preserve">Saskaņā ar </w:t>
      </w:r>
      <w:r w:rsidR="003F6EA9" w:rsidRPr="003F6EA9">
        <w:rPr>
          <w:sz w:val="28"/>
          <w:szCs w:val="28"/>
        </w:rPr>
        <w:t xml:space="preserve">Ziemeļrietumu </w:t>
      </w:r>
      <w:r w:rsidRPr="000F4A6E">
        <w:rPr>
          <w:sz w:val="28"/>
          <w:szCs w:val="28"/>
        </w:rPr>
        <w:t>Atlantijas zvejniecības</w:t>
      </w:r>
      <w:r w:rsidR="003F6EA9">
        <w:rPr>
          <w:sz w:val="28"/>
          <w:szCs w:val="28"/>
        </w:rPr>
        <w:t xml:space="preserve"> organizācijas (NAFO)</w:t>
      </w:r>
      <w:r w:rsidRPr="000F4A6E">
        <w:rPr>
          <w:sz w:val="28"/>
          <w:szCs w:val="28"/>
        </w:rPr>
        <w:t xml:space="preserve"> regulas Nr. 2019/833</w:t>
      </w:r>
      <w:r w:rsidRPr="000F4A6E">
        <w:rPr>
          <w:rStyle w:val="FootnoteReference"/>
          <w:sz w:val="28"/>
          <w:szCs w:val="28"/>
        </w:rPr>
        <w:footnoteReference w:id="17"/>
      </w:r>
      <w:r w:rsidRPr="000F4A6E">
        <w:t xml:space="preserve"> </w:t>
      </w:r>
      <w:r w:rsidRPr="000F4A6E">
        <w:rPr>
          <w:sz w:val="28"/>
          <w:szCs w:val="28"/>
        </w:rPr>
        <w:t xml:space="preserve">3. panta 30. punktu un 27. panta 2. punktu dalībvalstīm ikvienā zvejas kuģī laikā, kad tas veic zvejas darbības </w:t>
      </w:r>
      <w:r w:rsidR="003F6EA9">
        <w:rPr>
          <w:sz w:val="28"/>
          <w:szCs w:val="28"/>
        </w:rPr>
        <w:t xml:space="preserve">NAFO </w:t>
      </w:r>
      <w:r w:rsidRPr="000F4A6E">
        <w:rPr>
          <w:sz w:val="28"/>
          <w:szCs w:val="28"/>
        </w:rPr>
        <w:t>pārvaldības apgabalā, ir jānodrošina vismaz viens sertificēts un pilnvarots novērotājs, kas novēro, pārvald</w:t>
      </w:r>
      <w:r w:rsidR="00BE36C1" w:rsidRPr="000F4A6E">
        <w:rPr>
          <w:sz w:val="28"/>
          <w:szCs w:val="28"/>
        </w:rPr>
        <w:t>a</w:t>
      </w:r>
      <w:r w:rsidRPr="000F4A6E">
        <w:rPr>
          <w:sz w:val="28"/>
          <w:szCs w:val="28"/>
        </w:rPr>
        <w:t xml:space="preserve"> un vā</w:t>
      </w:r>
      <w:r w:rsidR="00BE36C1" w:rsidRPr="000F4A6E">
        <w:rPr>
          <w:sz w:val="28"/>
          <w:szCs w:val="28"/>
        </w:rPr>
        <w:t>c</w:t>
      </w:r>
      <w:r w:rsidRPr="000F4A6E">
        <w:rPr>
          <w:sz w:val="28"/>
          <w:szCs w:val="28"/>
        </w:rPr>
        <w:t xml:space="preserve"> informāciju par kuģa zvejas darbībām.</w:t>
      </w:r>
      <w:r w:rsidR="00BE36C1" w:rsidRPr="000F4A6E">
        <w:rPr>
          <w:sz w:val="28"/>
          <w:szCs w:val="28"/>
        </w:rPr>
        <w:t xml:space="preserve"> </w:t>
      </w:r>
    </w:p>
    <w:p w:rsidR="00DC4F08" w:rsidRPr="000F4A6E" w:rsidRDefault="00D30B6A" w:rsidP="00DC4F08">
      <w:pPr>
        <w:pStyle w:val="NormalWeb"/>
        <w:shd w:val="clear" w:color="auto" w:fill="FFFFFF"/>
        <w:spacing w:before="120" w:beforeAutospacing="0" w:after="120" w:afterAutospacing="0"/>
        <w:ind w:firstLine="720"/>
        <w:jc w:val="both"/>
        <w:rPr>
          <w:sz w:val="28"/>
          <w:szCs w:val="28"/>
        </w:rPr>
      </w:pPr>
      <w:r w:rsidRPr="000F4A6E">
        <w:rPr>
          <w:sz w:val="28"/>
          <w:szCs w:val="28"/>
        </w:rPr>
        <w:t>Kuģu satelītnovērošanas sistēma no v</w:t>
      </w:r>
      <w:r w:rsidR="00DC4F08" w:rsidRPr="000F4A6E">
        <w:rPr>
          <w:sz w:val="28"/>
          <w:szCs w:val="28"/>
        </w:rPr>
        <w:t>isi</w:t>
      </w:r>
      <w:r w:rsidRPr="000F4A6E">
        <w:rPr>
          <w:sz w:val="28"/>
          <w:szCs w:val="28"/>
        </w:rPr>
        <w:t>em</w:t>
      </w:r>
      <w:r w:rsidR="00DC4F08" w:rsidRPr="000F4A6E">
        <w:rPr>
          <w:sz w:val="28"/>
          <w:szCs w:val="28"/>
        </w:rPr>
        <w:t xml:space="preserve"> jūras zvejas kuģi</w:t>
      </w:r>
      <w:r w:rsidRPr="000F4A6E">
        <w:rPr>
          <w:sz w:val="28"/>
          <w:szCs w:val="28"/>
        </w:rPr>
        <w:t>em</w:t>
      </w:r>
      <w:r w:rsidR="00DC4F08" w:rsidRPr="000F4A6E">
        <w:rPr>
          <w:sz w:val="28"/>
          <w:szCs w:val="28"/>
        </w:rPr>
        <w:t>, kas garāki par 15 m</w:t>
      </w:r>
      <w:r w:rsidRPr="000F4A6E">
        <w:rPr>
          <w:sz w:val="28"/>
          <w:szCs w:val="28"/>
        </w:rPr>
        <w:t xml:space="preserve"> un zvejas darbības veic aiz piekrastes ūdeņiem, kur dziļums sastāda vismaz 20 m</w:t>
      </w:r>
      <w:r w:rsidR="00DC4F08" w:rsidRPr="000F4A6E">
        <w:rPr>
          <w:sz w:val="28"/>
          <w:szCs w:val="28"/>
        </w:rPr>
        <w:t xml:space="preserve">, ik pēc divām stundām </w:t>
      </w:r>
      <w:r w:rsidRPr="000F4A6E">
        <w:rPr>
          <w:sz w:val="28"/>
          <w:szCs w:val="28"/>
        </w:rPr>
        <w:t xml:space="preserve">automātiski saņem to </w:t>
      </w:r>
      <w:r w:rsidR="00DC4F08" w:rsidRPr="000F4A6E">
        <w:rPr>
          <w:sz w:val="28"/>
          <w:szCs w:val="28"/>
        </w:rPr>
        <w:t>atrašanās vietas koordinātes.</w:t>
      </w:r>
    </w:p>
    <w:p w:rsidR="00A9313D" w:rsidRPr="000F4A6E" w:rsidRDefault="005F4D32" w:rsidP="00890221">
      <w:pPr>
        <w:pStyle w:val="Default"/>
        <w:shd w:val="clear" w:color="auto" w:fill="FFFFFF"/>
        <w:spacing w:after="120"/>
        <w:ind w:firstLine="720"/>
        <w:jc w:val="both"/>
        <w:rPr>
          <w:rFonts w:ascii="Times New Roman" w:hAnsi="Times New Roman" w:cs="Times New Roman"/>
          <w:sz w:val="28"/>
          <w:szCs w:val="28"/>
        </w:rPr>
      </w:pPr>
      <w:r>
        <w:rPr>
          <w:rFonts w:ascii="Times New Roman" w:hAnsi="Times New Roman" w:cs="Times New Roman"/>
          <w:sz w:val="28"/>
          <w:szCs w:val="28"/>
        </w:rPr>
        <w:t>Kapteiņi, kuru z</w:t>
      </w:r>
      <w:r w:rsidR="00DC4F08" w:rsidRPr="000F4A6E">
        <w:rPr>
          <w:rFonts w:ascii="Times New Roman" w:hAnsi="Times New Roman" w:cs="Times New Roman"/>
          <w:sz w:val="28"/>
          <w:szCs w:val="28"/>
        </w:rPr>
        <w:t>vejas kuģu</w:t>
      </w:r>
      <w:r>
        <w:rPr>
          <w:rFonts w:ascii="Times New Roman" w:hAnsi="Times New Roman" w:cs="Times New Roman"/>
          <w:sz w:val="28"/>
          <w:szCs w:val="28"/>
        </w:rPr>
        <w:t xml:space="preserve"> </w:t>
      </w:r>
      <w:r w:rsidR="00CF59BC" w:rsidRPr="000F4A6E">
        <w:rPr>
          <w:rFonts w:ascii="Times New Roman" w:hAnsi="Times New Roman" w:cs="Times New Roman"/>
          <w:sz w:val="28"/>
          <w:szCs w:val="28"/>
        </w:rPr>
        <w:t>kopējais garums ir 12 metru vai vairāk</w:t>
      </w:r>
      <w:r w:rsidR="00CF59BC">
        <w:rPr>
          <w:rFonts w:ascii="Times New Roman" w:hAnsi="Times New Roman" w:cs="Times New Roman"/>
          <w:sz w:val="28"/>
          <w:szCs w:val="28"/>
        </w:rPr>
        <w:t>,</w:t>
      </w:r>
      <w:r>
        <w:rPr>
          <w:rFonts w:ascii="Times New Roman" w:hAnsi="Times New Roman" w:cs="Times New Roman"/>
          <w:sz w:val="28"/>
          <w:szCs w:val="28"/>
        </w:rPr>
        <w:t xml:space="preserve"> </w:t>
      </w:r>
      <w:r w:rsidR="00A9313D" w:rsidRPr="000F4A6E">
        <w:rPr>
          <w:rFonts w:ascii="Times New Roman" w:hAnsi="Times New Roman" w:cs="Times New Roman"/>
          <w:sz w:val="28"/>
          <w:szCs w:val="28"/>
        </w:rPr>
        <w:t>vismaz reizi dienā nozvejas datus reģistrē Elektroniskās reģistrēšanas sistēmā.</w:t>
      </w:r>
    </w:p>
    <w:p w:rsidR="006B2064" w:rsidRPr="000F4A6E" w:rsidRDefault="005F4D32" w:rsidP="000B79D0">
      <w:pPr>
        <w:pStyle w:val="Default"/>
        <w:shd w:val="clear" w:color="auto" w:fill="FFFFFF"/>
        <w:spacing w:after="120"/>
        <w:ind w:firstLine="720"/>
        <w:jc w:val="both"/>
        <w:rPr>
          <w:rFonts w:ascii="Times New Roman" w:hAnsi="Times New Roman" w:cs="Times New Roman"/>
          <w:sz w:val="28"/>
          <w:szCs w:val="28"/>
        </w:rPr>
      </w:pPr>
      <w:r>
        <w:rPr>
          <w:rFonts w:ascii="Times New Roman" w:hAnsi="Times New Roman" w:cs="Times New Roman"/>
          <w:sz w:val="28"/>
          <w:szCs w:val="28"/>
        </w:rPr>
        <w:t>Kapteiņi, kuru z</w:t>
      </w:r>
      <w:r w:rsidR="00890221" w:rsidRPr="000F4A6E">
        <w:rPr>
          <w:rFonts w:ascii="Times New Roman" w:hAnsi="Times New Roman" w:cs="Times New Roman"/>
          <w:sz w:val="28"/>
          <w:szCs w:val="28"/>
        </w:rPr>
        <w:t>vejas kuģu</w:t>
      </w:r>
      <w:r>
        <w:rPr>
          <w:rFonts w:ascii="Times New Roman" w:hAnsi="Times New Roman" w:cs="Times New Roman"/>
          <w:sz w:val="28"/>
          <w:szCs w:val="28"/>
        </w:rPr>
        <w:t xml:space="preserve"> </w:t>
      </w:r>
      <w:r w:rsidR="00A073D4">
        <w:rPr>
          <w:rFonts w:ascii="Times New Roman" w:hAnsi="Times New Roman" w:cs="Times New Roman"/>
          <w:sz w:val="28"/>
          <w:szCs w:val="28"/>
        </w:rPr>
        <w:t xml:space="preserve">kopējais </w:t>
      </w:r>
      <w:r w:rsidR="00A073D4" w:rsidRPr="000F4A6E">
        <w:rPr>
          <w:rFonts w:ascii="Times New Roman" w:hAnsi="Times New Roman" w:cs="Times New Roman"/>
          <w:sz w:val="28"/>
          <w:szCs w:val="28"/>
        </w:rPr>
        <w:t>garums lielāks par 10 metriem</w:t>
      </w:r>
      <w:r w:rsidR="00A073D4">
        <w:rPr>
          <w:rFonts w:ascii="Times New Roman" w:hAnsi="Times New Roman" w:cs="Times New Roman"/>
          <w:sz w:val="28"/>
          <w:szCs w:val="28"/>
        </w:rPr>
        <w:t>,</w:t>
      </w:r>
      <w:r w:rsidR="00890221" w:rsidRPr="000F4A6E">
        <w:rPr>
          <w:rFonts w:ascii="Times New Roman" w:hAnsi="Times New Roman" w:cs="Times New Roman"/>
          <w:sz w:val="28"/>
          <w:szCs w:val="28"/>
        </w:rPr>
        <w:t xml:space="preserve"> vismaz divas stundas pirms atgriešanās krastā Elektroniskās reģistrēšanas sistēmā norāda nozvejas </w:t>
      </w:r>
      <w:r w:rsidR="00320B40" w:rsidRPr="000F4A6E">
        <w:rPr>
          <w:rFonts w:ascii="Times New Roman" w:hAnsi="Times New Roman" w:cs="Times New Roman"/>
          <w:sz w:val="28"/>
          <w:szCs w:val="28"/>
        </w:rPr>
        <w:t xml:space="preserve">apjomu pa sugām </w:t>
      </w:r>
      <w:r w:rsidR="00890221" w:rsidRPr="000F4A6E">
        <w:rPr>
          <w:rFonts w:ascii="Times New Roman" w:hAnsi="Times New Roman" w:cs="Times New Roman"/>
          <w:sz w:val="28"/>
          <w:szCs w:val="28"/>
        </w:rPr>
        <w:t xml:space="preserve">un </w:t>
      </w:r>
      <w:r w:rsidR="00384F8E" w:rsidRPr="000F4A6E">
        <w:rPr>
          <w:rFonts w:ascii="Times New Roman" w:hAnsi="Times New Roman" w:cs="Times New Roman"/>
          <w:sz w:val="28"/>
          <w:szCs w:val="28"/>
        </w:rPr>
        <w:t xml:space="preserve">plānoto </w:t>
      </w:r>
      <w:r w:rsidR="00320B40" w:rsidRPr="000F4A6E">
        <w:rPr>
          <w:rFonts w:ascii="Times New Roman" w:hAnsi="Times New Roman" w:cs="Times New Roman"/>
          <w:sz w:val="28"/>
          <w:szCs w:val="28"/>
        </w:rPr>
        <w:t>ienākšanas laiku</w:t>
      </w:r>
      <w:r w:rsidR="00890221" w:rsidRPr="000F4A6E">
        <w:rPr>
          <w:rFonts w:ascii="Times New Roman" w:hAnsi="Times New Roman" w:cs="Times New Roman"/>
          <w:sz w:val="28"/>
          <w:szCs w:val="28"/>
        </w:rPr>
        <w:t xml:space="preserve"> ost</w:t>
      </w:r>
      <w:r w:rsidR="00320B40" w:rsidRPr="000F4A6E">
        <w:rPr>
          <w:rFonts w:ascii="Times New Roman" w:hAnsi="Times New Roman" w:cs="Times New Roman"/>
          <w:sz w:val="28"/>
          <w:szCs w:val="28"/>
        </w:rPr>
        <w:t>ā</w:t>
      </w:r>
      <w:r w:rsidR="00890221" w:rsidRPr="000F4A6E">
        <w:rPr>
          <w:rFonts w:ascii="Times New Roman" w:hAnsi="Times New Roman" w:cs="Times New Roman"/>
          <w:sz w:val="28"/>
          <w:szCs w:val="28"/>
        </w:rPr>
        <w:t>.</w:t>
      </w:r>
    </w:p>
    <w:p w:rsidR="00320B40" w:rsidRPr="000F4A6E" w:rsidRDefault="00320B40" w:rsidP="00002FFA">
      <w:pPr>
        <w:shd w:val="clear" w:color="auto" w:fill="FFFFFF"/>
        <w:spacing w:before="120" w:after="120"/>
        <w:ind w:firstLine="720"/>
        <w:jc w:val="both"/>
        <w:rPr>
          <w:sz w:val="28"/>
          <w:szCs w:val="28"/>
        </w:rPr>
      </w:pPr>
      <w:r w:rsidRPr="000F4A6E">
        <w:rPr>
          <w:sz w:val="28"/>
          <w:szCs w:val="28"/>
        </w:rPr>
        <w:t>Zvejas kuģi, kas zveju veic aiz piekrastes zonas, nozveju izkrauj sekojošās Latvijas zvejas ostās – Liepāja, Pāvilosta, Ventspils, Roja, Mērsrags, Engure, Rīga, Skulte, Kuiviži un Salacgrīva.</w:t>
      </w:r>
    </w:p>
    <w:p w:rsidR="002C3CC6" w:rsidRPr="005F4D32" w:rsidRDefault="00CC5458" w:rsidP="00E5114B">
      <w:pPr>
        <w:pStyle w:val="Default"/>
        <w:shd w:val="clear" w:color="auto" w:fill="FFFFFF"/>
        <w:spacing w:after="120"/>
        <w:ind w:firstLine="720"/>
        <w:jc w:val="both"/>
        <w:rPr>
          <w:sz w:val="28"/>
          <w:szCs w:val="28"/>
        </w:rPr>
      </w:pPr>
      <w:r w:rsidRPr="005F4D32">
        <w:rPr>
          <w:rFonts w:ascii="Times New Roman" w:hAnsi="Times New Roman" w:cs="Times New Roman"/>
          <w:sz w:val="28"/>
          <w:szCs w:val="28"/>
        </w:rPr>
        <w:t>LZIKIS notiek automātiska no</w:t>
      </w:r>
      <w:r w:rsidR="00F66F8A" w:rsidRPr="005F4D32">
        <w:rPr>
          <w:rFonts w:ascii="Times New Roman" w:hAnsi="Times New Roman" w:cs="Times New Roman"/>
          <w:sz w:val="28"/>
          <w:szCs w:val="28"/>
        </w:rPr>
        <w:t xml:space="preserve"> zvejniekiem saņemto </w:t>
      </w:r>
      <w:r w:rsidR="00720EB2" w:rsidRPr="005F4D32">
        <w:rPr>
          <w:sz w:val="28"/>
          <w:szCs w:val="28"/>
        </w:rPr>
        <w:t>nozvejas, VMS pozīciju, zivju produktu pirmo darījumu</w:t>
      </w:r>
      <w:r w:rsidR="00720EB2" w:rsidRPr="005F4D32">
        <w:rPr>
          <w:rFonts w:ascii="Times New Roman" w:hAnsi="Times New Roman" w:cs="Times New Roman"/>
          <w:sz w:val="28"/>
          <w:szCs w:val="28"/>
        </w:rPr>
        <w:t xml:space="preserve"> </w:t>
      </w:r>
      <w:r w:rsidR="00F66F8A" w:rsidRPr="005F4D32">
        <w:rPr>
          <w:rFonts w:ascii="Times New Roman" w:hAnsi="Times New Roman" w:cs="Times New Roman"/>
          <w:sz w:val="28"/>
          <w:szCs w:val="28"/>
        </w:rPr>
        <w:t xml:space="preserve">datu </w:t>
      </w:r>
      <w:r w:rsidR="00720EB2" w:rsidRPr="005F4D32">
        <w:rPr>
          <w:rFonts w:ascii="Times New Roman" w:hAnsi="Times New Roman" w:cs="Times New Roman"/>
          <w:sz w:val="28"/>
          <w:szCs w:val="28"/>
        </w:rPr>
        <w:t>pārbaude (validācija un verifikācija)</w:t>
      </w:r>
      <w:r w:rsidRPr="005F4D32">
        <w:rPr>
          <w:rFonts w:ascii="Times New Roman" w:hAnsi="Times New Roman" w:cs="Times New Roman"/>
          <w:sz w:val="28"/>
          <w:szCs w:val="28"/>
        </w:rPr>
        <w:t xml:space="preserve">, </w:t>
      </w:r>
      <w:r w:rsidR="00F66F8A" w:rsidRPr="005F4D32">
        <w:rPr>
          <w:rFonts w:ascii="Times New Roman" w:hAnsi="Times New Roman" w:cs="Times New Roman"/>
          <w:sz w:val="28"/>
          <w:szCs w:val="28"/>
        </w:rPr>
        <w:t>ņemot vērā Kontroles regulas Nr. 1224/2009 109. pantu un Kontroles noteikumu regulas Nr. 404/2011 144. un 145. pantu</w:t>
      </w:r>
      <w:r w:rsidR="00E5114B" w:rsidRPr="005F4D32">
        <w:rPr>
          <w:sz w:val="28"/>
          <w:szCs w:val="28"/>
        </w:rPr>
        <w:t>.</w:t>
      </w:r>
    </w:p>
    <w:p w:rsidR="00E5694D" w:rsidRPr="005F4D32" w:rsidRDefault="00874787" w:rsidP="00E5694D">
      <w:pPr>
        <w:shd w:val="clear" w:color="auto" w:fill="FFFFFF"/>
        <w:tabs>
          <w:tab w:val="left" w:pos="426"/>
        </w:tabs>
        <w:suppressAutoHyphens/>
        <w:spacing w:before="120" w:after="120"/>
        <w:ind w:firstLine="709"/>
        <w:jc w:val="both"/>
        <w:rPr>
          <w:sz w:val="28"/>
          <w:szCs w:val="28"/>
        </w:rPr>
      </w:pPr>
      <w:r w:rsidRPr="005F4D32">
        <w:rPr>
          <w:sz w:val="28"/>
          <w:szCs w:val="28"/>
        </w:rPr>
        <w:t>LZIKIS paziņojumus par datu pārbaudē konstatētiem pārkāpumiem saņem</w:t>
      </w:r>
      <w:r w:rsidR="00E5694D" w:rsidRPr="005F4D32">
        <w:rPr>
          <w:sz w:val="28"/>
          <w:szCs w:val="28"/>
        </w:rPr>
        <w:t xml:space="preserve"> </w:t>
      </w:r>
      <w:r w:rsidR="00744D89" w:rsidRPr="005F4D32">
        <w:rPr>
          <w:sz w:val="28"/>
          <w:szCs w:val="28"/>
        </w:rPr>
        <w:t>VVD Zvejas pārraudzības daļa, kura pēc nepieciešamības nodod informāciju attiecīgajām VVD reģionālās vides pārvaldēm vai VVD ZKD Jūras kontroles daļai</w:t>
      </w:r>
      <w:r w:rsidR="005F4D32" w:rsidRPr="005F4D32">
        <w:rPr>
          <w:sz w:val="28"/>
          <w:szCs w:val="28"/>
        </w:rPr>
        <w:t xml:space="preserve">, </w:t>
      </w:r>
      <w:r w:rsidR="00E5694D" w:rsidRPr="005F4D32">
        <w:rPr>
          <w:sz w:val="28"/>
          <w:szCs w:val="28"/>
        </w:rPr>
        <w:t xml:space="preserve">kas atbilstoši savai kompetencei, nodrošina lietas apstākļu noskaidrošanu un attiecīga lēmuma pieņemšanu pārkāpuma lietā. </w:t>
      </w:r>
      <w:r w:rsidRPr="005F4D32">
        <w:rPr>
          <w:color w:val="000000"/>
          <w:sz w:val="28"/>
          <w:szCs w:val="28"/>
        </w:rPr>
        <w:t>Pārbaužu</w:t>
      </w:r>
      <w:r w:rsidR="00EC4B04" w:rsidRPr="005F4D32">
        <w:rPr>
          <w:color w:val="000000"/>
          <w:sz w:val="28"/>
          <w:szCs w:val="28"/>
        </w:rPr>
        <w:t xml:space="preserve"> gaitā konstatēto kļūdu un nepilnību novēršanu nodrošina Zvejas pārraudzības daļa.</w:t>
      </w:r>
    </w:p>
    <w:p w:rsidR="008D30AB" w:rsidRPr="008D30AB" w:rsidRDefault="008D30AB" w:rsidP="008D30AB">
      <w:pPr>
        <w:pStyle w:val="CM1"/>
        <w:shd w:val="clear" w:color="auto" w:fill="FFFFFF"/>
        <w:spacing w:after="120"/>
        <w:ind w:firstLine="567"/>
        <w:jc w:val="right"/>
        <w:rPr>
          <w:rFonts w:ascii="Times New Roman" w:hAnsi="Times New Roman"/>
          <w:b/>
          <w:bCs/>
          <w:sz w:val="28"/>
          <w:szCs w:val="28"/>
        </w:rPr>
      </w:pPr>
      <w:r w:rsidRPr="008D30AB">
        <w:rPr>
          <w:rFonts w:ascii="Times New Roman" w:hAnsi="Times New Roman"/>
          <w:b/>
          <w:bCs/>
          <w:sz w:val="28"/>
          <w:szCs w:val="28"/>
        </w:rPr>
        <w:t xml:space="preserve">Zvejas kontroles riska pārvaldība </w:t>
      </w:r>
    </w:p>
    <w:p w:rsidR="00E93A7B" w:rsidRPr="000F4A6E" w:rsidRDefault="00655C27" w:rsidP="003609F1">
      <w:pPr>
        <w:pStyle w:val="CM1"/>
        <w:shd w:val="clear" w:color="auto" w:fill="FFFFFF"/>
        <w:spacing w:after="120"/>
        <w:ind w:firstLine="567"/>
        <w:jc w:val="both"/>
        <w:rPr>
          <w:rFonts w:ascii="Times New Roman" w:hAnsi="Times New Roman"/>
          <w:color w:val="000000"/>
          <w:sz w:val="28"/>
          <w:szCs w:val="28"/>
        </w:rPr>
      </w:pPr>
      <w:r w:rsidRPr="000F4A6E">
        <w:rPr>
          <w:rFonts w:ascii="Times New Roman" w:hAnsi="Times New Roman"/>
          <w:sz w:val="28"/>
          <w:szCs w:val="28"/>
        </w:rPr>
        <w:t>Kontroles noteikumu r</w:t>
      </w:r>
      <w:r w:rsidR="003E53F4" w:rsidRPr="000F4A6E">
        <w:rPr>
          <w:rFonts w:ascii="Times New Roman" w:hAnsi="Times New Roman"/>
          <w:sz w:val="28"/>
          <w:szCs w:val="28"/>
        </w:rPr>
        <w:t xml:space="preserve">egulas </w:t>
      </w:r>
      <w:r w:rsidR="00277E5D" w:rsidRPr="000F4A6E">
        <w:rPr>
          <w:rFonts w:ascii="Times New Roman" w:hAnsi="Times New Roman"/>
          <w:sz w:val="28"/>
          <w:szCs w:val="28"/>
        </w:rPr>
        <w:t>Nr. </w:t>
      </w:r>
      <w:r w:rsidR="003E53F4" w:rsidRPr="000F4A6E">
        <w:rPr>
          <w:rFonts w:ascii="Times New Roman" w:hAnsi="Times New Roman"/>
          <w:sz w:val="28"/>
          <w:szCs w:val="28"/>
        </w:rPr>
        <w:t>404/2011</w:t>
      </w:r>
      <w:r w:rsidRPr="000F4A6E">
        <w:rPr>
          <w:rStyle w:val="FootnoteReference"/>
          <w:rFonts w:ascii="Times New Roman" w:hAnsi="Times New Roman"/>
          <w:sz w:val="28"/>
          <w:szCs w:val="28"/>
        </w:rPr>
        <w:footnoteReference w:id="18"/>
      </w:r>
      <w:r w:rsidR="003E53F4" w:rsidRPr="000F4A6E">
        <w:rPr>
          <w:rFonts w:ascii="Times New Roman" w:hAnsi="Times New Roman"/>
          <w:sz w:val="28"/>
          <w:szCs w:val="28"/>
        </w:rPr>
        <w:t xml:space="preserve"> </w:t>
      </w:r>
      <w:r w:rsidR="003E53F4" w:rsidRPr="000F4A6E">
        <w:rPr>
          <w:rFonts w:ascii="Times New Roman" w:hAnsi="Times New Roman"/>
          <w:color w:val="000000"/>
          <w:sz w:val="28"/>
          <w:szCs w:val="28"/>
        </w:rPr>
        <w:t>98.</w:t>
      </w:r>
      <w:r w:rsidR="005041A5" w:rsidRPr="000F4A6E">
        <w:rPr>
          <w:rFonts w:ascii="Times New Roman" w:hAnsi="Times New Roman"/>
          <w:sz w:val="28"/>
          <w:szCs w:val="28"/>
        </w:rPr>
        <w:t> </w:t>
      </w:r>
      <w:r w:rsidR="003E53F4" w:rsidRPr="000F4A6E">
        <w:rPr>
          <w:rFonts w:ascii="Times New Roman" w:hAnsi="Times New Roman"/>
          <w:color w:val="000000"/>
          <w:sz w:val="28"/>
          <w:szCs w:val="28"/>
        </w:rPr>
        <w:t>panta 1. un 3.</w:t>
      </w:r>
      <w:r w:rsidR="005041A5" w:rsidRPr="000F4A6E">
        <w:rPr>
          <w:rFonts w:ascii="Times New Roman" w:hAnsi="Times New Roman"/>
          <w:color w:val="000000"/>
          <w:sz w:val="28"/>
          <w:szCs w:val="28"/>
        </w:rPr>
        <w:t> </w:t>
      </w:r>
      <w:r w:rsidR="003E53F4" w:rsidRPr="000F4A6E">
        <w:rPr>
          <w:rFonts w:ascii="Times New Roman" w:hAnsi="Times New Roman"/>
          <w:color w:val="000000"/>
          <w:sz w:val="28"/>
          <w:szCs w:val="28"/>
        </w:rPr>
        <w:t xml:space="preserve">punkts paredz, ka dalībvalstu </w:t>
      </w:r>
      <w:r w:rsidR="00277E5D" w:rsidRPr="000F4A6E">
        <w:rPr>
          <w:rFonts w:ascii="Times New Roman" w:hAnsi="Times New Roman"/>
          <w:color w:val="000000"/>
          <w:sz w:val="28"/>
          <w:szCs w:val="28"/>
        </w:rPr>
        <w:t xml:space="preserve">jūras zvejas kontroles </w:t>
      </w:r>
      <w:r w:rsidR="003E53F4" w:rsidRPr="000F4A6E">
        <w:rPr>
          <w:rFonts w:ascii="Times New Roman" w:hAnsi="Times New Roman"/>
          <w:color w:val="000000"/>
          <w:sz w:val="28"/>
          <w:szCs w:val="28"/>
        </w:rPr>
        <w:t xml:space="preserve">iestādēm, izmantojot visu pieejamo informāciju, ir jāpieņem uz riska novērtējumu balstīta pieeja inspicējamo objektu izvēlei un atbilstīgi uz riska novērtējumu balstītai kontroles un noteikumu izpildes stratēģijai </w:t>
      </w:r>
      <w:r w:rsidR="00102A22" w:rsidRPr="000F4A6E">
        <w:rPr>
          <w:rFonts w:ascii="Times New Roman" w:hAnsi="Times New Roman"/>
          <w:color w:val="000000"/>
          <w:sz w:val="28"/>
          <w:szCs w:val="28"/>
        </w:rPr>
        <w:t xml:space="preserve">ir </w:t>
      </w:r>
      <w:r w:rsidR="003E53F4" w:rsidRPr="000F4A6E">
        <w:rPr>
          <w:rFonts w:ascii="Times New Roman" w:hAnsi="Times New Roman"/>
          <w:color w:val="000000"/>
          <w:sz w:val="28"/>
          <w:szCs w:val="28"/>
        </w:rPr>
        <w:t>objektīvi jāveic vajadzīgās inspekcijas darbības.</w:t>
      </w:r>
    </w:p>
    <w:p w:rsidR="00A35888" w:rsidRPr="003609F1" w:rsidRDefault="00A35888" w:rsidP="003609F1">
      <w:pPr>
        <w:pStyle w:val="NormalWeb"/>
        <w:shd w:val="clear" w:color="auto" w:fill="FFFFFF"/>
        <w:spacing w:before="120" w:beforeAutospacing="0" w:after="120" w:afterAutospacing="0"/>
        <w:ind w:firstLine="567"/>
        <w:jc w:val="both"/>
        <w:rPr>
          <w:sz w:val="28"/>
          <w:szCs w:val="28"/>
        </w:rPr>
      </w:pPr>
      <w:r w:rsidRPr="00112DD2">
        <w:rPr>
          <w:sz w:val="28"/>
          <w:szCs w:val="28"/>
        </w:rPr>
        <w:t>Riska analīze balst</w:t>
      </w:r>
      <w:r w:rsidR="003609F1">
        <w:rPr>
          <w:sz w:val="28"/>
          <w:szCs w:val="28"/>
        </w:rPr>
        <w:t xml:space="preserve">ās </w:t>
      </w:r>
      <w:r w:rsidRPr="00112DD2">
        <w:rPr>
          <w:sz w:val="28"/>
          <w:szCs w:val="28"/>
        </w:rPr>
        <w:t>Eiropas Zvejas kontroles aģentūras (EZKA) izstrādāt</w:t>
      </w:r>
      <w:r w:rsidR="00A95316">
        <w:rPr>
          <w:sz w:val="28"/>
          <w:szCs w:val="28"/>
        </w:rPr>
        <w:t>ā</w:t>
      </w:r>
      <w:r w:rsidR="003609F1">
        <w:rPr>
          <w:sz w:val="28"/>
          <w:szCs w:val="28"/>
        </w:rPr>
        <w:t>s</w:t>
      </w:r>
      <w:r w:rsidRPr="00112DD2">
        <w:rPr>
          <w:sz w:val="28"/>
          <w:szCs w:val="28"/>
        </w:rPr>
        <w:t xml:space="preserve"> riska analīzes metodoloģij</w:t>
      </w:r>
      <w:r w:rsidR="003609F1">
        <w:rPr>
          <w:sz w:val="28"/>
          <w:szCs w:val="28"/>
        </w:rPr>
        <w:t>ā</w:t>
      </w:r>
      <w:r w:rsidRPr="00112DD2">
        <w:rPr>
          <w:sz w:val="28"/>
          <w:szCs w:val="28"/>
        </w:rPr>
        <w:t>, kas ir spēkā no 2019.</w:t>
      </w:r>
      <w:r w:rsidR="003609F1">
        <w:rPr>
          <w:sz w:val="28"/>
          <w:szCs w:val="28"/>
        </w:rPr>
        <w:t> </w:t>
      </w:r>
      <w:r w:rsidRPr="00112DD2">
        <w:rPr>
          <w:sz w:val="28"/>
          <w:szCs w:val="28"/>
        </w:rPr>
        <w:t xml:space="preserve">gada, kad pieņemts </w:t>
      </w:r>
      <w:r w:rsidR="00112DD2" w:rsidRPr="000F4A6E">
        <w:rPr>
          <w:sz w:val="28"/>
          <w:szCs w:val="28"/>
        </w:rPr>
        <w:t>E</w:t>
      </w:r>
      <w:r w:rsidR="00112DD2">
        <w:rPr>
          <w:sz w:val="28"/>
          <w:szCs w:val="28"/>
        </w:rPr>
        <w:t>K</w:t>
      </w:r>
      <w:r w:rsidR="00112DD2" w:rsidRPr="000F4A6E">
        <w:rPr>
          <w:sz w:val="28"/>
          <w:szCs w:val="28"/>
        </w:rPr>
        <w:t xml:space="preserve"> Kontroles noteikumu īstenošanas lēmums </w:t>
      </w:r>
      <w:r w:rsidRPr="00112DD2">
        <w:rPr>
          <w:sz w:val="28"/>
          <w:szCs w:val="28"/>
        </w:rPr>
        <w:t>(ES) 2018/1986</w:t>
      </w:r>
      <w:r w:rsidR="00112DD2">
        <w:rPr>
          <w:rStyle w:val="FootnoteReference"/>
          <w:sz w:val="28"/>
          <w:szCs w:val="28"/>
        </w:rPr>
        <w:footnoteReference w:id="19"/>
      </w:r>
      <w:r w:rsidRPr="00112DD2">
        <w:rPr>
          <w:sz w:val="28"/>
          <w:szCs w:val="28"/>
        </w:rPr>
        <w:t xml:space="preserve"> </w:t>
      </w:r>
      <w:r w:rsidRPr="00A95316">
        <w:rPr>
          <w:sz w:val="28"/>
          <w:szCs w:val="28"/>
        </w:rPr>
        <w:t>(īpašā kontroles un inspekcijas programma),</w:t>
      </w:r>
      <w:r w:rsidRPr="00112DD2">
        <w:rPr>
          <w:sz w:val="28"/>
          <w:szCs w:val="28"/>
        </w:rPr>
        <w:t xml:space="preserve"> kura III pielikums nosaka inspekciju </w:t>
      </w:r>
      <w:proofErr w:type="spellStart"/>
      <w:r w:rsidRPr="00112DD2">
        <w:rPr>
          <w:sz w:val="28"/>
          <w:szCs w:val="28"/>
        </w:rPr>
        <w:t>mērķkritērijus</w:t>
      </w:r>
      <w:proofErr w:type="spellEnd"/>
      <w:r w:rsidRPr="00112DD2">
        <w:rPr>
          <w:sz w:val="28"/>
          <w:szCs w:val="28"/>
        </w:rPr>
        <w:t xml:space="preserve"> Baltijas jūrā. Šī riska analīzes metodoloģija nosaka, ka Baltijas jūra tiek iedalīta flotes segmentos atkarībā no zvejas veida, apgabala un zvejas rīkiem. Katra segmenta riska līmenis tiek noteikts atkarībā no aktuālajiem riskiem, kādi tiek konstatēti, veicot riska analīzi, piemēram, zvejas datu neziņošana, nelegālu rīku izmantošana, izmetumu aizlieguma neievērošana, u.c. Riska analīze parasti tiek atjaunota reizi gadā pēc ikgadējās EZKA rīkotās riska analīzes sanāksmes, bet nepieciešamības gadījumā var tikt pārskatīta arī biežāk.</w:t>
      </w:r>
    </w:p>
    <w:p w:rsidR="00A35888" w:rsidRDefault="00A35888" w:rsidP="003609F1">
      <w:pPr>
        <w:pStyle w:val="NormalWeb"/>
        <w:shd w:val="clear" w:color="auto" w:fill="FFFFFF"/>
        <w:spacing w:before="120" w:beforeAutospacing="0" w:after="120" w:afterAutospacing="0"/>
        <w:ind w:firstLine="567"/>
        <w:jc w:val="both"/>
        <w:rPr>
          <w:sz w:val="28"/>
          <w:szCs w:val="28"/>
        </w:rPr>
      </w:pPr>
      <w:r w:rsidRPr="003609F1">
        <w:rPr>
          <w:sz w:val="28"/>
          <w:szCs w:val="28"/>
        </w:rPr>
        <w:t xml:space="preserve">Pavisam kopā ir </w:t>
      </w:r>
      <w:r w:rsidR="003609F1">
        <w:rPr>
          <w:sz w:val="28"/>
          <w:szCs w:val="28"/>
        </w:rPr>
        <w:t>četri</w:t>
      </w:r>
      <w:r w:rsidRPr="003609F1">
        <w:rPr>
          <w:sz w:val="28"/>
          <w:szCs w:val="28"/>
        </w:rPr>
        <w:t xml:space="preserve"> riska līmeņi: zems, vidējs, augsts un ļoti augsts.</w:t>
      </w:r>
      <w:r w:rsidR="003609F1">
        <w:rPr>
          <w:sz w:val="28"/>
          <w:szCs w:val="28"/>
        </w:rPr>
        <w:t xml:space="preserve"> </w:t>
      </w:r>
      <w:r w:rsidRPr="003609F1">
        <w:rPr>
          <w:sz w:val="28"/>
          <w:szCs w:val="28"/>
        </w:rPr>
        <w:t xml:space="preserve">Inspekciju plānošanā tiek ņemta vērā ne tikai riska analīze, bet </w:t>
      </w:r>
      <w:r w:rsidR="003609F1">
        <w:rPr>
          <w:sz w:val="28"/>
          <w:szCs w:val="28"/>
        </w:rPr>
        <w:t xml:space="preserve">tādi kritēriji kā </w:t>
      </w:r>
      <w:r w:rsidRPr="003609F1">
        <w:rPr>
          <w:sz w:val="28"/>
          <w:szCs w:val="28"/>
        </w:rPr>
        <w:t>operatīvā informācija</w:t>
      </w:r>
      <w:r w:rsidR="003609F1">
        <w:rPr>
          <w:sz w:val="28"/>
          <w:szCs w:val="28"/>
        </w:rPr>
        <w:t xml:space="preserve">, </w:t>
      </w:r>
      <w:r w:rsidRPr="003609F1">
        <w:rPr>
          <w:sz w:val="28"/>
          <w:szCs w:val="28"/>
        </w:rPr>
        <w:t>zvejnieka pārkāpumu vēsture</w:t>
      </w:r>
      <w:r w:rsidR="003609F1">
        <w:rPr>
          <w:sz w:val="28"/>
          <w:szCs w:val="28"/>
        </w:rPr>
        <w:t xml:space="preserve">, </w:t>
      </w:r>
      <w:r w:rsidRPr="003609F1">
        <w:rPr>
          <w:sz w:val="28"/>
          <w:szCs w:val="28"/>
        </w:rPr>
        <w:t>caur VMS saņemtie nozvejas dati</w:t>
      </w:r>
      <w:r w:rsidR="003609F1">
        <w:rPr>
          <w:sz w:val="28"/>
          <w:szCs w:val="28"/>
        </w:rPr>
        <w:t xml:space="preserve"> un </w:t>
      </w:r>
      <w:r w:rsidRPr="003609F1">
        <w:rPr>
          <w:sz w:val="28"/>
          <w:szCs w:val="28"/>
        </w:rPr>
        <w:t>iepriekšējie izkraušanās dati.</w:t>
      </w:r>
    </w:p>
    <w:p w:rsidR="00A95316" w:rsidRPr="00A95316" w:rsidRDefault="00A95316" w:rsidP="00A95316">
      <w:pPr>
        <w:pStyle w:val="CM1"/>
        <w:shd w:val="clear" w:color="auto" w:fill="FFFFFF"/>
        <w:spacing w:after="120"/>
        <w:ind w:firstLine="567"/>
        <w:jc w:val="both"/>
        <w:rPr>
          <w:rFonts w:ascii="Times New Roman" w:hAnsi="Times New Roman"/>
          <w:sz w:val="28"/>
          <w:szCs w:val="28"/>
        </w:rPr>
      </w:pPr>
      <w:r w:rsidRPr="003D3FBC">
        <w:rPr>
          <w:rFonts w:ascii="Times New Roman" w:hAnsi="Times New Roman"/>
          <w:sz w:val="28"/>
          <w:szCs w:val="28"/>
        </w:rPr>
        <w:t>Riska analīzes</w:t>
      </w:r>
      <w:r w:rsidRPr="003D3FBC">
        <w:rPr>
          <w:sz w:val="28"/>
          <w:szCs w:val="28"/>
        </w:rPr>
        <w:t xml:space="preserve"> dati ir pieejami j</w:t>
      </w:r>
      <w:r w:rsidRPr="003D3FBC">
        <w:rPr>
          <w:rFonts w:hint="eastAsia"/>
          <w:sz w:val="28"/>
          <w:szCs w:val="28"/>
        </w:rPr>
        <w:t>ū</w:t>
      </w:r>
      <w:r w:rsidRPr="003D3FBC">
        <w:rPr>
          <w:sz w:val="28"/>
          <w:szCs w:val="28"/>
        </w:rPr>
        <w:t xml:space="preserve">ras zvejas kontroles inspektoriem un </w:t>
      </w:r>
      <w:r>
        <w:rPr>
          <w:sz w:val="28"/>
          <w:szCs w:val="28"/>
        </w:rPr>
        <w:t xml:space="preserve">VVD Zvejas kontroles departamenta </w:t>
      </w:r>
      <w:r w:rsidRPr="003D3FBC">
        <w:rPr>
          <w:rFonts w:ascii="Times New Roman" w:hAnsi="Times New Roman"/>
          <w:sz w:val="28"/>
          <w:szCs w:val="28"/>
        </w:rPr>
        <w:t>Zvejas pārraudzības daļai</w:t>
      </w:r>
      <w:r w:rsidRPr="003D3FBC">
        <w:rPr>
          <w:sz w:val="28"/>
          <w:szCs w:val="28"/>
        </w:rPr>
        <w:t>.</w:t>
      </w:r>
    </w:p>
    <w:p w:rsidR="00A95316" w:rsidRPr="000F4A6E" w:rsidRDefault="00A95316" w:rsidP="00A95316">
      <w:pPr>
        <w:spacing w:before="120" w:after="120"/>
        <w:ind w:firstLine="567"/>
        <w:jc w:val="both"/>
        <w:rPr>
          <w:sz w:val="28"/>
          <w:szCs w:val="28"/>
        </w:rPr>
      </w:pPr>
      <w:r w:rsidRPr="00112DD2">
        <w:rPr>
          <w:color w:val="000000"/>
          <w:sz w:val="28"/>
          <w:szCs w:val="28"/>
        </w:rPr>
        <w:t xml:space="preserve">VVD </w:t>
      </w:r>
      <w:r w:rsidRPr="00112DD2">
        <w:rPr>
          <w:sz w:val="28"/>
          <w:szCs w:val="28"/>
        </w:rPr>
        <w:t>Zvejas kontroles departamenta Jūras kontroles daļa veic riska analīzi, bet Zvejas pārraudzības daļa (kas strādā septiņas dienas nedēļā 24 stundas diennaktī) un VVD Kurzemes, Lielrīgas un Vidzemes reģionālo vides pārvalžu jūras zvejas inspektori nodrošina tās piemērošanu inspekciju laikā.</w:t>
      </w:r>
    </w:p>
    <w:p w:rsidR="00A95316" w:rsidRPr="003609F1" w:rsidRDefault="00A95316" w:rsidP="00A95316">
      <w:pPr>
        <w:pStyle w:val="NormalWeb"/>
        <w:shd w:val="clear" w:color="auto" w:fill="FFFFFF"/>
        <w:spacing w:before="120" w:beforeAutospacing="0" w:after="120" w:afterAutospacing="0"/>
        <w:ind w:firstLine="567"/>
        <w:jc w:val="both"/>
        <w:rPr>
          <w:sz w:val="28"/>
          <w:szCs w:val="28"/>
        </w:rPr>
      </w:pPr>
      <w:r w:rsidRPr="000F4A6E">
        <w:rPr>
          <w:sz w:val="28"/>
          <w:szCs w:val="28"/>
        </w:rPr>
        <w:t>Jūras kontroles daļas inspektori arī veic pārbaudes visās Latvijas zvejas ostās un Baltijas jūrā, kā arī starptautiskajos ūdeņos (starptautiskos zvejas kontroles pasākumos), bet viens no tās galvenajiem uzdevumiem ir RVP strādājošo jūras zvejas inspektoru pārraudzība un metodiskā vadība.</w:t>
      </w:r>
    </w:p>
    <w:p w:rsidR="00384F8E" w:rsidRPr="000F4A6E" w:rsidRDefault="00DE30A8" w:rsidP="003609F1">
      <w:pPr>
        <w:pStyle w:val="Default"/>
        <w:shd w:val="clear" w:color="auto" w:fill="FFFFFF"/>
        <w:spacing w:after="120"/>
        <w:ind w:firstLine="567"/>
        <w:jc w:val="both"/>
        <w:rPr>
          <w:sz w:val="28"/>
          <w:szCs w:val="28"/>
        </w:rPr>
      </w:pPr>
      <w:r w:rsidRPr="000F4A6E">
        <w:rPr>
          <w:sz w:val="28"/>
          <w:szCs w:val="28"/>
        </w:rPr>
        <w:t xml:space="preserve">Izmantojot mobilo aplikāciju un atbilstošu tehnisko nodrošinājumu Valsts vides dienesta jūras vides inspektoriem jebkurā brīdī ir piekļuve kuģu VMS un ERS datiem. Tādējādi inspektoriem ir vieglāk noteikt savus inspekcijas mērķus saskaņā ar </w:t>
      </w:r>
      <w:r w:rsidR="00A35888" w:rsidRPr="0089743E">
        <w:rPr>
          <w:sz w:val="28"/>
          <w:szCs w:val="28"/>
        </w:rPr>
        <w:t>riska analīzes novērtējumu.</w:t>
      </w:r>
    </w:p>
    <w:p w:rsidR="005A1E9F" w:rsidRPr="000F4A6E" w:rsidRDefault="00811C9D" w:rsidP="003609F1">
      <w:pPr>
        <w:pStyle w:val="NormalWeb"/>
        <w:shd w:val="clear" w:color="auto" w:fill="FFFFFF"/>
        <w:spacing w:before="120" w:beforeAutospacing="0" w:after="120" w:afterAutospacing="0"/>
        <w:ind w:firstLine="567"/>
        <w:jc w:val="both"/>
        <w:rPr>
          <w:sz w:val="28"/>
          <w:szCs w:val="28"/>
        </w:rPr>
      </w:pPr>
      <w:r w:rsidRPr="000F4A6E">
        <w:rPr>
          <w:sz w:val="28"/>
          <w:szCs w:val="28"/>
        </w:rPr>
        <w:t>Pirms inspekcijas amatpersonas apkopo visu attiecīgo informāciju, ta</w:t>
      </w:r>
      <w:r w:rsidR="00CB3D04" w:rsidRPr="000F4A6E">
        <w:rPr>
          <w:sz w:val="28"/>
          <w:szCs w:val="28"/>
        </w:rPr>
        <w:t>jā</w:t>
      </w:r>
      <w:r w:rsidRPr="000F4A6E">
        <w:rPr>
          <w:sz w:val="28"/>
          <w:szCs w:val="28"/>
        </w:rPr>
        <w:t xml:space="preserve"> skaitā datus par zvejas licencēm un zvejas atļaujām, VMS</w:t>
      </w:r>
      <w:r w:rsidRPr="000F4A6E">
        <w:rPr>
          <w:i/>
          <w:iCs/>
          <w:sz w:val="28"/>
          <w:szCs w:val="28"/>
        </w:rPr>
        <w:t xml:space="preserve"> </w:t>
      </w:r>
      <w:r w:rsidRPr="000F4A6E">
        <w:rPr>
          <w:sz w:val="28"/>
          <w:szCs w:val="28"/>
        </w:rPr>
        <w:t xml:space="preserve">informāciju par pašreizējo zvejas reisu, </w:t>
      </w:r>
      <w:proofErr w:type="spellStart"/>
      <w:r w:rsidRPr="000F4A6E">
        <w:rPr>
          <w:sz w:val="28"/>
          <w:szCs w:val="28"/>
        </w:rPr>
        <w:t>aero</w:t>
      </w:r>
      <w:proofErr w:type="spellEnd"/>
      <w:r w:rsidRPr="000F4A6E">
        <w:rPr>
          <w:sz w:val="28"/>
          <w:szCs w:val="28"/>
        </w:rPr>
        <w:t xml:space="preserve"> novērošanas un citu novērošanas gadījumu datus, kā arī iepriekšējo inspekciju </w:t>
      </w:r>
      <w:r w:rsidR="00CB3D04" w:rsidRPr="000F4A6E">
        <w:rPr>
          <w:sz w:val="28"/>
          <w:szCs w:val="28"/>
        </w:rPr>
        <w:t>ziņojumus</w:t>
      </w:r>
      <w:r w:rsidRPr="000F4A6E">
        <w:rPr>
          <w:sz w:val="28"/>
          <w:szCs w:val="28"/>
        </w:rPr>
        <w:t xml:space="preserve"> un attiecīgā ES zvejas kuģa karoga dalībvalsts tīmekļa vietnes drošajā daļā pieejamo informāciju.</w:t>
      </w:r>
      <w:r w:rsidR="00941ED5" w:rsidRPr="000F4A6E">
        <w:rPr>
          <w:sz w:val="28"/>
          <w:szCs w:val="28"/>
        </w:rPr>
        <w:t xml:space="preserve"> </w:t>
      </w:r>
      <w:r w:rsidR="00E207C6">
        <w:rPr>
          <w:sz w:val="28"/>
          <w:szCs w:val="28"/>
        </w:rPr>
        <w:t>Pārkāpum</w:t>
      </w:r>
      <w:r w:rsidR="003E7B41">
        <w:rPr>
          <w:sz w:val="28"/>
          <w:szCs w:val="28"/>
        </w:rPr>
        <w:t>a</w:t>
      </w:r>
      <w:r w:rsidR="00E207C6">
        <w:rPr>
          <w:sz w:val="28"/>
          <w:szCs w:val="28"/>
        </w:rPr>
        <w:t xml:space="preserve">  konstatēšanas gadījumā i</w:t>
      </w:r>
      <w:r w:rsidR="00941ED5" w:rsidRPr="000F4A6E">
        <w:rPr>
          <w:sz w:val="28"/>
          <w:szCs w:val="28"/>
        </w:rPr>
        <w:t>nspektori</w:t>
      </w:r>
      <w:r w:rsidR="00E207C6">
        <w:rPr>
          <w:sz w:val="28"/>
          <w:szCs w:val="28"/>
        </w:rPr>
        <w:t xml:space="preserve"> uzsāk </w:t>
      </w:r>
      <w:r w:rsidR="003E7B41" w:rsidRPr="003F6850">
        <w:rPr>
          <w:sz w:val="28"/>
          <w:szCs w:val="28"/>
          <w:shd w:val="clear" w:color="auto" w:fill="FFFFFF"/>
        </w:rPr>
        <w:t>administratīvā pārkāpuma procesu</w:t>
      </w:r>
      <w:r w:rsidR="00F04166">
        <w:rPr>
          <w:sz w:val="28"/>
          <w:szCs w:val="28"/>
        </w:rPr>
        <w:t xml:space="preserve"> </w:t>
      </w:r>
      <w:proofErr w:type="spellStart"/>
      <w:r w:rsidR="00F04166">
        <w:rPr>
          <w:sz w:val="28"/>
          <w:szCs w:val="28"/>
        </w:rPr>
        <w:t>Iekšlietu</w:t>
      </w:r>
      <w:proofErr w:type="spellEnd"/>
      <w:r w:rsidR="00F04166">
        <w:rPr>
          <w:sz w:val="28"/>
          <w:szCs w:val="28"/>
        </w:rPr>
        <w:t xml:space="preserve"> ministrijas Informācijas centra Administratīvā pārkāpuma procesa atbalsta sistēmā (APAS)</w:t>
      </w:r>
      <w:r w:rsidR="00D228F5">
        <w:rPr>
          <w:sz w:val="28"/>
          <w:szCs w:val="28"/>
        </w:rPr>
        <w:t>.</w:t>
      </w:r>
      <w:r w:rsidR="00C96A30">
        <w:rPr>
          <w:sz w:val="28"/>
          <w:szCs w:val="28"/>
        </w:rPr>
        <w:t xml:space="preserve"> VVD Juridiskā departamenta Sodu piemērošanas daļa</w:t>
      </w:r>
      <w:r w:rsidR="00657E14">
        <w:rPr>
          <w:sz w:val="28"/>
          <w:szCs w:val="28"/>
        </w:rPr>
        <w:t>s inspektoriem</w:t>
      </w:r>
      <w:r w:rsidR="00D228F5">
        <w:rPr>
          <w:sz w:val="28"/>
          <w:szCs w:val="28"/>
        </w:rPr>
        <w:t>, izvērtējot APAS administratīvā pārkāpuma procesa lietas materiālus,</w:t>
      </w:r>
      <w:r w:rsidR="00A95316">
        <w:rPr>
          <w:sz w:val="28"/>
          <w:szCs w:val="28"/>
        </w:rPr>
        <w:t xml:space="preserve"> </w:t>
      </w:r>
      <w:r w:rsidR="00657E14">
        <w:rPr>
          <w:sz w:val="28"/>
          <w:szCs w:val="28"/>
        </w:rPr>
        <w:t xml:space="preserve">un </w:t>
      </w:r>
      <w:r w:rsidR="00A95316">
        <w:rPr>
          <w:sz w:val="28"/>
          <w:szCs w:val="28"/>
        </w:rPr>
        <w:t>saskaņā ar</w:t>
      </w:r>
      <w:r w:rsidR="00C96A30">
        <w:rPr>
          <w:sz w:val="28"/>
          <w:szCs w:val="28"/>
        </w:rPr>
        <w:t xml:space="preserve"> Zvejniecības likuma 30.</w:t>
      </w:r>
      <w:r w:rsidR="00A95316">
        <w:rPr>
          <w:sz w:val="28"/>
          <w:szCs w:val="28"/>
        </w:rPr>
        <w:t> </w:t>
      </w:r>
      <w:r w:rsidR="00C96A30">
        <w:rPr>
          <w:sz w:val="28"/>
          <w:szCs w:val="28"/>
        </w:rPr>
        <w:t>pantu, ir tiesības pārkāpējam piemērot naudas sodu,</w:t>
      </w:r>
      <w:r w:rsidR="00F8039B">
        <w:rPr>
          <w:sz w:val="28"/>
          <w:szCs w:val="28"/>
        </w:rPr>
        <w:t xml:space="preserve"> kā arī </w:t>
      </w:r>
      <w:r w:rsidR="00F8039B" w:rsidRPr="00F8039B">
        <w:rPr>
          <w:sz w:val="28"/>
          <w:szCs w:val="28"/>
        </w:rPr>
        <w:t>aizlie</w:t>
      </w:r>
      <w:r w:rsidR="00F8039B">
        <w:rPr>
          <w:sz w:val="28"/>
          <w:szCs w:val="28"/>
        </w:rPr>
        <w:t>gt</w:t>
      </w:r>
      <w:r w:rsidR="00F8039B" w:rsidRPr="00F8039B">
        <w:rPr>
          <w:sz w:val="28"/>
          <w:szCs w:val="28"/>
        </w:rPr>
        <w:t xml:space="preserve"> izmantot zvejas tiesības uz laiku līdz diviem gadiem.</w:t>
      </w:r>
      <w:r w:rsidR="00F8039B">
        <w:rPr>
          <w:sz w:val="28"/>
          <w:szCs w:val="28"/>
        </w:rPr>
        <w:t xml:space="preserve"> Ja tiek konstatēts smags zvejas noteikumu pārkāpums, tad papildu š</w:t>
      </w:r>
      <w:r w:rsidR="00A95316">
        <w:rPr>
          <w:sz w:val="28"/>
          <w:szCs w:val="28"/>
        </w:rPr>
        <w:t>ī</w:t>
      </w:r>
      <w:r w:rsidR="00F8039B">
        <w:rPr>
          <w:sz w:val="28"/>
          <w:szCs w:val="28"/>
        </w:rPr>
        <w:t>m sankcijām zvejas licences turētājam un zvejas kuģa kapteinim tiek piešķirti arī soda punkti.</w:t>
      </w:r>
    </w:p>
    <w:p w:rsidR="003738DE" w:rsidRPr="000F4A6E" w:rsidRDefault="003738DE" w:rsidP="003609F1">
      <w:pPr>
        <w:spacing w:after="120"/>
        <w:ind w:firstLine="567"/>
        <w:jc w:val="both"/>
        <w:rPr>
          <w:sz w:val="28"/>
          <w:szCs w:val="28"/>
        </w:rPr>
      </w:pPr>
      <w:r w:rsidRPr="000F4A6E">
        <w:rPr>
          <w:sz w:val="28"/>
          <w:szCs w:val="28"/>
        </w:rPr>
        <w:t>Pārbaužu laikā galvenā uzmanība tiek pievērsta pieļaujamajai 10 % kļūdai (</w:t>
      </w:r>
      <w:r w:rsidR="00D33735" w:rsidRPr="000F4A6E">
        <w:rPr>
          <w:color w:val="333333"/>
          <w:sz w:val="28"/>
          <w:szCs w:val="28"/>
          <w:shd w:val="clear" w:color="auto" w:fill="FFFFFF"/>
        </w:rPr>
        <w:t>Baltijas jūras daudzgadu plāna regul</w:t>
      </w:r>
      <w:r w:rsidR="00D33735">
        <w:rPr>
          <w:color w:val="333333"/>
          <w:sz w:val="28"/>
          <w:szCs w:val="28"/>
          <w:shd w:val="clear" w:color="auto" w:fill="FFFFFF"/>
        </w:rPr>
        <w:t>as Nr. </w:t>
      </w:r>
      <w:r w:rsidR="00F8039B" w:rsidRPr="00F8039B">
        <w:rPr>
          <w:sz w:val="28"/>
          <w:szCs w:val="28"/>
        </w:rPr>
        <w:t>2016/1139</w:t>
      </w:r>
      <w:r w:rsidR="00F8039B">
        <w:rPr>
          <w:sz w:val="28"/>
          <w:szCs w:val="28"/>
        </w:rPr>
        <w:t xml:space="preserve"> 13.</w:t>
      </w:r>
      <w:r w:rsidR="00D33735">
        <w:rPr>
          <w:sz w:val="28"/>
          <w:szCs w:val="28"/>
        </w:rPr>
        <w:t> </w:t>
      </w:r>
      <w:r w:rsidR="00F8039B">
        <w:rPr>
          <w:sz w:val="28"/>
          <w:szCs w:val="28"/>
        </w:rPr>
        <w:t>pants</w:t>
      </w:r>
      <w:r w:rsidRPr="000F4A6E">
        <w:rPr>
          <w:sz w:val="28"/>
          <w:szCs w:val="28"/>
        </w:rPr>
        <w:t xml:space="preserve">) </w:t>
      </w:r>
      <w:r w:rsidR="00F8039B">
        <w:rPr>
          <w:sz w:val="28"/>
          <w:szCs w:val="28"/>
        </w:rPr>
        <w:t xml:space="preserve">kopējam </w:t>
      </w:r>
      <w:r w:rsidRPr="000F4A6E">
        <w:rPr>
          <w:sz w:val="28"/>
          <w:szCs w:val="28"/>
        </w:rPr>
        <w:t>zivju daudzum</w:t>
      </w:r>
      <w:r w:rsidR="00435573" w:rsidRPr="000F4A6E">
        <w:rPr>
          <w:sz w:val="28"/>
          <w:szCs w:val="28"/>
        </w:rPr>
        <w:t>am</w:t>
      </w:r>
      <w:r w:rsidRPr="000F4A6E">
        <w:rPr>
          <w:sz w:val="28"/>
          <w:szCs w:val="28"/>
        </w:rPr>
        <w:t xml:space="preserve">, kuru patur uz klāja. </w:t>
      </w:r>
    </w:p>
    <w:p w:rsidR="003738DE" w:rsidRPr="000F4A6E" w:rsidRDefault="003738DE" w:rsidP="003609F1">
      <w:pPr>
        <w:spacing w:after="120"/>
        <w:ind w:firstLine="567"/>
        <w:jc w:val="both"/>
        <w:rPr>
          <w:bCs/>
          <w:iCs/>
          <w:sz w:val="28"/>
          <w:szCs w:val="28"/>
        </w:rPr>
      </w:pPr>
      <w:r w:rsidRPr="000F4A6E">
        <w:rPr>
          <w:bCs/>
          <w:iCs/>
          <w:sz w:val="28"/>
          <w:szCs w:val="28"/>
        </w:rPr>
        <w:t>Minimālie kritēriji, kurus pārbauda, inspicējot zvejas kuģus jūrā:</w:t>
      </w:r>
    </w:p>
    <w:p w:rsidR="003738DE" w:rsidRPr="000F4A6E"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informācij</w:t>
      </w:r>
      <w:r w:rsidR="008E53CB" w:rsidRPr="000F4A6E">
        <w:rPr>
          <w:sz w:val="28"/>
          <w:szCs w:val="28"/>
        </w:rPr>
        <w:t>a</w:t>
      </w:r>
      <w:r w:rsidRPr="000F4A6E">
        <w:rPr>
          <w:sz w:val="28"/>
          <w:szCs w:val="28"/>
        </w:rPr>
        <w:t>, k</w:t>
      </w:r>
      <w:r w:rsidR="008E53CB" w:rsidRPr="000F4A6E">
        <w:rPr>
          <w:sz w:val="28"/>
          <w:szCs w:val="28"/>
        </w:rPr>
        <w:t>as</w:t>
      </w:r>
      <w:r w:rsidRPr="000F4A6E">
        <w:rPr>
          <w:sz w:val="28"/>
          <w:szCs w:val="28"/>
        </w:rPr>
        <w:t xml:space="preserve"> reģistrēta </w:t>
      </w:r>
      <w:r w:rsidR="008E53CB" w:rsidRPr="000F4A6E">
        <w:rPr>
          <w:sz w:val="28"/>
          <w:szCs w:val="28"/>
        </w:rPr>
        <w:t>Elektroniskās reģistrēšanas sistēmā/</w:t>
      </w:r>
      <w:r w:rsidRPr="000F4A6E">
        <w:rPr>
          <w:sz w:val="28"/>
          <w:szCs w:val="28"/>
        </w:rPr>
        <w:t>zvejas žurnālā;</w:t>
      </w:r>
    </w:p>
    <w:p w:rsidR="003738DE" w:rsidRDefault="008E53CB"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Elektroniskās reģistrēšanas sistēmā/</w:t>
      </w:r>
      <w:r w:rsidR="003738DE" w:rsidRPr="000F4A6E">
        <w:rPr>
          <w:sz w:val="28"/>
          <w:szCs w:val="28"/>
        </w:rPr>
        <w:t>zvejas žurnālā reģistrēto zivju daudzum</w:t>
      </w:r>
      <w:r w:rsidRPr="000F4A6E">
        <w:rPr>
          <w:sz w:val="28"/>
          <w:szCs w:val="28"/>
        </w:rPr>
        <w:t>a salīdzinājums</w:t>
      </w:r>
      <w:r w:rsidR="003738DE" w:rsidRPr="000F4A6E">
        <w:rPr>
          <w:sz w:val="28"/>
          <w:szCs w:val="28"/>
        </w:rPr>
        <w:t xml:space="preserve"> ar zvejas kuģ</w:t>
      </w:r>
      <w:r w:rsidRPr="000F4A6E">
        <w:rPr>
          <w:sz w:val="28"/>
          <w:szCs w:val="28"/>
        </w:rPr>
        <w:t>ī</w:t>
      </w:r>
      <w:r w:rsidR="003738DE" w:rsidRPr="000F4A6E">
        <w:rPr>
          <w:sz w:val="28"/>
          <w:szCs w:val="28"/>
        </w:rPr>
        <w:t xml:space="preserve"> paturēto zivju daudzumu;</w:t>
      </w:r>
    </w:p>
    <w:p w:rsidR="006829D8" w:rsidRPr="000F4A6E" w:rsidRDefault="006829D8"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Pr>
          <w:sz w:val="28"/>
          <w:szCs w:val="28"/>
        </w:rPr>
        <w:t>zvejas licenci</w:t>
      </w:r>
    </w:p>
    <w:p w:rsidR="0088293B"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zvejas rīk</w:t>
      </w:r>
      <w:r w:rsidR="008E53CB" w:rsidRPr="000F4A6E">
        <w:rPr>
          <w:sz w:val="28"/>
          <w:szCs w:val="28"/>
        </w:rPr>
        <w:t>i</w:t>
      </w:r>
      <w:r w:rsidRPr="000F4A6E">
        <w:rPr>
          <w:sz w:val="28"/>
          <w:szCs w:val="28"/>
        </w:rPr>
        <w:t>, kuri atrodas uz klāja un ar kuriem</w:t>
      </w:r>
      <w:r w:rsidR="00F15936">
        <w:rPr>
          <w:sz w:val="28"/>
          <w:szCs w:val="28"/>
        </w:rPr>
        <w:t xml:space="preserve"> tiek</w:t>
      </w:r>
      <w:r w:rsidRPr="000F4A6E">
        <w:rPr>
          <w:sz w:val="28"/>
          <w:szCs w:val="28"/>
        </w:rPr>
        <w:t xml:space="preserve"> zvejots;</w:t>
      </w:r>
    </w:p>
    <w:p w:rsidR="003738DE" w:rsidRPr="000F4A6E"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zvejas rīku novietojum</w:t>
      </w:r>
      <w:r w:rsidR="008E53CB" w:rsidRPr="000F4A6E">
        <w:rPr>
          <w:sz w:val="28"/>
          <w:szCs w:val="28"/>
        </w:rPr>
        <w:t>s;</w:t>
      </w:r>
    </w:p>
    <w:p w:rsidR="003738DE" w:rsidRPr="000F4A6E" w:rsidRDefault="0088293B"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Pr>
          <w:sz w:val="28"/>
          <w:szCs w:val="28"/>
        </w:rPr>
        <w:t>k</w:t>
      </w:r>
      <w:r w:rsidR="008E53CB" w:rsidRPr="000F4A6E">
        <w:rPr>
          <w:sz w:val="28"/>
          <w:szCs w:val="28"/>
        </w:rPr>
        <w:t>uģ</w:t>
      </w:r>
      <w:r>
        <w:rPr>
          <w:sz w:val="28"/>
          <w:szCs w:val="28"/>
        </w:rPr>
        <w:t>ī</w:t>
      </w:r>
      <w:r w:rsidR="008E53CB" w:rsidRPr="000F4A6E">
        <w:rPr>
          <w:sz w:val="28"/>
          <w:szCs w:val="28"/>
        </w:rPr>
        <w:t xml:space="preserve"> paturēto</w:t>
      </w:r>
      <w:r w:rsidR="003738DE" w:rsidRPr="000F4A6E">
        <w:rPr>
          <w:sz w:val="28"/>
          <w:szCs w:val="28"/>
        </w:rPr>
        <w:t xml:space="preserve"> zivju </w:t>
      </w:r>
      <w:r w:rsidR="006829D8">
        <w:rPr>
          <w:sz w:val="28"/>
          <w:szCs w:val="28"/>
        </w:rPr>
        <w:t>izmēra atbilstība noteikumiem</w:t>
      </w:r>
      <w:r w:rsidR="003738DE" w:rsidRPr="000F4A6E">
        <w:rPr>
          <w:sz w:val="28"/>
          <w:szCs w:val="28"/>
        </w:rPr>
        <w:t>;</w:t>
      </w:r>
    </w:p>
    <w:p w:rsidR="003271C2" w:rsidRPr="000F4A6E" w:rsidRDefault="003738DE" w:rsidP="00D35556">
      <w:pPr>
        <w:widowControl w:val="0"/>
        <w:numPr>
          <w:ilvl w:val="0"/>
          <w:numId w:val="9"/>
        </w:numPr>
        <w:shd w:val="clear" w:color="auto" w:fill="FFFFFF"/>
        <w:tabs>
          <w:tab w:val="left" w:pos="1701"/>
        </w:tabs>
        <w:suppressAutoHyphens/>
        <w:spacing w:before="120"/>
        <w:ind w:left="1701" w:hanging="567"/>
        <w:contextualSpacing/>
        <w:jc w:val="both"/>
        <w:rPr>
          <w:sz w:val="28"/>
          <w:szCs w:val="28"/>
        </w:rPr>
      </w:pPr>
      <w:r w:rsidRPr="000F4A6E">
        <w:rPr>
          <w:sz w:val="28"/>
          <w:szCs w:val="28"/>
        </w:rPr>
        <w:t>VMS funkcionēšan</w:t>
      </w:r>
      <w:r w:rsidR="008E53CB" w:rsidRPr="000F4A6E">
        <w:rPr>
          <w:sz w:val="28"/>
          <w:szCs w:val="28"/>
        </w:rPr>
        <w:t>a</w:t>
      </w:r>
      <w:r w:rsidRPr="000F4A6E">
        <w:rPr>
          <w:sz w:val="28"/>
          <w:szCs w:val="28"/>
        </w:rPr>
        <w:t>.</w:t>
      </w:r>
    </w:p>
    <w:p w:rsidR="003738DE" w:rsidRPr="000F4A6E" w:rsidRDefault="003738DE" w:rsidP="003609F1">
      <w:pPr>
        <w:widowControl w:val="0"/>
        <w:shd w:val="clear" w:color="auto" w:fill="FFFFFF"/>
        <w:suppressAutoHyphens/>
        <w:spacing w:before="120" w:after="120"/>
        <w:ind w:firstLine="567"/>
        <w:jc w:val="both"/>
        <w:rPr>
          <w:iCs/>
          <w:sz w:val="28"/>
          <w:szCs w:val="28"/>
        </w:rPr>
      </w:pPr>
      <w:r w:rsidRPr="000F4A6E">
        <w:rPr>
          <w:bCs/>
          <w:iCs/>
          <w:sz w:val="28"/>
          <w:szCs w:val="28"/>
        </w:rPr>
        <w:t>Minimālie kritēriji, kurus pārbauda, inspicējot zvejas kuģus ostā:</w:t>
      </w:r>
    </w:p>
    <w:p w:rsidR="003738DE" w:rsidRDefault="003738DE" w:rsidP="00D35556">
      <w:pPr>
        <w:widowControl w:val="0"/>
        <w:numPr>
          <w:ilvl w:val="0"/>
          <w:numId w:val="10"/>
        </w:numPr>
        <w:shd w:val="clear" w:color="auto" w:fill="FFFFFF"/>
        <w:suppressAutoHyphens/>
        <w:spacing w:before="120"/>
        <w:ind w:left="1701" w:hanging="567"/>
        <w:contextualSpacing/>
        <w:jc w:val="both"/>
        <w:rPr>
          <w:sz w:val="28"/>
          <w:szCs w:val="28"/>
        </w:rPr>
      </w:pPr>
      <w:r w:rsidRPr="000F4A6E">
        <w:rPr>
          <w:sz w:val="28"/>
          <w:szCs w:val="28"/>
        </w:rPr>
        <w:t>informācij</w:t>
      </w:r>
      <w:r w:rsidR="00AE28C8" w:rsidRPr="000F4A6E">
        <w:rPr>
          <w:sz w:val="28"/>
          <w:szCs w:val="28"/>
        </w:rPr>
        <w:t>a</w:t>
      </w:r>
      <w:r w:rsidRPr="000F4A6E">
        <w:rPr>
          <w:sz w:val="28"/>
          <w:szCs w:val="28"/>
        </w:rPr>
        <w:t>, k</w:t>
      </w:r>
      <w:r w:rsidR="00AE28C8" w:rsidRPr="000F4A6E">
        <w:rPr>
          <w:sz w:val="28"/>
          <w:szCs w:val="28"/>
        </w:rPr>
        <w:t>as</w:t>
      </w:r>
      <w:r w:rsidRPr="000F4A6E">
        <w:rPr>
          <w:sz w:val="28"/>
          <w:szCs w:val="28"/>
        </w:rPr>
        <w:t xml:space="preserve"> reģistrēta </w:t>
      </w:r>
      <w:r w:rsidR="00AE28C8" w:rsidRPr="000F4A6E">
        <w:rPr>
          <w:sz w:val="28"/>
          <w:szCs w:val="28"/>
        </w:rPr>
        <w:t xml:space="preserve">Elektroniskās reģistrēšanas sistēmā / </w:t>
      </w:r>
      <w:r w:rsidRPr="000F4A6E">
        <w:rPr>
          <w:sz w:val="28"/>
          <w:szCs w:val="28"/>
        </w:rPr>
        <w:t>zvejas žurnālā;</w:t>
      </w:r>
    </w:p>
    <w:p w:rsidR="006829D8" w:rsidRPr="000F4A6E" w:rsidRDefault="006829D8" w:rsidP="00D35556">
      <w:pPr>
        <w:widowControl w:val="0"/>
        <w:numPr>
          <w:ilvl w:val="0"/>
          <w:numId w:val="10"/>
        </w:numPr>
        <w:shd w:val="clear" w:color="auto" w:fill="FFFFFF"/>
        <w:suppressAutoHyphens/>
        <w:spacing w:before="120"/>
        <w:ind w:left="1701" w:hanging="567"/>
        <w:contextualSpacing/>
        <w:jc w:val="both"/>
        <w:rPr>
          <w:sz w:val="28"/>
          <w:szCs w:val="28"/>
        </w:rPr>
      </w:pPr>
      <w:r>
        <w:rPr>
          <w:sz w:val="28"/>
          <w:szCs w:val="28"/>
        </w:rPr>
        <w:t>zvejas licenc</w:t>
      </w:r>
      <w:r w:rsidR="0088293B">
        <w:rPr>
          <w:sz w:val="28"/>
          <w:szCs w:val="28"/>
        </w:rPr>
        <w:t>e</w:t>
      </w:r>
    </w:p>
    <w:p w:rsidR="003738DE" w:rsidRPr="0088293B"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zvejas rīk</w:t>
      </w:r>
      <w:r w:rsidR="006829D8">
        <w:rPr>
          <w:sz w:val="28"/>
          <w:szCs w:val="28"/>
        </w:rPr>
        <w:t>u atbilstīb</w:t>
      </w:r>
      <w:r w:rsidR="0088293B">
        <w:rPr>
          <w:sz w:val="28"/>
          <w:szCs w:val="28"/>
        </w:rPr>
        <w:t>a</w:t>
      </w:r>
      <w:r w:rsidR="006829D8">
        <w:rPr>
          <w:sz w:val="28"/>
          <w:szCs w:val="28"/>
        </w:rPr>
        <w:t xml:space="preserve"> noteikumiem</w:t>
      </w:r>
      <w:r w:rsidRPr="000F4A6E">
        <w:rPr>
          <w:sz w:val="28"/>
          <w:szCs w:val="28"/>
        </w:rPr>
        <w:t>;</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starpīb</w:t>
      </w:r>
      <w:r w:rsidR="00AE28C8" w:rsidRPr="000F4A6E">
        <w:rPr>
          <w:sz w:val="28"/>
          <w:szCs w:val="28"/>
        </w:rPr>
        <w:t>a</w:t>
      </w:r>
      <w:r w:rsidRPr="000F4A6E">
        <w:rPr>
          <w:sz w:val="28"/>
          <w:szCs w:val="28"/>
        </w:rPr>
        <w:t xml:space="preserve"> starp </w:t>
      </w:r>
      <w:r w:rsidR="00AE28C8" w:rsidRPr="000F4A6E">
        <w:rPr>
          <w:sz w:val="28"/>
          <w:szCs w:val="28"/>
        </w:rPr>
        <w:t xml:space="preserve">Elektroniskās reģistrēšanas sistēmā / </w:t>
      </w:r>
      <w:r w:rsidRPr="000F4A6E">
        <w:rPr>
          <w:sz w:val="28"/>
          <w:szCs w:val="28"/>
        </w:rPr>
        <w:t xml:space="preserve">zvejas žurnālā reģistrēto un izkrauto </w:t>
      </w:r>
      <w:r w:rsidR="00AE28C8" w:rsidRPr="000F4A6E">
        <w:rPr>
          <w:sz w:val="28"/>
          <w:szCs w:val="28"/>
        </w:rPr>
        <w:t xml:space="preserve">zivju </w:t>
      </w:r>
      <w:r w:rsidRPr="000F4A6E">
        <w:rPr>
          <w:sz w:val="28"/>
          <w:szCs w:val="28"/>
        </w:rPr>
        <w:t>daudzumu;</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nozvejas kastu un konteineru svar</w:t>
      </w:r>
      <w:r w:rsidR="00AE28C8" w:rsidRPr="000F4A6E">
        <w:rPr>
          <w:sz w:val="28"/>
          <w:szCs w:val="28"/>
        </w:rPr>
        <w:t>s</w:t>
      </w:r>
      <w:r w:rsidRPr="000F4A6E">
        <w:rPr>
          <w:sz w:val="28"/>
          <w:szCs w:val="28"/>
        </w:rPr>
        <w:t>;</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nozvejoto zivju sugu procentuāl</w:t>
      </w:r>
      <w:r w:rsidR="00AE28C8" w:rsidRPr="000F4A6E">
        <w:rPr>
          <w:sz w:val="28"/>
          <w:szCs w:val="28"/>
        </w:rPr>
        <w:t>ais</w:t>
      </w:r>
      <w:r w:rsidRPr="000F4A6E">
        <w:rPr>
          <w:sz w:val="28"/>
          <w:szCs w:val="28"/>
        </w:rPr>
        <w:t xml:space="preserve"> sastāv</w:t>
      </w:r>
      <w:r w:rsidR="00AE28C8" w:rsidRPr="000F4A6E">
        <w:rPr>
          <w:sz w:val="28"/>
          <w:szCs w:val="28"/>
        </w:rPr>
        <w:t>s</w:t>
      </w:r>
      <w:r w:rsidRPr="000F4A6E">
        <w:rPr>
          <w:sz w:val="28"/>
          <w:szCs w:val="28"/>
        </w:rPr>
        <w:t xml:space="preserve"> lomā;</w:t>
      </w:r>
    </w:p>
    <w:p w:rsidR="003738DE" w:rsidRPr="000F4A6E" w:rsidRDefault="003738DE" w:rsidP="00D35556">
      <w:pPr>
        <w:widowControl w:val="0"/>
        <w:numPr>
          <w:ilvl w:val="0"/>
          <w:numId w:val="10"/>
        </w:numPr>
        <w:shd w:val="clear" w:color="auto" w:fill="FFFFFF"/>
        <w:tabs>
          <w:tab w:val="left" w:pos="567"/>
        </w:tabs>
        <w:suppressAutoHyphens/>
        <w:spacing w:before="120"/>
        <w:ind w:left="1701" w:hanging="567"/>
        <w:contextualSpacing/>
        <w:jc w:val="both"/>
        <w:rPr>
          <w:sz w:val="28"/>
          <w:szCs w:val="28"/>
        </w:rPr>
      </w:pPr>
      <w:r w:rsidRPr="000F4A6E">
        <w:rPr>
          <w:sz w:val="28"/>
          <w:szCs w:val="28"/>
        </w:rPr>
        <w:t>mazizmēra zivju klātbūtn</w:t>
      </w:r>
      <w:r w:rsidR="00AE28C8" w:rsidRPr="000F4A6E">
        <w:rPr>
          <w:sz w:val="28"/>
          <w:szCs w:val="28"/>
        </w:rPr>
        <w:t>e</w:t>
      </w:r>
      <w:r w:rsidRPr="000F4A6E">
        <w:rPr>
          <w:sz w:val="28"/>
          <w:szCs w:val="28"/>
        </w:rPr>
        <w:t xml:space="preserve"> nozvejā.</w:t>
      </w:r>
    </w:p>
    <w:p w:rsidR="003271C2" w:rsidRPr="000F4A6E" w:rsidRDefault="003271C2" w:rsidP="003609F1">
      <w:pPr>
        <w:shd w:val="clear" w:color="auto" w:fill="FFFFFF"/>
        <w:tabs>
          <w:tab w:val="left" w:pos="236"/>
        </w:tabs>
        <w:autoSpaceDE w:val="0"/>
        <w:autoSpaceDN w:val="0"/>
        <w:adjustRightInd w:val="0"/>
        <w:spacing w:after="120"/>
        <w:ind w:firstLine="567"/>
        <w:jc w:val="both"/>
        <w:rPr>
          <w:bCs/>
          <w:iCs/>
          <w:sz w:val="28"/>
          <w:szCs w:val="28"/>
        </w:rPr>
      </w:pPr>
    </w:p>
    <w:p w:rsidR="003738DE" w:rsidRPr="000F4A6E" w:rsidRDefault="003738DE" w:rsidP="003609F1">
      <w:pPr>
        <w:shd w:val="clear" w:color="auto" w:fill="FFFFFF"/>
        <w:tabs>
          <w:tab w:val="left" w:pos="236"/>
        </w:tabs>
        <w:autoSpaceDE w:val="0"/>
        <w:autoSpaceDN w:val="0"/>
        <w:adjustRightInd w:val="0"/>
        <w:spacing w:after="120"/>
        <w:ind w:firstLine="567"/>
        <w:jc w:val="both"/>
        <w:rPr>
          <w:bCs/>
          <w:iCs/>
          <w:sz w:val="28"/>
          <w:szCs w:val="28"/>
        </w:rPr>
      </w:pPr>
      <w:r w:rsidRPr="000F4A6E">
        <w:rPr>
          <w:bCs/>
          <w:iCs/>
          <w:sz w:val="28"/>
          <w:szCs w:val="28"/>
        </w:rPr>
        <w:t>Minimālie kritēriji, kurus pārbauda, inspicējot zivju izkraušanu piekrastē:</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informācij</w:t>
      </w:r>
      <w:r w:rsidR="00117FB3" w:rsidRPr="000F4A6E">
        <w:rPr>
          <w:rFonts w:ascii="Times New Roman" w:hAnsi="Times New Roman"/>
          <w:i w:val="0"/>
          <w:sz w:val="28"/>
          <w:szCs w:val="28"/>
          <w:lang w:val="lv-LV"/>
        </w:rPr>
        <w:t>a</w:t>
      </w:r>
      <w:r w:rsidRPr="000F4A6E">
        <w:rPr>
          <w:rFonts w:ascii="Times New Roman" w:hAnsi="Times New Roman"/>
          <w:i w:val="0"/>
          <w:sz w:val="28"/>
          <w:szCs w:val="28"/>
          <w:lang w:val="lv-LV"/>
        </w:rPr>
        <w:t>, k</w:t>
      </w:r>
      <w:r w:rsidR="00117FB3" w:rsidRPr="000F4A6E">
        <w:rPr>
          <w:rFonts w:ascii="Times New Roman" w:hAnsi="Times New Roman"/>
          <w:i w:val="0"/>
          <w:sz w:val="28"/>
          <w:szCs w:val="28"/>
          <w:lang w:val="lv-LV"/>
        </w:rPr>
        <w:t>as</w:t>
      </w:r>
      <w:r w:rsidRPr="000F4A6E">
        <w:rPr>
          <w:rFonts w:ascii="Times New Roman" w:hAnsi="Times New Roman"/>
          <w:i w:val="0"/>
          <w:sz w:val="28"/>
          <w:szCs w:val="28"/>
          <w:lang w:val="lv-LV"/>
        </w:rPr>
        <w:t xml:space="preserve"> reģistrēta zvejas žurnālā;</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zivju daudzum</w:t>
      </w:r>
      <w:r w:rsidR="0088293B">
        <w:rPr>
          <w:rFonts w:ascii="Times New Roman" w:hAnsi="Times New Roman"/>
          <w:i w:val="0"/>
          <w:sz w:val="28"/>
          <w:szCs w:val="28"/>
          <w:lang w:val="lv-LV"/>
        </w:rPr>
        <w:t>s</w:t>
      </w:r>
      <w:r w:rsidRPr="000F4A6E">
        <w:rPr>
          <w:rFonts w:ascii="Times New Roman" w:hAnsi="Times New Roman"/>
          <w:i w:val="0"/>
          <w:sz w:val="28"/>
          <w:szCs w:val="28"/>
          <w:lang w:val="lv-LV"/>
        </w:rPr>
        <w:t>, kuru izkrauj</w:t>
      </w:r>
      <w:r w:rsidR="00117FB3" w:rsidRPr="000F4A6E">
        <w:rPr>
          <w:rFonts w:ascii="Times New Roman" w:hAnsi="Times New Roman"/>
          <w:i w:val="0"/>
          <w:sz w:val="28"/>
          <w:szCs w:val="28"/>
          <w:lang w:val="lv-LV"/>
        </w:rPr>
        <w:t>,</w:t>
      </w:r>
      <w:r w:rsidRPr="000F4A6E">
        <w:rPr>
          <w:rFonts w:ascii="Times New Roman" w:hAnsi="Times New Roman"/>
          <w:i w:val="0"/>
          <w:sz w:val="28"/>
          <w:szCs w:val="28"/>
          <w:lang w:val="lv-LV"/>
        </w:rPr>
        <w:t xml:space="preserve"> pa sugām un piezvej</w:t>
      </w:r>
      <w:r w:rsidR="00117FB3" w:rsidRPr="000F4A6E">
        <w:rPr>
          <w:rFonts w:ascii="Times New Roman" w:hAnsi="Times New Roman"/>
          <w:i w:val="0"/>
          <w:sz w:val="28"/>
          <w:szCs w:val="28"/>
          <w:lang w:val="lv-LV"/>
        </w:rPr>
        <w:t>a</w:t>
      </w:r>
      <w:r w:rsidRPr="000F4A6E">
        <w:rPr>
          <w:rFonts w:ascii="Times New Roman" w:hAnsi="Times New Roman"/>
          <w:i w:val="0"/>
          <w:sz w:val="28"/>
          <w:szCs w:val="28"/>
          <w:lang w:val="lv-LV"/>
        </w:rPr>
        <w:t>;</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mazizmēra zivis;</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zvejas rīk</w:t>
      </w:r>
      <w:r w:rsidR="006829D8">
        <w:rPr>
          <w:rFonts w:ascii="Times New Roman" w:hAnsi="Times New Roman"/>
          <w:i w:val="0"/>
          <w:sz w:val="28"/>
          <w:szCs w:val="28"/>
          <w:lang w:val="lv-LV"/>
        </w:rPr>
        <w:t>u atbilstīb</w:t>
      </w:r>
      <w:r w:rsidR="0088293B">
        <w:rPr>
          <w:rFonts w:ascii="Times New Roman" w:hAnsi="Times New Roman"/>
          <w:i w:val="0"/>
          <w:sz w:val="28"/>
          <w:szCs w:val="28"/>
          <w:lang w:val="lv-LV"/>
        </w:rPr>
        <w:t>a</w:t>
      </w:r>
      <w:r w:rsidR="006829D8">
        <w:rPr>
          <w:rFonts w:ascii="Times New Roman" w:hAnsi="Times New Roman"/>
          <w:i w:val="0"/>
          <w:sz w:val="28"/>
          <w:szCs w:val="28"/>
          <w:lang w:val="lv-LV"/>
        </w:rPr>
        <w:t xml:space="preserve"> noteikumiem</w:t>
      </w:r>
      <w:r w:rsidRPr="000F4A6E">
        <w:rPr>
          <w:rFonts w:ascii="Times New Roman" w:hAnsi="Times New Roman"/>
          <w:i w:val="0"/>
          <w:sz w:val="28"/>
          <w:szCs w:val="28"/>
          <w:lang w:val="lv-LV"/>
        </w:rPr>
        <w:t>;</w:t>
      </w:r>
    </w:p>
    <w:p w:rsidR="003738DE" w:rsidRPr="000F4A6E" w:rsidRDefault="003738DE" w:rsidP="00D35556">
      <w:pPr>
        <w:pStyle w:val="FR3"/>
        <w:numPr>
          <w:ilvl w:val="0"/>
          <w:numId w:val="11"/>
        </w:numPr>
        <w:shd w:val="clear" w:color="auto" w:fill="FFFFFF"/>
        <w:spacing w:before="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zvejas licenc</w:t>
      </w:r>
      <w:r w:rsidR="00117FB3" w:rsidRPr="000F4A6E">
        <w:rPr>
          <w:rFonts w:ascii="Times New Roman" w:hAnsi="Times New Roman"/>
          <w:i w:val="0"/>
          <w:sz w:val="28"/>
          <w:szCs w:val="28"/>
          <w:lang w:val="lv-LV"/>
        </w:rPr>
        <w:t>e</w:t>
      </w:r>
      <w:r w:rsidRPr="000F4A6E">
        <w:rPr>
          <w:rFonts w:ascii="Times New Roman" w:hAnsi="Times New Roman"/>
          <w:i w:val="0"/>
          <w:sz w:val="28"/>
          <w:szCs w:val="28"/>
          <w:lang w:val="lv-LV"/>
        </w:rPr>
        <w:t>;</w:t>
      </w:r>
    </w:p>
    <w:p w:rsidR="003738DE" w:rsidRPr="000F4A6E" w:rsidRDefault="003738DE" w:rsidP="00D35556">
      <w:pPr>
        <w:pStyle w:val="FR3"/>
        <w:numPr>
          <w:ilvl w:val="0"/>
          <w:numId w:val="11"/>
        </w:numPr>
        <w:shd w:val="clear" w:color="auto" w:fill="FFFFFF"/>
        <w:spacing w:before="120" w:after="120" w:line="240" w:lineRule="auto"/>
        <w:ind w:left="1701" w:hanging="567"/>
        <w:contextualSpacing/>
        <w:jc w:val="both"/>
        <w:rPr>
          <w:rFonts w:ascii="Times New Roman" w:hAnsi="Times New Roman"/>
          <w:i w:val="0"/>
          <w:sz w:val="28"/>
          <w:szCs w:val="28"/>
          <w:lang w:val="lv-LV"/>
        </w:rPr>
      </w:pPr>
      <w:r w:rsidRPr="000F4A6E">
        <w:rPr>
          <w:rFonts w:ascii="Times New Roman" w:hAnsi="Times New Roman"/>
          <w:i w:val="0"/>
          <w:sz w:val="28"/>
          <w:szCs w:val="28"/>
          <w:lang w:val="lv-LV"/>
        </w:rPr>
        <w:t>zvejas laivas borta numur</w:t>
      </w:r>
      <w:r w:rsidR="00117FB3" w:rsidRPr="000F4A6E">
        <w:rPr>
          <w:rFonts w:ascii="Times New Roman" w:hAnsi="Times New Roman"/>
          <w:i w:val="0"/>
          <w:sz w:val="28"/>
          <w:szCs w:val="28"/>
          <w:lang w:val="lv-LV"/>
        </w:rPr>
        <w:t>s</w:t>
      </w:r>
      <w:r w:rsidRPr="000F4A6E">
        <w:rPr>
          <w:rFonts w:ascii="Times New Roman" w:hAnsi="Times New Roman"/>
          <w:i w:val="0"/>
          <w:sz w:val="28"/>
          <w:szCs w:val="28"/>
          <w:lang w:val="lv-LV"/>
        </w:rPr>
        <w:t>.</w:t>
      </w:r>
    </w:p>
    <w:p w:rsidR="00C14C12" w:rsidRPr="000F4A6E" w:rsidRDefault="00193A94" w:rsidP="003609F1">
      <w:pPr>
        <w:shd w:val="clear" w:color="auto" w:fill="FFFFFF"/>
        <w:tabs>
          <w:tab w:val="left" w:pos="236"/>
        </w:tabs>
        <w:autoSpaceDE w:val="0"/>
        <w:autoSpaceDN w:val="0"/>
        <w:adjustRightInd w:val="0"/>
        <w:spacing w:after="120"/>
        <w:ind w:firstLine="567"/>
        <w:jc w:val="both"/>
        <w:rPr>
          <w:bCs/>
          <w:sz w:val="28"/>
          <w:szCs w:val="28"/>
        </w:rPr>
      </w:pPr>
      <w:r w:rsidRPr="000F4A6E">
        <w:rPr>
          <w:bCs/>
          <w:sz w:val="28"/>
          <w:szCs w:val="28"/>
        </w:rPr>
        <w:t xml:space="preserve">Zvejas produktu uzglabāšanas, transportēšanas un tirdzniecības sauszemes operatoru inspekcijas kritēriji noteikti Kontroles noteikumu regulas Nr. 404/2011 IV sadaļā. Veicot šīs pārbaudes, tiek kontrolēta arī </w:t>
      </w:r>
      <w:r w:rsidR="00AD3F06">
        <w:rPr>
          <w:bCs/>
          <w:color w:val="000000"/>
          <w:sz w:val="28"/>
          <w:szCs w:val="28"/>
          <w:shd w:val="clear" w:color="auto" w:fill="FFFFFF"/>
        </w:rPr>
        <w:t>Izkraušanas</w:t>
      </w:r>
      <w:r w:rsidRPr="000F4A6E">
        <w:rPr>
          <w:bCs/>
          <w:color w:val="000000"/>
          <w:sz w:val="28"/>
          <w:szCs w:val="28"/>
          <w:shd w:val="clear" w:color="auto" w:fill="FFFFFF"/>
        </w:rPr>
        <w:t xml:space="preserve"> noteikumu Nr. </w:t>
      </w:r>
      <w:r w:rsidR="00E21D12" w:rsidRPr="000F4A6E">
        <w:rPr>
          <w:bCs/>
          <w:color w:val="000000"/>
          <w:sz w:val="28"/>
          <w:szCs w:val="28"/>
          <w:shd w:val="clear" w:color="auto" w:fill="FFFFFF"/>
        </w:rPr>
        <w:t>94</w:t>
      </w:r>
      <w:r w:rsidRPr="000F4A6E">
        <w:rPr>
          <w:bCs/>
          <w:color w:val="000000"/>
          <w:sz w:val="28"/>
          <w:szCs w:val="28"/>
          <w:shd w:val="clear" w:color="auto" w:fill="FFFFFF"/>
          <w:vertAlign w:val="superscript"/>
        </w:rPr>
        <w:footnoteReference w:id="20"/>
      </w:r>
      <w:r w:rsidRPr="000F4A6E">
        <w:rPr>
          <w:bCs/>
          <w:sz w:val="28"/>
          <w:szCs w:val="28"/>
        </w:rPr>
        <w:t xml:space="preserve"> ievērošana.</w:t>
      </w:r>
    </w:p>
    <w:p w:rsidR="003738DE" w:rsidRPr="000F4A6E" w:rsidRDefault="00C14C12" w:rsidP="003609F1">
      <w:pPr>
        <w:shd w:val="clear" w:color="auto" w:fill="FFFFFF"/>
        <w:tabs>
          <w:tab w:val="left" w:pos="236"/>
        </w:tabs>
        <w:autoSpaceDE w:val="0"/>
        <w:autoSpaceDN w:val="0"/>
        <w:adjustRightInd w:val="0"/>
        <w:spacing w:after="120"/>
        <w:ind w:firstLine="567"/>
        <w:jc w:val="both"/>
        <w:rPr>
          <w:bCs/>
          <w:sz w:val="28"/>
          <w:szCs w:val="28"/>
        </w:rPr>
      </w:pPr>
      <w:r w:rsidRPr="000F4A6E">
        <w:rPr>
          <w:bCs/>
          <w:sz w:val="28"/>
          <w:szCs w:val="28"/>
        </w:rPr>
        <w:t>Zvejas kontroles programmas l</w:t>
      </w:r>
      <w:r w:rsidR="003738DE" w:rsidRPr="000F4A6E">
        <w:rPr>
          <w:sz w:val="28"/>
          <w:szCs w:val="28"/>
        </w:rPr>
        <w:t xml:space="preserve">aika </w:t>
      </w:r>
      <w:r w:rsidRPr="000F4A6E">
        <w:rPr>
          <w:sz w:val="28"/>
          <w:szCs w:val="28"/>
        </w:rPr>
        <w:t>plānojums</w:t>
      </w:r>
      <w:r w:rsidR="003738DE" w:rsidRPr="000F4A6E">
        <w:rPr>
          <w:sz w:val="28"/>
          <w:szCs w:val="28"/>
        </w:rPr>
        <w:t xml:space="preserve"> kontroles un īstenošanas darbībām</w:t>
      </w:r>
      <w:r w:rsidRPr="000F4A6E">
        <w:rPr>
          <w:bCs/>
          <w:sz w:val="28"/>
          <w:szCs w:val="28"/>
        </w:rPr>
        <w:t>:</w:t>
      </w:r>
    </w:p>
    <w:tbl>
      <w:tblPr>
        <w:tblW w:w="9072" w:type="dxa"/>
        <w:tblInd w:w="108" w:type="dxa"/>
        <w:tblLayout w:type="fixed"/>
        <w:tblLook w:val="0000" w:firstRow="0" w:lastRow="0" w:firstColumn="0" w:lastColumn="0" w:noHBand="0" w:noVBand="0"/>
      </w:tblPr>
      <w:tblGrid>
        <w:gridCol w:w="1134"/>
        <w:gridCol w:w="1418"/>
        <w:gridCol w:w="3827"/>
        <w:gridCol w:w="2693"/>
      </w:tblGrid>
      <w:tr w:rsidR="003738DE" w:rsidRPr="000F4A6E" w:rsidTr="00E72505">
        <w:tc>
          <w:tcPr>
            <w:tcW w:w="1134" w:type="dxa"/>
            <w:tcBorders>
              <w:top w:val="single" w:sz="4" w:space="0" w:color="000000"/>
              <w:left w:val="single" w:sz="4" w:space="0" w:color="000000"/>
              <w:bottom w:val="single" w:sz="4" w:space="0" w:color="000000"/>
            </w:tcBorders>
          </w:tcPr>
          <w:p w:rsidR="003738DE" w:rsidRPr="000F4A6E" w:rsidRDefault="003738DE" w:rsidP="008A733E">
            <w:pPr>
              <w:shd w:val="clear" w:color="auto" w:fill="FFFFFF"/>
              <w:snapToGrid w:val="0"/>
              <w:jc w:val="both"/>
              <w:rPr>
                <w:b/>
                <w:sz w:val="20"/>
                <w:szCs w:val="20"/>
              </w:rPr>
            </w:pPr>
            <w:r w:rsidRPr="000F4A6E">
              <w:rPr>
                <w:b/>
                <w:sz w:val="20"/>
                <w:szCs w:val="20"/>
              </w:rPr>
              <w:t>Laika periods</w:t>
            </w:r>
          </w:p>
        </w:tc>
        <w:tc>
          <w:tcPr>
            <w:tcW w:w="1418" w:type="dxa"/>
            <w:tcBorders>
              <w:top w:val="single" w:sz="4" w:space="0" w:color="000000"/>
              <w:left w:val="single" w:sz="4" w:space="0" w:color="000000"/>
              <w:bottom w:val="single" w:sz="4" w:space="0" w:color="000000"/>
            </w:tcBorders>
          </w:tcPr>
          <w:p w:rsidR="003738DE" w:rsidRPr="000F4A6E" w:rsidRDefault="003738DE" w:rsidP="008A733E">
            <w:pPr>
              <w:shd w:val="clear" w:color="auto" w:fill="FFFFFF"/>
              <w:snapToGrid w:val="0"/>
              <w:jc w:val="both"/>
              <w:rPr>
                <w:b/>
                <w:sz w:val="20"/>
                <w:szCs w:val="20"/>
              </w:rPr>
            </w:pPr>
            <w:r w:rsidRPr="000F4A6E">
              <w:rPr>
                <w:b/>
                <w:sz w:val="20"/>
                <w:szCs w:val="20"/>
              </w:rPr>
              <w:t>Rajons</w:t>
            </w:r>
          </w:p>
        </w:tc>
        <w:tc>
          <w:tcPr>
            <w:tcW w:w="3827" w:type="dxa"/>
            <w:tcBorders>
              <w:top w:val="single" w:sz="4" w:space="0" w:color="000000"/>
              <w:left w:val="single" w:sz="4" w:space="0" w:color="000000"/>
              <w:bottom w:val="single" w:sz="4" w:space="0" w:color="000000"/>
            </w:tcBorders>
          </w:tcPr>
          <w:p w:rsidR="003738DE" w:rsidRPr="000F4A6E" w:rsidRDefault="003738DE" w:rsidP="008A733E">
            <w:pPr>
              <w:shd w:val="clear" w:color="auto" w:fill="FFFFFF"/>
              <w:jc w:val="both"/>
              <w:rPr>
                <w:b/>
                <w:sz w:val="20"/>
                <w:szCs w:val="20"/>
              </w:rPr>
            </w:pPr>
            <w:r w:rsidRPr="000F4A6E">
              <w:rPr>
                <w:b/>
                <w:sz w:val="20"/>
                <w:szCs w:val="20"/>
              </w:rPr>
              <w:t>Kontroles metodes (tiek pastiprinātas lieguma laikā)</w:t>
            </w:r>
          </w:p>
        </w:tc>
        <w:tc>
          <w:tcPr>
            <w:tcW w:w="2693" w:type="dxa"/>
            <w:tcBorders>
              <w:top w:val="single" w:sz="4" w:space="0" w:color="000000"/>
              <w:left w:val="single" w:sz="4" w:space="0" w:color="000000"/>
              <w:bottom w:val="single" w:sz="4" w:space="0" w:color="000000"/>
              <w:right w:val="single" w:sz="4" w:space="0" w:color="000000"/>
            </w:tcBorders>
          </w:tcPr>
          <w:p w:rsidR="003738DE" w:rsidRPr="000F4A6E" w:rsidRDefault="003738DE" w:rsidP="008A733E">
            <w:pPr>
              <w:shd w:val="clear" w:color="auto" w:fill="FFFFFF"/>
              <w:snapToGrid w:val="0"/>
              <w:jc w:val="both"/>
              <w:rPr>
                <w:b/>
                <w:sz w:val="20"/>
                <w:szCs w:val="20"/>
              </w:rPr>
            </w:pPr>
            <w:r w:rsidRPr="000F4A6E">
              <w:rPr>
                <w:b/>
                <w:sz w:val="20"/>
                <w:szCs w:val="20"/>
              </w:rPr>
              <w:t>Atbildīgās personas</w:t>
            </w:r>
          </w:p>
        </w:tc>
      </w:tr>
      <w:tr w:rsidR="003738DE" w:rsidRPr="000F4A6E" w:rsidTr="00E72505">
        <w:tc>
          <w:tcPr>
            <w:tcW w:w="1134" w:type="dxa"/>
            <w:tcBorders>
              <w:left w:val="single" w:sz="4" w:space="0" w:color="000000"/>
              <w:bottom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Visu gadu</w:t>
            </w:r>
          </w:p>
        </w:tc>
        <w:tc>
          <w:tcPr>
            <w:tcW w:w="1418" w:type="dxa"/>
            <w:tcBorders>
              <w:left w:val="single" w:sz="4" w:space="0" w:color="000000"/>
              <w:bottom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ICES apakšrajons 25-28</w:t>
            </w:r>
          </w:p>
        </w:tc>
        <w:tc>
          <w:tcPr>
            <w:tcW w:w="3827" w:type="dxa"/>
            <w:tcBorders>
              <w:left w:val="single" w:sz="4" w:space="0" w:color="000000"/>
              <w:bottom w:val="single" w:sz="4" w:space="0" w:color="auto"/>
            </w:tcBorders>
          </w:tcPr>
          <w:p w:rsidR="003738DE" w:rsidRPr="000F4A6E" w:rsidRDefault="00996FCD" w:rsidP="008A733E">
            <w:pPr>
              <w:shd w:val="clear" w:color="auto" w:fill="FFFFFF"/>
              <w:snapToGrid w:val="0"/>
              <w:jc w:val="both"/>
              <w:rPr>
                <w:sz w:val="20"/>
                <w:szCs w:val="20"/>
              </w:rPr>
            </w:pPr>
            <w:r w:rsidRPr="000F4A6E">
              <w:rPr>
                <w:sz w:val="20"/>
                <w:szCs w:val="20"/>
              </w:rPr>
              <w:t>Par 15 m garāku z</w:t>
            </w:r>
            <w:r w:rsidR="003738DE" w:rsidRPr="000F4A6E">
              <w:rPr>
                <w:sz w:val="20"/>
                <w:szCs w:val="20"/>
              </w:rPr>
              <w:t xml:space="preserve">vejas kuģu monitorings izmantojot </w:t>
            </w:r>
            <w:r w:rsidR="00F9119C">
              <w:rPr>
                <w:sz w:val="20"/>
                <w:szCs w:val="20"/>
              </w:rPr>
              <w:t>VMS</w:t>
            </w:r>
            <w:r w:rsidRPr="000F4A6E">
              <w:rPr>
                <w:sz w:val="20"/>
                <w:szCs w:val="20"/>
              </w:rPr>
              <w:t xml:space="preserve"> </w:t>
            </w:r>
            <w:r w:rsidR="003738DE" w:rsidRPr="000F4A6E">
              <w:rPr>
                <w:sz w:val="20"/>
                <w:szCs w:val="20"/>
              </w:rPr>
              <w:t>datubāzi</w:t>
            </w:r>
          </w:p>
        </w:tc>
        <w:tc>
          <w:tcPr>
            <w:tcW w:w="2693" w:type="dxa"/>
            <w:tcBorders>
              <w:left w:val="single" w:sz="4" w:space="0" w:color="000000"/>
              <w:bottom w:val="single" w:sz="4" w:space="0" w:color="auto"/>
              <w:right w:val="single" w:sz="4" w:space="0" w:color="000000"/>
            </w:tcBorders>
          </w:tcPr>
          <w:p w:rsidR="003738DE" w:rsidRPr="000F4A6E" w:rsidRDefault="003738DE" w:rsidP="008A733E">
            <w:pPr>
              <w:shd w:val="clear" w:color="auto" w:fill="FFFFFF"/>
              <w:snapToGrid w:val="0"/>
              <w:jc w:val="both"/>
              <w:rPr>
                <w:sz w:val="20"/>
                <w:szCs w:val="20"/>
              </w:rPr>
            </w:pPr>
            <w:r w:rsidRPr="000F4A6E">
              <w:rPr>
                <w:sz w:val="20"/>
                <w:szCs w:val="20"/>
              </w:rPr>
              <w:t xml:space="preserve">VVD Zvejas kontroles departamenta </w:t>
            </w:r>
            <w:r w:rsidR="00667DB5" w:rsidRPr="000F4A6E">
              <w:rPr>
                <w:sz w:val="20"/>
                <w:szCs w:val="20"/>
              </w:rPr>
              <w:t>Zvejas pārraudzības daļas</w:t>
            </w:r>
            <w:r w:rsidRPr="000F4A6E">
              <w:rPr>
                <w:sz w:val="20"/>
                <w:szCs w:val="20"/>
              </w:rPr>
              <w:t xml:space="preserve"> vadītājs</w:t>
            </w:r>
          </w:p>
        </w:tc>
      </w:tr>
      <w:tr w:rsidR="003738DE" w:rsidRPr="000F4A6E" w:rsidTr="00E72505">
        <w:tc>
          <w:tcPr>
            <w:tcW w:w="1134"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jc w:val="both"/>
              <w:rPr>
                <w:sz w:val="20"/>
                <w:szCs w:val="20"/>
              </w:rPr>
            </w:pPr>
            <w:r w:rsidRPr="000F4A6E">
              <w:rPr>
                <w:sz w:val="20"/>
                <w:szCs w:val="20"/>
              </w:rPr>
              <w:t xml:space="preserve">Visu gadu </w:t>
            </w:r>
          </w:p>
        </w:tc>
        <w:tc>
          <w:tcPr>
            <w:tcW w:w="1418"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ICES apakšrajons 25-28</w:t>
            </w:r>
          </w:p>
        </w:tc>
        <w:tc>
          <w:tcPr>
            <w:tcW w:w="3827"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Zivju izkraušanas kontrole</w:t>
            </w:r>
          </w:p>
          <w:p w:rsidR="003738DE" w:rsidRPr="000F4A6E" w:rsidRDefault="003738DE" w:rsidP="008A733E">
            <w:pPr>
              <w:shd w:val="clear" w:color="auto" w:fill="FFFFFF"/>
              <w:jc w:val="both"/>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3738DE" w:rsidRPr="000F4A6E" w:rsidRDefault="00996FCD" w:rsidP="008A733E">
            <w:pPr>
              <w:shd w:val="clear" w:color="auto" w:fill="FFFFFF"/>
              <w:snapToGrid w:val="0"/>
              <w:jc w:val="both"/>
              <w:rPr>
                <w:sz w:val="20"/>
                <w:szCs w:val="20"/>
              </w:rPr>
            </w:pPr>
            <w:r w:rsidRPr="000F4A6E">
              <w:rPr>
                <w:sz w:val="20"/>
                <w:szCs w:val="20"/>
              </w:rPr>
              <w:t>Kurzemes</w:t>
            </w:r>
            <w:r w:rsidR="003738DE" w:rsidRPr="000F4A6E">
              <w:rPr>
                <w:sz w:val="20"/>
                <w:szCs w:val="20"/>
              </w:rPr>
              <w:t>, Lielrīgas</w:t>
            </w:r>
            <w:r w:rsidRPr="000F4A6E">
              <w:rPr>
                <w:sz w:val="20"/>
                <w:szCs w:val="20"/>
              </w:rPr>
              <w:t xml:space="preserve"> un</w:t>
            </w:r>
            <w:r w:rsidR="003738DE" w:rsidRPr="000F4A6E">
              <w:rPr>
                <w:sz w:val="20"/>
                <w:szCs w:val="20"/>
              </w:rPr>
              <w:t xml:space="preserve"> V</w:t>
            </w:r>
            <w:r w:rsidRPr="000F4A6E">
              <w:rPr>
                <w:sz w:val="20"/>
                <w:szCs w:val="20"/>
              </w:rPr>
              <w:t>idzemes</w:t>
            </w:r>
            <w:r w:rsidR="003738DE" w:rsidRPr="000F4A6E">
              <w:rPr>
                <w:sz w:val="20"/>
                <w:szCs w:val="20"/>
              </w:rPr>
              <w:t xml:space="preserve"> RVP jūras </w:t>
            </w:r>
            <w:r w:rsidR="00FB3BF9">
              <w:rPr>
                <w:sz w:val="20"/>
                <w:szCs w:val="20"/>
              </w:rPr>
              <w:t xml:space="preserve">zvejas </w:t>
            </w:r>
            <w:r w:rsidR="003738DE" w:rsidRPr="000F4A6E">
              <w:rPr>
                <w:sz w:val="20"/>
                <w:szCs w:val="20"/>
              </w:rPr>
              <w:t>kontroles inspektori</w:t>
            </w:r>
          </w:p>
        </w:tc>
      </w:tr>
      <w:tr w:rsidR="003738DE" w:rsidRPr="000F4A6E" w:rsidTr="00E72505">
        <w:tc>
          <w:tcPr>
            <w:tcW w:w="1134"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Visu gadu</w:t>
            </w:r>
          </w:p>
        </w:tc>
        <w:tc>
          <w:tcPr>
            <w:tcW w:w="1418"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 xml:space="preserve">ICES apakšrajons 22-24 </w:t>
            </w:r>
          </w:p>
        </w:tc>
        <w:tc>
          <w:tcPr>
            <w:tcW w:w="3827"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Veikt starptautisk</w:t>
            </w:r>
            <w:r w:rsidR="00996FCD" w:rsidRPr="000F4A6E">
              <w:rPr>
                <w:sz w:val="20"/>
                <w:szCs w:val="20"/>
              </w:rPr>
              <w:t>a</w:t>
            </w:r>
            <w:r w:rsidRPr="000F4A6E">
              <w:rPr>
                <w:sz w:val="20"/>
                <w:szCs w:val="20"/>
              </w:rPr>
              <w:t>s inspekcijas</w:t>
            </w:r>
            <w:r w:rsidR="00281D60">
              <w:rPr>
                <w:sz w:val="20"/>
                <w:szCs w:val="20"/>
              </w:rPr>
              <w:t>,</w:t>
            </w:r>
            <w:r w:rsidRPr="000F4A6E">
              <w:rPr>
                <w:sz w:val="20"/>
                <w:szCs w:val="20"/>
              </w:rPr>
              <w:t xml:space="preserve"> sadarbojoties ar citām Baltijas jūras valstīm.</w:t>
            </w:r>
          </w:p>
        </w:tc>
        <w:tc>
          <w:tcPr>
            <w:tcW w:w="2693"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VVD Zvejas kontroles departamenta direktors</w:t>
            </w:r>
          </w:p>
        </w:tc>
      </w:tr>
      <w:tr w:rsidR="003738DE" w:rsidRPr="000F4A6E" w:rsidTr="00E72505">
        <w:tc>
          <w:tcPr>
            <w:tcW w:w="1134"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Visu gadu</w:t>
            </w:r>
          </w:p>
        </w:tc>
        <w:tc>
          <w:tcPr>
            <w:tcW w:w="1418"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ICES apakšrajons 25-28</w:t>
            </w:r>
          </w:p>
        </w:tc>
        <w:tc>
          <w:tcPr>
            <w:tcW w:w="3827"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Veikt starptautisk</w:t>
            </w:r>
            <w:r w:rsidR="00996FCD" w:rsidRPr="000F4A6E">
              <w:rPr>
                <w:sz w:val="20"/>
                <w:szCs w:val="20"/>
              </w:rPr>
              <w:t>a</w:t>
            </w:r>
            <w:r w:rsidRPr="000F4A6E">
              <w:rPr>
                <w:sz w:val="20"/>
                <w:szCs w:val="20"/>
              </w:rPr>
              <w:t>s inspekcijas</w:t>
            </w:r>
            <w:r w:rsidR="00FB3BF9">
              <w:rPr>
                <w:sz w:val="20"/>
                <w:szCs w:val="20"/>
              </w:rPr>
              <w:t>,</w:t>
            </w:r>
            <w:r w:rsidRPr="000F4A6E">
              <w:rPr>
                <w:sz w:val="20"/>
                <w:szCs w:val="20"/>
              </w:rPr>
              <w:t xml:space="preserve"> sadarbojoties ar citām Baltijas jūras valstīm.</w:t>
            </w:r>
          </w:p>
        </w:tc>
        <w:tc>
          <w:tcPr>
            <w:tcW w:w="2693"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VVD Zvejas kontroles departamenta direktors</w:t>
            </w:r>
          </w:p>
        </w:tc>
      </w:tr>
      <w:tr w:rsidR="003738DE" w:rsidRPr="000F4A6E" w:rsidTr="00E72505">
        <w:tc>
          <w:tcPr>
            <w:tcW w:w="1134"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tabs>
                <w:tab w:val="left" w:pos="426"/>
              </w:tabs>
              <w:snapToGrid w:val="0"/>
              <w:jc w:val="both"/>
              <w:rPr>
                <w:sz w:val="20"/>
                <w:szCs w:val="20"/>
              </w:rPr>
            </w:pPr>
            <w:r w:rsidRPr="000F4A6E">
              <w:rPr>
                <w:sz w:val="20"/>
                <w:szCs w:val="20"/>
              </w:rPr>
              <w:t>Visu gadu</w:t>
            </w:r>
          </w:p>
        </w:tc>
        <w:tc>
          <w:tcPr>
            <w:tcW w:w="1418"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ICES apakšrajons 22-24</w:t>
            </w:r>
          </w:p>
        </w:tc>
        <w:tc>
          <w:tcPr>
            <w:tcW w:w="3827"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jc w:val="both"/>
              <w:rPr>
                <w:sz w:val="20"/>
                <w:szCs w:val="20"/>
              </w:rPr>
            </w:pPr>
            <w:r w:rsidRPr="000F4A6E">
              <w:rPr>
                <w:sz w:val="20"/>
                <w:szCs w:val="20"/>
              </w:rPr>
              <w:t>1. Zvejas žurnālu, izkraušanas un VMS datu salīdzināšana;</w:t>
            </w:r>
          </w:p>
          <w:p w:rsidR="003738DE" w:rsidRPr="000F4A6E" w:rsidRDefault="003738DE" w:rsidP="008A733E">
            <w:pPr>
              <w:shd w:val="clear" w:color="auto" w:fill="FFFFFF"/>
              <w:snapToGrid w:val="0"/>
              <w:jc w:val="both"/>
              <w:rPr>
                <w:rStyle w:val="hps"/>
                <w:sz w:val="20"/>
                <w:szCs w:val="20"/>
              </w:rPr>
            </w:pPr>
            <w:r w:rsidRPr="000F4A6E">
              <w:rPr>
                <w:sz w:val="20"/>
                <w:szCs w:val="20"/>
              </w:rPr>
              <w:t xml:space="preserve">2. </w:t>
            </w:r>
            <w:r w:rsidRPr="000F4A6E">
              <w:rPr>
                <w:rStyle w:val="hps"/>
                <w:sz w:val="20"/>
                <w:szCs w:val="20"/>
              </w:rPr>
              <w:t>Tiešsaistes</w:t>
            </w:r>
            <w:r w:rsidRPr="000F4A6E">
              <w:rPr>
                <w:sz w:val="20"/>
                <w:szCs w:val="20"/>
              </w:rPr>
              <w:t xml:space="preserve"> </w:t>
            </w:r>
            <w:r w:rsidRPr="000F4A6E">
              <w:rPr>
                <w:rStyle w:val="hps"/>
                <w:sz w:val="20"/>
                <w:szCs w:val="20"/>
              </w:rPr>
              <w:t>datu apmaiņu</w:t>
            </w:r>
            <w:r w:rsidRPr="000F4A6E">
              <w:rPr>
                <w:sz w:val="20"/>
                <w:szCs w:val="20"/>
              </w:rPr>
              <w:t xml:space="preserve"> </w:t>
            </w:r>
            <w:r w:rsidRPr="000F4A6E">
              <w:rPr>
                <w:rStyle w:val="hps"/>
                <w:sz w:val="20"/>
                <w:szCs w:val="20"/>
              </w:rPr>
              <w:t>starp</w:t>
            </w:r>
            <w:r w:rsidRPr="000F4A6E">
              <w:rPr>
                <w:sz w:val="20"/>
                <w:szCs w:val="20"/>
              </w:rPr>
              <w:t xml:space="preserve"> </w:t>
            </w:r>
            <w:r w:rsidR="00281D60">
              <w:rPr>
                <w:sz w:val="20"/>
                <w:szCs w:val="20"/>
              </w:rPr>
              <w:t>Zvejas kuģu novērošanas centriem (</w:t>
            </w:r>
            <w:r w:rsidR="00F9119C">
              <w:rPr>
                <w:rStyle w:val="hps"/>
              </w:rPr>
              <w:t>VMS)</w:t>
            </w:r>
            <w:r w:rsidRPr="000F4A6E">
              <w:rPr>
                <w:sz w:val="20"/>
                <w:szCs w:val="20"/>
              </w:rPr>
              <w:t xml:space="preserve"> </w:t>
            </w:r>
            <w:r w:rsidRPr="000F4A6E">
              <w:rPr>
                <w:rStyle w:val="hps"/>
                <w:sz w:val="20"/>
                <w:szCs w:val="20"/>
              </w:rPr>
              <w:t>(ieskaitot</w:t>
            </w:r>
            <w:r w:rsidRPr="000F4A6E">
              <w:rPr>
                <w:sz w:val="20"/>
                <w:szCs w:val="20"/>
              </w:rPr>
              <w:t xml:space="preserve"> </w:t>
            </w:r>
            <w:r w:rsidRPr="000F4A6E">
              <w:rPr>
                <w:rStyle w:val="hps"/>
                <w:sz w:val="20"/>
                <w:szCs w:val="20"/>
              </w:rPr>
              <w:t>iepriekšēju paziņojumu</w:t>
            </w:r>
            <w:r w:rsidRPr="000F4A6E">
              <w:rPr>
                <w:sz w:val="20"/>
                <w:szCs w:val="20"/>
              </w:rPr>
              <w:t xml:space="preserve"> </w:t>
            </w:r>
            <w:r w:rsidRPr="000F4A6E">
              <w:rPr>
                <w:rStyle w:val="hps"/>
                <w:sz w:val="20"/>
                <w:szCs w:val="20"/>
              </w:rPr>
              <w:t>datiem) un</w:t>
            </w:r>
            <w:r w:rsidRPr="000F4A6E">
              <w:rPr>
                <w:sz w:val="20"/>
                <w:szCs w:val="20"/>
              </w:rPr>
              <w:t xml:space="preserve"> </w:t>
            </w:r>
            <w:r w:rsidRPr="000F4A6E">
              <w:rPr>
                <w:rStyle w:val="hps"/>
                <w:sz w:val="20"/>
                <w:szCs w:val="20"/>
              </w:rPr>
              <w:t>inspektoru</w:t>
            </w:r>
            <w:r w:rsidRPr="000F4A6E">
              <w:rPr>
                <w:sz w:val="20"/>
                <w:szCs w:val="20"/>
              </w:rPr>
              <w:t xml:space="preserve"> </w:t>
            </w:r>
            <w:r w:rsidRPr="000F4A6E">
              <w:rPr>
                <w:rStyle w:val="hps"/>
                <w:sz w:val="20"/>
                <w:szCs w:val="20"/>
              </w:rPr>
              <w:t>reģionos</w:t>
            </w:r>
            <w:r w:rsidRPr="000F4A6E">
              <w:rPr>
                <w:sz w:val="20"/>
                <w:szCs w:val="20"/>
              </w:rPr>
              <w:t xml:space="preserve"> </w:t>
            </w:r>
            <w:r w:rsidRPr="000F4A6E">
              <w:rPr>
                <w:rStyle w:val="hps"/>
                <w:sz w:val="20"/>
                <w:szCs w:val="20"/>
              </w:rPr>
              <w:t>un ostās;</w:t>
            </w:r>
          </w:p>
          <w:p w:rsidR="003738DE" w:rsidRPr="000F4A6E" w:rsidRDefault="003738DE" w:rsidP="008A733E">
            <w:pPr>
              <w:shd w:val="clear" w:color="auto" w:fill="FFFFFF"/>
              <w:snapToGrid w:val="0"/>
              <w:jc w:val="both"/>
              <w:rPr>
                <w:sz w:val="20"/>
                <w:szCs w:val="20"/>
              </w:rPr>
            </w:pPr>
            <w:r w:rsidRPr="000F4A6E">
              <w:rPr>
                <w:sz w:val="20"/>
                <w:szCs w:val="20"/>
              </w:rPr>
              <w:t>3. Noliktavu, ražošanas un tirdzniecības vietu pārbaudes.</w:t>
            </w:r>
          </w:p>
        </w:tc>
        <w:tc>
          <w:tcPr>
            <w:tcW w:w="2693"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VVD Zvejas kontroles departamenta direktors un Zvejas pārraudzības daļa</w:t>
            </w:r>
            <w:r w:rsidR="00FB3BF9">
              <w:rPr>
                <w:sz w:val="20"/>
                <w:szCs w:val="20"/>
              </w:rPr>
              <w:t>s vadītājs</w:t>
            </w:r>
            <w:r w:rsidRPr="000F4A6E">
              <w:rPr>
                <w:sz w:val="20"/>
                <w:szCs w:val="20"/>
              </w:rPr>
              <w:t xml:space="preserve">, Jūras kontroles daļas vadītājs, kā arī </w:t>
            </w:r>
            <w:r w:rsidR="00996FCD" w:rsidRPr="000F4A6E">
              <w:rPr>
                <w:sz w:val="20"/>
                <w:szCs w:val="20"/>
              </w:rPr>
              <w:t>Kurzeme</w:t>
            </w:r>
            <w:r w:rsidRPr="000F4A6E">
              <w:rPr>
                <w:sz w:val="20"/>
                <w:szCs w:val="20"/>
              </w:rPr>
              <w:t>s RVP jūras</w:t>
            </w:r>
            <w:r w:rsidR="00FB3BF9">
              <w:rPr>
                <w:sz w:val="20"/>
                <w:szCs w:val="20"/>
              </w:rPr>
              <w:t xml:space="preserve"> zvejas </w:t>
            </w:r>
            <w:r w:rsidRPr="000F4A6E">
              <w:rPr>
                <w:sz w:val="20"/>
                <w:szCs w:val="20"/>
              </w:rPr>
              <w:t xml:space="preserve"> kontroles inspektori</w:t>
            </w:r>
          </w:p>
          <w:p w:rsidR="003738DE" w:rsidRPr="000F4A6E" w:rsidRDefault="003738DE" w:rsidP="008A733E">
            <w:pPr>
              <w:shd w:val="clear" w:color="auto" w:fill="FFFFFF"/>
              <w:snapToGrid w:val="0"/>
              <w:jc w:val="both"/>
              <w:rPr>
                <w:sz w:val="20"/>
                <w:szCs w:val="20"/>
              </w:rPr>
            </w:pPr>
          </w:p>
        </w:tc>
      </w:tr>
      <w:tr w:rsidR="003738DE" w:rsidRPr="000F4A6E" w:rsidTr="00E72505">
        <w:tc>
          <w:tcPr>
            <w:tcW w:w="1134"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tabs>
                <w:tab w:val="left" w:pos="426"/>
              </w:tabs>
              <w:snapToGrid w:val="0"/>
              <w:jc w:val="both"/>
              <w:rPr>
                <w:sz w:val="20"/>
                <w:szCs w:val="20"/>
              </w:rPr>
            </w:pPr>
            <w:r w:rsidRPr="000F4A6E">
              <w:rPr>
                <w:sz w:val="20"/>
                <w:szCs w:val="20"/>
              </w:rPr>
              <w:t>Visu gadu</w:t>
            </w:r>
          </w:p>
        </w:tc>
        <w:tc>
          <w:tcPr>
            <w:tcW w:w="1418"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ICES apakšrajons 25-28</w:t>
            </w:r>
          </w:p>
        </w:tc>
        <w:tc>
          <w:tcPr>
            <w:tcW w:w="3827"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1. Jūras patruļas</w:t>
            </w:r>
            <w:r w:rsidR="0003473C">
              <w:rPr>
                <w:sz w:val="20"/>
                <w:szCs w:val="20"/>
              </w:rPr>
              <w:t xml:space="preserve"> ar VVD inspekcijas kuģi “MARE”, vai ar</w:t>
            </w:r>
            <w:r w:rsidRPr="000F4A6E">
              <w:rPr>
                <w:sz w:val="20"/>
                <w:szCs w:val="20"/>
              </w:rPr>
              <w:t xml:space="preserve"> Latvijas un citu Baltijas jūras valstu Krasta apsardz</w:t>
            </w:r>
            <w:r w:rsidR="00F9119C">
              <w:rPr>
                <w:sz w:val="20"/>
                <w:szCs w:val="20"/>
              </w:rPr>
              <w:t>es,</w:t>
            </w:r>
            <w:r w:rsidRPr="000F4A6E">
              <w:rPr>
                <w:sz w:val="20"/>
                <w:szCs w:val="20"/>
              </w:rPr>
              <w:t xml:space="preserve"> Valsts robežsardz</w:t>
            </w:r>
            <w:r w:rsidR="00F9119C">
              <w:rPr>
                <w:sz w:val="20"/>
                <w:szCs w:val="20"/>
              </w:rPr>
              <w:t>es</w:t>
            </w:r>
            <w:r w:rsidR="0003473C">
              <w:rPr>
                <w:sz w:val="20"/>
                <w:szCs w:val="20"/>
              </w:rPr>
              <w:t xml:space="preserve"> vai Eiropas Zvejas Kontroles Aģentūras fraktēt</w:t>
            </w:r>
            <w:r w:rsidR="00F9119C">
              <w:rPr>
                <w:sz w:val="20"/>
                <w:szCs w:val="20"/>
              </w:rPr>
              <w:t>u</w:t>
            </w:r>
            <w:r w:rsidR="0003473C">
              <w:rPr>
                <w:sz w:val="20"/>
                <w:szCs w:val="20"/>
              </w:rPr>
              <w:t xml:space="preserve"> inspekcijas kuģi.</w:t>
            </w:r>
          </w:p>
          <w:p w:rsidR="003738DE" w:rsidRPr="000F4A6E" w:rsidRDefault="003738DE" w:rsidP="008A733E">
            <w:pPr>
              <w:shd w:val="clear" w:color="auto" w:fill="FFFFFF"/>
              <w:jc w:val="both"/>
              <w:rPr>
                <w:sz w:val="20"/>
                <w:szCs w:val="20"/>
              </w:rPr>
            </w:pPr>
            <w:r w:rsidRPr="000F4A6E">
              <w:rPr>
                <w:sz w:val="20"/>
                <w:szCs w:val="20"/>
              </w:rPr>
              <w:t xml:space="preserve">2. </w:t>
            </w:r>
            <w:r w:rsidR="00996FCD" w:rsidRPr="000F4A6E">
              <w:rPr>
                <w:sz w:val="20"/>
                <w:szCs w:val="20"/>
              </w:rPr>
              <w:t>ERS/z</w:t>
            </w:r>
            <w:r w:rsidRPr="000F4A6E">
              <w:rPr>
                <w:sz w:val="20"/>
                <w:szCs w:val="20"/>
              </w:rPr>
              <w:t>vejas žurnālu, izkraušanas un VMS datu salīdzināšana;</w:t>
            </w:r>
          </w:p>
          <w:p w:rsidR="003738DE" w:rsidRPr="000F4A6E" w:rsidRDefault="003738DE" w:rsidP="008A733E">
            <w:pPr>
              <w:shd w:val="clear" w:color="auto" w:fill="FFFFFF"/>
              <w:jc w:val="both"/>
              <w:rPr>
                <w:sz w:val="20"/>
                <w:szCs w:val="20"/>
              </w:rPr>
            </w:pPr>
            <w:r w:rsidRPr="000F4A6E">
              <w:rPr>
                <w:sz w:val="20"/>
                <w:szCs w:val="20"/>
              </w:rPr>
              <w:t xml:space="preserve">3. </w:t>
            </w:r>
            <w:r w:rsidRPr="000F4A6E">
              <w:rPr>
                <w:rStyle w:val="hps"/>
                <w:sz w:val="20"/>
                <w:szCs w:val="20"/>
              </w:rPr>
              <w:t>Tiešsaistes</w:t>
            </w:r>
            <w:r w:rsidRPr="000F4A6E">
              <w:rPr>
                <w:sz w:val="20"/>
                <w:szCs w:val="20"/>
              </w:rPr>
              <w:t xml:space="preserve"> </w:t>
            </w:r>
            <w:r w:rsidRPr="000F4A6E">
              <w:rPr>
                <w:rStyle w:val="hps"/>
                <w:sz w:val="20"/>
                <w:szCs w:val="20"/>
              </w:rPr>
              <w:t>datu apmaiņu</w:t>
            </w:r>
            <w:r w:rsidRPr="000F4A6E">
              <w:rPr>
                <w:sz w:val="20"/>
                <w:szCs w:val="20"/>
              </w:rPr>
              <w:t xml:space="preserve"> </w:t>
            </w:r>
            <w:r w:rsidRPr="000F4A6E">
              <w:rPr>
                <w:rStyle w:val="hps"/>
                <w:sz w:val="20"/>
                <w:szCs w:val="20"/>
              </w:rPr>
              <w:t>starp</w:t>
            </w:r>
            <w:r w:rsidRPr="000F4A6E">
              <w:rPr>
                <w:sz w:val="20"/>
                <w:szCs w:val="20"/>
              </w:rPr>
              <w:t xml:space="preserve"> </w:t>
            </w:r>
            <w:r w:rsidR="00D36D39">
              <w:rPr>
                <w:sz w:val="20"/>
                <w:szCs w:val="20"/>
              </w:rPr>
              <w:t>Zvejas kuģu novērošanas centriem (</w:t>
            </w:r>
            <w:r w:rsidR="00F9119C">
              <w:rPr>
                <w:rStyle w:val="hps"/>
              </w:rPr>
              <w:t>VMS)</w:t>
            </w:r>
            <w:r w:rsidRPr="000F4A6E">
              <w:rPr>
                <w:sz w:val="20"/>
                <w:szCs w:val="20"/>
              </w:rPr>
              <w:t xml:space="preserve"> </w:t>
            </w:r>
            <w:r w:rsidRPr="000F4A6E">
              <w:rPr>
                <w:rStyle w:val="hps"/>
                <w:sz w:val="20"/>
                <w:szCs w:val="20"/>
              </w:rPr>
              <w:t>(ieskaitot</w:t>
            </w:r>
            <w:r w:rsidRPr="000F4A6E">
              <w:rPr>
                <w:sz w:val="20"/>
                <w:szCs w:val="20"/>
              </w:rPr>
              <w:t xml:space="preserve"> </w:t>
            </w:r>
            <w:r w:rsidRPr="000F4A6E">
              <w:rPr>
                <w:rStyle w:val="hps"/>
                <w:sz w:val="20"/>
                <w:szCs w:val="20"/>
              </w:rPr>
              <w:t>iepriekšēju paziņojumu</w:t>
            </w:r>
            <w:r w:rsidRPr="000F4A6E">
              <w:rPr>
                <w:sz w:val="20"/>
                <w:szCs w:val="20"/>
              </w:rPr>
              <w:t xml:space="preserve"> </w:t>
            </w:r>
            <w:r w:rsidRPr="000F4A6E">
              <w:rPr>
                <w:rStyle w:val="hps"/>
                <w:sz w:val="20"/>
                <w:szCs w:val="20"/>
              </w:rPr>
              <w:t>datiem) un</w:t>
            </w:r>
            <w:r w:rsidRPr="000F4A6E">
              <w:rPr>
                <w:sz w:val="20"/>
                <w:szCs w:val="20"/>
              </w:rPr>
              <w:t xml:space="preserve"> </w:t>
            </w:r>
            <w:r w:rsidRPr="000F4A6E">
              <w:rPr>
                <w:rStyle w:val="hps"/>
                <w:sz w:val="20"/>
                <w:szCs w:val="20"/>
              </w:rPr>
              <w:t>inspektoru</w:t>
            </w:r>
            <w:r w:rsidRPr="000F4A6E">
              <w:rPr>
                <w:sz w:val="20"/>
                <w:szCs w:val="20"/>
              </w:rPr>
              <w:t xml:space="preserve"> </w:t>
            </w:r>
            <w:r w:rsidRPr="000F4A6E">
              <w:rPr>
                <w:rStyle w:val="hps"/>
                <w:sz w:val="20"/>
                <w:szCs w:val="20"/>
              </w:rPr>
              <w:t>reģionos</w:t>
            </w:r>
            <w:r w:rsidRPr="000F4A6E">
              <w:rPr>
                <w:sz w:val="20"/>
                <w:szCs w:val="20"/>
              </w:rPr>
              <w:t xml:space="preserve"> </w:t>
            </w:r>
            <w:r w:rsidRPr="000F4A6E">
              <w:rPr>
                <w:rStyle w:val="hps"/>
                <w:sz w:val="20"/>
                <w:szCs w:val="20"/>
              </w:rPr>
              <w:t>un ostās</w:t>
            </w:r>
            <w:r w:rsidRPr="000F4A6E">
              <w:rPr>
                <w:sz w:val="20"/>
                <w:szCs w:val="20"/>
              </w:rPr>
              <w:t>;</w:t>
            </w:r>
          </w:p>
          <w:p w:rsidR="003738DE" w:rsidRPr="000F4A6E" w:rsidRDefault="003738DE" w:rsidP="008A733E">
            <w:pPr>
              <w:shd w:val="clear" w:color="auto" w:fill="FFFFFF"/>
              <w:jc w:val="both"/>
              <w:rPr>
                <w:sz w:val="20"/>
                <w:szCs w:val="20"/>
              </w:rPr>
            </w:pPr>
            <w:r w:rsidRPr="000F4A6E">
              <w:rPr>
                <w:sz w:val="20"/>
                <w:szCs w:val="20"/>
              </w:rPr>
              <w:t xml:space="preserve">4. </w:t>
            </w:r>
            <w:r w:rsidR="0003473C">
              <w:rPr>
                <w:sz w:val="20"/>
                <w:szCs w:val="20"/>
              </w:rPr>
              <w:t>Transporta, n</w:t>
            </w:r>
            <w:r w:rsidRPr="000F4A6E">
              <w:rPr>
                <w:sz w:val="20"/>
                <w:szCs w:val="20"/>
              </w:rPr>
              <w:t>oliktavu, ražošanas un tirdzniecības vietu pārbaudes.</w:t>
            </w:r>
          </w:p>
        </w:tc>
        <w:tc>
          <w:tcPr>
            <w:tcW w:w="2693"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VVD Zvejas kontroles departamenta direktors un Zvejas pārraudzības daļa</w:t>
            </w:r>
            <w:r w:rsidR="00D36D39">
              <w:rPr>
                <w:sz w:val="20"/>
                <w:szCs w:val="20"/>
              </w:rPr>
              <w:t>s vadītājs</w:t>
            </w:r>
            <w:r w:rsidRPr="000F4A6E">
              <w:rPr>
                <w:sz w:val="20"/>
                <w:szCs w:val="20"/>
              </w:rPr>
              <w:t xml:space="preserve">, Jūras kontroles daļas vadītājs, kā arī </w:t>
            </w:r>
            <w:r w:rsidR="00667DB5" w:rsidRPr="000F4A6E">
              <w:rPr>
                <w:sz w:val="20"/>
                <w:szCs w:val="20"/>
              </w:rPr>
              <w:t>Kurzeme</w:t>
            </w:r>
            <w:r w:rsidRPr="000F4A6E">
              <w:rPr>
                <w:sz w:val="20"/>
                <w:szCs w:val="20"/>
              </w:rPr>
              <w:t>s RVP jūras kontroles inspektori</w:t>
            </w:r>
          </w:p>
          <w:p w:rsidR="003738DE" w:rsidRPr="000F4A6E" w:rsidRDefault="003738DE" w:rsidP="008A733E">
            <w:pPr>
              <w:shd w:val="clear" w:color="auto" w:fill="FFFFFF"/>
              <w:snapToGrid w:val="0"/>
              <w:jc w:val="both"/>
              <w:rPr>
                <w:sz w:val="20"/>
                <w:szCs w:val="20"/>
              </w:rPr>
            </w:pPr>
          </w:p>
        </w:tc>
      </w:tr>
      <w:tr w:rsidR="003738DE" w:rsidRPr="000F4A6E" w:rsidTr="00E72505">
        <w:tc>
          <w:tcPr>
            <w:tcW w:w="1134"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tabs>
                <w:tab w:val="left" w:pos="426"/>
              </w:tabs>
              <w:snapToGrid w:val="0"/>
              <w:jc w:val="both"/>
              <w:rPr>
                <w:sz w:val="20"/>
                <w:szCs w:val="20"/>
              </w:rPr>
            </w:pPr>
            <w:r w:rsidRPr="000F4A6E">
              <w:rPr>
                <w:sz w:val="20"/>
                <w:szCs w:val="20"/>
              </w:rPr>
              <w:t xml:space="preserve">No </w:t>
            </w:r>
            <w:r w:rsidR="00667DB5" w:rsidRPr="000F4A6E">
              <w:rPr>
                <w:sz w:val="20"/>
                <w:szCs w:val="20"/>
              </w:rPr>
              <w:t>01.10.</w:t>
            </w:r>
            <w:r w:rsidRPr="000F4A6E">
              <w:rPr>
                <w:sz w:val="20"/>
                <w:szCs w:val="20"/>
              </w:rPr>
              <w:t xml:space="preserve"> līdz 31.</w:t>
            </w:r>
            <w:r w:rsidR="00667DB5" w:rsidRPr="000F4A6E">
              <w:rPr>
                <w:sz w:val="20"/>
                <w:szCs w:val="20"/>
              </w:rPr>
              <w:t>11.</w:t>
            </w:r>
          </w:p>
          <w:p w:rsidR="003738DE" w:rsidRPr="000F4A6E" w:rsidRDefault="003738DE" w:rsidP="008A733E">
            <w:pPr>
              <w:shd w:val="clear" w:color="auto" w:fill="FFFFFF"/>
              <w:tabs>
                <w:tab w:val="left" w:pos="426"/>
              </w:tabs>
              <w:snapToGrid w:val="0"/>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rStyle w:val="hps"/>
                <w:sz w:val="20"/>
                <w:szCs w:val="20"/>
              </w:rPr>
              <w:t>Piekrastes</w:t>
            </w:r>
            <w:r w:rsidRPr="000F4A6E">
              <w:rPr>
                <w:sz w:val="20"/>
                <w:szCs w:val="20"/>
              </w:rPr>
              <w:t xml:space="preserve"> </w:t>
            </w:r>
            <w:r w:rsidRPr="000F4A6E">
              <w:rPr>
                <w:rStyle w:val="hps"/>
                <w:sz w:val="20"/>
                <w:szCs w:val="20"/>
              </w:rPr>
              <w:t>zonās</w:t>
            </w:r>
            <w:r w:rsidRPr="000F4A6E">
              <w:rPr>
                <w:sz w:val="20"/>
                <w:szCs w:val="20"/>
              </w:rPr>
              <w:t xml:space="preserve"> </w:t>
            </w:r>
            <w:r w:rsidRPr="000F4A6E">
              <w:rPr>
                <w:rStyle w:val="hps"/>
                <w:sz w:val="20"/>
                <w:szCs w:val="20"/>
              </w:rPr>
              <w:t>blakus</w:t>
            </w:r>
            <w:r w:rsidRPr="000F4A6E">
              <w:rPr>
                <w:sz w:val="20"/>
                <w:szCs w:val="20"/>
              </w:rPr>
              <w:t xml:space="preserve"> </w:t>
            </w:r>
            <w:r w:rsidRPr="000F4A6E">
              <w:rPr>
                <w:rStyle w:val="hps"/>
                <w:sz w:val="20"/>
                <w:szCs w:val="20"/>
              </w:rPr>
              <w:t>lašu nārsta</w:t>
            </w:r>
            <w:r w:rsidRPr="000F4A6E">
              <w:rPr>
                <w:sz w:val="20"/>
                <w:szCs w:val="20"/>
              </w:rPr>
              <w:t xml:space="preserve"> </w:t>
            </w:r>
            <w:r w:rsidRPr="000F4A6E">
              <w:rPr>
                <w:rStyle w:val="hps"/>
                <w:sz w:val="20"/>
                <w:szCs w:val="20"/>
              </w:rPr>
              <w:t>upēm</w:t>
            </w:r>
            <w:r w:rsidRPr="000F4A6E">
              <w:rPr>
                <w:sz w:val="20"/>
                <w:szCs w:val="20"/>
              </w:rPr>
              <w:t xml:space="preserve"> </w:t>
            </w:r>
            <w:r w:rsidR="00667DB5" w:rsidRPr="000F4A6E">
              <w:rPr>
                <w:rStyle w:val="hps"/>
              </w:rPr>
              <w:t>u</w:t>
            </w:r>
            <w:r w:rsidR="00667DB5" w:rsidRPr="000F4A6E">
              <w:rPr>
                <w:rStyle w:val="hps"/>
                <w:sz w:val="20"/>
                <w:szCs w:val="20"/>
              </w:rPr>
              <w:t>n</w:t>
            </w:r>
            <w:r w:rsidRPr="000F4A6E">
              <w:rPr>
                <w:sz w:val="20"/>
                <w:szCs w:val="20"/>
              </w:rPr>
              <w:t xml:space="preserve"> </w:t>
            </w:r>
            <w:r w:rsidRPr="000F4A6E">
              <w:rPr>
                <w:rStyle w:val="hps"/>
                <w:sz w:val="20"/>
                <w:szCs w:val="20"/>
              </w:rPr>
              <w:t>nārsta</w:t>
            </w:r>
            <w:r w:rsidRPr="000F4A6E">
              <w:rPr>
                <w:sz w:val="20"/>
                <w:szCs w:val="20"/>
              </w:rPr>
              <w:t xml:space="preserve"> </w:t>
            </w:r>
            <w:r w:rsidRPr="000F4A6E">
              <w:rPr>
                <w:rStyle w:val="hps"/>
                <w:sz w:val="20"/>
                <w:szCs w:val="20"/>
              </w:rPr>
              <w:t>upēs</w:t>
            </w:r>
            <w:r w:rsidRPr="000F4A6E">
              <w:rPr>
                <w:sz w:val="20"/>
                <w:szCs w:val="20"/>
              </w:rPr>
              <w:t xml:space="preserve"> </w:t>
            </w:r>
            <w:r w:rsidRPr="000F4A6E">
              <w:rPr>
                <w:rStyle w:val="hps"/>
                <w:sz w:val="20"/>
                <w:szCs w:val="20"/>
              </w:rPr>
              <w:t>iekšējos</w:t>
            </w:r>
            <w:r w:rsidRPr="000F4A6E">
              <w:rPr>
                <w:sz w:val="20"/>
                <w:szCs w:val="20"/>
              </w:rPr>
              <w:t xml:space="preserve"> </w:t>
            </w:r>
            <w:r w:rsidRPr="000F4A6E">
              <w:rPr>
                <w:rStyle w:val="hps"/>
                <w:sz w:val="20"/>
                <w:szCs w:val="20"/>
              </w:rPr>
              <w:t>ūdeņos</w:t>
            </w:r>
            <w:r w:rsidRPr="000F4A6E">
              <w:rPr>
                <w:sz w:val="20"/>
                <w:szCs w:val="20"/>
              </w:rPr>
              <w:t>.</w:t>
            </w:r>
          </w:p>
        </w:tc>
        <w:tc>
          <w:tcPr>
            <w:tcW w:w="3827"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1. Jūras patruļas piekrastes zonās</w:t>
            </w:r>
            <w:r w:rsidR="0003473C">
              <w:rPr>
                <w:sz w:val="20"/>
                <w:szCs w:val="20"/>
              </w:rPr>
              <w:t xml:space="preserve"> ar VVD inspekcijas kuģi “MARE” kā arī</w:t>
            </w:r>
            <w:r w:rsidRPr="000F4A6E">
              <w:rPr>
                <w:sz w:val="20"/>
                <w:szCs w:val="20"/>
              </w:rPr>
              <w:t xml:space="preserve"> sadarbojoties ar Krasta apsardzi un Valsts robežsardzi;</w:t>
            </w:r>
          </w:p>
          <w:p w:rsidR="003738DE" w:rsidRPr="000F4A6E" w:rsidRDefault="003738DE" w:rsidP="008A733E">
            <w:pPr>
              <w:widowControl w:val="0"/>
              <w:numPr>
                <w:ilvl w:val="0"/>
                <w:numId w:val="2"/>
              </w:numPr>
              <w:shd w:val="clear" w:color="auto" w:fill="FFFFFF"/>
              <w:tabs>
                <w:tab w:val="clear" w:pos="720"/>
              </w:tabs>
              <w:suppressAutoHyphens/>
              <w:snapToGrid w:val="0"/>
              <w:ind w:left="0" w:hanging="720"/>
              <w:jc w:val="both"/>
              <w:rPr>
                <w:sz w:val="20"/>
                <w:szCs w:val="20"/>
              </w:rPr>
            </w:pPr>
            <w:r w:rsidRPr="000F4A6E">
              <w:rPr>
                <w:sz w:val="20"/>
                <w:szCs w:val="20"/>
              </w:rPr>
              <w:t>2. Inspekcijas un patrulēšana lašu un taimiņu nārsta upēs.</w:t>
            </w:r>
          </w:p>
          <w:p w:rsidR="003738DE" w:rsidRPr="000F4A6E" w:rsidRDefault="003738DE" w:rsidP="008A733E">
            <w:pPr>
              <w:shd w:val="clear" w:color="auto" w:fill="FFFFFF"/>
              <w:snapToGrid w:val="0"/>
              <w:jc w:val="both"/>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3738DE" w:rsidRPr="000F4A6E" w:rsidRDefault="003738DE" w:rsidP="008A733E">
            <w:pPr>
              <w:shd w:val="clear" w:color="auto" w:fill="FFFFFF"/>
              <w:snapToGrid w:val="0"/>
              <w:jc w:val="both"/>
              <w:rPr>
                <w:sz w:val="20"/>
                <w:szCs w:val="20"/>
              </w:rPr>
            </w:pPr>
            <w:r w:rsidRPr="000F4A6E">
              <w:rPr>
                <w:sz w:val="20"/>
                <w:szCs w:val="20"/>
              </w:rPr>
              <w:t>VVD Zvejas kontroles departamenta direktors un Zvejas pārraudzības daļa</w:t>
            </w:r>
            <w:r w:rsidR="00C416F3">
              <w:rPr>
                <w:sz w:val="20"/>
                <w:szCs w:val="20"/>
              </w:rPr>
              <w:t>s vadītājs</w:t>
            </w:r>
            <w:r w:rsidRPr="000F4A6E">
              <w:rPr>
                <w:sz w:val="20"/>
                <w:szCs w:val="20"/>
              </w:rPr>
              <w:t xml:space="preserve">, Jūras kontroles daļas vadītājs, kā arī </w:t>
            </w:r>
            <w:r w:rsidR="00667DB5" w:rsidRPr="000F4A6E">
              <w:rPr>
                <w:sz w:val="20"/>
                <w:szCs w:val="20"/>
              </w:rPr>
              <w:t>Kurzemes</w:t>
            </w:r>
            <w:r w:rsidRPr="000F4A6E">
              <w:rPr>
                <w:sz w:val="20"/>
                <w:szCs w:val="20"/>
              </w:rPr>
              <w:t>, Lielrīgas</w:t>
            </w:r>
            <w:r w:rsidR="00667DB5" w:rsidRPr="000F4A6E">
              <w:rPr>
                <w:sz w:val="20"/>
                <w:szCs w:val="20"/>
              </w:rPr>
              <w:t xml:space="preserve"> un</w:t>
            </w:r>
            <w:r w:rsidRPr="000F4A6E">
              <w:rPr>
                <w:sz w:val="20"/>
                <w:szCs w:val="20"/>
              </w:rPr>
              <w:t xml:space="preserve"> V</w:t>
            </w:r>
            <w:r w:rsidR="00667DB5" w:rsidRPr="000F4A6E">
              <w:rPr>
                <w:sz w:val="20"/>
                <w:szCs w:val="20"/>
              </w:rPr>
              <w:t>idzeme</w:t>
            </w:r>
            <w:r w:rsidRPr="000F4A6E">
              <w:rPr>
                <w:sz w:val="20"/>
                <w:szCs w:val="20"/>
              </w:rPr>
              <w:t xml:space="preserve">s RVP inspektori. VVD Zvejas kontroles departamenta </w:t>
            </w:r>
            <w:r w:rsidR="00667DB5" w:rsidRPr="000F4A6E">
              <w:rPr>
                <w:sz w:val="20"/>
                <w:szCs w:val="20"/>
              </w:rPr>
              <w:t>I</w:t>
            </w:r>
            <w:r w:rsidRPr="000F4A6E">
              <w:rPr>
                <w:sz w:val="20"/>
                <w:szCs w:val="20"/>
              </w:rPr>
              <w:t>ekšējo ūdeņu kontroles daļas vadītājs</w:t>
            </w:r>
          </w:p>
        </w:tc>
      </w:tr>
    </w:tbl>
    <w:p w:rsidR="00027528" w:rsidRPr="008D30AB" w:rsidRDefault="00061CDE" w:rsidP="008D30AB">
      <w:pPr>
        <w:pStyle w:val="ManualHeading1"/>
        <w:shd w:val="clear" w:color="auto" w:fill="FFFFFF"/>
        <w:tabs>
          <w:tab w:val="clear" w:pos="850"/>
          <w:tab w:val="left" w:pos="426"/>
        </w:tabs>
        <w:ind w:left="0" w:firstLine="0"/>
        <w:jc w:val="right"/>
        <w:rPr>
          <w:bCs/>
          <w:smallCaps w:val="0"/>
          <w:sz w:val="28"/>
          <w:szCs w:val="28"/>
        </w:rPr>
      </w:pPr>
      <w:bookmarkStart w:id="0" w:name="_Toc366162470"/>
      <w:bookmarkStart w:id="1" w:name="_Toc366163259"/>
      <w:bookmarkStart w:id="2" w:name="_Toc366162476"/>
      <w:bookmarkStart w:id="3" w:name="_Toc366163265"/>
      <w:bookmarkStart w:id="4" w:name="_Toc366222220"/>
      <w:bookmarkStart w:id="5" w:name="_Toc366223681"/>
      <w:bookmarkStart w:id="6" w:name="_Toc366163266"/>
      <w:bookmarkStart w:id="7" w:name="_Toc366222221"/>
      <w:bookmarkEnd w:id="0"/>
      <w:bookmarkEnd w:id="1"/>
      <w:bookmarkEnd w:id="2"/>
      <w:bookmarkEnd w:id="3"/>
      <w:bookmarkEnd w:id="4"/>
      <w:r w:rsidRPr="008D30AB">
        <w:rPr>
          <w:bCs/>
          <w:smallCaps w:val="0"/>
          <w:sz w:val="28"/>
          <w:szCs w:val="28"/>
        </w:rPr>
        <w:t xml:space="preserve">Lašu </w:t>
      </w:r>
      <w:r w:rsidRPr="008D30AB">
        <w:rPr>
          <w:bCs/>
          <w:i/>
          <w:smallCaps w:val="0"/>
          <w:sz w:val="28"/>
          <w:szCs w:val="28"/>
        </w:rPr>
        <w:t>(</w:t>
      </w:r>
      <w:proofErr w:type="spellStart"/>
      <w:r w:rsidRPr="008D30AB">
        <w:rPr>
          <w:bCs/>
          <w:i/>
          <w:smallCaps w:val="0"/>
          <w:sz w:val="28"/>
          <w:szCs w:val="28"/>
        </w:rPr>
        <w:t>Salmo</w:t>
      </w:r>
      <w:proofErr w:type="spellEnd"/>
      <w:r w:rsidRPr="008D30AB">
        <w:rPr>
          <w:bCs/>
          <w:i/>
          <w:smallCaps w:val="0"/>
          <w:sz w:val="28"/>
          <w:szCs w:val="28"/>
        </w:rPr>
        <w:t xml:space="preserve"> </w:t>
      </w:r>
      <w:proofErr w:type="spellStart"/>
      <w:r w:rsidRPr="008D30AB">
        <w:rPr>
          <w:bCs/>
          <w:i/>
          <w:smallCaps w:val="0"/>
          <w:sz w:val="28"/>
          <w:szCs w:val="28"/>
        </w:rPr>
        <w:t>salar</w:t>
      </w:r>
      <w:proofErr w:type="spellEnd"/>
      <w:r w:rsidRPr="008D30AB">
        <w:rPr>
          <w:bCs/>
          <w:i/>
          <w:smallCaps w:val="0"/>
          <w:sz w:val="28"/>
          <w:szCs w:val="28"/>
        </w:rPr>
        <w:t>)</w:t>
      </w:r>
      <w:r w:rsidRPr="008D30AB">
        <w:rPr>
          <w:bCs/>
          <w:smallCaps w:val="0"/>
          <w:sz w:val="28"/>
          <w:szCs w:val="28"/>
        </w:rPr>
        <w:t xml:space="preserve"> un taimiņu </w:t>
      </w:r>
      <w:r w:rsidRPr="008D30AB">
        <w:rPr>
          <w:bCs/>
          <w:i/>
          <w:smallCaps w:val="0"/>
          <w:sz w:val="28"/>
          <w:szCs w:val="28"/>
        </w:rPr>
        <w:t>(</w:t>
      </w:r>
      <w:proofErr w:type="spellStart"/>
      <w:r w:rsidRPr="008D30AB">
        <w:rPr>
          <w:bCs/>
          <w:i/>
          <w:smallCaps w:val="0"/>
          <w:sz w:val="28"/>
          <w:szCs w:val="28"/>
        </w:rPr>
        <w:t>Salmo</w:t>
      </w:r>
      <w:proofErr w:type="spellEnd"/>
      <w:r w:rsidRPr="008D30AB">
        <w:rPr>
          <w:bCs/>
          <w:i/>
          <w:smallCaps w:val="0"/>
          <w:sz w:val="28"/>
          <w:szCs w:val="28"/>
        </w:rPr>
        <w:t xml:space="preserve"> </w:t>
      </w:r>
      <w:proofErr w:type="spellStart"/>
      <w:r w:rsidRPr="008D30AB">
        <w:rPr>
          <w:bCs/>
          <w:i/>
          <w:smallCaps w:val="0"/>
          <w:sz w:val="28"/>
          <w:szCs w:val="28"/>
        </w:rPr>
        <w:t>trutta</w:t>
      </w:r>
      <w:proofErr w:type="spellEnd"/>
      <w:r w:rsidRPr="008D30AB">
        <w:rPr>
          <w:bCs/>
          <w:i/>
          <w:smallCaps w:val="0"/>
          <w:sz w:val="28"/>
          <w:szCs w:val="28"/>
        </w:rPr>
        <w:t>)</w:t>
      </w:r>
      <w:r w:rsidRPr="008D30AB">
        <w:rPr>
          <w:bCs/>
          <w:smallCaps w:val="0"/>
          <w:sz w:val="28"/>
          <w:szCs w:val="28"/>
        </w:rPr>
        <w:t xml:space="preserve"> zvejas kontrole</w:t>
      </w:r>
      <w:bookmarkEnd w:id="5"/>
      <w:bookmarkEnd w:id="6"/>
      <w:bookmarkEnd w:id="7"/>
    </w:p>
    <w:p w:rsidR="00104A81" w:rsidRPr="000F4A6E" w:rsidRDefault="00FE6BA7" w:rsidP="00104A81">
      <w:pPr>
        <w:shd w:val="clear" w:color="auto" w:fill="FFFFFF"/>
        <w:spacing w:before="120" w:after="120"/>
        <w:ind w:firstLine="567"/>
        <w:jc w:val="both"/>
        <w:rPr>
          <w:sz w:val="28"/>
          <w:szCs w:val="28"/>
        </w:rPr>
      </w:pPr>
      <w:r w:rsidRPr="000F4A6E">
        <w:rPr>
          <w:sz w:val="28"/>
          <w:szCs w:val="28"/>
        </w:rPr>
        <w:t xml:space="preserve">Valsts vides dienests un Dabas aizsardzības pārvalde pastāvīgi sadarbojas ar </w:t>
      </w:r>
      <w:r w:rsidR="00027528" w:rsidRPr="000F4A6E">
        <w:rPr>
          <w:sz w:val="28"/>
          <w:szCs w:val="28"/>
        </w:rPr>
        <w:t>Valsts policij</w:t>
      </w:r>
      <w:r w:rsidRPr="000F4A6E">
        <w:rPr>
          <w:sz w:val="28"/>
          <w:szCs w:val="28"/>
        </w:rPr>
        <w:t>u</w:t>
      </w:r>
      <w:r w:rsidR="00027528" w:rsidRPr="000F4A6E">
        <w:rPr>
          <w:sz w:val="28"/>
          <w:szCs w:val="28"/>
        </w:rPr>
        <w:t>, kā tas noteikts Zvejniecības likum</w:t>
      </w:r>
      <w:r w:rsidR="00D84F3A" w:rsidRPr="000F4A6E">
        <w:rPr>
          <w:sz w:val="28"/>
          <w:szCs w:val="28"/>
        </w:rPr>
        <w:t>a 18. pantā</w:t>
      </w:r>
      <w:r w:rsidR="00027528" w:rsidRPr="000F4A6E">
        <w:rPr>
          <w:sz w:val="28"/>
          <w:szCs w:val="28"/>
        </w:rPr>
        <w:t xml:space="preserve"> un ar </w:t>
      </w:r>
      <w:r w:rsidR="00D84F3A" w:rsidRPr="000F4A6E">
        <w:rPr>
          <w:sz w:val="28"/>
          <w:szCs w:val="28"/>
        </w:rPr>
        <w:t>likumu</w:t>
      </w:r>
      <w:r w:rsidR="00027528" w:rsidRPr="000F4A6E">
        <w:rPr>
          <w:sz w:val="28"/>
          <w:szCs w:val="28"/>
        </w:rPr>
        <w:t xml:space="preserve"> </w:t>
      </w:r>
      <w:r w:rsidRPr="000F4A6E">
        <w:rPr>
          <w:sz w:val="28"/>
          <w:szCs w:val="28"/>
        </w:rPr>
        <w:t>saistītajos normatīvajos aktos.</w:t>
      </w:r>
      <w:r w:rsidR="00027528" w:rsidRPr="000F4A6E">
        <w:rPr>
          <w:sz w:val="28"/>
          <w:szCs w:val="28"/>
        </w:rPr>
        <w:t xml:space="preserve"> Valsts policijas Galvenās kārtības policijas pārvaldes </w:t>
      </w:r>
      <w:proofErr w:type="spellStart"/>
      <w:r w:rsidR="00027528" w:rsidRPr="000F4A6E">
        <w:rPr>
          <w:sz w:val="28"/>
          <w:szCs w:val="28"/>
        </w:rPr>
        <w:t>Prevencijas</w:t>
      </w:r>
      <w:proofErr w:type="spellEnd"/>
      <w:r w:rsidR="00027528" w:rsidRPr="000F4A6E">
        <w:rPr>
          <w:sz w:val="28"/>
          <w:szCs w:val="28"/>
        </w:rPr>
        <w:t xml:space="preserve"> pārvaldes Licencēš</w:t>
      </w:r>
      <w:r w:rsidRPr="000F4A6E">
        <w:rPr>
          <w:sz w:val="28"/>
          <w:szCs w:val="28"/>
        </w:rPr>
        <w:t>anas un atļauju sistēmas nodaļa</w:t>
      </w:r>
      <w:r w:rsidR="00027528" w:rsidRPr="000F4A6E">
        <w:rPr>
          <w:sz w:val="28"/>
          <w:szCs w:val="28"/>
        </w:rPr>
        <w:t xml:space="preserve"> </w:t>
      </w:r>
      <w:r w:rsidRPr="000F4A6E">
        <w:rPr>
          <w:sz w:val="28"/>
          <w:szCs w:val="28"/>
        </w:rPr>
        <w:t>piedalās</w:t>
      </w:r>
      <w:r w:rsidR="00027528" w:rsidRPr="000F4A6E">
        <w:rPr>
          <w:sz w:val="28"/>
          <w:szCs w:val="28"/>
        </w:rPr>
        <w:t xml:space="preserve"> zvejas tiesiskuma nodrošināšanā un kontrolē. </w:t>
      </w:r>
      <w:r w:rsidRPr="000F4A6E">
        <w:rPr>
          <w:sz w:val="28"/>
          <w:szCs w:val="28"/>
        </w:rPr>
        <w:t>M</w:t>
      </w:r>
      <w:r w:rsidR="00027528" w:rsidRPr="000F4A6E">
        <w:rPr>
          <w:sz w:val="28"/>
          <w:szCs w:val="28"/>
        </w:rPr>
        <w:t xml:space="preserve">inētās nodaļas sastāvā ir </w:t>
      </w:r>
      <w:r w:rsidR="00D84F3A" w:rsidRPr="000F4A6E">
        <w:rPr>
          <w:sz w:val="28"/>
          <w:szCs w:val="28"/>
        </w:rPr>
        <w:t>trīs</w:t>
      </w:r>
      <w:r w:rsidR="00027528" w:rsidRPr="000F4A6E">
        <w:rPr>
          <w:sz w:val="28"/>
          <w:szCs w:val="28"/>
        </w:rPr>
        <w:t xml:space="preserve"> darbinieki, kuriem viens no darba pienākumiem ir </w:t>
      </w:r>
      <w:r w:rsidR="00D84F3A" w:rsidRPr="000F4A6E">
        <w:rPr>
          <w:sz w:val="28"/>
          <w:szCs w:val="28"/>
        </w:rPr>
        <w:t xml:space="preserve">piedalīties pašiem un </w:t>
      </w:r>
      <w:r w:rsidR="00027528" w:rsidRPr="000F4A6E">
        <w:rPr>
          <w:sz w:val="28"/>
          <w:szCs w:val="28"/>
        </w:rPr>
        <w:t>koordinēt Valsts policijas struktūrvienību darbinieku piedalīšanos Valsts vides dienesta un Dabas aizsardzības pārvaldes amatpersonu, kā arī Valsts vides dienesta pilnvaroto personu organizētajos rūpnieciskās zvejas noteikumu ievērošanas kontroles pasākumos.</w:t>
      </w:r>
    </w:p>
    <w:p w:rsidR="00061CDE" w:rsidRPr="000F4A6E" w:rsidRDefault="00061CDE" w:rsidP="00AF71F3">
      <w:pPr>
        <w:shd w:val="clear" w:color="auto" w:fill="FFFFFF"/>
        <w:spacing w:before="120" w:after="120"/>
        <w:ind w:firstLine="567"/>
        <w:jc w:val="both"/>
        <w:rPr>
          <w:sz w:val="28"/>
          <w:szCs w:val="28"/>
        </w:rPr>
      </w:pPr>
      <w:r w:rsidRPr="000F4A6E">
        <w:rPr>
          <w:sz w:val="28"/>
          <w:szCs w:val="28"/>
        </w:rPr>
        <w:t>Nārsta laikā oktobra un novembra mēnešos tiek pastiprināta lašu un taimiņu kontrole galvenajās Latvijas lašu nārsta upēs</w:t>
      </w:r>
      <w:r w:rsidR="00AF71F3" w:rsidRPr="000F4A6E">
        <w:rPr>
          <w:sz w:val="28"/>
          <w:szCs w:val="28"/>
        </w:rPr>
        <w:t xml:space="preserve">. Papildus </w:t>
      </w:r>
      <w:r w:rsidR="00262ACD">
        <w:rPr>
          <w:sz w:val="28"/>
          <w:szCs w:val="28"/>
        </w:rPr>
        <w:t>sešiem</w:t>
      </w:r>
      <w:r w:rsidR="00262ACD" w:rsidRPr="000F4A6E">
        <w:rPr>
          <w:sz w:val="28"/>
          <w:szCs w:val="28"/>
        </w:rPr>
        <w:t xml:space="preserve"> </w:t>
      </w:r>
      <w:r w:rsidR="00AF71F3" w:rsidRPr="000F4A6E">
        <w:rPr>
          <w:sz w:val="28"/>
          <w:szCs w:val="28"/>
        </w:rPr>
        <w:t>VVD i</w:t>
      </w:r>
      <w:r w:rsidRPr="000F4A6E">
        <w:rPr>
          <w:sz w:val="28"/>
          <w:szCs w:val="28"/>
        </w:rPr>
        <w:t xml:space="preserve">ekšējo ūdeņu </w:t>
      </w:r>
      <w:r w:rsidR="00262ACD">
        <w:rPr>
          <w:sz w:val="28"/>
          <w:szCs w:val="28"/>
        </w:rPr>
        <w:t xml:space="preserve">zvejas kontroles </w:t>
      </w:r>
      <w:r w:rsidRPr="000F4A6E">
        <w:rPr>
          <w:sz w:val="28"/>
          <w:szCs w:val="28"/>
        </w:rPr>
        <w:t>inspektor</w:t>
      </w:r>
      <w:r w:rsidR="00AF71F3" w:rsidRPr="000F4A6E">
        <w:rPr>
          <w:sz w:val="28"/>
          <w:szCs w:val="28"/>
        </w:rPr>
        <w:t xml:space="preserve">iem Kurzemes reģionā un </w:t>
      </w:r>
      <w:r w:rsidR="00262ACD">
        <w:rPr>
          <w:sz w:val="28"/>
          <w:szCs w:val="28"/>
        </w:rPr>
        <w:t>vienpadsmit</w:t>
      </w:r>
      <w:r w:rsidR="00262ACD" w:rsidRPr="000F4A6E">
        <w:rPr>
          <w:sz w:val="28"/>
          <w:szCs w:val="28"/>
        </w:rPr>
        <w:t xml:space="preserve"> </w:t>
      </w:r>
      <w:r w:rsidR="00AF71F3" w:rsidRPr="000F4A6E">
        <w:rPr>
          <w:sz w:val="28"/>
          <w:szCs w:val="28"/>
        </w:rPr>
        <w:t xml:space="preserve">– Rīgas un Vidzemes reģionā </w:t>
      </w:r>
      <w:r w:rsidR="00027528" w:rsidRPr="000F4A6E">
        <w:rPr>
          <w:sz w:val="28"/>
          <w:szCs w:val="28"/>
        </w:rPr>
        <w:t xml:space="preserve">īpaši </w:t>
      </w:r>
      <w:r w:rsidRPr="000F4A6E">
        <w:rPr>
          <w:sz w:val="28"/>
          <w:szCs w:val="28"/>
        </w:rPr>
        <w:t xml:space="preserve">tiek piesaistīti arī sabiedriskie </w:t>
      </w:r>
      <w:r w:rsidR="00685F45">
        <w:rPr>
          <w:sz w:val="28"/>
          <w:szCs w:val="28"/>
        </w:rPr>
        <w:t xml:space="preserve">vides </w:t>
      </w:r>
      <w:r w:rsidRPr="000F4A6E">
        <w:rPr>
          <w:sz w:val="28"/>
          <w:szCs w:val="28"/>
        </w:rPr>
        <w:t>inspektori, Valsts un pašvaldību policija, kā arī Krasta apsardze.</w:t>
      </w:r>
    </w:p>
    <w:p w:rsidR="008434E9" w:rsidRPr="000F4A6E" w:rsidRDefault="008434E9" w:rsidP="00D35556">
      <w:pPr>
        <w:shd w:val="clear" w:color="auto" w:fill="FFFFFF"/>
        <w:spacing w:before="120" w:after="120"/>
        <w:ind w:firstLine="567"/>
        <w:jc w:val="both"/>
        <w:rPr>
          <w:sz w:val="28"/>
          <w:szCs w:val="28"/>
        </w:rPr>
      </w:pPr>
      <w:r w:rsidRPr="000F4A6E">
        <w:rPr>
          <w:sz w:val="28"/>
          <w:szCs w:val="28"/>
        </w:rPr>
        <w:t>L</w:t>
      </w:r>
      <w:r w:rsidR="00061CDE" w:rsidRPr="000F4A6E">
        <w:rPr>
          <w:sz w:val="28"/>
          <w:szCs w:val="28"/>
        </w:rPr>
        <w:t xml:space="preserve">ašu un taimiņu </w:t>
      </w:r>
      <w:r w:rsidRPr="000F4A6E">
        <w:rPr>
          <w:sz w:val="28"/>
          <w:szCs w:val="28"/>
        </w:rPr>
        <w:t xml:space="preserve">zveju </w:t>
      </w:r>
      <w:r w:rsidR="00572777" w:rsidRPr="000F4A6E">
        <w:rPr>
          <w:color w:val="414142"/>
          <w:sz w:val="28"/>
          <w:szCs w:val="28"/>
          <w:shd w:val="clear" w:color="auto" w:fill="FFFFFF"/>
        </w:rPr>
        <w:t xml:space="preserve">teritoriālajos ūdeņos un ekonomiskās zonas ūdeņos </w:t>
      </w:r>
      <w:r w:rsidRPr="000F4A6E">
        <w:rPr>
          <w:sz w:val="28"/>
          <w:szCs w:val="28"/>
        </w:rPr>
        <w:t xml:space="preserve">papildus ierobežo un regulē </w:t>
      </w:r>
      <w:r w:rsidR="000806EC" w:rsidRPr="000F4A6E">
        <w:rPr>
          <w:sz w:val="28"/>
          <w:szCs w:val="28"/>
        </w:rPr>
        <w:t>MK rūpnieciskās zvejas noteikum</w:t>
      </w:r>
      <w:r w:rsidRPr="000F4A6E">
        <w:rPr>
          <w:sz w:val="28"/>
          <w:szCs w:val="28"/>
        </w:rPr>
        <w:t>i</w:t>
      </w:r>
      <w:r w:rsidR="000806EC" w:rsidRPr="000F4A6E">
        <w:rPr>
          <w:sz w:val="28"/>
          <w:szCs w:val="28"/>
        </w:rPr>
        <w:t xml:space="preserve"> Nr. </w:t>
      </w:r>
      <w:r w:rsidR="00D954B0" w:rsidRPr="000F4A6E">
        <w:rPr>
          <w:sz w:val="28"/>
          <w:szCs w:val="28"/>
        </w:rPr>
        <w:t>296</w:t>
      </w:r>
      <w:r w:rsidRPr="000F4A6E">
        <w:rPr>
          <w:sz w:val="28"/>
          <w:szCs w:val="28"/>
        </w:rPr>
        <w:t>:</w:t>
      </w:r>
    </w:p>
    <w:p w:rsidR="008434E9" w:rsidRPr="000F4A6E" w:rsidRDefault="008434E9" w:rsidP="00D35556">
      <w:pPr>
        <w:shd w:val="clear" w:color="auto" w:fill="FFFFFF"/>
        <w:spacing w:before="120" w:after="120"/>
        <w:ind w:firstLine="567"/>
        <w:jc w:val="both"/>
        <w:rPr>
          <w:sz w:val="28"/>
          <w:szCs w:val="28"/>
        </w:rPr>
      </w:pPr>
      <w:r w:rsidRPr="000F4A6E">
        <w:rPr>
          <w:sz w:val="28"/>
          <w:szCs w:val="28"/>
        </w:rPr>
        <w:t>16.8. punkts noteic</w:t>
      </w:r>
      <w:r w:rsidR="00061CDE" w:rsidRPr="000F4A6E">
        <w:rPr>
          <w:sz w:val="28"/>
          <w:szCs w:val="28"/>
        </w:rPr>
        <w:t>, ka piekrastes ūdeņos visu gadu aizliegt</w:t>
      </w:r>
      <w:r w:rsidR="00F83DE6" w:rsidRPr="000F4A6E">
        <w:rPr>
          <w:sz w:val="28"/>
          <w:szCs w:val="28"/>
        </w:rPr>
        <w:t>a</w:t>
      </w:r>
      <w:r w:rsidR="00061CDE" w:rsidRPr="000F4A6E">
        <w:rPr>
          <w:sz w:val="28"/>
          <w:szCs w:val="28"/>
        </w:rPr>
        <w:t xml:space="preserve"> lašu un taimiņu specializētā zveja ar dreifējošiem tīkliem un dreifējošām āķu </w:t>
      </w:r>
      <w:proofErr w:type="spellStart"/>
      <w:r w:rsidR="00061CDE" w:rsidRPr="000F4A6E">
        <w:rPr>
          <w:sz w:val="28"/>
          <w:szCs w:val="28"/>
        </w:rPr>
        <w:t>jedām</w:t>
      </w:r>
      <w:proofErr w:type="spellEnd"/>
      <w:r w:rsidR="0068626A" w:rsidRPr="000F4A6E">
        <w:rPr>
          <w:sz w:val="28"/>
          <w:szCs w:val="28"/>
        </w:rPr>
        <w:t>;</w:t>
      </w:r>
    </w:p>
    <w:p w:rsidR="00061CDE" w:rsidRPr="000F4A6E" w:rsidRDefault="008434E9" w:rsidP="00D35556">
      <w:pPr>
        <w:shd w:val="clear" w:color="auto" w:fill="FFFFFF"/>
        <w:spacing w:before="120" w:after="120"/>
        <w:ind w:firstLine="567"/>
        <w:jc w:val="both"/>
        <w:rPr>
          <w:sz w:val="28"/>
          <w:szCs w:val="28"/>
        </w:rPr>
      </w:pPr>
      <w:r w:rsidRPr="000F4A6E">
        <w:rPr>
          <w:sz w:val="28"/>
          <w:szCs w:val="28"/>
        </w:rPr>
        <w:t xml:space="preserve">17.6. punkts noteic, ka Latvijas zvejniekiem Rīgas jūras līcī visu gadu aizliegta arī lašu un taimiņu specializētā zveja ar dreifējošiem un peldošiem noenkurotiem tīkliem un dreifējošām un noenkurotām āķu </w:t>
      </w:r>
      <w:proofErr w:type="spellStart"/>
      <w:r w:rsidRPr="000F4A6E">
        <w:rPr>
          <w:sz w:val="28"/>
          <w:szCs w:val="28"/>
        </w:rPr>
        <w:t>jedām</w:t>
      </w:r>
      <w:proofErr w:type="spellEnd"/>
      <w:r w:rsidRPr="000F4A6E">
        <w:rPr>
          <w:sz w:val="28"/>
          <w:szCs w:val="28"/>
        </w:rPr>
        <w:t xml:space="preserve"> aiz piekrastes ūdeņiem</w:t>
      </w:r>
      <w:r w:rsidR="0068626A" w:rsidRPr="000F4A6E">
        <w:rPr>
          <w:sz w:val="28"/>
          <w:szCs w:val="28"/>
        </w:rPr>
        <w:t>;</w:t>
      </w:r>
    </w:p>
    <w:p w:rsidR="000806EC" w:rsidRPr="000F4A6E" w:rsidRDefault="0068626A" w:rsidP="00D35556">
      <w:pPr>
        <w:shd w:val="clear" w:color="auto" w:fill="FFFFFF"/>
        <w:spacing w:before="120" w:after="120"/>
        <w:ind w:firstLine="567"/>
        <w:jc w:val="both"/>
        <w:rPr>
          <w:sz w:val="28"/>
          <w:szCs w:val="28"/>
        </w:rPr>
      </w:pPr>
      <w:r w:rsidRPr="000F4A6E">
        <w:rPr>
          <w:sz w:val="28"/>
          <w:szCs w:val="28"/>
        </w:rPr>
        <w:t>23. punkts noteic, ka r</w:t>
      </w:r>
      <w:r w:rsidR="00061CDE" w:rsidRPr="000F4A6E">
        <w:rPr>
          <w:sz w:val="28"/>
          <w:szCs w:val="28"/>
        </w:rPr>
        <w:t>ūpnieciskajā zvejā teritoriālajos un ekonomiskās zonas ūdeņos</w:t>
      </w:r>
      <w:r w:rsidR="00061CDE" w:rsidRPr="000F4A6E" w:rsidDel="00ED4A1B">
        <w:rPr>
          <w:sz w:val="28"/>
          <w:szCs w:val="28"/>
        </w:rPr>
        <w:t xml:space="preserve"> </w:t>
      </w:r>
      <w:r w:rsidR="00BE2E17" w:rsidRPr="000F4A6E">
        <w:rPr>
          <w:sz w:val="28"/>
          <w:szCs w:val="28"/>
        </w:rPr>
        <w:t xml:space="preserve">nav atļauta </w:t>
      </w:r>
      <w:proofErr w:type="spellStart"/>
      <w:r w:rsidR="00061CDE" w:rsidRPr="000F4A6E">
        <w:rPr>
          <w:sz w:val="28"/>
          <w:szCs w:val="28"/>
        </w:rPr>
        <w:t>mazizmēra</w:t>
      </w:r>
      <w:proofErr w:type="spellEnd"/>
      <w:r w:rsidR="00061CDE" w:rsidRPr="000F4A6E">
        <w:rPr>
          <w:sz w:val="28"/>
          <w:szCs w:val="28"/>
        </w:rPr>
        <w:t xml:space="preserve"> akmeņplekstu, lašu, taimiņu un sīgu piezveja, kā arī lašu, sīgu, taimiņu piezveja – no 1.oktobra līdz 15.novembrim, izņemot lašu un taimiņu zveju Rīgas jūras līča piekrastes teritorijā no Vecāķiem līdz Vaivariem, kura ietver ūdeņus no krasta līnijas līdz 20 m </w:t>
      </w:r>
      <w:proofErr w:type="spellStart"/>
      <w:r w:rsidR="00061CDE" w:rsidRPr="000F4A6E">
        <w:rPr>
          <w:sz w:val="28"/>
          <w:szCs w:val="28"/>
        </w:rPr>
        <w:t>izobatai</w:t>
      </w:r>
      <w:proofErr w:type="spellEnd"/>
      <w:r w:rsidR="00061CDE" w:rsidRPr="000F4A6E">
        <w:rPr>
          <w:sz w:val="28"/>
          <w:szCs w:val="28"/>
        </w:rPr>
        <w:t xml:space="preserve">, kas atrodas starp perpendikuliem, kuri vilkti no krasta punktu koordinātām – </w:t>
      </w:r>
      <w:r w:rsidRPr="000F4A6E">
        <w:rPr>
          <w:sz w:val="28"/>
          <w:szCs w:val="28"/>
        </w:rPr>
        <w:t>N57° 05,165' E24° 07,156' un N56° 57,795' E23° 38,288'</w:t>
      </w:r>
      <w:r w:rsidR="00061CDE" w:rsidRPr="000F4A6E">
        <w:rPr>
          <w:sz w:val="28"/>
          <w:szCs w:val="28"/>
        </w:rPr>
        <w:t xml:space="preserve"> – uz 20</w:t>
      </w:r>
      <w:r w:rsidR="001D0BF6" w:rsidRPr="000F4A6E">
        <w:rPr>
          <w:sz w:val="28"/>
          <w:szCs w:val="28"/>
        </w:rPr>
        <w:t xml:space="preserve"> </w:t>
      </w:r>
      <w:r w:rsidR="00061CDE" w:rsidRPr="000F4A6E">
        <w:rPr>
          <w:sz w:val="28"/>
          <w:szCs w:val="28"/>
        </w:rPr>
        <w:t xml:space="preserve">m </w:t>
      </w:r>
      <w:proofErr w:type="spellStart"/>
      <w:r w:rsidR="00061CDE" w:rsidRPr="000F4A6E">
        <w:rPr>
          <w:sz w:val="28"/>
          <w:szCs w:val="28"/>
        </w:rPr>
        <w:t>izobatas</w:t>
      </w:r>
      <w:proofErr w:type="spellEnd"/>
      <w:r w:rsidR="00061CDE" w:rsidRPr="000F4A6E">
        <w:rPr>
          <w:sz w:val="28"/>
          <w:szCs w:val="28"/>
        </w:rPr>
        <w:t xml:space="preserve"> līniju</w:t>
      </w:r>
      <w:r w:rsidRPr="000F4A6E">
        <w:rPr>
          <w:sz w:val="28"/>
          <w:szCs w:val="28"/>
        </w:rPr>
        <w:t>;</w:t>
      </w:r>
    </w:p>
    <w:p w:rsidR="00061CDE" w:rsidRPr="000F4A6E" w:rsidRDefault="0068626A" w:rsidP="00D35556">
      <w:pPr>
        <w:shd w:val="clear" w:color="auto" w:fill="FFFFFF"/>
        <w:spacing w:before="120" w:after="120"/>
        <w:ind w:firstLine="567"/>
        <w:jc w:val="both"/>
        <w:rPr>
          <w:sz w:val="28"/>
          <w:szCs w:val="28"/>
        </w:rPr>
      </w:pPr>
      <w:r w:rsidRPr="000F4A6E">
        <w:rPr>
          <w:sz w:val="28"/>
          <w:szCs w:val="28"/>
        </w:rPr>
        <w:t xml:space="preserve">4. pielikumā noteikta zaudējumu atlīdzības </w:t>
      </w:r>
      <w:proofErr w:type="spellStart"/>
      <w:r w:rsidRPr="000F4A6E">
        <w:rPr>
          <w:sz w:val="28"/>
          <w:szCs w:val="28"/>
        </w:rPr>
        <w:t>pamattakse</w:t>
      </w:r>
      <w:proofErr w:type="spellEnd"/>
      <w:r w:rsidRPr="000F4A6E">
        <w:rPr>
          <w:sz w:val="28"/>
          <w:szCs w:val="28"/>
        </w:rPr>
        <w:t xml:space="preserve"> par </w:t>
      </w:r>
      <w:r w:rsidR="00061CDE" w:rsidRPr="000F4A6E">
        <w:rPr>
          <w:sz w:val="28"/>
          <w:szCs w:val="28"/>
        </w:rPr>
        <w:t xml:space="preserve">šo noteikumu pārkāpumu </w:t>
      </w:r>
      <w:r w:rsidRPr="000F4A6E">
        <w:rPr>
          <w:sz w:val="28"/>
          <w:szCs w:val="28"/>
        </w:rPr>
        <w:t>(</w:t>
      </w:r>
      <w:r w:rsidR="00061CDE" w:rsidRPr="000F4A6E">
        <w:rPr>
          <w:sz w:val="28"/>
          <w:szCs w:val="28"/>
        </w:rPr>
        <w:t>1</w:t>
      </w:r>
      <w:r w:rsidRPr="000F4A6E">
        <w:rPr>
          <w:sz w:val="28"/>
          <w:szCs w:val="28"/>
        </w:rPr>
        <w:t>43</w:t>
      </w:r>
      <w:r w:rsidR="00061CDE" w:rsidRPr="000F4A6E">
        <w:rPr>
          <w:sz w:val="28"/>
          <w:szCs w:val="28"/>
        </w:rPr>
        <w:t xml:space="preserve"> </w:t>
      </w:r>
      <w:r w:rsidRPr="000F4A6E">
        <w:rPr>
          <w:i/>
          <w:iCs/>
          <w:sz w:val="28"/>
          <w:szCs w:val="28"/>
        </w:rPr>
        <w:t>euro</w:t>
      </w:r>
      <w:r w:rsidR="00061CDE" w:rsidRPr="000F4A6E">
        <w:rPr>
          <w:sz w:val="28"/>
          <w:szCs w:val="28"/>
        </w:rPr>
        <w:t xml:space="preserve"> par katru lasi, sīgu vai t</w:t>
      </w:r>
      <w:r w:rsidR="00F83DE6" w:rsidRPr="000F4A6E">
        <w:rPr>
          <w:sz w:val="28"/>
          <w:szCs w:val="28"/>
        </w:rPr>
        <w:t>aimiņu</w:t>
      </w:r>
      <w:r w:rsidR="006C342A" w:rsidRPr="000F4A6E">
        <w:rPr>
          <w:sz w:val="28"/>
          <w:szCs w:val="28"/>
        </w:rPr>
        <w:t>).</w:t>
      </w:r>
    </w:p>
    <w:p w:rsidR="0064633E" w:rsidRPr="000F4A6E" w:rsidRDefault="006C342A" w:rsidP="00D35556">
      <w:pPr>
        <w:shd w:val="clear" w:color="auto" w:fill="FFFFFF"/>
        <w:spacing w:before="120" w:after="120"/>
        <w:ind w:firstLine="567"/>
        <w:jc w:val="both"/>
        <w:rPr>
          <w:sz w:val="28"/>
          <w:szCs w:val="28"/>
        </w:rPr>
      </w:pPr>
      <w:bookmarkStart w:id="8" w:name="piel5"/>
      <w:bookmarkEnd w:id="8"/>
      <w:r w:rsidRPr="000F4A6E">
        <w:rPr>
          <w:sz w:val="28"/>
          <w:szCs w:val="28"/>
        </w:rPr>
        <w:t xml:space="preserve">MK </w:t>
      </w:r>
      <w:r w:rsidR="0064633E" w:rsidRPr="000F4A6E">
        <w:rPr>
          <w:color w:val="414142"/>
          <w:sz w:val="28"/>
          <w:szCs w:val="28"/>
          <w:shd w:val="clear" w:color="auto" w:fill="FFFFFF"/>
        </w:rPr>
        <w:t>iekšējo ūdeņu</w:t>
      </w:r>
      <w:r w:rsidR="0064633E" w:rsidRPr="000F4A6E">
        <w:rPr>
          <w:sz w:val="28"/>
          <w:szCs w:val="28"/>
        </w:rPr>
        <w:t xml:space="preserve"> </w:t>
      </w:r>
      <w:r w:rsidR="0064633E" w:rsidRPr="000F4A6E">
        <w:rPr>
          <w:color w:val="414142"/>
          <w:sz w:val="28"/>
          <w:szCs w:val="28"/>
          <w:shd w:val="clear" w:color="auto" w:fill="FFFFFF"/>
        </w:rPr>
        <w:t>rūpnieciskās zvejas</w:t>
      </w:r>
      <w:r w:rsidR="0064633E" w:rsidRPr="000F4A6E">
        <w:rPr>
          <w:sz w:val="28"/>
          <w:szCs w:val="28"/>
        </w:rPr>
        <w:t xml:space="preserve"> </w:t>
      </w:r>
      <w:r w:rsidRPr="000F4A6E">
        <w:rPr>
          <w:sz w:val="28"/>
          <w:szCs w:val="28"/>
        </w:rPr>
        <w:t>noteikum</w:t>
      </w:r>
      <w:r w:rsidR="0064633E" w:rsidRPr="000F4A6E">
        <w:rPr>
          <w:sz w:val="28"/>
          <w:szCs w:val="28"/>
        </w:rPr>
        <w:t>i</w:t>
      </w:r>
      <w:r w:rsidRPr="000F4A6E">
        <w:rPr>
          <w:sz w:val="28"/>
          <w:szCs w:val="28"/>
        </w:rPr>
        <w:t xml:space="preserve"> Nr.</w:t>
      </w:r>
      <w:r w:rsidR="003D7B07" w:rsidRPr="000F4A6E">
        <w:rPr>
          <w:sz w:val="28"/>
          <w:szCs w:val="28"/>
        </w:rPr>
        <w:t> </w:t>
      </w:r>
      <w:r w:rsidRPr="000F4A6E">
        <w:rPr>
          <w:sz w:val="28"/>
          <w:szCs w:val="28"/>
        </w:rPr>
        <w:t>295</w:t>
      </w:r>
      <w:r w:rsidR="003D7B07" w:rsidRPr="000F4A6E">
        <w:rPr>
          <w:rStyle w:val="FootnoteReference"/>
          <w:sz w:val="28"/>
          <w:szCs w:val="28"/>
        </w:rPr>
        <w:footnoteReference w:id="21"/>
      </w:r>
      <w:r w:rsidR="00061CDE" w:rsidRPr="000F4A6E">
        <w:rPr>
          <w:sz w:val="28"/>
          <w:szCs w:val="28"/>
        </w:rPr>
        <w:t>nosaka zivju minimālo garumu un piezvejas apjomu</w:t>
      </w:r>
      <w:r w:rsidR="0064633E" w:rsidRPr="000F4A6E">
        <w:rPr>
          <w:sz w:val="28"/>
          <w:szCs w:val="28"/>
        </w:rPr>
        <w:t>:</w:t>
      </w:r>
    </w:p>
    <w:p w:rsidR="0064633E" w:rsidRPr="000F4A6E" w:rsidRDefault="0064633E" w:rsidP="00D35556">
      <w:pPr>
        <w:shd w:val="clear" w:color="auto" w:fill="FFFFFF"/>
        <w:spacing w:before="120" w:after="120"/>
        <w:ind w:firstLine="567"/>
        <w:jc w:val="both"/>
        <w:rPr>
          <w:sz w:val="28"/>
          <w:szCs w:val="28"/>
        </w:rPr>
      </w:pPr>
      <w:r w:rsidRPr="000F4A6E">
        <w:rPr>
          <w:sz w:val="28"/>
          <w:szCs w:val="28"/>
        </w:rPr>
        <w:t>16. punkts noteic, ka minimālais garums piezvejas lomā paturamam lasim ir 60 cm, bet taimiņam – 50 cm;</w:t>
      </w:r>
    </w:p>
    <w:p w:rsidR="00061CDE" w:rsidRPr="000F4A6E" w:rsidRDefault="0064633E" w:rsidP="00D35556">
      <w:pPr>
        <w:shd w:val="clear" w:color="auto" w:fill="FFFFFF"/>
        <w:spacing w:before="120" w:after="120"/>
        <w:ind w:firstLine="567"/>
        <w:jc w:val="both"/>
        <w:rPr>
          <w:sz w:val="28"/>
          <w:szCs w:val="28"/>
        </w:rPr>
      </w:pPr>
      <w:r w:rsidRPr="000F4A6E">
        <w:rPr>
          <w:sz w:val="28"/>
          <w:szCs w:val="28"/>
        </w:rPr>
        <w:t>21. un 28.1. punkts noteic, ka l</w:t>
      </w:r>
      <w:r w:rsidR="00061CDE" w:rsidRPr="000F4A6E">
        <w:rPr>
          <w:sz w:val="28"/>
          <w:szCs w:val="28"/>
        </w:rPr>
        <w:t>ašu un taimiņu piezveja ir aizliegta visu gadu, izņemot lašu un taimiņu nozveju, kas iegūta nespecializētajā zvejā Buļļupē un Daugavas posmā no ietekas jūrā līdz Rīgas HES</w:t>
      </w:r>
      <w:r w:rsidR="00CF2761" w:rsidRPr="000F4A6E">
        <w:rPr>
          <w:sz w:val="28"/>
          <w:szCs w:val="28"/>
        </w:rPr>
        <w:t>;</w:t>
      </w:r>
    </w:p>
    <w:p w:rsidR="00E343A4" w:rsidRDefault="00CF2761" w:rsidP="00D35556">
      <w:pPr>
        <w:shd w:val="clear" w:color="auto" w:fill="FFFFFF"/>
        <w:spacing w:before="120" w:after="120"/>
        <w:ind w:firstLine="567"/>
        <w:jc w:val="both"/>
        <w:rPr>
          <w:sz w:val="28"/>
          <w:szCs w:val="28"/>
        </w:rPr>
      </w:pPr>
      <w:r w:rsidRPr="000F4A6E">
        <w:rPr>
          <w:sz w:val="28"/>
          <w:szCs w:val="28"/>
        </w:rPr>
        <w:t xml:space="preserve">6. pielikumā noteikta zaudējumu atlīdzības </w:t>
      </w:r>
      <w:proofErr w:type="spellStart"/>
      <w:r w:rsidRPr="000F4A6E">
        <w:rPr>
          <w:sz w:val="28"/>
          <w:szCs w:val="28"/>
        </w:rPr>
        <w:t>pamattakse</w:t>
      </w:r>
      <w:proofErr w:type="spellEnd"/>
      <w:r w:rsidRPr="000F4A6E">
        <w:rPr>
          <w:sz w:val="28"/>
          <w:szCs w:val="28"/>
        </w:rPr>
        <w:t xml:space="preserve"> par šo noteikumu pārkāpumu (143 </w:t>
      </w:r>
      <w:r w:rsidRPr="000F4A6E">
        <w:rPr>
          <w:i/>
          <w:iCs/>
          <w:sz w:val="28"/>
          <w:szCs w:val="28"/>
        </w:rPr>
        <w:t>euro</w:t>
      </w:r>
      <w:r w:rsidRPr="000F4A6E">
        <w:rPr>
          <w:sz w:val="28"/>
          <w:szCs w:val="28"/>
        </w:rPr>
        <w:t xml:space="preserve"> par katru alatu, lasi, samu, sīgu, strauta foreli vai taimiņu).</w:t>
      </w:r>
      <w:bookmarkStart w:id="9" w:name="_Toc366163270"/>
      <w:bookmarkStart w:id="10" w:name="_Toc366222225"/>
      <w:bookmarkStart w:id="11" w:name="_Toc366223683"/>
    </w:p>
    <w:p w:rsidR="00061CDE" w:rsidRPr="008D30AB" w:rsidRDefault="00061CDE" w:rsidP="005E1ADD">
      <w:pPr>
        <w:shd w:val="clear" w:color="auto" w:fill="FFFFFF"/>
        <w:spacing w:before="120" w:after="120"/>
        <w:jc w:val="right"/>
        <w:rPr>
          <w:b/>
          <w:bCs/>
          <w:sz w:val="28"/>
          <w:szCs w:val="28"/>
        </w:rPr>
      </w:pPr>
      <w:r w:rsidRPr="008D30AB">
        <w:rPr>
          <w:b/>
          <w:bCs/>
          <w:sz w:val="28"/>
          <w:szCs w:val="28"/>
        </w:rPr>
        <w:t xml:space="preserve">Mencu </w:t>
      </w:r>
      <w:r w:rsidRPr="008D30AB">
        <w:rPr>
          <w:b/>
          <w:bCs/>
          <w:i/>
          <w:sz w:val="28"/>
          <w:szCs w:val="28"/>
        </w:rPr>
        <w:t xml:space="preserve">(Gadus </w:t>
      </w:r>
      <w:proofErr w:type="spellStart"/>
      <w:r w:rsidRPr="008D30AB">
        <w:rPr>
          <w:b/>
          <w:bCs/>
          <w:i/>
          <w:sz w:val="28"/>
          <w:szCs w:val="28"/>
        </w:rPr>
        <w:t>morhua</w:t>
      </w:r>
      <w:proofErr w:type="spellEnd"/>
      <w:r w:rsidRPr="008D30AB">
        <w:rPr>
          <w:b/>
          <w:bCs/>
          <w:i/>
          <w:sz w:val="28"/>
          <w:szCs w:val="28"/>
        </w:rPr>
        <w:t>)</w:t>
      </w:r>
      <w:r w:rsidRPr="008D30AB">
        <w:rPr>
          <w:b/>
          <w:bCs/>
          <w:sz w:val="28"/>
          <w:szCs w:val="28"/>
        </w:rPr>
        <w:t xml:space="preserve"> </w:t>
      </w:r>
      <w:r w:rsidR="005E1ADD" w:rsidRPr="008D30AB">
        <w:rPr>
          <w:b/>
          <w:bCs/>
          <w:sz w:val="28"/>
          <w:szCs w:val="28"/>
        </w:rPr>
        <w:t xml:space="preserve">zvejas </w:t>
      </w:r>
      <w:r w:rsidRPr="008D30AB">
        <w:rPr>
          <w:b/>
          <w:bCs/>
          <w:sz w:val="28"/>
          <w:szCs w:val="28"/>
        </w:rPr>
        <w:t>kontrole</w:t>
      </w:r>
      <w:bookmarkEnd w:id="9"/>
      <w:bookmarkEnd w:id="10"/>
      <w:bookmarkEnd w:id="11"/>
    </w:p>
    <w:p w:rsidR="001D0BF6" w:rsidRPr="000F4A6E" w:rsidRDefault="001D0BF6" w:rsidP="00D35556">
      <w:pPr>
        <w:shd w:val="clear" w:color="auto" w:fill="FFFFFF"/>
        <w:spacing w:before="120" w:after="120"/>
        <w:ind w:firstLine="567"/>
        <w:jc w:val="both"/>
        <w:rPr>
          <w:sz w:val="28"/>
          <w:szCs w:val="28"/>
        </w:rPr>
      </w:pPr>
      <w:r w:rsidRPr="000F4A6E">
        <w:rPr>
          <w:sz w:val="28"/>
          <w:szCs w:val="28"/>
        </w:rPr>
        <w:t xml:space="preserve">Mencu zveju </w:t>
      </w:r>
      <w:r w:rsidRPr="000F4A6E">
        <w:rPr>
          <w:color w:val="414142"/>
          <w:sz w:val="28"/>
          <w:szCs w:val="28"/>
          <w:shd w:val="clear" w:color="auto" w:fill="FFFFFF"/>
        </w:rPr>
        <w:t xml:space="preserve">teritoriālajos ūdeņos un ekonomiskās zonas ūdeņos </w:t>
      </w:r>
      <w:r w:rsidRPr="000F4A6E">
        <w:rPr>
          <w:sz w:val="28"/>
          <w:szCs w:val="28"/>
        </w:rPr>
        <w:t>papildus regulē MK rūpnieciskās zvejas noteikumi Nr. 296:</w:t>
      </w:r>
    </w:p>
    <w:p w:rsidR="00AA7766" w:rsidRPr="000F4A6E" w:rsidRDefault="001D0BF6" w:rsidP="00D35556">
      <w:pPr>
        <w:shd w:val="clear" w:color="auto" w:fill="FFFFFF"/>
        <w:spacing w:before="120" w:after="120"/>
        <w:ind w:firstLine="567"/>
        <w:jc w:val="both"/>
        <w:rPr>
          <w:sz w:val="28"/>
          <w:szCs w:val="28"/>
        </w:rPr>
      </w:pPr>
      <w:r w:rsidRPr="000F4A6E">
        <w:rPr>
          <w:sz w:val="28"/>
          <w:szCs w:val="28"/>
        </w:rPr>
        <w:t xml:space="preserve">8.23.1. apakšpunkts </w:t>
      </w:r>
      <w:r w:rsidR="00061CDE" w:rsidRPr="000F4A6E">
        <w:rPr>
          <w:sz w:val="28"/>
          <w:szCs w:val="28"/>
        </w:rPr>
        <w:t>no</w:t>
      </w:r>
      <w:r w:rsidRPr="000F4A6E">
        <w:rPr>
          <w:sz w:val="28"/>
          <w:szCs w:val="28"/>
        </w:rPr>
        <w:t>teic</w:t>
      </w:r>
      <w:r w:rsidR="00061CDE" w:rsidRPr="000F4A6E">
        <w:rPr>
          <w:sz w:val="28"/>
          <w:szCs w:val="28"/>
        </w:rPr>
        <w:t>, ka Baltijas jūrā nozvejotās mencas, ja to dzīvsvars uz kuģa ir 750</w:t>
      </w:r>
      <w:r w:rsidRPr="000F4A6E">
        <w:rPr>
          <w:sz w:val="28"/>
          <w:szCs w:val="28"/>
        </w:rPr>
        <w:t> </w:t>
      </w:r>
      <w:r w:rsidR="00061CDE" w:rsidRPr="000F4A6E">
        <w:rPr>
          <w:sz w:val="28"/>
          <w:szCs w:val="28"/>
        </w:rPr>
        <w:t>kg un vairāk drīkst izkraut un pārkraut tikai Pāvilostā, Liepājas un Ventspils ostā</w:t>
      </w:r>
      <w:r w:rsidR="00AA7766" w:rsidRPr="000F4A6E">
        <w:rPr>
          <w:sz w:val="28"/>
          <w:szCs w:val="28"/>
        </w:rPr>
        <w:t>; t</w:t>
      </w:r>
      <w:r w:rsidR="00061CDE" w:rsidRPr="000F4A6E">
        <w:rPr>
          <w:sz w:val="28"/>
          <w:szCs w:val="28"/>
        </w:rPr>
        <w:t>ādējādi tiek nodrošināta atbilstoša mencu nozv</w:t>
      </w:r>
      <w:r w:rsidR="006C342A" w:rsidRPr="000F4A6E">
        <w:rPr>
          <w:sz w:val="28"/>
          <w:szCs w:val="28"/>
        </w:rPr>
        <w:t>ejas kontrole</w:t>
      </w:r>
      <w:r w:rsidR="00AA7766" w:rsidRPr="000F4A6E">
        <w:rPr>
          <w:sz w:val="28"/>
          <w:szCs w:val="28"/>
        </w:rPr>
        <w:t>;</w:t>
      </w:r>
    </w:p>
    <w:p w:rsidR="00A90993" w:rsidRPr="000F4A6E" w:rsidRDefault="00AA7766" w:rsidP="00D35556">
      <w:pPr>
        <w:shd w:val="clear" w:color="auto" w:fill="FFFFFF"/>
        <w:spacing w:before="120" w:after="120"/>
        <w:ind w:firstLine="567"/>
        <w:jc w:val="both"/>
        <w:rPr>
          <w:sz w:val="28"/>
          <w:szCs w:val="28"/>
        </w:rPr>
      </w:pPr>
      <w:r w:rsidRPr="000F4A6E">
        <w:rPr>
          <w:sz w:val="28"/>
          <w:szCs w:val="28"/>
        </w:rPr>
        <w:t>21. punkts noteic, ka m</w:t>
      </w:r>
      <w:r w:rsidR="00061CDE" w:rsidRPr="000F4A6E">
        <w:rPr>
          <w:sz w:val="28"/>
          <w:szCs w:val="28"/>
        </w:rPr>
        <w:t>encām bez galvas minimālais izmērs nedrīkst būt mazāks par 28</w:t>
      </w:r>
      <w:r w:rsidRPr="000F4A6E">
        <w:rPr>
          <w:sz w:val="28"/>
          <w:szCs w:val="28"/>
        </w:rPr>
        <w:t> </w:t>
      </w:r>
      <w:r w:rsidR="00061CDE" w:rsidRPr="000F4A6E">
        <w:rPr>
          <w:sz w:val="28"/>
          <w:szCs w:val="28"/>
        </w:rPr>
        <w:t>cm, mērot gar sānu līniju līdz astes spuras galam</w:t>
      </w:r>
      <w:r w:rsidR="00847481" w:rsidRPr="000F4A6E">
        <w:rPr>
          <w:sz w:val="28"/>
          <w:szCs w:val="28"/>
        </w:rPr>
        <w:t>;</w:t>
      </w:r>
    </w:p>
    <w:p w:rsidR="00847481" w:rsidRPr="000F4A6E" w:rsidRDefault="00847481" w:rsidP="00D35556">
      <w:pPr>
        <w:shd w:val="clear" w:color="auto" w:fill="FFFFFF"/>
        <w:spacing w:before="120" w:after="120"/>
        <w:ind w:firstLine="567"/>
        <w:jc w:val="both"/>
        <w:rPr>
          <w:sz w:val="28"/>
          <w:szCs w:val="28"/>
        </w:rPr>
      </w:pPr>
      <w:r w:rsidRPr="000F4A6E">
        <w:rPr>
          <w:sz w:val="28"/>
          <w:szCs w:val="28"/>
        </w:rPr>
        <w:t>22.4. – 22.6. punkti noteic, ka mencu piezvejas apjoms (pēc to zvejas limita pilnīgas izmantošanas) piekrastē pašpatēriņa zvejā nedrīkst pārsniegt 10 procentu no kopējā nozvejas svara, bet mencu piezveja piekrastē citu zivju sugu komerciālajā zvejā ir atļauta tikai tad, ja konkrētajam zvejniekam ir noteikts mencu nozvejas limits vai attiecīgajiem ūdeņiem (Baltijas jūras, Rīgas jūras līča piekrastes ūdeņi) ir paredzēts mencu piezvejas limits</w:t>
      </w:r>
      <w:r w:rsidR="00A90993" w:rsidRPr="000F4A6E">
        <w:rPr>
          <w:sz w:val="28"/>
          <w:szCs w:val="28"/>
        </w:rPr>
        <w:t>; j</w:t>
      </w:r>
      <w:r w:rsidRPr="000F4A6E">
        <w:rPr>
          <w:sz w:val="28"/>
          <w:szCs w:val="28"/>
        </w:rPr>
        <w:t>a konkrētajam zvejniekam citu zivju sugu zvejā Baltijas jūras piekrastes ūdeņos mencu piezvejas apjoms noteiktā kopējā mencu piezvejas limita robežās attiecīgā gada laikā sasniedz 10</w:t>
      </w:r>
      <w:r w:rsidR="001437CA" w:rsidRPr="000F4A6E">
        <w:rPr>
          <w:sz w:val="28"/>
          <w:szCs w:val="28"/>
        </w:rPr>
        <w:t>0 kg</w:t>
      </w:r>
      <w:r w:rsidRPr="000F4A6E">
        <w:rPr>
          <w:sz w:val="28"/>
          <w:szCs w:val="28"/>
        </w:rPr>
        <w:t>, zvejnieks mencu zveju var turpināt tikai tad, ja attiecīgajā pašvaldībā tiek saņemts mencu nozvejas apjoma limits</w:t>
      </w:r>
      <w:r w:rsidR="00F65FE8" w:rsidRPr="000F4A6E">
        <w:rPr>
          <w:sz w:val="28"/>
          <w:szCs w:val="28"/>
        </w:rPr>
        <w:t>;</w:t>
      </w:r>
    </w:p>
    <w:p w:rsidR="0027153A" w:rsidRPr="000F4A6E" w:rsidRDefault="0027153A" w:rsidP="00D35556">
      <w:pPr>
        <w:shd w:val="clear" w:color="auto" w:fill="FFFFFF"/>
        <w:spacing w:before="120" w:after="120"/>
        <w:ind w:firstLine="567"/>
        <w:jc w:val="both"/>
        <w:rPr>
          <w:bCs/>
          <w:sz w:val="28"/>
          <w:szCs w:val="28"/>
          <w:bdr w:val="none" w:sz="0" w:space="0" w:color="auto" w:frame="1"/>
        </w:rPr>
      </w:pPr>
      <w:r w:rsidRPr="000F4A6E">
        <w:rPr>
          <w:sz w:val="28"/>
          <w:szCs w:val="28"/>
        </w:rPr>
        <w:t xml:space="preserve">6. pielikumā </w:t>
      </w:r>
      <w:r w:rsidRPr="000F4A6E">
        <w:rPr>
          <w:bCs/>
          <w:sz w:val="28"/>
          <w:szCs w:val="28"/>
          <w:bdr w:val="none" w:sz="0" w:space="0" w:color="auto" w:frame="1"/>
        </w:rPr>
        <w:t xml:space="preserve">noteikti pasīvo zvejas rīku parametri mencu zvejā – āķu </w:t>
      </w:r>
      <w:proofErr w:type="spellStart"/>
      <w:r w:rsidRPr="000F4A6E">
        <w:rPr>
          <w:bCs/>
          <w:sz w:val="28"/>
          <w:szCs w:val="28"/>
          <w:bdr w:val="none" w:sz="0" w:space="0" w:color="auto" w:frame="1"/>
        </w:rPr>
        <w:t>jedā</w:t>
      </w:r>
      <w:proofErr w:type="spellEnd"/>
      <w:r w:rsidRPr="000F4A6E">
        <w:rPr>
          <w:bCs/>
          <w:sz w:val="28"/>
          <w:szCs w:val="28"/>
          <w:bdr w:val="none" w:sz="0" w:space="0" w:color="auto" w:frame="1"/>
        </w:rPr>
        <w:t xml:space="preserve"> ne vairāk par 2 000 āķu, ar āķa izmēru ne mazāku par 15 mm</w:t>
      </w:r>
      <w:bookmarkStart w:id="12" w:name="_Toc366162482"/>
      <w:bookmarkStart w:id="13" w:name="_Toc366163271"/>
      <w:bookmarkStart w:id="14" w:name="_Toc366222226"/>
      <w:bookmarkStart w:id="15" w:name="_Toc366162483"/>
      <w:bookmarkStart w:id="16" w:name="_Toc366163272"/>
      <w:bookmarkStart w:id="17" w:name="_Toc366222227"/>
      <w:bookmarkEnd w:id="12"/>
      <w:bookmarkEnd w:id="13"/>
      <w:bookmarkEnd w:id="14"/>
      <w:bookmarkEnd w:id="15"/>
      <w:bookmarkEnd w:id="16"/>
      <w:bookmarkEnd w:id="17"/>
      <w:r w:rsidRPr="000F4A6E">
        <w:rPr>
          <w:bCs/>
          <w:sz w:val="28"/>
          <w:szCs w:val="28"/>
          <w:bdr w:val="none" w:sz="0" w:space="0" w:color="auto" w:frame="1"/>
        </w:rPr>
        <w:t>;</w:t>
      </w:r>
    </w:p>
    <w:p w:rsidR="00E343A4" w:rsidRDefault="00F65FE8" w:rsidP="00D35556">
      <w:pPr>
        <w:shd w:val="clear" w:color="auto" w:fill="FFFFFF"/>
        <w:spacing w:before="120" w:after="120"/>
        <w:ind w:firstLine="567"/>
        <w:jc w:val="both"/>
        <w:rPr>
          <w:sz w:val="28"/>
          <w:szCs w:val="28"/>
        </w:rPr>
      </w:pPr>
      <w:r w:rsidRPr="000F4A6E">
        <w:rPr>
          <w:sz w:val="28"/>
          <w:szCs w:val="28"/>
        </w:rPr>
        <w:t xml:space="preserve">4. pielikumā noteikta zaudējumu atlīdzības </w:t>
      </w:r>
      <w:proofErr w:type="spellStart"/>
      <w:r w:rsidRPr="000F4A6E">
        <w:rPr>
          <w:sz w:val="28"/>
          <w:szCs w:val="28"/>
        </w:rPr>
        <w:t>pamattakse</w:t>
      </w:r>
      <w:proofErr w:type="spellEnd"/>
      <w:r w:rsidRPr="000F4A6E">
        <w:rPr>
          <w:sz w:val="28"/>
          <w:szCs w:val="28"/>
        </w:rPr>
        <w:t xml:space="preserve"> par šo noteikumu pārkāpumu (11 </w:t>
      </w:r>
      <w:r w:rsidRPr="000F4A6E">
        <w:rPr>
          <w:i/>
          <w:iCs/>
          <w:sz w:val="28"/>
          <w:szCs w:val="28"/>
        </w:rPr>
        <w:t>euro</w:t>
      </w:r>
      <w:r w:rsidRPr="000F4A6E">
        <w:rPr>
          <w:sz w:val="28"/>
          <w:szCs w:val="28"/>
        </w:rPr>
        <w:t xml:space="preserve"> par katru mencas kg)</w:t>
      </w:r>
      <w:r w:rsidR="0027153A" w:rsidRPr="000F4A6E">
        <w:rPr>
          <w:sz w:val="28"/>
          <w:szCs w:val="28"/>
        </w:rPr>
        <w:t>.</w:t>
      </w:r>
      <w:bookmarkStart w:id="18" w:name="_Toc366163273"/>
      <w:bookmarkStart w:id="19" w:name="_Toc366222228"/>
      <w:bookmarkStart w:id="20" w:name="_Toc366223685"/>
    </w:p>
    <w:p w:rsidR="00061CDE" w:rsidRPr="008D30AB" w:rsidRDefault="00061CDE" w:rsidP="001B5703">
      <w:pPr>
        <w:shd w:val="clear" w:color="auto" w:fill="FFFFFF"/>
        <w:spacing w:before="120" w:after="120"/>
        <w:ind w:firstLine="720"/>
        <w:jc w:val="right"/>
        <w:rPr>
          <w:b/>
          <w:bCs/>
          <w:sz w:val="28"/>
          <w:szCs w:val="28"/>
        </w:rPr>
      </w:pPr>
      <w:r w:rsidRPr="008D30AB">
        <w:rPr>
          <w:b/>
          <w:bCs/>
          <w:sz w:val="28"/>
          <w:szCs w:val="28"/>
        </w:rPr>
        <w:t>Reņģu (</w:t>
      </w:r>
      <w:proofErr w:type="spellStart"/>
      <w:r w:rsidRPr="008D30AB">
        <w:rPr>
          <w:b/>
          <w:bCs/>
          <w:i/>
          <w:sz w:val="28"/>
          <w:szCs w:val="28"/>
        </w:rPr>
        <w:t>Clupea</w:t>
      </w:r>
      <w:proofErr w:type="spellEnd"/>
      <w:r w:rsidRPr="008D30AB">
        <w:rPr>
          <w:b/>
          <w:bCs/>
          <w:i/>
          <w:sz w:val="28"/>
          <w:szCs w:val="28"/>
        </w:rPr>
        <w:t xml:space="preserve"> </w:t>
      </w:r>
      <w:proofErr w:type="spellStart"/>
      <w:r w:rsidRPr="008D30AB">
        <w:rPr>
          <w:b/>
          <w:bCs/>
          <w:i/>
          <w:sz w:val="28"/>
          <w:szCs w:val="28"/>
        </w:rPr>
        <w:t>harengus</w:t>
      </w:r>
      <w:proofErr w:type="spellEnd"/>
      <w:r w:rsidRPr="008D30AB">
        <w:rPr>
          <w:b/>
          <w:bCs/>
          <w:sz w:val="28"/>
          <w:szCs w:val="28"/>
        </w:rPr>
        <w:t>) un brētliņu (</w:t>
      </w:r>
      <w:proofErr w:type="spellStart"/>
      <w:r w:rsidRPr="008D30AB">
        <w:rPr>
          <w:b/>
          <w:bCs/>
          <w:i/>
          <w:sz w:val="28"/>
          <w:szCs w:val="28"/>
        </w:rPr>
        <w:t>Sprattus</w:t>
      </w:r>
      <w:proofErr w:type="spellEnd"/>
      <w:r w:rsidRPr="008D30AB">
        <w:rPr>
          <w:b/>
          <w:bCs/>
          <w:i/>
          <w:sz w:val="28"/>
          <w:szCs w:val="28"/>
        </w:rPr>
        <w:t xml:space="preserve"> </w:t>
      </w:r>
      <w:proofErr w:type="spellStart"/>
      <w:r w:rsidRPr="008D30AB">
        <w:rPr>
          <w:b/>
          <w:bCs/>
          <w:i/>
          <w:sz w:val="28"/>
          <w:szCs w:val="28"/>
        </w:rPr>
        <w:t>sprattus</w:t>
      </w:r>
      <w:proofErr w:type="spellEnd"/>
      <w:r w:rsidRPr="008D30AB">
        <w:rPr>
          <w:b/>
          <w:bCs/>
          <w:sz w:val="28"/>
          <w:szCs w:val="28"/>
        </w:rPr>
        <w:t>) kontrole</w:t>
      </w:r>
      <w:bookmarkEnd w:id="18"/>
      <w:bookmarkEnd w:id="19"/>
      <w:bookmarkEnd w:id="20"/>
    </w:p>
    <w:p w:rsidR="0027153A" w:rsidRPr="000F4A6E" w:rsidRDefault="0027153A" w:rsidP="00D35556">
      <w:pPr>
        <w:shd w:val="clear" w:color="auto" w:fill="FFFFFF"/>
        <w:spacing w:before="120" w:after="120"/>
        <w:ind w:firstLine="567"/>
        <w:jc w:val="both"/>
        <w:rPr>
          <w:sz w:val="28"/>
          <w:szCs w:val="28"/>
        </w:rPr>
      </w:pPr>
      <w:r w:rsidRPr="000F4A6E">
        <w:rPr>
          <w:sz w:val="28"/>
          <w:szCs w:val="28"/>
        </w:rPr>
        <w:t>MK rūpnieciskās zvejas noteikumi Nr. 296 papildus regulē arī r</w:t>
      </w:r>
      <w:r w:rsidR="00D34BAC" w:rsidRPr="000F4A6E">
        <w:rPr>
          <w:sz w:val="28"/>
          <w:szCs w:val="28"/>
        </w:rPr>
        <w:t xml:space="preserve">eņģu un brētliņu zveju </w:t>
      </w:r>
      <w:r w:rsidR="00D34BAC" w:rsidRPr="000F4A6E">
        <w:rPr>
          <w:color w:val="414142"/>
          <w:sz w:val="28"/>
          <w:szCs w:val="28"/>
          <w:shd w:val="clear" w:color="auto" w:fill="FFFFFF"/>
        </w:rPr>
        <w:t xml:space="preserve">teritoriālajos ūdeņos un ekonomiskās zonas ūdeņos </w:t>
      </w:r>
      <w:r w:rsidR="00D34BAC" w:rsidRPr="000F4A6E">
        <w:rPr>
          <w:sz w:val="28"/>
          <w:szCs w:val="28"/>
        </w:rPr>
        <w:t>(</w:t>
      </w:r>
      <w:r w:rsidR="00061CDE" w:rsidRPr="000F4A6E">
        <w:rPr>
          <w:sz w:val="28"/>
          <w:szCs w:val="28"/>
        </w:rPr>
        <w:t>no</w:t>
      </w:r>
      <w:r w:rsidR="00D34BAC" w:rsidRPr="000F4A6E">
        <w:rPr>
          <w:sz w:val="28"/>
          <w:szCs w:val="28"/>
        </w:rPr>
        <w:t>sakot</w:t>
      </w:r>
      <w:r w:rsidR="00061CDE" w:rsidRPr="000F4A6E">
        <w:rPr>
          <w:sz w:val="28"/>
          <w:szCs w:val="28"/>
        </w:rPr>
        <w:t xml:space="preserve"> konkrētas ostas reņģu un brētliņu izkraušanai un pārkraušanai, kā arī zvejas rīku </w:t>
      </w:r>
      <w:r w:rsidR="00D34BAC" w:rsidRPr="000F4A6E">
        <w:rPr>
          <w:sz w:val="28"/>
          <w:szCs w:val="28"/>
        </w:rPr>
        <w:t xml:space="preserve">pieļaujamos </w:t>
      </w:r>
      <w:r w:rsidR="00061CDE" w:rsidRPr="000F4A6E">
        <w:rPr>
          <w:sz w:val="28"/>
          <w:szCs w:val="28"/>
        </w:rPr>
        <w:t>parametr</w:t>
      </w:r>
      <w:r w:rsidR="00D34BAC" w:rsidRPr="000F4A6E">
        <w:rPr>
          <w:sz w:val="28"/>
          <w:szCs w:val="28"/>
        </w:rPr>
        <w:t>us</w:t>
      </w:r>
      <w:r w:rsidR="00061CDE" w:rsidRPr="000F4A6E">
        <w:rPr>
          <w:sz w:val="28"/>
          <w:szCs w:val="28"/>
        </w:rPr>
        <w:t>, skait</w:t>
      </w:r>
      <w:r w:rsidR="00D34BAC" w:rsidRPr="000F4A6E">
        <w:rPr>
          <w:sz w:val="28"/>
          <w:szCs w:val="28"/>
        </w:rPr>
        <w:t xml:space="preserve">u, </w:t>
      </w:r>
      <w:r w:rsidR="00061CDE" w:rsidRPr="000F4A6E">
        <w:rPr>
          <w:sz w:val="28"/>
          <w:szCs w:val="28"/>
        </w:rPr>
        <w:t>izvietošanas nosacījum</w:t>
      </w:r>
      <w:r w:rsidR="00D34BAC" w:rsidRPr="000F4A6E">
        <w:rPr>
          <w:sz w:val="28"/>
          <w:szCs w:val="28"/>
        </w:rPr>
        <w:t>us</w:t>
      </w:r>
      <w:r w:rsidR="00061CDE" w:rsidRPr="000F4A6E">
        <w:rPr>
          <w:sz w:val="28"/>
          <w:szCs w:val="28"/>
        </w:rPr>
        <w:t>. zvejas aizlieguma laik</w:t>
      </w:r>
      <w:r w:rsidR="00D34BAC" w:rsidRPr="000F4A6E">
        <w:rPr>
          <w:sz w:val="28"/>
          <w:szCs w:val="28"/>
        </w:rPr>
        <w:t>us</w:t>
      </w:r>
      <w:r w:rsidR="00061CDE" w:rsidRPr="000F4A6E">
        <w:rPr>
          <w:sz w:val="28"/>
          <w:szCs w:val="28"/>
        </w:rPr>
        <w:t xml:space="preserve"> un vietas</w:t>
      </w:r>
      <w:r w:rsidR="00D34BAC" w:rsidRPr="000F4A6E">
        <w:rPr>
          <w:sz w:val="28"/>
          <w:szCs w:val="28"/>
        </w:rPr>
        <w:t>)</w:t>
      </w:r>
      <w:r w:rsidRPr="000F4A6E">
        <w:rPr>
          <w:sz w:val="28"/>
          <w:szCs w:val="28"/>
        </w:rPr>
        <w:t>.</w:t>
      </w:r>
    </w:p>
    <w:p w:rsidR="00061CDE" w:rsidRPr="000F4A6E" w:rsidRDefault="0027153A" w:rsidP="00D35556">
      <w:pPr>
        <w:shd w:val="clear" w:color="auto" w:fill="FFFFFF"/>
        <w:spacing w:before="120" w:after="120"/>
        <w:ind w:firstLine="567"/>
        <w:jc w:val="both"/>
        <w:rPr>
          <w:sz w:val="28"/>
          <w:szCs w:val="28"/>
        </w:rPr>
      </w:pPr>
      <w:r w:rsidRPr="000F4A6E">
        <w:rPr>
          <w:sz w:val="28"/>
          <w:szCs w:val="28"/>
        </w:rPr>
        <w:t>Noteikumu 6. pielikumā noteikts, ka reņģu stāvvads nedrīkst būt garāks par 600 m ar acs izmēru no 32 līdz 60 mm un konstrukcijas linuma acs izmēru no 20 līdz 50 mm un reņģu un salaku tīklu acs izmēram jābūt no 28 līdz 50 mm.</w:t>
      </w:r>
    </w:p>
    <w:p w:rsidR="001A5483" w:rsidRDefault="00481CBC" w:rsidP="00D35556">
      <w:pPr>
        <w:shd w:val="clear" w:color="auto" w:fill="FFFFFF"/>
        <w:spacing w:before="120" w:after="120"/>
        <w:ind w:firstLine="567"/>
        <w:jc w:val="both"/>
        <w:rPr>
          <w:sz w:val="28"/>
          <w:szCs w:val="28"/>
        </w:rPr>
      </w:pPr>
      <w:r w:rsidRPr="000F4A6E">
        <w:rPr>
          <w:sz w:val="28"/>
          <w:szCs w:val="28"/>
        </w:rPr>
        <w:t xml:space="preserve">Noteikumu 4. pielikumā noteikta zaudējumu atlīdzības </w:t>
      </w:r>
      <w:proofErr w:type="spellStart"/>
      <w:r w:rsidRPr="000F4A6E">
        <w:rPr>
          <w:sz w:val="28"/>
          <w:szCs w:val="28"/>
        </w:rPr>
        <w:t>pamattakse</w:t>
      </w:r>
      <w:proofErr w:type="spellEnd"/>
      <w:r w:rsidRPr="000F4A6E">
        <w:rPr>
          <w:sz w:val="28"/>
          <w:szCs w:val="28"/>
        </w:rPr>
        <w:t xml:space="preserve"> (1</w:t>
      </w:r>
      <w:r w:rsidR="00206726" w:rsidRPr="000F4A6E">
        <w:rPr>
          <w:sz w:val="28"/>
          <w:szCs w:val="28"/>
        </w:rPr>
        <w:t> </w:t>
      </w:r>
      <w:proofErr w:type="spellStart"/>
      <w:r w:rsidRPr="000F4A6E">
        <w:rPr>
          <w:i/>
          <w:iCs/>
          <w:sz w:val="28"/>
          <w:szCs w:val="28"/>
        </w:rPr>
        <w:t>euro</w:t>
      </w:r>
      <w:proofErr w:type="spellEnd"/>
      <w:r w:rsidRPr="000F4A6E">
        <w:rPr>
          <w:sz w:val="28"/>
          <w:szCs w:val="28"/>
        </w:rPr>
        <w:t xml:space="preserve"> par katru </w:t>
      </w:r>
      <w:r w:rsidR="00206726" w:rsidRPr="000F4A6E">
        <w:rPr>
          <w:sz w:val="28"/>
          <w:szCs w:val="28"/>
        </w:rPr>
        <w:t xml:space="preserve">brētliņas, </w:t>
      </w:r>
      <w:proofErr w:type="spellStart"/>
      <w:r w:rsidR="00206726" w:rsidRPr="000F4A6E">
        <w:rPr>
          <w:sz w:val="28"/>
          <w:szCs w:val="28"/>
        </w:rPr>
        <w:t>reņges</w:t>
      </w:r>
      <w:proofErr w:type="spellEnd"/>
      <w:r w:rsidR="00206726" w:rsidRPr="000F4A6E">
        <w:rPr>
          <w:sz w:val="28"/>
          <w:szCs w:val="28"/>
        </w:rPr>
        <w:t xml:space="preserve">, </w:t>
      </w:r>
      <w:proofErr w:type="spellStart"/>
      <w:r w:rsidR="00206726" w:rsidRPr="000F4A6E">
        <w:rPr>
          <w:sz w:val="28"/>
          <w:szCs w:val="28"/>
        </w:rPr>
        <w:t>salakas</w:t>
      </w:r>
      <w:proofErr w:type="spellEnd"/>
      <w:r w:rsidRPr="000F4A6E">
        <w:rPr>
          <w:sz w:val="28"/>
          <w:szCs w:val="28"/>
        </w:rPr>
        <w:t xml:space="preserve"> kg).</w:t>
      </w:r>
    </w:p>
    <w:p w:rsidR="00E343A4" w:rsidRPr="008D30AB" w:rsidRDefault="008D30AB" w:rsidP="008D30AB">
      <w:pPr>
        <w:shd w:val="clear" w:color="auto" w:fill="FFFFFF"/>
        <w:spacing w:before="120" w:after="120"/>
        <w:ind w:firstLine="720"/>
        <w:jc w:val="right"/>
        <w:rPr>
          <w:b/>
          <w:bCs/>
          <w:sz w:val="28"/>
          <w:szCs w:val="28"/>
        </w:rPr>
      </w:pPr>
      <w:r w:rsidRPr="008D30AB">
        <w:rPr>
          <w:b/>
          <w:bCs/>
          <w:sz w:val="28"/>
          <w:szCs w:val="28"/>
        </w:rPr>
        <w:t>Kontroles intensitāte</w:t>
      </w:r>
    </w:p>
    <w:p w:rsidR="001A5483" w:rsidRPr="000F4A6E" w:rsidRDefault="001A5483" w:rsidP="00D35556">
      <w:pPr>
        <w:pStyle w:val="NormalWeb"/>
        <w:shd w:val="clear" w:color="auto" w:fill="FFFFFF"/>
        <w:spacing w:before="120" w:beforeAutospacing="0" w:after="120" w:afterAutospacing="0"/>
        <w:ind w:firstLine="567"/>
        <w:jc w:val="both"/>
        <w:rPr>
          <w:sz w:val="28"/>
          <w:szCs w:val="28"/>
        </w:rPr>
      </w:pPr>
      <w:r w:rsidRPr="000F4A6E">
        <w:rPr>
          <w:sz w:val="28"/>
          <w:szCs w:val="28"/>
        </w:rPr>
        <w:t xml:space="preserve">Pieejamo resursu ietvaros </w:t>
      </w:r>
      <w:r w:rsidR="004F0B0E" w:rsidRPr="000F4A6E">
        <w:rPr>
          <w:sz w:val="28"/>
          <w:szCs w:val="28"/>
        </w:rPr>
        <w:t xml:space="preserve">VVD </w:t>
      </w:r>
      <w:r w:rsidR="000E725D">
        <w:rPr>
          <w:sz w:val="28"/>
          <w:szCs w:val="28"/>
        </w:rPr>
        <w:t xml:space="preserve">Lielrīgas un Vidzemes RVP </w:t>
      </w:r>
      <w:r w:rsidRPr="000F4A6E">
        <w:rPr>
          <w:sz w:val="28"/>
          <w:szCs w:val="28"/>
        </w:rPr>
        <w:t xml:space="preserve">jūras </w:t>
      </w:r>
      <w:r w:rsidR="004F0B0E" w:rsidRPr="000F4A6E">
        <w:rPr>
          <w:sz w:val="28"/>
          <w:szCs w:val="28"/>
        </w:rPr>
        <w:t xml:space="preserve">zvejas </w:t>
      </w:r>
      <w:r w:rsidRPr="000F4A6E">
        <w:rPr>
          <w:sz w:val="28"/>
          <w:szCs w:val="28"/>
        </w:rPr>
        <w:t xml:space="preserve">kontroles inspektori veic arī </w:t>
      </w:r>
      <w:r w:rsidR="000E725D">
        <w:rPr>
          <w:sz w:val="28"/>
          <w:szCs w:val="28"/>
        </w:rPr>
        <w:t xml:space="preserve">jūras </w:t>
      </w:r>
      <w:r w:rsidRPr="000F4A6E">
        <w:rPr>
          <w:sz w:val="28"/>
          <w:szCs w:val="28"/>
        </w:rPr>
        <w:t xml:space="preserve">vides piesārņojuma </w:t>
      </w:r>
      <w:r w:rsidR="000E725D">
        <w:rPr>
          <w:sz w:val="28"/>
          <w:szCs w:val="28"/>
        </w:rPr>
        <w:t xml:space="preserve">novēršanas noteikumu ievērošanas </w:t>
      </w:r>
      <w:r w:rsidRPr="000F4A6E">
        <w:rPr>
          <w:sz w:val="28"/>
          <w:szCs w:val="28"/>
        </w:rPr>
        <w:t>kontroli, tomēr jūras zvejas kontrole</w:t>
      </w:r>
      <w:r w:rsidR="000E725D">
        <w:rPr>
          <w:sz w:val="28"/>
          <w:szCs w:val="28"/>
        </w:rPr>
        <w:t>s pienākumu īpatsvars</w:t>
      </w:r>
      <w:r w:rsidRPr="000F4A6E">
        <w:rPr>
          <w:sz w:val="28"/>
          <w:szCs w:val="28"/>
        </w:rPr>
        <w:t xml:space="preserve"> amata aprakstos ir </w:t>
      </w:r>
      <w:r w:rsidR="000E725D">
        <w:rPr>
          <w:sz w:val="28"/>
          <w:szCs w:val="28"/>
        </w:rPr>
        <w:t>dominējošais</w:t>
      </w:r>
      <w:r w:rsidR="000E725D" w:rsidRPr="000F4A6E">
        <w:rPr>
          <w:sz w:val="28"/>
          <w:szCs w:val="28"/>
        </w:rPr>
        <w:t xml:space="preserve"> </w:t>
      </w:r>
      <w:r w:rsidRPr="000F4A6E">
        <w:rPr>
          <w:sz w:val="28"/>
          <w:szCs w:val="28"/>
        </w:rPr>
        <w:t>attiecībā pret citiem uzdevumiem.</w:t>
      </w:r>
    </w:p>
    <w:p w:rsidR="001A5483" w:rsidRPr="000F4A6E" w:rsidRDefault="001A5483" w:rsidP="00D35556">
      <w:pPr>
        <w:shd w:val="clear" w:color="auto" w:fill="FFFFFF"/>
        <w:spacing w:before="120" w:after="120"/>
        <w:ind w:firstLine="567"/>
        <w:jc w:val="both"/>
        <w:rPr>
          <w:sz w:val="28"/>
          <w:szCs w:val="28"/>
        </w:rPr>
      </w:pPr>
      <w:r w:rsidRPr="000F4A6E">
        <w:rPr>
          <w:sz w:val="28"/>
          <w:szCs w:val="28"/>
        </w:rPr>
        <w:t>E</w:t>
      </w:r>
      <w:r w:rsidR="00112DD2">
        <w:rPr>
          <w:sz w:val="28"/>
          <w:szCs w:val="28"/>
        </w:rPr>
        <w:t>K</w:t>
      </w:r>
      <w:r w:rsidRPr="000F4A6E">
        <w:rPr>
          <w:sz w:val="28"/>
          <w:szCs w:val="28"/>
        </w:rPr>
        <w:t xml:space="preserve"> Kontroles noteikumu īstenošanas lēmums Nr. 2018/1986 (1. panta 2. punkts un III pielikuma 4. punkts) nosaka, ka augsta riska un ļoti augsta riska zvejas kuģiem jūrā un ostās kopumā jāvelta vismaz 60 % pārbaužu.</w:t>
      </w:r>
    </w:p>
    <w:p w:rsidR="001A5483" w:rsidRPr="000F4A6E" w:rsidRDefault="001A5483" w:rsidP="00D35556">
      <w:pPr>
        <w:shd w:val="clear" w:color="auto" w:fill="FFFFFF"/>
        <w:tabs>
          <w:tab w:val="left" w:pos="720"/>
        </w:tabs>
        <w:spacing w:after="120"/>
        <w:ind w:firstLine="567"/>
        <w:jc w:val="both"/>
        <w:rPr>
          <w:sz w:val="28"/>
          <w:szCs w:val="28"/>
        </w:rPr>
      </w:pPr>
      <w:r w:rsidRPr="000F4A6E">
        <w:rPr>
          <w:sz w:val="28"/>
          <w:szCs w:val="28"/>
        </w:rPr>
        <w:t xml:space="preserve">Piekrastes zvejnieki tiek kontrolēti izlases kārtībā, veicot reidus vismaz </w:t>
      </w:r>
      <w:r w:rsidR="0068267A" w:rsidRPr="00397786">
        <w:rPr>
          <w:sz w:val="28"/>
          <w:szCs w:val="28"/>
        </w:rPr>
        <w:t>četras reizes mēnesī</w:t>
      </w:r>
      <w:r w:rsidRPr="00397786">
        <w:rPr>
          <w:sz w:val="28"/>
          <w:szCs w:val="28"/>
        </w:rPr>
        <w:t xml:space="preserve"> katrā RVP</w:t>
      </w:r>
      <w:r w:rsidRPr="000F4A6E">
        <w:rPr>
          <w:sz w:val="28"/>
          <w:szCs w:val="28"/>
        </w:rPr>
        <w:t>, ņemot vērā laika apstākļus un zvejas intensitāti.</w:t>
      </w:r>
    </w:p>
    <w:p w:rsidR="001A5483" w:rsidRPr="000F4A6E" w:rsidRDefault="001A5483" w:rsidP="00D35556">
      <w:pPr>
        <w:pStyle w:val="PlainText"/>
        <w:shd w:val="clear" w:color="auto" w:fill="FFFFFF"/>
        <w:ind w:firstLine="567"/>
        <w:jc w:val="both"/>
        <w:rPr>
          <w:rFonts w:ascii="Times New Roman" w:hAnsi="Times New Roman"/>
          <w:sz w:val="28"/>
          <w:szCs w:val="28"/>
        </w:rPr>
      </w:pPr>
      <w:r w:rsidRPr="000F4A6E">
        <w:rPr>
          <w:rFonts w:ascii="Times New Roman" w:hAnsi="Times New Roman"/>
          <w:sz w:val="28"/>
          <w:szCs w:val="28"/>
        </w:rPr>
        <w:t xml:space="preserve">Attiecībā uz inspekcijām, ko uz sauszemes veic operatoriem, kuri iesaistījušies mencas, reņģes, laša un brētliņas uzglabāšanā, transportēšanā un tirdzniecībā, katra no zvejas kontrolē iesaistītajām trim VVD reģionālajam vides pārvaldēm veic vismaz </w:t>
      </w:r>
      <w:r w:rsidR="0089743E" w:rsidRPr="00397786">
        <w:rPr>
          <w:rFonts w:ascii="Times New Roman" w:hAnsi="Times New Roman"/>
          <w:sz w:val="28"/>
          <w:szCs w:val="28"/>
        </w:rPr>
        <w:t>piecas</w:t>
      </w:r>
      <w:r w:rsidRPr="000F4A6E">
        <w:rPr>
          <w:rFonts w:ascii="Times New Roman" w:hAnsi="Times New Roman"/>
          <w:sz w:val="28"/>
          <w:szCs w:val="28"/>
        </w:rPr>
        <w:t xml:space="preserve"> inspekcijas katru mēnesi.</w:t>
      </w:r>
    </w:p>
    <w:p w:rsidR="001A5483" w:rsidRPr="000F4A6E" w:rsidRDefault="00C61FEF" w:rsidP="00D35556">
      <w:pPr>
        <w:shd w:val="clear" w:color="auto" w:fill="FFFFFF"/>
        <w:spacing w:before="120" w:after="120"/>
        <w:ind w:firstLine="567"/>
        <w:jc w:val="both"/>
        <w:rPr>
          <w:sz w:val="28"/>
          <w:szCs w:val="28"/>
        </w:rPr>
      </w:pPr>
      <w:r w:rsidRPr="000F4A6E">
        <w:rPr>
          <w:sz w:val="28"/>
          <w:szCs w:val="28"/>
        </w:rPr>
        <w:t xml:space="preserve">VVD </w:t>
      </w:r>
      <w:r w:rsidR="009B7AEE">
        <w:rPr>
          <w:sz w:val="28"/>
          <w:szCs w:val="28"/>
        </w:rPr>
        <w:t xml:space="preserve">ZKD </w:t>
      </w:r>
      <w:r w:rsidR="001A5483" w:rsidRPr="000F4A6E">
        <w:rPr>
          <w:sz w:val="28"/>
          <w:szCs w:val="28"/>
        </w:rPr>
        <w:t>Jūras kontroles daļas inspektori reizi mēnesī līdz 10.</w:t>
      </w:r>
      <w:r w:rsidRPr="000F4A6E">
        <w:rPr>
          <w:sz w:val="28"/>
          <w:szCs w:val="28"/>
        </w:rPr>
        <w:t> </w:t>
      </w:r>
      <w:r w:rsidR="001A5483" w:rsidRPr="000F4A6E">
        <w:rPr>
          <w:sz w:val="28"/>
          <w:szCs w:val="28"/>
        </w:rPr>
        <w:t xml:space="preserve">datumam LZIKIS pārbauda RVP jūras </w:t>
      </w:r>
      <w:r w:rsidR="009B7AEE">
        <w:rPr>
          <w:sz w:val="28"/>
          <w:szCs w:val="28"/>
        </w:rPr>
        <w:t xml:space="preserve">zvejas </w:t>
      </w:r>
      <w:r w:rsidR="001A5483" w:rsidRPr="000F4A6E">
        <w:rPr>
          <w:sz w:val="28"/>
          <w:szCs w:val="28"/>
        </w:rPr>
        <w:t>kontroles inspektoru zvejas kuģu un zivju produktu inspekciju intensitātes izpildi un sagatavo ziņojumu VVD Zvejas kontroles departamenta direktoram.</w:t>
      </w:r>
    </w:p>
    <w:p w:rsidR="00E343A4" w:rsidRPr="000F4A6E" w:rsidRDefault="001A5483" w:rsidP="00D35556">
      <w:pPr>
        <w:spacing w:after="120"/>
        <w:ind w:firstLine="567"/>
        <w:jc w:val="both"/>
        <w:rPr>
          <w:sz w:val="28"/>
          <w:szCs w:val="28"/>
        </w:rPr>
      </w:pPr>
      <w:r w:rsidRPr="000F4A6E">
        <w:rPr>
          <w:sz w:val="28"/>
          <w:szCs w:val="28"/>
        </w:rPr>
        <w:t>Tāpat LZIKIS automātiski kontrolē un informē par nozvejas kvotu apjoma izpildes tuvošanos.</w:t>
      </w:r>
      <w:bookmarkStart w:id="21" w:name="_Toc366163274"/>
      <w:bookmarkStart w:id="22" w:name="_Toc366222229"/>
      <w:bookmarkStart w:id="23" w:name="_Toc366223686"/>
    </w:p>
    <w:p w:rsidR="00061CDE" w:rsidRPr="008D30AB" w:rsidRDefault="001F418A" w:rsidP="0082272A">
      <w:pPr>
        <w:spacing w:after="120"/>
        <w:ind w:firstLine="709"/>
        <w:jc w:val="right"/>
        <w:rPr>
          <w:b/>
          <w:bCs/>
          <w:sz w:val="28"/>
          <w:szCs w:val="28"/>
        </w:rPr>
      </w:pPr>
      <w:r w:rsidRPr="008D30AB">
        <w:rPr>
          <w:b/>
          <w:bCs/>
          <w:sz w:val="28"/>
          <w:szCs w:val="28"/>
        </w:rPr>
        <w:t>Nereģistrētas, nelegāli iegūtas</w:t>
      </w:r>
      <w:r w:rsidR="00061CDE" w:rsidRPr="008D30AB">
        <w:rPr>
          <w:b/>
          <w:bCs/>
          <w:sz w:val="28"/>
          <w:szCs w:val="28"/>
        </w:rPr>
        <w:t xml:space="preserve"> un neregulētas zvejas produkcijas kontrole</w:t>
      </w:r>
      <w:bookmarkEnd w:id="21"/>
      <w:bookmarkEnd w:id="22"/>
      <w:bookmarkEnd w:id="23"/>
    </w:p>
    <w:p w:rsidR="00061CDE" w:rsidRPr="000F4A6E" w:rsidRDefault="00CA0E74" w:rsidP="00D35556">
      <w:pPr>
        <w:pStyle w:val="NormalWeb"/>
        <w:shd w:val="clear" w:color="auto" w:fill="FFFFFF"/>
        <w:spacing w:before="120" w:beforeAutospacing="0" w:after="120" w:afterAutospacing="0"/>
        <w:ind w:firstLine="567"/>
        <w:jc w:val="both"/>
        <w:rPr>
          <w:sz w:val="28"/>
          <w:szCs w:val="28"/>
        </w:rPr>
      </w:pPr>
      <w:r w:rsidRPr="000F4A6E">
        <w:rPr>
          <w:sz w:val="28"/>
          <w:szCs w:val="28"/>
        </w:rPr>
        <w:t xml:space="preserve">Kopš 2010. gada 1. janvāra </w:t>
      </w:r>
      <w:r w:rsidR="00C84D7E" w:rsidRPr="000F4A6E">
        <w:rPr>
          <w:sz w:val="28"/>
          <w:szCs w:val="28"/>
        </w:rPr>
        <w:t>Nelegālas zvejas novēršanas regulas</w:t>
      </w:r>
      <w:r w:rsidR="00061CDE" w:rsidRPr="000F4A6E">
        <w:rPr>
          <w:sz w:val="28"/>
          <w:szCs w:val="28"/>
        </w:rPr>
        <w:t xml:space="preserve"> Nr.</w:t>
      </w:r>
      <w:r w:rsidR="00C84D7E" w:rsidRPr="000F4A6E">
        <w:rPr>
          <w:sz w:val="28"/>
          <w:szCs w:val="28"/>
        </w:rPr>
        <w:t> 1</w:t>
      </w:r>
      <w:r w:rsidR="00061CDE" w:rsidRPr="000F4A6E">
        <w:rPr>
          <w:sz w:val="28"/>
          <w:szCs w:val="28"/>
        </w:rPr>
        <w:t>005/2008</w:t>
      </w:r>
      <w:r w:rsidR="0082272A" w:rsidRPr="000F4A6E">
        <w:rPr>
          <w:rStyle w:val="FootnoteReference"/>
          <w:sz w:val="28"/>
          <w:szCs w:val="28"/>
        </w:rPr>
        <w:footnoteReference w:id="22"/>
      </w:r>
      <w:r w:rsidR="00C84D7E" w:rsidRPr="000F4A6E">
        <w:rPr>
          <w:sz w:val="28"/>
          <w:szCs w:val="28"/>
        </w:rPr>
        <w:t xml:space="preserve"> 12. panta 1. punkts noteic, ka Eiropas Savienībā ir aizliegts importēt nelegālas, nereģistrētas un neregulētas zvejas produktus, un 2. punkts, ka </w:t>
      </w:r>
      <w:r w:rsidRPr="000F4A6E">
        <w:rPr>
          <w:sz w:val="28"/>
          <w:szCs w:val="28"/>
        </w:rPr>
        <w:t xml:space="preserve">zvejas produktus Eiropas Savienībā importēt tikai tad, ja tiem pievienots nozvejas sertifikāts, kas apliecina to izcelsmes likumību. </w:t>
      </w:r>
      <w:r w:rsidR="00061CDE" w:rsidRPr="000F4A6E">
        <w:rPr>
          <w:sz w:val="28"/>
          <w:szCs w:val="28"/>
        </w:rPr>
        <w:t>Reeksporta gadījumā zivju produkcijai tiek pievienots reeksporta sert</w:t>
      </w:r>
      <w:r w:rsidR="009419A7" w:rsidRPr="000F4A6E">
        <w:rPr>
          <w:sz w:val="28"/>
          <w:szCs w:val="28"/>
        </w:rPr>
        <w:t xml:space="preserve">ifikāts, kas </w:t>
      </w:r>
      <w:r w:rsidRPr="000F4A6E">
        <w:rPr>
          <w:sz w:val="28"/>
          <w:szCs w:val="28"/>
        </w:rPr>
        <w:t>noteikts</w:t>
      </w:r>
      <w:r w:rsidR="009419A7" w:rsidRPr="000F4A6E">
        <w:rPr>
          <w:sz w:val="28"/>
          <w:szCs w:val="28"/>
        </w:rPr>
        <w:t xml:space="preserve"> regulas 21.</w:t>
      </w:r>
      <w:r w:rsidRPr="000F4A6E">
        <w:rPr>
          <w:sz w:val="28"/>
          <w:szCs w:val="28"/>
        </w:rPr>
        <w:t> </w:t>
      </w:r>
      <w:r w:rsidR="00061CDE" w:rsidRPr="000F4A6E">
        <w:rPr>
          <w:sz w:val="28"/>
          <w:szCs w:val="28"/>
        </w:rPr>
        <w:t xml:space="preserve">pantā. Minētie noteikumi attiecas gan uz zvejas produktu importu pa sauszemi </w:t>
      </w:r>
      <w:r w:rsidRPr="000F4A6E">
        <w:rPr>
          <w:sz w:val="28"/>
          <w:szCs w:val="28"/>
        </w:rPr>
        <w:t>–</w:t>
      </w:r>
      <w:r w:rsidR="00061CDE" w:rsidRPr="000F4A6E">
        <w:rPr>
          <w:sz w:val="28"/>
          <w:szCs w:val="28"/>
        </w:rPr>
        <w:t xml:space="preserve"> autoceļiem un dzelzceļu, gan ostām un lidostām.</w:t>
      </w:r>
    </w:p>
    <w:p w:rsidR="00061CDE" w:rsidRPr="000F4A6E" w:rsidRDefault="00122B11" w:rsidP="00D35556">
      <w:pPr>
        <w:pStyle w:val="NormalWeb"/>
        <w:shd w:val="clear" w:color="auto" w:fill="FFFFFF"/>
        <w:spacing w:before="120" w:beforeAutospacing="0" w:after="120" w:afterAutospacing="0"/>
        <w:ind w:firstLine="567"/>
        <w:jc w:val="both"/>
        <w:rPr>
          <w:color w:val="3D3D3D"/>
          <w:sz w:val="28"/>
          <w:szCs w:val="28"/>
        </w:rPr>
      </w:pPr>
      <w:r w:rsidRPr="000F4A6E">
        <w:rPr>
          <w:sz w:val="28"/>
          <w:szCs w:val="28"/>
        </w:rPr>
        <w:t>Minētās r</w:t>
      </w:r>
      <w:r w:rsidR="00061CDE" w:rsidRPr="000F4A6E">
        <w:rPr>
          <w:sz w:val="28"/>
          <w:szCs w:val="28"/>
        </w:rPr>
        <w:t>egulas nosacījumi</w:t>
      </w:r>
      <w:r w:rsidR="00685C1C">
        <w:rPr>
          <w:sz w:val="28"/>
          <w:szCs w:val="28"/>
        </w:rPr>
        <w:t xml:space="preserve"> ir tieši piemērojami arī Latvijā, savukārt, lai precizētu operatoru saistības un Latvijas iestāžu kompetences ir pieņemt</w:t>
      </w:r>
      <w:r w:rsidR="001B7563">
        <w:rPr>
          <w:sz w:val="28"/>
          <w:szCs w:val="28"/>
        </w:rPr>
        <w:t>i</w:t>
      </w:r>
      <w:r w:rsidR="007F4FAC" w:rsidRPr="000F4A6E">
        <w:rPr>
          <w:bCs/>
          <w:color w:val="000000"/>
          <w:sz w:val="28"/>
          <w:szCs w:val="28"/>
          <w:shd w:val="clear" w:color="auto" w:fill="FFFFFF"/>
        </w:rPr>
        <w:t xml:space="preserve"> </w:t>
      </w:r>
      <w:r w:rsidR="00AD3F06">
        <w:rPr>
          <w:bCs/>
          <w:color w:val="000000"/>
          <w:sz w:val="28"/>
          <w:szCs w:val="28"/>
          <w:shd w:val="clear" w:color="auto" w:fill="FFFFFF"/>
        </w:rPr>
        <w:t>Izkraušanas</w:t>
      </w:r>
      <w:r w:rsidR="007F4FAC" w:rsidRPr="000F4A6E">
        <w:rPr>
          <w:bCs/>
          <w:color w:val="000000"/>
          <w:sz w:val="28"/>
          <w:szCs w:val="28"/>
          <w:shd w:val="clear" w:color="auto" w:fill="FFFFFF"/>
        </w:rPr>
        <w:t xml:space="preserve"> noteikum</w:t>
      </w:r>
      <w:r w:rsidR="00AD3F06">
        <w:rPr>
          <w:bCs/>
          <w:color w:val="000000"/>
          <w:sz w:val="28"/>
          <w:szCs w:val="28"/>
          <w:shd w:val="clear" w:color="auto" w:fill="FFFFFF"/>
        </w:rPr>
        <w:t>i</w:t>
      </w:r>
      <w:r w:rsidR="007F4FAC" w:rsidRPr="000F4A6E">
        <w:rPr>
          <w:bCs/>
          <w:color w:val="000000"/>
          <w:sz w:val="28"/>
          <w:szCs w:val="28"/>
          <w:shd w:val="clear" w:color="auto" w:fill="FFFFFF"/>
        </w:rPr>
        <w:t xml:space="preserve"> Nr. 94</w:t>
      </w:r>
      <w:r w:rsidR="00AD3F06">
        <w:rPr>
          <w:bCs/>
          <w:color w:val="000000"/>
          <w:sz w:val="28"/>
          <w:szCs w:val="28"/>
          <w:shd w:val="clear" w:color="auto" w:fill="FFFFFF"/>
        </w:rPr>
        <w:t>.</w:t>
      </w:r>
      <w:r w:rsidR="001B7563">
        <w:rPr>
          <w:bCs/>
          <w:color w:val="000000"/>
          <w:sz w:val="28"/>
          <w:szCs w:val="28"/>
          <w:shd w:val="clear" w:color="auto" w:fill="FFFFFF"/>
        </w:rPr>
        <w:t xml:space="preserve"> Minēto noteikumu</w:t>
      </w:r>
      <w:r w:rsidR="009419A7" w:rsidRPr="000F4A6E">
        <w:rPr>
          <w:b/>
          <w:bCs/>
          <w:color w:val="000000"/>
          <w:sz w:val="28"/>
          <w:szCs w:val="28"/>
          <w:shd w:val="clear" w:color="auto" w:fill="FFFFFF"/>
        </w:rPr>
        <w:t xml:space="preserve"> </w:t>
      </w:r>
      <w:r w:rsidR="007F4FAC" w:rsidRPr="000F4A6E">
        <w:rPr>
          <w:sz w:val="28"/>
          <w:szCs w:val="28"/>
        </w:rPr>
        <w:t>27</w:t>
      </w:r>
      <w:r w:rsidR="009419A7" w:rsidRPr="000F4A6E">
        <w:rPr>
          <w:sz w:val="28"/>
          <w:szCs w:val="28"/>
        </w:rPr>
        <w:t>.</w:t>
      </w:r>
      <w:r w:rsidR="007F4FAC" w:rsidRPr="000F4A6E">
        <w:rPr>
          <w:sz w:val="28"/>
          <w:szCs w:val="28"/>
        </w:rPr>
        <w:t> </w:t>
      </w:r>
      <w:r w:rsidR="00061CDE" w:rsidRPr="000F4A6E">
        <w:rPr>
          <w:sz w:val="28"/>
          <w:szCs w:val="28"/>
        </w:rPr>
        <w:t>punkt</w:t>
      </w:r>
      <w:r w:rsidR="001B7563">
        <w:rPr>
          <w:sz w:val="28"/>
          <w:szCs w:val="28"/>
        </w:rPr>
        <w:t>s paredz, ka</w:t>
      </w:r>
      <w:r w:rsidR="007F4FAC" w:rsidRPr="000F4A6E">
        <w:rPr>
          <w:sz w:val="28"/>
          <w:szCs w:val="28"/>
        </w:rPr>
        <w:t xml:space="preserve"> Latvija</w:t>
      </w:r>
      <w:r w:rsidRPr="000F4A6E">
        <w:rPr>
          <w:sz w:val="28"/>
          <w:szCs w:val="28"/>
        </w:rPr>
        <w:t>s</w:t>
      </w:r>
      <w:r w:rsidR="007F4FAC" w:rsidRPr="000F4A6E">
        <w:rPr>
          <w:sz w:val="28"/>
          <w:szCs w:val="28"/>
        </w:rPr>
        <w:t xml:space="preserve"> zvejnieku n</w:t>
      </w:r>
      <w:r w:rsidR="00AD3F06">
        <w:rPr>
          <w:sz w:val="28"/>
          <w:szCs w:val="28"/>
        </w:rPr>
        <w:t>o</w:t>
      </w:r>
      <w:r w:rsidR="007F4FAC" w:rsidRPr="000F4A6E">
        <w:rPr>
          <w:sz w:val="28"/>
          <w:szCs w:val="28"/>
        </w:rPr>
        <w:t xml:space="preserve">zvejas atbilstību apstiprina un </w:t>
      </w:r>
      <w:r w:rsidR="001B7563">
        <w:rPr>
          <w:sz w:val="28"/>
          <w:szCs w:val="28"/>
        </w:rPr>
        <w:t xml:space="preserve">nozvejas </w:t>
      </w:r>
      <w:r w:rsidR="007F4FAC" w:rsidRPr="000F4A6E">
        <w:rPr>
          <w:sz w:val="28"/>
          <w:szCs w:val="28"/>
        </w:rPr>
        <w:t xml:space="preserve">sertifikātu </w:t>
      </w:r>
      <w:r w:rsidR="001B7563">
        <w:rPr>
          <w:sz w:val="28"/>
          <w:szCs w:val="28"/>
        </w:rPr>
        <w:t xml:space="preserve">Latvijas kuģu nozvejas eksporta gadījumā </w:t>
      </w:r>
      <w:r w:rsidR="007F4FAC" w:rsidRPr="000F4A6E">
        <w:rPr>
          <w:sz w:val="28"/>
          <w:szCs w:val="28"/>
        </w:rPr>
        <w:t xml:space="preserve">izsniedz Zemkopības ministrija. </w:t>
      </w:r>
      <w:r w:rsidR="001B7563">
        <w:rPr>
          <w:sz w:val="28"/>
          <w:szCs w:val="28"/>
        </w:rPr>
        <w:t xml:space="preserve">Savukārt </w:t>
      </w:r>
      <w:r w:rsidR="007F4FAC" w:rsidRPr="000F4A6E">
        <w:rPr>
          <w:sz w:val="28"/>
          <w:szCs w:val="28"/>
        </w:rPr>
        <w:t xml:space="preserve">Zvejas produktu </w:t>
      </w:r>
      <w:r w:rsidR="00061CDE" w:rsidRPr="000F4A6E">
        <w:rPr>
          <w:sz w:val="28"/>
          <w:szCs w:val="28"/>
        </w:rPr>
        <w:t>importētājs pirms zivju produkcijas paredzamās ievešanas Latvijā iesniedz Valsts vides dienest</w:t>
      </w:r>
      <w:r w:rsidR="007F4FAC" w:rsidRPr="000F4A6E">
        <w:rPr>
          <w:sz w:val="28"/>
          <w:szCs w:val="28"/>
        </w:rPr>
        <w:t>a</w:t>
      </w:r>
      <w:r w:rsidR="00061CDE" w:rsidRPr="000F4A6E">
        <w:rPr>
          <w:sz w:val="28"/>
          <w:szCs w:val="28"/>
        </w:rPr>
        <w:t xml:space="preserve"> Zvejas pārraudzības daļ</w:t>
      </w:r>
      <w:r w:rsidR="007F4FAC" w:rsidRPr="000F4A6E">
        <w:rPr>
          <w:sz w:val="28"/>
          <w:szCs w:val="28"/>
        </w:rPr>
        <w:t>ā</w:t>
      </w:r>
      <w:r w:rsidR="00061CDE" w:rsidRPr="000F4A6E">
        <w:rPr>
          <w:sz w:val="28"/>
          <w:szCs w:val="28"/>
        </w:rPr>
        <w:t xml:space="preserve"> trešās valsts kompetento iestāžu apstiprinātu nozvejas sertifikātu. Reeksporta gadījumā attiecīgi tiek iesniegts reeksporta sertifikāts. VVD veic nozvejas sertifikātā minētās informācijas pārbaudi</w:t>
      </w:r>
      <w:r w:rsidR="007820C0">
        <w:rPr>
          <w:sz w:val="28"/>
          <w:szCs w:val="28"/>
        </w:rPr>
        <w:t xml:space="preserve"> un apstiprina nozvejas sertifikātu, tādejādi atļaujot zvejas produktu importu Latvijā un līdz ar to Eiropas Savienībā</w:t>
      </w:r>
      <w:r w:rsidR="00061CDE" w:rsidRPr="000F4A6E">
        <w:rPr>
          <w:sz w:val="28"/>
          <w:szCs w:val="28"/>
        </w:rPr>
        <w:t xml:space="preserve">. </w:t>
      </w:r>
      <w:r w:rsidR="007820C0" w:rsidRPr="007820C0">
        <w:rPr>
          <w:sz w:val="28"/>
          <w:szCs w:val="28"/>
        </w:rPr>
        <w:t xml:space="preserve">Valsts ieņēmumu dienesta </w:t>
      </w:r>
      <w:r w:rsidR="007820C0">
        <w:rPr>
          <w:sz w:val="28"/>
          <w:szCs w:val="28"/>
        </w:rPr>
        <w:t xml:space="preserve">Muitas pārvaldes amatpersonu </w:t>
      </w:r>
      <w:r w:rsidR="007820C0" w:rsidRPr="007820C0">
        <w:rPr>
          <w:sz w:val="28"/>
          <w:szCs w:val="28"/>
        </w:rPr>
        <w:t xml:space="preserve">pienākums robežšķērsošanas vietās un muitas iestādēs iekšzemē kontrolēt zvejas produktu importam, eksportam un reeksportam nepieciešamos nozvejas sertifikātus, kā arī pēc VVD pieprasījuma nodrošināt kravas fiziskās pārbaudes. Valsts ieņēmumu dienesta </w:t>
      </w:r>
      <w:r w:rsidR="007F4FAC" w:rsidRPr="000F4A6E">
        <w:rPr>
          <w:sz w:val="28"/>
          <w:szCs w:val="28"/>
        </w:rPr>
        <w:t>M</w:t>
      </w:r>
      <w:r w:rsidR="00061CDE" w:rsidRPr="000F4A6E">
        <w:rPr>
          <w:sz w:val="28"/>
          <w:szCs w:val="28"/>
        </w:rPr>
        <w:t xml:space="preserve">uitas </w:t>
      </w:r>
      <w:r w:rsidR="007F4FAC" w:rsidRPr="000F4A6E">
        <w:rPr>
          <w:sz w:val="28"/>
          <w:szCs w:val="28"/>
        </w:rPr>
        <w:t xml:space="preserve">pārvaldes </w:t>
      </w:r>
      <w:r w:rsidR="00061CDE" w:rsidRPr="000F4A6E">
        <w:rPr>
          <w:sz w:val="28"/>
          <w:szCs w:val="28"/>
        </w:rPr>
        <w:t>atbildīgās amatpersonas ir tiesīgas neatļaut zivju produkcijas importu Latvijas teritorijā no trešās valsts, ja par kravu nav iesniegts</w:t>
      </w:r>
      <w:r w:rsidR="00CA0E74" w:rsidRPr="000F4A6E">
        <w:rPr>
          <w:sz w:val="28"/>
          <w:szCs w:val="28"/>
        </w:rPr>
        <w:t xml:space="preserve"> </w:t>
      </w:r>
      <w:r w:rsidR="00061CDE" w:rsidRPr="000F4A6E">
        <w:rPr>
          <w:sz w:val="28"/>
          <w:szCs w:val="28"/>
        </w:rPr>
        <w:t>nozvejas sertifikāts, kā arī, ja VVD ir aizliedzis importu (ir pamats aizdomām, ka zivis iegūtas nelegāli).</w:t>
      </w:r>
    </w:p>
    <w:p w:rsidR="008D30AB" w:rsidRDefault="00061CDE" w:rsidP="00D35556">
      <w:pPr>
        <w:pStyle w:val="NormalWeb"/>
        <w:shd w:val="clear" w:color="auto" w:fill="FFFFFF"/>
        <w:spacing w:before="120" w:beforeAutospacing="0" w:after="120" w:afterAutospacing="0"/>
        <w:ind w:firstLine="567"/>
        <w:jc w:val="both"/>
        <w:rPr>
          <w:sz w:val="28"/>
          <w:szCs w:val="28"/>
        </w:rPr>
      </w:pPr>
      <w:r w:rsidRPr="000F4A6E">
        <w:rPr>
          <w:sz w:val="28"/>
          <w:szCs w:val="28"/>
        </w:rPr>
        <w:t>Minētajai kārtībai pakļauti visi z</w:t>
      </w:r>
      <w:r w:rsidR="00B728F5" w:rsidRPr="000F4A6E">
        <w:rPr>
          <w:sz w:val="28"/>
          <w:szCs w:val="28"/>
        </w:rPr>
        <w:t>vejas</w:t>
      </w:r>
      <w:r w:rsidRPr="000F4A6E">
        <w:rPr>
          <w:sz w:val="28"/>
          <w:szCs w:val="28"/>
        </w:rPr>
        <w:t xml:space="preserve"> produkti</w:t>
      </w:r>
      <w:r w:rsidR="00B728F5" w:rsidRPr="000F4A6E">
        <w:rPr>
          <w:sz w:val="28"/>
          <w:szCs w:val="28"/>
        </w:rPr>
        <w:t xml:space="preserve"> saskaņā ar Nomenklatūras regulas Nr. 2658/87</w:t>
      </w:r>
      <w:r w:rsidR="00B728F5" w:rsidRPr="000F4A6E">
        <w:rPr>
          <w:rStyle w:val="FootnoteReference"/>
          <w:sz w:val="28"/>
          <w:szCs w:val="28"/>
        </w:rPr>
        <w:footnoteReference w:id="23"/>
      </w:r>
      <w:r w:rsidR="00B728F5" w:rsidRPr="000F4A6E">
        <w:rPr>
          <w:sz w:val="28"/>
          <w:szCs w:val="28"/>
        </w:rPr>
        <w:t xml:space="preserve"> </w:t>
      </w:r>
      <w:r w:rsidR="009419A7" w:rsidRPr="000F4A6E">
        <w:rPr>
          <w:sz w:val="28"/>
          <w:szCs w:val="28"/>
        </w:rPr>
        <w:t>kombinētās nomenklatūras 3.</w:t>
      </w:r>
      <w:r w:rsidR="00B728F5" w:rsidRPr="000F4A6E">
        <w:rPr>
          <w:sz w:val="28"/>
          <w:szCs w:val="28"/>
        </w:rPr>
        <w:t> </w:t>
      </w:r>
      <w:r w:rsidRPr="000F4A6E">
        <w:rPr>
          <w:sz w:val="28"/>
          <w:szCs w:val="28"/>
        </w:rPr>
        <w:t>nodaļ</w:t>
      </w:r>
      <w:r w:rsidR="00A42F90" w:rsidRPr="000F4A6E">
        <w:rPr>
          <w:sz w:val="28"/>
          <w:szCs w:val="28"/>
        </w:rPr>
        <w:t>u</w:t>
      </w:r>
      <w:r w:rsidRPr="000F4A6E">
        <w:rPr>
          <w:sz w:val="28"/>
          <w:szCs w:val="28"/>
        </w:rPr>
        <w:t xml:space="preserve"> un tarifa pozīcijā</w:t>
      </w:r>
      <w:r w:rsidR="00A42F90" w:rsidRPr="000F4A6E">
        <w:rPr>
          <w:sz w:val="28"/>
          <w:szCs w:val="28"/>
        </w:rPr>
        <w:t>m</w:t>
      </w:r>
      <w:r w:rsidRPr="000F4A6E">
        <w:rPr>
          <w:sz w:val="28"/>
          <w:szCs w:val="28"/>
        </w:rPr>
        <w:t xml:space="preserve"> 1604 un 1605, izņem</w:t>
      </w:r>
      <w:r w:rsidR="0059071B" w:rsidRPr="000F4A6E">
        <w:rPr>
          <w:sz w:val="28"/>
          <w:szCs w:val="28"/>
        </w:rPr>
        <w:t xml:space="preserve">ot produkti, kas uzskaitīti </w:t>
      </w:r>
      <w:r w:rsidR="00A42F90" w:rsidRPr="000F4A6E">
        <w:rPr>
          <w:sz w:val="28"/>
          <w:szCs w:val="28"/>
        </w:rPr>
        <w:t xml:space="preserve">Nelegālas zvejas novēršanas regulas Nr. 1005/2008 </w:t>
      </w:r>
      <w:r w:rsidRPr="000F4A6E">
        <w:rPr>
          <w:sz w:val="28"/>
          <w:szCs w:val="28"/>
        </w:rPr>
        <w:t>1.</w:t>
      </w:r>
      <w:r w:rsidR="00A42F90" w:rsidRPr="000F4A6E">
        <w:rPr>
          <w:sz w:val="28"/>
          <w:szCs w:val="28"/>
        </w:rPr>
        <w:t> </w:t>
      </w:r>
      <w:r w:rsidRPr="000F4A6E">
        <w:rPr>
          <w:sz w:val="28"/>
          <w:szCs w:val="28"/>
        </w:rPr>
        <w:t>pielikumā.</w:t>
      </w:r>
      <w:bookmarkStart w:id="24" w:name="_Toc366162486"/>
      <w:bookmarkStart w:id="25" w:name="_Toc366163275"/>
      <w:bookmarkStart w:id="26" w:name="_Toc366222230"/>
      <w:bookmarkEnd w:id="24"/>
      <w:bookmarkEnd w:id="25"/>
      <w:bookmarkEnd w:id="26"/>
    </w:p>
    <w:p w:rsidR="00575A4A" w:rsidRDefault="00575A4A" w:rsidP="00D35556">
      <w:pPr>
        <w:pStyle w:val="NormalWeb"/>
        <w:shd w:val="clear" w:color="auto" w:fill="FFFFFF"/>
        <w:spacing w:before="120" w:beforeAutospacing="0" w:after="120" w:afterAutospacing="0"/>
        <w:ind w:firstLine="567"/>
        <w:jc w:val="both"/>
        <w:rPr>
          <w:sz w:val="28"/>
          <w:szCs w:val="28"/>
        </w:rPr>
      </w:pPr>
      <w:r w:rsidRPr="006F5181">
        <w:rPr>
          <w:sz w:val="28"/>
          <w:szCs w:val="28"/>
        </w:rPr>
        <w:t xml:space="preserve">Vienlaikus Zemkopības ministrija veic arī vienotās iestādes funkcijas Latvijā, nodrošinot savstarpēju palīdzību starp ES dalībvalstīm </w:t>
      </w:r>
      <w:r w:rsidR="00AD3F06" w:rsidRPr="006F5181">
        <w:rPr>
          <w:sz w:val="28"/>
          <w:szCs w:val="28"/>
        </w:rPr>
        <w:t>un</w:t>
      </w:r>
      <w:r w:rsidRPr="006F5181">
        <w:rPr>
          <w:sz w:val="28"/>
          <w:szCs w:val="28"/>
        </w:rPr>
        <w:t xml:space="preserve"> trešo valstu administratīvajām iestādēm Nelegālas zvejas novēršanas regulas Nr.</w:t>
      </w:r>
      <w:r w:rsidR="00AD3F06" w:rsidRPr="006F5181">
        <w:rPr>
          <w:sz w:val="28"/>
          <w:szCs w:val="28"/>
        </w:rPr>
        <w:t> </w:t>
      </w:r>
      <w:r w:rsidRPr="006F5181">
        <w:rPr>
          <w:sz w:val="28"/>
          <w:szCs w:val="28"/>
        </w:rPr>
        <w:t>1005/2008 īstenošanā.</w:t>
      </w:r>
    </w:p>
    <w:p w:rsidR="008D30AB" w:rsidRPr="008D30AB" w:rsidRDefault="008D30AB" w:rsidP="008D30AB">
      <w:pPr>
        <w:pStyle w:val="NormalWeb"/>
        <w:shd w:val="clear" w:color="auto" w:fill="FFFFFF"/>
        <w:spacing w:before="120" w:beforeAutospacing="0" w:after="120" w:afterAutospacing="0"/>
        <w:ind w:firstLine="720"/>
        <w:jc w:val="right"/>
        <w:rPr>
          <w:b/>
          <w:bCs/>
          <w:sz w:val="28"/>
          <w:szCs w:val="28"/>
        </w:rPr>
      </w:pPr>
      <w:r w:rsidRPr="008D30AB">
        <w:rPr>
          <w:b/>
          <w:bCs/>
          <w:sz w:val="28"/>
          <w:szCs w:val="28"/>
        </w:rPr>
        <w:t xml:space="preserve">Zvejas kontroles </w:t>
      </w:r>
      <w:r>
        <w:rPr>
          <w:b/>
          <w:bCs/>
          <w:sz w:val="28"/>
          <w:szCs w:val="28"/>
        </w:rPr>
        <w:t>politikas</w:t>
      </w:r>
      <w:r w:rsidRPr="008D30AB">
        <w:rPr>
          <w:b/>
          <w:bCs/>
          <w:sz w:val="28"/>
          <w:szCs w:val="28"/>
        </w:rPr>
        <w:t xml:space="preserve"> pilnveidošana</w:t>
      </w:r>
    </w:p>
    <w:p w:rsidR="009C3915" w:rsidRDefault="001B74ED" w:rsidP="00D35556">
      <w:pPr>
        <w:pStyle w:val="NormalWeb"/>
        <w:shd w:val="clear" w:color="auto" w:fill="FFFFFF"/>
        <w:spacing w:before="120" w:beforeAutospacing="0" w:after="120" w:afterAutospacing="0"/>
        <w:ind w:firstLine="567"/>
        <w:jc w:val="both"/>
        <w:rPr>
          <w:color w:val="000000"/>
          <w:sz w:val="28"/>
          <w:szCs w:val="28"/>
          <w:bdr w:val="none" w:sz="0" w:space="0" w:color="auto" w:frame="1"/>
          <w:shd w:val="clear" w:color="auto" w:fill="FFFFFF"/>
        </w:rPr>
      </w:pPr>
      <w:r w:rsidRPr="000F4A6E">
        <w:rPr>
          <w:sz w:val="28"/>
          <w:szCs w:val="28"/>
        </w:rPr>
        <w:t xml:space="preserve">Zvejas kontroles nosacījumu pilnveidošana notiek gan nacionālā un reģionālā, gan ES līmenī, ņemot vērā zvejas kontroles rezultātus, nozvejas kvotu izpildi un zivju krājumu stāvokli. 2021. gada 1. jūlijā Latvija </w:t>
      </w:r>
      <w:r w:rsidRPr="000F4A6E">
        <w:rPr>
          <w:color w:val="000000"/>
          <w:sz w:val="28"/>
          <w:szCs w:val="28"/>
          <w:bdr w:val="none" w:sz="0" w:space="0" w:color="auto" w:frame="1"/>
        </w:rPr>
        <w:t>pārņems BALTFISH</w:t>
      </w:r>
      <w:r w:rsidRPr="000F4A6E">
        <w:rPr>
          <w:rStyle w:val="FootnoteReference"/>
          <w:color w:val="000000"/>
          <w:sz w:val="28"/>
          <w:szCs w:val="28"/>
          <w:bdr w:val="none" w:sz="0" w:space="0" w:color="auto" w:frame="1"/>
        </w:rPr>
        <w:footnoteReference w:id="24"/>
      </w:r>
      <w:r w:rsidRPr="000F4A6E">
        <w:rPr>
          <w:color w:val="000000"/>
          <w:sz w:val="28"/>
          <w:szCs w:val="28"/>
          <w:bdr w:val="none" w:sz="0" w:space="0" w:color="auto" w:frame="1"/>
        </w:rPr>
        <w:t xml:space="preserve"> viena gada </w:t>
      </w:r>
      <w:r w:rsidR="00B37B26" w:rsidRPr="000F4A6E">
        <w:rPr>
          <w:color w:val="000000"/>
          <w:sz w:val="28"/>
          <w:szCs w:val="28"/>
          <w:bdr w:val="none" w:sz="0" w:space="0" w:color="auto" w:frame="1"/>
        </w:rPr>
        <w:t>P</w:t>
      </w:r>
      <w:r w:rsidRPr="000F4A6E">
        <w:rPr>
          <w:color w:val="000000"/>
          <w:sz w:val="28"/>
          <w:szCs w:val="28"/>
          <w:bdr w:val="none" w:sz="0" w:space="0" w:color="auto" w:frame="1"/>
        </w:rPr>
        <w:t xml:space="preserve">rezidentūru. </w:t>
      </w:r>
      <w:proofErr w:type="spellStart"/>
      <w:r w:rsidRPr="000F4A6E">
        <w:rPr>
          <w:color w:val="000000"/>
          <w:sz w:val="28"/>
          <w:szCs w:val="28"/>
          <w:bdr w:val="none" w:sz="0" w:space="0" w:color="auto" w:frame="1"/>
        </w:rPr>
        <w:t>Baltfish</w:t>
      </w:r>
      <w:proofErr w:type="spellEnd"/>
      <w:r w:rsidRPr="000F4A6E">
        <w:rPr>
          <w:color w:val="000000"/>
          <w:sz w:val="28"/>
          <w:szCs w:val="28"/>
          <w:bdr w:val="none" w:sz="0" w:space="0" w:color="auto" w:frame="1"/>
        </w:rPr>
        <w:t xml:space="preserve"> ir Baltijas jūras reģiona zvejniecības institūcija, kas apspriež reģionā aktuāl</w:t>
      </w:r>
      <w:r w:rsidR="00B37B26" w:rsidRPr="000F4A6E">
        <w:rPr>
          <w:color w:val="000000"/>
          <w:sz w:val="28"/>
          <w:szCs w:val="28"/>
          <w:bdr w:val="none" w:sz="0" w:space="0" w:color="auto" w:frame="1"/>
        </w:rPr>
        <w:t>u</w:t>
      </w:r>
      <w:r w:rsidRPr="000F4A6E">
        <w:rPr>
          <w:color w:val="000000"/>
          <w:sz w:val="28"/>
          <w:szCs w:val="28"/>
          <w:bdr w:val="none" w:sz="0" w:space="0" w:color="auto" w:frame="1"/>
        </w:rPr>
        <w:t xml:space="preserve">s zivsaimniecības politikas un tās īstenošanas jautājumus un darbojas kā starpnieks starp Baltijas jūras reģiona valstīm un Eiropas Komisiju. </w:t>
      </w:r>
      <w:r w:rsidR="00B37B26" w:rsidRPr="000F4A6E">
        <w:rPr>
          <w:color w:val="000000"/>
          <w:sz w:val="28"/>
          <w:szCs w:val="28"/>
          <w:bdr w:val="none" w:sz="0" w:space="0" w:color="auto" w:frame="1"/>
        </w:rPr>
        <w:t>BALTFISH Prezidentūrai pastāvīgi jānodrošina</w:t>
      </w:r>
      <w:r w:rsidRPr="000F4A6E">
        <w:rPr>
          <w:color w:val="000000"/>
          <w:sz w:val="28"/>
          <w:szCs w:val="28"/>
          <w:bdr w:val="none" w:sz="0" w:space="0" w:color="auto" w:frame="1"/>
        </w:rPr>
        <w:t xml:space="preserve"> gan </w:t>
      </w:r>
      <w:r w:rsidR="00B37B26" w:rsidRPr="000F4A6E">
        <w:rPr>
          <w:color w:val="000000"/>
          <w:sz w:val="28"/>
          <w:szCs w:val="28"/>
          <w:bdr w:val="none" w:sz="0" w:space="0" w:color="auto" w:frame="1"/>
        </w:rPr>
        <w:t xml:space="preserve">Augsta līmeņa grupas, gan Kontroles ekspertu grupas darbība, tāpat </w:t>
      </w:r>
      <w:r w:rsidR="00B37B26" w:rsidRPr="000F4A6E">
        <w:rPr>
          <w:color w:val="000000"/>
          <w:sz w:val="28"/>
          <w:szCs w:val="28"/>
          <w:bdr w:val="none" w:sz="0" w:space="0" w:color="auto" w:frame="1"/>
          <w:shd w:val="clear" w:color="auto" w:fill="FFFFFF"/>
        </w:rPr>
        <w:t>jā</w:t>
      </w:r>
      <w:r w:rsidRPr="000F4A6E">
        <w:rPr>
          <w:color w:val="000000"/>
          <w:sz w:val="28"/>
          <w:szCs w:val="28"/>
          <w:bdr w:val="none" w:sz="0" w:space="0" w:color="auto" w:frame="1"/>
          <w:shd w:val="clear" w:color="auto" w:fill="FFFFFF"/>
        </w:rPr>
        <w:t xml:space="preserve">organizē </w:t>
      </w:r>
      <w:r w:rsidR="00B37B26" w:rsidRPr="000F4A6E">
        <w:rPr>
          <w:color w:val="000000"/>
          <w:sz w:val="28"/>
          <w:szCs w:val="28"/>
          <w:bdr w:val="none" w:sz="0" w:space="0" w:color="auto" w:frame="1"/>
          <w:shd w:val="clear" w:color="auto" w:fill="FFFFFF"/>
        </w:rPr>
        <w:t>ikgadējais Forums.</w:t>
      </w:r>
    </w:p>
    <w:p w:rsidR="008D30AB" w:rsidRDefault="008D30AB" w:rsidP="009C3915">
      <w:pPr>
        <w:pStyle w:val="NormalWeb"/>
        <w:shd w:val="clear" w:color="auto" w:fill="FFFFFF"/>
        <w:spacing w:before="120" w:beforeAutospacing="0" w:after="120" w:afterAutospacing="0"/>
        <w:ind w:firstLine="720"/>
        <w:jc w:val="both"/>
        <w:rPr>
          <w:color w:val="000000"/>
          <w:sz w:val="28"/>
          <w:szCs w:val="28"/>
          <w:bdr w:val="none" w:sz="0" w:space="0" w:color="auto" w:frame="1"/>
          <w:shd w:val="clear" w:color="auto" w:fill="FFFFFF"/>
        </w:rPr>
      </w:pPr>
    </w:p>
    <w:p w:rsidR="00225B78" w:rsidRPr="008D30AB" w:rsidRDefault="008D30AB" w:rsidP="002911E4">
      <w:pPr>
        <w:pStyle w:val="NormalWeb"/>
        <w:shd w:val="clear" w:color="auto" w:fill="FFFFFF"/>
        <w:spacing w:before="120" w:beforeAutospacing="0" w:after="120" w:afterAutospacing="0"/>
        <w:ind w:firstLine="720"/>
        <w:jc w:val="center"/>
        <w:rPr>
          <w:b/>
          <w:bCs/>
          <w:color w:val="000000"/>
          <w:sz w:val="28"/>
          <w:szCs w:val="28"/>
          <w:bdr w:val="none" w:sz="0" w:space="0" w:color="auto" w:frame="1"/>
          <w:shd w:val="clear" w:color="auto" w:fill="FFFFFF"/>
        </w:rPr>
      </w:pPr>
      <w:r w:rsidRPr="008D30AB">
        <w:rPr>
          <w:b/>
          <w:bCs/>
          <w:color w:val="000000"/>
          <w:sz w:val="28"/>
          <w:szCs w:val="28"/>
          <w:bdr w:val="none" w:sz="0" w:space="0" w:color="auto" w:frame="1"/>
          <w:shd w:val="clear" w:color="auto" w:fill="FFFFFF"/>
        </w:rPr>
        <w:t>ZVEJAS KONTROLES PASĀKUMI 2021. – 2027.</w:t>
      </w:r>
    </w:p>
    <w:p w:rsidR="00040D6E" w:rsidRDefault="00704456" w:rsidP="00D35556">
      <w:pPr>
        <w:pStyle w:val="NormalWeb"/>
        <w:shd w:val="clear" w:color="auto" w:fill="FFFFFF"/>
        <w:spacing w:before="120" w:beforeAutospacing="0" w:after="120" w:afterAutospacing="0"/>
        <w:ind w:firstLine="567"/>
        <w:jc w:val="both"/>
        <w:rPr>
          <w:color w:val="000000"/>
        </w:rPr>
      </w:pPr>
      <w:r w:rsidRPr="000F4A6E">
        <w:rPr>
          <w:sz w:val="28"/>
          <w:szCs w:val="28"/>
        </w:rPr>
        <w:t>Eiropas Jūrlietu</w:t>
      </w:r>
      <w:r>
        <w:rPr>
          <w:sz w:val="28"/>
          <w:szCs w:val="28"/>
        </w:rPr>
        <w:t xml:space="preserve">, </w:t>
      </w:r>
      <w:r w:rsidRPr="000F4A6E">
        <w:rPr>
          <w:sz w:val="28"/>
          <w:szCs w:val="28"/>
        </w:rPr>
        <w:t>zivsaimniecības</w:t>
      </w:r>
      <w:r>
        <w:rPr>
          <w:sz w:val="28"/>
          <w:szCs w:val="28"/>
        </w:rPr>
        <w:t xml:space="preserve"> un akvakultūras</w:t>
      </w:r>
      <w:r w:rsidRPr="000F4A6E">
        <w:rPr>
          <w:sz w:val="28"/>
          <w:szCs w:val="28"/>
        </w:rPr>
        <w:t xml:space="preserve"> fond</w:t>
      </w:r>
      <w:r>
        <w:rPr>
          <w:sz w:val="28"/>
          <w:szCs w:val="28"/>
        </w:rPr>
        <w:t>a regulas projekt</w:t>
      </w:r>
      <w:r w:rsidR="009B0945">
        <w:rPr>
          <w:sz w:val="28"/>
          <w:szCs w:val="28"/>
        </w:rPr>
        <w:t>a</w:t>
      </w:r>
      <w:r>
        <w:rPr>
          <w:rStyle w:val="FootnoteReference"/>
          <w:sz w:val="28"/>
          <w:szCs w:val="28"/>
        </w:rPr>
        <w:footnoteReference w:id="25"/>
      </w:r>
      <w:r>
        <w:rPr>
          <w:sz w:val="28"/>
          <w:szCs w:val="28"/>
        </w:rPr>
        <w:t xml:space="preserve"> </w:t>
      </w:r>
      <w:r w:rsidR="009B0945">
        <w:rPr>
          <w:sz w:val="28"/>
          <w:szCs w:val="28"/>
        </w:rPr>
        <w:t xml:space="preserve">19. pants </w:t>
      </w:r>
      <w:r>
        <w:rPr>
          <w:sz w:val="28"/>
          <w:szCs w:val="28"/>
        </w:rPr>
        <w:t>paredz zvejas kontroles uzlabošanas un attiecīgi no fonda atbalstāmu</w:t>
      </w:r>
      <w:r w:rsidR="009B0945">
        <w:rPr>
          <w:sz w:val="28"/>
          <w:szCs w:val="28"/>
        </w:rPr>
        <w:t>s</w:t>
      </w:r>
      <w:r>
        <w:rPr>
          <w:sz w:val="28"/>
          <w:szCs w:val="28"/>
        </w:rPr>
        <w:t xml:space="preserve"> pasākumu</w:t>
      </w:r>
      <w:r w:rsidR="009B0945">
        <w:rPr>
          <w:sz w:val="28"/>
          <w:szCs w:val="28"/>
        </w:rPr>
        <w:t xml:space="preserve">s </w:t>
      </w:r>
      <w:r>
        <w:rPr>
          <w:sz w:val="28"/>
          <w:szCs w:val="28"/>
        </w:rPr>
        <w:t>laikā līdz 2027. gadam.</w:t>
      </w:r>
    </w:p>
    <w:p w:rsidR="009B0945" w:rsidRPr="009B0945" w:rsidRDefault="00775E96" w:rsidP="00D35556">
      <w:pPr>
        <w:pStyle w:val="NormalWeb"/>
        <w:shd w:val="clear" w:color="auto" w:fill="FFFFFF"/>
        <w:spacing w:before="120" w:beforeAutospacing="0" w:after="120" w:afterAutospacing="0"/>
        <w:ind w:firstLine="567"/>
        <w:jc w:val="both"/>
        <w:rPr>
          <w:sz w:val="28"/>
          <w:szCs w:val="28"/>
          <w:shd w:val="clear" w:color="auto" w:fill="FFFFFF"/>
        </w:rPr>
      </w:pPr>
      <w:r w:rsidRPr="009B0945">
        <w:rPr>
          <w:bCs/>
          <w:sz w:val="28"/>
          <w:szCs w:val="28"/>
        </w:rPr>
        <w:t xml:space="preserve">Zivju </w:t>
      </w:r>
      <w:r w:rsidR="006133C8" w:rsidRPr="009B0945">
        <w:rPr>
          <w:bCs/>
          <w:sz w:val="28"/>
          <w:szCs w:val="28"/>
        </w:rPr>
        <w:t xml:space="preserve">krājumu </w:t>
      </w:r>
      <w:r w:rsidRPr="009B0945">
        <w:rPr>
          <w:bCs/>
          <w:sz w:val="28"/>
          <w:szCs w:val="28"/>
        </w:rPr>
        <w:t>stāvokļ</w:t>
      </w:r>
      <w:r w:rsidR="006133C8" w:rsidRPr="009B0945">
        <w:rPr>
          <w:bCs/>
          <w:sz w:val="28"/>
          <w:szCs w:val="28"/>
        </w:rPr>
        <w:t>a</w:t>
      </w:r>
      <w:r w:rsidRPr="009B0945">
        <w:rPr>
          <w:bCs/>
          <w:sz w:val="28"/>
          <w:szCs w:val="28"/>
        </w:rPr>
        <w:t xml:space="preserve"> un z</w:t>
      </w:r>
      <w:r w:rsidR="008D7D0A" w:rsidRPr="009B0945">
        <w:rPr>
          <w:bCs/>
          <w:sz w:val="28"/>
          <w:szCs w:val="28"/>
        </w:rPr>
        <w:t xml:space="preserve">vejas kontroles uzlabošanai </w:t>
      </w:r>
      <w:r w:rsidRPr="009B0945">
        <w:rPr>
          <w:bCs/>
          <w:sz w:val="28"/>
          <w:szCs w:val="28"/>
        </w:rPr>
        <w:t xml:space="preserve">plānojamas tādas darbības, kas veicina efektīvu zvejas kontroli un tās nosacījumu izpildi, tajā skaitā novēršot </w:t>
      </w:r>
      <w:r w:rsidRPr="009B0945">
        <w:rPr>
          <w:sz w:val="28"/>
          <w:szCs w:val="28"/>
          <w:shd w:val="clear" w:color="auto" w:fill="FFFFFF"/>
        </w:rPr>
        <w:t>nelegālu, nereģistrētu un neregulētu zveju.</w:t>
      </w:r>
    </w:p>
    <w:p w:rsidR="006D3816" w:rsidRPr="009B0945" w:rsidRDefault="00142037" w:rsidP="00D35556">
      <w:pPr>
        <w:pStyle w:val="NormalWeb"/>
        <w:shd w:val="clear" w:color="auto" w:fill="FFFFFF"/>
        <w:spacing w:before="120" w:beforeAutospacing="0" w:after="120" w:afterAutospacing="0"/>
        <w:ind w:firstLine="567"/>
        <w:jc w:val="both"/>
        <w:rPr>
          <w:sz w:val="28"/>
          <w:szCs w:val="28"/>
          <w:shd w:val="clear" w:color="auto" w:fill="FFFFFF"/>
        </w:rPr>
      </w:pPr>
      <w:r w:rsidRPr="009B0945">
        <w:rPr>
          <w:sz w:val="28"/>
          <w:szCs w:val="28"/>
          <w:shd w:val="clear" w:color="auto" w:fill="FFFFFF"/>
        </w:rPr>
        <w:t>Tāpat</w:t>
      </w:r>
      <w:r w:rsidR="000E3A21" w:rsidRPr="009B0945">
        <w:rPr>
          <w:sz w:val="28"/>
          <w:szCs w:val="28"/>
          <w:shd w:val="clear" w:color="auto" w:fill="FFFFFF"/>
        </w:rPr>
        <w:t>, lai veicinātu</w:t>
      </w:r>
      <w:r w:rsidRPr="009B0945">
        <w:rPr>
          <w:sz w:val="28"/>
          <w:szCs w:val="28"/>
          <w:shd w:val="clear" w:color="auto" w:fill="FFFFFF"/>
        </w:rPr>
        <w:t xml:space="preserve"> zināšanās balstītu lēmumu pieņemšan</w:t>
      </w:r>
      <w:r w:rsidR="000E3A21" w:rsidRPr="009B0945">
        <w:rPr>
          <w:sz w:val="28"/>
          <w:szCs w:val="28"/>
          <w:shd w:val="clear" w:color="auto" w:fill="FFFFFF"/>
        </w:rPr>
        <w:t>u,</w:t>
      </w:r>
      <w:r w:rsidRPr="009B0945">
        <w:rPr>
          <w:sz w:val="28"/>
          <w:szCs w:val="28"/>
          <w:shd w:val="clear" w:color="auto" w:fill="FFFFFF"/>
        </w:rPr>
        <w:t xml:space="preserve"> </w:t>
      </w:r>
      <w:r w:rsidR="000E3A21" w:rsidRPr="009B0945">
        <w:rPr>
          <w:sz w:val="28"/>
          <w:szCs w:val="28"/>
          <w:shd w:val="clear" w:color="auto" w:fill="FFFFFF"/>
        </w:rPr>
        <w:t>jā</w:t>
      </w:r>
      <w:r w:rsidR="006F5181" w:rsidRPr="009B0945">
        <w:rPr>
          <w:sz w:val="28"/>
          <w:szCs w:val="28"/>
          <w:shd w:val="clear" w:color="auto" w:fill="FFFFFF"/>
        </w:rPr>
        <w:t>paredz pasākumi</w:t>
      </w:r>
      <w:r w:rsidRPr="009B0945">
        <w:rPr>
          <w:sz w:val="28"/>
          <w:szCs w:val="28"/>
          <w:shd w:val="clear" w:color="auto" w:fill="FFFFFF"/>
        </w:rPr>
        <w:t xml:space="preserve"> </w:t>
      </w:r>
      <w:r w:rsidR="000E3A21" w:rsidRPr="009B0945">
        <w:rPr>
          <w:sz w:val="28"/>
          <w:szCs w:val="28"/>
          <w:shd w:val="clear" w:color="auto" w:fill="FFFFFF"/>
        </w:rPr>
        <w:t>pamatotu</w:t>
      </w:r>
      <w:r w:rsidRPr="009B0945">
        <w:rPr>
          <w:sz w:val="28"/>
          <w:szCs w:val="28"/>
          <w:shd w:val="clear" w:color="auto" w:fill="FFFFFF"/>
        </w:rPr>
        <w:t xml:space="preserve"> datu pieejamība</w:t>
      </w:r>
      <w:r w:rsidR="006F5181" w:rsidRPr="009B0945">
        <w:rPr>
          <w:sz w:val="28"/>
          <w:szCs w:val="28"/>
          <w:shd w:val="clear" w:color="auto" w:fill="FFFFFF"/>
        </w:rPr>
        <w:t>i</w:t>
      </w:r>
      <w:r w:rsidRPr="009B0945">
        <w:rPr>
          <w:sz w:val="28"/>
          <w:szCs w:val="28"/>
          <w:shd w:val="clear" w:color="auto" w:fill="FFFFFF"/>
        </w:rPr>
        <w:t>.</w:t>
      </w:r>
      <w:r w:rsidR="003B7421" w:rsidRPr="009B0945">
        <w:rPr>
          <w:sz w:val="28"/>
          <w:szCs w:val="28"/>
          <w:shd w:val="clear" w:color="auto" w:fill="FFFFFF"/>
        </w:rPr>
        <w:t xml:space="preserve"> Kopumā, lai stiprinātu </w:t>
      </w:r>
      <w:proofErr w:type="spellStart"/>
      <w:r w:rsidR="003B7421" w:rsidRPr="009B0945">
        <w:rPr>
          <w:sz w:val="28"/>
          <w:szCs w:val="28"/>
          <w:shd w:val="clear" w:color="auto" w:fill="FFFFFF"/>
        </w:rPr>
        <w:t>ilgspējīgu</w:t>
      </w:r>
      <w:proofErr w:type="spellEnd"/>
      <w:r w:rsidR="003B7421" w:rsidRPr="009B0945">
        <w:rPr>
          <w:sz w:val="28"/>
          <w:szCs w:val="28"/>
          <w:shd w:val="clear" w:color="auto" w:fill="FFFFFF"/>
        </w:rPr>
        <w:t xml:space="preserve"> jūras apsaimniekošanu</w:t>
      </w:r>
      <w:r w:rsidR="009B0945" w:rsidRPr="009B0945">
        <w:rPr>
          <w:sz w:val="28"/>
          <w:szCs w:val="28"/>
          <w:shd w:val="clear" w:color="auto" w:fill="FFFFFF"/>
        </w:rPr>
        <w:t>, jāparedz jūras uzraudzības/Vienotas informācijas apmaiņas vides (</w:t>
      </w:r>
      <w:proofErr w:type="spellStart"/>
      <w:r w:rsidR="009B0945" w:rsidRPr="006D3816">
        <w:rPr>
          <w:i/>
          <w:iCs/>
          <w:color w:val="000000"/>
          <w:sz w:val="28"/>
          <w:szCs w:val="28"/>
        </w:rPr>
        <w:t>Common</w:t>
      </w:r>
      <w:proofErr w:type="spellEnd"/>
      <w:r w:rsidR="009B0945" w:rsidRPr="006D3816">
        <w:rPr>
          <w:i/>
          <w:iCs/>
          <w:color w:val="000000"/>
          <w:sz w:val="28"/>
          <w:szCs w:val="28"/>
        </w:rPr>
        <w:t xml:space="preserve"> </w:t>
      </w:r>
      <w:proofErr w:type="spellStart"/>
      <w:r w:rsidR="009B0945" w:rsidRPr="006D3816">
        <w:rPr>
          <w:i/>
          <w:iCs/>
          <w:color w:val="000000"/>
          <w:sz w:val="28"/>
          <w:szCs w:val="28"/>
        </w:rPr>
        <w:t>Information</w:t>
      </w:r>
      <w:proofErr w:type="spellEnd"/>
      <w:r w:rsidR="009B0945" w:rsidRPr="006D3816">
        <w:rPr>
          <w:i/>
          <w:iCs/>
          <w:color w:val="000000"/>
          <w:sz w:val="28"/>
          <w:szCs w:val="28"/>
        </w:rPr>
        <w:t xml:space="preserve"> </w:t>
      </w:r>
      <w:proofErr w:type="spellStart"/>
      <w:r w:rsidR="009B0945" w:rsidRPr="006D3816">
        <w:rPr>
          <w:i/>
          <w:iCs/>
          <w:color w:val="000000"/>
          <w:sz w:val="28"/>
          <w:szCs w:val="28"/>
        </w:rPr>
        <w:t>Sharing</w:t>
      </w:r>
      <w:proofErr w:type="spellEnd"/>
      <w:r w:rsidR="009B0945" w:rsidRPr="006D3816">
        <w:rPr>
          <w:i/>
          <w:iCs/>
          <w:color w:val="000000"/>
          <w:sz w:val="28"/>
          <w:szCs w:val="28"/>
        </w:rPr>
        <w:t xml:space="preserve"> </w:t>
      </w:r>
      <w:proofErr w:type="spellStart"/>
      <w:r w:rsidR="009B0945" w:rsidRPr="006D3816">
        <w:rPr>
          <w:i/>
          <w:iCs/>
          <w:color w:val="000000"/>
          <w:sz w:val="28"/>
          <w:szCs w:val="28"/>
        </w:rPr>
        <w:t>Environment</w:t>
      </w:r>
      <w:proofErr w:type="spellEnd"/>
      <w:r w:rsidR="009B0945" w:rsidRPr="009B0945">
        <w:rPr>
          <w:sz w:val="28"/>
          <w:szCs w:val="28"/>
          <w:shd w:val="clear" w:color="auto" w:fill="FFFFFF"/>
        </w:rPr>
        <w:t>)</w:t>
      </w:r>
      <w:r w:rsidR="009B0945">
        <w:rPr>
          <w:sz w:val="28"/>
          <w:szCs w:val="28"/>
          <w:shd w:val="clear" w:color="auto" w:fill="FFFFFF"/>
        </w:rPr>
        <w:t xml:space="preserve"> </w:t>
      </w:r>
      <w:r w:rsidR="009B0945" w:rsidRPr="009B0945">
        <w:rPr>
          <w:sz w:val="28"/>
          <w:szCs w:val="28"/>
          <w:shd w:val="clear" w:color="auto" w:fill="FFFFFF"/>
        </w:rPr>
        <w:t>un krasta apsardzes sadarbības pasākumi.</w:t>
      </w:r>
    </w:p>
    <w:p w:rsidR="0019160D" w:rsidRPr="00D35556" w:rsidRDefault="000E3A21" w:rsidP="00D35556">
      <w:pPr>
        <w:pStyle w:val="NormalWeb"/>
        <w:shd w:val="clear" w:color="auto" w:fill="FFFFFF"/>
        <w:spacing w:before="120" w:beforeAutospacing="0" w:after="120" w:afterAutospacing="0"/>
        <w:ind w:firstLine="567"/>
        <w:jc w:val="both"/>
        <w:rPr>
          <w:sz w:val="28"/>
          <w:szCs w:val="28"/>
          <w:shd w:val="clear" w:color="auto" w:fill="FFFFFF"/>
        </w:rPr>
      </w:pPr>
      <w:r w:rsidRPr="009B0945">
        <w:rPr>
          <w:sz w:val="28"/>
          <w:szCs w:val="28"/>
          <w:shd w:val="clear" w:color="auto" w:fill="FFFFFF"/>
        </w:rPr>
        <w:t xml:space="preserve">Zvejas kontroles vajadzībām </w:t>
      </w:r>
      <w:r w:rsidR="00040D6E" w:rsidRPr="009B0945">
        <w:rPr>
          <w:sz w:val="28"/>
          <w:szCs w:val="28"/>
          <w:shd w:val="clear" w:color="auto" w:fill="FFFFFF"/>
        </w:rPr>
        <w:t xml:space="preserve">var paredzēt </w:t>
      </w:r>
      <w:r w:rsidR="00CC3498" w:rsidRPr="009B0945">
        <w:rPr>
          <w:sz w:val="28"/>
          <w:szCs w:val="28"/>
          <w:shd w:val="clear" w:color="auto" w:fill="FFFFFF"/>
        </w:rPr>
        <w:t xml:space="preserve">arī </w:t>
      </w:r>
      <w:r w:rsidR="00040D6E" w:rsidRPr="009B0945">
        <w:rPr>
          <w:sz w:val="28"/>
          <w:szCs w:val="28"/>
          <w:shd w:val="clear" w:color="auto" w:fill="FFFFFF"/>
        </w:rPr>
        <w:t xml:space="preserve">obligāto kuģu </w:t>
      </w:r>
      <w:r w:rsidR="00CC3498" w:rsidRPr="009B0945">
        <w:rPr>
          <w:sz w:val="28"/>
          <w:szCs w:val="28"/>
          <w:shd w:val="clear" w:color="auto" w:fill="FFFFFF"/>
        </w:rPr>
        <w:t>izsekošanas,</w:t>
      </w:r>
      <w:r w:rsidR="00040D6E" w:rsidRPr="009B0945">
        <w:rPr>
          <w:sz w:val="28"/>
          <w:szCs w:val="28"/>
          <w:shd w:val="clear" w:color="auto" w:fill="FFFFFF"/>
        </w:rPr>
        <w:t xml:space="preserve"> elektroniskās ziņošanas</w:t>
      </w:r>
      <w:r w:rsidR="006F5181" w:rsidRPr="009B0945">
        <w:rPr>
          <w:sz w:val="28"/>
          <w:szCs w:val="28"/>
          <w:shd w:val="clear" w:color="auto" w:fill="FFFFFF"/>
        </w:rPr>
        <w:t xml:space="preserve">, </w:t>
      </w:r>
      <w:r w:rsidR="00CC3498" w:rsidRPr="009B0945">
        <w:rPr>
          <w:sz w:val="28"/>
          <w:szCs w:val="28"/>
        </w:rPr>
        <w:t>Kopējās zivsaimniecības politikas</w:t>
      </w:r>
      <w:r w:rsidR="00CC3498" w:rsidRPr="009B0945">
        <w:rPr>
          <w:rStyle w:val="spelle"/>
          <w:sz w:val="28"/>
          <w:szCs w:val="28"/>
        </w:rPr>
        <w:t xml:space="preserve"> regulas Nr. 1380/2013 15. panta zivju izkraušanas nosacījumu attālināt</w:t>
      </w:r>
      <w:r w:rsidR="00584310" w:rsidRPr="009B0945">
        <w:rPr>
          <w:rStyle w:val="spelle"/>
          <w:sz w:val="28"/>
          <w:szCs w:val="28"/>
        </w:rPr>
        <w:t>ā</w:t>
      </w:r>
      <w:r w:rsidR="00CC3498" w:rsidRPr="009B0945">
        <w:rPr>
          <w:rStyle w:val="spelle"/>
          <w:sz w:val="28"/>
          <w:szCs w:val="28"/>
        </w:rPr>
        <w:t xml:space="preserve"> </w:t>
      </w:r>
      <w:r w:rsidR="00584310" w:rsidRPr="009B0945">
        <w:rPr>
          <w:rStyle w:val="spelle"/>
          <w:sz w:val="28"/>
          <w:szCs w:val="28"/>
        </w:rPr>
        <w:t>monitoringa</w:t>
      </w:r>
      <w:r w:rsidR="00CC3498" w:rsidRPr="009B0945">
        <w:rPr>
          <w:rStyle w:val="spelle"/>
          <w:sz w:val="28"/>
          <w:szCs w:val="28"/>
        </w:rPr>
        <w:t xml:space="preserve"> </w:t>
      </w:r>
      <w:r w:rsidR="006F5181" w:rsidRPr="009B0945">
        <w:rPr>
          <w:sz w:val="28"/>
          <w:szCs w:val="28"/>
          <w:shd w:val="clear" w:color="auto" w:fill="FFFFFF"/>
        </w:rPr>
        <w:t>un kuģu motora jaudas pastāvīgo mērīšanas sistēmu</w:t>
      </w:r>
      <w:r w:rsidR="00040D6E" w:rsidRPr="009B0945">
        <w:rPr>
          <w:sz w:val="28"/>
          <w:szCs w:val="28"/>
          <w:shd w:val="clear" w:color="auto" w:fill="FFFFFF"/>
        </w:rPr>
        <w:t xml:space="preserve"> iegādes, uzstādīšanas un apkalpošanas pasākumu</w:t>
      </w:r>
      <w:r w:rsidR="006F5181" w:rsidRPr="009B0945">
        <w:rPr>
          <w:sz w:val="28"/>
          <w:szCs w:val="28"/>
          <w:shd w:val="clear" w:color="auto" w:fill="FFFFFF"/>
        </w:rPr>
        <w:t>s</w:t>
      </w:r>
      <w:r w:rsidR="00040D6E" w:rsidRPr="009B0945">
        <w:rPr>
          <w:sz w:val="28"/>
          <w:szCs w:val="28"/>
          <w:shd w:val="clear" w:color="auto" w:fill="FFFFFF"/>
        </w:rPr>
        <w:t>.</w:t>
      </w:r>
    </w:p>
    <w:p w:rsidR="006F5A26" w:rsidRPr="00F76805" w:rsidRDefault="006F5A26" w:rsidP="000B5D90">
      <w:pPr>
        <w:shd w:val="clear" w:color="auto" w:fill="FFFFFF"/>
        <w:jc w:val="both"/>
        <w:rPr>
          <w:b/>
        </w:rPr>
      </w:pPr>
    </w:p>
    <w:p w:rsidR="00F76805" w:rsidRPr="00F76805" w:rsidRDefault="008D30AB" w:rsidP="00DE69A9">
      <w:pPr>
        <w:pStyle w:val="Default"/>
        <w:shd w:val="clear" w:color="auto" w:fill="FFFFFF"/>
        <w:spacing w:after="120"/>
        <w:ind w:firstLine="720"/>
        <w:jc w:val="center"/>
        <w:rPr>
          <w:rStyle w:val="spelle"/>
          <w:rFonts w:ascii="Times New Roman" w:hAnsi="Times New Roman" w:cs="Times New Roman"/>
          <w:b/>
          <w:bCs/>
          <w:sz w:val="28"/>
          <w:szCs w:val="28"/>
        </w:rPr>
      </w:pPr>
      <w:r w:rsidRPr="00F76805">
        <w:rPr>
          <w:rStyle w:val="spelle"/>
          <w:rFonts w:ascii="Times New Roman" w:hAnsi="Times New Roman" w:cs="Times New Roman"/>
          <w:b/>
          <w:bCs/>
          <w:sz w:val="28"/>
          <w:szCs w:val="28"/>
        </w:rPr>
        <w:t>PIELIKUMS</w:t>
      </w:r>
    </w:p>
    <w:p w:rsidR="006F5A26" w:rsidRPr="00F76805" w:rsidRDefault="006F5A26" w:rsidP="00DE69A9">
      <w:pPr>
        <w:pStyle w:val="Default"/>
        <w:shd w:val="clear" w:color="auto" w:fill="FFFFFF"/>
        <w:spacing w:after="120"/>
        <w:ind w:firstLine="720"/>
        <w:jc w:val="center"/>
        <w:rPr>
          <w:rFonts w:ascii="Times New Roman" w:hAnsi="Times New Roman" w:cs="Times New Roman"/>
          <w:b/>
          <w:bCs/>
          <w:sz w:val="28"/>
          <w:szCs w:val="28"/>
        </w:rPr>
      </w:pPr>
      <w:r w:rsidRPr="00F76805">
        <w:rPr>
          <w:rFonts w:ascii="Times New Roman" w:hAnsi="Times New Roman" w:cs="Times New Roman"/>
          <w:b/>
          <w:bCs/>
          <w:sz w:val="28"/>
          <w:szCs w:val="28"/>
        </w:rPr>
        <w:t>Latvijas Nacionālās jūras zvejas kontroles programmas 2014. – 2020. gadam</w:t>
      </w:r>
      <w:r w:rsidRPr="00F76805">
        <w:rPr>
          <w:rStyle w:val="spelle"/>
          <w:rFonts w:ascii="Times New Roman" w:hAnsi="Times New Roman" w:cs="Times New Roman"/>
          <w:b/>
          <w:bCs/>
          <w:sz w:val="28"/>
          <w:szCs w:val="28"/>
        </w:rPr>
        <w:t xml:space="preserve"> īstenošanas apkopojums.</w:t>
      </w:r>
    </w:p>
    <w:p w:rsidR="006F5A26" w:rsidRPr="00F76805" w:rsidRDefault="006F5A26" w:rsidP="008F5C24">
      <w:pPr>
        <w:spacing w:after="120"/>
        <w:ind w:firstLine="567"/>
        <w:jc w:val="both"/>
        <w:rPr>
          <w:rStyle w:val="spelle"/>
          <w:sz w:val="28"/>
          <w:szCs w:val="28"/>
        </w:rPr>
      </w:pPr>
      <w:r w:rsidRPr="00F76805">
        <w:rPr>
          <w:sz w:val="28"/>
          <w:szCs w:val="28"/>
        </w:rPr>
        <w:t>Latvijas Nacionālās jūras zvejas kontroles programma 2014. –  2020. gadam</w:t>
      </w:r>
      <w:r w:rsidRPr="00F76805">
        <w:rPr>
          <w:rStyle w:val="spelle"/>
          <w:sz w:val="28"/>
          <w:szCs w:val="28"/>
        </w:rPr>
        <w:t xml:space="preserve"> īstenota ievērojot tajā norādītos indikatīvos pasākumus un rīcības plānu, kā arī </w:t>
      </w:r>
      <w:r w:rsidRPr="00F76805">
        <w:rPr>
          <w:noProof/>
          <w:sz w:val="28"/>
          <w:szCs w:val="28"/>
        </w:rPr>
        <w:t xml:space="preserve">izpildot </w:t>
      </w:r>
      <w:r w:rsidRPr="00F76805">
        <w:rPr>
          <w:rStyle w:val="spelle"/>
          <w:sz w:val="28"/>
          <w:szCs w:val="28"/>
        </w:rPr>
        <w:t>EK 2013. gada Rīcības plānu zivsaimniecības kontroles sistēmas uzlabošanai Latvijā</w:t>
      </w:r>
      <w:r w:rsidRPr="00F76805">
        <w:rPr>
          <w:rStyle w:val="FootnoteReference"/>
          <w:sz w:val="28"/>
          <w:szCs w:val="28"/>
        </w:rPr>
        <w:footnoteReference w:id="26"/>
      </w:r>
      <w:r w:rsidRPr="00F76805">
        <w:rPr>
          <w:rStyle w:val="spelle"/>
          <w:sz w:val="28"/>
          <w:szCs w:val="28"/>
        </w:rPr>
        <w:t>, tajā skaitā:</w:t>
      </w:r>
    </w:p>
    <w:p w:rsidR="006F5A26" w:rsidRPr="000F4A6E" w:rsidRDefault="006F5A26" w:rsidP="00B13874">
      <w:pPr>
        <w:numPr>
          <w:ilvl w:val="0"/>
          <w:numId w:val="6"/>
        </w:numPr>
        <w:tabs>
          <w:tab w:val="left" w:pos="993"/>
        </w:tabs>
        <w:spacing w:after="120"/>
        <w:ind w:left="0" w:firstLine="567"/>
        <w:jc w:val="both"/>
        <w:rPr>
          <w:rStyle w:val="spelle"/>
          <w:sz w:val="28"/>
          <w:szCs w:val="28"/>
        </w:rPr>
      </w:pPr>
      <w:r w:rsidRPr="00F76805">
        <w:rPr>
          <w:rStyle w:val="spelle"/>
          <w:sz w:val="28"/>
          <w:szCs w:val="28"/>
        </w:rPr>
        <w:t>pilnveidojot informācijas apriti un izstrādājot programmatūru</w:t>
      </w:r>
      <w:r w:rsidRPr="000F4A6E">
        <w:rPr>
          <w:rStyle w:val="spelle"/>
          <w:sz w:val="28"/>
          <w:szCs w:val="28"/>
        </w:rPr>
        <w:t xml:space="preserve">, būtiski attīstīta Latvijas Zivsaimniecības integrētās kontroles un informācijas sistēma (LZIKIS), nodrošinot, ka visa ar rūpniecisko zveju jūrā saistītā informācija ir pieejama tikai elektroniski, piemēram, ar Elektroniskās reģistrēšanas sistēmas ERS (LZIKIS </w:t>
      </w:r>
      <w:proofErr w:type="spellStart"/>
      <w:r w:rsidRPr="000F4A6E">
        <w:rPr>
          <w:rStyle w:val="spelle"/>
          <w:sz w:val="28"/>
          <w:szCs w:val="28"/>
        </w:rPr>
        <w:t>apašmoduļa</w:t>
      </w:r>
      <w:proofErr w:type="spellEnd"/>
      <w:r w:rsidRPr="000F4A6E">
        <w:rPr>
          <w:rStyle w:val="spelle"/>
          <w:sz w:val="28"/>
          <w:szCs w:val="28"/>
        </w:rPr>
        <w:t>) palīdzību ļaujot atteikties no papīra formāta zvejas žurnāliem, atvieglojot darbu gan zvejniekiem, gan kontroles dienestam;</w:t>
      </w:r>
    </w:p>
    <w:p w:rsidR="006F5A26" w:rsidRPr="000F4A6E" w:rsidRDefault="006F5A26" w:rsidP="00D35556">
      <w:pPr>
        <w:tabs>
          <w:tab w:val="left" w:pos="709"/>
          <w:tab w:val="left" w:pos="851"/>
        </w:tabs>
        <w:spacing w:after="120"/>
        <w:ind w:firstLine="567"/>
        <w:jc w:val="both"/>
        <w:rPr>
          <w:rStyle w:val="spelle"/>
          <w:sz w:val="28"/>
          <w:szCs w:val="28"/>
        </w:rPr>
      </w:pPr>
      <w:r w:rsidRPr="000F4A6E">
        <w:rPr>
          <w:rStyle w:val="spelle"/>
          <w:sz w:val="28"/>
          <w:szCs w:val="28"/>
        </w:rPr>
        <w:t>LZIKIS</w:t>
      </w:r>
      <w:r w:rsidRPr="000F4A6E">
        <w:rPr>
          <w:sz w:val="28"/>
          <w:szCs w:val="28"/>
        </w:rPr>
        <w:t xml:space="preserve"> </w:t>
      </w:r>
      <w:r w:rsidRPr="000F4A6E">
        <w:rPr>
          <w:rStyle w:val="spelle"/>
          <w:sz w:val="28"/>
          <w:szCs w:val="28"/>
        </w:rPr>
        <w:t>veic automātisku nozvejas datu un iesniegtās informācijas pārbaudi tiešsaistē, nodrošina informācijas apkopošanu par Latvijas zvejas kuģu zvejas datiem, zvejas pārkāpumiem, zivju izkraušanu, zivju pirmo pirkumu cenām, elektroniskus inspektoru kontroles ziņojumus, zvejas kuģu sarakstiem, zvejnieku un zivju pircēju reģistru, zvejas un akvakultūras produktu partiju izsekojamību līdz mazumtirdzniecības vietai un informatīvo atbalstu gan nacionālo, gan ES kontroles institūciju vajadzībām Latvijā un ES, kā arī nepieciešamo atskaišu sagatavošanu LZIKIS lietotājiem;</w:t>
      </w:r>
    </w:p>
    <w:p w:rsidR="006F5A26" w:rsidRPr="000F4A6E" w:rsidRDefault="006F5A26" w:rsidP="00B13874">
      <w:pPr>
        <w:numPr>
          <w:ilvl w:val="0"/>
          <w:numId w:val="6"/>
        </w:numPr>
        <w:tabs>
          <w:tab w:val="left" w:pos="993"/>
        </w:tabs>
        <w:spacing w:after="120"/>
        <w:ind w:left="0" w:firstLine="567"/>
        <w:jc w:val="both"/>
        <w:rPr>
          <w:rStyle w:val="spelle"/>
          <w:sz w:val="28"/>
          <w:szCs w:val="28"/>
        </w:rPr>
      </w:pPr>
      <w:r w:rsidRPr="000F4A6E">
        <w:rPr>
          <w:rStyle w:val="spelle"/>
          <w:sz w:val="28"/>
          <w:szCs w:val="28"/>
        </w:rPr>
        <w:t xml:space="preserve">LZIKIS darbībai, kā arī kopīgai kontroles informācijas apritei Eiropas Savienībā visi attiecīgie Latvijas zvejas kuģi aprīkoti ar ERS un Kuģu satelītnovērošanas sistēmas (VMS) iekārtām, kas ļauj noteikt zvejas kuģa atrašanās vietu un pārbaudīt citus datus, tāpat nodrošināta arī šo sistēmu </w:t>
      </w:r>
      <w:proofErr w:type="spellStart"/>
      <w:r w:rsidRPr="000F4A6E">
        <w:rPr>
          <w:rStyle w:val="spelle"/>
          <w:sz w:val="28"/>
          <w:szCs w:val="28"/>
        </w:rPr>
        <w:t>ajaunošana</w:t>
      </w:r>
      <w:proofErr w:type="spellEnd"/>
      <w:r w:rsidRPr="000F4A6E">
        <w:rPr>
          <w:rStyle w:val="spelle"/>
          <w:sz w:val="28"/>
          <w:szCs w:val="28"/>
        </w:rPr>
        <w:t xml:space="preserve"> un atbalsta iekārtas, piemēram, VMS Centrs, kā arī zvejas kuģu kapteiņu apmācība jauno iekārtu izmantošanai;</w:t>
      </w:r>
    </w:p>
    <w:p w:rsidR="006F5A26" w:rsidRPr="000F4A6E" w:rsidRDefault="006F5A26" w:rsidP="00D35556">
      <w:pPr>
        <w:tabs>
          <w:tab w:val="left" w:pos="709"/>
          <w:tab w:val="left" w:pos="851"/>
        </w:tabs>
        <w:spacing w:after="120"/>
        <w:ind w:firstLine="567"/>
        <w:jc w:val="both"/>
        <w:rPr>
          <w:rStyle w:val="spelle"/>
          <w:sz w:val="28"/>
          <w:szCs w:val="28"/>
        </w:rPr>
      </w:pPr>
      <w:r w:rsidRPr="000F4A6E">
        <w:rPr>
          <w:rStyle w:val="spelle"/>
          <w:sz w:val="28"/>
          <w:szCs w:val="28"/>
        </w:rPr>
        <w:t>tāpat arī visi jūras zvejas kontroles inspektori nodrošināti ar nepieciešamo tehnisko aprīkojumu šo sistēmu attālinātai izmantošanai;</w:t>
      </w:r>
    </w:p>
    <w:p w:rsidR="006F5A26" w:rsidRPr="000F4A6E" w:rsidRDefault="006F5A26" w:rsidP="00B13874">
      <w:pPr>
        <w:tabs>
          <w:tab w:val="left" w:pos="993"/>
        </w:tabs>
        <w:spacing w:after="120"/>
        <w:ind w:firstLine="567"/>
        <w:jc w:val="both"/>
        <w:rPr>
          <w:rStyle w:val="spelle"/>
          <w:sz w:val="28"/>
          <w:szCs w:val="28"/>
        </w:rPr>
      </w:pPr>
      <w:r w:rsidRPr="000F4A6E">
        <w:rPr>
          <w:rStyle w:val="spelle"/>
          <w:sz w:val="28"/>
          <w:szCs w:val="28"/>
        </w:rPr>
        <w:t xml:space="preserve">izmantojot dažādu fondu atbalstu iegādāti arī tādi tehniskie kontroles palīglīdzekļi kā kuģis “Mare”, automašīnas, laivas, to dzinēji, piekabes, portatīvie datori, planšetes, eholotes, rācijas, GPS iekārtas, droni, portatīvās drukas iekārtas, </w:t>
      </w:r>
      <w:proofErr w:type="spellStart"/>
      <w:r w:rsidRPr="000F4A6E">
        <w:rPr>
          <w:rStyle w:val="spelle"/>
          <w:sz w:val="28"/>
          <w:szCs w:val="28"/>
        </w:rPr>
        <w:t>termokameras</w:t>
      </w:r>
      <w:proofErr w:type="spellEnd"/>
      <w:r w:rsidRPr="000F4A6E">
        <w:rPr>
          <w:rStyle w:val="spelle"/>
          <w:sz w:val="28"/>
          <w:szCs w:val="28"/>
        </w:rPr>
        <w:t xml:space="preserve">, nakts redzamības ierīces, </w:t>
      </w:r>
      <w:proofErr w:type="spellStart"/>
      <w:r w:rsidRPr="000F4A6E">
        <w:rPr>
          <w:rStyle w:val="spelle"/>
          <w:sz w:val="28"/>
          <w:szCs w:val="28"/>
        </w:rPr>
        <w:t>GoPro</w:t>
      </w:r>
      <w:proofErr w:type="spellEnd"/>
      <w:r w:rsidRPr="000F4A6E">
        <w:rPr>
          <w:rStyle w:val="spelle"/>
          <w:sz w:val="28"/>
          <w:szCs w:val="28"/>
        </w:rPr>
        <w:t xml:space="preserve"> kameras, videokameras, </w:t>
      </w:r>
      <w:r w:rsidRPr="000F4A6E">
        <w:rPr>
          <w:sz w:val="28"/>
          <w:szCs w:val="28"/>
        </w:rPr>
        <w:t>zivju šķirošanas galdi, elektroniskie svari, svaru indikatori,</w:t>
      </w:r>
      <w:r w:rsidRPr="000F4A6E">
        <w:rPr>
          <w:rStyle w:val="spelle"/>
          <w:sz w:val="28"/>
          <w:szCs w:val="28"/>
        </w:rPr>
        <w:t xml:space="preserve"> </w:t>
      </w:r>
      <w:proofErr w:type="spellStart"/>
      <w:r w:rsidRPr="000F4A6E">
        <w:rPr>
          <w:rStyle w:val="spelle"/>
          <w:sz w:val="28"/>
          <w:szCs w:val="28"/>
        </w:rPr>
        <w:t>tālskaši</w:t>
      </w:r>
      <w:proofErr w:type="spellEnd"/>
      <w:r w:rsidRPr="000F4A6E">
        <w:rPr>
          <w:rStyle w:val="spelle"/>
          <w:sz w:val="28"/>
          <w:szCs w:val="28"/>
        </w:rPr>
        <w:t xml:space="preserve">, </w:t>
      </w:r>
      <w:proofErr w:type="spellStart"/>
      <w:r w:rsidRPr="000F4A6E">
        <w:rPr>
          <w:rStyle w:val="spelle"/>
          <w:sz w:val="28"/>
          <w:szCs w:val="28"/>
        </w:rPr>
        <w:t>hidrotērpi</w:t>
      </w:r>
      <w:proofErr w:type="spellEnd"/>
      <w:r w:rsidRPr="000F4A6E">
        <w:rPr>
          <w:rStyle w:val="spelle"/>
          <w:sz w:val="28"/>
          <w:szCs w:val="28"/>
        </w:rPr>
        <w:t>, darba apģērbi u. c.;</w:t>
      </w:r>
    </w:p>
    <w:p w:rsidR="006F5A26" w:rsidRPr="000F4A6E" w:rsidRDefault="006F5A26" w:rsidP="00B13874">
      <w:pPr>
        <w:pStyle w:val="NormalWeb"/>
        <w:numPr>
          <w:ilvl w:val="0"/>
          <w:numId w:val="6"/>
        </w:numPr>
        <w:shd w:val="clear" w:color="auto" w:fill="FFFFFF"/>
        <w:tabs>
          <w:tab w:val="left" w:pos="709"/>
          <w:tab w:val="left" w:pos="993"/>
        </w:tabs>
        <w:spacing w:before="120" w:beforeAutospacing="0" w:after="120" w:afterAutospacing="0"/>
        <w:ind w:left="0" w:firstLine="567"/>
        <w:jc w:val="both"/>
        <w:rPr>
          <w:sz w:val="28"/>
          <w:szCs w:val="28"/>
        </w:rPr>
      </w:pPr>
      <w:r w:rsidRPr="000F4A6E">
        <w:rPr>
          <w:rStyle w:val="spelle"/>
          <w:sz w:val="28"/>
          <w:szCs w:val="28"/>
        </w:rPr>
        <w:t xml:space="preserve">nodrošināts programmā noteiktais minimālais ikgadējais valsts finansējums </w:t>
      </w:r>
      <w:r w:rsidRPr="000F4A6E">
        <w:rPr>
          <w:sz w:val="28"/>
          <w:szCs w:val="28"/>
        </w:rPr>
        <w:t xml:space="preserve">1 268 362 </w:t>
      </w:r>
      <w:r w:rsidRPr="000F4A6E">
        <w:rPr>
          <w:i/>
          <w:iCs/>
          <w:sz w:val="28"/>
          <w:szCs w:val="28"/>
        </w:rPr>
        <w:t>euro</w:t>
      </w:r>
      <w:r w:rsidRPr="000F4A6E">
        <w:rPr>
          <w:sz w:val="28"/>
          <w:szCs w:val="28"/>
        </w:rPr>
        <w:t xml:space="preserve"> (VARAM </w:t>
      </w:r>
      <w:r w:rsidRPr="000F4A6E">
        <w:rPr>
          <w:noProof/>
          <w:sz w:val="28"/>
          <w:szCs w:val="28"/>
        </w:rPr>
        <w:t>budžeta apakšprogramai 23.01.00 Valsts vides dienests</w:t>
      </w:r>
      <w:r w:rsidRPr="000F4A6E">
        <w:rPr>
          <w:sz w:val="28"/>
          <w:szCs w:val="28"/>
        </w:rPr>
        <w:t xml:space="preserve">) un </w:t>
      </w:r>
      <w:r w:rsidRPr="000F4A6E">
        <w:rPr>
          <w:noProof/>
          <w:sz w:val="28"/>
          <w:szCs w:val="28"/>
        </w:rPr>
        <w:t xml:space="preserve">36 995 </w:t>
      </w:r>
      <w:r w:rsidRPr="000F4A6E">
        <w:rPr>
          <w:i/>
          <w:iCs/>
          <w:noProof/>
          <w:sz w:val="28"/>
          <w:szCs w:val="28"/>
        </w:rPr>
        <w:t>euro</w:t>
      </w:r>
      <w:r w:rsidRPr="000F4A6E">
        <w:rPr>
          <w:noProof/>
          <w:sz w:val="28"/>
          <w:szCs w:val="28"/>
        </w:rPr>
        <w:t xml:space="preserve"> (Zemkopības ministrijas budžeta apakšprogramām 25.01.00 Zivju izmantošanas regulēšana, atražošana un izpēte un 25.02.00 Zivju fonds);</w:t>
      </w:r>
    </w:p>
    <w:p w:rsidR="006F5A26" w:rsidRPr="000F4A6E" w:rsidRDefault="006F5A26" w:rsidP="00B13874">
      <w:pPr>
        <w:pStyle w:val="NormalWeb"/>
        <w:numPr>
          <w:ilvl w:val="0"/>
          <w:numId w:val="6"/>
        </w:numPr>
        <w:shd w:val="clear" w:color="auto" w:fill="FFFFFF"/>
        <w:tabs>
          <w:tab w:val="left" w:pos="709"/>
          <w:tab w:val="left" w:pos="993"/>
        </w:tabs>
        <w:spacing w:before="120" w:beforeAutospacing="0" w:after="120" w:afterAutospacing="0"/>
        <w:ind w:left="0" w:firstLine="567"/>
        <w:jc w:val="both"/>
        <w:rPr>
          <w:rStyle w:val="spelle"/>
          <w:sz w:val="28"/>
          <w:szCs w:val="28"/>
        </w:rPr>
      </w:pPr>
      <w:r w:rsidRPr="000F4A6E">
        <w:rPr>
          <w:rStyle w:val="spelle"/>
          <w:sz w:val="28"/>
          <w:szCs w:val="28"/>
        </w:rPr>
        <w:t xml:space="preserve">nodrošināts, ka jūras zveju kontrolē vismaz 36 Valsts vides dienesta darbinieki; Zemkopības ministrijai </w:t>
      </w:r>
      <w:r w:rsidRPr="000F4A6E">
        <w:rPr>
          <w:sz w:val="28"/>
          <w:szCs w:val="28"/>
        </w:rPr>
        <w:t xml:space="preserve">nosakot zivsaimniecības nozares politiku zivju resursu pārvaldīšanas jomā, tajā skaitā iedalot zvejas limitus; </w:t>
      </w:r>
      <w:r w:rsidRPr="000F4A6E">
        <w:rPr>
          <w:rStyle w:val="spelle"/>
          <w:sz w:val="28"/>
          <w:szCs w:val="28"/>
        </w:rPr>
        <w:t>Valsts ieņēmumu dienesta Muitas pārvaldei</w:t>
      </w:r>
      <w:r w:rsidRPr="000F4A6E">
        <w:rPr>
          <w:sz w:val="28"/>
          <w:szCs w:val="28"/>
        </w:rPr>
        <w:t xml:space="preserve"> pārbaudot </w:t>
      </w:r>
      <w:r w:rsidRPr="000F4A6E">
        <w:rPr>
          <w:rStyle w:val="spelle"/>
          <w:sz w:val="28"/>
          <w:szCs w:val="28"/>
        </w:rPr>
        <w:t>zvejas produktu importa, eksporta un reeksporta nozvejas sertifikātus; zvejas kontrolē iesaistītajiem darbiniekiem rīkoti dažādi apmācības pasākumi;</w:t>
      </w:r>
    </w:p>
    <w:p w:rsidR="006F5A26" w:rsidRPr="000F4A6E" w:rsidRDefault="006F5A26" w:rsidP="00B13874">
      <w:pPr>
        <w:pStyle w:val="NormalWeb"/>
        <w:numPr>
          <w:ilvl w:val="0"/>
          <w:numId w:val="6"/>
        </w:numPr>
        <w:shd w:val="clear" w:color="auto" w:fill="FFFFFF"/>
        <w:tabs>
          <w:tab w:val="left" w:pos="709"/>
          <w:tab w:val="left" w:pos="993"/>
        </w:tabs>
        <w:spacing w:before="120" w:beforeAutospacing="0" w:after="120" w:afterAutospacing="0"/>
        <w:ind w:left="0" w:firstLine="567"/>
        <w:jc w:val="both"/>
        <w:rPr>
          <w:rStyle w:val="spelle"/>
          <w:sz w:val="28"/>
          <w:szCs w:val="28"/>
        </w:rPr>
      </w:pPr>
      <w:r w:rsidRPr="000F4A6E">
        <w:rPr>
          <w:rStyle w:val="spelle"/>
          <w:sz w:val="28"/>
          <w:szCs w:val="28"/>
        </w:rPr>
        <w:t>laikapstākļu vai tehnisko iespēju robežās kontrolēti zvejas kuģi jūrā (mencas, laša, reņģes un brētliņas zvejas reisu kuģiem jūras inspekciju mērķis no 2014. līdz 2018. gadam augsta riska kuģiem bija vismaz 2,5 %, bet ļoti augsta riska kuģiem – vismaz 5 % pārbaudītu reisu):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67"/>
        <w:gridCol w:w="1935"/>
        <w:gridCol w:w="2067"/>
        <w:gridCol w:w="2067"/>
      </w:tblGrid>
      <w:tr w:rsidR="006F5A26" w:rsidRPr="000F4A6E" w:rsidTr="00CF2270">
        <w:tc>
          <w:tcPr>
            <w:tcW w:w="81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Gads</w:t>
            </w:r>
          </w:p>
        </w:tc>
        <w:tc>
          <w:tcPr>
            <w:tcW w:w="206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Zvejas reisu pārbaudes jūrā, kurus veic augsta riska zvejas kuģiem</w:t>
            </w:r>
          </w:p>
        </w:tc>
        <w:tc>
          <w:tcPr>
            <w:tcW w:w="1935"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Vismaz 2,5 % zvejas reisu pārbaužu jūrā, kuras veic augsta riska zvejas kuģiem, %</w:t>
            </w:r>
          </w:p>
        </w:tc>
        <w:tc>
          <w:tcPr>
            <w:tcW w:w="206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Zvejas reisu pārbaudes jūrā, kurus veic ļoti augsta riska zvejas kuģiem</w:t>
            </w:r>
          </w:p>
        </w:tc>
        <w:tc>
          <w:tcPr>
            <w:tcW w:w="2067"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Vismaz 5 % zvejas reisu pārbaužu jūrā, kuras veic ļoti augsta riska zvejas kuģiem, %</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2014</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32</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1,21</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33</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1,28</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2015</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43</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1,62</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73</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2,26</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2016</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52</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2,18</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76</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2,96</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2017</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50</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2,26</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54</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3,61</w:t>
            </w:r>
          </w:p>
        </w:tc>
      </w:tr>
      <w:tr w:rsidR="006F5A26" w:rsidRPr="000F4A6E" w:rsidTr="00CF2270">
        <w:tc>
          <w:tcPr>
            <w:tcW w:w="81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2018</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55</w:t>
            </w:r>
          </w:p>
        </w:tc>
        <w:tc>
          <w:tcPr>
            <w:tcW w:w="193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2,81</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48</w:t>
            </w:r>
          </w:p>
        </w:tc>
        <w:tc>
          <w:tcPr>
            <w:tcW w:w="2067"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2,52</w:t>
            </w:r>
          </w:p>
        </w:tc>
      </w:tr>
      <w:tr w:rsidR="006F5A26" w:rsidRPr="000F4A6E" w:rsidDel="007F7AFD" w:rsidTr="00CF2270">
        <w:tc>
          <w:tcPr>
            <w:tcW w:w="817"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Gads</w:t>
            </w:r>
          </w:p>
        </w:tc>
        <w:tc>
          <w:tcPr>
            <w:tcW w:w="4002" w:type="dxa"/>
            <w:gridSpan w:val="2"/>
            <w:shd w:val="clear" w:color="auto" w:fill="F2F2F2"/>
          </w:tcPr>
          <w:p w:rsidR="006F5A26" w:rsidRPr="000F4A6E" w:rsidDel="007F7AFD" w:rsidRDefault="006F5A26" w:rsidP="00CF2270">
            <w:pPr>
              <w:pStyle w:val="ListParagraph"/>
              <w:tabs>
                <w:tab w:val="left" w:pos="1967"/>
              </w:tabs>
              <w:ind w:left="0"/>
              <w:contextualSpacing w:val="0"/>
              <w:jc w:val="center"/>
              <w:rPr>
                <w:bCs/>
                <w:sz w:val="20"/>
                <w:szCs w:val="20"/>
                <w:highlight w:val="green"/>
              </w:rPr>
            </w:pPr>
            <w:r w:rsidRPr="000F4A6E">
              <w:rPr>
                <w:bCs/>
                <w:sz w:val="20"/>
                <w:szCs w:val="20"/>
              </w:rPr>
              <w:t>Vismaz 60 % no visām zvejas kuģu pārbaudēm jūrā ir veiktas zvejas kuģos, kas pieder pie flotes segmentiem divās augstākā riska kategorijās, pārbaužu skaits</w:t>
            </w:r>
          </w:p>
        </w:tc>
        <w:tc>
          <w:tcPr>
            <w:tcW w:w="4134" w:type="dxa"/>
            <w:gridSpan w:val="2"/>
            <w:shd w:val="clear" w:color="auto" w:fill="F2F2F2"/>
          </w:tcPr>
          <w:p w:rsidR="006F5A26" w:rsidRPr="000F4A6E" w:rsidDel="007F7AFD" w:rsidRDefault="006F5A26" w:rsidP="00CF2270">
            <w:pPr>
              <w:pStyle w:val="ListParagraph"/>
              <w:tabs>
                <w:tab w:val="left" w:pos="1967"/>
              </w:tabs>
              <w:ind w:left="0"/>
              <w:contextualSpacing w:val="0"/>
              <w:jc w:val="center"/>
              <w:rPr>
                <w:bCs/>
                <w:sz w:val="20"/>
                <w:szCs w:val="20"/>
                <w:highlight w:val="green"/>
              </w:rPr>
            </w:pPr>
            <w:r w:rsidRPr="000F4A6E">
              <w:rPr>
                <w:bCs/>
                <w:sz w:val="20"/>
                <w:szCs w:val="20"/>
              </w:rPr>
              <w:t>Vismaz 60 % no visām zvejas kuģu pārbaudēm jūrā ir veiktas zvejas kuģos, kas pieder pie flotes segmentiem divās augstākā riska kategorijās, %</w:t>
            </w:r>
          </w:p>
        </w:tc>
      </w:tr>
      <w:tr w:rsidR="006F5A26" w:rsidRPr="000F4A6E" w:rsidDel="007F7AFD" w:rsidTr="00CF2270">
        <w:tc>
          <w:tcPr>
            <w:tcW w:w="817" w:type="dxa"/>
            <w:shd w:val="clear" w:color="auto" w:fill="auto"/>
          </w:tcPr>
          <w:p w:rsidR="006F5A26" w:rsidRPr="000F4A6E" w:rsidDel="007F7AFD" w:rsidRDefault="006F5A26" w:rsidP="00CF2270">
            <w:pPr>
              <w:pStyle w:val="ListParagraph"/>
              <w:tabs>
                <w:tab w:val="left" w:pos="1967"/>
              </w:tabs>
              <w:ind w:left="0"/>
              <w:contextualSpacing w:val="0"/>
              <w:jc w:val="center"/>
              <w:rPr>
                <w:sz w:val="20"/>
                <w:szCs w:val="20"/>
              </w:rPr>
            </w:pPr>
            <w:r w:rsidRPr="000F4A6E">
              <w:rPr>
                <w:sz w:val="20"/>
                <w:szCs w:val="20"/>
              </w:rPr>
              <w:t>2019</w:t>
            </w:r>
          </w:p>
        </w:tc>
        <w:tc>
          <w:tcPr>
            <w:tcW w:w="4002" w:type="dxa"/>
            <w:gridSpan w:val="2"/>
            <w:shd w:val="clear" w:color="auto" w:fill="auto"/>
          </w:tcPr>
          <w:p w:rsidR="006F5A26" w:rsidRPr="000F4A6E" w:rsidDel="007F7AFD" w:rsidRDefault="006F5A26" w:rsidP="00CF2270">
            <w:pPr>
              <w:pStyle w:val="ListParagraph"/>
              <w:tabs>
                <w:tab w:val="left" w:pos="1967"/>
              </w:tabs>
              <w:ind w:left="0"/>
              <w:contextualSpacing w:val="0"/>
              <w:jc w:val="center"/>
              <w:rPr>
                <w:sz w:val="20"/>
                <w:szCs w:val="20"/>
              </w:rPr>
            </w:pPr>
            <w:r w:rsidRPr="000F4A6E">
              <w:rPr>
                <w:sz w:val="20"/>
                <w:szCs w:val="20"/>
              </w:rPr>
              <w:t>108</w:t>
            </w:r>
          </w:p>
        </w:tc>
        <w:tc>
          <w:tcPr>
            <w:tcW w:w="4134" w:type="dxa"/>
            <w:gridSpan w:val="2"/>
            <w:shd w:val="clear" w:color="auto" w:fill="auto"/>
          </w:tcPr>
          <w:p w:rsidR="006F5A26" w:rsidRPr="000F4A6E" w:rsidDel="007F7AFD" w:rsidRDefault="006F5A26" w:rsidP="00CF2270">
            <w:pPr>
              <w:pStyle w:val="ListParagraph"/>
              <w:tabs>
                <w:tab w:val="left" w:pos="1967"/>
              </w:tabs>
              <w:ind w:left="0"/>
              <w:contextualSpacing w:val="0"/>
              <w:jc w:val="center"/>
              <w:rPr>
                <w:sz w:val="20"/>
                <w:szCs w:val="20"/>
              </w:rPr>
            </w:pPr>
            <w:r w:rsidRPr="000F4A6E">
              <w:rPr>
                <w:sz w:val="20"/>
                <w:szCs w:val="20"/>
              </w:rPr>
              <w:t>90</w:t>
            </w:r>
          </w:p>
        </w:tc>
      </w:tr>
      <w:tr w:rsidR="006F5A26" w:rsidRPr="000F4A6E" w:rsidDel="007F7AFD" w:rsidTr="00D35556">
        <w:tc>
          <w:tcPr>
            <w:tcW w:w="817" w:type="dxa"/>
            <w:shd w:val="clear" w:color="auto" w:fill="auto"/>
          </w:tcPr>
          <w:p w:rsidR="006F5A26" w:rsidRPr="000F4A6E" w:rsidRDefault="006F5A26" w:rsidP="00CF2270">
            <w:pPr>
              <w:pStyle w:val="ListParagraph"/>
              <w:tabs>
                <w:tab w:val="left" w:pos="1967"/>
              </w:tabs>
              <w:ind w:left="0"/>
              <w:contextualSpacing w:val="0"/>
              <w:jc w:val="center"/>
              <w:rPr>
                <w:sz w:val="20"/>
                <w:szCs w:val="20"/>
              </w:rPr>
            </w:pPr>
            <w:r w:rsidRPr="000F4A6E">
              <w:rPr>
                <w:sz w:val="20"/>
                <w:szCs w:val="20"/>
              </w:rPr>
              <w:t>2020</w:t>
            </w:r>
          </w:p>
        </w:tc>
        <w:tc>
          <w:tcPr>
            <w:tcW w:w="4002" w:type="dxa"/>
            <w:gridSpan w:val="2"/>
            <w:shd w:val="clear" w:color="auto" w:fill="auto"/>
          </w:tcPr>
          <w:p w:rsidR="006F5A26" w:rsidRPr="000F4A6E" w:rsidRDefault="005561D8" w:rsidP="00CF2270">
            <w:pPr>
              <w:pStyle w:val="ListParagraph"/>
              <w:tabs>
                <w:tab w:val="left" w:pos="1967"/>
              </w:tabs>
              <w:ind w:left="0"/>
              <w:contextualSpacing w:val="0"/>
              <w:jc w:val="center"/>
              <w:rPr>
                <w:sz w:val="20"/>
                <w:szCs w:val="20"/>
              </w:rPr>
            </w:pPr>
            <w:r>
              <w:rPr>
                <w:sz w:val="20"/>
                <w:szCs w:val="20"/>
              </w:rPr>
              <w:t>94</w:t>
            </w:r>
          </w:p>
        </w:tc>
        <w:tc>
          <w:tcPr>
            <w:tcW w:w="4134" w:type="dxa"/>
            <w:gridSpan w:val="2"/>
            <w:shd w:val="clear" w:color="auto" w:fill="auto"/>
          </w:tcPr>
          <w:p w:rsidR="006F5A26" w:rsidRPr="000F4A6E" w:rsidRDefault="005561D8" w:rsidP="00CF2270">
            <w:pPr>
              <w:pStyle w:val="ListParagraph"/>
              <w:tabs>
                <w:tab w:val="left" w:pos="1967"/>
              </w:tabs>
              <w:ind w:left="0"/>
              <w:contextualSpacing w:val="0"/>
              <w:jc w:val="center"/>
              <w:rPr>
                <w:sz w:val="20"/>
                <w:szCs w:val="20"/>
              </w:rPr>
            </w:pPr>
            <w:r>
              <w:rPr>
                <w:sz w:val="20"/>
                <w:szCs w:val="20"/>
              </w:rPr>
              <w:t>90</w:t>
            </w:r>
          </w:p>
        </w:tc>
      </w:tr>
    </w:tbl>
    <w:p w:rsidR="006F5A26" w:rsidRPr="000F4A6E" w:rsidRDefault="006F5A26" w:rsidP="006F5A26">
      <w:pPr>
        <w:spacing w:after="120"/>
        <w:jc w:val="both"/>
        <w:rPr>
          <w:rStyle w:val="spelle"/>
          <w:sz w:val="28"/>
          <w:szCs w:val="28"/>
        </w:rPr>
      </w:pPr>
    </w:p>
    <w:p w:rsidR="006F5A26" w:rsidRPr="000F4A6E" w:rsidRDefault="006F5A26" w:rsidP="00B13874">
      <w:pPr>
        <w:spacing w:after="120"/>
        <w:ind w:firstLine="567"/>
        <w:jc w:val="both"/>
        <w:rPr>
          <w:sz w:val="28"/>
          <w:szCs w:val="28"/>
        </w:rPr>
      </w:pPr>
      <w:r w:rsidRPr="000F4A6E">
        <w:rPr>
          <w:sz w:val="28"/>
          <w:szCs w:val="28"/>
        </w:rPr>
        <w:t xml:space="preserve">EK īstenošanas lēmums Nr. 2018/1986 (1. panta 2. punkts, 13. pants un III pielikuma 4. punkts) ar 2019. gada 1. janvāri atcēla ES dalībvalstīm iepriekš noteiktos un arī Latvijas Zvejas kontroles programmā attiecīgi plānotos zvejas kontroles </w:t>
      </w:r>
      <w:proofErr w:type="spellStart"/>
      <w:r w:rsidRPr="000F4A6E">
        <w:rPr>
          <w:sz w:val="28"/>
          <w:szCs w:val="28"/>
        </w:rPr>
        <w:t>mērķkritērijus</w:t>
      </w:r>
      <w:proofErr w:type="spellEnd"/>
      <w:r w:rsidRPr="000F4A6E">
        <w:rPr>
          <w:sz w:val="28"/>
          <w:szCs w:val="28"/>
        </w:rPr>
        <w:t xml:space="preserve"> augsta riska un ļoti augsta riska zvejas kuģiem jūrā un ostās, to vietā nosakot, ka abu grupu kuģiem jūrās un ostās jāvelta vismaz 60 % no zvejas reisu pārbaudēm;</w:t>
      </w:r>
    </w:p>
    <w:p w:rsidR="006F5A26" w:rsidRPr="000F4A6E" w:rsidRDefault="006F5A26" w:rsidP="00B13874">
      <w:pPr>
        <w:numPr>
          <w:ilvl w:val="0"/>
          <w:numId w:val="6"/>
        </w:numPr>
        <w:spacing w:after="120"/>
        <w:ind w:hanging="502"/>
        <w:jc w:val="both"/>
        <w:rPr>
          <w:sz w:val="28"/>
          <w:szCs w:val="28"/>
        </w:rPr>
      </w:pPr>
      <w:r w:rsidRPr="000F4A6E">
        <w:rPr>
          <w:sz w:val="28"/>
          <w:szCs w:val="28"/>
        </w:rPr>
        <w:t>kontrolēti zvejas kuģi ostās: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553"/>
        <w:gridCol w:w="1841"/>
        <w:gridCol w:w="1834"/>
        <w:gridCol w:w="1740"/>
      </w:tblGrid>
      <w:tr w:rsidR="006F5A26" w:rsidRPr="000F4A6E" w:rsidTr="00CF2270">
        <w:tc>
          <w:tcPr>
            <w:tcW w:w="985"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Gads</w:t>
            </w:r>
          </w:p>
        </w:tc>
        <w:tc>
          <w:tcPr>
            <w:tcW w:w="2553"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Augsta riska kuģu izkraušanās pārbaužu skaits ostā</w:t>
            </w:r>
          </w:p>
        </w:tc>
        <w:tc>
          <w:tcPr>
            <w:tcW w:w="1841"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Ostā veiktas inspekcijas, ko piemēro vismaz 10 % no kopējiem daudzumiem, kurus izkrāvuši augsta riska zvejas kuģi, %</w:t>
            </w:r>
          </w:p>
        </w:tc>
        <w:tc>
          <w:tcPr>
            <w:tcW w:w="1834"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Ļoti augsta riska kuģu izkraušanās gadījumi ostā</w:t>
            </w:r>
          </w:p>
        </w:tc>
        <w:tc>
          <w:tcPr>
            <w:tcW w:w="1740" w:type="dxa"/>
            <w:shd w:val="clear" w:color="auto" w:fill="F2F2F2"/>
          </w:tcPr>
          <w:p w:rsidR="006F5A26" w:rsidRPr="000F4A6E" w:rsidRDefault="006F5A26" w:rsidP="00CF2270">
            <w:pPr>
              <w:pStyle w:val="ListParagraph"/>
              <w:tabs>
                <w:tab w:val="left" w:pos="1967"/>
              </w:tabs>
              <w:ind w:left="0"/>
              <w:contextualSpacing w:val="0"/>
              <w:rPr>
                <w:bCs/>
                <w:sz w:val="20"/>
                <w:szCs w:val="20"/>
              </w:rPr>
            </w:pPr>
            <w:r w:rsidRPr="000F4A6E">
              <w:rPr>
                <w:bCs/>
                <w:sz w:val="20"/>
                <w:szCs w:val="20"/>
              </w:rPr>
              <w:t>Ostā veiktas inspekcijas, ko piemēro vismaz 15 % no kopējiem daudzumiem, kurus izkrāvuši ļoti augsta riska zvejas kuģi, %</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2014</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393</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14,89</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434</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16,87</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2015</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426</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16,06</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589</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18,27</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2016</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342</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14,31</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503</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19,59</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2017</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409</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18,52</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294</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19,53</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2018</w:t>
            </w:r>
          </w:p>
        </w:tc>
        <w:tc>
          <w:tcPr>
            <w:tcW w:w="255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285</w:t>
            </w:r>
          </w:p>
        </w:tc>
        <w:tc>
          <w:tcPr>
            <w:tcW w:w="184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14,54</w:t>
            </w:r>
          </w:p>
        </w:tc>
        <w:tc>
          <w:tcPr>
            <w:tcW w:w="183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293</w:t>
            </w:r>
          </w:p>
        </w:tc>
        <w:tc>
          <w:tcPr>
            <w:tcW w:w="1740"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15,36</w:t>
            </w:r>
          </w:p>
        </w:tc>
      </w:tr>
      <w:tr w:rsidR="006F5A26" w:rsidRPr="000F4A6E" w:rsidTr="00CF2270">
        <w:tc>
          <w:tcPr>
            <w:tcW w:w="985"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Gads</w:t>
            </w:r>
          </w:p>
        </w:tc>
        <w:tc>
          <w:tcPr>
            <w:tcW w:w="4394" w:type="dxa"/>
            <w:gridSpan w:val="2"/>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Vismaz 60 % no visām zvejas kuģu pārbaudēm ostās ir veiktas zvejas kuģos, kas pieder pie flotes segmentiem divās augstākā riska kategorijās, pārbaužu skaits</w:t>
            </w:r>
          </w:p>
        </w:tc>
        <w:tc>
          <w:tcPr>
            <w:tcW w:w="3574" w:type="dxa"/>
            <w:gridSpan w:val="2"/>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Vismaz 60 % no visām zvejas kuģu pārbaudēm ostās ir veiktas zvejas kuģos, kas pieder pie flotes segmentiem divās augstākā riska kategorijās, %</w:t>
            </w:r>
          </w:p>
        </w:tc>
      </w:tr>
      <w:tr w:rsidR="006F5A26" w:rsidRPr="000F4A6E" w:rsidTr="00CF2270">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2019</w:t>
            </w:r>
          </w:p>
        </w:tc>
        <w:tc>
          <w:tcPr>
            <w:tcW w:w="4394" w:type="dxa"/>
            <w:gridSpan w:val="2"/>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609</w:t>
            </w:r>
          </w:p>
        </w:tc>
        <w:tc>
          <w:tcPr>
            <w:tcW w:w="3574" w:type="dxa"/>
            <w:gridSpan w:val="2"/>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92</w:t>
            </w:r>
          </w:p>
        </w:tc>
      </w:tr>
      <w:tr w:rsidR="006F5A26" w:rsidRPr="000F4A6E" w:rsidTr="00D35556">
        <w:tc>
          <w:tcPr>
            <w:tcW w:w="985"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2020</w:t>
            </w:r>
          </w:p>
        </w:tc>
        <w:tc>
          <w:tcPr>
            <w:tcW w:w="4394" w:type="dxa"/>
            <w:gridSpan w:val="2"/>
            <w:shd w:val="clear" w:color="auto" w:fill="auto"/>
          </w:tcPr>
          <w:p w:rsidR="006F5A26" w:rsidRPr="000F4A6E" w:rsidRDefault="005561D8" w:rsidP="00CF2270">
            <w:pPr>
              <w:pStyle w:val="ListParagraph"/>
              <w:tabs>
                <w:tab w:val="left" w:pos="1967"/>
              </w:tabs>
              <w:ind w:left="0"/>
              <w:contextualSpacing w:val="0"/>
              <w:jc w:val="center"/>
              <w:rPr>
                <w:bCs/>
                <w:sz w:val="20"/>
                <w:szCs w:val="20"/>
              </w:rPr>
            </w:pPr>
            <w:r>
              <w:rPr>
                <w:bCs/>
                <w:sz w:val="20"/>
                <w:szCs w:val="20"/>
              </w:rPr>
              <w:t>538</w:t>
            </w:r>
          </w:p>
        </w:tc>
        <w:tc>
          <w:tcPr>
            <w:tcW w:w="3574" w:type="dxa"/>
            <w:gridSpan w:val="2"/>
            <w:shd w:val="clear" w:color="auto" w:fill="auto"/>
          </w:tcPr>
          <w:p w:rsidR="006F5A26" w:rsidRPr="000F4A6E" w:rsidRDefault="005561D8" w:rsidP="00CF2270">
            <w:pPr>
              <w:pStyle w:val="ListParagraph"/>
              <w:tabs>
                <w:tab w:val="left" w:pos="1967"/>
              </w:tabs>
              <w:ind w:left="0"/>
              <w:contextualSpacing w:val="0"/>
              <w:jc w:val="center"/>
              <w:rPr>
                <w:bCs/>
                <w:sz w:val="20"/>
                <w:szCs w:val="20"/>
              </w:rPr>
            </w:pPr>
            <w:r>
              <w:rPr>
                <w:bCs/>
                <w:sz w:val="20"/>
                <w:szCs w:val="20"/>
              </w:rPr>
              <w:t>82</w:t>
            </w:r>
          </w:p>
        </w:tc>
      </w:tr>
    </w:tbl>
    <w:p w:rsidR="006F5A26" w:rsidRPr="000F4A6E" w:rsidRDefault="006F5A26" w:rsidP="006F5A26">
      <w:pPr>
        <w:spacing w:after="120"/>
        <w:jc w:val="both"/>
        <w:rPr>
          <w:sz w:val="28"/>
          <w:szCs w:val="28"/>
        </w:rPr>
      </w:pPr>
    </w:p>
    <w:p w:rsidR="006F5A26" w:rsidRPr="000F4A6E" w:rsidRDefault="006F5A26" w:rsidP="00B13874">
      <w:pPr>
        <w:numPr>
          <w:ilvl w:val="0"/>
          <w:numId w:val="6"/>
        </w:numPr>
        <w:tabs>
          <w:tab w:val="left" w:pos="1134"/>
        </w:tabs>
        <w:spacing w:after="120"/>
        <w:ind w:left="0" w:firstLine="567"/>
        <w:jc w:val="both"/>
        <w:rPr>
          <w:sz w:val="28"/>
          <w:szCs w:val="28"/>
        </w:rPr>
      </w:pPr>
      <w:r w:rsidRPr="000F4A6E">
        <w:rPr>
          <w:rStyle w:val="spelle"/>
          <w:sz w:val="28"/>
          <w:szCs w:val="28"/>
        </w:rPr>
        <w:t xml:space="preserve">kontrolēta zvejas produktu aprite un pārbaudīti importa un </w:t>
      </w:r>
      <w:proofErr w:type="spellStart"/>
      <w:r w:rsidRPr="000F4A6E">
        <w:rPr>
          <w:rStyle w:val="spelle"/>
          <w:sz w:val="28"/>
          <w:szCs w:val="28"/>
        </w:rPr>
        <w:t>aptiprināti</w:t>
      </w:r>
      <w:proofErr w:type="spellEnd"/>
      <w:r w:rsidRPr="000F4A6E">
        <w:rPr>
          <w:rStyle w:val="spelle"/>
          <w:sz w:val="28"/>
          <w:szCs w:val="28"/>
        </w:rPr>
        <w:t xml:space="preserve"> eksporta sertifikāti: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4"/>
        <w:gridCol w:w="1843"/>
        <w:gridCol w:w="1701"/>
      </w:tblGrid>
      <w:tr w:rsidR="006F5A26" w:rsidRPr="000F4A6E" w:rsidTr="00CF2270">
        <w:tc>
          <w:tcPr>
            <w:tcW w:w="993"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Gads</w:t>
            </w:r>
          </w:p>
        </w:tc>
        <w:tc>
          <w:tcPr>
            <w:tcW w:w="4394"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 xml:space="preserve">Pārbaudes zivju uzglabāšanas, transportēšanas un tirdzniecības vietās, pārbaužu skaits (Valsts vides dienesta </w:t>
            </w:r>
            <w:r w:rsidRPr="000F4A6E">
              <w:rPr>
                <w:rStyle w:val="spelle"/>
                <w:bCs/>
                <w:sz w:val="20"/>
                <w:szCs w:val="20"/>
              </w:rPr>
              <w:t>Lielrīgas, Valmieras, Ventspils un Liepājas reģionālā vides pārvaldes veic vismaz piecas inspekcijas mēnesī)</w:t>
            </w:r>
            <w:r w:rsidR="007B249A" w:rsidRPr="000F4A6E">
              <w:rPr>
                <w:rStyle w:val="FootnoteReference"/>
                <w:bCs/>
                <w:sz w:val="20"/>
                <w:szCs w:val="20"/>
              </w:rPr>
              <w:footnoteReference w:id="27"/>
            </w:r>
          </w:p>
        </w:tc>
        <w:tc>
          <w:tcPr>
            <w:tcW w:w="1843"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VVD izskatītie zivju importētāja nozvejas sertifikāti, skaits</w:t>
            </w:r>
          </w:p>
        </w:tc>
        <w:tc>
          <w:tcPr>
            <w:tcW w:w="1701" w:type="dxa"/>
            <w:shd w:val="clear" w:color="auto" w:fill="F2F2F2"/>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ZM apstiprinātie nozvejas sertifikāti zvejas produktu eksportam, skaits</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2014</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298</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716</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1216</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2015</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279</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525</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436</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2016</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272</w:t>
            </w:r>
          </w:p>
        </w:tc>
        <w:tc>
          <w:tcPr>
            <w:tcW w:w="1843" w:type="dxa"/>
            <w:shd w:val="clear" w:color="auto" w:fill="auto"/>
          </w:tcPr>
          <w:p w:rsidR="006F5A26" w:rsidRPr="001A715A" w:rsidRDefault="0089743E" w:rsidP="00CF2270">
            <w:pPr>
              <w:pStyle w:val="ListParagraph"/>
              <w:tabs>
                <w:tab w:val="left" w:pos="1967"/>
              </w:tabs>
              <w:ind w:left="0"/>
              <w:contextualSpacing w:val="0"/>
              <w:jc w:val="center"/>
              <w:rPr>
                <w:bCs/>
                <w:sz w:val="20"/>
                <w:szCs w:val="20"/>
              </w:rPr>
            </w:pPr>
            <w:r w:rsidRPr="001A715A">
              <w:rPr>
                <w:sz w:val="20"/>
                <w:szCs w:val="20"/>
              </w:rPr>
              <w:t>8</w:t>
            </w:r>
            <w:r w:rsidR="006F5A26" w:rsidRPr="001A715A">
              <w:rPr>
                <w:sz w:val="20"/>
                <w:szCs w:val="20"/>
              </w:rPr>
              <w:t>07</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327</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2017</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274</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sz w:val="20"/>
                <w:szCs w:val="20"/>
              </w:rPr>
              <w:t>9</w:t>
            </w:r>
            <w:r w:rsidR="0089743E" w:rsidRPr="001A715A">
              <w:rPr>
                <w:sz w:val="20"/>
                <w:szCs w:val="20"/>
              </w:rPr>
              <w:t>86</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sz w:val="20"/>
                <w:szCs w:val="20"/>
              </w:rPr>
              <w:t>533</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2018</w:t>
            </w:r>
          </w:p>
        </w:tc>
        <w:tc>
          <w:tcPr>
            <w:tcW w:w="4394"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248</w:t>
            </w:r>
          </w:p>
        </w:tc>
        <w:tc>
          <w:tcPr>
            <w:tcW w:w="1843" w:type="dxa"/>
            <w:shd w:val="clear" w:color="auto" w:fill="auto"/>
          </w:tcPr>
          <w:p w:rsidR="006F5A26" w:rsidRPr="001A715A" w:rsidRDefault="006F5A26" w:rsidP="00CF2270">
            <w:pPr>
              <w:pStyle w:val="ListParagraph"/>
              <w:tabs>
                <w:tab w:val="left" w:pos="1967"/>
              </w:tabs>
              <w:ind w:left="0"/>
              <w:contextualSpacing w:val="0"/>
              <w:jc w:val="center"/>
              <w:rPr>
                <w:bCs/>
                <w:sz w:val="20"/>
                <w:szCs w:val="20"/>
              </w:rPr>
            </w:pPr>
            <w:r w:rsidRPr="001A715A">
              <w:rPr>
                <w:bCs/>
                <w:sz w:val="20"/>
                <w:szCs w:val="20"/>
              </w:rPr>
              <w:t>96</w:t>
            </w:r>
            <w:r w:rsidR="0089743E" w:rsidRPr="001A715A">
              <w:rPr>
                <w:bCs/>
                <w:sz w:val="20"/>
                <w:szCs w:val="20"/>
              </w:rPr>
              <w:t>7</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627</w:t>
            </w:r>
          </w:p>
        </w:tc>
      </w:tr>
      <w:tr w:rsidR="006F5A26" w:rsidRPr="000F4A6E" w:rsidTr="00CF2270">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2019</w:t>
            </w:r>
          </w:p>
        </w:tc>
        <w:tc>
          <w:tcPr>
            <w:tcW w:w="4394"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286</w:t>
            </w:r>
          </w:p>
        </w:tc>
        <w:tc>
          <w:tcPr>
            <w:tcW w:w="184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1A715A">
              <w:rPr>
                <w:bCs/>
                <w:sz w:val="20"/>
                <w:szCs w:val="20"/>
              </w:rPr>
              <w:t>9</w:t>
            </w:r>
            <w:r w:rsidR="0089743E" w:rsidRPr="001A715A">
              <w:rPr>
                <w:bCs/>
                <w:sz w:val="20"/>
                <w:szCs w:val="20"/>
              </w:rPr>
              <w:t>33</w:t>
            </w:r>
          </w:p>
        </w:tc>
        <w:tc>
          <w:tcPr>
            <w:tcW w:w="1701"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399</w:t>
            </w:r>
          </w:p>
        </w:tc>
      </w:tr>
      <w:tr w:rsidR="006F5A26" w:rsidRPr="000F4A6E" w:rsidTr="00AE05C5">
        <w:tc>
          <w:tcPr>
            <w:tcW w:w="993" w:type="dxa"/>
            <w:shd w:val="clear" w:color="auto" w:fill="auto"/>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2020</w:t>
            </w:r>
          </w:p>
        </w:tc>
        <w:tc>
          <w:tcPr>
            <w:tcW w:w="4394" w:type="dxa"/>
            <w:shd w:val="clear" w:color="auto" w:fill="FFFFFF"/>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2</w:t>
            </w:r>
            <w:r w:rsidR="0089743E">
              <w:rPr>
                <w:bCs/>
                <w:sz w:val="20"/>
                <w:szCs w:val="20"/>
              </w:rPr>
              <w:t>3</w:t>
            </w:r>
            <w:r w:rsidRPr="000F4A6E">
              <w:rPr>
                <w:bCs/>
                <w:sz w:val="20"/>
                <w:szCs w:val="20"/>
              </w:rPr>
              <w:t>2</w:t>
            </w:r>
          </w:p>
        </w:tc>
        <w:tc>
          <w:tcPr>
            <w:tcW w:w="1843" w:type="dxa"/>
            <w:shd w:val="clear" w:color="auto" w:fill="FFFFFF"/>
          </w:tcPr>
          <w:p w:rsidR="006F5A26" w:rsidRPr="000F4A6E" w:rsidRDefault="006F5A26" w:rsidP="00CF2270">
            <w:pPr>
              <w:pStyle w:val="ListParagraph"/>
              <w:tabs>
                <w:tab w:val="left" w:pos="1967"/>
              </w:tabs>
              <w:ind w:left="0"/>
              <w:contextualSpacing w:val="0"/>
              <w:jc w:val="center"/>
              <w:rPr>
                <w:bCs/>
                <w:sz w:val="20"/>
                <w:szCs w:val="20"/>
              </w:rPr>
            </w:pPr>
            <w:r w:rsidRPr="000F4A6E">
              <w:rPr>
                <w:bCs/>
                <w:sz w:val="20"/>
                <w:szCs w:val="20"/>
              </w:rPr>
              <w:t>936</w:t>
            </w:r>
          </w:p>
        </w:tc>
        <w:tc>
          <w:tcPr>
            <w:tcW w:w="1701" w:type="dxa"/>
            <w:shd w:val="clear" w:color="auto" w:fill="auto"/>
          </w:tcPr>
          <w:p w:rsidR="006F5A26" w:rsidRPr="000F4A6E" w:rsidRDefault="00E95169" w:rsidP="00CF2270">
            <w:pPr>
              <w:pStyle w:val="ListParagraph"/>
              <w:tabs>
                <w:tab w:val="left" w:pos="1967"/>
              </w:tabs>
              <w:ind w:left="0"/>
              <w:contextualSpacing w:val="0"/>
              <w:jc w:val="center"/>
              <w:rPr>
                <w:bCs/>
                <w:sz w:val="20"/>
                <w:szCs w:val="20"/>
              </w:rPr>
            </w:pPr>
            <w:r>
              <w:rPr>
                <w:bCs/>
                <w:sz w:val="20"/>
                <w:szCs w:val="20"/>
              </w:rPr>
              <w:t>272</w:t>
            </w:r>
          </w:p>
        </w:tc>
      </w:tr>
    </w:tbl>
    <w:p w:rsidR="006F5A26" w:rsidRPr="000F4A6E" w:rsidRDefault="006F5A26" w:rsidP="00B13874">
      <w:pPr>
        <w:numPr>
          <w:ilvl w:val="0"/>
          <w:numId w:val="6"/>
        </w:numPr>
        <w:tabs>
          <w:tab w:val="left" w:pos="1134"/>
        </w:tabs>
        <w:spacing w:before="120" w:after="120"/>
        <w:ind w:left="0" w:firstLine="567"/>
        <w:jc w:val="both"/>
        <w:rPr>
          <w:rStyle w:val="spelle"/>
          <w:sz w:val="28"/>
          <w:szCs w:val="28"/>
        </w:rPr>
      </w:pPr>
      <w:r w:rsidRPr="000F4A6E">
        <w:rPr>
          <w:rStyle w:val="spelle"/>
          <w:sz w:val="28"/>
          <w:szCs w:val="28"/>
        </w:rPr>
        <w:t>mencas krājumu saglabāšanai 2019.</w:t>
      </w:r>
      <w:r w:rsidRPr="000F4A6E">
        <w:rPr>
          <w:sz w:val="28"/>
          <w:szCs w:val="28"/>
        </w:rPr>
        <w:t xml:space="preserve"> gadā </w:t>
      </w:r>
      <w:r w:rsidRPr="000F4A6E">
        <w:rPr>
          <w:rStyle w:val="spelle"/>
          <w:sz w:val="28"/>
          <w:szCs w:val="28"/>
        </w:rPr>
        <w:t>piemērots tās specializētās zvejas liegums</w:t>
      </w:r>
      <w:r w:rsidRPr="000F4A6E">
        <w:rPr>
          <w:rStyle w:val="FootnoteReference"/>
          <w:sz w:val="28"/>
          <w:szCs w:val="28"/>
        </w:rPr>
        <w:footnoteReference w:id="28"/>
      </w:r>
      <w:r w:rsidRPr="000F4A6E">
        <w:rPr>
          <w:rStyle w:val="spelle"/>
          <w:sz w:val="28"/>
          <w:szCs w:val="28"/>
        </w:rPr>
        <w:t xml:space="preserve"> un 2020.</w:t>
      </w:r>
      <w:r w:rsidRPr="000F4A6E">
        <w:rPr>
          <w:sz w:val="28"/>
          <w:szCs w:val="28"/>
        </w:rPr>
        <w:t xml:space="preserve"> gadā arī </w:t>
      </w:r>
      <w:r w:rsidRPr="000F4A6E">
        <w:rPr>
          <w:rStyle w:val="spelle"/>
          <w:sz w:val="28"/>
          <w:szCs w:val="28"/>
        </w:rPr>
        <w:t>pastiprinātas kontroles pasākumi un papildu prasības zvejniekiem, lai nodrošinātu mencu piezvejas kvotas ievērošanu</w:t>
      </w:r>
      <w:r w:rsidRPr="000F4A6E">
        <w:rPr>
          <w:rStyle w:val="FootnoteReference"/>
          <w:sz w:val="28"/>
          <w:szCs w:val="28"/>
        </w:rPr>
        <w:footnoteReference w:id="29"/>
      </w:r>
      <w:r w:rsidRPr="000F4A6E">
        <w:rPr>
          <w:rStyle w:val="spelle"/>
          <w:sz w:val="28"/>
          <w:szCs w:val="28"/>
        </w:rPr>
        <w:t>.</w:t>
      </w:r>
    </w:p>
    <w:p w:rsidR="006F5A26" w:rsidRPr="001A715A" w:rsidRDefault="006F5A26" w:rsidP="00B13874">
      <w:pPr>
        <w:spacing w:after="120"/>
        <w:ind w:firstLine="567"/>
        <w:jc w:val="both"/>
        <w:rPr>
          <w:rStyle w:val="spelle"/>
          <w:i/>
          <w:iCs/>
          <w:sz w:val="28"/>
          <w:szCs w:val="28"/>
        </w:rPr>
      </w:pPr>
      <w:r w:rsidRPr="000F4A6E">
        <w:rPr>
          <w:rStyle w:val="spelle"/>
          <w:sz w:val="28"/>
          <w:szCs w:val="28"/>
        </w:rPr>
        <w:t xml:space="preserve">Visvairāk un smagākie pārkāpumus jūras zvejas kontrolē atklāti zvejas kuģu izkraušanas inspekcijās ostās. </w:t>
      </w:r>
      <w:r w:rsidR="0089743E">
        <w:rPr>
          <w:rStyle w:val="spelle"/>
          <w:sz w:val="28"/>
          <w:szCs w:val="28"/>
        </w:rPr>
        <w:t>Visbiežāk sastopamais pārkāpuma veids ir nepareiza nozvejas daudzuma reģistrācija</w:t>
      </w:r>
      <w:r w:rsidR="001A715A">
        <w:rPr>
          <w:rStyle w:val="spelle"/>
          <w:sz w:val="28"/>
          <w:szCs w:val="28"/>
        </w:rPr>
        <w:t>,</w:t>
      </w:r>
      <w:r w:rsidR="0089743E">
        <w:rPr>
          <w:rStyle w:val="spelle"/>
          <w:sz w:val="28"/>
          <w:szCs w:val="28"/>
        </w:rPr>
        <w:t xml:space="preserve"> pārsniedzot pieļaujamo 10</w:t>
      </w:r>
      <w:r w:rsidR="001A715A">
        <w:rPr>
          <w:rStyle w:val="spelle"/>
          <w:sz w:val="28"/>
          <w:szCs w:val="28"/>
        </w:rPr>
        <w:t> </w:t>
      </w:r>
      <w:r w:rsidR="0089743E">
        <w:rPr>
          <w:rStyle w:val="spelle"/>
          <w:sz w:val="28"/>
          <w:szCs w:val="28"/>
        </w:rPr>
        <w:t>% pielaidi.</w:t>
      </w:r>
      <w:r w:rsidR="003C5039">
        <w:rPr>
          <w:rStyle w:val="spelle"/>
          <w:sz w:val="28"/>
          <w:szCs w:val="28"/>
        </w:rPr>
        <w:t xml:space="preserve"> Pēdējos piecos gados jūras zvejas kontrolē ir konstatēti 16 smagi zvejas noteikumu pārkāpumi</w:t>
      </w:r>
      <w:r w:rsidR="001A715A">
        <w:rPr>
          <w:rStyle w:val="spelle"/>
          <w:sz w:val="28"/>
          <w:szCs w:val="28"/>
        </w:rPr>
        <w:t>,</w:t>
      </w:r>
      <w:r w:rsidR="003C5039">
        <w:rPr>
          <w:rStyle w:val="spelle"/>
          <w:sz w:val="28"/>
          <w:szCs w:val="28"/>
        </w:rPr>
        <w:t xml:space="preserve"> par kuriem zvejas licences turētājam un zvejas kuģa kapteinim ir piešķirti soda punkti. Vidējā soda nauda šajos gadījumos bija 2</w:t>
      </w:r>
      <w:r w:rsidR="001A715A">
        <w:rPr>
          <w:rStyle w:val="spelle"/>
          <w:sz w:val="28"/>
          <w:szCs w:val="28"/>
        </w:rPr>
        <w:t> </w:t>
      </w:r>
      <w:r w:rsidR="003C5039">
        <w:rPr>
          <w:rStyle w:val="spelle"/>
          <w:sz w:val="28"/>
          <w:szCs w:val="28"/>
        </w:rPr>
        <w:t xml:space="preserve">232 </w:t>
      </w:r>
      <w:r w:rsidR="001A715A" w:rsidRPr="001A715A">
        <w:rPr>
          <w:rStyle w:val="spelle"/>
          <w:i/>
          <w:iCs/>
          <w:sz w:val="28"/>
          <w:szCs w:val="28"/>
        </w:rPr>
        <w:t>euro</w:t>
      </w:r>
      <w:r w:rsidR="001A715A">
        <w:rPr>
          <w:rStyle w:val="spelle"/>
          <w:sz w:val="28"/>
          <w:szCs w:val="28"/>
        </w:rPr>
        <w:t>.</w:t>
      </w:r>
    </w:p>
    <w:p w:rsidR="006F5A26" w:rsidRPr="000F4A6E" w:rsidRDefault="006F5A26" w:rsidP="00B13874">
      <w:pPr>
        <w:spacing w:after="120"/>
        <w:ind w:firstLine="567"/>
        <w:jc w:val="both"/>
        <w:rPr>
          <w:sz w:val="28"/>
          <w:szCs w:val="28"/>
        </w:rPr>
      </w:pPr>
      <w:r w:rsidRPr="000F4A6E">
        <w:rPr>
          <w:sz w:val="28"/>
          <w:szCs w:val="28"/>
        </w:rPr>
        <w:t xml:space="preserve">Kopumā programmas darbības laikā nodrošinātas ES prasības jūras zvejas kontrolē. Īpaši, fiziskās inspekcijas atbalstot ar elektronisku kontroles informācijas apriti un riska analīzi, jau preventīvi mazinot </w:t>
      </w:r>
      <w:r w:rsidR="00827F02" w:rsidRPr="000F4A6E">
        <w:rPr>
          <w:sz w:val="28"/>
          <w:szCs w:val="28"/>
        </w:rPr>
        <w:t>nelegāl</w:t>
      </w:r>
      <w:r w:rsidR="00827F02">
        <w:rPr>
          <w:sz w:val="28"/>
          <w:szCs w:val="28"/>
        </w:rPr>
        <w:t>u</w:t>
      </w:r>
      <w:r w:rsidR="00827F02" w:rsidRPr="000F4A6E">
        <w:rPr>
          <w:sz w:val="28"/>
          <w:szCs w:val="28"/>
        </w:rPr>
        <w:t>, nereģistrēt</w:t>
      </w:r>
      <w:r w:rsidR="00827F02">
        <w:rPr>
          <w:sz w:val="28"/>
          <w:szCs w:val="28"/>
        </w:rPr>
        <w:t>u</w:t>
      </w:r>
      <w:r w:rsidR="00827F02" w:rsidRPr="000F4A6E">
        <w:rPr>
          <w:sz w:val="28"/>
          <w:szCs w:val="28"/>
        </w:rPr>
        <w:t xml:space="preserve"> un neregulēt</w:t>
      </w:r>
      <w:r w:rsidR="00827F02">
        <w:rPr>
          <w:sz w:val="28"/>
          <w:szCs w:val="28"/>
        </w:rPr>
        <w:t>u</w:t>
      </w:r>
      <w:r w:rsidR="00827F02" w:rsidRPr="000F4A6E">
        <w:rPr>
          <w:sz w:val="28"/>
          <w:szCs w:val="28"/>
        </w:rPr>
        <w:t xml:space="preserve"> </w:t>
      </w:r>
      <w:r w:rsidRPr="000F4A6E">
        <w:rPr>
          <w:rStyle w:val="spelle"/>
          <w:sz w:val="28"/>
          <w:szCs w:val="28"/>
        </w:rPr>
        <w:t>zveju un nelegālas darbības ar zvejas produktiem. Tādā veidā veicinot ilgtspējīgu zivsaimniecības attīstību un zivju krājumu saglabāšanos.</w:t>
      </w:r>
    </w:p>
    <w:p w:rsidR="006F5A26" w:rsidRPr="000F4A6E" w:rsidRDefault="006F5A26" w:rsidP="000B5D90">
      <w:pPr>
        <w:shd w:val="clear" w:color="auto" w:fill="FFFFFF"/>
        <w:jc w:val="both"/>
        <w:rPr>
          <w:b/>
        </w:rPr>
      </w:pPr>
    </w:p>
    <w:p w:rsidR="006F5A26" w:rsidRPr="000F4A6E" w:rsidRDefault="006F5A26" w:rsidP="000B5D90">
      <w:pPr>
        <w:shd w:val="clear" w:color="auto" w:fill="FFFFFF"/>
        <w:jc w:val="both"/>
        <w:rPr>
          <w:b/>
        </w:rPr>
      </w:pPr>
    </w:p>
    <w:p w:rsidR="00B74802" w:rsidRPr="000F4A6E" w:rsidRDefault="00B74802" w:rsidP="000B5D90">
      <w:pPr>
        <w:shd w:val="clear" w:color="auto" w:fill="FFFFFF"/>
        <w:jc w:val="both"/>
        <w:rPr>
          <w:b/>
        </w:rPr>
      </w:pPr>
    </w:p>
    <w:tbl>
      <w:tblPr>
        <w:tblW w:w="0" w:type="auto"/>
        <w:tblLook w:val="04A0" w:firstRow="1" w:lastRow="0" w:firstColumn="1" w:lastColumn="0" w:noHBand="0" w:noVBand="1"/>
      </w:tblPr>
      <w:tblGrid>
        <w:gridCol w:w="6723"/>
        <w:gridCol w:w="2348"/>
      </w:tblGrid>
      <w:tr w:rsidR="000B5D90" w:rsidRPr="000F4A6E" w:rsidTr="00F30A21">
        <w:tc>
          <w:tcPr>
            <w:tcW w:w="6912" w:type="dxa"/>
          </w:tcPr>
          <w:p w:rsidR="000B5D90" w:rsidRPr="000F4A6E" w:rsidRDefault="000B5D90" w:rsidP="003910D6">
            <w:pPr>
              <w:shd w:val="clear" w:color="auto" w:fill="FFFFFF"/>
              <w:spacing w:after="120"/>
              <w:jc w:val="both"/>
              <w:rPr>
                <w:sz w:val="28"/>
                <w:szCs w:val="28"/>
              </w:rPr>
            </w:pPr>
            <w:r w:rsidRPr="000F4A6E">
              <w:rPr>
                <w:sz w:val="28"/>
                <w:szCs w:val="28"/>
              </w:rPr>
              <w:t>Vides aizsardzības un reģionālās attīstības ministr</w:t>
            </w:r>
            <w:r w:rsidR="003910D6" w:rsidRPr="000F4A6E">
              <w:rPr>
                <w:sz w:val="28"/>
                <w:szCs w:val="28"/>
              </w:rPr>
              <w:t>s</w:t>
            </w:r>
          </w:p>
        </w:tc>
        <w:tc>
          <w:tcPr>
            <w:tcW w:w="2375" w:type="dxa"/>
          </w:tcPr>
          <w:p w:rsidR="000B5D90" w:rsidRPr="000F4A6E" w:rsidRDefault="00CE5BA4" w:rsidP="003910D6">
            <w:pPr>
              <w:shd w:val="clear" w:color="auto" w:fill="FFFFFF"/>
              <w:spacing w:after="120"/>
              <w:jc w:val="right"/>
              <w:rPr>
                <w:sz w:val="28"/>
                <w:szCs w:val="28"/>
              </w:rPr>
            </w:pPr>
            <w:r w:rsidRPr="000F4A6E">
              <w:rPr>
                <w:sz w:val="28"/>
                <w:szCs w:val="28"/>
              </w:rPr>
              <w:t>A. T. Plešs</w:t>
            </w:r>
          </w:p>
        </w:tc>
      </w:tr>
      <w:tr w:rsidR="000B5D90" w:rsidRPr="000F4A6E" w:rsidTr="00F30A21">
        <w:tc>
          <w:tcPr>
            <w:tcW w:w="6912" w:type="dxa"/>
          </w:tcPr>
          <w:p w:rsidR="000B5D90" w:rsidRPr="000F4A6E" w:rsidRDefault="000B5D90" w:rsidP="00BE2E17">
            <w:pPr>
              <w:shd w:val="clear" w:color="auto" w:fill="FFFFFF"/>
              <w:spacing w:before="120" w:after="120"/>
              <w:jc w:val="both"/>
              <w:rPr>
                <w:sz w:val="28"/>
                <w:szCs w:val="28"/>
              </w:rPr>
            </w:pPr>
            <w:r w:rsidRPr="000F4A6E">
              <w:rPr>
                <w:sz w:val="28"/>
                <w:szCs w:val="28"/>
              </w:rPr>
              <w:t>Vīza: valsts sekretārs</w:t>
            </w:r>
          </w:p>
        </w:tc>
        <w:tc>
          <w:tcPr>
            <w:tcW w:w="2375" w:type="dxa"/>
          </w:tcPr>
          <w:p w:rsidR="000B5D90" w:rsidRPr="000F4A6E" w:rsidRDefault="00CE5BA4" w:rsidP="00021133">
            <w:pPr>
              <w:shd w:val="clear" w:color="auto" w:fill="FFFFFF"/>
              <w:spacing w:before="120" w:after="120"/>
              <w:jc w:val="right"/>
              <w:rPr>
                <w:sz w:val="28"/>
                <w:szCs w:val="28"/>
              </w:rPr>
            </w:pPr>
            <w:r w:rsidRPr="000F4A6E">
              <w:rPr>
                <w:sz w:val="28"/>
                <w:szCs w:val="28"/>
              </w:rPr>
              <w:t>E. Balševics</w:t>
            </w:r>
          </w:p>
        </w:tc>
      </w:tr>
    </w:tbl>
    <w:p w:rsidR="0019160D" w:rsidRDefault="0019160D" w:rsidP="000B5D90">
      <w:pPr>
        <w:shd w:val="clear" w:color="auto" w:fill="FFFFFF"/>
        <w:spacing w:after="120"/>
        <w:jc w:val="both"/>
        <w:rPr>
          <w:sz w:val="28"/>
          <w:szCs w:val="28"/>
        </w:rPr>
      </w:pPr>
    </w:p>
    <w:p w:rsidR="00773815" w:rsidRDefault="00773815" w:rsidP="000B5D90">
      <w:pPr>
        <w:shd w:val="clear" w:color="auto" w:fill="FFFFFF"/>
        <w:spacing w:after="120"/>
        <w:jc w:val="both"/>
        <w:rPr>
          <w:sz w:val="28"/>
          <w:szCs w:val="28"/>
        </w:rPr>
      </w:pPr>
    </w:p>
    <w:p w:rsidR="00773815" w:rsidRPr="000F4A6E" w:rsidRDefault="00773815" w:rsidP="000B5D90">
      <w:pPr>
        <w:shd w:val="clear" w:color="auto" w:fill="FFFFFF"/>
        <w:spacing w:after="120"/>
        <w:jc w:val="both"/>
        <w:rPr>
          <w:sz w:val="28"/>
          <w:szCs w:val="28"/>
        </w:rPr>
      </w:pPr>
    </w:p>
    <w:p w:rsidR="00B74802" w:rsidRPr="00773815" w:rsidRDefault="00F16CAD" w:rsidP="00773815">
      <w:pPr>
        <w:shd w:val="clear" w:color="auto" w:fill="FFFFFF"/>
        <w:jc w:val="both"/>
      </w:pPr>
      <w:r w:rsidRPr="00773815">
        <w:t>V. Šļaukstiņš, 67026523</w:t>
      </w:r>
    </w:p>
    <w:p w:rsidR="00F16CAD" w:rsidRPr="00773815" w:rsidRDefault="00F16CAD" w:rsidP="00773815">
      <w:pPr>
        <w:shd w:val="clear" w:color="auto" w:fill="FFFFFF"/>
        <w:jc w:val="both"/>
      </w:pPr>
      <w:r w:rsidRPr="00773815">
        <w:t>valdimarts.slaukstins@varam.gov.lv</w:t>
      </w:r>
    </w:p>
    <w:p w:rsidR="00B74802" w:rsidRPr="00773815" w:rsidRDefault="00B74802" w:rsidP="00773815">
      <w:pPr>
        <w:shd w:val="clear" w:color="auto" w:fill="FFFFFF"/>
        <w:jc w:val="both"/>
      </w:pPr>
    </w:p>
    <w:p w:rsidR="000B5D90" w:rsidRPr="00773815" w:rsidRDefault="00F16CAD" w:rsidP="00773815">
      <w:pPr>
        <w:shd w:val="clear" w:color="auto" w:fill="FFFFFF"/>
        <w:jc w:val="both"/>
      </w:pPr>
      <w:r w:rsidRPr="00773815">
        <w:t xml:space="preserve">E. Šmite, </w:t>
      </w:r>
      <w:r w:rsidRPr="00773815">
        <w:rPr>
          <w:color w:val="000000"/>
          <w:shd w:val="clear" w:color="auto" w:fill="FFFFFF"/>
        </w:rPr>
        <w:t>67408169</w:t>
      </w:r>
    </w:p>
    <w:p w:rsidR="00045E6B" w:rsidRPr="00773815" w:rsidRDefault="00773815" w:rsidP="00773815">
      <w:pPr>
        <w:shd w:val="clear" w:color="auto" w:fill="FFFFFF"/>
      </w:pPr>
      <w:r w:rsidRPr="00773815">
        <w:t>e</w:t>
      </w:r>
      <w:r w:rsidR="00F16CAD" w:rsidRPr="00773815">
        <w:t>vija.smite@vvd.gov.lv</w:t>
      </w:r>
    </w:p>
    <w:sectPr w:rsidR="00045E6B" w:rsidRPr="00773815" w:rsidSect="004F4834">
      <w:headerReference w:type="default" r:id="rId8"/>
      <w:footerReference w:type="even" r:id="rId9"/>
      <w:footerReference w:type="defaul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7622" w:rsidRDefault="00347622">
      <w:r>
        <w:separator/>
      </w:r>
    </w:p>
  </w:endnote>
  <w:endnote w:type="continuationSeparator" w:id="0">
    <w:p w:rsidR="00347622" w:rsidRDefault="0034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DD2" w:rsidRDefault="00112DD2" w:rsidP="00061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DD2" w:rsidRDefault="00112DD2" w:rsidP="00061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DD2" w:rsidRPr="00B81089" w:rsidRDefault="00112DD2" w:rsidP="00867CE9">
    <w:pPr>
      <w:pStyle w:val="Footer"/>
      <w:ind w:right="360"/>
      <w:jc w:val="both"/>
    </w:pPr>
    <w:fldSimple w:instr=" FILENAME   \* MERGEFORMAT ">
      <w:r>
        <w:rPr>
          <w:noProof/>
        </w:rPr>
        <w:t>VARAMInf_120421_zvej kontr</w:t>
      </w:r>
    </w:fldSimple>
    <w:r w:rsidRPr="00B81089">
      <w:t xml:space="preserve">; </w:t>
    </w:r>
    <w:r>
      <w:t>informatīvais ziņojums</w:t>
    </w:r>
    <w:r w:rsidRPr="00B81089">
      <w:t xml:space="preserve"> „</w:t>
    </w:r>
    <w:r>
      <w:t>Latvijas N</w:t>
    </w:r>
    <w:r w:rsidRPr="00B81089">
      <w:t>acionāl</w:t>
    </w:r>
    <w:r>
      <w:t>ā</w:t>
    </w:r>
    <w:r w:rsidRPr="00B81089">
      <w:t xml:space="preserve"> jūras zvejas kontroles programm</w:t>
    </w:r>
    <w:r>
      <w:t>a</w:t>
    </w:r>
    <w:r w:rsidRPr="00B81089">
      <w:t xml:space="preserve"> 20</w:t>
    </w:r>
    <w:r>
      <w:t>21</w:t>
    </w:r>
    <w:r w:rsidRPr="00B81089">
      <w:t>.</w:t>
    </w:r>
    <w:r>
      <w:t> </w:t>
    </w:r>
    <w:r w:rsidRPr="00B81089">
      <w:t>–</w:t>
    </w:r>
    <w:r>
      <w:t> </w:t>
    </w:r>
    <w:r w:rsidRPr="00B81089">
      <w:t>202</w:t>
    </w:r>
    <w:r>
      <w:t>7</w:t>
    </w:r>
    <w:r w:rsidRPr="00B81089">
      <w:t>.</w:t>
    </w:r>
    <w:r>
      <w:t> </w:t>
    </w:r>
    <w:r w:rsidRPr="00B81089">
      <w:t>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7622" w:rsidRDefault="00347622">
      <w:r>
        <w:separator/>
      </w:r>
    </w:p>
  </w:footnote>
  <w:footnote w:type="continuationSeparator" w:id="0">
    <w:p w:rsidR="00347622" w:rsidRDefault="00347622">
      <w:r>
        <w:continuationSeparator/>
      </w:r>
    </w:p>
  </w:footnote>
  <w:footnote w:id="1">
    <w:p w:rsidR="00112DD2" w:rsidRPr="009D25B2" w:rsidRDefault="00112DD2" w:rsidP="008D7D0A">
      <w:pPr>
        <w:pStyle w:val="FootnoteText"/>
        <w:tabs>
          <w:tab w:val="left" w:pos="284"/>
        </w:tabs>
        <w:spacing w:after="120"/>
        <w:jc w:val="both"/>
        <w:rPr>
          <w:sz w:val="24"/>
          <w:szCs w:val="24"/>
        </w:rPr>
      </w:pPr>
      <w:r w:rsidRPr="00176327">
        <w:rPr>
          <w:rStyle w:val="FootnoteReference"/>
          <w:sz w:val="24"/>
          <w:szCs w:val="24"/>
        </w:rPr>
        <w:footnoteRef/>
      </w:r>
      <w:r w:rsidRPr="00176327">
        <w:rPr>
          <w:sz w:val="24"/>
          <w:szCs w:val="24"/>
        </w:rPr>
        <w:t xml:space="preserve"> </w:t>
      </w:r>
      <w:r w:rsidRPr="00176327">
        <w:rPr>
          <w:rStyle w:val="spelle"/>
          <w:sz w:val="24"/>
          <w:szCs w:val="24"/>
        </w:rPr>
        <w:t>Padomes 2009. gada 20. novembra Regula (EK) Nr. </w:t>
      </w:r>
      <w:hyperlink r:id="rId1" w:history="1">
        <w:r w:rsidRPr="00EA46D5">
          <w:rPr>
            <w:rStyle w:val="Hyperlink"/>
            <w:sz w:val="24"/>
            <w:szCs w:val="24"/>
          </w:rPr>
          <w:t>1224/2009</w:t>
        </w:r>
      </w:hyperlink>
      <w:r w:rsidRPr="00176327">
        <w:rPr>
          <w:rStyle w:val="spelle"/>
          <w:sz w:val="24"/>
          <w:szCs w:val="24"/>
        </w:rPr>
        <w:t xml:space="preserve">, ar ko izveido Kopienas </w:t>
      </w:r>
      <w:r w:rsidRPr="009D25B2">
        <w:rPr>
          <w:rStyle w:val="spelle"/>
          <w:sz w:val="24"/>
          <w:szCs w:val="24"/>
        </w:rPr>
        <w:t>kontroles sistēmu, lai nodrošinātu atbilstību kopējās zivsaimniecības politikas noteikumiem, un groza Regulas (EK) Nr. 847/96, (EK) Nr. 2371/2002, (EK) Nr. 811/2004, (EK) Nr. 768/2005, (EK) Nr. 2115/2005, (EK) Nr. 2166/2005, (EK) Nr. 388/2006, (EK) Nr. 509/2007, (EK) Nr. 676/2007, (EK) Nr. 1098/2007, (EK) Nr. 1300/2008 un (EK) Nr. 1342/2008, un atceļ Regulas (EEK) Nr. 2847/93, (EK) Nr. 1627/94 un (EK) Nr. 1966/2006</w:t>
      </w:r>
    </w:p>
  </w:footnote>
  <w:footnote w:id="2">
    <w:p w:rsidR="00112DD2" w:rsidRPr="000C7D95" w:rsidRDefault="00112DD2" w:rsidP="00EF3E94">
      <w:pPr>
        <w:pStyle w:val="FootnoteText"/>
        <w:tabs>
          <w:tab w:val="left" w:pos="284"/>
        </w:tabs>
        <w:spacing w:after="120"/>
        <w:jc w:val="both"/>
        <w:rPr>
          <w:sz w:val="24"/>
          <w:szCs w:val="24"/>
        </w:rPr>
      </w:pPr>
      <w:r w:rsidRPr="00176327">
        <w:rPr>
          <w:rStyle w:val="FootnoteReference"/>
          <w:sz w:val="24"/>
          <w:szCs w:val="24"/>
        </w:rPr>
        <w:footnoteRef/>
      </w:r>
      <w:r w:rsidRPr="00176327">
        <w:rPr>
          <w:sz w:val="24"/>
          <w:szCs w:val="24"/>
        </w:rPr>
        <w:t xml:space="preserve"> Eiropas Komisijas </w:t>
      </w:r>
      <w:r w:rsidRPr="000C7D95">
        <w:rPr>
          <w:sz w:val="24"/>
          <w:szCs w:val="24"/>
        </w:rPr>
        <w:t>interneta vietn</w:t>
      </w:r>
      <w:r>
        <w:rPr>
          <w:sz w:val="24"/>
          <w:szCs w:val="24"/>
        </w:rPr>
        <w:t xml:space="preserve">ē publicētā informācija par </w:t>
      </w:r>
      <w:r w:rsidRPr="00176327">
        <w:rPr>
          <w:sz w:val="24"/>
          <w:szCs w:val="24"/>
        </w:rPr>
        <w:t>Kopēj</w:t>
      </w:r>
      <w:r>
        <w:rPr>
          <w:sz w:val="24"/>
          <w:szCs w:val="24"/>
        </w:rPr>
        <w:t>o</w:t>
      </w:r>
      <w:r w:rsidRPr="00176327">
        <w:rPr>
          <w:sz w:val="24"/>
          <w:szCs w:val="24"/>
        </w:rPr>
        <w:t xml:space="preserve"> </w:t>
      </w:r>
      <w:r w:rsidRPr="000C7D95">
        <w:rPr>
          <w:sz w:val="24"/>
          <w:szCs w:val="24"/>
        </w:rPr>
        <w:t>zivsaimniecības politik</w:t>
      </w:r>
      <w:r>
        <w:rPr>
          <w:sz w:val="24"/>
          <w:szCs w:val="24"/>
        </w:rPr>
        <w:t>u</w:t>
      </w:r>
      <w:r w:rsidRPr="000C7D95">
        <w:rPr>
          <w:sz w:val="24"/>
          <w:szCs w:val="24"/>
        </w:rPr>
        <w:t xml:space="preserve">: </w:t>
      </w:r>
      <w:hyperlink r:id="rId2" w:history="1">
        <w:r w:rsidRPr="000C7D95">
          <w:rPr>
            <w:rStyle w:val="Hyperlink"/>
            <w:sz w:val="24"/>
            <w:szCs w:val="24"/>
          </w:rPr>
          <w:t>https://ec.europa.eu/fisheries/cfp_lv</w:t>
        </w:r>
      </w:hyperlink>
      <w:r w:rsidRPr="000C7D95">
        <w:rPr>
          <w:sz w:val="24"/>
          <w:szCs w:val="24"/>
        </w:rPr>
        <w:t xml:space="preserve"> </w:t>
      </w:r>
    </w:p>
  </w:footnote>
  <w:footnote w:id="3">
    <w:p w:rsidR="00112DD2" w:rsidRPr="000C7D95" w:rsidRDefault="00112DD2" w:rsidP="00AE05C5">
      <w:pPr>
        <w:pStyle w:val="title-doc-first"/>
        <w:shd w:val="clear" w:color="auto" w:fill="FFFFFF"/>
        <w:spacing w:before="0" w:beforeAutospacing="0" w:after="120" w:afterAutospacing="0"/>
        <w:jc w:val="both"/>
        <w:rPr>
          <w:color w:val="000000"/>
        </w:rPr>
      </w:pPr>
      <w:r w:rsidRPr="000C7D95">
        <w:rPr>
          <w:rStyle w:val="FootnoteReference"/>
        </w:rPr>
        <w:footnoteRef/>
      </w:r>
      <w:r w:rsidRPr="000C7D95">
        <w:t xml:space="preserve"> </w:t>
      </w:r>
      <w:r w:rsidRPr="000C7D95">
        <w:rPr>
          <w:color w:val="000000"/>
        </w:rPr>
        <w:t>Eiropas Parlamenta un Padomes 2013. gada 11. decembra regula (ES) Nr. </w:t>
      </w:r>
      <w:hyperlink r:id="rId3" w:history="1">
        <w:r w:rsidRPr="00EF3E94">
          <w:rPr>
            <w:rStyle w:val="Hyperlink"/>
          </w:rPr>
          <w:t>1380/2013</w:t>
        </w:r>
      </w:hyperlink>
      <w:r w:rsidRPr="000C7D95">
        <w:rPr>
          <w:color w:val="000000"/>
        </w:rPr>
        <w:t xml:space="preserve"> par kopējo zivsaimniecības politiku un ar ko groza Padomes Regulas (EK) Nr.</w:t>
      </w:r>
      <w:r>
        <w:rPr>
          <w:color w:val="000000"/>
        </w:rPr>
        <w:t> </w:t>
      </w:r>
      <w:r w:rsidRPr="000C7D95">
        <w:rPr>
          <w:color w:val="000000"/>
        </w:rPr>
        <w:t>1954/2003 un (EK) Nr.</w:t>
      </w:r>
      <w:r>
        <w:rPr>
          <w:color w:val="000000"/>
        </w:rPr>
        <w:t> </w:t>
      </w:r>
      <w:r w:rsidRPr="000C7D95">
        <w:rPr>
          <w:color w:val="000000"/>
        </w:rPr>
        <w:t>224/2009 un atceļ Padomes Regulas (EK) Nr.</w:t>
      </w:r>
      <w:r>
        <w:rPr>
          <w:color w:val="000000"/>
        </w:rPr>
        <w:t> </w:t>
      </w:r>
      <w:r w:rsidRPr="000C7D95">
        <w:rPr>
          <w:color w:val="000000"/>
        </w:rPr>
        <w:t>2371/2002 un (EK) Nr.</w:t>
      </w:r>
      <w:r>
        <w:rPr>
          <w:color w:val="000000"/>
        </w:rPr>
        <w:t> </w:t>
      </w:r>
      <w:r w:rsidRPr="000C7D95">
        <w:rPr>
          <w:color w:val="000000"/>
        </w:rPr>
        <w:t xml:space="preserve">639/2004 un Padomes Lēmumu </w:t>
      </w:r>
      <w:r>
        <w:rPr>
          <w:color w:val="000000"/>
        </w:rPr>
        <w:t>Nr. </w:t>
      </w:r>
      <w:r w:rsidRPr="000C7D95">
        <w:rPr>
          <w:color w:val="000000"/>
        </w:rPr>
        <w:t>2004/585/EK</w:t>
      </w:r>
      <w:r>
        <w:rPr>
          <w:color w:val="000000"/>
        </w:rPr>
        <w:t>.</w:t>
      </w:r>
    </w:p>
  </w:footnote>
  <w:footnote w:id="4">
    <w:p w:rsidR="00112DD2" w:rsidRPr="009D25B2" w:rsidRDefault="00112DD2" w:rsidP="00EF3E94">
      <w:pPr>
        <w:pStyle w:val="FootnoteText"/>
        <w:spacing w:after="120"/>
        <w:jc w:val="both"/>
        <w:rPr>
          <w:sz w:val="24"/>
          <w:szCs w:val="24"/>
        </w:rPr>
      </w:pPr>
      <w:r w:rsidRPr="000C7D95">
        <w:rPr>
          <w:rStyle w:val="FootnoteReference"/>
          <w:sz w:val="24"/>
          <w:szCs w:val="24"/>
        </w:rPr>
        <w:footnoteRef/>
      </w:r>
      <w:r w:rsidRPr="000C7D95">
        <w:rPr>
          <w:sz w:val="24"/>
          <w:szCs w:val="24"/>
        </w:rPr>
        <w:t xml:space="preserve"> Vides aizsardzības un reģionālās attīstības ministrijas izstrādātā</w:t>
      </w:r>
      <w:r w:rsidRPr="009D25B2">
        <w:rPr>
          <w:sz w:val="24"/>
          <w:szCs w:val="24"/>
        </w:rPr>
        <w:t xml:space="preserve"> Latvijas Nacionālā jūras zvejas kontroles programma 2014. – 2020. gadam un ziņojumi par tās īstenošanu </w:t>
      </w:r>
      <w:proofErr w:type="spellStart"/>
      <w:r w:rsidRPr="009D25B2">
        <w:rPr>
          <w:sz w:val="24"/>
          <w:szCs w:val="24"/>
        </w:rPr>
        <w:t>piejami</w:t>
      </w:r>
      <w:proofErr w:type="spellEnd"/>
      <w:r w:rsidRPr="009D25B2">
        <w:rPr>
          <w:sz w:val="24"/>
          <w:szCs w:val="24"/>
        </w:rPr>
        <w:t xml:space="preserve"> Politikas plānošanas dokumentu datu bāzē: </w:t>
      </w:r>
      <w:hyperlink r:id="rId4" w:history="1">
        <w:r w:rsidRPr="009D25B2">
          <w:rPr>
            <w:rStyle w:val="Hyperlink"/>
            <w:sz w:val="24"/>
            <w:szCs w:val="24"/>
          </w:rPr>
          <w:t>http://polsis.mk.gov.lv/</w:t>
        </w:r>
      </w:hyperlink>
      <w:r w:rsidRPr="009D25B2">
        <w:rPr>
          <w:sz w:val="24"/>
          <w:szCs w:val="24"/>
        </w:rPr>
        <w:t xml:space="preserve"> </w:t>
      </w:r>
    </w:p>
  </w:footnote>
  <w:footnote w:id="5">
    <w:p w:rsidR="00112DD2" w:rsidRDefault="00112DD2">
      <w:pPr>
        <w:pStyle w:val="FootnoteText"/>
      </w:pPr>
      <w:r>
        <w:rPr>
          <w:rStyle w:val="FootnoteReference"/>
        </w:rPr>
        <w:footnoteRef/>
      </w:r>
      <w:r>
        <w:t xml:space="preserve"> </w:t>
      </w:r>
      <w:hyperlink r:id="rId5" w:anchor="jump" w:history="1">
        <w:r w:rsidRPr="00B95C29">
          <w:rPr>
            <w:rStyle w:val="Hyperlink"/>
          </w:rPr>
          <w:t>https://www.zm.gov.lv/zivsaimnieciba/statiskas-lapas/zvejnieciba/apraksti?nid=700#jump</w:t>
        </w:r>
      </w:hyperlink>
      <w:r>
        <w:t xml:space="preserve"> </w:t>
      </w:r>
    </w:p>
  </w:footnote>
  <w:footnote w:id="6">
    <w:p w:rsidR="00112DD2" w:rsidRDefault="00112DD2" w:rsidP="00931453">
      <w:pPr>
        <w:pStyle w:val="FootnoteText"/>
        <w:spacing w:after="120"/>
        <w:jc w:val="both"/>
      </w:pPr>
      <w:r>
        <w:rPr>
          <w:rStyle w:val="FootnoteReference"/>
        </w:rPr>
        <w:footnoteRef/>
      </w:r>
      <w:r>
        <w:t xml:space="preserve"> </w:t>
      </w:r>
      <w:hyperlink r:id="rId6" w:history="1">
        <w:r w:rsidRPr="00C0004C">
          <w:rPr>
            <w:rStyle w:val="Hyperlink"/>
          </w:rPr>
          <w:t>https://www.zm.gov.lv/public/files/CMS_Static_Page_Doc/00/00/00/73/21/Pirmo_pirceju_apliecibas_uz_25022021.pdf</w:t>
        </w:r>
      </w:hyperlink>
    </w:p>
  </w:footnote>
  <w:footnote w:id="7">
    <w:p w:rsidR="00112DD2" w:rsidRDefault="00112DD2" w:rsidP="009B4514">
      <w:pPr>
        <w:pStyle w:val="FootnoteText"/>
        <w:spacing w:after="120"/>
      </w:pPr>
      <w:r>
        <w:rPr>
          <w:rStyle w:val="FootnoteReference"/>
        </w:rPr>
        <w:footnoteRef/>
      </w:r>
      <w:r>
        <w:t xml:space="preserve"> </w:t>
      </w:r>
      <w:hyperlink r:id="rId7" w:history="1">
        <w:r w:rsidRPr="00C0004C">
          <w:rPr>
            <w:rStyle w:val="Hyperlink"/>
          </w:rPr>
          <w:t>https://bior.lv/lv</w:t>
        </w:r>
      </w:hyperlink>
      <w:r>
        <w:t xml:space="preserve"> </w:t>
      </w:r>
    </w:p>
  </w:footnote>
  <w:footnote w:id="8">
    <w:p w:rsidR="00112DD2" w:rsidRDefault="00112DD2" w:rsidP="009B4514">
      <w:pPr>
        <w:pStyle w:val="FootnoteText"/>
        <w:spacing w:after="120"/>
      </w:pPr>
      <w:r>
        <w:rPr>
          <w:rStyle w:val="FootnoteReference"/>
        </w:rPr>
        <w:footnoteRef/>
      </w:r>
      <w:r>
        <w:t xml:space="preserve"> </w:t>
      </w:r>
      <w:hyperlink r:id="rId8" w:history="1">
        <w:r w:rsidRPr="00C0004C">
          <w:rPr>
            <w:rStyle w:val="Hyperlink"/>
          </w:rPr>
          <w:t>https://www.vvd.gov.lv/lv</w:t>
        </w:r>
      </w:hyperlink>
      <w:r>
        <w:t xml:space="preserve"> </w:t>
      </w:r>
    </w:p>
  </w:footnote>
  <w:footnote w:id="9">
    <w:p w:rsidR="00112DD2" w:rsidRDefault="00112DD2" w:rsidP="00EC2BC0">
      <w:pPr>
        <w:pStyle w:val="FootnoteText"/>
        <w:spacing w:after="120"/>
      </w:pPr>
      <w:r>
        <w:rPr>
          <w:rStyle w:val="FootnoteReference"/>
        </w:rPr>
        <w:footnoteRef/>
      </w:r>
      <w:r>
        <w:t xml:space="preserve"> </w:t>
      </w:r>
      <w:hyperlink r:id="rId9" w:history="1">
        <w:r w:rsidRPr="0083774D">
          <w:rPr>
            <w:rStyle w:val="Hyperlink"/>
          </w:rPr>
          <w:t>https://www.ices.dk/Pages/default.aspx</w:t>
        </w:r>
      </w:hyperlink>
      <w:r>
        <w:t xml:space="preserve"> </w:t>
      </w:r>
    </w:p>
  </w:footnote>
  <w:footnote w:id="10">
    <w:p w:rsidR="00112DD2" w:rsidRDefault="00112DD2" w:rsidP="00EC2BC0">
      <w:pPr>
        <w:pStyle w:val="FootnoteText"/>
        <w:spacing w:after="120"/>
      </w:pPr>
      <w:r>
        <w:rPr>
          <w:rStyle w:val="FootnoteReference"/>
        </w:rPr>
        <w:footnoteRef/>
      </w:r>
      <w:r>
        <w:t xml:space="preserve"> </w:t>
      </w:r>
      <w:hyperlink r:id="rId10" w:history="1">
        <w:r w:rsidRPr="0083774D">
          <w:rPr>
            <w:rStyle w:val="Hyperlink"/>
          </w:rPr>
          <w:t>https://stecf.jrc.ec.europa.eu/</w:t>
        </w:r>
      </w:hyperlink>
      <w:r>
        <w:t xml:space="preserve"> </w:t>
      </w:r>
    </w:p>
  </w:footnote>
  <w:footnote w:id="11">
    <w:p w:rsidR="00112DD2" w:rsidRPr="00050728" w:rsidRDefault="00112DD2" w:rsidP="00050728">
      <w:pPr>
        <w:pStyle w:val="FootnoteText"/>
        <w:spacing w:after="120"/>
        <w:jc w:val="both"/>
        <w:rPr>
          <w:sz w:val="24"/>
          <w:szCs w:val="24"/>
        </w:rPr>
      </w:pPr>
      <w:r w:rsidRPr="00E5694D">
        <w:rPr>
          <w:rStyle w:val="FootnoteReference"/>
          <w:sz w:val="24"/>
          <w:szCs w:val="24"/>
        </w:rPr>
        <w:footnoteRef/>
      </w:r>
      <w:r w:rsidRPr="00E5694D">
        <w:rPr>
          <w:sz w:val="24"/>
          <w:szCs w:val="24"/>
        </w:rPr>
        <w:t xml:space="preserve"> </w:t>
      </w:r>
      <w:r w:rsidRPr="00E5694D">
        <w:rPr>
          <w:sz w:val="24"/>
          <w:szCs w:val="24"/>
          <w:shd w:val="clear" w:color="auto" w:fill="FFFFFF"/>
        </w:rPr>
        <w:t>Padomes 2021. gada 28. </w:t>
      </w:r>
      <w:r w:rsidRPr="00050728">
        <w:rPr>
          <w:sz w:val="24"/>
          <w:szCs w:val="24"/>
          <w:shd w:val="clear" w:color="auto" w:fill="FFFFFF"/>
        </w:rPr>
        <w:t>janvāra Regula (ES) Nr. </w:t>
      </w:r>
      <w:hyperlink r:id="rId11" w:history="1">
        <w:r w:rsidRPr="00050728">
          <w:rPr>
            <w:rStyle w:val="Hyperlink"/>
            <w:sz w:val="24"/>
            <w:szCs w:val="24"/>
            <w:shd w:val="clear" w:color="auto" w:fill="FFFFFF"/>
          </w:rPr>
          <w:t>2021/92</w:t>
        </w:r>
      </w:hyperlink>
      <w:r w:rsidRPr="00050728">
        <w:rPr>
          <w:sz w:val="24"/>
          <w:szCs w:val="24"/>
          <w:shd w:val="clear" w:color="auto" w:fill="FFFFFF"/>
        </w:rPr>
        <w:t xml:space="preserve"> ar ko 2021. gadam nosaka konkrētu zivju krājumu un zivju krājumu grupu zvejas iespējas, kuras piemērojamas Savienības ūdeņos un – attiecībā uz Savienības zvejas kuģiem – konkrētos ūdeņos, kas nav Savienības ūdeņi</w:t>
      </w:r>
    </w:p>
  </w:footnote>
  <w:footnote w:id="12">
    <w:p w:rsidR="00112DD2" w:rsidRPr="00050728" w:rsidRDefault="00112DD2" w:rsidP="00050728">
      <w:pPr>
        <w:pStyle w:val="FootnoteText"/>
        <w:spacing w:after="120"/>
        <w:jc w:val="both"/>
        <w:rPr>
          <w:sz w:val="24"/>
          <w:szCs w:val="24"/>
        </w:rPr>
      </w:pPr>
      <w:r w:rsidRPr="00050728">
        <w:rPr>
          <w:rStyle w:val="FootnoteReference"/>
          <w:sz w:val="24"/>
          <w:szCs w:val="24"/>
        </w:rPr>
        <w:footnoteRef/>
      </w:r>
      <w:r w:rsidRPr="00050728">
        <w:rPr>
          <w:sz w:val="24"/>
          <w:szCs w:val="24"/>
        </w:rPr>
        <w:t xml:space="preserve"> Padomes 2020. gada 29. oktobra Regula (ES) Nr. </w:t>
      </w:r>
      <w:hyperlink r:id="rId12" w:history="1">
        <w:r w:rsidRPr="00050728">
          <w:rPr>
            <w:rStyle w:val="Hyperlink"/>
            <w:sz w:val="24"/>
            <w:szCs w:val="24"/>
          </w:rPr>
          <w:t>2020/1579</w:t>
        </w:r>
      </w:hyperlink>
      <w:r w:rsidRPr="00050728">
        <w:rPr>
          <w:sz w:val="24"/>
          <w:szCs w:val="24"/>
        </w:rPr>
        <w:t>, ar ko 2021. gadam nosaka konkrētu zivju krājumu un zivju krājumu grupu zvejas iespējas, kuras piemērojamas Baltijas jūrā, un groza Regulu (ES) Nr. 2020/123 attiecībā uz konkrētām zvejas iespējām citos ūdeņos</w:t>
      </w:r>
    </w:p>
  </w:footnote>
  <w:footnote w:id="13">
    <w:p w:rsidR="00112DD2" w:rsidRPr="00E5694D" w:rsidRDefault="00112DD2" w:rsidP="00050728">
      <w:pPr>
        <w:pStyle w:val="FootnoteText"/>
        <w:spacing w:after="120"/>
        <w:jc w:val="both"/>
        <w:rPr>
          <w:sz w:val="24"/>
          <w:szCs w:val="24"/>
        </w:rPr>
      </w:pPr>
      <w:r w:rsidRPr="00050728">
        <w:rPr>
          <w:rStyle w:val="FootnoteReference"/>
          <w:sz w:val="24"/>
          <w:szCs w:val="24"/>
        </w:rPr>
        <w:footnoteRef/>
      </w:r>
      <w:r w:rsidRPr="00050728">
        <w:rPr>
          <w:sz w:val="24"/>
          <w:szCs w:val="24"/>
        </w:rPr>
        <w:t xml:space="preserve"> </w:t>
      </w:r>
      <w:r w:rsidRPr="00050728">
        <w:rPr>
          <w:sz w:val="24"/>
          <w:szCs w:val="24"/>
          <w:shd w:val="clear" w:color="auto" w:fill="FFFFFF"/>
        </w:rPr>
        <w:t xml:space="preserve">Konsolidēts teksts: Eiropas Parlamenta un Padomes 2016. gada 6. jūlija Regula (ES) </w:t>
      </w:r>
      <w:hyperlink r:id="rId13" w:history="1">
        <w:r w:rsidRPr="00050728">
          <w:rPr>
            <w:rStyle w:val="Hyperlink"/>
            <w:sz w:val="24"/>
            <w:szCs w:val="24"/>
            <w:shd w:val="clear" w:color="auto" w:fill="FFFFFF"/>
          </w:rPr>
          <w:t>2016/1139</w:t>
        </w:r>
      </w:hyperlink>
      <w:r w:rsidRPr="00050728">
        <w:rPr>
          <w:sz w:val="24"/>
          <w:szCs w:val="24"/>
          <w:shd w:val="clear" w:color="auto" w:fill="FFFFFF"/>
        </w:rPr>
        <w:t xml:space="preserve"> ar kuru izveido daudzgadu plānu mencas, reņģes un</w:t>
      </w:r>
      <w:r w:rsidRPr="00E5694D">
        <w:rPr>
          <w:sz w:val="24"/>
          <w:szCs w:val="24"/>
          <w:shd w:val="clear" w:color="auto" w:fill="FFFFFF"/>
        </w:rPr>
        <w:t xml:space="preserve"> brētliņas krājumiem Baltijas jūrā un zvejniecībām, kas šos krājumus izmanto, un ar kuru groza Padomes Regulu (EK) Nr. 2187/2005 un atceļ Padomes Regulu (EK) Nr. 1098/2007</w:t>
      </w:r>
    </w:p>
  </w:footnote>
  <w:footnote w:id="14">
    <w:p w:rsidR="00112DD2" w:rsidRDefault="00112DD2" w:rsidP="00EC2BC0">
      <w:pPr>
        <w:pStyle w:val="FootnoteText"/>
        <w:spacing w:after="120"/>
        <w:jc w:val="both"/>
      </w:pPr>
      <w:r w:rsidRPr="00E5694D">
        <w:rPr>
          <w:rStyle w:val="FootnoteReference"/>
          <w:sz w:val="24"/>
          <w:szCs w:val="24"/>
        </w:rPr>
        <w:footnoteRef/>
      </w:r>
      <w:r w:rsidRPr="00E5694D">
        <w:rPr>
          <w:sz w:val="24"/>
          <w:szCs w:val="24"/>
        </w:rPr>
        <w:t xml:space="preserve"> </w:t>
      </w:r>
      <w:r>
        <w:rPr>
          <w:sz w:val="24"/>
          <w:szCs w:val="24"/>
          <w:shd w:val="clear" w:color="auto" w:fill="FFFFFF"/>
        </w:rPr>
        <w:t>Konsolidēts teksts</w:t>
      </w:r>
      <w:r w:rsidRPr="00E5694D">
        <w:rPr>
          <w:sz w:val="24"/>
          <w:szCs w:val="24"/>
          <w:shd w:val="clear" w:color="auto" w:fill="FFFFFF"/>
        </w:rPr>
        <w:t>: Eiropas Parlamenta un Padomes 2019. gada 20. jūnija Regula (ES) Nr. </w:t>
      </w:r>
      <w:hyperlink r:id="rId14" w:history="1">
        <w:r w:rsidRPr="00C17D1C">
          <w:rPr>
            <w:rStyle w:val="Hyperlink"/>
            <w:sz w:val="24"/>
            <w:szCs w:val="24"/>
            <w:shd w:val="clear" w:color="auto" w:fill="FFFFFF"/>
          </w:rPr>
          <w:t>2019/1241</w:t>
        </w:r>
      </w:hyperlink>
      <w:r w:rsidRPr="00E5694D">
        <w:rPr>
          <w:sz w:val="24"/>
          <w:szCs w:val="24"/>
          <w:shd w:val="clear" w:color="auto" w:fill="FFFFFF"/>
        </w:rPr>
        <w:t xml:space="preserve"> par zvejas resursu saglabāšanu un jūras ekosistēmu aizsardzību ar tehniskiem pasākumiem un ar ko groza Padomes Regulas (EK) Nr. 1967/2006, (EK) Nr. 1224/2009 un Eiropas Parlamenta un Padomes Regulas (ES) Nr. 1380/2013, (ES) 2016/1139, (ES) 2018/973, (ES) 2019/472 un (ES) 2019/1022 un atceļ Padomes Regulas (EK) Nr. 894/97, (EK) Nr. 850/98, (EK) Nr. 2549/2000, (EK) Nr. 254/2002, (EK) Nr. 812/2004 un (EK) Nr. 2187/2005</w:t>
      </w:r>
    </w:p>
  </w:footnote>
  <w:footnote w:id="15">
    <w:p w:rsidR="00112DD2" w:rsidRPr="00BF0576" w:rsidRDefault="00112DD2" w:rsidP="00BF0576">
      <w:pPr>
        <w:pStyle w:val="FootnoteText"/>
        <w:spacing w:after="120"/>
        <w:jc w:val="both"/>
        <w:rPr>
          <w:sz w:val="24"/>
          <w:szCs w:val="24"/>
        </w:rPr>
      </w:pPr>
      <w:r w:rsidRPr="00BF0576">
        <w:rPr>
          <w:rStyle w:val="FootnoteReference"/>
          <w:sz w:val="24"/>
          <w:szCs w:val="24"/>
        </w:rPr>
        <w:footnoteRef/>
      </w:r>
      <w:r w:rsidRPr="00BF0576">
        <w:rPr>
          <w:sz w:val="24"/>
          <w:szCs w:val="24"/>
        </w:rPr>
        <w:t xml:space="preserve"> </w:t>
      </w:r>
      <w:hyperlink r:id="rId15" w:anchor="p13" w:history="1">
        <w:r w:rsidRPr="00BF0576">
          <w:rPr>
            <w:rStyle w:val="Hyperlink"/>
            <w:sz w:val="24"/>
            <w:szCs w:val="24"/>
          </w:rPr>
          <w:t>https://likumi.lv/ta/id/34871-zvejniecibas-likums#p13</w:t>
        </w:r>
      </w:hyperlink>
      <w:r w:rsidRPr="00BF0576">
        <w:rPr>
          <w:sz w:val="24"/>
          <w:szCs w:val="24"/>
        </w:rPr>
        <w:t xml:space="preserve"> </w:t>
      </w:r>
    </w:p>
  </w:footnote>
  <w:footnote w:id="16">
    <w:p w:rsidR="00112DD2" w:rsidRPr="00BF0576" w:rsidRDefault="00112DD2" w:rsidP="00BF0576">
      <w:pPr>
        <w:pStyle w:val="FootnoteText"/>
        <w:spacing w:after="120"/>
        <w:jc w:val="both"/>
        <w:rPr>
          <w:sz w:val="24"/>
          <w:szCs w:val="24"/>
        </w:rPr>
      </w:pPr>
      <w:r w:rsidRPr="00BF0576">
        <w:rPr>
          <w:rStyle w:val="FootnoteReference"/>
          <w:sz w:val="24"/>
          <w:szCs w:val="24"/>
        </w:rPr>
        <w:footnoteRef/>
      </w:r>
      <w:r w:rsidRPr="00BF0576">
        <w:rPr>
          <w:sz w:val="24"/>
          <w:szCs w:val="24"/>
        </w:rPr>
        <w:t xml:space="preserve"> Ministru kabineta 2007.</w:t>
      </w:r>
      <w:r>
        <w:rPr>
          <w:sz w:val="24"/>
          <w:szCs w:val="24"/>
        </w:rPr>
        <w:t> </w:t>
      </w:r>
      <w:r w:rsidRPr="00BF0576">
        <w:rPr>
          <w:sz w:val="24"/>
          <w:szCs w:val="24"/>
        </w:rPr>
        <w:t>gada 2.</w:t>
      </w:r>
      <w:r>
        <w:rPr>
          <w:sz w:val="24"/>
          <w:szCs w:val="24"/>
        </w:rPr>
        <w:t> </w:t>
      </w:r>
      <w:r w:rsidRPr="00BF0576">
        <w:rPr>
          <w:sz w:val="24"/>
          <w:szCs w:val="24"/>
        </w:rPr>
        <w:t>maija noteikumi Nr.</w:t>
      </w:r>
      <w:r>
        <w:rPr>
          <w:sz w:val="24"/>
          <w:szCs w:val="24"/>
        </w:rPr>
        <w:t> </w:t>
      </w:r>
      <w:hyperlink r:id="rId16" w:history="1">
        <w:r w:rsidRPr="00BF0576">
          <w:rPr>
            <w:rStyle w:val="Hyperlink"/>
            <w:sz w:val="24"/>
            <w:szCs w:val="24"/>
          </w:rPr>
          <w:t>296</w:t>
        </w:r>
      </w:hyperlink>
      <w:r w:rsidRPr="00BF0576">
        <w:rPr>
          <w:sz w:val="24"/>
          <w:szCs w:val="24"/>
        </w:rPr>
        <w:t xml:space="preserve"> „Noteikumi par rūpniecisko zveju teritoriālajos ūdeņos un ekonomiskās zonas ūdeņos</w:t>
      </w:r>
      <w:r>
        <w:rPr>
          <w:sz w:val="24"/>
          <w:szCs w:val="24"/>
        </w:rPr>
        <w:t>”.</w:t>
      </w:r>
    </w:p>
  </w:footnote>
  <w:footnote w:id="17">
    <w:p w:rsidR="00112DD2" w:rsidRDefault="00112DD2" w:rsidP="00BF0576">
      <w:pPr>
        <w:pStyle w:val="FootnoteText"/>
        <w:spacing w:after="120"/>
        <w:jc w:val="both"/>
      </w:pPr>
      <w:r w:rsidRPr="00BF0576">
        <w:rPr>
          <w:rStyle w:val="FootnoteReference"/>
          <w:sz w:val="24"/>
          <w:szCs w:val="24"/>
        </w:rPr>
        <w:footnoteRef/>
      </w:r>
      <w:r w:rsidRPr="00BF0576">
        <w:rPr>
          <w:sz w:val="24"/>
          <w:szCs w:val="24"/>
        </w:rPr>
        <w:t xml:space="preserve"> Eiropas Parlamenta un Padomes 2019. gada 20. maija Regula (ES) </w:t>
      </w:r>
      <w:r>
        <w:rPr>
          <w:sz w:val="24"/>
          <w:szCs w:val="24"/>
        </w:rPr>
        <w:t>Nr. </w:t>
      </w:r>
      <w:hyperlink r:id="rId17" w:history="1">
        <w:r w:rsidRPr="00BF0576">
          <w:rPr>
            <w:rStyle w:val="Hyperlink"/>
            <w:sz w:val="24"/>
            <w:szCs w:val="24"/>
          </w:rPr>
          <w:t>2019/833</w:t>
        </w:r>
      </w:hyperlink>
      <w:r w:rsidRPr="00BF0576">
        <w:rPr>
          <w:sz w:val="24"/>
          <w:szCs w:val="24"/>
        </w:rPr>
        <w:t>, ar kuru nosaka saglabāšanas un izpildes panākšanas pasākumus, kas piemērojami Ziemeļrietumu Atlantijas zvejniecības organizācijas pārvaldības apgabalā, groza Regulu (ES) 2016/1627 un atceļ Padomes Regulas (EK) Nr. 2115/2005 un (EK) Nr. 1386/2007</w:t>
      </w:r>
    </w:p>
  </w:footnote>
  <w:footnote w:id="18">
    <w:p w:rsidR="00112DD2" w:rsidRPr="00550FA8" w:rsidRDefault="00112DD2" w:rsidP="00FE27FD">
      <w:pPr>
        <w:pStyle w:val="FootnoteText"/>
        <w:spacing w:after="120"/>
        <w:jc w:val="both"/>
        <w:rPr>
          <w:sz w:val="24"/>
          <w:szCs w:val="24"/>
        </w:rPr>
      </w:pPr>
      <w:r w:rsidRPr="00550FA8">
        <w:rPr>
          <w:rStyle w:val="FootnoteReference"/>
          <w:sz w:val="24"/>
          <w:szCs w:val="24"/>
        </w:rPr>
        <w:footnoteRef/>
      </w:r>
      <w:r w:rsidRPr="00550FA8">
        <w:rPr>
          <w:sz w:val="24"/>
          <w:szCs w:val="24"/>
        </w:rPr>
        <w:t xml:space="preserve"> Eiropas </w:t>
      </w:r>
      <w:r w:rsidRPr="00550FA8">
        <w:rPr>
          <w:rStyle w:val="spelle"/>
          <w:sz w:val="24"/>
          <w:szCs w:val="24"/>
        </w:rPr>
        <w:t>Komisijas 2011. gada 8. aprīļa Īstenošanas regula (ES) Nr. </w:t>
      </w:r>
      <w:hyperlink r:id="rId18" w:history="1">
        <w:r w:rsidRPr="00763319">
          <w:rPr>
            <w:rStyle w:val="Hyperlink"/>
            <w:sz w:val="24"/>
            <w:szCs w:val="24"/>
          </w:rPr>
          <w:t>404/2011</w:t>
        </w:r>
      </w:hyperlink>
      <w:r w:rsidRPr="00550FA8">
        <w:rPr>
          <w:rStyle w:val="spelle"/>
          <w:sz w:val="24"/>
          <w:szCs w:val="24"/>
        </w:rPr>
        <w:t xml:space="preserve"> ar kuru pieņem sīki izstrādātus noteikumus par to, kā īstenojama Padomes Regula (EK) Nr. 1224/2009, ar ko izveido Kopienas kontroles sistēmu, lai nodrošinātu atbilstību kopējās zivsaimniecības politikas noteikumiem.</w:t>
      </w:r>
    </w:p>
  </w:footnote>
  <w:footnote w:id="19">
    <w:p w:rsidR="00112DD2" w:rsidRDefault="00112DD2" w:rsidP="00112DD2">
      <w:pPr>
        <w:pStyle w:val="FootnoteText"/>
        <w:spacing w:after="120"/>
        <w:jc w:val="both"/>
      </w:pPr>
      <w:r>
        <w:rPr>
          <w:rStyle w:val="FootnoteReference"/>
        </w:rPr>
        <w:footnoteRef/>
      </w:r>
      <w:r>
        <w:t xml:space="preserve"> </w:t>
      </w:r>
      <w:r w:rsidRPr="00FE27FD">
        <w:rPr>
          <w:sz w:val="24"/>
          <w:szCs w:val="24"/>
        </w:rPr>
        <w:t xml:space="preserve">Eiropas Komisijas 2018. gada 13. decembra </w:t>
      </w:r>
      <w:r>
        <w:rPr>
          <w:sz w:val="24"/>
          <w:szCs w:val="24"/>
        </w:rPr>
        <w:t>Ī</w:t>
      </w:r>
      <w:r w:rsidRPr="00FE27FD">
        <w:rPr>
          <w:sz w:val="24"/>
          <w:szCs w:val="24"/>
        </w:rPr>
        <w:t xml:space="preserve">stenošanas lēmums (ES) </w:t>
      </w:r>
      <w:r>
        <w:rPr>
          <w:sz w:val="24"/>
          <w:szCs w:val="24"/>
        </w:rPr>
        <w:t>Nr. </w:t>
      </w:r>
      <w:hyperlink r:id="rId19" w:history="1">
        <w:r w:rsidRPr="00020AA9">
          <w:rPr>
            <w:rStyle w:val="Hyperlink"/>
            <w:sz w:val="24"/>
            <w:szCs w:val="24"/>
          </w:rPr>
          <w:t>2018/1986</w:t>
        </w:r>
      </w:hyperlink>
      <w:r w:rsidRPr="00FE27FD">
        <w:rPr>
          <w:sz w:val="24"/>
          <w:szCs w:val="24"/>
        </w:rPr>
        <w:t xml:space="preserve">, ar ko izveido īpašas kontroles un inspekcijas programmas konkrētām zvejniecībām un atceļ Īstenošanas </w:t>
      </w:r>
      <w:r w:rsidRPr="0082272A">
        <w:rPr>
          <w:sz w:val="24"/>
          <w:szCs w:val="24"/>
        </w:rPr>
        <w:t>lēmumus 2012/807/ES, 2013/328/ES, 2013/305/ES un 2014/156/ES.</w:t>
      </w:r>
    </w:p>
  </w:footnote>
  <w:footnote w:id="20">
    <w:p w:rsidR="00112DD2" w:rsidRPr="00987AAB" w:rsidRDefault="00112DD2" w:rsidP="00193A94">
      <w:pPr>
        <w:pStyle w:val="FootnoteText"/>
        <w:jc w:val="both"/>
        <w:rPr>
          <w:sz w:val="24"/>
          <w:szCs w:val="24"/>
        </w:rPr>
      </w:pPr>
      <w:r w:rsidRPr="00987AAB">
        <w:rPr>
          <w:rStyle w:val="FootnoteReference"/>
          <w:sz w:val="24"/>
          <w:szCs w:val="24"/>
        </w:rPr>
        <w:footnoteRef/>
      </w:r>
      <w:r w:rsidRPr="00987AAB">
        <w:rPr>
          <w:sz w:val="24"/>
          <w:szCs w:val="24"/>
        </w:rPr>
        <w:t xml:space="preserve"> Ministru kabineta 20</w:t>
      </w:r>
      <w:r>
        <w:rPr>
          <w:sz w:val="24"/>
          <w:szCs w:val="24"/>
        </w:rPr>
        <w:t>18</w:t>
      </w:r>
      <w:r w:rsidRPr="00987AAB">
        <w:rPr>
          <w:sz w:val="24"/>
          <w:szCs w:val="24"/>
        </w:rPr>
        <w:t>. gada 2</w:t>
      </w:r>
      <w:r>
        <w:rPr>
          <w:sz w:val="24"/>
          <w:szCs w:val="24"/>
        </w:rPr>
        <w:t>0</w:t>
      </w:r>
      <w:r w:rsidRPr="00987AAB">
        <w:rPr>
          <w:sz w:val="24"/>
          <w:szCs w:val="24"/>
        </w:rPr>
        <w:t>. </w:t>
      </w:r>
      <w:r>
        <w:rPr>
          <w:sz w:val="24"/>
          <w:szCs w:val="24"/>
        </w:rPr>
        <w:t>februār</w:t>
      </w:r>
      <w:r w:rsidRPr="00987AAB">
        <w:rPr>
          <w:sz w:val="24"/>
          <w:szCs w:val="24"/>
        </w:rPr>
        <w:t>a noteikumi Nr. </w:t>
      </w:r>
      <w:hyperlink r:id="rId20" w:history="1">
        <w:r w:rsidRPr="00DF051C">
          <w:rPr>
            <w:rStyle w:val="Hyperlink"/>
            <w:sz w:val="24"/>
            <w:szCs w:val="24"/>
          </w:rPr>
          <w:t>94</w:t>
        </w:r>
      </w:hyperlink>
      <w:r w:rsidRPr="00987AAB">
        <w:rPr>
          <w:sz w:val="24"/>
          <w:szCs w:val="24"/>
        </w:rPr>
        <w:t xml:space="preserve"> </w:t>
      </w:r>
      <w:r w:rsidRPr="00987AAB">
        <w:rPr>
          <w:color w:val="000000"/>
          <w:sz w:val="24"/>
          <w:szCs w:val="24"/>
        </w:rPr>
        <w:t>„</w:t>
      </w:r>
      <w:r w:rsidRPr="00987AAB">
        <w:rPr>
          <w:bCs/>
          <w:color w:val="000000"/>
          <w:sz w:val="24"/>
          <w:szCs w:val="24"/>
          <w:shd w:val="clear" w:color="auto" w:fill="FFFFFF"/>
        </w:rPr>
        <w:t>No</w:t>
      </w:r>
      <w:r>
        <w:rPr>
          <w:bCs/>
          <w:color w:val="000000"/>
          <w:sz w:val="24"/>
          <w:szCs w:val="24"/>
          <w:shd w:val="clear" w:color="auto" w:fill="FFFFFF"/>
        </w:rPr>
        <w:t xml:space="preserve">zvejoto zivju izkraušanas kontroles un zivju tirdzniecības un transporta objektu, noliktavu un ražošanas telpu </w:t>
      </w:r>
      <w:r w:rsidRPr="00987AAB">
        <w:rPr>
          <w:bCs/>
          <w:color w:val="000000"/>
          <w:sz w:val="24"/>
          <w:szCs w:val="24"/>
          <w:shd w:val="clear" w:color="auto" w:fill="FFFFFF"/>
        </w:rPr>
        <w:t>pārbaud</w:t>
      </w:r>
      <w:r>
        <w:rPr>
          <w:bCs/>
          <w:color w:val="000000"/>
          <w:sz w:val="24"/>
          <w:szCs w:val="24"/>
          <w:shd w:val="clear" w:color="auto" w:fill="FFFFFF"/>
        </w:rPr>
        <w:t>es noteikumi</w:t>
      </w:r>
      <w:r w:rsidRPr="00987AAB">
        <w:rPr>
          <w:bCs/>
          <w:color w:val="000000"/>
          <w:sz w:val="24"/>
          <w:szCs w:val="24"/>
          <w:shd w:val="clear" w:color="auto" w:fill="FFFFFF"/>
        </w:rPr>
        <w:t>”.</w:t>
      </w:r>
    </w:p>
  </w:footnote>
  <w:footnote w:id="21">
    <w:p w:rsidR="00112DD2" w:rsidRPr="003D7B07" w:rsidRDefault="00112DD2" w:rsidP="003D7B07">
      <w:pPr>
        <w:pStyle w:val="FootnoteText"/>
        <w:spacing w:after="120"/>
        <w:jc w:val="both"/>
        <w:rPr>
          <w:sz w:val="24"/>
          <w:szCs w:val="24"/>
        </w:rPr>
      </w:pPr>
      <w:r w:rsidRPr="003D7B07">
        <w:rPr>
          <w:rStyle w:val="FootnoteReference"/>
          <w:sz w:val="24"/>
          <w:szCs w:val="24"/>
        </w:rPr>
        <w:footnoteRef/>
      </w:r>
      <w:r w:rsidRPr="003D7B07">
        <w:rPr>
          <w:sz w:val="24"/>
          <w:szCs w:val="24"/>
        </w:rPr>
        <w:t xml:space="preserve"> Ministru kabineta </w:t>
      </w:r>
      <w:r w:rsidRPr="003D7B07">
        <w:rPr>
          <w:sz w:val="24"/>
          <w:szCs w:val="24"/>
          <w:shd w:val="clear" w:color="auto" w:fill="FFFFFF"/>
        </w:rPr>
        <w:t>2007. gada 2. maija</w:t>
      </w:r>
      <w:r w:rsidRPr="003D7B07">
        <w:rPr>
          <w:sz w:val="24"/>
          <w:szCs w:val="24"/>
        </w:rPr>
        <w:t xml:space="preserve"> noteikumi Nr. </w:t>
      </w:r>
      <w:hyperlink r:id="rId21" w:history="1">
        <w:r w:rsidRPr="003D7B07">
          <w:rPr>
            <w:rStyle w:val="Hyperlink"/>
            <w:sz w:val="24"/>
            <w:szCs w:val="24"/>
          </w:rPr>
          <w:t>295</w:t>
        </w:r>
      </w:hyperlink>
      <w:r w:rsidRPr="003D7B07">
        <w:rPr>
          <w:sz w:val="24"/>
          <w:szCs w:val="24"/>
        </w:rPr>
        <w:t xml:space="preserve"> “</w:t>
      </w:r>
      <w:r w:rsidRPr="003D7B07">
        <w:rPr>
          <w:i/>
          <w:iCs/>
          <w:sz w:val="24"/>
          <w:szCs w:val="24"/>
        </w:rPr>
        <w:t xml:space="preserve">Noteikumi </w:t>
      </w:r>
      <w:r w:rsidRPr="003D7B07">
        <w:rPr>
          <w:i/>
          <w:iCs/>
          <w:sz w:val="24"/>
          <w:szCs w:val="24"/>
          <w:shd w:val="clear" w:color="auto" w:fill="FFFFFF"/>
        </w:rPr>
        <w:t>par rūpniecisko zveju iekšējos ūdeņos</w:t>
      </w:r>
      <w:r w:rsidRPr="003D7B07">
        <w:rPr>
          <w:sz w:val="24"/>
          <w:szCs w:val="24"/>
          <w:shd w:val="clear" w:color="auto" w:fill="FFFFFF"/>
        </w:rPr>
        <w:t>”</w:t>
      </w:r>
    </w:p>
  </w:footnote>
  <w:footnote w:id="22">
    <w:p w:rsidR="00112DD2" w:rsidRDefault="00112DD2" w:rsidP="0082272A">
      <w:pPr>
        <w:pStyle w:val="FootnoteText"/>
        <w:spacing w:after="120"/>
        <w:jc w:val="both"/>
      </w:pPr>
      <w:r w:rsidRPr="0082272A">
        <w:rPr>
          <w:rStyle w:val="FootnoteReference"/>
          <w:sz w:val="24"/>
          <w:szCs w:val="24"/>
        </w:rPr>
        <w:footnoteRef/>
      </w:r>
      <w:r w:rsidRPr="0082272A">
        <w:rPr>
          <w:sz w:val="24"/>
          <w:szCs w:val="24"/>
        </w:rPr>
        <w:t xml:space="preserve"> </w:t>
      </w:r>
      <w:r w:rsidRPr="0082272A">
        <w:rPr>
          <w:sz w:val="24"/>
          <w:szCs w:val="24"/>
          <w:shd w:val="clear" w:color="auto" w:fill="FFFFFF"/>
        </w:rPr>
        <w:t>Padomes 2008. gada 29. septembra Regula (EK) Nr. </w:t>
      </w:r>
      <w:hyperlink r:id="rId22" w:history="1">
        <w:r w:rsidRPr="0082272A">
          <w:rPr>
            <w:rStyle w:val="Hyperlink"/>
            <w:sz w:val="24"/>
            <w:szCs w:val="24"/>
            <w:shd w:val="clear" w:color="auto" w:fill="FFFFFF"/>
          </w:rPr>
          <w:t>1005/2008</w:t>
        </w:r>
      </w:hyperlink>
      <w:r w:rsidRPr="0082272A">
        <w:rPr>
          <w:sz w:val="24"/>
          <w:szCs w:val="24"/>
          <w:shd w:val="clear" w:color="auto" w:fill="FFFFFF"/>
        </w:rPr>
        <w:t xml:space="preserve"> ar ko izveido Kopienas sistēmu, lai aizkavētu, novērstu un izskaustu nelegālu, nereģistrētu un neregulētu zveju, un ar ko groza Regulas (EEK) Nr. 2847/93, (EK) Nr. 1936/2001 un (EK) Nr. 601/2004, un ar ko atceļ Regulas (EK) Nr. 1093/94 un (EK) Nr. 1447/1999</w:t>
      </w:r>
    </w:p>
  </w:footnote>
  <w:footnote w:id="23">
    <w:p w:rsidR="00112DD2" w:rsidRPr="00855A80" w:rsidRDefault="00112DD2" w:rsidP="00B728F5">
      <w:pPr>
        <w:pStyle w:val="FootnoteText"/>
        <w:spacing w:after="120"/>
        <w:jc w:val="both"/>
        <w:rPr>
          <w:sz w:val="24"/>
          <w:szCs w:val="24"/>
        </w:rPr>
      </w:pPr>
      <w:r w:rsidRPr="00855A80">
        <w:rPr>
          <w:rStyle w:val="FootnoteReference"/>
          <w:sz w:val="24"/>
          <w:szCs w:val="24"/>
        </w:rPr>
        <w:footnoteRef/>
      </w:r>
      <w:r w:rsidRPr="00855A80">
        <w:rPr>
          <w:sz w:val="24"/>
          <w:szCs w:val="24"/>
        </w:rPr>
        <w:t xml:space="preserve"> </w:t>
      </w:r>
      <w:r w:rsidRPr="00855A80">
        <w:rPr>
          <w:sz w:val="24"/>
          <w:szCs w:val="24"/>
          <w:shd w:val="clear" w:color="auto" w:fill="FFFFFF"/>
        </w:rPr>
        <w:t>Padomes 1987. gada 23. jūlija Regula Nr. </w:t>
      </w:r>
      <w:hyperlink r:id="rId23" w:history="1">
        <w:r w:rsidRPr="00855A80">
          <w:rPr>
            <w:rStyle w:val="Hyperlink"/>
            <w:sz w:val="24"/>
            <w:szCs w:val="24"/>
            <w:shd w:val="clear" w:color="auto" w:fill="FFFFFF"/>
          </w:rPr>
          <w:t>2658/87</w:t>
        </w:r>
      </w:hyperlink>
      <w:r w:rsidRPr="00855A80">
        <w:rPr>
          <w:sz w:val="24"/>
          <w:szCs w:val="24"/>
          <w:shd w:val="clear" w:color="auto" w:fill="FFFFFF"/>
        </w:rPr>
        <w:t xml:space="preserve"> par tarifu un statistikas nomenklatūru un kopējo muitas tarifu</w:t>
      </w:r>
    </w:p>
  </w:footnote>
  <w:footnote w:id="24">
    <w:p w:rsidR="00112DD2" w:rsidRDefault="00112DD2" w:rsidP="001B74ED">
      <w:pPr>
        <w:pStyle w:val="FootnoteText"/>
        <w:spacing w:after="120"/>
      </w:pPr>
      <w:r w:rsidRPr="00855A80">
        <w:rPr>
          <w:rStyle w:val="FootnoteReference"/>
          <w:sz w:val="24"/>
          <w:szCs w:val="24"/>
        </w:rPr>
        <w:footnoteRef/>
      </w:r>
      <w:r w:rsidRPr="00855A80">
        <w:rPr>
          <w:sz w:val="24"/>
          <w:szCs w:val="24"/>
        </w:rPr>
        <w:t xml:space="preserve"> </w:t>
      </w:r>
      <w:hyperlink r:id="rId24" w:history="1">
        <w:r w:rsidRPr="00855A80">
          <w:rPr>
            <w:rStyle w:val="Hyperlink"/>
            <w:sz w:val="24"/>
            <w:szCs w:val="24"/>
          </w:rPr>
          <w:t>https://www.fishsec.org/baltic/baltfish/</w:t>
        </w:r>
      </w:hyperlink>
      <w:r>
        <w:t xml:space="preserve"> </w:t>
      </w:r>
    </w:p>
  </w:footnote>
  <w:footnote w:id="25">
    <w:p w:rsidR="00112DD2" w:rsidRPr="00704456" w:rsidRDefault="00112DD2" w:rsidP="00704456">
      <w:pPr>
        <w:pStyle w:val="FootnoteText"/>
        <w:spacing w:after="120"/>
        <w:jc w:val="both"/>
        <w:rPr>
          <w:sz w:val="24"/>
          <w:szCs w:val="24"/>
        </w:rPr>
      </w:pPr>
      <w:r w:rsidRPr="00704456">
        <w:rPr>
          <w:rStyle w:val="FootnoteReference"/>
          <w:sz w:val="24"/>
          <w:szCs w:val="24"/>
        </w:rPr>
        <w:footnoteRef/>
      </w:r>
      <w:r w:rsidRPr="00704456">
        <w:rPr>
          <w:sz w:val="24"/>
          <w:szCs w:val="24"/>
        </w:rPr>
        <w:t xml:space="preserve"> </w:t>
      </w:r>
      <w:r w:rsidRPr="00704456">
        <w:rPr>
          <w:color w:val="000000"/>
          <w:sz w:val="24"/>
          <w:szCs w:val="24"/>
        </w:rPr>
        <w:t>Eiropas Komisijas sākotnēj</w:t>
      </w:r>
      <w:r>
        <w:rPr>
          <w:color w:val="000000"/>
          <w:sz w:val="24"/>
          <w:szCs w:val="24"/>
        </w:rPr>
        <w:t>ā</w:t>
      </w:r>
      <w:r w:rsidRPr="00704456">
        <w:rPr>
          <w:color w:val="000000"/>
          <w:sz w:val="24"/>
          <w:szCs w:val="24"/>
        </w:rPr>
        <w:t xml:space="preserve"> priekšlikumu Nr. </w:t>
      </w:r>
      <w:hyperlink r:id="rId25" w:history="1">
        <w:r w:rsidRPr="00704456">
          <w:rPr>
            <w:rStyle w:val="Hyperlink"/>
            <w:noProof/>
            <w:sz w:val="24"/>
            <w:szCs w:val="24"/>
          </w:rPr>
          <w:t>2018/0210</w:t>
        </w:r>
      </w:hyperlink>
      <w:r w:rsidRPr="00704456">
        <w:rPr>
          <w:noProof/>
          <w:sz w:val="24"/>
          <w:szCs w:val="24"/>
        </w:rPr>
        <w:t xml:space="preserve"> (COD) EIROPAS PARLAMENTA UN PADOMES REGULAI par Eiropas Jūrlietu un zivsaimniecības fondu un ar ko atceļ Eiropas Parlamenta un Padomes Regul</w:t>
      </w:r>
      <w:r>
        <w:rPr>
          <w:noProof/>
          <w:sz w:val="24"/>
          <w:szCs w:val="24"/>
        </w:rPr>
        <w:t>u</w:t>
      </w:r>
      <w:r w:rsidRPr="00704456">
        <w:rPr>
          <w:noProof/>
          <w:sz w:val="24"/>
          <w:szCs w:val="24"/>
        </w:rPr>
        <w:t xml:space="preserve"> (ES) Nr. 508/2014</w:t>
      </w:r>
      <w:r>
        <w:rPr>
          <w:noProof/>
          <w:sz w:val="24"/>
          <w:szCs w:val="24"/>
        </w:rPr>
        <w:t xml:space="preserve"> (19. pants).</w:t>
      </w:r>
    </w:p>
  </w:footnote>
  <w:footnote w:id="26">
    <w:p w:rsidR="00112DD2" w:rsidRDefault="00112DD2" w:rsidP="006F5A26">
      <w:pPr>
        <w:pStyle w:val="FootnoteText"/>
        <w:spacing w:after="120"/>
        <w:jc w:val="both"/>
      </w:pPr>
      <w:r w:rsidRPr="009D25B2">
        <w:rPr>
          <w:rStyle w:val="FootnoteReference"/>
          <w:sz w:val="24"/>
          <w:szCs w:val="24"/>
        </w:rPr>
        <w:footnoteRef/>
      </w:r>
      <w:r w:rsidRPr="009D25B2">
        <w:rPr>
          <w:sz w:val="24"/>
          <w:szCs w:val="24"/>
        </w:rPr>
        <w:t xml:space="preserve"> Eiropas </w:t>
      </w:r>
      <w:r w:rsidRPr="009D25B2">
        <w:rPr>
          <w:bCs/>
          <w:color w:val="000000"/>
          <w:sz w:val="24"/>
          <w:szCs w:val="24"/>
          <w:lang w:eastAsia="en-US"/>
        </w:rPr>
        <w:t>Komisijas 2013. gada 30. maija īstenošanas lēmum</w:t>
      </w:r>
      <w:r>
        <w:rPr>
          <w:bCs/>
          <w:color w:val="000000"/>
          <w:sz w:val="24"/>
          <w:szCs w:val="24"/>
          <w:lang w:eastAsia="en-US"/>
        </w:rPr>
        <w:t>s</w:t>
      </w:r>
      <w:r w:rsidRPr="009D25B2">
        <w:rPr>
          <w:bCs/>
          <w:color w:val="000000"/>
          <w:sz w:val="24"/>
          <w:szCs w:val="24"/>
          <w:lang w:eastAsia="en-US"/>
        </w:rPr>
        <w:t xml:space="preserve"> </w:t>
      </w:r>
      <w:r w:rsidRPr="009D25B2">
        <w:rPr>
          <w:bCs/>
          <w:sz w:val="24"/>
          <w:szCs w:val="24"/>
          <w:lang w:eastAsia="en-US"/>
        </w:rPr>
        <w:t>Nr. </w:t>
      </w:r>
      <w:r w:rsidRPr="009D25B2">
        <w:rPr>
          <w:sz w:val="24"/>
          <w:szCs w:val="24"/>
          <w:lang w:eastAsia="en-US"/>
        </w:rPr>
        <w:t>C(2013)</w:t>
      </w:r>
      <w:r>
        <w:rPr>
          <w:sz w:val="24"/>
          <w:szCs w:val="24"/>
          <w:lang w:eastAsia="en-US"/>
        </w:rPr>
        <w:t> </w:t>
      </w:r>
      <w:r w:rsidRPr="009D25B2">
        <w:rPr>
          <w:sz w:val="24"/>
          <w:szCs w:val="24"/>
          <w:lang w:eastAsia="en-US"/>
        </w:rPr>
        <w:t>2998</w:t>
      </w:r>
      <w:r w:rsidRPr="009D25B2">
        <w:rPr>
          <w:bCs/>
          <w:sz w:val="24"/>
          <w:szCs w:val="24"/>
          <w:lang w:eastAsia="en-US"/>
        </w:rPr>
        <w:t xml:space="preserve"> par zivsaimniecības kontroles rīcības plāna izveidi kopā ar Latvijas Republiku saskaņā ar Regulas (EK) Nr. 1224/2009 102. panta 4. punktu.</w:t>
      </w:r>
    </w:p>
  </w:footnote>
  <w:footnote w:id="27">
    <w:p w:rsidR="00112DD2" w:rsidRPr="007B249A" w:rsidRDefault="00112DD2" w:rsidP="007B249A">
      <w:pPr>
        <w:pStyle w:val="FootnoteText"/>
        <w:spacing w:after="120"/>
        <w:rPr>
          <w:sz w:val="24"/>
          <w:szCs w:val="24"/>
        </w:rPr>
      </w:pPr>
      <w:r w:rsidRPr="007B249A">
        <w:rPr>
          <w:rStyle w:val="FootnoteReference"/>
          <w:sz w:val="24"/>
          <w:szCs w:val="24"/>
        </w:rPr>
        <w:footnoteRef/>
      </w:r>
      <w:r w:rsidRPr="007B249A">
        <w:rPr>
          <w:sz w:val="24"/>
          <w:szCs w:val="24"/>
        </w:rPr>
        <w:t xml:space="preserve"> Sākot ar 2020. gada 1. janvāri Valmieras RVP kopā ar Ma</w:t>
      </w:r>
      <w:r>
        <w:rPr>
          <w:sz w:val="24"/>
          <w:szCs w:val="24"/>
        </w:rPr>
        <w:t>do</w:t>
      </w:r>
      <w:r w:rsidRPr="007B249A">
        <w:rPr>
          <w:sz w:val="24"/>
          <w:szCs w:val="24"/>
        </w:rPr>
        <w:t xml:space="preserve">nas RVP apvienota Vidzemes RVP, bet </w:t>
      </w:r>
      <w:proofErr w:type="spellStart"/>
      <w:r w:rsidRPr="007B249A">
        <w:rPr>
          <w:sz w:val="24"/>
          <w:szCs w:val="24"/>
        </w:rPr>
        <w:t>Venstpils</w:t>
      </w:r>
      <w:proofErr w:type="spellEnd"/>
      <w:r w:rsidRPr="007B249A">
        <w:rPr>
          <w:sz w:val="24"/>
          <w:szCs w:val="24"/>
        </w:rPr>
        <w:t xml:space="preserve"> un Liepājas RVP apvienota Kurzemes RVP.</w:t>
      </w:r>
    </w:p>
  </w:footnote>
  <w:footnote w:id="28">
    <w:p w:rsidR="00112DD2" w:rsidRDefault="00112DD2" w:rsidP="007B249A">
      <w:pPr>
        <w:pStyle w:val="FootnoteText"/>
        <w:spacing w:after="120"/>
        <w:jc w:val="both"/>
      </w:pPr>
      <w:r w:rsidRPr="007B249A">
        <w:rPr>
          <w:rStyle w:val="FootnoteReference"/>
          <w:sz w:val="24"/>
          <w:szCs w:val="24"/>
        </w:rPr>
        <w:footnoteRef/>
      </w:r>
      <w:r w:rsidRPr="007B249A">
        <w:rPr>
          <w:sz w:val="24"/>
          <w:szCs w:val="24"/>
        </w:rPr>
        <w:t xml:space="preserve"> </w:t>
      </w:r>
      <w:r w:rsidRPr="007B249A">
        <w:rPr>
          <w:sz w:val="24"/>
          <w:szCs w:val="24"/>
          <w:shd w:val="clear" w:color="auto" w:fill="FFFFFF"/>
        </w:rPr>
        <w:t>Komisijas 2019. gada 22. jūlija Īstenošanas regula (ES) Nr.</w:t>
      </w:r>
      <w:r w:rsidRPr="007B249A">
        <w:rPr>
          <w:sz w:val="24"/>
          <w:szCs w:val="24"/>
        </w:rPr>
        <w:t> </w:t>
      </w:r>
      <w:hyperlink r:id="rId26" w:history="1">
        <w:r w:rsidRPr="007B249A">
          <w:rPr>
            <w:rStyle w:val="Hyperlink"/>
            <w:sz w:val="24"/>
            <w:szCs w:val="24"/>
            <w:shd w:val="clear" w:color="auto" w:fill="FFFFFF"/>
          </w:rPr>
          <w:t>2019/1248</w:t>
        </w:r>
      </w:hyperlink>
      <w:r w:rsidRPr="007B249A">
        <w:rPr>
          <w:sz w:val="24"/>
          <w:szCs w:val="24"/>
          <w:shd w:val="clear" w:color="auto" w:fill="FFFFFF"/>
        </w:rPr>
        <w:t>, ar ko nosaka pasākumus ar mērķi samazināt</w:t>
      </w:r>
      <w:r w:rsidRPr="001E681E">
        <w:rPr>
          <w:sz w:val="24"/>
          <w:szCs w:val="24"/>
          <w:shd w:val="clear" w:color="auto" w:fill="FFFFFF"/>
        </w:rPr>
        <w:t xml:space="preserve"> nopietnu apdraudējumu mencas (Gadus </w:t>
      </w:r>
      <w:proofErr w:type="spellStart"/>
      <w:r w:rsidRPr="001E681E">
        <w:rPr>
          <w:sz w:val="24"/>
          <w:szCs w:val="24"/>
          <w:shd w:val="clear" w:color="auto" w:fill="FFFFFF"/>
        </w:rPr>
        <w:t>morhua</w:t>
      </w:r>
      <w:proofErr w:type="spellEnd"/>
      <w:r w:rsidRPr="001E681E">
        <w:rPr>
          <w:sz w:val="24"/>
          <w:szCs w:val="24"/>
          <w:shd w:val="clear" w:color="auto" w:fill="FFFFFF"/>
        </w:rPr>
        <w:t>) Baltijas jūras austrumdaļas krājuma saglabāšanai</w:t>
      </w:r>
      <w:r>
        <w:rPr>
          <w:sz w:val="24"/>
          <w:szCs w:val="24"/>
          <w:shd w:val="clear" w:color="auto" w:fill="FFFFFF"/>
        </w:rPr>
        <w:t xml:space="preserve"> (zaudējusi spēku).</w:t>
      </w:r>
    </w:p>
  </w:footnote>
  <w:footnote w:id="29">
    <w:p w:rsidR="00112DD2" w:rsidRPr="0035505C" w:rsidRDefault="00112DD2" w:rsidP="006F5A26">
      <w:pPr>
        <w:pStyle w:val="FootnoteText"/>
        <w:spacing w:after="120"/>
        <w:jc w:val="both"/>
        <w:rPr>
          <w:sz w:val="24"/>
          <w:szCs w:val="24"/>
        </w:rPr>
      </w:pPr>
      <w:r>
        <w:rPr>
          <w:rStyle w:val="FootnoteReference"/>
        </w:rPr>
        <w:footnoteRef/>
      </w:r>
      <w:r>
        <w:t xml:space="preserve"> </w:t>
      </w:r>
      <w:r w:rsidRPr="0035505C">
        <w:rPr>
          <w:rStyle w:val="spelle"/>
          <w:sz w:val="24"/>
          <w:szCs w:val="24"/>
        </w:rPr>
        <w:t>Zemkopības ministrijas 2019. gada 30. decembra lēmums Nr. </w:t>
      </w:r>
      <w:hyperlink r:id="rId27" w:history="1">
        <w:r w:rsidRPr="0035505C">
          <w:rPr>
            <w:rStyle w:val="Hyperlink"/>
            <w:sz w:val="24"/>
            <w:szCs w:val="24"/>
          </w:rPr>
          <w:t>4.1-12e/163</w:t>
        </w:r>
      </w:hyperlink>
      <w:r w:rsidRPr="0035505C">
        <w:rPr>
          <w:rStyle w:val="spelle"/>
          <w:sz w:val="24"/>
          <w:szCs w:val="24"/>
        </w:rPr>
        <w:t xml:space="preserve"> “</w:t>
      </w:r>
      <w:r w:rsidRPr="0035505C">
        <w:rPr>
          <w:sz w:val="24"/>
          <w:szCs w:val="24"/>
        </w:rPr>
        <w:t>Par mencu piezvejas izmantošanas un plekstu zvejas papildu regulējumu 2020. gadā sakarā ar mencu specializētās zvejas liegumu” un tā grozījumi</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DD2" w:rsidRDefault="00112DD2">
    <w:pPr>
      <w:pStyle w:val="Header"/>
      <w:jc w:val="center"/>
    </w:pPr>
    <w:r>
      <w:fldChar w:fldCharType="begin"/>
    </w:r>
    <w:r>
      <w:instrText xml:space="preserve"> PAGE   \* MERGEFORMAT </w:instrText>
    </w:r>
    <w:r>
      <w:fldChar w:fldCharType="separate"/>
    </w:r>
    <w:r>
      <w:rPr>
        <w:noProof/>
      </w:rPr>
      <w:t>2</w:t>
    </w:r>
    <w:r>
      <w:rPr>
        <w:noProof/>
      </w:rPr>
      <w:fldChar w:fldCharType="end"/>
    </w:r>
  </w:p>
  <w:p w:rsidR="00112DD2" w:rsidRDefault="00112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268D8"/>
    <w:multiLevelType w:val="hybridMultilevel"/>
    <w:tmpl w:val="E53A87F8"/>
    <w:lvl w:ilvl="0" w:tplc="4DD6A3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5F6341"/>
    <w:multiLevelType w:val="hybridMultilevel"/>
    <w:tmpl w:val="0DA278E6"/>
    <w:lvl w:ilvl="0" w:tplc="4DD6A3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126928"/>
    <w:multiLevelType w:val="multilevel"/>
    <w:tmpl w:val="C87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768B4"/>
    <w:multiLevelType w:val="hybridMultilevel"/>
    <w:tmpl w:val="1A128684"/>
    <w:lvl w:ilvl="0" w:tplc="751C1F0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C116ECE"/>
    <w:multiLevelType w:val="hybridMultilevel"/>
    <w:tmpl w:val="2EE0AB52"/>
    <w:lvl w:ilvl="0" w:tplc="1D12857E">
      <w:start w:val="1"/>
      <w:numFmt w:val="decimal"/>
      <w:lvlText w:val="%1."/>
      <w:lvlJc w:val="left"/>
      <w:pPr>
        <w:ind w:left="417" w:hanging="360"/>
      </w:pPr>
      <w:rPr>
        <w:rFonts w:hint="default"/>
        <w:b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6" w15:restartNumberingAfterBreak="0">
    <w:nsid w:val="24917A4E"/>
    <w:multiLevelType w:val="hybridMultilevel"/>
    <w:tmpl w:val="8AA433F2"/>
    <w:lvl w:ilvl="0" w:tplc="D8FE26C4">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639F7"/>
    <w:multiLevelType w:val="hybridMultilevel"/>
    <w:tmpl w:val="DB388F1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55D504AE"/>
    <w:multiLevelType w:val="hybridMultilevel"/>
    <w:tmpl w:val="1CA073DA"/>
    <w:lvl w:ilvl="0" w:tplc="F1362F7A">
      <w:start w:val="1"/>
      <w:numFmt w:val="decimal"/>
      <w:lvlText w:val="%1)"/>
      <w:lvlJc w:val="left"/>
      <w:pPr>
        <w:ind w:left="1080" w:hanging="360"/>
      </w:pPr>
      <w:rPr>
        <w:rFonts w:hint="default"/>
      </w:rPr>
    </w:lvl>
    <w:lvl w:ilvl="1" w:tplc="D42C38F6">
      <w:start w:val="1"/>
      <w:numFmt w:val="lowerLetter"/>
      <w:lvlText w:val="%2)"/>
      <w:lvlJc w:val="left"/>
      <w:pPr>
        <w:ind w:left="1800" w:hanging="360"/>
      </w:pPr>
      <w:rPr>
        <w:rFonts w:ascii="Times New Roman" w:eastAsia="Times New Roman"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0184E7B"/>
    <w:multiLevelType w:val="hybridMultilevel"/>
    <w:tmpl w:val="11EA9E30"/>
    <w:lvl w:ilvl="0" w:tplc="4DD6A32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ACC63EC"/>
    <w:multiLevelType w:val="hybridMultilevel"/>
    <w:tmpl w:val="3000E2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2617B9"/>
    <w:multiLevelType w:val="multilevel"/>
    <w:tmpl w:val="5F407A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0"/>
  </w:num>
  <w:num w:numId="2">
    <w:abstractNumId w:val="7"/>
  </w:num>
  <w:num w:numId="3">
    <w:abstractNumId w:val="11"/>
  </w:num>
  <w:num w:numId="4">
    <w:abstractNumId w:val="5"/>
  </w:num>
  <w:num w:numId="5">
    <w:abstractNumId w:val="8"/>
  </w:num>
  <w:num w:numId="6">
    <w:abstractNumId w:val="4"/>
  </w:num>
  <w:num w:numId="7">
    <w:abstractNumId w:val="3"/>
  </w:num>
  <w:num w:numId="8">
    <w:abstractNumId w:val="6"/>
  </w:num>
  <w:num w:numId="9">
    <w:abstractNumId w:val="2"/>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DE"/>
    <w:rsid w:val="00002FFA"/>
    <w:rsid w:val="0000370F"/>
    <w:rsid w:val="00003C55"/>
    <w:rsid w:val="000106C9"/>
    <w:rsid w:val="00020AA9"/>
    <w:rsid w:val="00021133"/>
    <w:rsid w:val="0002234D"/>
    <w:rsid w:val="00023151"/>
    <w:rsid w:val="00025956"/>
    <w:rsid w:val="00026707"/>
    <w:rsid w:val="00027528"/>
    <w:rsid w:val="000321F9"/>
    <w:rsid w:val="00033035"/>
    <w:rsid w:val="00033996"/>
    <w:rsid w:val="00033D42"/>
    <w:rsid w:val="0003473C"/>
    <w:rsid w:val="000373C7"/>
    <w:rsid w:val="00037A1B"/>
    <w:rsid w:val="00040D6E"/>
    <w:rsid w:val="00044FDA"/>
    <w:rsid w:val="00045E6B"/>
    <w:rsid w:val="000461A0"/>
    <w:rsid w:val="00047CCA"/>
    <w:rsid w:val="00050536"/>
    <w:rsid w:val="00050728"/>
    <w:rsid w:val="00050D72"/>
    <w:rsid w:val="0005136F"/>
    <w:rsid w:val="0005332F"/>
    <w:rsid w:val="00053E2C"/>
    <w:rsid w:val="00053E95"/>
    <w:rsid w:val="0005636E"/>
    <w:rsid w:val="000566CF"/>
    <w:rsid w:val="00057153"/>
    <w:rsid w:val="00057A7B"/>
    <w:rsid w:val="00061CDE"/>
    <w:rsid w:val="00065489"/>
    <w:rsid w:val="000661FC"/>
    <w:rsid w:val="000665A1"/>
    <w:rsid w:val="00076838"/>
    <w:rsid w:val="00077208"/>
    <w:rsid w:val="000806EC"/>
    <w:rsid w:val="000860FB"/>
    <w:rsid w:val="000876F8"/>
    <w:rsid w:val="000913C7"/>
    <w:rsid w:val="00096B27"/>
    <w:rsid w:val="000A349D"/>
    <w:rsid w:val="000A5E5D"/>
    <w:rsid w:val="000A61DB"/>
    <w:rsid w:val="000A6306"/>
    <w:rsid w:val="000A68A0"/>
    <w:rsid w:val="000A7727"/>
    <w:rsid w:val="000B242A"/>
    <w:rsid w:val="000B557F"/>
    <w:rsid w:val="000B5D90"/>
    <w:rsid w:val="000B63B8"/>
    <w:rsid w:val="000B79D0"/>
    <w:rsid w:val="000C02B1"/>
    <w:rsid w:val="000C253C"/>
    <w:rsid w:val="000C560E"/>
    <w:rsid w:val="000C7D95"/>
    <w:rsid w:val="000E2ED0"/>
    <w:rsid w:val="000E2FE6"/>
    <w:rsid w:val="000E37E4"/>
    <w:rsid w:val="000E3A21"/>
    <w:rsid w:val="000E4ABD"/>
    <w:rsid w:val="000E725D"/>
    <w:rsid w:val="000F04FD"/>
    <w:rsid w:val="000F2460"/>
    <w:rsid w:val="000F4549"/>
    <w:rsid w:val="000F46DC"/>
    <w:rsid w:val="000F4A6E"/>
    <w:rsid w:val="000F60D8"/>
    <w:rsid w:val="00101565"/>
    <w:rsid w:val="00102A22"/>
    <w:rsid w:val="00104A81"/>
    <w:rsid w:val="00105118"/>
    <w:rsid w:val="00110EE4"/>
    <w:rsid w:val="00111AFE"/>
    <w:rsid w:val="0011274B"/>
    <w:rsid w:val="00112AD8"/>
    <w:rsid w:val="00112DD2"/>
    <w:rsid w:val="00114C07"/>
    <w:rsid w:val="0011529B"/>
    <w:rsid w:val="00117FB3"/>
    <w:rsid w:val="001208BE"/>
    <w:rsid w:val="00121821"/>
    <w:rsid w:val="00122B11"/>
    <w:rsid w:val="00122C75"/>
    <w:rsid w:val="00125658"/>
    <w:rsid w:val="001271E0"/>
    <w:rsid w:val="00130D82"/>
    <w:rsid w:val="0013787A"/>
    <w:rsid w:val="00140F09"/>
    <w:rsid w:val="00141C64"/>
    <w:rsid w:val="00142037"/>
    <w:rsid w:val="001437CA"/>
    <w:rsid w:val="0014419A"/>
    <w:rsid w:val="00151569"/>
    <w:rsid w:val="00153E1E"/>
    <w:rsid w:val="00156A2A"/>
    <w:rsid w:val="00156AFE"/>
    <w:rsid w:val="001600E5"/>
    <w:rsid w:val="001607B2"/>
    <w:rsid w:val="00161D2C"/>
    <w:rsid w:val="001663EC"/>
    <w:rsid w:val="001676A3"/>
    <w:rsid w:val="0017039D"/>
    <w:rsid w:val="001744FB"/>
    <w:rsid w:val="00176327"/>
    <w:rsid w:val="00182FCE"/>
    <w:rsid w:val="00187FCA"/>
    <w:rsid w:val="00190054"/>
    <w:rsid w:val="0019160D"/>
    <w:rsid w:val="00193A94"/>
    <w:rsid w:val="00194447"/>
    <w:rsid w:val="001A106A"/>
    <w:rsid w:val="001A2103"/>
    <w:rsid w:val="001A3809"/>
    <w:rsid w:val="001A406B"/>
    <w:rsid w:val="001A5483"/>
    <w:rsid w:val="001A6BC7"/>
    <w:rsid w:val="001A715A"/>
    <w:rsid w:val="001A7798"/>
    <w:rsid w:val="001B0594"/>
    <w:rsid w:val="001B196F"/>
    <w:rsid w:val="001B2E03"/>
    <w:rsid w:val="001B2E97"/>
    <w:rsid w:val="001B4BDE"/>
    <w:rsid w:val="001B5703"/>
    <w:rsid w:val="001B5D6E"/>
    <w:rsid w:val="001B74ED"/>
    <w:rsid w:val="001B7563"/>
    <w:rsid w:val="001C3FC2"/>
    <w:rsid w:val="001D09DA"/>
    <w:rsid w:val="001D0BF6"/>
    <w:rsid w:val="001D461F"/>
    <w:rsid w:val="001D6162"/>
    <w:rsid w:val="001E3A09"/>
    <w:rsid w:val="001E4454"/>
    <w:rsid w:val="001E4E3C"/>
    <w:rsid w:val="001E5DF7"/>
    <w:rsid w:val="001F089D"/>
    <w:rsid w:val="001F3BF6"/>
    <w:rsid w:val="001F3D6F"/>
    <w:rsid w:val="001F418A"/>
    <w:rsid w:val="001F4978"/>
    <w:rsid w:val="00201206"/>
    <w:rsid w:val="0020334A"/>
    <w:rsid w:val="00206726"/>
    <w:rsid w:val="0021061F"/>
    <w:rsid w:val="00211EED"/>
    <w:rsid w:val="00213BA2"/>
    <w:rsid w:val="002173E2"/>
    <w:rsid w:val="002203C9"/>
    <w:rsid w:val="0022374A"/>
    <w:rsid w:val="002259C2"/>
    <w:rsid w:val="00225B78"/>
    <w:rsid w:val="002343EA"/>
    <w:rsid w:val="00236E98"/>
    <w:rsid w:val="002402AD"/>
    <w:rsid w:val="002405F0"/>
    <w:rsid w:val="00242970"/>
    <w:rsid w:val="00242A0C"/>
    <w:rsid w:val="00243845"/>
    <w:rsid w:val="00245632"/>
    <w:rsid w:val="00246E18"/>
    <w:rsid w:val="00247D1D"/>
    <w:rsid w:val="002535CE"/>
    <w:rsid w:val="00253FC9"/>
    <w:rsid w:val="002549E9"/>
    <w:rsid w:val="00257982"/>
    <w:rsid w:val="00257B71"/>
    <w:rsid w:val="002615CD"/>
    <w:rsid w:val="00262ACD"/>
    <w:rsid w:val="00263F42"/>
    <w:rsid w:val="00265E8F"/>
    <w:rsid w:val="00266EBB"/>
    <w:rsid w:val="002707A1"/>
    <w:rsid w:val="0027153A"/>
    <w:rsid w:val="00272C7F"/>
    <w:rsid w:val="002753B5"/>
    <w:rsid w:val="00275E75"/>
    <w:rsid w:val="00277E5D"/>
    <w:rsid w:val="00281D60"/>
    <w:rsid w:val="00282A4E"/>
    <w:rsid w:val="0028333F"/>
    <w:rsid w:val="00283559"/>
    <w:rsid w:val="00283E01"/>
    <w:rsid w:val="00283F4D"/>
    <w:rsid w:val="00285157"/>
    <w:rsid w:val="00286AEC"/>
    <w:rsid w:val="00286C7E"/>
    <w:rsid w:val="002911E4"/>
    <w:rsid w:val="00295712"/>
    <w:rsid w:val="002978FB"/>
    <w:rsid w:val="002A12C6"/>
    <w:rsid w:val="002A2CC7"/>
    <w:rsid w:val="002A4C0D"/>
    <w:rsid w:val="002A529C"/>
    <w:rsid w:val="002B10B3"/>
    <w:rsid w:val="002B4DEB"/>
    <w:rsid w:val="002B7764"/>
    <w:rsid w:val="002B7F85"/>
    <w:rsid w:val="002C1193"/>
    <w:rsid w:val="002C3CC6"/>
    <w:rsid w:val="002C6011"/>
    <w:rsid w:val="002C63C9"/>
    <w:rsid w:val="002C7460"/>
    <w:rsid w:val="002D1FA4"/>
    <w:rsid w:val="002D2C55"/>
    <w:rsid w:val="002D76A2"/>
    <w:rsid w:val="002E1131"/>
    <w:rsid w:val="002E2D12"/>
    <w:rsid w:val="002E414A"/>
    <w:rsid w:val="002F23A8"/>
    <w:rsid w:val="002F2670"/>
    <w:rsid w:val="002F464B"/>
    <w:rsid w:val="002F7B1D"/>
    <w:rsid w:val="00306ABC"/>
    <w:rsid w:val="00311CAB"/>
    <w:rsid w:val="0031370D"/>
    <w:rsid w:val="003172A2"/>
    <w:rsid w:val="00320B40"/>
    <w:rsid w:val="0032316D"/>
    <w:rsid w:val="00324482"/>
    <w:rsid w:val="00325CCE"/>
    <w:rsid w:val="003271C2"/>
    <w:rsid w:val="003317C3"/>
    <w:rsid w:val="00332CCC"/>
    <w:rsid w:val="00333628"/>
    <w:rsid w:val="0033443D"/>
    <w:rsid w:val="0033586C"/>
    <w:rsid w:val="003365EF"/>
    <w:rsid w:val="00337CBB"/>
    <w:rsid w:val="003417DC"/>
    <w:rsid w:val="003420A9"/>
    <w:rsid w:val="0034287A"/>
    <w:rsid w:val="00343767"/>
    <w:rsid w:val="00346C20"/>
    <w:rsid w:val="00347622"/>
    <w:rsid w:val="003506C4"/>
    <w:rsid w:val="00353B99"/>
    <w:rsid w:val="0035505C"/>
    <w:rsid w:val="00355129"/>
    <w:rsid w:val="00355675"/>
    <w:rsid w:val="00357C2D"/>
    <w:rsid w:val="003609F1"/>
    <w:rsid w:val="00361151"/>
    <w:rsid w:val="00362069"/>
    <w:rsid w:val="003646E6"/>
    <w:rsid w:val="00364D52"/>
    <w:rsid w:val="003654CF"/>
    <w:rsid w:val="00367AB7"/>
    <w:rsid w:val="00367D1D"/>
    <w:rsid w:val="00370022"/>
    <w:rsid w:val="0037303D"/>
    <w:rsid w:val="003738DE"/>
    <w:rsid w:val="00374015"/>
    <w:rsid w:val="003744F8"/>
    <w:rsid w:val="003763BC"/>
    <w:rsid w:val="003844C5"/>
    <w:rsid w:val="00384F8E"/>
    <w:rsid w:val="003859B8"/>
    <w:rsid w:val="00387968"/>
    <w:rsid w:val="00390220"/>
    <w:rsid w:val="003907AE"/>
    <w:rsid w:val="00390927"/>
    <w:rsid w:val="003910D6"/>
    <w:rsid w:val="00391710"/>
    <w:rsid w:val="003940BF"/>
    <w:rsid w:val="003971F1"/>
    <w:rsid w:val="00397786"/>
    <w:rsid w:val="003A0B77"/>
    <w:rsid w:val="003A166F"/>
    <w:rsid w:val="003A4ED2"/>
    <w:rsid w:val="003A550E"/>
    <w:rsid w:val="003A6832"/>
    <w:rsid w:val="003A69CA"/>
    <w:rsid w:val="003B118F"/>
    <w:rsid w:val="003B1D02"/>
    <w:rsid w:val="003B27A9"/>
    <w:rsid w:val="003B519F"/>
    <w:rsid w:val="003B7421"/>
    <w:rsid w:val="003C5028"/>
    <w:rsid w:val="003C5039"/>
    <w:rsid w:val="003D185B"/>
    <w:rsid w:val="003D1A5B"/>
    <w:rsid w:val="003D3C2D"/>
    <w:rsid w:val="003D3FBC"/>
    <w:rsid w:val="003D420D"/>
    <w:rsid w:val="003D4F48"/>
    <w:rsid w:val="003D50EB"/>
    <w:rsid w:val="003D7B07"/>
    <w:rsid w:val="003E3415"/>
    <w:rsid w:val="003E432B"/>
    <w:rsid w:val="003E53F4"/>
    <w:rsid w:val="003E760D"/>
    <w:rsid w:val="003E7B41"/>
    <w:rsid w:val="003F62D0"/>
    <w:rsid w:val="003F6EA9"/>
    <w:rsid w:val="003F77B4"/>
    <w:rsid w:val="0040002A"/>
    <w:rsid w:val="00400069"/>
    <w:rsid w:val="00401C44"/>
    <w:rsid w:val="004031EE"/>
    <w:rsid w:val="00407479"/>
    <w:rsid w:val="0041435E"/>
    <w:rsid w:val="00415D0F"/>
    <w:rsid w:val="00422E06"/>
    <w:rsid w:val="00435573"/>
    <w:rsid w:val="00435ED4"/>
    <w:rsid w:val="0043750A"/>
    <w:rsid w:val="004378C2"/>
    <w:rsid w:val="00442CE2"/>
    <w:rsid w:val="00444C3A"/>
    <w:rsid w:val="00454B95"/>
    <w:rsid w:val="00457E83"/>
    <w:rsid w:val="00470C12"/>
    <w:rsid w:val="004722C6"/>
    <w:rsid w:val="004755BB"/>
    <w:rsid w:val="004758A3"/>
    <w:rsid w:val="004813F4"/>
    <w:rsid w:val="00481CBC"/>
    <w:rsid w:val="00487804"/>
    <w:rsid w:val="00487B56"/>
    <w:rsid w:val="0049186D"/>
    <w:rsid w:val="0049291C"/>
    <w:rsid w:val="004944C7"/>
    <w:rsid w:val="00494D6F"/>
    <w:rsid w:val="00496F7C"/>
    <w:rsid w:val="004A0DB5"/>
    <w:rsid w:val="004A314B"/>
    <w:rsid w:val="004A64DA"/>
    <w:rsid w:val="004A66F5"/>
    <w:rsid w:val="004A7AF3"/>
    <w:rsid w:val="004B1ECB"/>
    <w:rsid w:val="004B263A"/>
    <w:rsid w:val="004B2DA0"/>
    <w:rsid w:val="004B4743"/>
    <w:rsid w:val="004C278E"/>
    <w:rsid w:val="004C3437"/>
    <w:rsid w:val="004C6076"/>
    <w:rsid w:val="004C657C"/>
    <w:rsid w:val="004C678A"/>
    <w:rsid w:val="004C7DAE"/>
    <w:rsid w:val="004D1EEC"/>
    <w:rsid w:val="004D33E4"/>
    <w:rsid w:val="004D552F"/>
    <w:rsid w:val="004D66A6"/>
    <w:rsid w:val="004E100B"/>
    <w:rsid w:val="004E1160"/>
    <w:rsid w:val="004E3B98"/>
    <w:rsid w:val="004E476B"/>
    <w:rsid w:val="004F0B0E"/>
    <w:rsid w:val="004F153E"/>
    <w:rsid w:val="004F1541"/>
    <w:rsid w:val="004F4834"/>
    <w:rsid w:val="004F6E3B"/>
    <w:rsid w:val="00500AE1"/>
    <w:rsid w:val="005023A7"/>
    <w:rsid w:val="005041A5"/>
    <w:rsid w:val="00512621"/>
    <w:rsid w:val="00512C10"/>
    <w:rsid w:val="005137E7"/>
    <w:rsid w:val="00517817"/>
    <w:rsid w:val="00522C54"/>
    <w:rsid w:val="00525C8F"/>
    <w:rsid w:val="00526E27"/>
    <w:rsid w:val="00527FFC"/>
    <w:rsid w:val="005429A5"/>
    <w:rsid w:val="00542AE5"/>
    <w:rsid w:val="00543851"/>
    <w:rsid w:val="00544438"/>
    <w:rsid w:val="00545177"/>
    <w:rsid w:val="0054660A"/>
    <w:rsid w:val="00550C88"/>
    <w:rsid w:val="00550CC0"/>
    <w:rsid w:val="00550FA8"/>
    <w:rsid w:val="005529D2"/>
    <w:rsid w:val="00555238"/>
    <w:rsid w:val="005561D8"/>
    <w:rsid w:val="00557359"/>
    <w:rsid w:val="00561208"/>
    <w:rsid w:val="00562328"/>
    <w:rsid w:val="00567D34"/>
    <w:rsid w:val="00572777"/>
    <w:rsid w:val="005759B5"/>
    <w:rsid w:val="00575A4A"/>
    <w:rsid w:val="005815AD"/>
    <w:rsid w:val="00582889"/>
    <w:rsid w:val="00584310"/>
    <w:rsid w:val="00585C52"/>
    <w:rsid w:val="0059071B"/>
    <w:rsid w:val="00592064"/>
    <w:rsid w:val="00593AF4"/>
    <w:rsid w:val="00594980"/>
    <w:rsid w:val="00594F34"/>
    <w:rsid w:val="0059685C"/>
    <w:rsid w:val="005A1E9F"/>
    <w:rsid w:val="005A3A6F"/>
    <w:rsid w:val="005A7D94"/>
    <w:rsid w:val="005B358B"/>
    <w:rsid w:val="005C0307"/>
    <w:rsid w:val="005C401B"/>
    <w:rsid w:val="005C425E"/>
    <w:rsid w:val="005C5118"/>
    <w:rsid w:val="005C61D8"/>
    <w:rsid w:val="005C6F90"/>
    <w:rsid w:val="005C75A7"/>
    <w:rsid w:val="005D0259"/>
    <w:rsid w:val="005D18DC"/>
    <w:rsid w:val="005D7569"/>
    <w:rsid w:val="005E0A60"/>
    <w:rsid w:val="005E1ADD"/>
    <w:rsid w:val="005E1C58"/>
    <w:rsid w:val="005E28FC"/>
    <w:rsid w:val="005E35E7"/>
    <w:rsid w:val="005E433C"/>
    <w:rsid w:val="005E75D2"/>
    <w:rsid w:val="005F0FF3"/>
    <w:rsid w:val="005F2567"/>
    <w:rsid w:val="005F4A7C"/>
    <w:rsid w:val="005F4D32"/>
    <w:rsid w:val="005F51B2"/>
    <w:rsid w:val="00600764"/>
    <w:rsid w:val="00602449"/>
    <w:rsid w:val="0060246C"/>
    <w:rsid w:val="00602C0C"/>
    <w:rsid w:val="00603542"/>
    <w:rsid w:val="00604867"/>
    <w:rsid w:val="00606902"/>
    <w:rsid w:val="006122A2"/>
    <w:rsid w:val="006133C8"/>
    <w:rsid w:val="00620759"/>
    <w:rsid w:val="006221AD"/>
    <w:rsid w:val="0062299D"/>
    <w:rsid w:val="00626A67"/>
    <w:rsid w:val="00630FD3"/>
    <w:rsid w:val="006324E9"/>
    <w:rsid w:val="00632F62"/>
    <w:rsid w:val="00640299"/>
    <w:rsid w:val="00640908"/>
    <w:rsid w:val="006435D3"/>
    <w:rsid w:val="0064633E"/>
    <w:rsid w:val="00655C27"/>
    <w:rsid w:val="00657E14"/>
    <w:rsid w:val="00667DB5"/>
    <w:rsid w:val="006755D9"/>
    <w:rsid w:val="00682512"/>
    <w:rsid w:val="0068267A"/>
    <w:rsid w:val="006829D8"/>
    <w:rsid w:val="00683810"/>
    <w:rsid w:val="00684D3F"/>
    <w:rsid w:val="00685C1C"/>
    <w:rsid w:val="00685F45"/>
    <w:rsid w:val="0068626A"/>
    <w:rsid w:val="00690578"/>
    <w:rsid w:val="00697DBB"/>
    <w:rsid w:val="006A1A69"/>
    <w:rsid w:val="006A34A9"/>
    <w:rsid w:val="006A51FF"/>
    <w:rsid w:val="006B0738"/>
    <w:rsid w:val="006B2064"/>
    <w:rsid w:val="006B3E79"/>
    <w:rsid w:val="006B5CB9"/>
    <w:rsid w:val="006C342A"/>
    <w:rsid w:val="006D0FD5"/>
    <w:rsid w:val="006D2B54"/>
    <w:rsid w:val="006D3816"/>
    <w:rsid w:val="006D4EA5"/>
    <w:rsid w:val="006D4F1E"/>
    <w:rsid w:val="006E0A0E"/>
    <w:rsid w:val="006E2358"/>
    <w:rsid w:val="006E69A9"/>
    <w:rsid w:val="006F0B2F"/>
    <w:rsid w:val="006F2EF8"/>
    <w:rsid w:val="006F5181"/>
    <w:rsid w:val="006F529B"/>
    <w:rsid w:val="006F5A26"/>
    <w:rsid w:val="007018F1"/>
    <w:rsid w:val="00704364"/>
    <w:rsid w:val="00704456"/>
    <w:rsid w:val="00706A94"/>
    <w:rsid w:val="0071010C"/>
    <w:rsid w:val="0071066C"/>
    <w:rsid w:val="0071333B"/>
    <w:rsid w:val="00713F9D"/>
    <w:rsid w:val="007140EC"/>
    <w:rsid w:val="00716343"/>
    <w:rsid w:val="00720EB2"/>
    <w:rsid w:val="00720F0E"/>
    <w:rsid w:val="00722ED1"/>
    <w:rsid w:val="00723853"/>
    <w:rsid w:val="00732A90"/>
    <w:rsid w:val="00732CF0"/>
    <w:rsid w:val="007364E4"/>
    <w:rsid w:val="007369C7"/>
    <w:rsid w:val="00741002"/>
    <w:rsid w:val="00742F91"/>
    <w:rsid w:val="007432C2"/>
    <w:rsid w:val="007443E1"/>
    <w:rsid w:val="00744ABC"/>
    <w:rsid w:val="00744D89"/>
    <w:rsid w:val="00744EE1"/>
    <w:rsid w:val="0075289B"/>
    <w:rsid w:val="00756792"/>
    <w:rsid w:val="007577DF"/>
    <w:rsid w:val="00763319"/>
    <w:rsid w:val="00765851"/>
    <w:rsid w:val="00773815"/>
    <w:rsid w:val="00774445"/>
    <w:rsid w:val="0077520E"/>
    <w:rsid w:val="0077552D"/>
    <w:rsid w:val="00775E96"/>
    <w:rsid w:val="007805DC"/>
    <w:rsid w:val="007817C5"/>
    <w:rsid w:val="007820C0"/>
    <w:rsid w:val="00792513"/>
    <w:rsid w:val="00794598"/>
    <w:rsid w:val="007946FA"/>
    <w:rsid w:val="007A12F8"/>
    <w:rsid w:val="007A1376"/>
    <w:rsid w:val="007A4570"/>
    <w:rsid w:val="007A4CD0"/>
    <w:rsid w:val="007B249A"/>
    <w:rsid w:val="007B2ACA"/>
    <w:rsid w:val="007B477B"/>
    <w:rsid w:val="007B61DC"/>
    <w:rsid w:val="007B6E42"/>
    <w:rsid w:val="007B6FB2"/>
    <w:rsid w:val="007C0A49"/>
    <w:rsid w:val="007C5244"/>
    <w:rsid w:val="007D6C77"/>
    <w:rsid w:val="007D6F0E"/>
    <w:rsid w:val="007E367F"/>
    <w:rsid w:val="007E43CC"/>
    <w:rsid w:val="007E559D"/>
    <w:rsid w:val="007E6461"/>
    <w:rsid w:val="007F4FAC"/>
    <w:rsid w:val="007F519D"/>
    <w:rsid w:val="00806B91"/>
    <w:rsid w:val="008075C3"/>
    <w:rsid w:val="0081018E"/>
    <w:rsid w:val="00811C9D"/>
    <w:rsid w:val="00812E63"/>
    <w:rsid w:val="00814B3E"/>
    <w:rsid w:val="0081770F"/>
    <w:rsid w:val="008178A9"/>
    <w:rsid w:val="008221B7"/>
    <w:rsid w:val="0082272A"/>
    <w:rsid w:val="00827F02"/>
    <w:rsid w:val="008326C9"/>
    <w:rsid w:val="0083563C"/>
    <w:rsid w:val="00840C11"/>
    <w:rsid w:val="0084279A"/>
    <w:rsid w:val="00842AFD"/>
    <w:rsid w:val="00842F9D"/>
    <w:rsid w:val="008434E9"/>
    <w:rsid w:val="00847481"/>
    <w:rsid w:val="00853812"/>
    <w:rsid w:val="00855A80"/>
    <w:rsid w:val="00856412"/>
    <w:rsid w:val="008572CD"/>
    <w:rsid w:val="008613EA"/>
    <w:rsid w:val="008629BC"/>
    <w:rsid w:val="00866825"/>
    <w:rsid w:val="00867CE9"/>
    <w:rsid w:val="00867D2A"/>
    <w:rsid w:val="00872552"/>
    <w:rsid w:val="00874107"/>
    <w:rsid w:val="00874787"/>
    <w:rsid w:val="00874E41"/>
    <w:rsid w:val="00875705"/>
    <w:rsid w:val="0087590E"/>
    <w:rsid w:val="00882144"/>
    <w:rsid w:val="0088293B"/>
    <w:rsid w:val="00883605"/>
    <w:rsid w:val="008847EF"/>
    <w:rsid w:val="008850F4"/>
    <w:rsid w:val="008879FE"/>
    <w:rsid w:val="00890221"/>
    <w:rsid w:val="00890519"/>
    <w:rsid w:val="00890683"/>
    <w:rsid w:val="008909FF"/>
    <w:rsid w:val="00890FBD"/>
    <w:rsid w:val="00892BAF"/>
    <w:rsid w:val="00895034"/>
    <w:rsid w:val="0089542E"/>
    <w:rsid w:val="0089743E"/>
    <w:rsid w:val="008A32DD"/>
    <w:rsid w:val="008A4EE8"/>
    <w:rsid w:val="008A68B1"/>
    <w:rsid w:val="008A733E"/>
    <w:rsid w:val="008B45A1"/>
    <w:rsid w:val="008B4CB2"/>
    <w:rsid w:val="008B4D03"/>
    <w:rsid w:val="008B4F62"/>
    <w:rsid w:val="008B5F5E"/>
    <w:rsid w:val="008B7D02"/>
    <w:rsid w:val="008C2401"/>
    <w:rsid w:val="008C2FB4"/>
    <w:rsid w:val="008D0778"/>
    <w:rsid w:val="008D29FE"/>
    <w:rsid w:val="008D30AB"/>
    <w:rsid w:val="008D318F"/>
    <w:rsid w:val="008D408C"/>
    <w:rsid w:val="008D4C55"/>
    <w:rsid w:val="008D77AD"/>
    <w:rsid w:val="008D7D0A"/>
    <w:rsid w:val="008E296F"/>
    <w:rsid w:val="008E53CB"/>
    <w:rsid w:val="008E6674"/>
    <w:rsid w:val="008E686D"/>
    <w:rsid w:val="008E6B68"/>
    <w:rsid w:val="008F19AD"/>
    <w:rsid w:val="008F1E7E"/>
    <w:rsid w:val="008F5447"/>
    <w:rsid w:val="008F5C24"/>
    <w:rsid w:val="008F5D77"/>
    <w:rsid w:val="00901DC9"/>
    <w:rsid w:val="009032C0"/>
    <w:rsid w:val="00911A61"/>
    <w:rsid w:val="00912235"/>
    <w:rsid w:val="00912C23"/>
    <w:rsid w:val="009132AC"/>
    <w:rsid w:val="00913D60"/>
    <w:rsid w:val="0091438B"/>
    <w:rsid w:val="00914FEA"/>
    <w:rsid w:val="00915047"/>
    <w:rsid w:val="00923F61"/>
    <w:rsid w:val="00926DAD"/>
    <w:rsid w:val="0092726A"/>
    <w:rsid w:val="0093004A"/>
    <w:rsid w:val="009304A9"/>
    <w:rsid w:val="00930AA0"/>
    <w:rsid w:val="009312F0"/>
    <w:rsid w:val="00931453"/>
    <w:rsid w:val="0093361B"/>
    <w:rsid w:val="00935766"/>
    <w:rsid w:val="00935D28"/>
    <w:rsid w:val="009366D1"/>
    <w:rsid w:val="00940344"/>
    <w:rsid w:val="009417F2"/>
    <w:rsid w:val="009419A7"/>
    <w:rsid w:val="00941ED5"/>
    <w:rsid w:val="009422EF"/>
    <w:rsid w:val="009426DA"/>
    <w:rsid w:val="009431FA"/>
    <w:rsid w:val="00943761"/>
    <w:rsid w:val="00943E4F"/>
    <w:rsid w:val="00953B5B"/>
    <w:rsid w:val="009544BD"/>
    <w:rsid w:val="00954BCF"/>
    <w:rsid w:val="00966A4F"/>
    <w:rsid w:val="00970953"/>
    <w:rsid w:val="00970FC2"/>
    <w:rsid w:val="00971D3C"/>
    <w:rsid w:val="00977B17"/>
    <w:rsid w:val="00977E70"/>
    <w:rsid w:val="0098037F"/>
    <w:rsid w:val="00987015"/>
    <w:rsid w:val="00987AAB"/>
    <w:rsid w:val="0099388C"/>
    <w:rsid w:val="00996FCD"/>
    <w:rsid w:val="00997A8D"/>
    <w:rsid w:val="009A068D"/>
    <w:rsid w:val="009B0945"/>
    <w:rsid w:val="009B1E37"/>
    <w:rsid w:val="009B32CB"/>
    <w:rsid w:val="009B4514"/>
    <w:rsid w:val="009B5119"/>
    <w:rsid w:val="009B7AEE"/>
    <w:rsid w:val="009C094D"/>
    <w:rsid w:val="009C1EF5"/>
    <w:rsid w:val="009C3080"/>
    <w:rsid w:val="009C3450"/>
    <w:rsid w:val="009C3915"/>
    <w:rsid w:val="009C63A2"/>
    <w:rsid w:val="009C7C94"/>
    <w:rsid w:val="009D0B0E"/>
    <w:rsid w:val="009D1659"/>
    <w:rsid w:val="009D25B2"/>
    <w:rsid w:val="009D3670"/>
    <w:rsid w:val="009D4111"/>
    <w:rsid w:val="009D5972"/>
    <w:rsid w:val="009D6099"/>
    <w:rsid w:val="009E0CEA"/>
    <w:rsid w:val="009E0D60"/>
    <w:rsid w:val="009E2C55"/>
    <w:rsid w:val="009E697C"/>
    <w:rsid w:val="009F228F"/>
    <w:rsid w:val="009F69AC"/>
    <w:rsid w:val="00A01CF7"/>
    <w:rsid w:val="00A073D4"/>
    <w:rsid w:val="00A1147E"/>
    <w:rsid w:val="00A1245F"/>
    <w:rsid w:val="00A204B3"/>
    <w:rsid w:val="00A20F59"/>
    <w:rsid w:val="00A26156"/>
    <w:rsid w:val="00A27E32"/>
    <w:rsid w:val="00A31003"/>
    <w:rsid w:val="00A31150"/>
    <w:rsid w:val="00A3159B"/>
    <w:rsid w:val="00A34B7B"/>
    <w:rsid w:val="00A35888"/>
    <w:rsid w:val="00A35AAA"/>
    <w:rsid w:val="00A36E4A"/>
    <w:rsid w:val="00A36F7D"/>
    <w:rsid w:val="00A41F0D"/>
    <w:rsid w:val="00A42112"/>
    <w:rsid w:val="00A42BF7"/>
    <w:rsid w:val="00A42F90"/>
    <w:rsid w:val="00A47C64"/>
    <w:rsid w:val="00A5075D"/>
    <w:rsid w:val="00A51DC8"/>
    <w:rsid w:val="00A53C4A"/>
    <w:rsid w:val="00A5455E"/>
    <w:rsid w:val="00A55206"/>
    <w:rsid w:val="00A561BF"/>
    <w:rsid w:val="00A61A5B"/>
    <w:rsid w:val="00A61D59"/>
    <w:rsid w:val="00A6226A"/>
    <w:rsid w:val="00A66397"/>
    <w:rsid w:val="00A667A8"/>
    <w:rsid w:val="00A66F17"/>
    <w:rsid w:val="00A71B7E"/>
    <w:rsid w:val="00A7240B"/>
    <w:rsid w:val="00A762B8"/>
    <w:rsid w:val="00A8253B"/>
    <w:rsid w:val="00A83325"/>
    <w:rsid w:val="00A85A15"/>
    <w:rsid w:val="00A86A87"/>
    <w:rsid w:val="00A90993"/>
    <w:rsid w:val="00A90FF5"/>
    <w:rsid w:val="00A9313D"/>
    <w:rsid w:val="00A93BBE"/>
    <w:rsid w:val="00A95316"/>
    <w:rsid w:val="00A961A0"/>
    <w:rsid w:val="00A96A8E"/>
    <w:rsid w:val="00AA2D8B"/>
    <w:rsid w:val="00AA399C"/>
    <w:rsid w:val="00AA5DD1"/>
    <w:rsid w:val="00AA5EC8"/>
    <w:rsid w:val="00AA634A"/>
    <w:rsid w:val="00AA7766"/>
    <w:rsid w:val="00AB1B09"/>
    <w:rsid w:val="00AB255D"/>
    <w:rsid w:val="00AB2F19"/>
    <w:rsid w:val="00AB3B08"/>
    <w:rsid w:val="00AB4BE4"/>
    <w:rsid w:val="00AB6D5B"/>
    <w:rsid w:val="00AB7D12"/>
    <w:rsid w:val="00AC1404"/>
    <w:rsid w:val="00AC196B"/>
    <w:rsid w:val="00AC3414"/>
    <w:rsid w:val="00AD2646"/>
    <w:rsid w:val="00AD2B18"/>
    <w:rsid w:val="00AD3F06"/>
    <w:rsid w:val="00AD40E4"/>
    <w:rsid w:val="00AD4E96"/>
    <w:rsid w:val="00AD69E3"/>
    <w:rsid w:val="00AE05C5"/>
    <w:rsid w:val="00AE17B7"/>
    <w:rsid w:val="00AE1950"/>
    <w:rsid w:val="00AE1AA1"/>
    <w:rsid w:val="00AE28C8"/>
    <w:rsid w:val="00AE3B18"/>
    <w:rsid w:val="00AE4268"/>
    <w:rsid w:val="00AE72D4"/>
    <w:rsid w:val="00AF29B2"/>
    <w:rsid w:val="00AF32DB"/>
    <w:rsid w:val="00AF5159"/>
    <w:rsid w:val="00AF5B4C"/>
    <w:rsid w:val="00AF71F3"/>
    <w:rsid w:val="00B03F0F"/>
    <w:rsid w:val="00B052CF"/>
    <w:rsid w:val="00B05684"/>
    <w:rsid w:val="00B10E11"/>
    <w:rsid w:val="00B11A4F"/>
    <w:rsid w:val="00B13874"/>
    <w:rsid w:val="00B14562"/>
    <w:rsid w:val="00B2065D"/>
    <w:rsid w:val="00B25E5D"/>
    <w:rsid w:val="00B25F15"/>
    <w:rsid w:val="00B27E37"/>
    <w:rsid w:val="00B30AFE"/>
    <w:rsid w:val="00B319E5"/>
    <w:rsid w:val="00B32247"/>
    <w:rsid w:val="00B33107"/>
    <w:rsid w:val="00B33D53"/>
    <w:rsid w:val="00B347C2"/>
    <w:rsid w:val="00B371B3"/>
    <w:rsid w:val="00B37B26"/>
    <w:rsid w:val="00B42E0E"/>
    <w:rsid w:val="00B45720"/>
    <w:rsid w:val="00B45B23"/>
    <w:rsid w:val="00B528FF"/>
    <w:rsid w:val="00B54E84"/>
    <w:rsid w:val="00B56555"/>
    <w:rsid w:val="00B6073F"/>
    <w:rsid w:val="00B615DB"/>
    <w:rsid w:val="00B64301"/>
    <w:rsid w:val="00B64B79"/>
    <w:rsid w:val="00B70BD7"/>
    <w:rsid w:val="00B728F5"/>
    <w:rsid w:val="00B73FDA"/>
    <w:rsid w:val="00B74802"/>
    <w:rsid w:val="00B778F4"/>
    <w:rsid w:val="00B80156"/>
    <w:rsid w:val="00B80FED"/>
    <w:rsid w:val="00B81089"/>
    <w:rsid w:val="00B85115"/>
    <w:rsid w:val="00B85B01"/>
    <w:rsid w:val="00B87F04"/>
    <w:rsid w:val="00B909C7"/>
    <w:rsid w:val="00B97591"/>
    <w:rsid w:val="00B97C46"/>
    <w:rsid w:val="00B97CA3"/>
    <w:rsid w:val="00BA1E74"/>
    <w:rsid w:val="00BA4E7C"/>
    <w:rsid w:val="00BA58FB"/>
    <w:rsid w:val="00BB0A18"/>
    <w:rsid w:val="00BB79C5"/>
    <w:rsid w:val="00BC44A1"/>
    <w:rsid w:val="00BC527D"/>
    <w:rsid w:val="00BC680E"/>
    <w:rsid w:val="00BC6EF9"/>
    <w:rsid w:val="00BD0AC9"/>
    <w:rsid w:val="00BD3C8C"/>
    <w:rsid w:val="00BD491D"/>
    <w:rsid w:val="00BD6498"/>
    <w:rsid w:val="00BD7333"/>
    <w:rsid w:val="00BE2E17"/>
    <w:rsid w:val="00BE36C1"/>
    <w:rsid w:val="00BE4203"/>
    <w:rsid w:val="00BF0538"/>
    <w:rsid w:val="00BF0576"/>
    <w:rsid w:val="00BF28C6"/>
    <w:rsid w:val="00BF6FC5"/>
    <w:rsid w:val="00C0126F"/>
    <w:rsid w:val="00C0587A"/>
    <w:rsid w:val="00C07E03"/>
    <w:rsid w:val="00C14764"/>
    <w:rsid w:val="00C14945"/>
    <w:rsid w:val="00C14C12"/>
    <w:rsid w:val="00C155AE"/>
    <w:rsid w:val="00C158D3"/>
    <w:rsid w:val="00C171CA"/>
    <w:rsid w:val="00C17D1C"/>
    <w:rsid w:val="00C25B86"/>
    <w:rsid w:val="00C33180"/>
    <w:rsid w:val="00C34F33"/>
    <w:rsid w:val="00C36498"/>
    <w:rsid w:val="00C416F3"/>
    <w:rsid w:val="00C446B1"/>
    <w:rsid w:val="00C45194"/>
    <w:rsid w:val="00C466D1"/>
    <w:rsid w:val="00C503AE"/>
    <w:rsid w:val="00C50BFD"/>
    <w:rsid w:val="00C56F5F"/>
    <w:rsid w:val="00C61FEF"/>
    <w:rsid w:val="00C63668"/>
    <w:rsid w:val="00C7046A"/>
    <w:rsid w:val="00C70998"/>
    <w:rsid w:val="00C70D31"/>
    <w:rsid w:val="00C735EC"/>
    <w:rsid w:val="00C73B61"/>
    <w:rsid w:val="00C76AAE"/>
    <w:rsid w:val="00C84B7A"/>
    <w:rsid w:val="00C84D7E"/>
    <w:rsid w:val="00C86BF6"/>
    <w:rsid w:val="00C877A4"/>
    <w:rsid w:val="00C918F6"/>
    <w:rsid w:val="00C93FCD"/>
    <w:rsid w:val="00C9500A"/>
    <w:rsid w:val="00C95078"/>
    <w:rsid w:val="00C962AC"/>
    <w:rsid w:val="00C96A30"/>
    <w:rsid w:val="00C97D9C"/>
    <w:rsid w:val="00CA0E74"/>
    <w:rsid w:val="00CA3B27"/>
    <w:rsid w:val="00CA3F5C"/>
    <w:rsid w:val="00CA4598"/>
    <w:rsid w:val="00CB3B74"/>
    <w:rsid w:val="00CB3D04"/>
    <w:rsid w:val="00CB4F4D"/>
    <w:rsid w:val="00CB594B"/>
    <w:rsid w:val="00CC3498"/>
    <w:rsid w:val="00CC4878"/>
    <w:rsid w:val="00CC5458"/>
    <w:rsid w:val="00CC709D"/>
    <w:rsid w:val="00CD332A"/>
    <w:rsid w:val="00CD508A"/>
    <w:rsid w:val="00CD585D"/>
    <w:rsid w:val="00CD7768"/>
    <w:rsid w:val="00CD7CC2"/>
    <w:rsid w:val="00CE273C"/>
    <w:rsid w:val="00CE38D5"/>
    <w:rsid w:val="00CE54B2"/>
    <w:rsid w:val="00CE5BA4"/>
    <w:rsid w:val="00CF0B5A"/>
    <w:rsid w:val="00CF0E8C"/>
    <w:rsid w:val="00CF2270"/>
    <w:rsid w:val="00CF2761"/>
    <w:rsid w:val="00CF30B9"/>
    <w:rsid w:val="00CF59BC"/>
    <w:rsid w:val="00CF69F8"/>
    <w:rsid w:val="00D016E4"/>
    <w:rsid w:val="00D031B2"/>
    <w:rsid w:val="00D05603"/>
    <w:rsid w:val="00D06189"/>
    <w:rsid w:val="00D11BB0"/>
    <w:rsid w:val="00D15CF1"/>
    <w:rsid w:val="00D179C1"/>
    <w:rsid w:val="00D17B68"/>
    <w:rsid w:val="00D2127C"/>
    <w:rsid w:val="00D228F5"/>
    <w:rsid w:val="00D25A5F"/>
    <w:rsid w:val="00D25F36"/>
    <w:rsid w:val="00D30832"/>
    <w:rsid w:val="00D30B6A"/>
    <w:rsid w:val="00D31381"/>
    <w:rsid w:val="00D31B09"/>
    <w:rsid w:val="00D326FB"/>
    <w:rsid w:val="00D32F2B"/>
    <w:rsid w:val="00D33735"/>
    <w:rsid w:val="00D34BAC"/>
    <w:rsid w:val="00D35556"/>
    <w:rsid w:val="00D36D39"/>
    <w:rsid w:val="00D36DC4"/>
    <w:rsid w:val="00D37AC3"/>
    <w:rsid w:val="00D42D08"/>
    <w:rsid w:val="00D43B0D"/>
    <w:rsid w:val="00D44AFF"/>
    <w:rsid w:val="00D451A5"/>
    <w:rsid w:val="00D453E9"/>
    <w:rsid w:val="00D454B8"/>
    <w:rsid w:val="00D57CC9"/>
    <w:rsid w:val="00D63910"/>
    <w:rsid w:val="00D642E9"/>
    <w:rsid w:val="00D65F2B"/>
    <w:rsid w:val="00D72EC6"/>
    <w:rsid w:val="00D73AE7"/>
    <w:rsid w:val="00D74167"/>
    <w:rsid w:val="00D76467"/>
    <w:rsid w:val="00D765A0"/>
    <w:rsid w:val="00D82BB3"/>
    <w:rsid w:val="00D83DE8"/>
    <w:rsid w:val="00D84F3A"/>
    <w:rsid w:val="00D90163"/>
    <w:rsid w:val="00D914EC"/>
    <w:rsid w:val="00D954B0"/>
    <w:rsid w:val="00DA2ABE"/>
    <w:rsid w:val="00DA5F2A"/>
    <w:rsid w:val="00DA6048"/>
    <w:rsid w:val="00DA62C2"/>
    <w:rsid w:val="00DB19C2"/>
    <w:rsid w:val="00DB1D08"/>
    <w:rsid w:val="00DB6507"/>
    <w:rsid w:val="00DB75DB"/>
    <w:rsid w:val="00DB7E89"/>
    <w:rsid w:val="00DC1721"/>
    <w:rsid w:val="00DC1DB6"/>
    <w:rsid w:val="00DC3802"/>
    <w:rsid w:val="00DC4F08"/>
    <w:rsid w:val="00DC4F76"/>
    <w:rsid w:val="00DD4A30"/>
    <w:rsid w:val="00DD5EC7"/>
    <w:rsid w:val="00DE1813"/>
    <w:rsid w:val="00DE288D"/>
    <w:rsid w:val="00DE30A8"/>
    <w:rsid w:val="00DE52D9"/>
    <w:rsid w:val="00DE68D0"/>
    <w:rsid w:val="00DE69A9"/>
    <w:rsid w:val="00DF051C"/>
    <w:rsid w:val="00DF557E"/>
    <w:rsid w:val="00DF62B9"/>
    <w:rsid w:val="00DF7D21"/>
    <w:rsid w:val="00E02CE7"/>
    <w:rsid w:val="00E04BF4"/>
    <w:rsid w:val="00E05CC7"/>
    <w:rsid w:val="00E067D7"/>
    <w:rsid w:val="00E06ED2"/>
    <w:rsid w:val="00E075A4"/>
    <w:rsid w:val="00E1001B"/>
    <w:rsid w:val="00E11C8C"/>
    <w:rsid w:val="00E14D25"/>
    <w:rsid w:val="00E207C6"/>
    <w:rsid w:val="00E21D12"/>
    <w:rsid w:val="00E22990"/>
    <w:rsid w:val="00E240A6"/>
    <w:rsid w:val="00E24102"/>
    <w:rsid w:val="00E27F2C"/>
    <w:rsid w:val="00E32567"/>
    <w:rsid w:val="00E32AA6"/>
    <w:rsid w:val="00E336EB"/>
    <w:rsid w:val="00E343A4"/>
    <w:rsid w:val="00E42747"/>
    <w:rsid w:val="00E5114B"/>
    <w:rsid w:val="00E51BE3"/>
    <w:rsid w:val="00E538F2"/>
    <w:rsid w:val="00E5694D"/>
    <w:rsid w:val="00E616CB"/>
    <w:rsid w:val="00E64617"/>
    <w:rsid w:val="00E651F6"/>
    <w:rsid w:val="00E654C8"/>
    <w:rsid w:val="00E66455"/>
    <w:rsid w:val="00E673B7"/>
    <w:rsid w:val="00E70299"/>
    <w:rsid w:val="00E72505"/>
    <w:rsid w:val="00E72A21"/>
    <w:rsid w:val="00E7347A"/>
    <w:rsid w:val="00E7349A"/>
    <w:rsid w:val="00E93A6F"/>
    <w:rsid w:val="00E93A7B"/>
    <w:rsid w:val="00E946CA"/>
    <w:rsid w:val="00E9515E"/>
    <w:rsid w:val="00E95169"/>
    <w:rsid w:val="00E9534D"/>
    <w:rsid w:val="00E96477"/>
    <w:rsid w:val="00EA22E9"/>
    <w:rsid w:val="00EA2977"/>
    <w:rsid w:val="00EA46D5"/>
    <w:rsid w:val="00EB4875"/>
    <w:rsid w:val="00EB79DB"/>
    <w:rsid w:val="00EC2BC0"/>
    <w:rsid w:val="00EC4272"/>
    <w:rsid w:val="00EC49A6"/>
    <w:rsid w:val="00EC4B04"/>
    <w:rsid w:val="00EC5215"/>
    <w:rsid w:val="00EC59FC"/>
    <w:rsid w:val="00EC6C70"/>
    <w:rsid w:val="00ED2FE6"/>
    <w:rsid w:val="00ED60FE"/>
    <w:rsid w:val="00ED736D"/>
    <w:rsid w:val="00EF069E"/>
    <w:rsid w:val="00EF3E94"/>
    <w:rsid w:val="00EF4954"/>
    <w:rsid w:val="00EF6BAA"/>
    <w:rsid w:val="00F00639"/>
    <w:rsid w:val="00F04166"/>
    <w:rsid w:val="00F05EB3"/>
    <w:rsid w:val="00F07456"/>
    <w:rsid w:val="00F0757A"/>
    <w:rsid w:val="00F10B99"/>
    <w:rsid w:val="00F11F14"/>
    <w:rsid w:val="00F12652"/>
    <w:rsid w:val="00F141D8"/>
    <w:rsid w:val="00F15936"/>
    <w:rsid w:val="00F15FA7"/>
    <w:rsid w:val="00F160D5"/>
    <w:rsid w:val="00F167FE"/>
    <w:rsid w:val="00F16CAD"/>
    <w:rsid w:val="00F21115"/>
    <w:rsid w:val="00F225F7"/>
    <w:rsid w:val="00F30A21"/>
    <w:rsid w:val="00F31996"/>
    <w:rsid w:val="00F33A4D"/>
    <w:rsid w:val="00F378D7"/>
    <w:rsid w:val="00F40C1B"/>
    <w:rsid w:val="00F40FF7"/>
    <w:rsid w:val="00F41E1B"/>
    <w:rsid w:val="00F51D1F"/>
    <w:rsid w:val="00F51EF4"/>
    <w:rsid w:val="00F527E3"/>
    <w:rsid w:val="00F543D3"/>
    <w:rsid w:val="00F55246"/>
    <w:rsid w:val="00F63060"/>
    <w:rsid w:val="00F64691"/>
    <w:rsid w:val="00F65FE8"/>
    <w:rsid w:val="00F66F8A"/>
    <w:rsid w:val="00F71AE8"/>
    <w:rsid w:val="00F76805"/>
    <w:rsid w:val="00F7752E"/>
    <w:rsid w:val="00F8021B"/>
    <w:rsid w:val="00F8039B"/>
    <w:rsid w:val="00F82FE9"/>
    <w:rsid w:val="00F83DE6"/>
    <w:rsid w:val="00F9119C"/>
    <w:rsid w:val="00F91E2B"/>
    <w:rsid w:val="00F92EA6"/>
    <w:rsid w:val="00F93482"/>
    <w:rsid w:val="00F95862"/>
    <w:rsid w:val="00FA0F2E"/>
    <w:rsid w:val="00FA20F0"/>
    <w:rsid w:val="00FA244C"/>
    <w:rsid w:val="00FA7202"/>
    <w:rsid w:val="00FA7BD1"/>
    <w:rsid w:val="00FB28FD"/>
    <w:rsid w:val="00FB373F"/>
    <w:rsid w:val="00FB3BF9"/>
    <w:rsid w:val="00FB44CD"/>
    <w:rsid w:val="00FB5283"/>
    <w:rsid w:val="00FB7776"/>
    <w:rsid w:val="00FB7E7F"/>
    <w:rsid w:val="00FC04F3"/>
    <w:rsid w:val="00FC076F"/>
    <w:rsid w:val="00FC5AE8"/>
    <w:rsid w:val="00FC6DFA"/>
    <w:rsid w:val="00FD17D3"/>
    <w:rsid w:val="00FD63F4"/>
    <w:rsid w:val="00FD73E4"/>
    <w:rsid w:val="00FE1BBC"/>
    <w:rsid w:val="00FE27FD"/>
    <w:rsid w:val="00FE4613"/>
    <w:rsid w:val="00FE6BA7"/>
    <w:rsid w:val="00FE6CB1"/>
    <w:rsid w:val="00FF281B"/>
    <w:rsid w:val="00FF3368"/>
    <w:rsid w:val="00FF33BE"/>
    <w:rsid w:val="00FF3B05"/>
    <w:rsid w:val="00FF66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6AFF0"/>
  <w15:chartTrackingRefBased/>
  <w15:docId w15:val="{DE508CCE-5400-4680-8815-07000426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DE"/>
    <w:rPr>
      <w:sz w:val="24"/>
      <w:szCs w:val="24"/>
    </w:rPr>
  </w:style>
  <w:style w:type="paragraph" w:styleId="Heading1">
    <w:name w:val="heading 1"/>
    <w:basedOn w:val="Normal"/>
    <w:next w:val="Normal"/>
    <w:link w:val="Heading1Char"/>
    <w:qFormat/>
    <w:rsid w:val="00061CDE"/>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061CDE"/>
    <w:pPr>
      <w:keepNext/>
      <w:widowControl w:val="0"/>
      <w:tabs>
        <w:tab w:val="num" w:pos="4320"/>
      </w:tabs>
      <w:suppressAutoHyphens/>
      <w:overflowPunct w:val="0"/>
      <w:autoSpaceDE w:val="0"/>
      <w:ind w:left="4320" w:right="-58" w:hanging="180"/>
      <w:jc w:val="center"/>
      <w:textAlignment w:val="baseline"/>
      <w:outlineLvl w:val="5"/>
    </w:pPr>
    <w:rPr>
      <w:rFonts w:eastAsia="Lucida Sans Unicod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CDE"/>
    <w:rPr>
      <w:rFonts w:ascii="Arial" w:hAnsi="Arial" w:cs="Arial"/>
      <w:b/>
      <w:bCs/>
      <w:kern w:val="32"/>
      <w:sz w:val="32"/>
      <w:szCs w:val="32"/>
      <w:lang w:val="lv-LV" w:eastAsia="lv-LV" w:bidi="ar-SA"/>
    </w:rPr>
  </w:style>
  <w:style w:type="paragraph" w:customStyle="1" w:styleId="FR2">
    <w:name w:val="FR2"/>
    <w:rsid w:val="00061CDE"/>
    <w:pPr>
      <w:widowControl w:val="0"/>
      <w:suppressAutoHyphens/>
      <w:spacing w:before="180" w:line="300" w:lineRule="auto"/>
      <w:ind w:left="640" w:right="600"/>
      <w:jc w:val="center"/>
    </w:pPr>
    <w:rPr>
      <w:rFonts w:ascii="Arial" w:hAnsi="Arial"/>
      <w:b/>
      <w:sz w:val="24"/>
      <w:lang w:val="en-US" w:eastAsia="ar-SA"/>
    </w:rPr>
  </w:style>
  <w:style w:type="paragraph" w:customStyle="1" w:styleId="FR3">
    <w:name w:val="FR3"/>
    <w:rsid w:val="00061CDE"/>
    <w:pPr>
      <w:widowControl w:val="0"/>
      <w:suppressAutoHyphens/>
      <w:spacing w:before="200" w:line="336" w:lineRule="auto"/>
      <w:ind w:left="600"/>
    </w:pPr>
    <w:rPr>
      <w:rFonts w:ascii="Arial" w:hAnsi="Arial"/>
      <w:i/>
      <w:lang w:val="en-US" w:eastAsia="ar-SA"/>
    </w:rPr>
  </w:style>
  <w:style w:type="character" w:customStyle="1" w:styleId="hps">
    <w:name w:val="hps"/>
    <w:basedOn w:val="DefaultParagraphFont"/>
    <w:rsid w:val="00061CDE"/>
  </w:style>
  <w:style w:type="paragraph" w:styleId="BodyText">
    <w:name w:val="Body Text"/>
    <w:basedOn w:val="Normal"/>
    <w:rsid w:val="00061CDE"/>
    <w:pPr>
      <w:widowControl w:val="0"/>
      <w:suppressAutoHyphens/>
      <w:spacing w:after="120"/>
    </w:pPr>
    <w:rPr>
      <w:rFonts w:eastAsia="Lucida Sans Unicode"/>
      <w:szCs w:val="20"/>
      <w:lang w:val="en-US"/>
    </w:rPr>
  </w:style>
  <w:style w:type="paragraph" w:customStyle="1" w:styleId="Parakstszemobjekta1">
    <w:name w:val="Paraksts zem objekta1"/>
    <w:basedOn w:val="Normal"/>
    <w:next w:val="Normal"/>
    <w:rsid w:val="00061CDE"/>
    <w:pPr>
      <w:widowControl w:val="0"/>
      <w:suppressAutoHyphens/>
      <w:overflowPunct w:val="0"/>
      <w:autoSpaceDE w:val="0"/>
      <w:jc w:val="center"/>
      <w:textAlignment w:val="baseline"/>
    </w:pPr>
    <w:rPr>
      <w:rFonts w:ascii="Arial" w:eastAsia="Lucida Sans Unicode" w:hAnsi="Arial" w:cs="Arial"/>
      <w:b/>
      <w:szCs w:val="20"/>
    </w:rPr>
  </w:style>
  <w:style w:type="character" w:styleId="Hyperlink">
    <w:name w:val="Hyperlink"/>
    <w:uiPriority w:val="99"/>
    <w:rsid w:val="00061CDE"/>
    <w:rPr>
      <w:color w:val="0000FF"/>
      <w:u w:val="single"/>
    </w:rPr>
  </w:style>
  <w:style w:type="paragraph" w:customStyle="1" w:styleId="tvhtmlmktable">
    <w:name w:val="tv_html mk_table"/>
    <w:basedOn w:val="Normal"/>
    <w:rsid w:val="00061CDE"/>
    <w:pPr>
      <w:spacing w:before="100" w:beforeAutospacing="1" w:after="100" w:afterAutospacing="1"/>
    </w:pPr>
  </w:style>
  <w:style w:type="character" w:customStyle="1" w:styleId="apple-converted-space">
    <w:name w:val="apple-converted-space"/>
    <w:basedOn w:val="DefaultParagraphFont"/>
    <w:rsid w:val="00061CDE"/>
  </w:style>
  <w:style w:type="paragraph" w:customStyle="1" w:styleId="tv213tvp">
    <w:name w:val="tv213 tvp"/>
    <w:basedOn w:val="Normal"/>
    <w:rsid w:val="00061CDE"/>
    <w:pPr>
      <w:spacing w:before="100" w:beforeAutospacing="1" w:after="100" w:afterAutospacing="1"/>
    </w:pPr>
  </w:style>
  <w:style w:type="table" w:styleId="TableGrid">
    <w:name w:val="Table Grid"/>
    <w:basedOn w:val="TableNormal"/>
    <w:uiPriority w:val="59"/>
    <w:rsid w:val="0006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Heading1">
    <w:name w:val="Manual Heading 1"/>
    <w:basedOn w:val="Normal"/>
    <w:next w:val="Normal"/>
    <w:link w:val="ManualHeading1Char"/>
    <w:rsid w:val="00061CDE"/>
    <w:pPr>
      <w:keepNext/>
      <w:tabs>
        <w:tab w:val="left" w:pos="850"/>
      </w:tabs>
      <w:spacing w:before="360" w:after="120"/>
      <w:ind w:left="850" w:hanging="850"/>
      <w:jc w:val="both"/>
      <w:outlineLvl w:val="0"/>
    </w:pPr>
    <w:rPr>
      <w:b/>
      <w:smallCaps/>
      <w:lang w:eastAsia="en-US"/>
    </w:rPr>
  </w:style>
  <w:style w:type="character" w:customStyle="1" w:styleId="ManualHeading1Char">
    <w:name w:val="Manual Heading 1 Char"/>
    <w:link w:val="ManualHeading1"/>
    <w:rsid w:val="00061CDE"/>
    <w:rPr>
      <w:b/>
      <w:smallCaps/>
      <w:sz w:val="24"/>
      <w:szCs w:val="24"/>
      <w:lang w:val="lv-LV" w:eastAsia="en-US" w:bidi="ar-SA"/>
    </w:rPr>
  </w:style>
  <w:style w:type="paragraph" w:customStyle="1" w:styleId="tv213">
    <w:name w:val="tv213"/>
    <w:basedOn w:val="Normal"/>
    <w:rsid w:val="00061CDE"/>
    <w:pPr>
      <w:spacing w:before="100" w:beforeAutospacing="1" w:after="100" w:afterAutospacing="1"/>
    </w:pPr>
  </w:style>
  <w:style w:type="paragraph" w:styleId="Footer">
    <w:name w:val="footer"/>
    <w:basedOn w:val="Normal"/>
    <w:link w:val="FooterChar"/>
    <w:uiPriority w:val="99"/>
    <w:rsid w:val="00061CDE"/>
    <w:pPr>
      <w:tabs>
        <w:tab w:val="center" w:pos="4153"/>
        <w:tab w:val="right" w:pos="8306"/>
      </w:tabs>
    </w:pPr>
  </w:style>
  <w:style w:type="character" w:styleId="PageNumber">
    <w:name w:val="page number"/>
    <w:basedOn w:val="DefaultParagraphFont"/>
    <w:rsid w:val="00061CDE"/>
  </w:style>
  <w:style w:type="paragraph" w:styleId="HTMLPreformatted">
    <w:name w:val="HTML Preformatted"/>
    <w:basedOn w:val="Normal"/>
    <w:link w:val="HTMLPreformattedChar"/>
    <w:rsid w:val="00061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uiPriority w:val="22"/>
    <w:qFormat/>
    <w:rsid w:val="00061CDE"/>
    <w:rPr>
      <w:b/>
      <w:bCs/>
    </w:rPr>
  </w:style>
  <w:style w:type="paragraph" w:styleId="PlainText">
    <w:name w:val="Plain Text"/>
    <w:basedOn w:val="Normal"/>
    <w:link w:val="PlainTextChar"/>
    <w:uiPriority w:val="99"/>
    <w:unhideWhenUsed/>
    <w:rsid w:val="00061CDE"/>
    <w:rPr>
      <w:rFonts w:ascii="Calibri" w:eastAsia="Calibri" w:hAnsi="Calibri"/>
      <w:sz w:val="22"/>
      <w:szCs w:val="21"/>
      <w:lang w:eastAsia="en-US"/>
    </w:rPr>
  </w:style>
  <w:style w:type="character" w:customStyle="1" w:styleId="PlainTextChar">
    <w:name w:val="Plain Text Char"/>
    <w:link w:val="PlainText"/>
    <w:uiPriority w:val="99"/>
    <w:rsid w:val="00061CDE"/>
    <w:rPr>
      <w:rFonts w:ascii="Calibri" w:eastAsia="Calibri" w:hAnsi="Calibri"/>
      <w:sz w:val="22"/>
      <w:szCs w:val="21"/>
      <w:lang w:val="lv-LV" w:eastAsia="en-US" w:bidi="ar-SA"/>
    </w:rPr>
  </w:style>
  <w:style w:type="paragraph" w:customStyle="1" w:styleId="Default">
    <w:name w:val="Default"/>
    <w:rsid w:val="00061CDE"/>
    <w:pPr>
      <w:autoSpaceDE w:val="0"/>
      <w:autoSpaceDN w:val="0"/>
      <w:adjustRightInd w:val="0"/>
    </w:pPr>
    <w:rPr>
      <w:rFonts w:ascii="EUAlbertina" w:hAnsi="EUAlbertina" w:cs="EUAlbertina"/>
      <w:color w:val="000000"/>
      <w:sz w:val="24"/>
      <w:szCs w:val="24"/>
    </w:rPr>
  </w:style>
  <w:style w:type="paragraph" w:styleId="TOC1">
    <w:name w:val="toc 1"/>
    <w:basedOn w:val="Normal"/>
    <w:next w:val="Normal"/>
    <w:autoRedefine/>
    <w:uiPriority w:val="39"/>
    <w:rsid w:val="00AB255D"/>
    <w:pPr>
      <w:tabs>
        <w:tab w:val="left" w:pos="426"/>
        <w:tab w:val="right" w:pos="9356"/>
      </w:tabs>
      <w:spacing w:before="120" w:after="120"/>
      <w:jc w:val="both"/>
    </w:pPr>
    <w:rPr>
      <w:bCs/>
      <w:smallCaps/>
      <w:noProof/>
      <w:sz w:val="28"/>
      <w:szCs w:val="28"/>
    </w:rPr>
  </w:style>
  <w:style w:type="paragraph" w:styleId="NormalWeb">
    <w:name w:val="Normal (Web)"/>
    <w:basedOn w:val="Normal"/>
    <w:uiPriority w:val="99"/>
    <w:rsid w:val="00061CDE"/>
    <w:pPr>
      <w:spacing w:before="100" w:beforeAutospacing="1" w:after="100" w:afterAutospacing="1"/>
    </w:pPr>
  </w:style>
  <w:style w:type="paragraph" w:styleId="Header">
    <w:name w:val="header"/>
    <w:basedOn w:val="Normal"/>
    <w:link w:val="HeaderChar"/>
    <w:uiPriority w:val="99"/>
    <w:rsid w:val="00B81089"/>
    <w:pPr>
      <w:tabs>
        <w:tab w:val="center" w:pos="4320"/>
        <w:tab w:val="right" w:pos="8640"/>
      </w:tabs>
    </w:pPr>
  </w:style>
  <w:style w:type="character" w:customStyle="1" w:styleId="HeaderChar">
    <w:name w:val="Header Char"/>
    <w:link w:val="Header"/>
    <w:uiPriority w:val="99"/>
    <w:rsid w:val="00B81089"/>
    <w:rPr>
      <w:sz w:val="24"/>
      <w:szCs w:val="24"/>
      <w:lang w:val="lv-LV" w:eastAsia="lv-LV"/>
    </w:rPr>
  </w:style>
  <w:style w:type="paragraph" w:customStyle="1" w:styleId="ManualHeading2">
    <w:name w:val="Manual Heading 2"/>
    <w:basedOn w:val="Normal"/>
    <w:next w:val="Normal"/>
    <w:rsid w:val="00045E6B"/>
    <w:pPr>
      <w:keepNext/>
      <w:tabs>
        <w:tab w:val="left" w:pos="850"/>
      </w:tabs>
      <w:spacing w:before="120" w:after="120"/>
      <w:ind w:left="850" w:hanging="850"/>
      <w:jc w:val="both"/>
      <w:outlineLvl w:val="1"/>
    </w:pPr>
    <w:rPr>
      <w:b/>
      <w:lang w:eastAsia="en-US"/>
    </w:rPr>
  </w:style>
  <w:style w:type="paragraph" w:styleId="ListParagraph">
    <w:name w:val="List Paragraph"/>
    <w:basedOn w:val="Normal"/>
    <w:uiPriority w:val="34"/>
    <w:qFormat/>
    <w:rsid w:val="00045E6B"/>
    <w:pPr>
      <w:spacing w:before="120" w:after="120"/>
      <w:ind w:left="720"/>
      <w:contextualSpacing/>
      <w:jc w:val="both"/>
    </w:pPr>
    <w:rPr>
      <w:lang w:eastAsia="en-US"/>
    </w:rPr>
  </w:style>
  <w:style w:type="paragraph" w:styleId="TOCHeading">
    <w:name w:val="TOC Heading"/>
    <w:basedOn w:val="Heading1"/>
    <w:next w:val="Normal"/>
    <w:uiPriority w:val="39"/>
    <w:qFormat/>
    <w:rsid w:val="00033035"/>
    <w:pPr>
      <w:keepLines/>
      <w:spacing w:before="480" w:after="0" w:line="276" w:lineRule="auto"/>
      <w:outlineLvl w:val="9"/>
    </w:pPr>
    <w:rPr>
      <w:rFonts w:ascii="Cambria" w:hAnsi="Cambria" w:cs="Times New Roman"/>
      <w:color w:val="365F91"/>
      <w:kern w:val="0"/>
      <w:sz w:val="28"/>
      <w:szCs w:val="28"/>
      <w:lang w:val="en-US" w:eastAsia="en-US"/>
    </w:rPr>
  </w:style>
  <w:style w:type="paragraph" w:styleId="TOC2">
    <w:name w:val="toc 2"/>
    <w:basedOn w:val="Normal"/>
    <w:next w:val="Normal"/>
    <w:autoRedefine/>
    <w:uiPriority w:val="39"/>
    <w:rsid w:val="00033035"/>
    <w:pPr>
      <w:ind w:left="240"/>
    </w:pPr>
  </w:style>
  <w:style w:type="paragraph" w:styleId="FootnoteText">
    <w:name w:val="footnote text"/>
    <w:basedOn w:val="Normal"/>
    <w:link w:val="FootnoteTextChar"/>
    <w:uiPriority w:val="99"/>
    <w:rsid w:val="00977E70"/>
    <w:rPr>
      <w:sz w:val="20"/>
      <w:szCs w:val="20"/>
    </w:rPr>
  </w:style>
  <w:style w:type="character" w:customStyle="1" w:styleId="FootnoteTextChar">
    <w:name w:val="Footnote Text Char"/>
    <w:link w:val="FootnoteText"/>
    <w:uiPriority w:val="99"/>
    <w:rsid w:val="00977E70"/>
    <w:rPr>
      <w:lang w:val="lv-LV" w:eastAsia="lv-LV"/>
    </w:rPr>
  </w:style>
  <w:style w:type="character" w:styleId="FootnoteReference">
    <w:name w:val="footnote reference"/>
    <w:uiPriority w:val="99"/>
    <w:rsid w:val="00977E70"/>
    <w:rPr>
      <w:vertAlign w:val="superscript"/>
    </w:rPr>
  </w:style>
  <w:style w:type="paragraph" w:customStyle="1" w:styleId="Datedadoption">
    <w:name w:val="Date d'adoption"/>
    <w:basedOn w:val="Normal"/>
    <w:next w:val="Titreobjet"/>
    <w:rsid w:val="00977E70"/>
    <w:pPr>
      <w:spacing w:before="360"/>
      <w:jc w:val="center"/>
    </w:pPr>
    <w:rPr>
      <w:b/>
      <w:lang w:eastAsia="en-US"/>
    </w:rPr>
  </w:style>
  <w:style w:type="paragraph" w:customStyle="1" w:styleId="Titreobjet">
    <w:name w:val="Titre objet"/>
    <w:basedOn w:val="Normal"/>
    <w:next w:val="Normal"/>
    <w:rsid w:val="00977E70"/>
    <w:pPr>
      <w:spacing w:before="360" w:after="360"/>
      <w:jc w:val="center"/>
    </w:pPr>
    <w:rPr>
      <w:b/>
      <w:lang w:eastAsia="en-US"/>
    </w:rPr>
  </w:style>
  <w:style w:type="paragraph" w:customStyle="1" w:styleId="Typedudocument">
    <w:name w:val="Type du document"/>
    <w:basedOn w:val="Normal"/>
    <w:next w:val="Titreobjet"/>
    <w:rsid w:val="00977E70"/>
    <w:pPr>
      <w:spacing w:before="360"/>
      <w:jc w:val="center"/>
    </w:pPr>
    <w:rPr>
      <w:b/>
      <w:lang w:eastAsia="en-US"/>
    </w:rPr>
  </w:style>
  <w:style w:type="character" w:styleId="CommentReference">
    <w:name w:val="annotation reference"/>
    <w:rsid w:val="005C0307"/>
    <w:rPr>
      <w:sz w:val="16"/>
      <w:szCs w:val="16"/>
    </w:rPr>
  </w:style>
  <w:style w:type="paragraph" w:styleId="CommentText">
    <w:name w:val="annotation text"/>
    <w:basedOn w:val="Normal"/>
    <w:link w:val="CommentTextChar"/>
    <w:rsid w:val="005C0307"/>
    <w:rPr>
      <w:sz w:val="20"/>
      <w:szCs w:val="20"/>
    </w:rPr>
  </w:style>
  <w:style w:type="character" w:customStyle="1" w:styleId="CommentTextChar">
    <w:name w:val="Comment Text Char"/>
    <w:basedOn w:val="DefaultParagraphFont"/>
    <w:link w:val="CommentText"/>
    <w:rsid w:val="005C0307"/>
  </w:style>
  <w:style w:type="paragraph" w:styleId="CommentSubject">
    <w:name w:val="annotation subject"/>
    <w:basedOn w:val="CommentText"/>
    <w:next w:val="CommentText"/>
    <w:link w:val="CommentSubjectChar"/>
    <w:rsid w:val="005C0307"/>
    <w:rPr>
      <w:b/>
      <w:bCs/>
    </w:rPr>
  </w:style>
  <w:style w:type="character" w:customStyle="1" w:styleId="CommentSubjectChar">
    <w:name w:val="Comment Subject Char"/>
    <w:link w:val="CommentSubject"/>
    <w:rsid w:val="005C0307"/>
    <w:rPr>
      <w:b/>
      <w:bCs/>
    </w:rPr>
  </w:style>
  <w:style w:type="paragraph" w:styleId="BalloonText">
    <w:name w:val="Balloon Text"/>
    <w:basedOn w:val="Normal"/>
    <w:link w:val="BalloonTextChar"/>
    <w:rsid w:val="005C0307"/>
    <w:rPr>
      <w:rFonts w:ascii="Tahoma" w:hAnsi="Tahoma"/>
      <w:sz w:val="16"/>
      <w:szCs w:val="16"/>
    </w:rPr>
  </w:style>
  <w:style w:type="character" w:customStyle="1" w:styleId="BalloonTextChar">
    <w:name w:val="Balloon Text Char"/>
    <w:link w:val="BalloonText"/>
    <w:rsid w:val="005C0307"/>
    <w:rPr>
      <w:rFonts w:ascii="Tahoma" w:hAnsi="Tahoma" w:cs="Tahoma"/>
      <w:sz w:val="16"/>
      <w:szCs w:val="16"/>
    </w:rPr>
  </w:style>
  <w:style w:type="paragraph" w:customStyle="1" w:styleId="CM4">
    <w:name w:val="CM4"/>
    <w:basedOn w:val="Default"/>
    <w:next w:val="Default"/>
    <w:uiPriority w:val="99"/>
    <w:rsid w:val="00A5455E"/>
    <w:rPr>
      <w:rFonts w:ascii="Times New Roman" w:hAnsi="Times New Roman" w:cs="Times New Roman"/>
      <w:color w:val="auto"/>
    </w:rPr>
  </w:style>
  <w:style w:type="paragraph" w:customStyle="1" w:styleId="CM1">
    <w:name w:val="CM1"/>
    <w:basedOn w:val="Default"/>
    <w:next w:val="Default"/>
    <w:uiPriority w:val="99"/>
    <w:rsid w:val="007C0A49"/>
    <w:rPr>
      <w:rFonts w:cs="Times New Roman"/>
      <w:color w:val="auto"/>
    </w:rPr>
  </w:style>
  <w:style w:type="paragraph" w:customStyle="1" w:styleId="CM3">
    <w:name w:val="CM3"/>
    <w:basedOn w:val="Default"/>
    <w:next w:val="Default"/>
    <w:uiPriority w:val="99"/>
    <w:rsid w:val="007C0A49"/>
    <w:rPr>
      <w:rFonts w:cs="Times New Roman"/>
      <w:color w:val="auto"/>
    </w:rPr>
  </w:style>
  <w:style w:type="paragraph" w:customStyle="1" w:styleId="tv2131">
    <w:name w:val="tv2131"/>
    <w:basedOn w:val="Normal"/>
    <w:rsid w:val="003C5028"/>
    <w:pPr>
      <w:spacing w:before="272" w:line="360" w:lineRule="auto"/>
      <w:ind w:firstLine="272"/>
    </w:pPr>
    <w:rPr>
      <w:color w:val="414142"/>
      <w:sz w:val="18"/>
      <w:szCs w:val="18"/>
    </w:rPr>
  </w:style>
  <w:style w:type="paragraph" w:customStyle="1" w:styleId="top2">
    <w:name w:val="top2"/>
    <w:basedOn w:val="Normal"/>
    <w:uiPriority w:val="99"/>
    <w:rsid w:val="000913C7"/>
    <w:pPr>
      <w:spacing w:before="100" w:beforeAutospacing="1" w:after="100" w:afterAutospacing="1"/>
    </w:pPr>
  </w:style>
  <w:style w:type="character" w:customStyle="1" w:styleId="HTMLPreformattedChar">
    <w:name w:val="HTML Preformatted Char"/>
    <w:link w:val="HTMLPreformatted"/>
    <w:rsid w:val="000913C7"/>
    <w:rPr>
      <w:rFonts w:ascii="Courier New" w:hAnsi="Courier New" w:cs="Courier New"/>
      <w:lang w:val="lv-LV" w:eastAsia="lv-LV"/>
    </w:rPr>
  </w:style>
  <w:style w:type="character" w:customStyle="1" w:styleId="naisf14ptRakstz">
    <w:name w:val="naisf + 14pt Rakstz."/>
    <w:link w:val="naisf14pt"/>
    <w:locked/>
    <w:rsid w:val="00EB4875"/>
    <w:rPr>
      <w:sz w:val="28"/>
      <w:szCs w:val="24"/>
    </w:rPr>
  </w:style>
  <w:style w:type="paragraph" w:customStyle="1" w:styleId="naisf14pt">
    <w:name w:val="naisf + 14pt"/>
    <w:basedOn w:val="Normal"/>
    <w:link w:val="naisf14ptRakstz"/>
    <w:rsid w:val="00EB4875"/>
    <w:pPr>
      <w:ind w:right="57" w:firstLine="709"/>
      <w:jc w:val="both"/>
    </w:pPr>
    <w:rPr>
      <w:sz w:val="28"/>
    </w:rPr>
  </w:style>
  <w:style w:type="character" w:customStyle="1" w:styleId="FooterChar">
    <w:name w:val="Footer Char"/>
    <w:link w:val="Footer"/>
    <w:uiPriority w:val="99"/>
    <w:rsid w:val="00EC4272"/>
    <w:rPr>
      <w:sz w:val="24"/>
      <w:szCs w:val="24"/>
    </w:rPr>
  </w:style>
  <w:style w:type="paragraph" w:styleId="BodyTextIndent3">
    <w:name w:val="Body Text Indent 3"/>
    <w:basedOn w:val="Normal"/>
    <w:link w:val="BodyTextIndent3Char"/>
    <w:uiPriority w:val="99"/>
    <w:semiHidden/>
    <w:unhideWhenUsed/>
    <w:rsid w:val="00407479"/>
    <w:pPr>
      <w:spacing w:after="120"/>
      <w:ind w:left="283"/>
    </w:pPr>
    <w:rPr>
      <w:sz w:val="16"/>
      <w:szCs w:val="16"/>
    </w:rPr>
  </w:style>
  <w:style w:type="character" w:customStyle="1" w:styleId="BodyTextIndent3Char">
    <w:name w:val="Body Text Indent 3 Char"/>
    <w:link w:val="BodyTextIndent3"/>
    <w:uiPriority w:val="99"/>
    <w:semiHidden/>
    <w:rsid w:val="00407479"/>
    <w:rPr>
      <w:sz w:val="16"/>
      <w:szCs w:val="16"/>
    </w:rPr>
  </w:style>
  <w:style w:type="character" w:customStyle="1" w:styleId="spelle">
    <w:name w:val="spelle"/>
    <w:basedOn w:val="DefaultParagraphFont"/>
    <w:rsid w:val="00DF62B9"/>
  </w:style>
  <w:style w:type="character" w:customStyle="1" w:styleId="UnresolvedMention1">
    <w:name w:val="Unresolved Mention1"/>
    <w:uiPriority w:val="99"/>
    <w:semiHidden/>
    <w:unhideWhenUsed/>
    <w:rsid w:val="00EF6BAA"/>
    <w:rPr>
      <w:color w:val="605E5C"/>
      <w:shd w:val="clear" w:color="auto" w:fill="E1DFDD"/>
    </w:rPr>
  </w:style>
  <w:style w:type="paragraph" w:customStyle="1" w:styleId="Rfrenceinterinstitutionnelle">
    <w:name w:val="Référence interinstitutionnelle"/>
    <w:basedOn w:val="Normal"/>
    <w:next w:val="Statut"/>
    <w:rsid w:val="00840C11"/>
    <w:pPr>
      <w:ind w:left="5103"/>
    </w:pPr>
    <w:rPr>
      <w:rFonts w:eastAsia="Calibri"/>
      <w:szCs w:val="22"/>
      <w:lang w:bidi="lv-LV"/>
    </w:rPr>
  </w:style>
  <w:style w:type="paragraph" w:customStyle="1" w:styleId="Statut">
    <w:name w:val="Statut"/>
    <w:basedOn w:val="Normal"/>
    <w:next w:val="Typedudocument"/>
    <w:rsid w:val="00840C11"/>
    <w:pPr>
      <w:spacing w:before="360"/>
      <w:jc w:val="center"/>
    </w:pPr>
    <w:rPr>
      <w:rFonts w:eastAsia="Calibri"/>
      <w:szCs w:val="22"/>
      <w:lang w:bidi="lv-LV"/>
    </w:rPr>
  </w:style>
  <w:style w:type="character" w:styleId="FollowedHyperlink">
    <w:name w:val="FollowedHyperlink"/>
    <w:uiPriority w:val="99"/>
    <w:semiHidden/>
    <w:unhideWhenUsed/>
    <w:rsid w:val="00EA46D5"/>
    <w:rPr>
      <w:color w:val="954F72"/>
      <w:u w:val="single"/>
    </w:rPr>
  </w:style>
  <w:style w:type="paragraph" w:customStyle="1" w:styleId="title-doc-first">
    <w:name w:val="title-doc-first"/>
    <w:basedOn w:val="Normal"/>
    <w:rsid w:val="000C7D95"/>
    <w:pPr>
      <w:spacing w:before="100" w:beforeAutospacing="1" w:after="100" w:afterAutospacing="1"/>
    </w:pPr>
  </w:style>
  <w:style w:type="paragraph" w:customStyle="1" w:styleId="title-doc-last">
    <w:name w:val="title-doc-last"/>
    <w:basedOn w:val="Normal"/>
    <w:rsid w:val="000C7D95"/>
    <w:pPr>
      <w:spacing w:before="100" w:beforeAutospacing="1" w:after="100" w:afterAutospacing="1"/>
    </w:pPr>
  </w:style>
  <w:style w:type="paragraph" w:customStyle="1" w:styleId="Parasts1">
    <w:name w:val="Parasts1"/>
    <w:rsid w:val="00B70BD7"/>
    <w:pPr>
      <w:suppressAutoHyphens/>
      <w:autoSpaceDN w:val="0"/>
      <w:spacing w:after="160" w:line="252" w:lineRule="auto"/>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44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347">
      <w:bodyDiv w:val="1"/>
      <w:marLeft w:val="0"/>
      <w:marRight w:val="0"/>
      <w:marTop w:val="0"/>
      <w:marBottom w:val="0"/>
      <w:divBdr>
        <w:top w:val="none" w:sz="0" w:space="0" w:color="auto"/>
        <w:left w:val="none" w:sz="0" w:space="0" w:color="auto"/>
        <w:bottom w:val="none" w:sz="0" w:space="0" w:color="auto"/>
        <w:right w:val="none" w:sz="0" w:space="0" w:color="auto"/>
      </w:divBdr>
    </w:div>
    <w:div w:id="222522852">
      <w:bodyDiv w:val="1"/>
      <w:marLeft w:val="0"/>
      <w:marRight w:val="0"/>
      <w:marTop w:val="0"/>
      <w:marBottom w:val="0"/>
      <w:divBdr>
        <w:top w:val="none" w:sz="0" w:space="0" w:color="auto"/>
        <w:left w:val="none" w:sz="0" w:space="0" w:color="auto"/>
        <w:bottom w:val="none" w:sz="0" w:space="0" w:color="auto"/>
        <w:right w:val="none" w:sz="0" w:space="0" w:color="auto"/>
      </w:divBdr>
      <w:divsChild>
        <w:div w:id="1420445554">
          <w:marLeft w:val="0"/>
          <w:marRight w:val="0"/>
          <w:marTop w:val="0"/>
          <w:marBottom w:val="0"/>
          <w:divBdr>
            <w:top w:val="none" w:sz="0" w:space="0" w:color="auto"/>
            <w:left w:val="none" w:sz="0" w:space="0" w:color="auto"/>
            <w:bottom w:val="none" w:sz="0" w:space="0" w:color="auto"/>
            <w:right w:val="none" w:sz="0" w:space="0" w:color="auto"/>
          </w:divBdr>
          <w:divsChild>
            <w:div w:id="559825396">
              <w:marLeft w:val="0"/>
              <w:marRight w:val="0"/>
              <w:marTop w:val="0"/>
              <w:marBottom w:val="0"/>
              <w:divBdr>
                <w:top w:val="none" w:sz="0" w:space="0" w:color="auto"/>
                <w:left w:val="none" w:sz="0" w:space="0" w:color="auto"/>
                <w:bottom w:val="none" w:sz="0" w:space="0" w:color="auto"/>
                <w:right w:val="none" w:sz="0" w:space="0" w:color="auto"/>
              </w:divBdr>
              <w:divsChild>
                <w:div w:id="1601796559">
                  <w:marLeft w:val="0"/>
                  <w:marRight w:val="0"/>
                  <w:marTop w:val="0"/>
                  <w:marBottom w:val="0"/>
                  <w:divBdr>
                    <w:top w:val="none" w:sz="0" w:space="0" w:color="auto"/>
                    <w:left w:val="none" w:sz="0" w:space="0" w:color="auto"/>
                    <w:bottom w:val="none" w:sz="0" w:space="0" w:color="auto"/>
                    <w:right w:val="none" w:sz="0" w:space="0" w:color="auto"/>
                  </w:divBdr>
                  <w:divsChild>
                    <w:div w:id="1018384182">
                      <w:marLeft w:val="0"/>
                      <w:marRight w:val="0"/>
                      <w:marTop w:val="0"/>
                      <w:marBottom w:val="0"/>
                      <w:divBdr>
                        <w:top w:val="none" w:sz="0" w:space="0" w:color="auto"/>
                        <w:left w:val="none" w:sz="0" w:space="0" w:color="auto"/>
                        <w:bottom w:val="none" w:sz="0" w:space="0" w:color="auto"/>
                        <w:right w:val="none" w:sz="0" w:space="0" w:color="auto"/>
                      </w:divBdr>
                      <w:divsChild>
                        <w:div w:id="1670407770">
                          <w:marLeft w:val="0"/>
                          <w:marRight w:val="0"/>
                          <w:marTop w:val="272"/>
                          <w:marBottom w:val="0"/>
                          <w:divBdr>
                            <w:top w:val="none" w:sz="0" w:space="0" w:color="auto"/>
                            <w:left w:val="none" w:sz="0" w:space="0" w:color="auto"/>
                            <w:bottom w:val="none" w:sz="0" w:space="0" w:color="auto"/>
                            <w:right w:val="none" w:sz="0" w:space="0" w:color="auto"/>
                          </w:divBdr>
                          <w:divsChild>
                            <w:div w:id="177636023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569249">
      <w:bodyDiv w:val="1"/>
      <w:marLeft w:val="0"/>
      <w:marRight w:val="0"/>
      <w:marTop w:val="0"/>
      <w:marBottom w:val="0"/>
      <w:divBdr>
        <w:top w:val="none" w:sz="0" w:space="0" w:color="auto"/>
        <w:left w:val="none" w:sz="0" w:space="0" w:color="auto"/>
        <w:bottom w:val="none" w:sz="0" w:space="0" w:color="auto"/>
        <w:right w:val="none" w:sz="0" w:space="0" w:color="auto"/>
      </w:divBdr>
    </w:div>
    <w:div w:id="493372490">
      <w:bodyDiv w:val="1"/>
      <w:marLeft w:val="0"/>
      <w:marRight w:val="0"/>
      <w:marTop w:val="0"/>
      <w:marBottom w:val="0"/>
      <w:divBdr>
        <w:top w:val="none" w:sz="0" w:space="0" w:color="auto"/>
        <w:left w:val="none" w:sz="0" w:space="0" w:color="auto"/>
        <w:bottom w:val="none" w:sz="0" w:space="0" w:color="auto"/>
        <w:right w:val="none" w:sz="0" w:space="0" w:color="auto"/>
      </w:divBdr>
    </w:div>
    <w:div w:id="519927754">
      <w:bodyDiv w:val="1"/>
      <w:marLeft w:val="0"/>
      <w:marRight w:val="0"/>
      <w:marTop w:val="0"/>
      <w:marBottom w:val="0"/>
      <w:divBdr>
        <w:top w:val="none" w:sz="0" w:space="0" w:color="auto"/>
        <w:left w:val="none" w:sz="0" w:space="0" w:color="auto"/>
        <w:bottom w:val="none" w:sz="0" w:space="0" w:color="auto"/>
        <w:right w:val="none" w:sz="0" w:space="0" w:color="auto"/>
      </w:divBdr>
      <w:divsChild>
        <w:div w:id="1010714703">
          <w:marLeft w:val="0"/>
          <w:marRight w:val="0"/>
          <w:marTop w:val="0"/>
          <w:marBottom w:val="0"/>
          <w:divBdr>
            <w:top w:val="none" w:sz="0" w:space="0" w:color="auto"/>
            <w:left w:val="none" w:sz="0" w:space="0" w:color="auto"/>
            <w:bottom w:val="none" w:sz="0" w:space="0" w:color="auto"/>
            <w:right w:val="none" w:sz="0" w:space="0" w:color="auto"/>
          </w:divBdr>
          <w:divsChild>
            <w:div w:id="1103574491">
              <w:marLeft w:val="0"/>
              <w:marRight w:val="0"/>
              <w:marTop w:val="0"/>
              <w:marBottom w:val="0"/>
              <w:divBdr>
                <w:top w:val="none" w:sz="0" w:space="0" w:color="auto"/>
                <w:left w:val="none" w:sz="0" w:space="0" w:color="auto"/>
                <w:bottom w:val="none" w:sz="0" w:space="0" w:color="auto"/>
                <w:right w:val="none" w:sz="0" w:space="0" w:color="auto"/>
              </w:divBdr>
              <w:divsChild>
                <w:div w:id="2072150007">
                  <w:marLeft w:val="0"/>
                  <w:marRight w:val="0"/>
                  <w:marTop w:val="0"/>
                  <w:marBottom w:val="0"/>
                  <w:divBdr>
                    <w:top w:val="none" w:sz="0" w:space="0" w:color="auto"/>
                    <w:left w:val="none" w:sz="0" w:space="0" w:color="auto"/>
                    <w:bottom w:val="none" w:sz="0" w:space="0" w:color="auto"/>
                    <w:right w:val="none" w:sz="0" w:space="0" w:color="auto"/>
                  </w:divBdr>
                  <w:divsChild>
                    <w:div w:id="2063022688">
                      <w:marLeft w:val="0"/>
                      <w:marRight w:val="0"/>
                      <w:marTop w:val="0"/>
                      <w:marBottom w:val="0"/>
                      <w:divBdr>
                        <w:top w:val="none" w:sz="0" w:space="0" w:color="auto"/>
                        <w:left w:val="none" w:sz="0" w:space="0" w:color="auto"/>
                        <w:bottom w:val="none" w:sz="0" w:space="0" w:color="auto"/>
                        <w:right w:val="none" w:sz="0" w:space="0" w:color="auto"/>
                      </w:divBdr>
                      <w:divsChild>
                        <w:div w:id="1361198985">
                          <w:marLeft w:val="0"/>
                          <w:marRight w:val="0"/>
                          <w:marTop w:val="272"/>
                          <w:marBottom w:val="0"/>
                          <w:divBdr>
                            <w:top w:val="none" w:sz="0" w:space="0" w:color="auto"/>
                            <w:left w:val="none" w:sz="0" w:space="0" w:color="auto"/>
                            <w:bottom w:val="none" w:sz="0" w:space="0" w:color="auto"/>
                            <w:right w:val="none" w:sz="0" w:space="0" w:color="auto"/>
                          </w:divBdr>
                          <w:divsChild>
                            <w:div w:id="1353411320">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09212">
      <w:bodyDiv w:val="1"/>
      <w:marLeft w:val="0"/>
      <w:marRight w:val="0"/>
      <w:marTop w:val="0"/>
      <w:marBottom w:val="0"/>
      <w:divBdr>
        <w:top w:val="none" w:sz="0" w:space="0" w:color="auto"/>
        <w:left w:val="none" w:sz="0" w:space="0" w:color="auto"/>
        <w:bottom w:val="none" w:sz="0" w:space="0" w:color="auto"/>
        <w:right w:val="none" w:sz="0" w:space="0" w:color="auto"/>
      </w:divBdr>
    </w:div>
    <w:div w:id="681324593">
      <w:bodyDiv w:val="1"/>
      <w:marLeft w:val="0"/>
      <w:marRight w:val="0"/>
      <w:marTop w:val="0"/>
      <w:marBottom w:val="0"/>
      <w:divBdr>
        <w:top w:val="none" w:sz="0" w:space="0" w:color="auto"/>
        <w:left w:val="none" w:sz="0" w:space="0" w:color="auto"/>
        <w:bottom w:val="none" w:sz="0" w:space="0" w:color="auto"/>
        <w:right w:val="none" w:sz="0" w:space="0" w:color="auto"/>
      </w:divBdr>
      <w:divsChild>
        <w:div w:id="1166164354">
          <w:marLeft w:val="0"/>
          <w:marRight w:val="0"/>
          <w:marTop w:val="0"/>
          <w:marBottom w:val="0"/>
          <w:divBdr>
            <w:top w:val="none" w:sz="0" w:space="0" w:color="auto"/>
            <w:left w:val="none" w:sz="0" w:space="0" w:color="auto"/>
            <w:bottom w:val="none" w:sz="0" w:space="0" w:color="auto"/>
            <w:right w:val="none" w:sz="0" w:space="0" w:color="auto"/>
          </w:divBdr>
          <w:divsChild>
            <w:div w:id="259988815">
              <w:marLeft w:val="0"/>
              <w:marRight w:val="0"/>
              <w:marTop w:val="0"/>
              <w:marBottom w:val="0"/>
              <w:divBdr>
                <w:top w:val="none" w:sz="0" w:space="0" w:color="auto"/>
                <w:left w:val="none" w:sz="0" w:space="0" w:color="auto"/>
                <w:bottom w:val="none" w:sz="0" w:space="0" w:color="auto"/>
                <w:right w:val="none" w:sz="0" w:space="0" w:color="auto"/>
              </w:divBdr>
            </w:div>
            <w:div w:id="341788529">
              <w:marLeft w:val="0"/>
              <w:marRight w:val="0"/>
              <w:marTop w:val="0"/>
              <w:marBottom w:val="0"/>
              <w:divBdr>
                <w:top w:val="none" w:sz="0" w:space="0" w:color="auto"/>
                <w:left w:val="none" w:sz="0" w:space="0" w:color="auto"/>
                <w:bottom w:val="none" w:sz="0" w:space="0" w:color="auto"/>
                <w:right w:val="none" w:sz="0" w:space="0" w:color="auto"/>
              </w:divBdr>
            </w:div>
            <w:div w:id="342905350">
              <w:marLeft w:val="0"/>
              <w:marRight w:val="0"/>
              <w:marTop w:val="0"/>
              <w:marBottom w:val="0"/>
              <w:divBdr>
                <w:top w:val="none" w:sz="0" w:space="0" w:color="auto"/>
                <w:left w:val="none" w:sz="0" w:space="0" w:color="auto"/>
                <w:bottom w:val="none" w:sz="0" w:space="0" w:color="auto"/>
                <w:right w:val="none" w:sz="0" w:space="0" w:color="auto"/>
              </w:divBdr>
            </w:div>
            <w:div w:id="472675071">
              <w:marLeft w:val="0"/>
              <w:marRight w:val="0"/>
              <w:marTop w:val="0"/>
              <w:marBottom w:val="0"/>
              <w:divBdr>
                <w:top w:val="none" w:sz="0" w:space="0" w:color="auto"/>
                <w:left w:val="none" w:sz="0" w:space="0" w:color="auto"/>
                <w:bottom w:val="none" w:sz="0" w:space="0" w:color="auto"/>
                <w:right w:val="none" w:sz="0" w:space="0" w:color="auto"/>
              </w:divBdr>
            </w:div>
            <w:div w:id="498497599">
              <w:marLeft w:val="0"/>
              <w:marRight w:val="0"/>
              <w:marTop w:val="0"/>
              <w:marBottom w:val="0"/>
              <w:divBdr>
                <w:top w:val="none" w:sz="0" w:space="0" w:color="auto"/>
                <w:left w:val="none" w:sz="0" w:space="0" w:color="auto"/>
                <w:bottom w:val="none" w:sz="0" w:space="0" w:color="auto"/>
                <w:right w:val="none" w:sz="0" w:space="0" w:color="auto"/>
              </w:divBdr>
            </w:div>
            <w:div w:id="831795277">
              <w:marLeft w:val="0"/>
              <w:marRight w:val="0"/>
              <w:marTop w:val="0"/>
              <w:marBottom w:val="0"/>
              <w:divBdr>
                <w:top w:val="none" w:sz="0" w:space="0" w:color="auto"/>
                <w:left w:val="none" w:sz="0" w:space="0" w:color="auto"/>
                <w:bottom w:val="none" w:sz="0" w:space="0" w:color="auto"/>
                <w:right w:val="none" w:sz="0" w:space="0" w:color="auto"/>
              </w:divBdr>
            </w:div>
            <w:div w:id="888422640">
              <w:marLeft w:val="0"/>
              <w:marRight w:val="0"/>
              <w:marTop w:val="0"/>
              <w:marBottom w:val="0"/>
              <w:divBdr>
                <w:top w:val="none" w:sz="0" w:space="0" w:color="auto"/>
                <w:left w:val="none" w:sz="0" w:space="0" w:color="auto"/>
                <w:bottom w:val="none" w:sz="0" w:space="0" w:color="auto"/>
                <w:right w:val="none" w:sz="0" w:space="0" w:color="auto"/>
              </w:divBdr>
            </w:div>
            <w:div w:id="901137282">
              <w:marLeft w:val="0"/>
              <w:marRight w:val="0"/>
              <w:marTop w:val="0"/>
              <w:marBottom w:val="0"/>
              <w:divBdr>
                <w:top w:val="none" w:sz="0" w:space="0" w:color="auto"/>
                <w:left w:val="none" w:sz="0" w:space="0" w:color="auto"/>
                <w:bottom w:val="none" w:sz="0" w:space="0" w:color="auto"/>
                <w:right w:val="none" w:sz="0" w:space="0" w:color="auto"/>
              </w:divBdr>
            </w:div>
            <w:div w:id="912205062">
              <w:marLeft w:val="0"/>
              <w:marRight w:val="0"/>
              <w:marTop w:val="0"/>
              <w:marBottom w:val="0"/>
              <w:divBdr>
                <w:top w:val="none" w:sz="0" w:space="0" w:color="auto"/>
                <w:left w:val="none" w:sz="0" w:space="0" w:color="auto"/>
                <w:bottom w:val="none" w:sz="0" w:space="0" w:color="auto"/>
                <w:right w:val="none" w:sz="0" w:space="0" w:color="auto"/>
              </w:divBdr>
            </w:div>
            <w:div w:id="931399926">
              <w:marLeft w:val="0"/>
              <w:marRight w:val="0"/>
              <w:marTop w:val="0"/>
              <w:marBottom w:val="0"/>
              <w:divBdr>
                <w:top w:val="none" w:sz="0" w:space="0" w:color="auto"/>
                <w:left w:val="none" w:sz="0" w:space="0" w:color="auto"/>
                <w:bottom w:val="none" w:sz="0" w:space="0" w:color="auto"/>
                <w:right w:val="none" w:sz="0" w:space="0" w:color="auto"/>
              </w:divBdr>
            </w:div>
            <w:div w:id="944112059">
              <w:marLeft w:val="0"/>
              <w:marRight w:val="0"/>
              <w:marTop w:val="0"/>
              <w:marBottom w:val="0"/>
              <w:divBdr>
                <w:top w:val="none" w:sz="0" w:space="0" w:color="auto"/>
                <w:left w:val="none" w:sz="0" w:space="0" w:color="auto"/>
                <w:bottom w:val="none" w:sz="0" w:space="0" w:color="auto"/>
                <w:right w:val="none" w:sz="0" w:space="0" w:color="auto"/>
              </w:divBdr>
            </w:div>
            <w:div w:id="949632121">
              <w:marLeft w:val="0"/>
              <w:marRight w:val="0"/>
              <w:marTop w:val="0"/>
              <w:marBottom w:val="0"/>
              <w:divBdr>
                <w:top w:val="none" w:sz="0" w:space="0" w:color="auto"/>
                <w:left w:val="none" w:sz="0" w:space="0" w:color="auto"/>
                <w:bottom w:val="none" w:sz="0" w:space="0" w:color="auto"/>
                <w:right w:val="none" w:sz="0" w:space="0" w:color="auto"/>
              </w:divBdr>
            </w:div>
            <w:div w:id="979845447">
              <w:marLeft w:val="0"/>
              <w:marRight w:val="0"/>
              <w:marTop w:val="0"/>
              <w:marBottom w:val="0"/>
              <w:divBdr>
                <w:top w:val="none" w:sz="0" w:space="0" w:color="auto"/>
                <w:left w:val="none" w:sz="0" w:space="0" w:color="auto"/>
                <w:bottom w:val="none" w:sz="0" w:space="0" w:color="auto"/>
                <w:right w:val="none" w:sz="0" w:space="0" w:color="auto"/>
              </w:divBdr>
            </w:div>
            <w:div w:id="1042560333">
              <w:marLeft w:val="0"/>
              <w:marRight w:val="0"/>
              <w:marTop w:val="0"/>
              <w:marBottom w:val="0"/>
              <w:divBdr>
                <w:top w:val="none" w:sz="0" w:space="0" w:color="auto"/>
                <w:left w:val="none" w:sz="0" w:space="0" w:color="auto"/>
                <w:bottom w:val="none" w:sz="0" w:space="0" w:color="auto"/>
                <w:right w:val="none" w:sz="0" w:space="0" w:color="auto"/>
              </w:divBdr>
            </w:div>
            <w:div w:id="1137458696">
              <w:marLeft w:val="0"/>
              <w:marRight w:val="0"/>
              <w:marTop w:val="0"/>
              <w:marBottom w:val="0"/>
              <w:divBdr>
                <w:top w:val="none" w:sz="0" w:space="0" w:color="auto"/>
                <w:left w:val="none" w:sz="0" w:space="0" w:color="auto"/>
                <w:bottom w:val="none" w:sz="0" w:space="0" w:color="auto"/>
                <w:right w:val="none" w:sz="0" w:space="0" w:color="auto"/>
              </w:divBdr>
            </w:div>
            <w:div w:id="1277180026">
              <w:marLeft w:val="0"/>
              <w:marRight w:val="0"/>
              <w:marTop w:val="0"/>
              <w:marBottom w:val="0"/>
              <w:divBdr>
                <w:top w:val="none" w:sz="0" w:space="0" w:color="auto"/>
                <w:left w:val="none" w:sz="0" w:space="0" w:color="auto"/>
                <w:bottom w:val="none" w:sz="0" w:space="0" w:color="auto"/>
                <w:right w:val="none" w:sz="0" w:space="0" w:color="auto"/>
              </w:divBdr>
            </w:div>
            <w:div w:id="1308433962">
              <w:marLeft w:val="0"/>
              <w:marRight w:val="0"/>
              <w:marTop w:val="0"/>
              <w:marBottom w:val="0"/>
              <w:divBdr>
                <w:top w:val="none" w:sz="0" w:space="0" w:color="auto"/>
                <w:left w:val="none" w:sz="0" w:space="0" w:color="auto"/>
                <w:bottom w:val="none" w:sz="0" w:space="0" w:color="auto"/>
                <w:right w:val="none" w:sz="0" w:space="0" w:color="auto"/>
              </w:divBdr>
            </w:div>
            <w:div w:id="1380011931">
              <w:marLeft w:val="0"/>
              <w:marRight w:val="0"/>
              <w:marTop w:val="0"/>
              <w:marBottom w:val="0"/>
              <w:divBdr>
                <w:top w:val="none" w:sz="0" w:space="0" w:color="auto"/>
                <w:left w:val="none" w:sz="0" w:space="0" w:color="auto"/>
                <w:bottom w:val="none" w:sz="0" w:space="0" w:color="auto"/>
                <w:right w:val="none" w:sz="0" w:space="0" w:color="auto"/>
              </w:divBdr>
            </w:div>
            <w:div w:id="1431316119">
              <w:marLeft w:val="0"/>
              <w:marRight w:val="0"/>
              <w:marTop w:val="0"/>
              <w:marBottom w:val="0"/>
              <w:divBdr>
                <w:top w:val="none" w:sz="0" w:space="0" w:color="auto"/>
                <w:left w:val="none" w:sz="0" w:space="0" w:color="auto"/>
                <w:bottom w:val="none" w:sz="0" w:space="0" w:color="auto"/>
                <w:right w:val="none" w:sz="0" w:space="0" w:color="auto"/>
              </w:divBdr>
            </w:div>
            <w:div w:id="1554005666">
              <w:marLeft w:val="0"/>
              <w:marRight w:val="0"/>
              <w:marTop w:val="0"/>
              <w:marBottom w:val="0"/>
              <w:divBdr>
                <w:top w:val="none" w:sz="0" w:space="0" w:color="auto"/>
                <w:left w:val="none" w:sz="0" w:space="0" w:color="auto"/>
                <w:bottom w:val="none" w:sz="0" w:space="0" w:color="auto"/>
                <w:right w:val="none" w:sz="0" w:space="0" w:color="auto"/>
              </w:divBdr>
            </w:div>
            <w:div w:id="1557088013">
              <w:marLeft w:val="0"/>
              <w:marRight w:val="0"/>
              <w:marTop w:val="0"/>
              <w:marBottom w:val="0"/>
              <w:divBdr>
                <w:top w:val="none" w:sz="0" w:space="0" w:color="auto"/>
                <w:left w:val="none" w:sz="0" w:space="0" w:color="auto"/>
                <w:bottom w:val="none" w:sz="0" w:space="0" w:color="auto"/>
                <w:right w:val="none" w:sz="0" w:space="0" w:color="auto"/>
              </w:divBdr>
            </w:div>
            <w:div w:id="1567958667">
              <w:marLeft w:val="0"/>
              <w:marRight w:val="0"/>
              <w:marTop w:val="0"/>
              <w:marBottom w:val="0"/>
              <w:divBdr>
                <w:top w:val="none" w:sz="0" w:space="0" w:color="auto"/>
                <w:left w:val="none" w:sz="0" w:space="0" w:color="auto"/>
                <w:bottom w:val="none" w:sz="0" w:space="0" w:color="auto"/>
                <w:right w:val="none" w:sz="0" w:space="0" w:color="auto"/>
              </w:divBdr>
            </w:div>
            <w:div w:id="1579170547">
              <w:marLeft w:val="0"/>
              <w:marRight w:val="0"/>
              <w:marTop w:val="0"/>
              <w:marBottom w:val="0"/>
              <w:divBdr>
                <w:top w:val="none" w:sz="0" w:space="0" w:color="auto"/>
                <w:left w:val="none" w:sz="0" w:space="0" w:color="auto"/>
                <w:bottom w:val="none" w:sz="0" w:space="0" w:color="auto"/>
                <w:right w:val="none" w:sz="0" w:space="0" w:color="auto"/>
              </w:divBdr>
            </w:div>
            <w:div w:id="1591742096">
              <w:marLeft w:val="0"/>
              <w:marRight w:val="0"/>
              <w:marTop w:val="0"/>
              <w:marBottom w:val="0"/>
              <w:divBdr>
                <w:top w:val="none" w:sz="0" w:space="0" w:color="auto"/>
                <w:left w:val="none" w:sz="0" w:space="0" w:color="auto"/>
                <w:bottom w:val="none" w:sz="0" w:space="0" w:color="auto"/>
                <w:right w:val="none" w:sz="0" w:space="0" w:color="auto"/>
              </w:divBdr>
            </w:div>
            <w:div w:id="1608610458">
              <w:marLeft w:val="0"/>
              <w:marRight w:val="0"/>
              <w:marTop w:val="0"/>
              <w:marBottom w:val="0"/>
              <w:divBdr>
                <w:top w:val="none" w:sz="0" w:space="0" w:color="auto"/>
                <w:left w:val="none" w:sz="0" w:space="0" w:color="auto"/>
                <w:bottom w:val="none" w:sz="0" w:space="0" w:color="auto"/>
                <w:right w:val="none" w:sz="0" w:space="0" w:color="auto"/>
              </w:divBdr>
            </w:div>
            <w:div w:id="1612397284">
              <w:marLeft w:val="0"/>
              <w:marRight w:val="0"/>
              <w:marTop w:val="0"/>
              <w:marBottom w:val="0"/>
              <w:divBdr>
                <w:top w:val="none" w:sz="0" w:space="0" w:color="auto"/>
                <w:left w:val="none" w:sz="0" w:space="0" w:color="auto"/>
                <w:bottom w:val="none" w:sz="0" w:space="0" w:color="auto"/>
                <w:right w:val="none" w:sz="0" w:space="0" w:color="auto"/>
              </w:divBdr>
            </w:div>
            <w:div w:id="1708331213">
              <w:marLeft w:val="0"/>
              <w:marRight w:val="0"/>
              <w:marTop w:val="0"/>
              <w:marBottom w:val="0"/>
              <w:divBdr>
                <w:top w:val="none" w:sz="0" w:space="0" w:color="auto"/>
                <w:left w:val="none" w:sz="0" w:space="0" w:color="auto"/>
                <w:bottom w:val="none" w:sz="0" w:space="0" w:color="auto"/>
                <w:right w:val="none" w:sz="0" w:space="0" w:color="auto"/>
              </w:divBdr>
            </w:div>
            <w:div w:id="1787581735">
              <w:marLeft w:val="0"/>
              <w:marRight w:val="0"/>
              <w:marTop w:val="0"/>
              <w:marBottom w:val="0"/>
              <w:divBdr>
                <w:top w:val="none" w:sz="0" w:space="0" w:color="auto"/>
                <w:left w:val="none" w:sz="0" w:space="0" w:color="auto"/>
                <w:bottom w:val="none" w:sz="0" w:space="0" w:color="auto"/>
                <w:right w:val="none" w:sz="0" w:space="0" w:color="auto"/>
              </w:divBdr>
            </w:div>
            <w:div w:id="1810199723">
              <w:marLeft w:val="0"/>
              <w:marRight w:val="0"/>
              <w:marTop w:val="0"/>
              <w:marBottom w:val="0"/>
              <w:divBdr>
                <w:top w:val="none" w:sz="0" w:space="0" w:color="auto"/>
                <w:left w:val="none" w:sz="0" w:space="0" w:color="auto"/>
                <w:bottom w:val="none" w:sz="0" w:space="0" w:color="auto"/>
                <w:right w:val="none" w:sz="0" w:space="0" w:color="auto"/>
              </w:divBdr>
            </w:div>
            <w:div w:id="1815878559">
              <w:marLeft w:val="0"/>
              <w:marRight w:val="0"/>
              <w:marTop w:val="0"/>
              <w:marBottom w:val="0"/>
              <w:divBdr>
                <w:top w:val="none" w:sz="0" w:space="0" w:color="auto"/>
                <w:left w:val="none" w:sz="0" w:space="0" w:color="auto"/>
                <w:bottom w:val="none" w:sz="0" w:space="0" w:color="auto"/>
                <w:right w:val="none" w:sz="0" w:space="0" w:color="auto"/>
              </w:divBdr>
            </w:div>
            <w:div w:id="1827548427">
              <w:marLeft w:val="0"/>
              <w:marRight w:val="0"/>
              <w:marTop w:val="0"/>
              <w:marBottom w:val="0"/>
              <w:divBdr>
                <w:top w:val="none" w:sz="0" w:space="0" w:color="auto"/>
                <w:left w:val="none" w:sz="0" w:space="0" w:color="auto"/>
                <w:bottom w:val="none" w:sz="0" w:space="0" w:color="auto"/>
                <w:right w:val="none" w:sz="0" w:space="0" w:color="auto"/>
              </w:divBdr>
            </w:div>
            <w:div w:id="1866209317">
              <w:marLeft w:val="0"/>
              <w:marRight w:val="0"/>
              <w:marTop w:val="0"/>
              <w:marBottom w:val="0"/>
              <w:divBdr>
                <w:top w:val="none" w:sz="0" w:space="0" w:color="auto"/>
                <w:left w:val="none" w:sz="0" w:space="0" w:color="auto"/>
                <w:bottom w:val="none" w:sz="0" w:space="0" w:color="auto"/>
                <w:right w:val="none" w:sz="0" w:space="0" w:color="auto"/>
              </w:divBdr>
            </w:div>
            <w:div w:id="1962804364">
              <w:marLeft w:val="0"/>
              <w:marRight w:val="0"/>
              <w:marTop w:val="0"/>
              <w:marBottom w:val="0"/>
              <w:divBdr>
                <w:top w:val="none" w:sz="0" w:space="0" w:color="auto"/>
                <w:left w:val="none" w:sz="0" w:space="0" w:color="auto"/>
                <w:bottom w:val="none" w:sz="0" w:space="0" w:color="auto"/>
                <w:right w:val="none" w:sz="0" w:space="0" w:color="auto"/>
              </w:divBdr>
            </w:div>
            <w:div w:id="2029519417">
              <w:marLeft w:val="0"/>
              <w:marRight w:val="0"/>
              <w:marTop w:val="0"/>
              <w:marBottom w:val="0"/>
              <w:divBdr>
                <w:top w:val="none" w:sz="0" w:space="0" w:color="auto"/>
                <w:left w:val="none" w:sz="0" w:space="0" w:color="auto"/>
                <w:bottom w:val="none" w:sz="0" w:space="0" w:color="auto"/>
                <w:right w:val="none" w:sz="0" w:space="0" w:color="auto"/>
              </w:divBdr>
            </w:div>
            <w:div w:id="2030911278">
              <w:marLeft w:val="0"/>
              <w:marRight w:val="0"/>
              <w:marTop w:val="0"/>
              <w:marBottom w:val="0"/>
              <w:divBdr>
                <w:top w:val="none" w:sz="0" w:space="0" w:color="auto"/>
                <w:left w:val="none" w:sz="0" w:space="0" w:color="auto"/>
                <w:bottom w:val="none" w:sz="0" w:space="0" w:color="auto"/>
                <w:right w:val="none" w:sz="0" w:space="0" w:color="auto"/>
              </w:divBdr>
            </w:div>
            <w:div w:id="2052026125">
              <w:marLeft w:val="0"/>
              <w:marRight w:val="0"/>
              <w:marTop w:val="0"/>
              <w:marBottom w:val="0"/>
              <w:divBdr>
                <w:top w:val="none" w:sz="0" w:space="0" w:color="auto"/>
                <w:left w:val="none" w:sz="0" w:space="0" w:color="auto"/>
                <w:bottom w:val="none" w:sz="0" w:space="0" w:color="auto"/>
                <w:right w:val="none" w:sz="0" w:space="0" w:color="auto"/>
              </w:divBdr>
            </w:div>
            <w:div w:id="2057969109">
              <w:marLeft w:val="0"/>
              <w:marRight w:val="0"/>
              <w:marTop w:val="0"/>
              <w:marBottom w:val="0"/>
              <w:divBdr>
                <w:top w:val="none" w:sz="0" w:space="0" w:color="auto"/>
                <w:left w:val="none" w:sz="0" w:space="0" w:color="auto"/>
                <w:bottom w:val="none" w:sz="0" w:space="0" w:color="auto"/>
                <w:right w:val="none" w:sz="0" w:space="0" w:color="auto"/>
              </w:divBdr>
            </w:div>
            <w:div w:id="2074428545">
              <w:marLeft w:val="0"/>
              <w:marRight w:val="0"/>
              <w:marTop w:val="0"/>
              <w:marBottom w:val="0"/>
              <w:divBdr>
                <w:top w:val="none" w:sz="0" w:space="0" w:color="auto"/>
                <w:left w:val="none" w:sz="0" w:space="0" w:color="auto"/>
                <w:bottom w:val="none" w:sz="0" w:space="0" w:color="auto"/>
                <w:right w:val="none" w:sz="0" w:space="0" w:color="auto"/>
              </w:divBdr>
            </w:div>
            <w:div w:id="21211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81667">
      <w:bodyDiv w:val="1"/>
      <w:marLeft w:val="0"/>
      <w:marRight w:val="0"/>
      <w:marTop w:val="0"/>
      <w:marBottom w:val="0"/>
      <w:divBdr>
        <w:top w:val="none" w:sz="0" w:space="0" w:color="auto"/>
        <w:left w:val="none" w:sz="0" w:space="0" w:color="auto"/>
        <w:bottom w:val="none" w:sz="0" w:space="0" w:color="auto"/>
        <w:right w:val="none" w:sz="0" w:space="0" w:color="auto"/>
      </w:divBdr>
      <w:divsChild>
        <w:div w:id="1783765228">
          <w:marLeft w:val="0"/>
          <w:marRight w:val="0"/>
          <w:marTop w:val="0"/>
          <w:marBottom w:val="0"/>
          <w:divBdr>
            <w:top w:val="none" w:sz="0" w:space="0" w:color="auto"/>
            <w:left w:val="none" w:sz="0" w:space="0" w:color="auto"/>
            <w:bottom w:val="none" w:sz="0" w:space="0" w:color="auto"/>
            <w:right w:val="none" w:sz="0" w:space="0" w:color="auto"/>
          </w:divBdr>
          <w:divsChild>
            <w:div w:id="233054433">
              <w:marLeft w:val="0"/>
              <w:marRight w:val="0"/>
              <w:marTop w:val="0"/>
              <w:marBottom w:val="0"/>
              <w:divBdr>
                <w:top w:val="none" w:sz="0" w:space="0" w:color="auto"/>
                <w:left w:val="none" w:sz="0" w:space="0" w:color="auto"/>
                <w:bottom w:val="none" w:sz="0" w:space="0" w:color="auto"/>
                <w:right w:val="none" w:sz="0" w:space="0" w:color="auto"/>
              </w:divBdr>
              <w:divsChild>
                <w:div w:id="1601064272">
                  <w:marLeft w:val="0"/>
                  <w:marRight w:val="0"/>
                  <w:marTop w:val="0"/>
                  <w:marBottom w:val="0"/>
                  <w:divBdr>
                    <w:top w:val="none" w:sz="0" w:space="0" w:color="auto"/>
                    <w:left w:val="none" w:sz="0" w:space="0" w:color="auto"/>
                    <w:bottom w:val="none" w:sz="0" w:space="0" w:color="auto"/>
                    <w:right w:val="none" w:sz="0" w:space="0" w:color="auto"/>
                  </w:divBdr>
                  <w:divsChild>
                    <w:div w:id="573779457">
                      <w:marLeft w:val="0"/>
                      <w:marRight w:val="0"/>
                      <w:marTop w:val="0"/>
                      <w:marBottom w:val="0"/>
                      <w:divBdr>
                        <w:top w:val="none" w:sz="0" w:space="0" w:color="auto"/>
                        <w:left w:val="none" w:sz="0" w:space="0" w:color="auto"/>
                        <w:bottom w:val="none" w:sz="0" w:space="0" w:color="auto"/>
                        <w:right w:val="none" w:sz="0" w:space="0" w:color="auto"/>
                      </w:divBdr>
                      <w:divsChild>
                        <w:div w:id="426583153">
                          <w:marLeft w:val="0"/>
                          <w:marRight w:val="0"/>
                          <w:marTop w:val="0"/>
                          <w:marBottom w:val="0"/>
                          <w:divBdr>
                            <w:top w:val="none" w:sz="0" w:space="0" w:color="auto"/>
                            <w:left w:val="none" w:sz="0" w:space="0" w:color="auto"/>
                            <w:bottom w:val="none" w:sz="0" w:space="0" w:color="auto"/>
                            <w:right w:val="none" w:sz="0" w:space="0" w:color="auto"/>
                          </w:divBdr>
                          <w:divsChild>
                            <w:div w:id="21465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19128">
      <w:bodyDiv w:val="1"/>
      <w:marLeft w:val="0"/>
      <w:marRight w:val="0"/>
      <w:marTop w:val="0"/>
      <w:marBottom w:val="0"/>
      <w:divBdr>
        <w:top w:val="none" w:sz="0" w:space="0" w:color="auto"/>
        <w:left w:val="none" w:sz="0" w:space="0" w:color="auto"/>
        <w:bottom w:val="none" w:sz="0" w:space="0" w:color="auto"/>
        <w:right w:val="none" w:sz="0" w:space="0" w:color="auto"/>
      </w:divBdr>
    </w:div>
    <w:div w:id="800534787">
      <w:bodyDiv w:val="1"/>
      <w:marLeft w:val="0"/>
      <w:marRight w:val="0"/>
      <w:marTop w:val="0"/>
      <w:marBottom w:val="0"/>
      <w:divBdr>
        <w:top w:val="none" w:sz="0" w:space="0" w:color="auto"/>
        <w:left w:val="none" w:sz="0" w:space="0" w:color="auto"/>
        <w:bottom w:val="none" w:sz="0" w:space="0" w:color="auto"/>
        <w:right w:val="none" w:sz="0" w:space="0" w:color="auto"/>
      </w:divBdr>
    </w:div>
    <w:div w:id="1243416567">
      <w:bodyDiv w:val="1"/>
      <w:marLeft w:val="0"/>
      <w:marRight w:val="0"/>
      <w:marTop w:val="0"/>
      <w:marBottom w:val="0"/>
      <w:divBdr>
        <w:top w:val="none" w:sz="0" w:space="0" w:color="auto"/>
        <w:left w:val="none" w:sz="0" w:space="0" w:color="auto"/>
        <w:bottom w:val="none" w:sz="0" w:space="0" w:color="auto"/>
        <w:right w:val="none" w:sz="0" w:space="0" w:color="auto"/>
      </w:divBdr>
      <w:divsChild>
        <w:div w:id="1426220031">
          <w:marLeft w:val="0"/>
          <w:marRight w:val="0"/>
          <w:marTop w:val="0"/>
          <w:marBottom w:val="0"/>
          <w:divBdr>
            <w:top w:val="none" w:sz="0" w:space="0" w:color="auto"/>
            <w:left w:val="none" w:sz="0" w:space="0" w:color="auto"/>
            <w:bottom w:val="none" w:sz="0" w:space="0" w:color="auto"/>
            <w:right w:val="none" w:sz="0" w:space="0" w:color="auto"/>
          </w:divBdr>
          <w:divsChild>
            <w:div w:id="1584954149">
              <w:marLeft w:val="0"/>
              <w:marRight w:val="0"/>
              <w:marTop w:val="0"/>
              <w:marBottom w:val="0"/>
              <w:divBdr>
                <w:top w:val="none" w:sz="0" w:space="0" w:color="auto"/>
                <w:left w:val="none" w:sz="0" w:space="0" w:color="auto"/>
                <w:bottom w:val="none" w:sz="0" w:space="0" w:color="auto"/>
                <w:right w:val="none" w:sz="0" w:space="0" w:color="auto"/>
              </w:divBdr>
              <w:divsChild>
                <w:div w:id="1514564895">
                  <w:marLeft w:val="0"/>
                  <w:marRight w:val="0"/>
                  <w:marTop w:val="0"/>
                  <w:marBottom w:val="0"/>
                  <w:divBdr>
                    <w:top w:val="none" w:sz="0" w:space="0" w:color="auto"/>
                    <w:left w:val="none" w:sz="0" w:space="0" w:color="auto"/>
                    <w:bottom w:val="none" w:sz="0" w:space="0" w:color="auto"/>
                    <w:right w:val="none" w:sz="0" w:space="0" w:color="auto"/>
                  </w:divBdr>
                  <w:divsChild>
                    <w:div w:id="1381588737">
                      <w:marLeft w:val="0"/>
                      <w:marRight w:val="0"/>
                      <w:marTop w:val="0"/>
                      <w:marBottom w:val="0"/>
                      <w:divBdr>
                        <w:top w:val="none" w:sz="0" w:space="0" w:color="auto"/>
                        <w:left w:val="none" w:sz="0" w:space="0" w:color="auto"/>
                        <w:bottom w:val="none" w:sz="0" w:space="0" w:color="auto"/>
                        <w:right w:val="none" w:sz="0" w:space="0" w:color="auto"/>
                      </w:divBdr>
                      <w:divsChild>
                        <w:div w:id="1508523838">
                          <w:marLeft w:val="0"/>
                          <w:marRight w:val="0"/>
                          <w:marTop w:val="272"/>
                          <w:marBottom w:val="0"/>
                          <w:divBdr>
                            <w:top w:val="none" w:sz="0" w:space="0" w:color="auto"/>
                            <w:left w:val="none" w:sz="0" w:space="0" w:color="auto"/>
                            <w:bottom w:val="none" w:sz="0" w:space="0" w:color="auto"/>
                            <w:right w:val="none" w:sz="0" w:space="0" w:color="auto"/>
                          </w:divBdr>
                          <w:divsChild>
                            <w:div w:id="992105287">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30330">
      <w:bodyDiv w:val="1"/>
      <w:marLeft w:val="0"/>
      <w:marRight w:val="0"/>
      <w:marTop w:val="0"/>
      <w:marBottom w:val="0"/>
      <w:divBdr>
        <w:top w:val="none" w:sz="0" w:space="0" w:color="auto"/>
        <w:left w:val="none" w:sz="0" w:space="0" w:color="auto"/>
        <w:bottom w:val="none" w:sz="0" w:space="0" w:color="auto"/>
        <w:right w:val="none" w:sz="0" w:space="0" w:color="auto"/>
      </w:divBdr>
    </w:div>
    <w:div w:id="1332371975">
      <w:bodyDiv w:val="1"/>
      <w:marLeft w:val="0"/>
      <w:marRight w:val="0"/>
      <w:marTop w:val="0"/>
      <w:marBottom w:val="0"/>
      <w:divBdr>
        <w:top w:val="none" w:sz="0" w:space="0" w:color="auto"/>
        <w:left w:val="none" w:sz="0" w:space="0" w:color="auto"/>
        <w:bottom w:val="none" w:sz="0" w:space="0" w:color="auto"/>
        <w:right w:val="none" w:sz="0" w:space="0" w:color="auto"/>
      </w:divBdr>
      <w:divsChild>
        <w:div w:id="1384937929">
          <w:marLeft w:val="0"/>
          <w:marRight w:val="0"/>
          <w:marTop w:val="0"/>
          <w:marBottom w:val="0"/>
          <w:divBdr>
            <w:top w:val="none" w:sz="0" w:space="0" w:color="auto"/>
            <w:left w:val="none" w:sz="0" w:space="0" w:color="auto"/>
            <w:bottom w:val="none" w:sz="0" w:space="0" w:color="auto"/>
            <w:right w:val="none" w:sz="0" w:space="0" w:color="auto"/>
          </w:divBdr>
          <w:divsChild>
            <w:div w:id="951130746">
              <w:marLeft w:val="0"/>
              <w:marRight w:val="0"/>
              <w:marTop w:val="0"/>
              <w:marBottom w:val="0"/>
              <w:divBdr>
                <w:top w:val="none" w:sz="0" w:space="0" w:color="auto"/>
                <w:left w:val="none" w:sz="0" w:space="0" w:color="auto"/>
                <w:bottom w:val="none" w:sz="0" w:space="0" w:color="auto"/>
                <w:right w:val="none" w:sz="0" w:space="0" w:color="auto"/>
              </w:divBdr>
              <w:divsChild>
                <w:div w:id="1254168245">
                  <w:marLeft w:val="0"/>
                  <w:marRight w:val="0"/>
                  <w:marTop w:val="0"/>
                  <w:marBottom w:val="0"/>
                  <w:divBdr>
                    <w:top w:val="none" w:sz="0" w:space="0" w:color="auto"/>
                    <w:left w:val="none" w:sz="0" w:space="0" w:color="auto"/>
                    <w:bottom w:val="none" w:sz="0" w:space="0" w:color="auto"/>
                    <w:right w:val="none" w:sz="0" w:space="0" w:color="auto"/>
                  </w:divBdr>
                  <w:divsChild>
                    <w:div w:id="2029525126">
                      <w:marLeft w:val="0"/>
                      <w:marRight w:val="0"/>
                      <w:marTop w:val="0"/>
                      <w:marBottom w:val="0"/>
                      <w:divBdr>
                        <w:top w:val="none" w:sz="0" w:space="0" w:color="auto"/>
                        <w:left w:val="none" w:sz="0" w:space="0" w:color="auto"/>
                        <w:bottom w:val="none" w:sz="0" w:space="0" w:color="auto"/>
                        <w:right w:val="none" w:sz="0" w:space="0" w:color="auto"/>
                      </w:divBdr>
                      <w:divsChild>
                        <w:div w:id="1915048298">
                          <w:marLeft w:val="0"/>
                          <w:marRight w:val="0"/>
                          <w:marTop w:val="272"/>
                          <w:marBottom w:val="0"/>
                          <w:divBdr>
                            <w:top w:val="none" w:sz="0" w:space="0" w:color="auto"/>
                            <w:left w:val="none" w:sz="0" w:space="0" w:color="auto"/>
                            <w:bottom w:val="none" w:sz="0" w:space="0" w:color="auto"/>
                            <w:right w:val="none" w:sz="0" w:space="0" w:color="auto"/>
                          </w:divBdr>
                          <w:divsChild>
                            <w:div w:id="1394501005">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9229">
      <w:bodyDiv w:val="1"/>
      <w:marLeft w:val="0"/>
      <w:marRight w:val="0"/>
      <w:marTop w:val="0"/>
      <w:marBottom w:val="0"/>
      <w:divBdr>
        <w:top w:val="none" w:sz="0" w:space="0" w:color="auto"/>
        <w:left w:val="none" w:sz="0" w:space="0" w:color="auto"/>
        <w:bottom w:val="none" w:sz="0" w:space="0" w:color="auto"/>
        <w:right w:val="none" w:sz="0" w:space="0" w:color="auto"/>
      </w:divBdr>
    </w:div>
    <w:div w:id="1486161298">
      <w:bodyDiv w:val="1"/>
      <w:marLeft w:val="0"/>
      <w:marRight w:val="0"/>
      <w:marTop w:val="0"/>
      <w:marBottom w:val="0"/>
      <w:divBdr>
        <w:top w:val="none" w:sz="0" w:space="0" w:color="auto"/>
        <w:left w:val="none" w:sz="0" w:space="0" w:color="auto"/>
        <w:bottom w:val="none" w:sz="0" w:space="0" w:color="auto"/>
        <w:right w:val="none" w:sz="0" w:space="0" w:color="auto"/>
      </w:divBdr>
    </w:div>
    <w:div w:id="1531451626">
      <w:bodyDiv w:val="1"/>
      <w:marLeft w:val="0"/>
      <w:marRight w:val="0"/>
      <w:marTop w:val="0"/>
      <w:marBottom w:val="0"/>
      <w:divBdr>
        <w:top w:val="none" w:sz="0" w:space="0" w:color="auto"/>
        <w:left w:val="none" w:sz="0" w:space="0" w:color="auto"/>
        <w:bottom w:val="none" w:sz="0" w:space="0" w:color="auto"/>
        <w:right w:val="none" w:sz="0" w:space="0" w:color="auto"/>
      </w:divBdr>
    </w:div>
    <w:div w:id="1536964619">
      <w:bodyDiv w:val="1"/>
      <w:marLeft w:val="0"/>
      <w:marRight w:val="0"/>
      <w:marTop w:val="0"/>
      <w:marBottom w:val="0"/>
      <w:divBdr>
        <w:top w:val="none" w:sz="0" w:space="0" w:color="auto"/>
        <w:left w:val="none" w:sz="0" w:space="0" w:color="auto"/>
        <w:bottom w:val="none" w:sz="0" w:space="0" w:color="auto"/>
        <w:right w:val="none" w:sz="0" w:space="0" w:color="auto"/>
      </w:divBdr>
    </w:div>
    <w:div w:id="1818254988">
      <w:bodyDiv w:val="1"/>
      <w:marLeft w:val="0"/>
      <w:marRight w:val="0"/>
      <w:marTop w:val="0"/>
      <w:marBottom w:val="0"/>
      <w:divBdr>
        <w:top w:val="none" w:sz="0" w:space="0" w:color="auto"/>
        <w:left w:val="none" w:sz="0" w:space="0" w:color="auto"/>
        <w:bottom w:val="none" w:sz="0" w:space="0" w:color="auto"/>
        <w:right w:val="none" w:sz="0" w:space="0" w:color="auto"/>
      </w:divBdr>
      <w:divsChild>
        <w:div w:id="1102408724">
          <w:marLeft w:val="0"/>
          <w:marRight w:val="0"/>
          <w:marTop w:val="0"/>
          <w:marBottom w:val="0"/>
          <w:divBdr>
            <w:top w:val="none" w:sz="0" w:space="0" w:color="auto"/>
            <w:left w:val="none" w:sz="0" w:space="0" w:color="auto"/>
            <w:bottom w:val="none" w:sz="0" w:space="0" w:color="auto"/>
            <w:right w:val="none" w:sz="0" w:space="0" w:color="auto"/>
          </w:divBdr>
          <w:divsChild>
            <w:div w:id="529075806">
              <w:marLeft w:val="0"/>
              <w:marRight w:val="0"/>
              <w:marTop w:val="0"/>
              <w:marBottom w:val="0"/>
              <w:divBdr>
                <w:top w:val="none" w:sz="0" w:space="0" w:color="auto"/>
                <w:left w:val="none" w:sz="0" w:space="0" w:color="auto"/>
                <w:bottom w:val="none" w:sz="0" w:space="0" w:color="auto"/>
                <w:right w:val="none" w:sz="0" w:space="0" w:color="auto"/>
              </w:divBdr>
              <w:divsChild>
                <w:div w:id="918711381">
                  <w:marLeft w:val="0"/>
                  <w:marRight w:val="0"/>
                  <w:marTop w:val="0"/>
                  <w:marBottom w:val="0"/>
                  <w:divBdr>
                    <w:top w:val="none" w:sz="0" w:space="0" w:color="auto"/>
                    <w:left w:val="none" w:sz="0" w:space="0" w:color="auto"/>
                    <w:bottom w:val="none" w:sz="0" w:space="0" w:color="auto"/>
                    <w:right w:val="none" w:sz="0" w:space="0" w:color="auto"/>
                  </w:divBdr>
                  <w:divsChild>
                    <w:div w:id="127922099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272"/>
                          <w:marBottom w:val="0"/>
                          <w:divBdr>
                            <w:top w:val="none" w:sz="0" w:space="0" w:color="auto"/>
                            <w:left w:val="none" w:sz="0" w:space="0" w:color="auto"/>
                            <w:bottom w:val="none" w:sz="0" w:space="0" w:color="auto"/>
                            <w:right w:val="none" w:sz="0" w:space="0" w:color="auto"/>
                          </w:divBdr>
                          <w:divsChild>
                            <w:div w:id="463543952">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80231">
      <w:bodyDiv w:val="1"/>
      <w:marLeft w:val="0"/>
      <w:marRight w:val="0"/>
      <w:marTop w:val="0"/>
      <w:marBottom w:val="0"/>
      <w:divBdr>
        <w:top w:val="none" w:sz="0" w:space="0" w:color="auto"/>
        <w:left w:val="none" w:sz="0" w:space="0" w:color="auto"/>
        <w:bottom w:val="none" w:sz="0" w:space="0" w:color="auto"/>
        <w:right w:val="none" w:sz="0" w:space="0" w:color="auto"/>
      </w:divBdr>
      <w:divsChild>
        <w:div w:id="2064019363">
          <w:marLeft w:val="0"/>
          <w:marRight w:val="0"/>
          <w:marTop w:val="0"/>
          <w:marBottom w:val="0"/>
          <w:divBdr>
            <w:top w:val="none" w:sz="0" w:space="0" w:color="auto"/>
            <w:left w:val="none" w:sz="0" w:space="0" w:color="auto"/>
            <w:bottom w:val="none" w:sz="0" w:space="0" w:color="auto"/>
            <w:right w:val="none" w:sz="0" w:space="0" w:color="auto"/>
          </w:divBdr>
          <w:divsChild>
            <w:div w:id="936789350">
              <w:marLeft w:val="0"/>
              <w:marRight w:val="0"/>
              <w:marTop w:val="0"/>
              <w:marBottom w:val="0"/>
              <w:divBdr>
                <w:top w:val="none" w:sz="0" w:space="0" w:color="auto"/>
                <w:left w:val="none" w:sz="0" w:space="0" w:color="auto"/>
                <w:bottom w:val="none" w:sz="0" w:space="0" w:color="auto"/>
                <w:right w:val="none" w:sz="0" w:space="0" w:color="auto"/>
              </w:divBdr>
              <w:divsChild>
                <w:div w:id="1810172033">
                  <w:marLeft w:val="0"/>
                  <w:marRight w:val="0"/>
                  <w:marTop w:val="0"/>
                  <w:marBottom w:val="0"/>
                  <w:divBdr>
                    <w:top w:val="none" w:sz="0" w:space="0" w:color="auto"/>
                    <w:left w:val="none" w:sz="0" w:space="0" w:color="auto"/>
                    <w:bottom w:val="none" w:sz="0" w:space="0" w:color="auto"/>
                    <w:right w:val="none" w:sz="0" w:space="0" w:color="auto"/>
                  </w:divBdr>
                  <w:divsChild>
                    <w:div w:id="1722513589">
                      <w:marLeft w:val="0"/>
                      <w:marRight w:val="0"/>
                      <w:marTop w:val="0"/>
                      <w:marBottom w:val="0"/>
                      <w:divBdr>
                        <w:top w:val="none" w:sz="0" w:space="0" w:color="auto"/>
                        <w:left w:val="none" w:sz="0" w:space="0" w:color="auto"/>
                        <w:bottom w:val="none" w:sz="0" w:space="0" w:color="auto"/>
                        <w:right w:val="none" w:sz="0" w:space="0" w:color="auto"/>
                      </w:divBdr>
                      <w:divsChild>
                        <w:div w:id="526456579">
                          <w:marLeft w:val="0"/>
                          <w:marRight w:val="0"/>
                          <w:marTop w:val="272"/>
                          <w:marBottom w:val="0"/>
                          <w:divBdr>
                            <w:top w:val="none" w:sz="0" w:space="0" w:color="auto"/>
                            <w:left w:val="none" w:sz="0" w:space="0" w:color="auto"/>
                            <w:bottom w:val="none" w:sz="0" w:space="0" w:color="auto"/>
                            <w:right w:val="none" w:sz="0" w:space="0" w:color="auto"/>
                          </w:divBdr>
                          <w:divsChild>
                            <w:div w:id="694890250">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1014">
      <w:bodyDiv w:val="1"/>
      <w:marLeft w:val="0"/>
      <w:marRight w:val="0"/>
      <w:marTop w:val="0"/>
      <w:marBottom w:val="0"/>
      <w:divBdr>
        <w:top w:val="none" w:sz="0" w:space="0" w:color="auto"/>
        <w:left w:val="none" w:sz="0" w:space="0" w:color="auto"/>
        <w:bottom w:val="none" w:sz="0" w:space="0" w:color="auto"/>
        <w:right w:val="none" w:sz="0" w:space="0" w:color="auto"/>
      </w:divBdr>
      <w:divsChild>
        <w:div w:id="1324817573">
          <w:marLeft w:val="0"/>
          <w:marRight w:val="0"/>
          <w:marTop w:val="480"/>
          <w:marBottom w:val="240"/>
          <w:divBdr>
            <w:top w:val="none" w:sz="0" w:space="0" w:color="auto"/>
            <w:left w:val="none" w:sz="0" w:space="0" w:color="auto"/>
            <w:bottom w:val="none" w:sz="0" w:space="0" w:color="auto"/>
            <w:right w:val="none" w:sz="0" w:space="0" w:color="auto"/>
          </w:divBdr>
        </w:div>
        <w:div w:id="175755326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vvd.gov.lv/lv" TargetMode="External"/><Relationship Id="rId13" Type="http://schemas.openxmlformats.org/officeDocument/2006/relationships/hyperlink" Target="https://eur-lex.europa.eu/legal-content/LV/TXT/?uri=CELEX:02016R1139-20201201" TargetMode="External"/><Relationship Id="rId18" Type="http://schemas.openxmlformats.org/officeDocument/2006/relationships/hyperlink" Target="https://eur-lex.europa.eu/legal-content/lv/TXT/?uri=CELEX%3A32011R0404" TargetMode="External"/><Relationship Id="rId26" Type="http://schemas.openxmlformats.org/officeDocument/2006/relationships/hyperlink" Target="https://eur-lex.europa.eu/legal-content/EN/TXT/?uri=CELEX:32019R1248%20" TargetMode="External"/><Relationship Id="rId3" Type="http://schemas.openxmlformats.org/officeDocument/2006/relationships/hyperlink" Target="https://eur-lex.europa.eu/legal-content/EN/TXT/?uri=CELEX:02013R1380-20190814" TargetMode="External"/><Relationship Id="rId21" Type="http://schemas.openxmlformats.org/officeDocument/2006/relationships/hyperlink" Target="https://likumi.lv/ta/id/156708-noteikumi-par-rupniecisko-zveju-ieksejos-udenos" TargetMode="External"/><Relationship Id="rId7" Type="http://schemas.openxmlformats.org/officeDocument/2006/relationships/hyperlink" Target="https://bior.lv/lv" TargetMode="External"/><Relationship Id="rId12" Type="http://schemas.openxmlformats.org/officeDocument/2006/relationships/hyperlink" Target="https://eur-lex.europa.eu/eli/reg/2020/1579/oj/?locale=LV" TargetMode="External"/><Relationship Id="rId17" Type="http://schemas.openxmlformats.org/officeDocument/2006/relationships/hyperlink" Target="https://eur-lex.europa.eu/legal-content/lv/TXT/?uri=CELEX%3A32019R0833" TargetMode="External"/><Relationship Id="rId25" Type="http://schemas.openxmlformats.org/officeDocument/2006/relationships/hyperlink" Target="https://eur-lex.europa.eu/legal-content/EN/ALL/?uri=COM:2018:390:FIN" TargetMode="External"/><Relationship Id="rId2" Type="http://schemas.openxmlformats.org/officeDocument/2006/relationships/hyperlink" Target="https://ec.europa.eu/fisheries/cfp_lv" TargetMode="External"/><Relationship Id="rId16" Type="http://schemas.openxmlformats.org/officeDocument/2006/relationships/hyperlink" Target="https://likumi.lv/ta/id/156709-noteikumi-par-rupniecisko-zveju-teritorialajos-udenos-un-ekonomiskas-zonas-udenos" TargetMode="External"/><Relationship Id="rId20" Type="http://schemas.openxmlformats.org/officeDocument/2006/relationships/hyperlink" Target="https://likumi.lv/ta/id/297288-nozvejoto-zivju-izkrausanas-kontroles-un-zivju-tirdzniecibas-un-transporta-objektu-noliktavu-un-razosanas-telpu-parbaudes-noteikumi" TargetMode="External"/><Relationship Id="rId1" Type="http://schemas.openxmlformats.org/officeDocument/2006/relationships/hyperlink" Target="https://eur-lex.europa.eu/legal-content/EN/TXT/?uri=CELEX%3A02009R1224-20190814" TargetMode="External"/><Relationship Id="rId6" Type="http://schemas.openxmlformats.org/officeDocument/2006/relationships/hyperlink" Target="https://www.zm.gov.lv/public/files/CMS_Static_Page_Doc/00/00/00/73/21/Pirmo_pirceju_apliecibas_uz_25022021.pdf" TargetMode="External"/><Relationship Id="rId11" Type="http://schemas.openxmlformats.org/officeDocument/2006/relationships/hyperlink" Target="https://eur-lex.europa.eu/legal-content/LV/TXT/?uri=CELEX:32021R0092" TargetMode="External"/><Relationship Id="rId24" Type="http://schemas.openxmlformats.org/officeDocument/2006/relationships/hyperlink" Target="https://www.fishsec.org/baltic/baltfish/" TargetMode="External"/><Relationship Id="rId5" Type="http://schemas.openxmlformats.org/officeDocument/2006/relationships/hyperlink" Target="https://www.zm.gov.lv/zivsaimnieciba/statiskas-lapas/zvejnieciba/apraksti?nid=700" TargetMode="External"/><Relationship Id="rId15" Type="http://schemas.openxmlformats.org/officeDocument/2006/relationships/hyperlink" Target="https://likumi.lv/ta/id/34871-zvejniecibas-likums" TargetMode="External"/><Relationship Id="rId23" Type="http://schemas.openxmlformats.org/officeDocument/2006/relationships/hyperlink" Target="https://eur-lex.europa.eu/legal-content/LV/TXT/?uri=CELEX%3A01987R2658-20210101" TargetMode="External"/><Relationship Id="rId10" Type="http://schemas.openxmlformats.org/officeDocument/2006/relationships/hyperlink" Target="https://stecf.jrc.ec.europa.eu/" TargetMode="External"/><Relationship Id="rId19" Type="http://schemas.openxmlformats.org/officeDocument/2006/relationships/hyperlink" Target="https://eur-lex.europa.eu/legal-content/LV/TXT/?uri=CELEX:32018D1986" TargetMode="External"/><Relationship Id="rId4" Type="http://schemas.openxmlformats.org/officeDocument/2006/relationships/hyperlink" Target="http://polsis.mk.gov.lv/" TargetMode="External"/><Relationship Id="rId9" Type="http://schemas.openxmlformats.org/officeDocument/2006/relationships/hyperlink" Target="https://www.ices.dk/Pages/default.aspx" TargetMode="External"/><Relationship Id="rId14" Type="http://schemas.openxmlformats.org/officeDocument/2006/relationships/hyperlink" Target="https://eur-lex.europa.eu/legal-content/LV/TXT/?uri=CELEX:02019R1241-20210101" TargetMode="External"/><Relationship Id="rId22" Type="http://schemas.openxmlformats.org/officeDocument/2006/relationships/hyperlink" Target="https://eur-lex.europa.eu/legal-content/lv/TXT/?uri=CELEX%3A32008R1005" TargetMode="External"/><Relationship Id="rId27" Type="http://schemas.openxmlformats.org/officeDocument/2006/relationships/hyperlink" Target="https://likumi.lv/ta/id/311745-par-mencu-piezvejas-izmantosanas-un-plekstu-zvejas-papildu-regulejumu-2020-gada-sakara-ar-mencu-specializetas-zvejas-liegu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61796-E262-4D6D-9024-C431918F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23482</Words>
  <Characters>13385</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„Latvijas Nacionālā jūras zvejas kontroles programmu 2014. – 2020. gadam”</vt:lpstr>
      <vt:lpstr>Informatīvais ziņojums „Latvijas Nacionālā jūras zvejas kontroles programmu 2014. – 2020. gadam”</vt:lpstr>
    </vt:vector>
  </TitlesOfParts>
  <Company>VARAM Dabas aizsardzības dep., Valsts vides dienesta Zvejas kontroles departaments</Company>
  <LinksUpToDate>false</LinksUpToDate>
  <CharactersWithSpaces>36794</CharactersWithSpaces>
  <SharedDoc>false</SharedDoc>
  <HLinks>
    <vt:vector size="186" baseType="variant">
      <vt:variant>
        <vt:i4>2031634</vt:i4>
      </vt:variant>
      <vt:variant>
        <vt:i4>0</vt:i4>
      </vt:variant>
      <vt:variant>
        <vt:i4>0</vt:i4>
      </vt:variant>
      <vt:variant>
        <vt:i4>5</vt:i4>
      </vt:variant>
      <vt:variant>
        <vt:lpwstr>https://www.vvd.gov.lv/lv/statistika</vt:lpwstr>
      </vt:variant>
      <vt:variant>
        <vt:lpwstr/>
      </vt:variant>
      <vt:variant>
        <vt:i4>4128800</vt:i4>
      </vt:variant>
      <vt:variant>
        <vt:i4>87</vt:i4>
      </vt:variant>
      <vt:variant>
        <vt:i4>0</vt:i4>
      </vt:variant>
      <vt:variant>
        <vt:i4>5</vt:i4>
      </vt:variant>
      <vt:variant>
        <vt:lpwstr>https://likumi.lv/ta/id/311745-par-mencu-piezvejas-izmantosanas-un-plekstu-zvejas-papildu-regulejumu-2020-gada-sakara-ar-mencu-specializetas-zvejas-liegumu</vt:lpwstr>
      </vt:variant>
      <vt:variant>
        <vt:lpwstr/>
      </vt:variant>
      <vt:variant>
        <vt:i4>2949224</vt:i4>
      </vt:variant>
      <vt:variant>
        <vt:i4>84</vt:i4>
      </vt:variant>
      <vt:variant>
        <vt:i4>0</vt:i4>
      </vt:variant>
      <vt:variant>
        <vt:i4>5</vt:i4>
      </vt:variant>
      <vt:variant>
        <vt:lpwstr>https://eur-lex.europa.eu/legal-content/EN/TXT/?uri=CELEX:32019R1248%20</vt:lpwstr>
      </vt:variant>
      <vt:variant>
        <vt:lpwstr/>
      </vt:variant>
      <vt:variant>
        <vt:i4>1900561</vt:i4>
      </vt:variant>
      <vt:variant>
        <vt:i4>81</vt:i4>
      </vt:variant>
      <vt:variant>
        <vt:i4>0</vt:i4>
      </vt:variant>
      <vt:variant>
        <vt:i4>5</vt:i4>
      </vt:variant>
      <vt:variant>
        <vt:lpwstr>https://www.fishsec.org/baltic/baltfish/</vt:lpwstr>
      </vt:variant>
      <vt:variant>
        <vt:lpwstr/>
      </vt:variant>
      <vt:variant>
        <vt:i4>7798892</vt:i4>
      </vt:variant>
      <vt:variant>
        <vt:i4>78</vt:i4>
      </vt:variant>
      <vt:variant>
        <vt:i4>0</vt:i4>
      </vt:variant>
      <vt:variant>
        <vt:i4>5</vt:i4>
      </vt:variant>
      <vt:variant>
        <vt:lpwstr>https://eur-lex.europa.eu/legal-content/LV/TXT/?uri=CELEX%3A01987R2658-20210101</vt:lpwstr>
      </vt:variant>
      <vt:variant>
        <vt:lpwstr/>
      </vt:variant>
      <vt:variant>
        <vt:i4>7798898</vt:i4>
      </vt:variant>
      <vt:variant>
        <vt:i4>75</vt:i4>
      </vt:variant>
      <vt:variant>
        <vt:i4>0</vt:i4>
      </vt:variant>
      <vt:variant>
        <vt:i4>5</vt:i4>
      </vt:variant>
      <vt:variant>
        <vt:lpwstr>https://eur-lex.europa.eu/legal-content/lv/TXT/?uri=CELEX%3A32008R1005</vt:lpwstr>
      </vt:variant>
      <vt:variant>
        <vt:lpwstr/>
      </vt:variant>
      <vt:variant>
        <vt:i4>1310793</vt:i4>
      </vt:variant>
      <vt:variant>
        <vt:i4>72</vt:i4>
      </vt:variant>
      <vt:variant>
        <vt:i4>0</vt:i4>
      </vt:variant>
      <vt:variant>
        <vt:i4>5</vt:i4>
      </vt:variant>
      <vt:variant>
        <vt:lpwstr>https://eur-lex.europa.eu/legal-content/LV/TXT/?uri=CELEX:32018D1986</vt:lpwstr>
      </vt:variant>
      <vt:variant>
        <vt:lpwstr/>
      </vt:variant>
      <vt:variant>
        <vt:i4>7667754</vt:i4>
      </vt:variant>
      <vt:variant>
        <vt:i4>69</vt:i4>
      </vt:variant>
      <vt:variant>
        <vt:i4>0</vt:i4>
      </vt:variant>
      <vt:variant>
        <vt:i4>5</vt:i4>
      </vt:variant>
      <vt:variant>
        <vt:lpwstr>https://likumi.lv/ta/id/156708-noteikumi-par-rupniecisko-zveju-ieksejos-udenos</vt:lpwstr>
      </vt:variant>
      <vt:variant>
        <vt:lpwstr/>
      </vt:variant>
      <vt:variant>
        <vt:i4>3932277</vt:i4>
      </vt:variant>
      <vt:variant>
        <vt:i4>66</vt:i4>
      </vt:variant>
      <vt:variant>
        <vt:i4>0</vt:i4>
      </vt:variant>
      <vt:variant>
        <vt:i4>5</vt:i4>
      </vt:variant>
      <vt:variant>
        <vt:lpwstr>https://likumi.lv/ta/id/297288-nozvejoto-zivju-izkrausanas-kontroles-un-zivju-tirdzniecibas-un-transporta-objektu-noliktavu-un-razosanas-telpu-parbaudes-noteikumi</vt:lpwstr>
      </vt:variant>
      <vt:variant>
        <vt:lpwstr/>
      </vt:variant>
      <vt:variant>
        <vt:i4>7536762</vt:i4>
      </vt:variant>
      <vt:variant>
        <vt:i4>63</vt:i4>
      </vt:variant>
      <vt:variant>
        <vt:i4>0</vt:i4>
      </vt:variant>
      <vt:variant>
        <vt:i4>5</vt:i4>
      </vt:variant>
      <vt:variant>
        <vt:lpwstr>https://eur-lex.europa.eu/legal-content/lv/TXT/?uri=CELEX%3A32011R0404</vt:lpwstr>
      </vt:variant>
      <vt:variant>
        <vt:lpwstr/>
      </vt:variant>
      <vt:variant>
        <vt:i4>7864433</vt:i4>
      </vt:variant>
      <vt:variant>
        <vt:i4>60</vt:i4>
      </vt:variant>
      <vt:variant>
        <vt:i4>0</vt:i4>
      </vt:variant>
      <vt:variant>
        <vt:i4>5</vt:i4>
      </vt:variant>
      <vt:variant>
        <vt:lpwstr>https://eur-lex.europa.eu/legal-content/lv/TXT/?uri=CELEX%3A32019R0833</vt:lpwstr>
      </vt:variant>
      <vt:variant>
        <vt:lpwstr/>
      </vt:variant>
      <vt:variant>
        <vt:i4>4587541</vt:i4>
      </vt:variant>
      <vt:variant>
        <vt:i4>57</vt:i4>
      </vt:variant>
      <vt:variant>
        <vt:i4>0</vt:i4>
      </vt:variant>
      <vt:variant>
        <vt:i4>5</vt:i4>
      </vt:variant>
      <vt:variant>
        <vt:lpwstr>https://likumi.lv/ta/id/156709-noteikumi-par-rupniecisko-zveju-teritorialajos-udenos-un-ekonomiskas-zonas-udenos</vt:lpwstr>
      </vt:variant>
      <vt:variant>
        <vt:lpwstr/>
      </vt:variant>
      <vt:variant>
        <vt:i4>7471146</vt:i4>
      </vt:variant>
      <vt:variant>
        <vt:i4>54</vt:i4>
      </vt:variant>
      <vt:variant>
        <vt:i4>0</vt:i4>
      </vt:variant>
      <vt:variant>
        <vt:i4>5</vt:i4>
      </vt:variant>
      <vt:variant>
        <vt:lpwstr>https://likumi.lv/ta/id/34871-zvejniecibas-likums</vt:lpwstr>
      </vt:variant>
      <vt:variant>
        <vt:lpwstr>p13</vt:lpwstr>
      </vt:variant>
      <vt:variant>
        <vt:i4>917594</vt:i4>
      </vt:variant>
      <vt:variant>
        <vt:i4>51</vt:i4>
      </vt:variant>
      <vt:variant>
        <vt:i4>0</vt:i4>
      </vt:variant>
      <vt:variant>
        <vt:i4>5</vt:i4>
      </vt:variant>
      <vt:variant>
        <vt:lpwstr>https://eur-lex.europa.eu/legal-content/LV/TXT/?uri=CELEX:02019R1241-20210101</vt:lpwstr>
      </vt:variant>
      <vt:variant>
        <vt:lpwstr/>
      </vt:variant>
      <vt:variant>
        <vt:i4>262224</vt:i4>
      </vt:variant>
      <vt:variant>
        <vt:i4>48</vt:i4>
      </vt:variant>
      <vt:variant>
        <vt:i4>0</vt:i4>
      </vt:variant>
      <vt:variant>
        <vt:i4>5</vt:i4>
      </vt:variant>
      <vt:variant>
        <vt:lpwstr>https://eur-lex.europa.eu/legal-content/LV/TXT/?uri=CELEX:02016R1139-20201201</vt:lpwstr>
      </vt:variant>
      <vt:variant>
        <vt:lpwstr/>
      </vt:variant>
      <vt:variant>
        <vt:i4>786496</vt:i4>
      </vt:variant>
      <vt:variant>
        <vt:i4>45</vt:i4>
      </vt:variant>
      <vt:variant>
        <vt:i4>0</vt:i4>
      </vt:variant>
      <vt:variant>
        <vt:i4>5</vt:i4>
      </vt:variant>
      <vt:variant>
        <vt:lpwstr>https://eur-lex.europa.eu/legal-content/LV/TXT/?uri=CELEX:32021R0092</vt:lpwstr>
      </vt:variant>
      <vt:variant>
        <vt:lpwstr/>
      </vt:variant>
      <vt:variant>
        <vt:i4>2818156</vt:i4>
      </vt:variant>
      <vt:variant>
        <vt:i4>42</vt:i4>
      </vt:variant>
      <vt:variant>
        <vt:i4>0</vt:i4>
      </vt:variant>
      <vt:variant>
        <vt:i4>5</vt:i4>
      </vt:variant>
      <vt:variant>
        <vt:lpwstr>https://stecf.jrc.ec.europa.eu/</vt:lpwstr>
      </vt:variant>
      <vt:variant>
        <vt:lpwstr/>
      </vt:variant>
      <vt:variant>
        <vt:i4>7667839</vt:i4>
      </vt:variant>
      <vt:variant>
        <vt:i4>39</vt:i4>
      </vt:variant>
      <vt:variant>
        <vt:i4>0</vt:i4>
      </vt:variant>
      <vt:variant>
        <vt:i4>5</vt:i4>
      </vt:variant>
      <vt:variant>
        <vt:lpwstr>https://www.ices.dk/Pages/default.aspx</vt:lpwstr>
      </vt:variant>
      <vt:variant>
        <vt:lpwstr/>
      </vt:variant>
      <vt:variant>
        <vt:i4>4915200</vt:i4>
      </vt:variant>
      <vt:variant>
        <vt:i4>36</vt:i4>
      </vt:variant>
      <vt:variant>
        <vt:i4>0</vt:i4>
      </vt:variant>
      <vt:variant>
        <vt:i4>5</vt:i4>
      </vt:variant>
      <vt:variant>
        <vt:lpwstr>https://www.vvd.gov.lv/lv</vt:lpwstr>
      </vt:variant>
      <vt:variant>
        <vt:lpwstr/>
      </vt:variant>
      <vt:variant>
        <vt:i4>4128889</vt:i4>
      </vt:variant>
      <vt:variant>
        <vt:i4>33</vt:i4>
      </vt:variant>
      <vt:variant>
        <vt:i4>0</vt:i4>
      </vt:variant>
      <vt:variant>
        <vt:i4>5</vt:i4>
      </vt:variant>
      <vt:variant>
        <vt:lpwstr>https://bior.lv/lv</vt:lpwstr>
      </vt:variant>
      <vt:variant>
        <vt:lpwstr/>
      </vt:variant>
      <vt:variant>
        <vt:i4>131148</vt:i4>
      </vt:variant>
      <vt:variant>
        <vt:i4>30</vt:i4>
      </vt:variant>
      <vt:variant>
        <vt:i4>0</vt:i4>
      </vt:variant>
      <vt:variant>
        <vt:i4>5</vt:i4>
      </vt:variant>
      <vt:variant>
        <vt:lpwstr>https://www.zm.gov.lv/zivsaimnieciba/</vt:lpwstr>
      </vt:variant>
      <vt:variant>
        <vt:lpwstr>jump</vt:lpwstr>
      </vt:variant>
      <vt:variant>
        <vt:i4>5963834</vt:i4>
      </vt:variant>
      <vt:variant>
        <vt:i4>27</vt:i4>
      </vt:variant>
      <vt:variant>
        <vt:i4>0</vt:i4>
      </vt:variant>
      <vt:variant>
        <vt:i4>5</vt:i4>
      </vt:variant>
      <vt:variant>
        <vt:lpwstr>https://ec.europa.eu/fisheries/cfp_lv</vt:lpwstr>
      </vt:variant>
      <vt:variant>
        <vt:lpwstr/>
      </vt:variant>
      <vt:variant>
        <vt:i4>6815817</vt:i4>
      </vt:variant>
      <vt:variant>
        <vt:i4>24</vt:i4>
      </vt:variant>
      <vt:variant>
        <vt:i4>0</vt:i4>
      </vt:variant>
      <vt:variant>
        <vt:i4>5</vt:i4>
      </vt:variant>
      <vt:variant>
        <vt:lpwstr>https://www.zm.gov.lv/public/files/CMS_Static_Page_Doc/00/00/00/73/21/Pirmo_pirceju_apliecibas_uz_25022021.pdf</vt:lpwstr>
      </vt:variant>
      <vt:variant>
        <vt:lpwstr/>
      </vt:variant>
      <vt:variant>
        <vt:i4>5374039</vt:i4>
      </vt:variant>
      <vt:variant>
        <vt:i4>21</vt:i4>
      </vt:variant>
      <vt:variant>
        <vt:i4>0</vt:i4>
      </vt:variant>
      <vt:variant>
        <vt:i4>5</vt:i4>
      </vt:variant>
      <vt:variant>
        <vt:lpwstr>https://www.zm.gov.lv/zivsaimnieciba/statiskas-lapas/zvejnieciba/zvejas-kugu-saraksts-zvejai-starptautiskajos-un-treso-valstu-udenos-20?nid=2978</vt:lpwstr>
      </vt:variant>
      <vt:variant>
        <vt:lpwstr>jump</vt:lpwstr>
      </vt:variant>
      <vt:variant>
        <vt:i4>2883682</vt:i4>
      </vt:variant>
      <vt:variant>
        <vt:i4>18</vt:i4>
      </vt:variant>
      <vt:variant>
        <vt:i4>0</vt:i4>
      </vt:variant>
      <vt:variant>
        <vt:i4>5</vt:i4>
      </vt:variant>
      <vt:variant>
        <vt:lpwstr>https://www.zm.gov.lv/zivsaimnieciba/statiskas-lapas/zvejnieciba/zveja-baltijas-jura-un-rigas-juras-lici-aiz-piekrastes-joslas?nid=701</vt:lpwstr>
      </vt:variant>
      <vt:variant>
        <vt:lpwstr>jump</vt:lpwstr>
      </vt:variant>
      <vt:variant>
        <vt:i4>4653177</vt:i4>
      </vt:variant>
      <vt:variant>
        <vt:i4>15</vt:i4>
      </vt:variant>
      <vt:variant>
        <vt:i4>0</vt:i4>
      </vt:variant>
      <vt:variant>
        <vt:i4>5</vt:i4>
      </vt:variant>
      <vt:variant>
        <vt:lpwstr>https://www.zm.gov.lv/public/ck/files/ZM/zivis/ZM_lemuma_pielikums_laivas piekraste2021.pdf</vt:lpwstr>
      </vt:variant>
      <vt:variant>
        <vt:lpwstr/>
      </vt:variant>
      <vt:variant>
        <vt:i4>4784146</vt:i4>
      </vt:variant>
      <vt:variant>
        <vt:i4>12</vt:i4>
      </vt:variant>
      <vt:variant>
        <vt:i4>0</vt:i4>
      </vt:variant>
      <vt:variant>
        <vt:i4>5</vt:i4>
      </vt:variant>
      <vt:variant>
        <vt:lpwstr>http://polsis.mk.gov.lv/</vt:lpwstr>
      </vt:variant>
      <vt:variant>
        <vt:lpwstr/>
      </vt:variant>
      <vt:variant>
        <vt:i4>1310804</vt:i4>
      </vt:variant>
      <vt:variant>
        <vt:i4>9</vt:i4>
      </vt:variant>
      <vt:variant>
        <vt:i4>0</vt:i4>
      </vt:variant>
      <vt:variant>
        <vt:i4>5</vt:i4>
      </vt:variant>
      <vt:variant>
        <vt:lpwstr>https://eur-lex.europa.eu/legal-content/EN/TXT/?uri=CELEX:02013R1380-20190814</vt:lpwstr>
      </vt:variant>
      <vt:variant>
        <vt:lpwstr/>
      </vt:variant>
      <vt:variant>
        <vt:i4>5963834</vt:i4>
      </vt:variant>
      <vt:variant>
        <vt:i4>6</vt:i4>
      </vt:variant>
      <vt:variant>
        <vt:i4>0</vt:i4>
      </vt:variant>
      <vt:variant>
        <vt:i4>5</vt:i4>
      </vt:variant>
      <vt:variant>
        <vt:lpwstr>https://ec.europa.eu/fisheries/cfp_lv</vt:lpwstr>
      </vt:variant>
      <vt:variant>
        <vt:lpwstr/>
      </vt:variant>
      <vt:variant>
        <vt:i4>327756</vt:i4>
      </vt:variant>
      <vt:variant>
        <vt:i4>3</vt:i4>
      </vt:variant>
      <vt:variant>
        <vt:i4>0</vt:i4>
      </vt:variant>
      <vt:variant>
        <vt:i4>5</vt:i4>
      </vt:variant>
      <vt:variant>
        <vt:lpwstr>https://eur-lex.europa.eu/legal-content/EN/ALL/?uri=COM:2018:390:FIN</vt:lpwstr>
      </vt:variant>
      <vt:variant>
        <vt:lpwstr/>
      </vt:variant>
      <vt:variant>
        <vt:i4>7209063</vt:i4>
      </vt:variant>
      <vt:variant>
        <vt:i4>0</vt:i4>
      </vt:variant>
      <vt:variant>
        <vt:i4>0</vt:i4>
      </vt:variant>
      <vt:variant>
        <vt:i4>5</vt:i4>
      </vt:variant>
      <vt:variant>
        <vt:lpwstr>https://eur-lex.europa.eu/legal-content/EN/TXT/?uri=CELEX%3A02009R1224-20190814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„Latvijas Nacionālā jūras zvejas kontroles programma 2021. – 2027. gadam”</dc:title>
  <dc:subject>Informatīvais ziņojums</dc:subject>
  <dc:creator>V. Šļaukstiņš</dc:creator>
  <cp:keywords/>
  <dc:description>V.Šļaukstiņš, 67026523_x000d_
valdimarts.slaukstins@varam.gov.lv</dc:description>
  <cp:lastModifiedBy>Lita Trakina</cp:lastModifiedBy>
  <cp:revision>1</cp:revision>
  <dcterms:created xsi:type="dcterms:W3CDTF">2021-04-20T09:54:00Z</dcterms:created>
  <dcterms:modified xsi:type="dcterms:W3CDTF">2021-04-20T09:54:00Z</dcterms:modified>
</cp:coreProperties>
</file>