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096C5" w14:textId="77777777" w:rsidR="00EF6211" w:rsidRDefault="006B0F23" w:rsidP="00FD2030">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Vadlīnijas līdzfinansējuma saņēmējiem un projektu partneriem tirgus izpētes veikšanai</w:t>
      </w:r>
    </w:p>
    <w:p w14:paraId="1F54EBCB" w14:textId="77777777" w:rsidR="006B0F23" w:rsidRDefault="006B0F23" w:rsidP="00FD2030">
      <w:pPr>
        <w:spacing w:after="120" w:line="240" w:lineRule="auto"/>
        <w:jc w:val="center"/>
        <w:rPr>
          <w:rFonts w:ascii="Times New Roman" w:hAnsi="Times New Roman" w:cs="Times New Roman"/>
          <w:b/>
          <w:sz w:val="24"/>
          <w:szCs w:val="24"/>
        </w:rPr>
      </w:pPr>
    </w:p>
    <w:p w14:paraId="17E697A0" w14:textId="125804D1" w:rsidR="006B0F23" w:rsidRDefault="002552D2" w:rsidP="00FD203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Lai nodrošinātu, ka izmaksas projektos tiek veiktas, ievērojot izmaksu lietderības, </w:t>
      </w:r>
      <w:r w:rsidR="00712986">
        <w:rPr>
          <w:rFonts w:ascii="Times New Roman" w:hAnsi="Times New Roman" w:cs="Times New Roman"/>
          <w:sz w:val="24"/>
          <w:szCs w:val="24"/>
        </w:rPr>
        <w:t>saimnieciskuma</w:t>
      </w:r>
      <w:r>
        <w:rPr>
          <w:rFonts w:ascii="Times New Roman" w:hAnsi="Times New Roman" w:cs="Times New Roman"/>
          <w:sz w:val="24"/>
          <w:szCs w:val="24"/>
        </w:rPr>
        <w:t xml:space="preserve"> un efektivitātes principu, kā arī publisk</w:t>
      </w:r>
      <w:r w:rsidR="008057D6">
        <w:rPr>
          <w:rFonts w:ascii="Times New Roman" w:hAnsi="Times New Roman" w:cs="Times New Roman"/>
          <w:sz w:val="24"/>
          <w:szCs w:val="24"/>
        </w:rPr>
        <w:t>o</w:t>
      </w:r>
      <w:r>
        <w:rPr>
          <w:rFonts w:ascii="Times New Roman" w:hAnsi="Times New Roman" w:cs="Times New Roman"/>
          <w:sz w:val="24"/>
          <w:szCs w:val="24"/>
        </w:rPr>
        <w:t xml:space="preserve"> iepirkum</w:t>
      </w:r>
      <w:r w:rsidR="008057D6">
        <w:rPr>
          <w:rFonts w:ascii="Times New Roman" w:hAnsi="Times New Roman" w:cs="Times New Roman"/>
          <w:sz w:val="24"/>
          <w:szCs w:val="24"/>
        </w:rPr>
        <w:t>u</w:t>
      </w:r>
      <w:r>
        <w:rPr>
          <w:rFonts w:ascii="Times New Roman" w:hAnsi="Times New Roman" w:cs="Times New Roman"/>
          <w:sz w:val="24"/>
          <w:szCs w:val="24"/>
        </w:rPr>
        <w:t xml:space="preserve"> tiesisko regulējumu, </w:t>
      </w:r>
      <w:r w:rsidR="00FC727E">
        <w:rPr>
          <w:rFonts w:ascii="Times New Roman" w:hAnsi="Times New Roman" w:cs="Times New Roman"/>
          <w:sz w:val="24"/>
          <w:szCs w:val="24"/>
        </w:rPr>
        <w:t xml:space="preserve">Vides aizsardzības un reģionālās attīstības ministrija kā programmas </w:t>
      </w:r>
      <w:proofErr w:type="spellStart"/>
      <w:r w:rsidR="00FC727E">
        <w:rPr>
          <w:rFonts w:ascii="Times New Roman" w:hAnsi="Times New Roman" w:cs="Times New Roman"/>
          <w:sz w:val="24"/>
          <w:szCs w:val="24"/>
        </w:rPr>
        <w:t>apsaimniekotājs</w:t>
      </w:r>
      <w:proofErr w:type="spellEnd"/>
      <w:r w:rsidR="00FC727E">
        <w:rPr>
          <w:rFonts w:ascii="Times New Roman" w:hAnsi="Times New Roman" w:cs="Times New Roman"/>
          <w:sz w:val="24"/>
          <w:szCs w:val="24"/>
        </w:rPr>
        <w:t xml:space="preserve"> </w:t>
      </w:r>
      <w:r>
        <w:rPr>
          <w:rFonts w:ascii="Times New Roman" w:hAnsi="Times New Roman" w:cs="Times New Roman"/>
          <w:sz w:val="24"/>
          <w:szCs w:val="24"/>
        </w:rPr>
        <w:t xml:space="preserve">ir </w:t>
      </w:r>
      <w:r w:rsidR="00FC727E">
        <w:rPr>
          <w:rFonts w:ascii="Times New Roman" w:hAnsi="Times New Roman" w:cs="Times New Roman"/>
          <w:sz w:val="24"/>
          <w:szCs w:val="24"/>
        </w:rPr>
        <w:t>izstrādājusi</w:t>
      </w:r>
      <w:r>
        <w:rPr>
          <w:rFonts w:ascii="Times New Roman" w:hAnsi="Times New Roman" w:cs="Times New Roman"/>
          <w:sz w:val="24"/>
          <w:szCs w:val="24"/>
        </w:rPr>
        <w:t xml:space="preserve"> vadlīnijas līdzfinansējuma saņēmējiem un projektu partneriem tirgus izpētes veikšanai </w:t>
      </w:r>
      <w:r w:rsidR="00961524" w:rsidRPr="00961524">
        <w:rPr>
          <w:rFonts w:ascii="Times New Roman" w:hAnsi="Times New Roman" w:cs="Times New Roman"/>
          <w:sz w:val="24"/>
          <w:szCs w:val="24"/>
        </w:rPr>
        <w:t>Norvēģijas finanšu inst</w:t>
      </w:r>
      <w:r w:rsidR="00403F50">
        <w:rPr>
          <w:rFonts w:ascii="Times New Roman" w:hAnsi="Times New Roman" w:cs="Times New Roman"/>
          <w:sz w:val="24"/>
          <w:szCs w:val="24"/>
        </w:rPr>
        <w:t xml:space="preserve">rumenta 2014.-2021.gada perioda </w:t>
      </w:r>
      <w:r w:rsidR="00961524" w:rsidRPr="00961524">
        <w:rPr>
          <w:rFonts w:ascii="Times New Roman" w:hAnsi="Times New Roman" w:cs="Times New Roman"/>
          <w:sz w:val="24"/>
          <w:szCs w:val="24"/>
        </w:rPr>
        <w:t>programmas „Klimata pārmaiņu mazināšana, pielāgošanās tām un vide” un Eiropas Ekonomikas zonas finanšu instrumenta 2014.-2021.gada perioda programmas „Vietējā attīstība, nabadzības mazināšana un kultūras sadarbība”</w:t>
      </w:r>
      <w:r w:rsidR="00961524">
        <w:rPr>
          <w:rFonts w:ascii="Times New Roman" w:hAnsi="Times New Roman" w:cs="Times New Roman"/>
          <w:sz w:val="24"/>
          <w:szCs w:val="24"/>
        </w:rPr>
        <w:t xml:space="preserve"> (turpmāk kopā – programma) ietvaros.</w:t>
      </w:r>
    </w:p>
    <w:p w14:paraId="0453968B" w14:textId="55BD7AF9" w:rsidR="00DD3130" w:rsidRDefault="00DD3130" w:rsidP="00FD203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Jāņem vērā, ka līdzfinansējuma saņēmējs un projekta partneris ir </w:t>
      </w:r>
      <w:r w:rsidRPr="00DD3130">
        <w:rPr>
          <w:rFonts w:ascii="Times New Roman" w:hAnsi="Times New Roman" w:cs="Times New Roman"/>
          <w:sz w:val="24"/>
          <w:szCs w:val="24"/>
        </w:rPr>
        <w:t>atbildīg</w:t>
      </w:r>
      <w:r w:rsidR="008057D6">
        <w:rPr>
          <w:rFonts w:ascii="Times New Roman" w:hAnsi="Times New Roman" w:cs="Times New Roman"/>
          <w:sz w:val="24"/>
          <w:szCs w:val="24"/>
        </w:rPr>
        <w:t>i</w:t>
      </w:r>
      <w:r w:rsidRPr="00DD3130">
        <w:rPr>
          <w:rFonts w:ascii="Times New Roman" w:hAnsi="Times New Roman" w:cs="Times New Roman"/>
          <w:sz w:val="24"/>
          <w:szCs w:val="24"/>
        </w:rPr>
        <w:t xml:space="preserve"> par nacionālo un E</w:t>
      </w:r>
      <w:r w:rsidR="00A97D8C">
        <w:rPr>
          <w:rFonts w:ascii="Times New Roman" w:hAnsi="Times New Roman" w:cs="Times New Roman"/>
          <w:sz w:val="24"/>
          <w:szCs w:val="24"/>
        </w:rPr>
        <w:t xml:space="preserve">iropas </w:t>
      </w:r>
      <w:r w:rsidRPr="00DD3130">
        <w:rPr>
          <w:rFonts w:ascii="Times New Roman" w:hAnsi="Times New Roman" w:cs="Times New Roman"/>
          <w:sz w:val="24"/>
          <w:szCs w:val="24"/>
        </w:rPr>
        <w:t>S</w:t>
      </w:r>
      <w:r w:rsidR="00A97D8C">
        <w:rPr>
          <w:rFonts w:ascii="Times New Roman" w:hAnsi="Times New Roman" w:cs="Times New Roman"/>
          <w:sz w:val="24"/>
          <w:szCs w:val="24"/>
        </w:rPr>
        <w:t>avienības</w:t>
      </w:r>
      <w:r w:rsidRPr="00DD3130">
        <w:rPr>
          <w:rFonts w:ascii="Times New Roman" w:hAnsi="Times New Roman" w:cs="Times New Roman"/>
          <w:sz w:val="24"/>
          <w:szCs w:val="24"/>
        </w:rPr>
        <w:t xml:space="preserve"> publiskā iepirkuma prasību ievērošanu, slēdzot līgumus ar pakalpojumu sniedzējiem</w:t>
      </w:r>
      <w:r>
        <w:rPr>
          <w:rFonts w:ascii="Times New Roman" w:hAnsi="Times New Roman" w:cs="Times New Roman"/>
          <w:sz w:val="24"/>
          <w:szCs w:val="24"/>
        </w:rPr>
        <w:t xml:space="preserve"> un piegādātājiem</w:t>
      </w:r>
      <w:r w:rsidRPr="00DD3130">
        <w:rPr>
          <w:rFonts w:ascii="Times New Roman" w:hAnsi="Times New Roman" w:cs="Times New Roman"/>
          <w:sz w:val="24"/>
          <w:szCs w:val="24"/>
        </w:rPr>
        <w:t xml:space="preserve">, </w:t>
      </w:r>
      <w:r w:rsidR="00352EC8">
        <w:rPr>
          <w:rFonts w:ascii="Times New Roman" w:hAnsi="Times New Roman" w:cs="Times New Roman"/>
          <w:sz w:val="24"/>
          <w:szCs w:val="24"/>
        </w:rPr>
        <w:t>kā arī par</w:t>
      </w:r>
      <w:r w:rsidRPr="00DD3130">
        <w:rPr>
          <w:rFonts w:ascii="Times New Roman" w:hAnsi="Times New Roman" w:cs="Times New Roman"/>
          <w:sz w:val="24"/>
          <w:szCs w:val="24"/>
        </w:rPr>
        <w:t xml:space="preserve"> diskriminācijas nepieļaušanas, </w:t>
      </w:r>
      <w:r w:rsidR="00A97D8C">
        <w:rPr>
          <w:rFonts w:ascii="Times New Roman" w:hAnsi="Times New Roman" w:cs="Times New Roman"/>
          <w:sz w:val="24"/>
          <w:szCs w:val="24"/>
        </w:rPr>
        <w:t>caurspīdīguma un</w:t>
      </w:r>
      <w:r w:rsidR="00A97D8C" w:rsidRPr="00DD3130">
        <w:rPr>
          <w:rFonts w:ascii="Times New Roman" w:hAnsi="Times New Roman" w:cs="Times New Roman"/>
          <w:sz w:val="24"/>
          <w:szCs w:val="24"/>
        </w:rPr>
        <w:t xml:space="preserve"> </w:t>
      </w:r>
      <w:r w:rsidRPr="00DD3130">
        <w:rPr>
          <w:rFonts w:ascii="Times New Roman" w:hAnsi="Times New Roman" w:cs="Times New Roman"/>
          <w:sz w:val="24"/>
          <w:szCs w:val="24"/>
        </w:rPr>
        <w:t>vienlīdzīgas attieksmes nodrošināšanu atbilstoši E</w:t>
      </w:r>
      <w:r w:rsidR="00A97D8C">
        <w:rPr>
          <w:rFonts w:ascii="Times New Roman" w:hAnsi="Times New Roman" w:cs="Times New Roman"/>
          <w:sz w:val="24"/>
          <w:szCs w:val="24"/>
        </w:rPr>
        <w:t xml:space="preserve">iropas </w:t>
      </w:r>
      <w:r w:rsidRPr="00DD3130">
        <w:rPr>
          <w:rFonts w:ascii="Times New Roman" w:hAnsi="Times New Roman" w:cs="Times New Roman"/>
          <w:sz w:val="24"/>
          <w:szCs w:val="24"/>
        </w:rPr>
        <w:t>K</w:t>
      </w:r>
      <w:r w:rsidR="00A97D8C">
        <w:rPr>
          <w:rFonts w:ascii="Times New Roman" w:hAnsi="Times New Roman" w:cs="Times New Roman"/>
          <w:sz w:val="24"/>
          <w:szCs w:val="24"/>
        </w:rPr>
        <w:t>omisijas</w:t>
      </w:r>
      <w:r w:rsidRPr="00DD3130">
        <w:rPr>
          <w:rFonts w:ascii="Times New Roman" w:hAnsi="Times New Roman" w:cs="Times New Roman"/>
          <w:sz w:val="24"/>
          <w:szCs w:val="24"/>
        </w:rPr>
        <w:t xml:space="preserve"> skaidrojošajam paziņojumam (</w:t>
      </w:r>
      <w:hyperlink r:id="rId11" w:history="1">
        <w:r w:rsidRPr="00DD3130">
          <w:rPr>
            <w:rStyle w:val="Hyperlink"/>
            <w:rFonts w:ascii="Times New Roman" w:hAnsi="Times New Roman" w:cs="Times New Roman"/>
            <w:sz w:val="24"/>
            <w:szCs w:val="24"/>
          </w:rPr>
          <w:t>2006/C 179/02</w:t>
        </w:r>
      </w:hyperlink>
      <w:r w:rsidRPr="00DD3130">
        <w:rPr>
          <w:rFonts w:ascii="Times New Roman" w:hAnsi="Times New Roman" w:cs="Times New Roman"/>
          <w:sz w:val="24"/>
          <w:szCs w:val="24"/>
        </w:rPr>
        <w:t>) “Par Kopienas tiesību aktiem, ko piemēro līguma slēgšanas tiesību piešķiršanā, uz ko neattiecas vai tikai daļēji attiecas publiskā iepirkuma direktīvu noteikumi”</w:t>
      </w:r>
      <w:r>
        <w:rPr>
          <w:rFonts w:ascii="Times New Roman" w:hAnsi="Times New Roman" w:cs="Times New Roman"/>
          <w:sz w:val="24"/>
          <w:szCs w:val="24"/>
        </w:rPr>
        <w:t>.</w:t>
      </w:r>
    </w:p>
    <w:p w14:paraId="15C2F591" w14:textId="6123935F" w:rsidR="00961524" w:rsidRDefault="00082FB5" w:rsidP="00FD203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Šīs vadlīnijas ir palīgmateriāls pareizai un efektīvai tirgus izpētes veikšanai un</w:t>
      </w:r>
      <w:r w:rsidR="00661C2B">
        <w:rPr>
          <w:rFonts w:ascii="Times New Roman" w:hAnsi="Times New Roman" w:cs="Times New Roman"/>
          <w:sz w:val="24"/>
          <w:szCs w:val="24"/>
        </w:rPr>
        <w:t xml:space="preserve"> paredzamās</w:t>
      </w:r>
      <w:r>
        <w:rPr>
          <w:rFonts w:ascii="Times New Roman" w:hAnsi="Times New Roman" w:cs="Times New Roman"/>
          <w:sz w:val="24"/>
          <w:szCs w:val="24"/>
        </w:rPr>
        <w:t xml:space="preserve"> līgumcenas noteikšanai iepirkumos, kas veikti saskaņā ar Publisko iepirkumu likumu (turpmāk – PIL)</w:t>
      </w:r>
      <w:r w:rsidR="008B06EB">
        <w:rPr>
          <w:rFonts w:ascii="Times New Roman" w:hAnsi="Times New Roman" w:cs="Times New Roman"/>
          <w:sz w:val="24"/>
          <w:szCs w:val="24"/>
        </w:rPr>
        <w:t xml:space="preserve">, iepirkumiem, kas veikti saskaņā ar PIL </w:t>
      </w:r>
      <w:r w:rsidR="00053347">
        <w:rPr>
          <w:rFonts w:ascii="Times New Roman" w:hAnsi="Times New Roman" w:cs="Times New Roman"/>
          <w:sz w:val="24"/>
          <w:szCs w:val="24"/>
        </w:rPr>
        <w:t xml:space="preserve">9.pantu jeb t.s. mazajiem iepirkumiem, </w:t>
      </w:r>
      <w:r w:rsidR="00307D9B">
        <w:rPr>
          <w:rFonts w:ascii="Times New Roman" w:hAnsi="Times New Roman" w:cs="Times New Roman"/>
          <w:sz w:val="24"/>
          <w:szCs w:val="24"/>
        </w:rPr>
        <w:t>Sabiedrisko pakalpojumu sniedzēju iepirkumu likumu (turpmāk – SPS</w:t>
      </w:r>
      <w:r w:rsidR="00F70567">
        <w:rPr>
          <w:rFonts w:ascii="Times New Roman" w:hAnsi="Times New Roman" w:cs="Times New Roman"/>
          <w:sz w:val="24"/>
          <w:szCs w:val="24"/>
        </w:rPr>
        <w:t>I</w:t>
      </w:r>
      <w:r w:rsidR="00307D9B">
        <w:rPr>
          <w:rFonts w:ascii="Times New Roman" w:hAnsi="Times New Roman" w:cs="Times New Roman"/>
          <w:sz w:val="24"/>
          <w:szCs w:val="24"/>
        </w:rPr>
        <w:t xml:space="preserve">L), </w:t>
      </w:r>
      <w:r w:rsidR="00E96951" w:rsidRPr="00E96951">
        <w:rPr>
          <w:rFonts w:ascii="Times New Roman" w:hAnsi="Times New Roman" w:cs="Times New Roman"/>
          <w:sz w:val="24"/>
          <w:szCs w:val="24"/>
        </w:rPr>
        <w:t>Ministru kabineta</w:t>
      </w:r>
      <w:r w:rsidR="00E96951">
        <w:rPr>
          <w:rFonts w:ascii="Times New Roman" w:hAnsi="Times New Roman" w:cs="Times New Roman"/>
          <w:sz w:val="24"/>
          <w:szCs w:val="24"/>
        </w:rPr>
        <w:t xml:space="preserve"> 2017.gada 28.februāra noteikumiem</w:t>
      </w:r>
      <w:r w:rsidR="00E96951" w:rsidRPr="00E96951">
        <w:rPr>
          <w:rFonts w:ascii="Times New Roman" w:hAnsi="Times New Roman" w:cs="Times New Roman"/>
          <w:sz w:val="24"/>
          <w:szCs w:val="24"/>
        </w:rPr>
        <w:t xml:space="preserve"> Nr.104 „Noteikumi par iepirkuma procedūru un tās piemērošanas kārtību pasūtītāja finansētiem projektiem” (turpmāk – MK noteikumi Nr.104) </w:t>
      </w:r>
      <w:r w:rsidR="00E96951">
        <w:rPr>
          <w:rFonts w:ascii="Times New Roman" w:hAnsi="Times New Roman" w:cs="Times New Roman"/>
          <w:sz w:val="24"/>
          <w:szCs w:val="24"/>
        </w:rPr>
        <w:t>un</w:t>
      </w:r>
      <w:r w:rsidR="00E96951" w:rsidRPr="00E96951">
        <w:rPr>
          <w:rFonts w:ascii="Times New Roman" w:hAnsi="Times New Roman" w:cs="Times New Roman"/>
          <w:sz w:val="24"/>
          <w:szCs w:val="24"/>
        </w:rPr>
        <w:t xml:space="preserve"> Iepirk</w:t>
      </w:r>
      <w:r w:rsidR="00E96951">
        <w:rPr>
          <w:rFonts w:ascii="Times New Roman" w:hAnsi="Times New Roman" w:cs="Times New Roman"/>
          <w:sz w:val="24"/>
          <w:szCs w:val="24"/>
        </w:rPr>
        <w:t>umu uzraudzības biroja vadlīnijām</w:t>
      </w:r>
      <w:r w:rsidR="00E96951" w:rsidRPr="00E96951">
        <w:rPr>
          <w:rFonts w:ascii="Times New Roman" w:hAnsi="Times New Roman" w:cs="Times New Roman"/>
          <w:sz w:val="24"/>
          <w:szCs w:val="24"/>
        </w:rPr>
        <w:t xml:space="preserve"> “Iepirkumu vadlīnijas sabiedrisko pakalpojumu sniedzējiem”</w:t>
      </w:r>
      <w:r w:rsidR="00F02EDB">
        <w:rPr>
          <w:rFonts w:ascii="Times New Roman" w:hAnsi="Times New Roman" w:cs="Times New Roman"/>
          <w:sz w:val="24"/>
          <w:szCs w:val="24"/>
        </w:rPr>
        <w:t xml:space="preserve"> (turpmāk – SPS iepirkumu vadlīnijas)</w:t>
      </w:r>
      <w:r w:rsidR="00E96951">
        <w:rPr>
          <w:rFonts w:ascii="Times New Roman" w:hAnsi="Times New Roman" w:cs="Times New Roman"/>
          <w:sz w:val="24"/>
          <w:szCs w:val="24"/>
        </w:rPr>
        <w:t>.</w:t>
      </w:r>
    </w:p>
    <w:p w14:paraId="73536F73" w14:textId="77777777" w:rsidR="00E96951" w:rsidRDefault="00E226B5" w:rsidP="00FD203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Vadlīnijās ir ietverts skaidrojums par iespējamām tirgus izpētes veikšanas metodēm un avotiem, kā arī šo procesu dokumentēšanu, ņemot vērā, ka iepirkuma norisei un ar to saistītajai dokumentācijai ir jābūt caurskatāmai un izsekojamai.</w:t>
      </w:r>
    </w:p>
    <w:p w14:paraId="62E77C52" w14:textId="77777777" w:rsidR="00E226B5" w:rsidRDefault="00E226B5" w:rsidP="00FD203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Šajās vadlīnijās iekļautās prasības izriet no:</w:t>
      </w:r>
    </w:p>
    <w:p w14:paraId="65994535" w14:textId="77777777" w:rsidR="00E226B5" w:rsidRDefault="00FB42A0" w:rsidP="009F4900">
      <w:pPr>
        <w:pStyle w:val="ListParagraph"/>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Norvēģijas Ārlietu ministrijas 2016.gada </w:t>
      </w:r>
      <w:r w:rsidR="00BE2F69">
        <w:rPr>
          <w:rFonts w:ascii="Times New Roman" w:hAnsi="Times New Roman" w:cs="Times New Roman"/>
          <w:sz w:val="24"/>
          <w:szCs w:val="24"/>
        </w:rPr>
        <w:t xml:space="preserve">23.septembrī apstiprināto </w:t>
      </w:r>
      <w:r w:rsidR="006501E5">
        <w:rPr>
          <w:rFonts w:ascii="Times New Roman" w:hAnsi="Times New Roman" w:cs="Times New Roman"/>
          <w:sz w:val="24"/>
          <w:szCs w:val="24"/>
        </w:rPr>
        <w:t xml:space="preserve">noteikumu </w:t>
      </w:r>
      <w:r w:rsidR="00CE63E1">
        <w:rPr>
          <w:rFonts w:ascii="Times New Roman" w:hAnsi="Times New Roman" w:cs="Times New Roman"/>
          <w:sz w:val="24"/>
          <w:szCs w:val="24"/>
        </w:rPr>
        <w:t xml:space="preserve">par </w:t>
      </w:r>
      <w:r w:rsidR="00403F50" w:rsidRPr="00961524">
        <w:rPr>
          <w:rFonts w:ascii="Times New Roman" w:hAnsi="Times New Roman" w:cs="Times New Roman"/>
          <w:sz w:val="24"/>
          <w:szCs w:val="24"/>
        </w:rPr>
        <w:t>Norvēģijas finanšu inst</w:t>
      </w:r>
      <w:r w:rsidR="00CE63E1">
        <w:rPr>
          <w:rFonts w:ascii="Times New Roman" w:hAnsi="Times New Roman" w:cs="Times New Roman"/>
          <w:sz w:val="24"/>
          <w:szCs w:val="24"/>
        </w:rPr>
        <w:t xml:space="preserve">rumenta 2014.-2021.gadā ieviešanu </w:t>
      </w:r>
      <w:r w:rsidR="004E1F2B">
        <w:rPr>
          <w:rFonts w:ascii="Times New Roman" w:hAnsi="Times New Roman" w:cs="Times New Roman"/>
          <w:sz w:val="24"/>
          <w:szCs w:val="24"/>
        </w:rPr>
        <w:t>8.2.apakšpunktā noteiktajiem attiecināmo izmaksu vispārējiem principiem;</w:t>
      </w:r>
    </w:p>
    <w:p w14:paraId="4400DFEA" w14:textId="77777777" w:rsidR="00403F50" w:rsidRDefault="004E1F2B" w:rsidP="009F4900">
      <w:pPr>
        <w:pStyle w:val="ListParagraph"/>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Eiropas Ekonomikas zonas finanšu instrumenta komitejas </w:t>
      </w:r>
      <w:r w:rsidR="00D26819">
        <w:rPr>
          <w:rFonts w:ascii="Times New Roman" w:hAnsi="Times New Roman" w:cs="Times New Roman"/>
          <w:sz w:val="24"/>
          <w:szCs w:val="24"/>
        </w:rPr>
        <w:t xml:space="preserve">2016.gada 23.septembrī apstiprināto </w:t>
      </w:r>
      <w:r w:rsidR="006501E5">
        <w:rPr>
          <w:rFonts w:ascii="Times New Roman" w:hAnsi="Times New Roman" w:cs="Times New Roman"/>
          <w:sz w:val="24"/>
          <w:szCs w:val="24"/>
        </w:rPr>
        <w:t xml:space="preserve">noteikumu par </w:t>
      </w:r>
      <w:r w:rsidR="00403F50" w:rsidRPr="00961524">
        <w:rPr>
          <w:rFonts w:ascii="Times New Roman" w:hAnsi="Times New Roman" w:cs="Times New Roman"/>
          <w:sz w:val="24"/>
          <w:szCs w:val="24"/>
        </w:rPr>
        <w:t xml:space="preserve">Eiropas Ekonomikas zonas finanšu instrumenta </w:t>
      </w:r>
      <w:r w:rsidR="006501E5">
        <w:rPr>
          <w:rFonts w:ascii="Times New Roman" w:hAnsi="Times New Roman" w:cs="Times New Roman"/>
          <w:sz w:val="24"/>
          <w:szCs w:val="24"/>
        </w:rPr>
        <w:t xml:space="preserve">2014.-2021.gadā ieviešanu </w:t>
      </w:r>
      <w:r>
        <w:rPr>
          <w:rFonts w:ascii="Times New Roman" w:hAnsi="Times New Roman" w:cs="Times New Roman"/>
          <w:sz w:val="24"/>
          <w:szCs w:val="24"/>
        </w:rPr>
        <w:t>8.2.apakšpunktā noteiktajiem attiecināmo izmaksu vispārējiem principiem;</w:t>
      </w:r>
    </w:p>
    <w:p w14:paraId="709AEFCB" w14:textId="77777777" w:rsidR="00DC2EE3" w:rsidRDefault="00712986" w:rsidP="00712986">
      <w:pPr>
        <w:pStyle w:val="ListParagraph"/>
        <w:numPr>
          <w:ilvl w:val="0"/>
          <w:numId w:val="1"/>
        </w:numPr>
        <w:spacing w:after="120" w:line="240" w:lineRule="auto"/>
        <w:jc w:val="both"/>
        <w:rPr>
          <w:rFonts w:ascii="Times New Roman" w:hAnsi="Times New Roman" w:cs="Times New Roman"/>
          <w:sz w:val="24"/>
          <w:szCs w:val="24"/>
        </w:rPr>
      </w:pPr>
      <w:r w:rsidRPr="00712986">
        <w:rPr>
          <w:rFonts w:ascii="Times New Roman" w:hAnsi="Times New Roman" w:cs="Times New Roman"/>
          <w:sz w:val="24"/>
          <w:szCs w:val="24"/>
        </w:rPr>
        <w:t>Eiropas Ekonomikas zonas finanšu instrumenta un Norvē</w:t>
      </w:r>
      <w:r>
        <w:rPr>
          <w:rFonts w:ascii="Times New Roman" w:hAnsi="Times New Roman" w:cs="Times New Roman"/>
          <w:sz w:val="24"/>
          <w:szCs w:val="24"/>
        </w:rPr>
        <w:t>ģijas finanšu instrumenta 2014.-2021.gada perioda vadības likuma 13.panta 1.daļas 2.punkta un 14.panta 1.daļas 2.punkta nosacījumiem;</w:t>
      </w:r>
    </w:p>
    <w:p w14:paraId="02EE2C25" w14:textId="77777777" w:rsidR="00DC3D72" w:rsidRDefault="00AB6402" w:rsidP="00AB6402">
      <w:pPr>
        <w:pStyle w:val="ListParagraph"/>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PIL</w:t>
      </w:r>
      <w:r w:rsidR="00DC3D72">
        <w:rPr>
          <w:rFonts w:ascii="Times New Roman" w:hAnsi="Times New Roman" w:cs="Times New Roman"/>
          <w:sz w:val="24"/>
          <w:szCs w:val="24"/>
        </w:rPr>
        <w:t xml:space="preserve"> 2.pantā </w:t>
      </w:r>
      <w:r>
        <w:rPr>
          <w:rFonts w:ascii="Times New Roman" w:hAnsi="Times New Roman" w:cs="Times New Roman"/>
          <w:sz w:val="24"/>
          <w:szCs w:val="24"/>
        </w:rPr>
        <w:t>un SPS</w:t>
      </w:r>
      <w:r w:rsidR="00F70567">
        <w:rPr>
          <w:rFonts w:ascii="Times New Roman" w:hAnsi="Times New Roman" w:cs="Times New Roman"/>
          <w:sz w:val="24"/>
          <w:szCs w:val="24"/>
        </w:rPr>
        <w:t>I</w:t>
      </w:r>
      <w:r>
        <w:rPr>
          <w:rFonts w:ascii="Times New Roman" w:hAnsi="Times New Roman" w:cs="Times New Roman"/>
          <w:sz w:val="24"/>
          <w:szCs w:val="24"/>
        </w:rPr>
        <w:t xml:space="preserve">L 2.pantā </w:t>
      </w:r>
      <w:r w:rsidR="00DC3D72">
        <w:rPr>
          <w:rFonts w:ascii="Times New Roman" w:hAnsi="Times New Roman" w:cs="Times New Roman"/>
          <w:sz w:val="24"/>
          <w:szCs w:val="24"/>
        </w:rPr>
        <w:t xml:space="preserve">noteiktā mērķa nodrošināt iepirkuma procedūras atklātumu, piegādātāju brīvu konkurenci un vienlīdzīgu un taisnīgu attieksmi pret tiem, un </w:t>
      </w:r>
      <w:r>
        <w:rPr>
          <w:rFonts w:ascii="Times New Roman" w:hAnsi="Times New Roman" w:cs="Times New Roman"/>
          <w:sz w:val="24"/>
          <w:szCs w:val="24"/>
        </w:rPr>
        <w:t xml:space="preserve">sabiedrisko pakalpojumu sniedzēju līdzekļu un </w:t>
      </w:r>
      <w:r w:rsidR="00DC3D72">
        <w:rPr>
          <w:rFonts w:ascii="Times New Roman" w:hAnsi="Times New Roman" w:cs="Times New Roman"/>
          <w:sz w:val="24"/>
          <w:szCs w:val="24"/>
        </w:rPr>
        <w:t>publisk</w:t>
      </w:r>
      <w:r>
        <w:rPr>
          <w:rFonts w:ascii="Times New Roman" w:hAnsi="Times New Roman" w:cs="Times New Roman"/>
          <w:sz w:val="24"/>
          <w:szCs w:val="24"/>
        </w:rPr>
        <w:t>o līdzekļu efektīvu izmantošanu.</w:t>
      </w:r>
    </w:p>
    <w:p w14:paraId="0620426A" w14:textId="0CC1DC2D" w:rsidR="00AB6402" w:rsidRDefault="00540BF0" w:rsidP="00AB640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Papildu skaidrojumi par tirgus izpētes veikšanu atrodami </w:t>
      </w:r>
      <w:hyperlink r:id="rId12" w:history="1">
        <w:r w:rsidRPr="00FE38EF">
          <w:rPr>
            <w:rStyle w:val="Hyperlink"/>
            <w:rFonts w:ascii="Times New Roman" w:hAnsi="Times New Roman" w:cs="Times New Roman"/>
            <w:sz w:val="24"/>
            <w:szCs w:val="24"/>
          </w:rPr>
          <w:t xml:space="preserve">Iepirkumu uzraudzības biroja skaidrojumā par </w:t>
        </w:r>
        <w:proofErr w:type="spellStart"/>
        <w:r w:rsidRPr="00FE38EF">
          <w:rPr>
            <w:rStyle w:val="Hyperlink"/>
            <w:rFonts w:ascii="Times New Roman" w:hAnsi="Times New Roman" w:cs="Times New Roman"/>
            <w:sz w:val="24"/>
            <w:szCs w:val="24"/>
          </w:rPr>
          <w:t>priekšizpētes</w:t>
        </w:r>
        <w:proofErr w:type="spellEnd"/>
        <w:r w:rsidRPr="00FE38EF">
          <w:rPr>
            <w:rStyle w:val="Hyperlink"/>
            <w:rFonts w:ascii="Times New Roman" w:hAnsi="Times New Roman" w:cs="Times New Roman"/>
            <w:sz w:val="24"/>
            <w:szCs w:val="24"/>
          </w:rPr>
          <w:t xml:space="preserve"> veikšanu paredzamās līgumcenas noteikšanai</w:t>
        </w:r>
      </w:hyperlink>
      <w:r>
        <w:rPr>
          <w:rFonts w:ascii="Times New Roman" w:hAnsi="Times New Roman" w:cs="Times New Roman"/>
          <w:sz w:val="24"/>
          <w:szCs w:val="24"/>
        </w:rPr>
        <w:t>.</w:t>
      </w:r>
    </w:p>
    <w:p w14:paraId="1EA08E1D" w14:textId="40BE1D5F" w:rsidR="00540BF0" w:rsidRDefault="00540BF0" w:rsidP="00AB640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Tirgus izpētes nodrošināšanā un dokumentēšanā līdzfinansējuma saņēmējs un projekta partneris rīkojas, ievērojot turpmāk minēto</w:t>
      </w:r>
      <w:r w:rsidR="00A97D8C">
        <w:rPr>
          <w:rFonts w:ascii="Times New Roman" w:hAnsi="Times New Roman" w:cs="Times New Roman"/>
          <w:sz w:val="24"/>
          <w:szCs w:val="24"/>
        </w:rPr>
        <w:t>s</w:t>
      </w:r>
      <w:r>
        <w:rPr>
          <w:rFonts w:ascii="Times New Roman" w:hAnsi="Times New Roman" w:cs="Times New Roman"/>
          <w:sz w:val="24"/>
          <w:szCs w:val="24"/>
        </w:rPr>
        <w:t xml:space="preserve"> soļus.</w:t>
      </w:r>
    </w:p>
    <w:p w14:paraId="1078C273" w14:textId="77777777" w:rsidR="00EF558E" w:rsidRDefault="00EF558E" w:rsidP="00AB6402">
      <w:pPr>
        <w:spacing w:after="120" w:line="240" w:lineRule="auto"/>
        <w:jc w:val="both"/>
        <w:rPr>
          <w:rFonts w:ascii="Times New Roman" w:hAnsi="Times New Roman" w:cs="Times New Roman"/>
          <w:sz w:val="24"/>
          <w:szCs w:val="24"/>
        </w:rPr>
      </w:pPr>
    </w:p>
    <w:p w14:paraId="03C86ACB" w14:textId="77777777" w:rsidR="00EF558E" w:rsidRPr="00EF558E" w:rsidRDefault="00EF558E" w:rsidP="00EF558E">
      <w:pPr>
        <w:pStyle w:val="ListParagraph"/>
        <w:numPr>
          <w:ilvl w:val="0"/>
          <w:numId w:val="2"/>
        </w:numPr>
        <w:tabs>
          <w:tab w:val="left" w:pos="284"/>
        </w:tabs>
        <w:spacing w:after="120" w:line="240" w:lineRule="auto"/>
        <w:ind w:left="0" w:firstLine="0"/>
        <w:jc w:val="both"/>
        <w:rPr>
          <w:rFonts w:ascii="Times New Roman" w:hAnsi="Times New Roman" w:cs="Times New Roman"/>
          <w:b/>
          <w:sz w:val="24"/>
          <w:szCs w:val="24"/>
        </w:rPr>
      </w:pPr>
      <w:r w:rsidRPr="00EF558E">
        <w:rPr>
          <w:rFonts w:ascii="Times New Roman" w:hAnsi="Times New Roman" w:cs="Times New Roman"/>
          <w:b/>
          <w:sz w:val="24"/>
          <w:szCs w:val="24"/>
        </w:rPr>
        <w:t>Līguma slēgšanā piemērojamie normatīvie akti</w:t>
      </w:r>
    </w:p>
    <w:p w14:paraId="3AB5A1A2" w14:textId="1341E392" w:rsidR="00EF558E" w:rsidRDefault="00352EC8" w:rsidP="00EF558E">
      <w:pPr>
        <w:tabs>
          <w:tab w:val="left" w:pos="284"/>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Jau u</w:t>
      </w:r>
      <w:r w:rsidR="008226B8">
        <w:rPr>
          <w:rFonts w:ascii="Times New Roman" w:hAnsi="Times New Roman" w:cs="Times New Roman"/>
          <w:sz w:val="24"/>
          <w:szCs w:val="24"/>
        </w:rPr>
        <w:t xml:space="preserve">zsākot </w:t>
      </w:r>
      <w:r>
        <w:rPr>
          <w:rFonts w:ascii="Times New Roman" w:hAnsi="Times New Roman" w:cs="Times New Roman"/>
          <w:sz w:val="24"/>
          <w:szCs w:val="24"/>
        </w:rPr>
        <w:t>projekta īstenošanu (iesniedzot projekta iepirkum</w:t>
      </w:r>
      <w:r w:rsidR="00405E81">
        <w:rPr>
          <w:rFonts w:ascii="Times New Roman" w:hAnsi="Times New Roman" w:cs="Times New Roman"/>
          <w:sz w:val="24"/>
          <w:szCs w:val="24"/>
        </w:rPr>
        <w:t>u</w:t>
      </w:r>
      <w:r>
        <w:rPr>
          <w:rFonts w:ascii="Times New Roman" w:hAnsi="Times New Roman" w:cs="Times New Roman"/>
          <w:sz w:val="24"/>
          <w:szCs w:val="24"/>
        </w:rPr>
        <w:t xml:space="preserve"> plānu)</w:t>
      </w:r>
      <w:r w:rsidR="008226B8">
        <w:rPr>
          <w:rFonts w:ascii="Times New Roman" w:hAnsi="Times New Roman" w:cs="Times New Roman"/>
          <w:sz w:val="24"/>
          <w:szCs w:val="24"/>
        </w:rPr>
        <w:t>, līdzfinansējuma saņēmējam vai projekta partnerim ir jāizvērtē, kādi normatīvie akti piemērojami atbilstoši tā juridiskajam statusam, t.i., vai jāpiemēro PIL regulējums, vai SPS</w:t>
      </w:r>
      <w:r w:rsidR="00F70567">
        <w:rPr>
          <w:rFonts w:ascii="Times New Roman" w:hAnsi="Times New Roman" w:cs="Times New Roman"/>
          <w:sz w:val="24"/>
          <w:szCs w:val="24"/>
        </w:rPr>
        <w:t>I</w:t>
      </w:r>
      <w:r w:rsidR="008226B8">
        <w:rPr>
          <w:rFonts w:ascii="Times New Roman" w:hAnsi="Times New Roman" w:cs="Times New Roman"/>
          <w:sz w:val="24"/>
          <w:szCs w:val="24"/>
        </w:rPr>
        <w:t xml:space="preserve">L regulējums, vai MK noteikumu Nr.104 regulējums, vai </w:t>
      </w:r>
      <w:r w:rsidR="00674D65">
        <w:rPr>
          <w:rFonts w:ascii="Times New Roman" w:hAnsi="Times New Roman" w:cs="Times New Roman"/>
          <w:sz w:val="24"/>
          <w:szCs w:val="24"/>
        </w:rPr>
        <w:t xml:space="preserve">SPS iepirkumu vadlīniju regulējums un no tiem izrietošās </w:t>
      </w:r>
      <w:r w:rsidR="006E6185">
        <w:rPr>
          <w:rFonts w:ascii="Times New Roman" w:hAnsi="Times New Roman" w:cs="Times New Roman"/>
          <w:sz w:val="24"/>
          <w:szCs w:val="24"/>
        </w:rPr>
        <w:t xml:space="preserve">atbilstošās </w:t>
      </w:r>
      <w:r w:rsidR="00674D65">
        <w:rPr>
          <w:rFonts w:ascii="Times New Roman" w:hAnsi="Times New Roman" w:cs="Times New Roman"/>
          <w:sz w:val="24"/>
          <w:szCs w:val="24"/>
        </w:rPr>
        <w:t>prasības līguma slēgšanas tiesību piešķiršanas kārtībai</w:t>
      </w:r>
      <w:r w:rsidRPr="00352EC8">
        <w:rPr>
          <w:rFonts w:ascii="Times New Roman" w:hAnsi="Times New Roman" w:cs="Times New Roman"/>
          <w:sz w:val="24"/>
          <w:szCs w:val="24"/>
        </w:rPr>
        <w:t xml:space="preserve"> </w:t>
      </w:r>
      <w:r>
        <w:rPr>
          <w:rFonts w:ascii="Times New Roman" w:hAnsi="Times New Roman" w:cs="Times New Roman"/>
          <w:sz w:val="24"/>
          <w:szCs w:val="24"/>
        </w:rPr>
        <w:t>un līguma slēgšanai</w:t>
      </w:r>
      <w:r w:rsidR="00674D65">
        <w:rPr>
          <w:rFonts w:ascii="Times New Roman" w:hAnsi="Times New Roman" w:cs="Times New Roman"/>
          <w:sz w:val="24"/>
          <w:szCs w:val="24"/>
        </w:rPr>
        <w:t>.</w:t>
      </w:r>
    </w:p>
    <w:p w14:paraId="6506A8AA" w14:textId="77777777" w:rsidR="00674D65" w:rsidRPr="00EF558E" w:rsidRDefault="00674D65" w:rsidP="00EF558E">
      <w:pPr>
        <w:tabs>
          <w:tab w:val="left" w:pos="284"/>
        </w:tabs>
        <w:spacing w:after="120" w:line="240" w:lineRule="auto"/>
        <w:jc w:val="both"/>
        <w:rPr>
          <w:rFonts w:ascii="Times New Roman" w:hAnsi="Times New Roman" w:cs="Times New Roman"/>
          <w:sz w:val="24"/>
          <w:szCs w:val="24"/>
        </w:rPr>
      </w:pPr>
    </w:p>
    <w:p w14:paraId="4B817DFD" w14:textId="77777777" w:rsidR="00EF558E" w:rsidRPr="006031E4" w:rsidRDefault="006031E4" w:rsidP="00EF558E">
      <w:pPr>
        <w:pStyle w:val="ListParagraph"/>
        <w:numPr>
          <w:ilvl w:val="0"/>
          <w:numId w:val="2"/>
        </w:numPr>
        <w:tabs>
          <w:tab w:val="left" w:pos="284"/>
        </w:tabs>
        <w:spacing w:after="120" w:line="240" w:lineRule="auto"/>
        <w:ind w:left="0" w:firstLine="0"/>
        <w:jc w:val="both"/>
        <w:rPr>
          <w:rFonts w:ascii="Times New Roman" w:hAnsi="Times New Roman" w:cs="Times New Roman"/>
          <w:b/>
          <w:sz w:val="24"/>
          <w:szCs w:val="24"/>
        </w:rPr>
      </w:pPr>
      <w:r w:rsidRPr="006031E4">
        <w:rPr>
          <w:rFonts w:ascii="Times New Roman" w:hAnsi="Times New Roman" w:cs="Times New Roman"/>
          <w:b/>
          <w:sz w:val="24"/>
          <w:szCs w:val="24"/>
        </w:rPr>
        <w:t>Iepirkuma priekšmeta apraksts</w:t>
      </w:r>
    </w:p>
    <w:p w14:paraId="41CB32E5" w14:textId="32E0A6DF" w:rsidR="006031E4" w:rsidRDefault="00E4085C" w:rsidP="006031E4">
      <w:pPr>
        <w:tabs>
          <w:tab w:val="left" w:pos="284"/>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Līdzfinansējuma saņēmējam vai projekta partnerim jādefinē savas vajadzības (kas, kādā daudzumā, ar kādām īpašībām, kādā kvalitātē un kad ir nepieciešams)</w:t>
      </w:r>
      <w:r w:rsidR="00352EC8">
        <w:rPr>
          <w:rFonts w:ascii="Times New Roman" w:hAnsi="Times New Roman" w:cs="Times New Roman"/>
          <w:sz w:val="24"/>
          <w:szCs w:val="24"/>
        </w:rPr>
        <w:t>, proti, jā</w:t>
      </w:r>
      <w:r>
        <w:rPr>
          <w:rFonts w:ascii="Times New Roman" w:hAnsi="Times New Roman" w:cs="Times New Roman"/>
          <w:sz w:val="24"/>
          <w:szCs w:val="24"/>
        </w:rPr>
        <w:t>definē galvenās prasības pakalpojuma, piegādes vai būvdarbu līguma izpildei, nosakot līguma priekšmetu, galvenās tehniskās prasības, darba apjomu, termiņu un citu svarīgu informāciju, kas var ietekmēt paredzamo līgumcenu.</w:t>
      </w:r>
    </w:p>
    <w:p w14:paraId="2B6C48D2" w14:textId="77777777" w:rsidR="006031E4" w:rsidRPr="006031E4" w:rsidRDefault="006031E4" w:rsidP="006031E4">
      <w:pPr>
        <w:tabs>
          <w:tab w:val="left" w:pos="284"/>
        </w:tabs>
        <w:spacing w:after="120" w:line="240" w:lineRule="auto"/>
        <w:jc w:val="both"/>
        <w:rPr>
          <w:rFonts w:ascii="Times New Roman" w:hAnsi="Times New Roman" w:cs="Times New Roman"/>
          <w:sz w:val="24"/>
          <w:szCs w:val="24"/>
        </w:rPr>
      </w:pPr>
    </w:p>
    <w:p w14:paraId="74325AA8" w14:textId="77777777" w:rsidR="006031E4" w:rsidRPr="001D694F" w:rsidRDefault="001D694F" w:rsidP="00E4085C">
      <w:pPr>
        <w:pStyle w:val="ListParagraph"/>
        <w:numPr>
          <w:ilvl w:val="0"/>
          <w:numId w:val="2"/>
        </w:numPr>
        <w:tabs>
          <w:tab w:val="left" w:pos="426"/>
        </w:tabs>
        <w:spacing w:after="120" w:line="240" w:lineRule="auto"/>
        <w:ind w:left="0" w:firstLine="0"/>
        <w:jc w:val="both"/>
        <w:rPr>
          <w:rFonts w:ascii="Times New Roman" w:hAnsi="Times New Roman" w:cs="Times New Roman"/>
          <w:b/>
          <w:sz w:val="24"/>
          <w:szCs w:val="24"/>
        </w:rPr>
      </w:pPr>
      <w:r w:rsidRPr="001D694F">
        <w:rPr>
          <w:rFonts w:ascii="Times New Roman" w:hAnsi="Times New Roman" w:cs="Times New Roman"/>
          <w:b/>
          <w:sz w:val="24"/>
          <w:szCs w:val="24"/>
        </w:rPr>
        <w:t>Tirgus izpēte un tās dokumentēšana</w:t>
      </w:r>
    </w:p>
    <w:p w14:paraId="4ACCCBFA" w14:textId="77777777" w:rsidR="001D694F" w:rsidRPr="00CB6031" w:rsidRDefault="00CB6031" w:rsidP="001D694F">
      <w:pPr>
        <w:tabs>
          <w:tab w:val="left" w:pos="426"/>
        </w:tabs>
        <w:spacing w:after="120" w:line="240" w:lineRule="auto"/>
        <w:jc w:val="both"/>
        <w:rPr>
          <w:rFonts w:ascii="Times New Roman" w:hAnsi="Times New Roman" w:cs="Times New Roman"/>
          <w:sz w:val="24"/>
          <w:szCs w:val="24"/>
          <w:u w:val="single"/>
        </w:rPr>
      </w:pPr>
      <w:r w:rsidRPr="00CB6031">
        <w:rPr>
          <w:rFonts w:ascii="Times New Roman" w:hAnsi="Times New Roman" w:cs="Times New Roman"/>
          <w:sz w:val="24"/>
          <w:szCs w:val="24"/>
          <w:u w:val="single"/>
        </w:rPr>
        <w:t>Tirgus izpēti pamatojošie dokumenti ir jāpievieno projekta pārskatam kopā ar citiem izdevumus pamatojošiem dokumentiem.</w:t>
      </w:r>
    </w:p>
    <w:p w14:paraId="2DBA13DB" w14:textId="77777777" w:rsidR="00CB6031" w:rsidRDefault="00496A92" w:rsidP="001D694F">
      <w:pPr>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Līdzfinansējuma saņēmējs</w:t>
      </w:r>
      <w:r w:rsidR="00352EC8">
        <w:rPr>
          <w:rFonts w:ascii="Times New Roman" w:hAnsi="Times New Roman" w:cs="Times New Roman"/>
          <w:sz w:val="24"/>
          <w:szCs w:val="24"/>
        </w:rPr>
        <w:t xml:space="preserve"> veic un dokumentē tirgus izpēti pats, kā arī</w:t>
      </w:r>
      <w:r>
        <w:rPr>
          <w:rFonts w:ascii="Times New Roman" w:hAnsi="Times New Roman" w:cs="Times New Roman"/>
          <w:sz w:val="24"/>
          <w:szCs w:val="24"/>
        </w:rPr>
        <w:t xml:space="preserve"> nodrošina, ka projekta partneris ievēro šajās vadlīnijās noteikto – veic tirgus izpēti un to atbilstoši dokumentē.</w:t>
      </w:r>
    </w:p>
    <w:p w14:paraId="569890D3" w14:textId="2E920DDF" w:rsidR="00496A92" w:rsidRDefault="00496A92" w:rsidP="001D694F">
      <w:pPr>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Līdzfinansējuma saņēmējs un projekta partneris ir tiesīg</w:t>
      </w:r>
      <w:r w:rsidR="00740D23">
        <w:rPr>
          <w:rFonts w:ascii="Times New Roman" w:hAnsi="Times New Roman" w:cs="Times New Roman"/>
          <w:sz w:val="24"/>
          <w:szCs w:val="24"/>
        </w:rPr>
        <w:t>i</w:t>
      </w:r>
      <w:r>
        <w:rPr>
          <w:rFonts w:ascii="Times New Roman" w:hAnsi="Times New Roman" w:cs="Times New Roman"/>
          <w:sz w:val="24"/>
          <w:szCs w:val="24"/>
        </w:rPr>
        <w:t xml:space="preserve"> nedokumentēt tirgus izpēti, </w:t>
      </w:r>
      <w:r w:rsidR="00740D23">
        <w:rPr>
          <w:rFonts w:ascii="Times New Roman" w:hAnsi="Times New Roman" w:cs="Times New Roman"/>
          <w:sz w:val="24"/>
          <w:szCs w:val="24"/>
        </w:rPr>
        <w:t>j</w:t>
      </w:r>
      <w:r>
        <w:rPr>
          <w:rFonts w:ascii="Times New Roman" w:hAnsi="Times New Roman" w:cs="Times New Roman"/>
          <w:sz w:val="24"/>
          <w:szCs w:val="24"/>
        </w:rPr>
        <w:t xml:space="preserve">a iepirkuma paredzamā līgumcena nepārsniedz </w:t>
      </w:r>
      <w:r w:rsidR="00CF6BC6">
        <w:rPr>
          <w:rFonts w:ascii="Times New Roman" w:hAnsi="Times New Roman" w:cs="Times New Roman"/>
          <w:sz w:val="24"/>
          <w:szCs w:val="24"/>
        </w:rPr>
        <w:t>1000</w:t>
      </w:r>
      <w:r>
        <w:rPr>
          <w:rFonts w:ascii="Times New Roman" w:hAnsi="Times New Roman" w:cs="Times New Roman"/>
          <w:sz w:val="24"/>
          <w:szCs w:val="24"/>
        </w:rPr>
        <w:t xml:space="preserve"> </w:t>
      </w:r>
      <w:proofErr w:type="spellStart"/>
      <w:r w:rsidRPr="00496A92">
        <w:rPr>
          <w:rFonts w:ascii="Times New Roman" w:hAnsi="Times New Roman" w:cs="Times New Roman"/>
          <w:i/>
          <w:sz w:val="24"/>
          <w:szCs w:val="24"/>
        </w:rPr>
        <w:t>euro</w:t>
      </w:r>
      <w:proofErr w:type="spellEnd"/>
      <w:r>
        <w:rPr>
          <w:rFonts w:ascii="Times New Roman" w:hAnsi="Times New Roman" w:cs="Times New Roman"/>
          <w:sz w:val="24"/>
          <w:szCs w:val="24"/>
        </w:rPr>
        <w:t xml:space="preserve"> bez PVN. Tirgus izpēte var netikt dokumentēta arī gadījumā, ja līdzfinansējuma saņēmējs vai projekta partneris ir secināj</w:t>
      </w:r>
      <w:r w:rsidR="00740D23">
        <w:rPr>
          <w:rFonts w:ascii="Times New Roman" w:hAnsi="Times New Roman" w:cs="Times New Roman"/>
          <w:sz w:val="24"/>
          <w:szCs w:val="24"/>
        </w:rPr>
        <w:t>uši</w:t>
      </w:r>
      <w:r>
        <w:rPr>
          <w:rFonts w:ascii="Times New Roman" w:hAnsi="Times New Roman" w:cs="Times New Roman"/>
          <w:sz w:val="24"/>
          <w:szCs w:val="24"/>
        </w:rPr>
        <w:t>, ka tirgus dalībnieku skaits ir nepietiekams, lai būtu objektīvi iespējams veikt tirgus izpēti, tomēr šādā gadījumā līdzfinansējuma saņēmējam vai projekta partnerim jāspēj sniegt attiecīgu pamatojumu par apstākļiem, kādēļ tirgus izpēte nav veikta (ja pārbaudes veicējs to šaubu gadījumā ir pieprasījis).</w:t>
      </w:r>
    </w:p>
    <w:p w14:paraId="02A9DF98" w14:textId="53401FE6" w:rsidR="003114AB" w:rsidRDefault="003114AB" w:rsidP="001D694F">
      <w:pPr>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Gadījumos, kad iepirkums tiek izsludināts, lai iepirktu tādus priekšmetus/ būvdarbus/ pakalpojumus un par tādu pašu cenu, kāda iekļauta projekta iesniegumā, t.i., projekta iesniegumā minētās izdevumu pozīcijas ir tikušas detalizēti atrunātas, nav nepieciešams veikt tirgus izpēti, t.sk. līgumcenas </w:t>
      </w:r>
      <w:proofErr w:type="spellStart"/>
      <w:r>
        <w:rPr>
          <w:rFonts w:ascii="Times New Roman" w:hAnsi="Times New Roman" w:cs="Times New Roman"/>
          <w:sz w:val="24"/>
          <w:szCs w:val="24"/>
        </w:rPr>
        <w:t>priekšizpēti</w:t>
      </w:r>
      <w:proofErr w:type="spellEnd"/>
      <w:r>
        <w:rPr>
          <w:rFonts w:ascii="Times New Roman" w:hAnsi="Times New Roman" w:cs="Times New Roman"/>
          <w:sz w:val="24"/>
          <w:szCs w:val="24"/>
        </w:rPr>
        <w:t>, jo uzskatāms, ka tā ir veikta, sagatavojot projekta iesniegumu (šajā gadījumā pasūtītājam nav jāpierāda tirgus izpētes veikšana). Minētais nav attiecināms uz gadījumiem, kad iepirkums tiek veikts ar ievērojamu laika nobīdi no projekta iesnieguma sagatavošanas brīža, kā arī gadījumiem, kad iepirkums tiek veikts tādu priekšmetu/ būvdarbu/ pakalpojumu iegādei, kas atšķiras vai nav bijuši skaidri definēti projekta iesniegumā, kā arī gadījumos, kad iepirkums tiek veikts par citu cenu, nekā tā ir plānota projekta iesnieguma izdevumu pozīcijās.</w:t>
      </w:r>
    </w:p>
    <w:p w14:paraId="24081D42" w14:textId="35BDFB30" w:rsidR="00C439C2" w:rsidRDefault="00C439C2" w:rsidP="001D694F">
      <w:pPr>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Ja iepirkums tiek veikts, izmantojot Elektronisko iepirkumu sistēm</w:t>
      </w:r>
      <w:r w:rsidR="00352EC8">
        <w:rPr>
          <w:rFonts w:ascii="Times New Roman" w:hAnsi="Times New Roman" w:cs="Times New Roman"/>
          <w:sz w:val="24"/>
          <w:szCs w:val="24"/>
        </w:rPr>
        <w:t xml:space="preserve">as </w:t>
      </w:r>
      <w:r w:rsidR="00352EC8" w:rsidRPr="00352EC8">
        <w:rPr>
          <w:rFonts w:ascii="Times New Roman" w:hAnsi="Times New Roman" w:cs="Times New Roman"/>
          <w:sz w:val="24"/>
          <w:szCs w:val="24"/>
        </w:rPr>
        <w:t>E-pasūtījumu  apakšsistēm</w:t>
      </w:r>
      <w:r w:rsidR="00352EC8">
        <w:rPr>
          <w:rFonts w:ascii="Times New Roman" w:hAnsi="Times New Roman" w:cs="Times New Roman"/>
          <w:sz w:val="24"/>
          <w:szCs w:val="24"/>
        </w:rPr>
        <w:t>u</w:t>
      </w:r>
      <w:r>
        <w:rPr>
          <w:rFonts w:ascii="Times New Roman" w:hAnsi="Times New Roman" w:cs="Times New Roman"/>
          <w:sz w:val="24"/>
          <w:szCs w:val="24"/>
        </w:rPr>
        <w:t xml:space="preserve">, līgumcenas </w:t>
      </w:r>
      <w:proofErr w:type="spellStart"/>
      <w:r>
        <w:rPr>
          <w:rFonts w:ascii="Times New Roman" w:hAnsi="Times New Roman" w:cs="Times New Roman"/>
          <w:sz w:val="24"/>
          <w:szCs w:val="24"/>
        </w:rPr>
        <w:t>priekšizpēti</w:t>
      </w:r>
      <w:proofErr w:type="spellEnd"/>
      <w:r>
        <w:rPr>
          <w:rFonts w:ascii="Times New Roman" w:hAnsi="Times New Roman" w:cs="Times New Roman"/>
          <w:sz w:val="24"/>
          <w:szCs w:val="24"/>
        </w:rPr>
        <w:t xml:space="preserve"> var neveikt.</w:t>
      </w:r>
    </w:p>
    <w:p w14:paraId="66573355" w14:textId="77777777" w:rsidR="00344718" w:rsidRDefault="00344718" w:rsidP="001D694F">
      <w:pPr>
        <w:tabs>
          <w:tab w:val="left" w:pos="426"/>
        </w:tabs>
        <w:spacing w:after="120" w:line="240" w:lineRule="auto"/>
        <w:jc w:val="both"/>
        <w:rPr>
          <w:rFonts w:ascii="Times New Roman" w:hAnsi="Times New Roman" w:cs="Times New Roman"/>
          <w:sz w:val="24"/>
          <w:szCs w:val="24"/>
        </w:rPr>
      </w:pPr>
    </w:p>
    <w:p w14:paraId="2489D2FF" w14:textId="77777777" w:rsidR="005E50A7" w:rsidRDefault="005E50A7" w:rsidP="001D694F">
      <w:pPr>
        <w:tabs>
          <w:tab w:val="left" w:pos="426"/>
        </w:tabs>
        <w:spacing w:after="120" w:line="240" w:lineRule="auto"/>
        <w:jc w:val="both"/>
        <w:rPr>
          <w:rFonts w:ascii="Times New Roman" w:hAnsi="Times New Roman" w:cs="Times New Roman"/>
          <w:sz w:val="24"/>
          <w:szCs w:val="24"/>
        </w:rPr>
      </w:pPr>
    </w:p>
    <w:p w14:paraId="3A593339" w14:textId="77777777" w:rsidR="00344718" w:rsidRPr="00EF208C" w:rsidRDefault="00344718" w:rsidP="00EF208C">
      <w:pPr>
        <w:pStyle w:val="ListParagraph"/>
        <w:numPr>
          <w:ilvl w:val="0"/>
          <w:numId w:val="3"/>
        </w:numPr>
        <w:tabs>
          <w:tab w:val="left" w:pos="284"/>
        </w:tabs>
        <w:spacing w:after="120" w:line="240" w:lineRule="auto"/>
        <w:ind w:left="284" w:hanging="284"/>
        <w:jc w:val="both"/>
        <w:rPr>
          <w:rFonts w:ascii="Times New Roman" w:hAnsi="Times New Roman" w:cs="Times New Roman"/>
          <w:b/>
          <w:sz w:val="24"/>
          <w:szCs w:val="24"/>
        </w:rPr>
      </w:pPr>
      <w:r w:rsidRPr="00EF208C">
        <w:rPr>
          <w:rFonts w:ascii="Times New Roman" w:hAnsi="Times New Roman" w:cs="Times New Roman"/>
          <w:b/>
          <w:sz w:val="24"/>
          <w:szCs w:val="24"/>
        </w:rPr>
        <w:lastRenderedPageBreak/>
        <w:t>Tirgus izpēte un tās dokumentēšana piegāžu un pakalpojumu līgumu gadījumā</w:t>
      </w:r>
    </w:p>
    <w:p w14:paraId="0B0EE867" w14:textId="545A29B7" w:rsidR="00344718" w:rsidRDefault="00771282" w:rsidP="00344718">
      <w:pPr>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Līdzfinansējuma </w:t>
      </w:r>
      <w:r w:rsidR="00222987">
        <w:rPr>
          <w:rFonts w:ascii="Times New Roman" w:hAnsi="Times New Roman" w:cs="Times New Roman"/>
          <w:sz w:val="24"/>
          <w:szCs w:val="24"/>
        </w:rPr>
        <w:t xml:space="preserve">saņēmējam </w:t>
      </w:r>
      <w:r w:rsidR="00CC1EA5">
        <w:rPr>
          <w:rFonts w:ascii="Times New Roman" w:hAnsi="Times New Roman" w:cs="Times New Roman"/>
          <w:sz w:val="24"/>
          <w:szCs w:val="24"/>
        </w:rPr>
        <w:t xml:space="preserve">un </w:t>
      </w:r>
      <w:r w:rsidR="00222987">
        <w:rPr>
          <w:rFonts w:ascii="Times New Roman" w:hAnsi="Times New Roman" w:cs="Times New Roman"/>
          <w:sz w:val="24"/>
          <w:szCs w:val="24"/>
        </w:rPr>
        <w:t xml:space="preserve">projekta partnerim ir jāapzina iespējamie pakalpojuma sniedzēji vai piegādātāji. Lai nodrošinātu objektīvu tirgus izpētes rezultātu, ir </w:t>
      </w:r>
      <w:r w:rsidR="00222987" w:rsidRPr="00E33044">
        <w:rPr>
          <w:rFonts w:ascii="Times New Roman" w:hAnsi="Times New Roman" w:cs="Times New Roman"/>
          <w:sz w:val="24"/>
          <w:szCs w:val="24"/>
          <w:u w:val="single"/>
        </w:rPr>
        <w:t xml:space="preserve">jāsazinās ar vismaz trim </w:t>
      </w:r>
      <w:r w:rsidR="00E33044">
        <w:rPr>
          <w:rFonts w:ascii="Times New Roman" w:hAnsi="Times New Roman" w:cs="Times New Roman"/>
          <w:sz w:val="24"/>
          <w:szCs w:val="24"/>
          <w:u w:val="single"/>
        </w:rPr>
        <w:t>potenciālajiem</w:t>
      </w:r>
      <w:r w:rsidR="00222987" w:rsidRPr="00E33044">
        <w:rPr>
          <w:rFonts w:ascii="Times New Roman" w:hAnsi="Times New Roman" w:cs="Times New Roman"/>
          <w:sz w:val="24"/>
          <w:szCs w:val="24"/>
          <w:u w:val="single"/>
        </w:rPr>
        <w:t xml:space="preserve"> pakalpojumu sniedzējiem vai piegādātājiem</w:t>
      </w:r>
      <w:r w:rsidR="00222987">
        <w:rPr>
          <w:rFonts w:ascii="Times New Roman" w:hAnsi="Times New Roman" w:cs="Times New Roman"/>
          <w:sz w:val="24"/>
          <w:szCs w:val="24"/>
        </w:rPr>
        <w:t>, kuriem ir tāda kvalifikācija, kas pēc iespējas līdzinās tai kvalifikācijai, ko pasūtītājs ir paredzējis izvirzīt pretendentam iepirkuma procedūras ietvaros.</w:t>
      </w:r>
    </w:p>
    <w:p w14:paraId="55F670F6" w14:textId="21FF440C" w:rsidR="00222987" w:rsidRDefault="00222987" w:rsidP="00344718">
      <w:pPr>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Ja nav iespējams iegūt informāciju no vismaz trim piegādātājiem un, ja nepieciešamajam pakalpojumam/precei ir īpašs raksturs un to sniedz viens vai divi pakalpojuma sniedzēji/piegādātāji, līdzfinansējuma saņēmējam </w:t>
      </w:r>
      <w:r w:rsidR="00FA6B3C">
        <w:rPr>
          <w:rFonts w:ascii="Times New Roman" w:hAnsi="Times New Roman" w:cs="Times New Roman"/>
          <w:sz w:val="24"/>
          <w:szCs w:val="24"/>
        </w:rPr>
        <w:t>un</w:t>
      </w:r>
      <w:r>
        <w:rPr>
          <w:rFonts w:ascii="Times New Roman" w:hAnsi="Times New Roman" w:cs="Times New Roman"/>
          <w:sz w:val="24"/>
          <w:szCs w:val="24"/>
        </w:rPr>
        <w:t xml:space="preserve"> projekta partnerim ir jāsniedz attiecīgs pamatojums, izklāstot šī pakalpojuma/preces īpašo raksturu un cenu, kā arī norādot konkrētus pakalpojuma sniedzējus vai piegādātājus.</w:t>
      </w:r>
    </w:p>
    <w:p w14:paraId="6A587A63" w14:textId="77777777" w:rsidR="00880DE9" w:rsidRDefault="00BA3FA4" w:rsidP="00344718">
      <w:pPr>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Tirgus izpēte var tikt veikta dažādos veidos un šīs metodes, kā arī dokumentēšanas liecības ir norādītas 1.tabulā. Līdzfinansējuma saņēmējs vai projekta partneris izvēlas konkrētajā situācijā vispiemērotāko metodi.</w:t>
      </w:r>
    </w:p>
    <w:p w14:paraId="5F5C0CD1" w14:textId="77777777" w:rsidR="00BA3FA4" w:rsidRDefault="00BA3FA4" w:rsidP="00344718">
      <w:pPr>
        <w:tabs>
          <w:tab w:val="left" w:pos="426"/>
        </w:tabs>
        <w:spacing w:after="120" w:line="240" w:lineRule="auto"/>
        <w:jc w:val="both"/>
        <w:rPr>
          <w:rFonts w:ascii="Times New Roman" w:hAnsi="Times New Roman" w:cs="Times New Roman"/>
          <w:sz w:val="24"/>
          <w:szCs w:val="24"/>
        </w:rPr>
      </w:pPr>
    </w:p>
    <w:p w14:paraId="69649A7F" w14:textId="77777777" w:rsidR="00BA3FA4" w:rsidRDefault="00BA3FA4" w:rsidP="00BA3FA4">
      <w:pPr>
        <w:tabs>
          <w:tab w:val="left" w:pos="426"/>
        </w:tabs>
        <w:spacing w:after="120" w:line="240" w:lineRule="auto"/>
        <w:jc w:val="right"/>
        <w:rPr>
          <w:rFonts w:ascii="Times New Roman" w:hAnsi="Times New Roman" w:cs="Times New Roman"/>
          <w:sz w:val="24"/>
          <w:szCs w:val="24"/>
        </w:rPr>
      </w:pPr>
      <w:r>
        <w:rPr>
          <w:rFonts w:ascii="Times New Roman" w:hAnsi="Times New Roman" w:cs="Times New Roman"/>
          <w:sz w:val="24"/>
          <w:szCs w:val="24"/>
        </w:rPr>
        <w:t>1.tabula</w:t>
      </w:r>
    </w:p>
    <w:p w14:paraId="5387DB8B" w14:textId="77777777" w:rsidR="00BA3FA4" w:rsidRDefault="00492138" w:rsidP="00492138">
      <w:pPr>
        <w:tabs>
          <w:tab w:val="left" w:pos="426"/>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Tirgus izpētes metodes un dokumentēšanas </w:t>
      </w:r>
      <w:r w:rsidR="00581257">
        <w:rPr>
          <w:rFonts w:ascii="Times New Roman" w:hAnsi="Times New Roman" w:cs="Times New Roman"/>
          <w:sz w:val="24"/>
          <w:szCs w:val="24"/>
        </w:rPr>
        <w:t>veidi</w:t>
      </w:r>
      <w:r>
        <w:rPr>
          <w:rFonts w:ascii="Times New Roman" w:hAnsi="Times New Roman" w:cs="Times New Roman"/>
          <w:sz w:val="24"/>
          <w:szCs w:val="24"/>
        </w:rPr>
        <w:t xml:space="preserve"> </w:t>
      </w:r>
      <w:r w:rsidRPr="00492138">
        <w:rPr>
          <w:rFonts w:ascii="Times New Roman" w:hAnsi="Times New Roman" w:cs="Times New Roman"/>
          <w:sz w:val="24"/>
          <w:szCs w:val="24"/>
        </w:rPr>
        <w:t>piegāžu un pakalpojumu līgumu gadījumā</w:t>
      </w:r>
    </w:p>
    <w:tbl>
      <w:tblPr>
        <w:tblStyle w:val="TableGrid"/>
        <w:tblW w:w="9067" w:type="dxa"/>
        <w:tblLook w:val="04A0" w:firstRow="1" w:lastRow="0" w:firstColumn="1" w:lastColumn="0" w:noHBand="0" w:noVBand="1"/>
      </w:tblPr>
      <w:tblGrid>
        <w:gridCol w:w="988"/>
        <w:gridCol w:w="3402"/>
        <w:gridCol w:w="4677"/>
      </w:tblGrid>
      <w:tr w:rsidR="00B86AD0" w:rsidRPr="00B86AD0" w14:paraId="0236EC12" w14:textId="77777777" w:rsidTr="006E4F85">
        <w:trPr>
          <w:tblHeader/>
        </w:trPr>
        <w:tc>
          <w:tcPr>
            <w:tcW w:w="988" w:type="dxa"/>
          </w:tcPr>
          <w:p w14:paraId="1DFE426F" w14:textId="77777777" w:rsidR="00B86AD0" w:rsidRPr="00B86AD0" w:rsidRDefault="00B86AD0" w:rsidP="00492138">
            <w:pPr>
              <w:tabs>
                <w:tab w:val="left" w:pos="426"/>
              </w:tabs>
              <w:spacing w:after="120"/>
              <w:jc w:val="center"/>
              <w:rPr>
                <w:rFonts w:ascii="Times New Roman" w:hAnsi="Times New Roman" w:cs="Times New Roman"/>
                <w:b/>
                <w:sz w:val="24"/>
                <w:szCs w:val="24"/>
              </w:rPr>
            </w:pPr>
            <w:proofErr w:type="spellStart"/>
            <w:r w:rsidRPr="00B86AD0">
              <w:rPr>
                <w:rFonts w:ascii="Times New Roman" w:hAnsi="Times New Roman" w:cs="Times New Roman"/>
                <w:b/>
                <w:sz w:val="24"/>
                <w:szCs w:val="24"/>
              </w:rPr>
              <w:t>Nr.p.k</w:t>
            </w:r>
            <w:proofErr w:type="spellEnd"/>
            <w:r w:rsidRPr="00B86AD0">
              <w:rPr>
                <w:rFonts w:ascii="Times New Roman" w:hAnsi="Times New Roman" w:cs="Times New Roman"/>
                <w:b/>
                <w:sz w:val="24"/>
                <w:szCs w:val="24"/>
              </w:rPr>
              <w:t>.</w:t>
            </w:r>
          </w:p>
        </w:tc>
        <w:tc>
          <w:tcPr>
            <w:tcW w:w="3402" w:type="dxa"/>
          </w:tcPr>
          <w:p w14:paraId="3E47551F" w14:textId="77777777" w:rsidR="00B86AD0" w:rsidRPr="00B86AD0" w:rsidRDefault="00B86AD0" w:rsidP="00505955">
            <w:pPr>
              <w:tabs>
                <w:tab w:val="left" w:pos="426"/>
              </w:tabs>
              <w:spacing w:after="120"/>
              <w:jc w:val="both"/>
              <w:rPr>
                <w:rFonts w:ascii="Times New Roman" w:hAnsi="Times New Roman" w:cs="Times New Roman"/>
                <w:b/>
                <w:sz w:val="24"/>
                <w:szCs w:val="24"/>
              </w:rPr>
            </w:pPr>
            <w:r>
              <w:rPr>
                <w:rFonts w:ascii="Times New Roman" w:hAnsi="Times New Roman" w:cs="Times New Roman"/>
                <w:b/>
                <w:sz w:val="24"/>
                <w:szCs w:val="24"/>
              </w:rPr>
              <w:t>Tirgus izpētes metode</w:t>
            </w:r>
          </w:p>
        </w:tc>
        <w:tc>
          <w:tcPr>
            <w:tcW w:w="4677" w:type="dxa"/>
          </w:tcPr>
          <w:p w14:paraId="519953F6" w14:textId="77777777" w:rsidR="00B86AD0" w:rsidRPr="00B86AD0" w:rsidRDefault="00B86AD0" w:rsidP="00505955">
            <w:pPr>
              <w:tabs>
                <w:tab w:val="left" w:pos="426"/>
              </w:tabs>
              <w:spacing w:after="120"/>
              <w:jc w:val="both"/>
              <w:rPr>
                <w:rFonts w:ascii="Times New Roman" w:hAnsi="Times New Roman" w:cs="Times New Roman"/>
                <w:b/>
                <w:sz w:val="24"/>
                <w:szCs w:val="24"/>
              </w:rPr>
            </w:pPr>
            <w:r>
              <w:rPr>
                <w:rFonts w:ascii="Times New Roman" w:hAnsi="Times New Roman" w:cs="Times New Roman"/>
                <w:b/>
                <w:sz w:val="24"/>
                <w:szCs w:val="24"/>
              </w:rPr>
              <w:t xml:space="preserve">Dokumentēšanas </w:t>
            </w:r>
            <w:r w:rsidR="00581257">
              <w:rPr>
                <w:rFonts w:ascii="Times New Roman" w:hAnsi="Times New Roman" w:cs="Times New Roman"/>
                <w:b/>
                <w:sz w:val="24"/>
                <w:szCs w:val="24"/>
              </w:rPr>
              <w:t>veids</w:t>
            </w:r>
          </w:p>
        </w:tc>
      </w:tr>
      <w:tr w:rsidR="00B86AD0" w14:paraId="373A88A2" w14:textId="77777777" w:rsidTr="006E4F85">
        <w:tc>
          <w:tcPr>
            <w:tcW w:w="988" w:type="dxa"/>
          </w:tcPr>
          <w:p w14:paraId="100B3101" w14:textId="77777777" w:rsidR="00B86AD0" w:rsidRDefault="00B86AD0" w:rsidP="00492138">
            <w:pPr>
              <w:tabs>
                <w:tab w:val="left" w:pos="426"/>
              </w:tabs>
              <w:spacing w:after="120"/>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tcPr>
          <w:p w14:paraId="1863AB44" w14:textId="77777777" w:rsidR="00B86AD0" w:rsidRDefault="00054AB1" w:rsidP="00505955">
            <w:pPr>
              <w:tabs>
                <w:tab w:val="left" w:pos="426"/>
              </w:tabs>
              <w:spacing w:after="120"/>
              <w:jc w:val="both"/>
              <w:rPr>
                <w:rFonts w:ascii="Times New Roman" w:hAnsi="Times New Roman" w:cs="Times New Roman"/>
                <w:sz w:val="24"/>
                <w:szCs w:val="24"/>
              </w:rPr>
            </w:pPr>
            <w:r w:rsidRPr="00B773B2">
              <w:rPr>
                <w:rFonts w:ascii="Times New Roman" w:hAnsi="Times New Roman" w:cs="Times New Roman"/>
                <w:b/>
                <w:sz w:val="24"/>
                <w:szCs w:val="24"/>
              </w:rPr>
              <w:t>Rakstiski</w:t>
            </w:r>
            <w:r>
              <w:rPr>
                <w:rFonts w:ascii="Times New Roman" w:hAnsi="Times New Roman" w:cs="Times New Roman"/>
                <w:sz w:val="24"/>
                <w:szCs w:val="24"/>
              </w:rPr>
              <w:t xml:space="preserve"> – sarakste jebkādā formā ar piegādātājiem vai pakalpojuma sniedzējiem, lūdzot sniegt informatīvu piedāvājumu par iespējamām izmaksām, vienlaikus norādot, kādā veidā un termiņā pasūtītājs vēlas saņemt informatīvo piedāvājumu.</w:t>
            </w:r>
          </w:p>
          <w:p w14:paraId="42AE0726" w14:textId="7D1B9A2C" w:rsidR="00B60F7C" w:rsidRDefault="000A79D8" w:rsidP="00505955">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 xml:space="preserve">Sarakstē pasūtītājs </w:t>
            </w:r>
            <w:r w:rsidR="00B60F7C">
              <w:rPr>
                <w:rFonts w:ascii="Times New Roman" w:hAnsi="Times New Roman" w:cs="Times New Roman"/>
                <w:sz w:val="24"/>
                <w:szCs w:val="24"/>
              </w:rPr>
              <w:t xml:space="preserve">sniedz piegādātājiem vai pakalpojuma sniedzējiem informāciju par būtiskajiem līguma </w:t>
            </w:r>
            <w:r w:rsidR="00C57C5C">
              <w:rPr>
                <w:rFonts w:ascii="Times New Roman" w:hAnsi="Times New Roman" w:cs="Times New Roman"/>
                <w:sz w:val="24"/>
                <w:szCs w:val="24"/>
              </w:rPr>
              <w:t xml:space="preserve">noteikumiem </w:t>
            </w:r>
            <w:r w:rsidR="00555C58">
              <w:rPr>
                <w:rFonts w:ascii="Times New Roman" w:hAnsi="Times New Roman" w:cs="Times New Roman"/>
                <w:sz w:val="24"/>
                <w:szCs w:val="24"/>
              </w:rPr>
              <w:t>(informēšanas faktam jābūt dokumentāli pierādāmam)</w:t>
            </w:r>
            <w:r w:rsidR="00B60F7C">
              <w:rPr>
                <w:rFonts w:ascii="Times New Roman" w:hAnsi="Times New Roman" w:cs="Times New Roman"/>
                <w:sz w:val="24"/>
                <w:szCs w:val="24"/>
              </w:rPr>
              <w:t>.</w:t>
            </w:r>
          </w:p>
          <w:p w14:paraId="29552688" w14:textId="26F6871E" w:rsidR="00C01622" w:rsidRPr="00445342" w:rsidRDefault="00C01622" w:rsidP="00505955">
            <w:pPr>
              <w:tabs>
                <w:tab w:val="left" w:pos="426"/>
              </w:tabs>
              <w:spacing w:after="120"/>
              <w:jc w:val="both"/>
              <w:rPr>
                <w:rFonts w:ascii="Times New Roman" w:hAnsi="Times New Roman" w:cs="Times New Roman"/>
                <w:i/>
                <w:sz w:val="24"/>
                <w:szCs w:val="24"/>
              </w:rPr>
            </w:pPr>
            <w:r w:rsidRPr="00445342">
              <w:rPr>
                <w:rFonts w:ascii="Times New Roman" w:hAnsi="Times New Roman" w:cs="Times New Roman"/>
                <w:i/>
                <w:sz w:val="24"/>
                <w:szCs w:val="24"/>
              </w:rPr>
              <w:t xml:space="preserve">Lai piegādātāja norādītā cena būtu ticama, pasūtītājam (atkarībā no līguma veida un specifikas) nepieciešams rakstiski informēt piegādātāju par būtiskajiem līguma </w:t>
            </w:r>
            <w:r w:rsidR="00C57C5C">
              <w:rPr>
                <w:rFonts w:ascii="Times New Roman" w:hAnsi="Times New Roman" w:cs="Times New Roman"/>
                <w:i/>
                <w:sz w:val="24"/>
                <w:szCs w:val="24"/>
              </w:rPr>
              <w:t>noteikumiem</w:t>
            </w:r>
            <w:r w:rsidRPr="00445342">
              <w:rPr>
                <w:rFonts w:ascii="Times New Roman" w:hAnsi="Times New Roman" w:cs="Times New Roman"/>
                <w:i/>
                <w:sz w:val="24"/>
                <w:szCs w:val="24"/>
              </w:rPr>
              <w:t>).</w:t>
            </w:r>
            <w:r w:rsidR="00445342" w:rsidRPr="00445342">
              <w:rPr>
                <w:rFonts w:ascii="Times New Roman" w:hAnsi="Times New Roman" w:cs="Times New Roman"/>
                <w:i/>
                <w:sz w:val="24"/>
                <w:szCs w:val="24"/>
              </w:rPr>
              <w:t xml:space="preserve"> Tādu ekspertu, lektoru u.tml. iepirkumos, kur iepirkuma priekšmets ir specifisks un grūti salīdzināms, nosakot paredzamo līgumcenu, pasūtītājs var lūgt norādīt pakalpojuma stundas likmi.</w:t>
            </w:r>
          </w:p>
          <w:p w14:paraId="42B3EE32" w14:textId="77777777" w:rsidR="00B773B2" w:rsidRDefault="00B773B2" w:rsidP="00505955">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 xml:space="preserve">Uzaicinājumi sniegt informatīvo piedāvājumu ir </w:t>
            </w:r>
            <w:proofErr w:type="spellStart"/>
            <w:r>
              <w:rPr>
                <w:rFonts w:ascii="Times New Roman" w:hAnsi="Times New Roman" w:cs="Times New Roman"/>
                <w:sz w:val="24"/>
                <w:szCs w:val="24"/>
              </w:rPr>
              <w:t>jānosūta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vienlaicīgi visiem aptaujājamiem, dodot vienādu termiņu piedāvājumu iesniegšanai.</w:t>
            </w:r>
          </w:p>
        </w:tc>
        <w:tc>
          <w:tcPr>
            <w:tcW w:w="4677" w:type="dxa"/>
          </w:tcPr>
          <w:p w14:paraId="0BC5D640" w14:textId="77777777" w:rsidR="00B86AD0" w:rsidRDefault="00C01622" w:rsidP="00505955">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lastRenderedPageBreak/>
              <w:t>Jāsaglabā izsūtītās vēstules (t.sk. e-pasti, faksi) un saņemtie piedāvājumi (t.sk. e-pasti).</w:t>
            </w:r>
          </w:p>
          <w:p w14:paraId="3FB8FFCF" w14:textId="77777777" w:rsidR="00C01622" w:rsidRDefault="00C01622" w:rsidP="00505955">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Aizpildīta tirgus izpētes dokumentēšanas tabula (1.pielikums).</w:t>
            </w:r>
          </w:p>
        </w:tc>
      </w:tr>
      <w:tr w:rsidR="00B86AD0" w14:paraId="7085E8D0" w14:textId="77777777" w:rsidTr="006E4F85">
        <w:tc>
          <w:tcPr>
            <w:tcW w:w="988" w:type="dxa"/>
          </w:tcPr>
          <w:p w14:paraId="5B987FEC" w14:textId="77777777" w:rsidR="00B86AD0" w:rsidRDefault="00B86AD0" w:rsidP="00492138">
            <w:pPr>
              <w:tabs>
                <w:tab w:val="left" w:pos="426"/>
              </w:tabs>
              <w:spacing w:after="120"/>
              <w:jc w:val="center"/>
              <w:rPr>
                <w:rFonts w:ascii="Times New Roman" w:hAnsi="Times New Roman" w:cs="Times New Roman"/>
                <w:sz w:val="24"/>
                <w:szCs w:val="24"/>
              </w:rPr>
            </w:pPr>
            <w:r>
              <w:rPr>
                <w:rFonts w:ascii="Times New Roman" w:hAnsi="Times New Roman" w:cs="Times New Roman"/>
                <w:sz w:val="24"/>
                <w:szCs w:val="24"/>
              </w:rPr>
              <w:t>2.</w:t>
            </w:r>
          </w:p>
        </w:tc>
        <w:tc>
          <w:tcPr>
            <w:tcW w:w="3402" w:type="dxa"/>
          </w:tcPr>
          <w:p w14:paraId="04706F1C" w14:textId="77777777" w:rsidR="00B86AD0" w:rsidRDefault="00C01622" w:rsidP="00505955">
            <w:pPr>
              <w:tabs>
                <w:tab w:val="left" w:pos="426"/>
              </w:tabs>
              <w:spacing w:after="120"/>
              <w:jc w:val="both"/>
              <w:rPr>
                <w:rFonts w:ascii="Times New Roman" w:hAnsi="Times New Roman" w:cs="Times New Roman"/>
                <w:sz w:val="24"/>
                <w:szCs w:val="24"/>
              </w:rPr>
            </w:pPr>
            <w:r w:rsidRPr="00445342">
              <w:rPr>
                <w:rFonts w:ascii="Times New Roman" w:hAnsi="Times New Roman" w:cs="Times New Roman"/>
                <w:b/>
                <w:sz w:val="24"/>
                <w:szCs w:val="24"/>
              </w:rPr>
              <w:t>Telefoniski</w:t>
            </w:r>
            <w:r w:rsidR="00445342">
              <w:rPr>
                <w:rFonts w:ascii="Times New Roman" w:hAnsi="Times New Roman" w:cs="Times New Roman"/>
                <w:sz w:val="24"/>
                <w:szCs w:val="24"/>
              </w:rPr>
              <w:t xml:space="preserve"> – apzvanot iespējamos piegādātājus vai pakalpojuma sniedzējus un aptaujājot tos.</w:t>
            </w:r>
          </w:p>
          <w:p w14:paraId="686327A3" w14:textId="51FB46C9" w:rsidR="00445342" w:rsidRDefault="00445342">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 xml:space="preserve">Aptaujas laikā pasūtītājs sniedz piegādātājiem vai pakalpojuma sniedzējiem informāciju par būtiskajiem līguma </w:t>
            </w:r>
            <w:r w:rsidR="00C57C5C">
              <w:rPr>
                <w:rFonts w:ascii="Times New Roman" w:hAnsi="Times New Roman" w:cs="Times New Roman"/>
                <w:sz w:val="24"/>
                <w:szCs w:val="24"/>
              </w:rPr>
              <w:t xml:space="preserve">noteikumiem </w:t>
            </w:r>
            <w:r w:rsidR="00555C58">
              <w:rPr>
                <w:rFonts w:ascii="Times New Roman" w:hAnsi="Times New Roman" w:cs="Times New Roman"/>
                <w:sz w:val="24"/>
                <w:szCs w:val="24"/>
              </w:rPr>
              <w:t>(informēšanas faktam jābūt dokumentāli pierādāmam)</w:t>
            </w:r>
            <w:r>
              <w:rPr>
                <w:rFonts w:ascii="Times New Roman" w:hAnsi="Times New Roman" w:cs="Times New Roman"/>
                <w:sz w:val="24"/>
                <w:szCs w:val="24"/>
              </w:rPr>
              <w:t>.</w:t>
            </w:r>
          </w:p>
        </w:tc>
        <w:tc>
          <w:tcPr>
            <w:tcW w:w="4677" w:type="dxa"/>
          </w:tcPr>
          <w:p w14:paraId="3EF48755" w14:textId="77777777" w:rsidR="00B86AD0" w:rsidRDefault="00EC7892" w:rsidP="00505955">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Vēlams izveidot anketu ar jautājumiem, kurus uzdod visiem potenciālajiem piegādātājiem vai pakalpojuma sniedzējiem un sarunas laikā pieraksta saņemtās atbildes uz katru no jautājumiem, kā arī reģistrē telefonsarunas laiku.</w:t>
            </w:r>
          </w:p>
          <w:p w14:paraId="45F8B007" w14:textId="77777777" w:rsidR="00C37B21" w:rsidRDefault="00C37B21" w:rsidP="00505955">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Aizpildīta tirgus izpētes dokumentēšanas tabula (1.pielikums).</w:t>
            </w:r>
          </w:p>
        </w:tc>
      </w:tr>
      <w:tr w:rsidR="00B86AD0" w14:paraId="25EF3DD0" w14:textId="77777777" w:rsidTr="006E4F85">
        <w:tc>
          <w:tcPr>
            <w:tcW w:w="988" w:type="dxa"/>
          </w:tcPr>
          <w:p w14:paraId="5C415F75" w14:textId="77777777" w:rsidR="00B86AD0" w:rsidRDefault="00B86AD0" w:rsidP="00492138">
            <w:pPr>
              <w:tabs>
                <w:tab w:val="left" w:pos="426"/>
              </w:tabs>
              <w:spacing w:after="120"/>
              <w:jc w:val="center"/>
              <w:rPr>
                <w:rFonts w:ascii="Times New Roman" w:hAnsi="Times New Roman" w:cs="Times New Roman"/>
                <w:sz w:val="24"/>
                <w:szCs w:val="24"/>
              </w:rPr>
            </w:pPr>
            <w:r>
              <w:rPr>
                <w:rFonts w:ascii="Times New Roman" w:hAnsi="Times New Roman" w:cs="Times New Roman"/>
                <w:sz w:val="24"/>
                <w:szCs w:val="24"/>
              </w:rPr>
              <w:t>3.</w:t>
            </w:r>
          </w:p>
        </w:tc>
        <w:tc>
          <w:tcPr>
            <w:tcW w:w="3402" w:type="dxa"/>
          </w:tcPr>
          <w:p w14:paraId="52F7FAEC" w14:textId="77777777" w:rsidR="00B86AD0" w:rsidRPr="00F50BD7" w:rsidRDefault="000837A9" w:rsidP="00505955">
            <w:pPr>
              <w:tabs>
                <w:tab w:val="left" w:pos="426"/>
              </w:tabs>
              <w:spacing w:after="120"/>
              <w:jc w:val="both"/>
              <w:rPr>
                <w:rFonts w:ascii="Times New Roman" w:hAnsi="Times New Roman" w:cs="Times New Roman"/>
                <w:b/>
                <w:sz w:val="24"/>
                <w:szCs w:val="24"/>
              </w:rPr>
            </w:pPr>
            <w:r>
              <w:rPr>
                <w:rFonts w:ascii="Times New Roman" w:hAnsi="Times New Roman" w:cs="Times New Roman"/>
                <w:sz w:val="24"/>
                <w:szCs w:val="24"/>
              </w:rPr>
              <w:t xml:space="preserve">Potenciālo piegādātāju vai pakalpojuma </w:t>
            </w:r>
            <w:r w:rsidRPr="00F50BD7">
              <w:rPr>
                <w:rFonts w:ascii="Times New Roman" w:hAnsi="Times New Roman" w:cs="Times New Roman"/>
                <w:b/>
                <w:sz w:val="24"/>
                <w:szCs w:val="24"/>
              </w:rPr>
              <w:t>sniedzēju aptauja klātienē.</w:t>
            </w:r>
          </w:p>
          <w:p w14:paraId="0E620D66" w14:textId="760A9229" w:rsidR="000837A9" w:rsidRDefault="00F50BD7">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 xml:space="preserve">Aptaujas laikā pasūtītājs sniedz piegādātājiem vai pakalpojuma sniedzējiem informāciju par būtiskajiem līguma </w:t>
            </w:r>
            <w:r w:rsidR="00C57C5C">
              <w:rPr>
                <w:rFonts w:ascii="Times New Roman" w:hAnsi="Times New Roman" w:cs="Times New Roman"/>
                <w:sz w:val="24"/>
                <w:szCs w:val="24"/>
              </w:rPr>
              <w:t xml:space="preserve">noteikumiem </w:t>
            </w:r>
            <w:r w:rsidR="00555C58">
              <w:rPr>
                <w:rFonts w:ascii="Times New Roman" w:hAnsi="Times New Roman" w:cs="Times New Roman"/>
                <w:sz w:val="24"/>
                <w:szCs w:val="24"/>
              </w:rPr>
              <w:t>(informēšanas faktam jābūt dokumentāli pierādāmam)</w:t>
            </w:r>
            <w:r>
              <w:rPr>
                <w:rFonts w:ascii="Times New Roman" w:hAnsi="Times New Roman" w:cs="Times New Roman"/>
                <w:sz w:val="24"/>
                <w:szCs w:val="24"/>
              </w:rPr>
              <w:t>.</w:t>
            </w:r>
          </w:p>
        </w:tc>
        <w:tc>
          <w:tcPr>
            <w:tcW w:w="4677" w:type="dxa"/>
          </w:tcPr>
          <w:p w14:paraId="62A8B77A" w14:textId="77777777" w:rsidR="00B86AD0" w:rsidRDefault="00E33044" w:rsidP="00505955">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 xml:space="preserve">Vēlams </w:t>
            </w:r>
            <w:r w:rsidR="005A6513">
              <w:rPr>
                <w:rFonts w:ascii="Times New Roman" w:hAnsi="Times New Roman" w:cs="Times New Roman"/>
                <w:sz w:val="24"/>
                <w:szCs w:val="24"/>
              </w:rPr>
              <w:t>sastādīt protokolu vai citu dokumentu brīvā formā, kur redzams tikšanās laiks, potenciālais piegādātājs vai pakalpojuma sniedzējs un piedāvātā cena.</w:t>
            </w:r>
          </w:p>
          <w:p w14:paraId="7D93B0B6" w14:textId="77777777" w:rsidR="005A6513" w:rsidRDefault="005A6513" w:rsidP="00505955">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Aizpildīta tirgus izpētes dokumentēšanas tabula (1.pielikums).</w:t>
            </w:r>
          </w:p>
        </w:tc>
      </w:tr>
      <w:tr w:rsidR="00B86AD0" w14:paraId="340750CE" w14:textId="77777777" w:rsidTr="006E4F85">
        <w:tc>
          <w:tcPr>
            <w:tcW w:w="988" w:type="dxa"/>
          </w:tcPr>
          <w:p w14:paraId="66232C9A" w14:textId="77777777" w:rsidR="00B86AD0" w:rsidRDefault="00B86AD0" w:rsidP="00492138">
            <w:pPr>
              <w:tabs>
                <w:tab w:val="left" w:pos="426"/>
              </w:tabs>
              <w:spacing w:after="120"/>
              <w:jc w:val="center"/>
              <w:rPr>
                <w:rFonts w:ascii="Times New Roman" w:hAnsi="Times New Roman" w:cs="Times New Roman"/>
                <w:sz w:val="24"/>
                <w:szCs w:val="24"/>
              </w:rPr>
            </w:pPr>
            <w:r>
              <w:rPr>
                <w:rFonts w:ascii="Times New Roman" w:hAnsi="Times New Roman" w:cs="Times New Roman"/>
                <w:sz w:val="24"/>
                <w:szCs w:val="24"/>
              </w:rPr>
              <w:t>4.</w:t>
            </w:r>
          </w:p>
        </w:tc>
        <w:tc>
          <w:tcPr>
            <w:tcW w:w="3402" w:type="dxa"/>
          </w:tcPr>
          <w:p w14:paraId="6E72FA31" w14:textId="2F97467D" w:rsidR="00B86AD0" w:rsidRDefault="003247B8">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 xml:space="preserve">Piegādātāju vai pakalpojuma sniedzēju piedāvājumi </w:t>
            </w:r>
            <w:r w:rsidRPr="003247B8">
              <w:rPr>
                <w:rFonts w:ascii="Times New Roman" w:hAnsi="Times New Roman" w:cs="Times New Roman"/>
                <w:b/>
                <w:sz w:val="24"/>
                <w:szCs w:val="24"/>
              </w:rPr>
              <w:t>tīmekļvietnēs</w:t>
            </w:r>
            <w:r>
              <w:rPr>
                <w:rFonts w:ascii="Times New Roman" w:hAnsi="Times New Roman" w:cs="Times New Roman"/>
                <w:sz w:val="24"/>
                <w:szCs w:val="24"/>
              </w:rPr>
              <w:t xml:space="preserve"> – tiek izpētīta potenciālā piegādātāja vai pakalpojuma sniedzēja </w:t>
            </w:r>
            <w:r w:rsidR="00C57C5C">
              <w:rPr>
                <w:rFonts w:ascii="Times New Roman" w:hAnsi="Times New Roman" w:cs="Times New Roman"/>
                <w:sz w:val="24"/>
                <w:szCs w:val="24"/>
              </w:rPr>
              <w:t xml:space="preserve">tīmekļvietnē </w:t>
            </w:r>
            <w:r>
              <w:rPr>
                <w:rFonts w:ascii="Times New Roman" w:hAnsi="Times New Roman" w:cs="Times New Roman"/>
                <w:sz w:val="24"/>
                <w:szCs w:val="24"/>
              </w:rPr>
              <w:t>esošā informācija.</w:t>
            </w:r>
          </w:p>
        </w:tc>
        <w:tc>
          <w:tcPr>
            <w:tcW w:w="4677" w:type="dxa"/>
          </w:tcPr>
          <w:p w14:paraId="4BF5195E" w14:textId="506EAA6B" w:rsidR="00B86AD0" w:rsidRDefault="0037010E" w:rsidP="00505955">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Jāsaglabā izdruka no</w:t>
            </w:r>
            <w:r w:rsidR="00C57C5C">
              <w:rPr>
                <w:rFonts w:ascii="Times New Roman" w:hAnsi="Times New Roman" w:cs="Times New Roman"/>
                <w:sz w:val="24"/>
                <w:szCs w:val="24"/>
              </w:rPr>
              <w:t xml:space="preserve"> tīmekļvietnes</w:t>
            </w:r>
            <w:r>
              <w:rPr>
                <w:rFonts w:ascii="Times New Roman" w:hAnsi="Times New Roman" w:cs="Times New Roman"/>
                <w:sz w:val="24"/>
                <w:szCs w:val="24"/>
              </w:rPr>
              <w:t xml:space="preserve">, kur redzama saite uz </w:t>
            </w:r>
            <w:r w:rsidR="00C57C5C">
              <w:rPr>
                <w:rFonts w:ascii="Times New Roman" w:hAnsi="Times New Roman" w:cs="Times New Roman"/>
                <w:sz w:val="24"/>
                <w:szCs w:val="24"/>
              </w:rPr>
              <w:t>tīmekļvietni</w:t>
            </w:r>
            <w:r>
              <w:rPr>
                <w:rFonts w:ascii="Times New Roman" w:hAnsi="Times New Roman" w:cs="Times New Roman"/>
                <w:sz w:val="24"/>
                <w:szCs w:val="24"/>
              </w:rPr>
              <w:t>, izdrukas datums, cena (ja tāda norādīta), preču specifikācija vai pakalpojuma raksturojums (ja tādi ir redzami).</w:t>
            </w:r>
          </w:p>
          <w:p w14:paraId="14DB16D3" w14:textId="77777777" w:rsidR="0037010E" w:rsidRDefault="0037010E" w:rsidP="00505955">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Aizpildīta tirgus izpētes dokumentēšanas tabula (1.pielikums).</w:t>
            </w:r>
          </w:p>
        </w:tc>
      </w:tr>
      <w:tr w:rsidR="00B86AD0" w14:paraId="49FFB9B7" w14:textId="77777777" w:rsidTr="006E4F85">
        <w:tc>
          <w:tcPr>
            <w:tcW w:w="988" w:type="dxa"/>
          </w:tcPr>
          <w:p w14:paraId="17B3B280" w14:textId="77777777" w:rsidR="00B86AD0" w:rsidRDefault="00B86AD0" w:rsidP="00492138">
            <w:pPr>
              <w:tabs>
                <w:tab w:val="left" w:pos="426"/>
              </w:tabs>
              <w:spacing w:after="120"/>
              <w:jc w:val="center"/>
              <w:rPr>
                <w:rFonts w:ascii="Times New Roman" w:hAnsi="Times New Roman" w:cs="Times New Roman"/>
                <w:sz w:val="24"/>
                <w:szCs w:val="24"/>
              </w:rPr>
            </w:pPr>
            <w:r>
              <w:rPr>
                <w:rFonts w:ascii="Times New Roman" w:hAnsi="Times New Roman" w:cs="Times New Roman"/>
                <w:sz w:val="24"/>
                <w:szCs w:val="24"/>
              </w:rPr>
              <w:t>5.</w:t>
            </w:r>
          </w:p>
        </w:tc>
        <w:tc>
          <w:tcPr>
            <w:tcW w:w="3402" w:type="dxa"/>
          </w:tcPr>
          <w:p w14:paraId="63D38CCC" w14:textId="77777777" w:rsidR="00B86AD0" w:rsidRDefault="009C0A41" w:rsidP="00505955">
            <w:pPr>
              <w:tabs>
                <w:tab w:val="left" w:pos="426"/>
              </w:tabs>
              <w:spacing w:after="120"/>
              <w:jc w:val="both"/>
              <w:rPr>
                <w:rFonts w:ascii="Times New Roman" w:hAnsi="Times New Roman" w:cs="Times New Roman"/>
                <w:sz w:val="24"/>
                <w:szCs w:val="24"/>
              </w:rPr>
            </w:pPr>
            <w:r w:rsidRPr="00A1589D">
              <w:rPr>
                <w:rFonts w:ascii="Times New Roman" w:hAnsi="Times New Roman" w:cs="Times New Roman"/>
                <w:b/>
                <w:sz w:val="24"/>
                <w:szCs w:val="24"/>
              </w:rPr>
              <w:t>Brošūru, bukletu, katalogu</w:t>
            </w:r>
            <w:r>
              <w:rPr>
                <w:rFonts w:ascii="Times New Roman" w:hAnsi="Times New Roman" w:cs="Times New Roman"/>
                <w:sz w:val="24"/>
                <w:szCs w:val="24"/>
              </w:rPr>
              <w:t xml:space="preserve"> u.c. dokumentu izpēte, kuros ietverti piegādātāju un pakalpojuma sniedzēju piedāvājumi</w:t>
            </w:r>
          </w:p>
        </w:tc>
        <w:tc>
          <w:tcPr>
            <w:tcW w:w="4677" w:type="dxa"/>
          </w:tcPr>
          <w:p w14:paraId="45CD6612" w14:textId="77777777" w:rsidR="00B86AD0" w:rsidRDefault="00246575" w:rsidP="00505955">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Jāsaglabā attiecīgās brošūras, bukleti, katalogi un citi izpētītie dokumenti.</w:t>
            </w:r>
          </w:p>
          <w:p w14:paraId="73D192F5" w14:textId="77777777" w:rsidR="00246575" w:rsidRDefault="00246575" w:rsidP="00505955">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Aizpildīta tirgus izpētes dokumentēšanas tabula (1.pielikums).</w:t>
            </w:r>
          </w:p>
        </w:tc>
      </w:tr>
      <w:tr w:rsidR="00B86AD0" w14:paraId="134647BB" w14:textId="77777777" w:rsidTr="006E4F85">
        <w:tc>
          <w:tcPr>
            <w:tcW w:w="988" w:type="dxa"/>
          </w:tcPr>
          <w:p w14:paraId="72846CEE" w14:textId="77777777" w:rsidR="00B86AD0" w:rsidRDefault="00B86AD0" w:rsidP="00492138">
            <w:pPr>
              <w:tabs>
                <w:tab w:val="left" w:pos="426"/>
              </w:tabs>
              <w:spacing w:after="120"/>
              <w:jc w:val="center"/>
              <w:rPr>
                <w:rFonts w:ascii="Times New Roman" w:hAnsi="Times New Roman" w:cs="Times New Roman"/>
                <w:sz w:val="24"/>
                <w:szCs w:val="24"/>
              </w:rPr>
            </w:pPr>
            <w:r>
              <w:rPr>
                <w:rFonts w:ascii="Times New Roman" w:hAnsi="Times New Roman" w:cs="Times New Roman"/>
                <w:sz w:val="24"/>
                <w:szCs w:val="24"/>
              </w:rPr>
              <w:t>6.</w:t>
            </w:r>
          </w:p>
        </w:tc>
        <w:tc>
          <w:tcPr>
            <w:tcW w:w="3402" w:type="dxa"/>
          </w:tcPr>
          <w:p w14:paraId="5D53E34A" w14:textId="77777777" w:rsidR="00B86AD0" w:rsidRDefault="00A1589D" w:rsidP="00505955">
            <w:pPr>
              <w:tabs>
                <w:tab w:val="left" w:pos="426"/>
              </w:tabs>
              <w:spacing w:after="120"/>
              <w:jc w:val="both"/>
              <w:rPr>
                <w:rFonts w:ascii="Times New Roman" w:hAnsi="Times New Roman" w:cs="Times New Roman"/>
                <w:sz w:val="24"/>
                <w:szCs w:val="24"/>
              </w:rPr>
            </w:pPr>
            <w:r w:rsidRPr="00A1589D">
              <w:rPr>
                <w:rFonts w:ascii="Times New Roman" w:hAnsi="Times New Roman" w:cs="Times New Roman"/>
                <w:b/>
                <w:sz w:val="24"/>
                <w:szCs w:val="24"/>
              </w:rPr>
              <w:t>Eksperta atzinums</w:t>
            </w:r>
            <w:r>
              <w:rPr>
                <w:rFonts w:ascii="Times New Roman" w:hAnsi="Times New Roman" w:cs="Times New Roman"/>
                <w:sz w:val="24"/>
                <w:szCs w:val="24"/>
              </w:rPr>
              <w:t xml:space="preserve"> par iespējamām izmaksām.</w:t>
            </w:r>
          </w:p>
        </w:tc>
        <w:tc>
          <w:tcPr>
            <w:tcW w:w="4677" w:type="dxa"/>
          </w:tcPr>
          <w:p w14:paraId="76437F65" w14:textId="77777777" w:rsidR="00B86AD0" w:rsidRDefault="00CC4CE2" w:rsidP="00505955">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Jāsaglabā eksperta parakstīts atzinums, kurā redzams eksperta vārds, uzvārds, amats, atbilstošā iepirkuma priekšmeta apraksts, cena jeb izmaksas un, ja attiecināms, cita būtiska informācija, piemēram, eksperta sertifikāta numurs.</w:t>
            </w:r>
          </w:p>
          <w:p w14:paraId="167B4D04" w14:textId="77777777" w:rsidR="00CC4CE2" w:rsidRDefault="00CC4CE2" w:rsidP="00505955">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Aizpildīta tirgus izpētes dokumentēšanas tabula (1.pielikums).</w:t>
            </w:r>
          </w:p>
        </w:tc>
      </w:tr>
      <w:tr w:rsidR="001A0708" w14:paraId="101FD71A" w14:textId="77777777" w:rsidTr="006E4F85">
        <w:tc>
          <w:tcPr>
            <w:tcW w:w="988" w:type="dxa"/>
          </w:tcPr>
          <w:p w14:paraId="0A3A8A08" w14:textId="77777777" w:rsidR="001A0708" w:rsidRDefault="001A0708" w:rsidP="00492138">
            <w:pPr>
              <w:tabs>
                <w:tab w:val="left" w:pos="426"/>
              </w:tabs>
              <w:spacing w:after="120"/>
              <w:jc w:val="center"/>
              <w:rPr>
                <w:rFonts w:ascii="Times New Roman" w:hAnsi="Times New Roman" w:cs="Times New Roman"/>
                <w:sz w:val="24"/>
                <w:szCs w:val="24"/>
              </w:rPr>
            </w:pPr>
            <w:r>
              <w:rPr>
                <w:rFonts w:ascii="Times New Roman" w:hAnsi="Times New Roman" w:cs="Times New Roman"/>
                <w:sz w:val="24"/>
                <w:szCs w:val="24"/>
              </w:rPr>
              <w:t>7.</w:t>
            </w:r>
          </w:p>
        </w:tc>
        <w:tc>
          <w:tcPr>
            <w:tcW w:w="3402" w:type="dxa"/>
          </w:tcPr>
          <w:p w14:paraId="02CE181F" w14:textId="77777777" w:rsidR="001A0708" w:rsidRPr="001A0708" w:rsidRDefault="001A0708" w:rsidP="00505955">
            <w:pPr>
              <w:tabs>
                <w:tab w:val="left" w:pos="426"/>
              </w:tabs>
              <w:spacing w:after="120"/>
              <w:jc w:val="both"/>
              <w:rPr>
                <w:rFonts w:ascii="Times New Roman" w:hAnsi="Times New Roman" w:cs="Times New Roman"/>
                <w:sz w:val="24"/>
                <w:szCs w:val="24"/>
              </w:rPr>
            </w:pPr>
            <w:r>
              <w:rPr>
                <w:rFonts w:ascii="Times New Roman" w:hAnsi="Times New Roman" w:cs="Times New Roman"/>
                <w:b/>
                <w:sz w:val="24"/>
                <w:szCs w:val="24"/>
              </w:rPr>
              <w:t>Paša pasūtītāja uzkrātā informācija, pieredze</w:t>
            </w:r>
            <w:r>
              <w:rPr>
                <w:rFonts w:ascii="Times New Roman" w:hAnsi="Times New Roman" w:cs="Times New Roman"/>
                <w:sz w:val="24"/>
                <w:szCs w:val="24"/>
              </w:rPr>
              <w:t xml:space="preserve"> vai </w:t>
            </w:r>
            <w:r>
              <w:rPr>
                <w:rFonts w:ascii="Times New Roman" w:hAnsi="Times New Roman" w:cs="Times New Roman"/>
                <w:b/>
                <w:sz w:val="24"/>
                <w:szCs w:val="24"/>
              </w:rPr>
              <w:lastRenderedPageBreak/>
              <w:t>iepriekš veiktā izpēte</w:t>
            </w:r>
            <w:r>
              <w:rPr>
                <w:rFonts w:ascii="Times New Roman" w:hAnsi="Times New Roman" w:cs="Times New Roman"/>
                <w:sz w:val="24"/>
                <w:szCs w:val="24"/>
              </w:rPr>
              <w:t xml:space="preserve"> par iespējamām izmaksām.</w:t>
            </w:r>
          </w:p>
        </w:tc>
        <w:tc>
          <w:tcPr>
            <w:tcW w:w="4677" w:type="dxa"/>
          </w:tcPr>
          <w:p w14:paraId="37800E1E" w14:textId="77777777" w:rsidR="001A0708" w:rsidRDefault="00D9780C" w:rsidP="00505955">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Aizpildīta tirgus izpētes dokumentēšanas tabula (1.pielikums), papildinot to ar nepieciešamo informāciju atbilstoši izvēlētajai </w:t>
            </w:r>
            <w:r>
              <w:rPr>
                <w:rFonts w:ascii="Times New Roman" w:hAnsi="Times New Roman" w:cs="Times New Roman"/>
                <w:sz w:val="24"/>
                <w:szCs w:val="24"/>
              </w:rPr>
              <w:lastRenderedPageBreak/>
              <w:t>tirgus izpētes metodei</w:t>
            </w:r>
            <w:r w:rsidR="00D71AA0">
              <w:rPr>
                <w:rFonts w:ascii="Times New Roman" w:hAnsi="Times New Roman" w:cs="Times New Roman"/>
                <w:sz w:val="24"/>
                <w:szCs w:val="24"/>
              </w:rPr>
              <w:t>, norādot, kura gada un kādu iepriekš noslēgto līgumu izpēte tika veikta</w:t>
            </w:r>
            <w:r w:rsidR="00A71981">
              <w:rPr>
                <w:rFonts w:ascii="Times New Roman" w:hAnsi="Times New Roman" w:cs="Times New Roman"/>
                <w:sz w:val="24"/>
                <w:szCs w:val="24"/>
              </w:rPr>
              <w:t xml:space="preserve"> vai kurā vietā uzkrātā informācija tikusi izmantota par pamatu salīdzināšanai</w:t>
            </w:r>
            <w:r>
              <w:rPr>
                <w:rFonts w:ascii="Times New Roman" w:hAnsi="Times New Roman" w:cs="Times New Roman"/>
                <w:sz w:val="24"/>
                <w:szCs w:val="24"/>
              </w:rPr>
              <w:t>.</w:t>
            </w:r>
          </w:p>
          <w:p w14:paraId="46AA58DC" w14:textId="77777777" w:rsidR="00AF35BA" w:rsidRDefault="00AF35BA" w:rsidP="00505955">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 xml:space="preserve">Kā dokumentēšanas veids var būt atbildīgā darbinieka atskaite (ziņojums) vai iepirkuma komisijas protokols ar attiecīgās situācijas </w:t>
            </w:r>
            <w:proofErr w:type="spellStart"/>
            <w:r>
              <w:rPr>
                <w:rFonts w:ascii="Times New Roman" w:hAnsi="Times New Roman" w:cs="Times New Roman"/>
                <w:sz w:val="24"/>
                <w:szCs w:val="24"/>
              </w:rPr>
              <w:t>izvērtējumu</w:t>
            </w:r>
            <w:proofErr w:type="spellEnd"/>
            <w:r>
              <w:rPr>
                <w:rFonts w:ascii="Times New Roman" w:hAnsi="Times New Roman" w:cs="Times New Roman"/>
                <w:sz w:val="24"/>
                <w:szCs w:val="24"/>
              </w:rPr>
              <w:t>, kas tiek attiecīgi pievienots kā pielikums tirgus izpētes dokumentēšanas tabulai.</w:t>
            </w:r>
          </w:p>
        </w:tc>
      </w:tr>
      <w:tr w:rsidR="001A0708" w14:paraId="3A259B90" w14:textId="77777777" w:rsidTr="006E4F85">
        <w:tc>
          <w:tcPr>
            <w:tcW w:w="988" w:type="dxa"/>
          </w:tcPr>
          <w:p w14:paraId="308BB87E" w14:textId="77777777" w:rsidR="001A0708" w:rsidRDefault="001A0708" w:rsidP="00492138">
            <w:pPr>
              <w:tabs>
                <w:tab w:val="left" w:pos="426"/>
              </w:tabs>
              <w:spacing w:after="120"/>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3402" w:type="dxa"/>
          </w:tcPr>
          <w:p w14:paraId="7B318E84" w14:textId="77777777" w:rsidR="001A0708" w:rsidRDefault="001A0708" w:rsidP="00505955">
            <w:pPr>
              <w:tabs>
                <w:tab w:val="left" w:pos="426"/>
              </w:tabs>
              <w:spacing w:after="120"/>
              <w:jc w:val="both"/>
              <w:rPr>
                <w:rFonts w:ascii="Times New Roman" w:hAnsi="Times New Roman" w:cs="Times New Roman"/>
                <w:b/>
                <w:sz w:val="24"/>
                <w:szCs w:val="24"/>
              </w:rPr>
            </w:pPr>
            <w:r>
              <w:rPr>
                <w:rFonts w:ascii="Times New Roman" w:hAnsi="Times New Roman" w:cs="Times New Roman"/>
                <w:b/>
                <w:sz w:val="24"/>
                <w:szCs w:val="24"/>
              </w:rPr>
              <w:t xml:space="preserve">Citu pasūtītāju noslēgto līdzīgu piegāžu </w:t>
            </w:r>
            <w:r>
              <w:rPr>
                <w:rFonts w:ascii="Times New Roman" w:hAnsi="Times New Roman" w:cs="Times New Roman"/>
                <w:sz w:val="24"/>
                <w:szCs w:val="24"/>
              </w:rPr>
              <w:t xml:space="preserve">vai </w:t>
            </w:r>
            <w:r>
              <w:rPr>
                <w:rFonts w:ascii="Times New Roman" w:hAnsi="Times New Roman" w:cs="Times New Roman"/>
                <w:b/>
                <w:sz w:val="24"/>
                <w:szCs w:val="24"/>
              </w:rPr>
              <w:t>pakalpojumu līgumu izmaksu izpēte.</w:t>
            </w:r>
          </w:p>
          <w:p w14:paraId="37354881" w14:textId="77777777" w:rsidR="001A0708" w:rsidRPr="001A0708" w:rsidRDefault="001A0708" w:rsidP="00505955">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Tiek izpētīta publiski pieejamā informācija.</w:t>
            </w:r>
          </w:p>
        </w:tc>
        <w:tc>
          <w:tcPr>
            <w:tcW w:w="4677" w:type="dxa"/>
          </w:tcPr>
          <w:p w14:paraId="122B3BBB" w14:textId="58F67A38" w:rsidR="00D9780C" w:rsidRDefault="00D9780C" w:rsidP="00505955">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 xml:space="preserve">Jāsaglabā izdrukas no publiski pieejamās izpētītās informācijas, nodrošinot, ka ir redzama </w:t>
            </w:r>
            <w:r w:rsidR="00D36448">
              <w:rPr>
                <w:rFonts w:ascii="Times New Roman" w:hAnsi="Times New Roman" w:cs="Times New Roman"/>
                <w:sz w:val="24"/>
                <w:szCs w:val="24"/>
              </w:rPr>
              <w:t xml:space="preserve">tīmekļvietnes </w:t>
            </w:r>
            <w:r>
              <w:rPr>
                <w:rFonts w:ascii="Times New Roman" w:hAnsi="Times New Roman" w:cs="Times New Roman"/>
                <w:sz w:val="24"/>
                <w:szCs w:val="24"/>
              </w:rPr>
              <w:t>adrese (ja tiek izmantota</w:t>
            </w:r>
            <w:r w:rsidR="00D36448">
              <w:rPr>
                <w:rFonts w:ascii="Times New Roman" w:hAnsi="Times New Roman" w:cs="Times New Roman"/>
                <w:sz w:val="24"/>
                <w:szCs w:val="24"/>
              </w:rPr>
              <w:t xml:space="preserve"> tīmekļvietne</w:t>
            </w:r>
            <w:r>
              <w:rPr>
                <w:rFonts w:ascii="Times New Roman" w:hAnsi="Times New Roman" w:cs="Times New Roman"/>
                <w:sz w:val="24"/>
                <w:szCs w:val="24"/>
              </w:rPr>
              <w:t>) un izdrukas datums.</w:t>
            </w:r>
          </w:p>
          <w:p w14:paraId="1F9F379F" w14:textId="77777777" w:rsidR="001A0708" w:rsidRDefault="00D9780C" w:rsidP="00505955">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Aizpildīta tirgus izpētes dokumentēšanas tabula (1.pielikums), papildinot to ar nepieciešamo informāciju atbilstoši izvēlētajai tirgus izpētes metodei.</w:t>
            </w:r>
          </w:p>
        </w:tc>
      </w:tr>
    </w:tbl>
    <w:p w14:paraId="23E9A6D1" w14:textId="77777777" w:rsidR="00344718" w:rsidRPr="00344718" w:rsidRDefault="00344718" w:rsidP="00344718">
      <w:pPr>
        <w:tabs>
          <w:tab w:val="left" w:pos="426"/>
        </w:tabs>
        <w:spacing w:after="120" w:line="240" w:lineRule="auto"/>
        <w:jc w:val="both"/>
        <w:rPr>
          <w:rFonts w:ascii="Times New Roman" w:hAnsi="Times New Roman" w:cs="Times New Roman"/>
          <w:sz w:val="24"/>
          <w:szCs w:val="24"/>
        </w:rPr>
      </w:pPr>
    </w:p>
    <w:p w14:paraId="55B15353" w14:textId="02BB9655" w:rsidR="00C87611" w:rsidRPr="00EF208C" w:rsidRDefault="00C87611" w:rsidP="00C87611">
      <w:pPr>
        <w:pStyle w:val="ListParagraph"/>
        <w:numPr>
          <w:ilvl w:val="0"/>
          <w:numId w:val="3"/>
        </w:numPr>
        <w:tabs>
          <w:tab w:val="left" w:pos="284"/>
        </w:tabs>
        <w:spacing w:after="120" w:line="240" w:lineRule="auto"/>
        <w:ind w:left="284" w:hanging="284"/>
        <w:jc w:val="both"/>
        <w:rPr>
          <w:rFonts w:ascii="Times New Roman" w:hAnsi="Times New Roman" w:cs="Times New Roman"/>
          <w:b/>
          <w:sz w:val="24"/>
          <w:szCs w:val="24"/>
        </w:rPr>
      </w:pPr>
      <w:r w:rsidRPr="00EF208C">
        <w:rPr>
          <w:rFonts w:ascii="Times New Roman" w:hAnsi="Times New Roman" w:cs="Times New Roman"/>
          <w:b/>
          <w:sz w:val="24"/>
          <w:szCs w:val="24"/>
        </w:rPr>
        <w:t xml:space="preserve">Tirgus izpēte un tās dokumentēšana </w:t>
      </w:r>
      <w:r>
        <w:rPr>
          <w:rFonts w:ascii="Times New Roman" w:hAnsi="Times New Roman" w:cs="Times New Roman"/>
          <w:b/>
          <w:sz w:val="24"/>
          <w:szCs w:val="24"/>
        </w:rPr>
        <w:t>būvdarbu</w:t>
      </w:r>
      <w:r w:rsidRPr="00EF208C">
        <w:rPr>
          <w:rFonts w:ascii="Times New Roman" w:hAnsi="Times New Roman" w:cs="Times New Roman"/>
          <w:b/>
          <w:sz w:val="24"/>
          <w:szCs w:val="24"/>
        </w:rPr>
        <w:t xml:space="preserve"> l</w:t>
      </w:r>
      <w:r>
        <w:rPr>
          <w:rFonts w:ascii="Times New Roman" w:hAnsi="Times New Roman" w:cs="Times New Roman"/>
          <w:b/>
          <w:sz w:val="24"/>
          <w:szCs w:val="24"/>
        </w:rPr>
        <w:t>īgum</w:t>
      </w:r>
      <w:r w:rsidR="00D36448">
        <w:rPr>
          <w:rFonts w:ascii="Times New Roman" w:hAnsi="Times New Roman" w:cs="Times New Roman"/>
          <w:b/>
          <w:sz w:val="24"/>
          <w:szCs w:val="24"/>
        </w:rPr>
        <w:t>u</w:t>
      </w:r>
      <w:r w:rsidRPr="00EF208C">
        <w:rPr>
          <w:rFonts w:ascii="Times New Roman" w:hAnsi="Times New Roman" w:cs="Times New Roman"/>
          <w:b/>
          <w:sz w:val="24"/>
          <w:szCs w:val="24"/>
        </w:rPr>
        <w:t xml:space="preserve"> gadījumā</w:t>
      </w:r>
    </w:p>
    <w:p w14:paraId="0ED68839" w14:textId="7182E223" w:rsidR="00344718" w:rsidRDefault="00C568A6" w:rsidP="00C8761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Tirgus izpēte būvdarbu līgum</w:t>
      </w:r>
      <w:r w:rsidR="00D36448">
        <w:rPr>
          <w:rFonts w:ascii="Times New Roman" w:hAnsi="Times New Roman" w:cs="Times New Roman"/>
          <w:sz w:val="24"/>
          <w:szCs w:val="24"/>
        </w:rPr>
        <w:t>u</w:t>
      </w:r>
      <w:r>
        <w:rPr>
          <w:rFonts w:ascii="Times New Roman" w:hAnsi="Times New Roman" w:cs="Times New Roman"/>
          <w:sz w:val="24"/>
          <w:szCs w:val="24"/>
        </w:rPr>
        <w:t xml:space="preserve"> gadījumā var tikt veikta dažādos veidos. Iespējamie avoti, kurus līdzfinansējuma saņēmējs vai projekta partneris var izmantot tirgus izpētes gadījumā ir:</w:t>
      </w:r>
    </w:p>
    <w:p w14:paraId="5734A9DA" w14:textId="77777777" w:rsidR="00C568A6" w:rsidRDefault="00C568A6" w:rsidP="00A47DDD">
      <w:pPr>
        <w:pStyle w:val="ListParagraph"/>
        <w:numPr>
          <w:ilvl w:val="0"/>
          <w:numId w:val="4"/>
        </w:numPr>
        <w:spacing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būvobjekta </w:t>
      </w:r>
      <w:r w:rsidRPr="007F174A">
        <w:rPr>
          <w:rFonts w:ascii="Times New Roman" w:hAnsi="Times New Roman" w:cs="Times New Roman"/>
          <w:b/>
          <w:sz w:val="24"/>
          <w:szCs w:val="24"/>
        </w:rPr>
        <w:t>tehniski ekonomiskais pamatojums</w:t>
      </w:r>
      <w:r>
        <w:rPr>
          <w:rFonts w:ascii="Times New Roman" w:hAnsi="Times New Roman" w:cs="Times New Roman"/>
          <w:sz w:val="24"/>
          <w:szCs w:val="24"/>
        </w:rPr>
        <w:t>;</w:t>
      </w:r>
    </w:p>
    <w:p w14:paraId="1A650469" w14:textId="77777777" w:rsidR="00C568A6" w:rsidRDefault="00C568A6" w:rsidP="00A47DDD">
      <w:pPr>
        <w:pStyle w:val="ListParagraph"/>
        <w:numPr>
          <w:ilvl w:val="0"/>
          <w:numId w:val="4"/>
        </w:numPr>
        <w:spacing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sertificēta speciālista sagatavots </w:t>
      </w:r>
      <w:r w:rsidRPr="007F174A">
        <w:rPr>
          <w:rFonts w:ascii="Times New Roman" w:hAnsi="Times New Roman" w:cs="Times New Roman"/>
          <w:b/>
          <w:sz w:val="24"/>
          <w:szCs w:val="24"/>
        </w:rPr>
        <w:t>darbu un materiālu kopsavilkums</w:t>
      </w:r>
      <w:r>
        <w:rPr>
          <w:rFonts w:ascii="Times New Roman" w:hAnsi="Times New Roman" w:cs="Times New Roman"/>
          <w:sz w:val="24"/>
          <w:szCs w:val="24"/>
        </w:rPr>
        <w:t xml:space="preserve"> ar attiecīgi noteiktu līgumcenu. Ja minētais dokuments ir vecāks par 12 mēnešiem</w:t>
      </w:r>
      <w:r w:rsidR="00E33B87">
        <w:rPr>
          <w:rFonts w:ascii="Times New Roman" w:hAnsi="Times New Roman" w:cs="Times New Roman"/>
          <w:sz w:val="24"/>
          <w:szCs w:val="24"/>
        </w:rPr>
        <w:t>, iepirkumu komisija vai tās pieaicināts eksperts aktualizē paredzamo līgumcenu, piemērojot statistikas datos noteiktos koeficientus par būvdarbu un būvmateriālu sadārdzinājumu vai samazinājumu;</w:t>
      </w:r>
    </w:p>
    <w:p w14:paraId="3066FF6C" w14:textId="77777777" w:rsidR="00E33B87" w:rsidRDefault="00A47DDD" w:rsidP="00A47DDD">
      <w:pPr>
        <w:pStyle w:val="ListParagraph"/>
        <w:numPr>
          <w:ilvl w:val="0"/>
          <w:numId w:val="4"/>
        </w:numPr>
        <w:spacing w:after="120" w:line="240" w:lineRule="auto"/>
        <w:ind w:left="714" w:hanging="357"/>
        <w:jc w:val="both"/>
        <w:rPr>
          <w:rFonts w:ascii="Times New Roman" w:hAnsi="Times New Roman" w:cs="Times New Roman"/>
          <w:sz w:val="24"/>
          <w:szCs w:val="24"/>
        </w:rPr>
      </w:pPr>
      <w:r w:rsidRPr="007F174A">
        <w:rPr>
          <w:rFonts w:ascii="Times New Roman" w:hAnsi="Times New Roman" w:cs="Times New Roman"/>
          <w:b/>
          <w:sz w:val="24"/>
          <w:szCs w:val="24"/>
        </w:rPr>
        <w:t>tehniskā projekta (būvprojekta)</w:t>
      </w:r>
      <w:r w:rsidR="00B470BB" w:rsidRPr="007F174A">
        <w:rPr>
          <w:rStyle w:val="FootnoteReference"/>
          <w:rFonts w:ascii="Times New Roman" w:hAnsi="Times New Roman" w:cs="Times New Roman"/>
          <w:b/>
          <w:sz w:val="24"/>
          <w:szCs w:val="24"/>
        </w:rPr>
        <w:footnoteReference w:id="1"/>
      </w:r>
      <w:r w:rsidRPr="007F174A">
        <w:rPr>
          <w:rFonts w:ascii="Times New Roman" w:hAnsi="Times New Roman" w:cs="Times New Roman"/>
          <w:b/>
          <w:sz w:val="24"/>
          <w:szCs w:val="24"/>
        </w:rPr>
        <w:t xml:space="preserve"> ekonomikas daļa</w:t>
      </w:r>
      <w:r>
        <w:rPr>
          <w:rFonts w:ascii="Times New Roman" w:hAnsi="Times New Roman" w:cs="Times New Roman"/>
          <w:sz w:val="24"/>
          <w:szCs w:val="24"/>
        </w:rPr>
        <w:t xml:space="preserve"> (t.sk. būvobjekta </w:t>
      </w:r>
      <w:proofErr w:type="spellStart"/>
      <w:r>
        <w:rPr>
          <w:rFonts w:ascii="Times New Roman" w:hAnsi="Times New Roman" w:cs="Times New Roman"/>
          <w:sz w:val="24"/>
          <w:szCs w:val="24"/>
        </w:rPr>
        <w:t>kontroltāme</w:t>
      </w:r>
      <w:proofErr w:type="spellEnd"/>
      <w:r>
        <w:rPr>
          <w:rFonts w:ascii="Times New Roman" w:hAnsi="Times New Roman" w:cs="Times New Roman"/>
          <w:sz w:val="24"/>
          <w:szCs w:val="24"/>
        </w:rPr>
        <w:t>);</w:t>
      </w:r>
    </w:p>
    <w:p w14:paraId="7A618C73" w14:textId="77777777" w:rsidR="00A47DDD" w:rsidRPr="00C568A6" w:rsidRDefault="007F174A" w:rsidP="00A47DDD">
      <w:pPr>
        <w:pStyle w:val="ListParagraph"/>
        <w:numPr>
          <w:ilvl w:val="0"/>
          <w:numId w:val="4"/>
        </w:numPr>
        <w:spacing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būvdarbu, kuriem netiek izstrādāts tehniskais projekts – sertificēta speciālista veikta </w:t>
      </w:r>
      <w:r w:rsidRPr="007F174A">
        <w:rPr>
          <w:rFonts w:ascii="Times New Roman" w:hAnsi="Times New Roman" w:cs="Times New Roman"/>
          <w:b/>
          <w:sz w:val="24"/>
          <w:szCs w:val="24"/>
        </w:rPr>
        <w:t>objekta novērtējuma rezultātā sagatavots aprēķins (tāme)</w:t>
      </w:r>
      <w:r>
        <w:rPr>
          <w:rFonts w:ascii="Times New Roman" w:hAnsi="Times New Roman" w:cs="Times New Roman"/>
          <w:sz w:val="24"/>
          <w:szCs w:val="24"/>
        </w:rPr>
        <w:t>.</w:t>
      </w:r>
    </w:p>
    <w:p w14:paraId="01A920F0" w14:textId="3C200EC2" w:rsidR="00B95782" w:rsidRDefault="00B95782" w:rsidP="001D694F">
      <w:pPr>
        <w:tabs>
          <w:tab w:val="left" w:pos="426"/>
        </w:tabs>
        <w:spacing w:after="120" w:line="240" w:lineRule="auto"/>
        <w:jc w:val="both"/>
        <w:rPr>
          <w:rFonts w:ascii="Times New Roman" w:hAnsi="Times New Roman" w:cs="Times New Roman"/>
          <w:sz w:val="24"/>
          <w:szCs w:val="24"/>
        </w:rPr>
      </w:pPr>
      <w:r w:rsidRPr="00B95782">
        <w:rPr>
          <w:rFonts w:ascii="Times New Roman" w:hAnsi="Times New Roman" w:cs="Times New Roman"/>
          <w:sz w:val="24"/>
          <w:szCs w:val="24"/>
          <w:u w:val="single"/>
        </w:rPr>
        <w:t xml:space="preserve">Vēršam uzmanību, ka arī būvdarbu līguma gadījumā, ja paredzamā līgumcena nosaka </w:t>
      </w:r>
      <w:proofErr w:type="spellStart"/>
      <w:r w:rsidRPr="00B95782">
        <w:rPr>
          <w:rFonts w:ascii="Times New Roman" w:hAnsi="Times New Roman" w:cs="Times New Roman"/>
          <w:sz w:val="24"/>
          <w:szCs w:val="24"/>
          <w:u w:val="single"/>
        </w:rPr>
        <w:t>zemsliekšņa</w:t>
      </w:r>
      <w:proofErr w:type="spellEnd"/>
      <w:r w:rsidRPr="00B95782">
        <w:rPr>
          <w:rFonts w:ascii="Times New Roman" w:hAnsi="Times New Roman" w:cs="Times New Roman"/>
          <w:sz w:val="24"/>
          <w:szCs w:val="24"/>
          <w:u w:val="single"/>
        </w:rPr>
        <w:t xml:space="preserve"> iepirkuma procedūru (atbilstoši šo vadlīniju </w:t>
      </w:r>
      <w:proofErr w:type="spellStart"/>
      <w:r w:rsidRPr="00B95782">
        <w:rPr>
          <w:rFonts w:ascii="Times New Roman" w:hAnsi="Times New Roman" w:cs="Times New Roman"/>
          <w:sz w:val="24"/>
          <w:szCs w:val="24"/>
          <w:u w:val="single"/>
        </w:rPr>
        <w:t>IV.sadaļā</w:t>
      </w:r>
      <w:proofErr w:type="spellEnd"/>
      <w:r w:rsidRPr="00B95782">
        <w:rPr>
          <w:rFonts w:ascii="Times New Roman" w:hAnsi="Times New Roman" w:cs="Times New Roman"/>
          <w:sz w:val="24"/>
          <w:szCs w:val="24"/>
          <w:u w:val="single"/>
        </w:rPr>
        <w:t xml:space="preserve"> noteiktajam), lai noteiktu, kam piešķiramas līguma slēgšanas tiesības, līdzfinansējuma saņēmējam </w:t>
      </w:r>
      <w:r w:rsidR="00203351">
        <w:rPr>
          <w:rFonts w:ascii="Times New Roman" w:hAnsi="Times New Roman" w:cs="Times New Roman"/>
          <w:sz w:val="24"/>
          <w:szCs w:val="24"/>
          <w:u w:val="single"/>
        </w:rPr>
        <w:t>un</w:t>
      </w:r>
      <w:r w:rsidRPr="00B95782">
        <w:rPr>
          <w:rFonts w:ascii="Times New Roman" w:hAnsi="Times New Roman" w:cs="Times New Roman"/>
          <w:sz w:val="24"/>
          <w:szCs w:val="24"/>
          <w:u w:val="single"/>
        </w:rPr>
        <w:t xml:space="preserve"> projekta partnerim ir jāveic tirgus izpēte, rakstiski saņemot piedāvājumus no vismaz trim būvdarbu veicējiem. </w:t>
      </w:r>
      <w:r>
        <w:rPr>
          <w:rFonts w:ascii="Times New Roman" w:hAnsi="Times New Roman" w:cs="Times New Roman"/>
          <w:sz w:val="24"/>
          <w:szCs w:val="24"/>
        </w:rPr>
        <w:t xml:space="preserve">Tādā gadījumā ir jāsaglabā izsūtītie uzaicinājumi iesniegt piedāvājumus un iesniegtie piedāvājumi, kā arī piedāvājuma izvēles pamatojums jāapkopo šo vadlīniju 1.pielikumā pievienotajā tabulā. </w:t>
      </w:r>
    </w:p>
    <w:p w14:paraId="50613A67" w14:textId="77777777" w:rsidR="00B95782" w:rsidRDefault="00B95782" w:rsidP="001D694F">
      <w:pPr>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Uzaicinājumi sniegt piedāvājumu ir </w:t>
      </w:r>
      <w:proofErr w:type="spellStart"/>
      <w:r>
        <w:rPr>
          <w:rFonts w:ascii="Times New Roman" w:hAnsi="Times New Roman" w:cs="Times New Roman"/>
          <w:sz w:val="24"/>
          <w:szCs w:val="24"/>
        </w:rPr>
        <w:t>jānosūta</w:t>
      </w:r>
      <w:proofErr w:type="spellEnd"/>
      <w:r>
        <w:rPr>
          <w:rFonts w:ascii="Times New Roman" w:hAnsi="Times New Roman" w:cs="Times New Roman"/>
          <w:sz w:val="24"/>
          <w:szCs w:val="24"/>
        </w:rPr>
        <w:t xml:space="preserve"> vienlaicīgi visiem aptaujājamiem, dodot vienādu termiņu piedāvājumu iesniegšanai.</w:t>
      </w:r>
    </w:p>
    <w:p w14:paraId="3D0A697F" w14:textId="77777777" w:rsidR="007F174A" w:rsidRDefault="007F174A" w:rsidP="001D694F">
      <w:pPr>
        <w:tabs>
          <w:tab w:val="left" w:pos="426"/>
        </w:tabs>
        <w:spacing w:after="120" w:line="240" w:lineRule="auto"/>
        <w:jc w:val="both"/>
        <w:rPr>
          <w:rFonts w:ascii="Times New Roman" w:hAnsi="Times New Roman" w:cs="Times New Roman"/>
          <w:sz w:val="24"/>
          <w:szCs w:val="24"/>
        </w:rPr>
      </w:pPr>
    </w:p>
    <w:p w14:paraId="67707493" w14:textId="77777777" w:rsidR="006E4F85" w:rsidRDefault="006E4F85" w:rsidP="001D694F">
      <w:pPr>
        <w:tabs>
          <w:tab w:val="left" w:pos="426"/>
        </w:tabs>
        <w:spacing w:after="120" w:line="240" w:lineRule="auto"/>
        <w:jc w:val="both"/>
        <w:rPr>
          <w:rFonts w:ascii="Times New Roman" w:hAnsi="Times New Roman" w:cs="Times New Roman"/>
          <w:sz w:val="24"/>
          <w:szCs w:val="24"/>
        </w:rPr>
      </w:pPr>
    </w:p>
    <w:p w14:paraId="603509CF" w14:textId="77777777" w:rsidR="006E4F85" w:rsidRPr="001D694F" w:rsidRDefault="006E4F85" w:rsidP="001D694F">
      <w:pPr>
        <w:tabs>
          <w:tab w:val="left" w:pos="426"/>
        </w:tabs>
        <w:spacing w:after="120" w:line="240" w:lineRule="auto"/>
        <w:jc w:val="both"/>
        <w:rPr>
          <w:rFonts w:ascii="Times New Roman" w:hAnsi="Times New Roman" w:cs="Times New Roman"/>
          <w:sz w:val="24"/>
          <w:szCs w:val="24"/>
        </w:rPr>
      </w:pPr>
    </w:p>
    <w:p w14:paraId="537DF78A" w14:textId="77777777" w:rsidR="001D694F" w:rsidRPr="00756C5E" w:rsidRDefault="00756C5E" w:rsidP="00E4085C">
      <w:pPr>
        <w:pStyle w:val="ListParagraph"/>
        <w:numPr>
          <w:ilvl w:val="0"/>
          <w:numId w:val="2"/>
        </w:numPr>
        <w:tabs>
          <w:tab w:val="left" w:pos="426"/>
        </w:tabs>
        <w:spacing w:after="120" w:line="240" w:lineRule="auto"/>
        <w:ind w:left="0" w:firstLine="0"/>
        <w:jc w:val="both"/>
        <w:rPr>
          <w:rFonts w:ascii="Times New Roman" w:hAnsi="Times New Roman" w:cs="Times New Roman"/>
          <w:b/>
          <w:sz w:val="24"/>
          <w:szCs w:val="24"/>
        </w:rPr>
      </w:pPr>
      <w:r w:rsidRPr="00756C5E">
        <w:rPr>
          <w:rFonts w:ascii="Times New Roman" w:hAnsi="Times New Roman" w:cs="Times New Roman"/>
          <w:b/>
          <w:sz w:val="24"/>
          <w:szCs w:val="24"/>
        </w:rPr>
        <w:lastRenderedPageBreak/>
        <w:t>Līguma slēgšanai piemērojamās iepirkuma procedūras</w:t>
      </w:r>
    </w:p>
    <w:p w14:paraId="228E5123" w14:textId="77777777" w:rsidR="00756C5E" w:rsidRDefault="004E611D" w:rsidP="00756C5E">
      <w:pPr>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Ņemot vērā potenciālo pakalpojuma sniedzēju, būvdarbu veicēju vai piegādātāju sniegto informāciju vai no citiem avotiem apkopoto informāciju, nosaka paredzamo līgumcenu bez pievienotās vērtības nodokļa (turpmāk – PVN). Līgumcenu nosaka kā plānoto kopējo samaksu par līguma izpildi</w:t>
      </w:r>
      <w:r w:rsidR="004D44CA">
        <w:rPr>
          <w:rFonts w:ascii="Times New Roman" w:hAnsi="Times New Roman" w:cs="Times New Roman"/>
          <w:sz w:val="24"/>
          <w:szCs w:val="24"/>
        </w:rPr>
        <w:t xml:space="preserve">, </w:t>
      </w:r>
      <w:r w:rsidR="004D44CA" w:rsidRPr="004D44CA">
        <w:rPr>
          <w:rFonts w:ascii="Times New Roman" w:hAnsi="Times New Roman" w:cs="Times New Roman"/>
          <w:sz w:val="24"/>
          <w:szCs w:val="24"/>
        </w:rPr>
        <w:t>ko piegādātājs var saņemt no pasūtītāja un citām personām</w:t>
      </w:r>
      <w:r>
        <w:rPr>
          <w:rFonts w:ascii="Times New Roman" w:hAnsi="Times New Roman" w:cs="Times New Roman"/>
          <w:sz w:val="24"/>
          <w:szCs w:val="24"/>
        </w:rPr>
        <w:t>, ņemot vērā jebkurus iespējamos papildinājumus, kā arī visus saistībā ar līgumu maksājamos nodokļus, izņemot PVN.</w:t>
      </w:r>
    </w:p>
    <w:p w14:paraId="48CB63B0" w14:textId="77777777" w:rsidR="004E611D" w:rsidRDefault="004E611D" w:rsidP="00756C5E">
      <w:pPr>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Atbilstoši paredzamajai līgumcenai nosaka līguma slēgšanai piemērojamo procedūru (skat. 2.tabulu</w:t>
      </w:r>
      <w:r w:rsidR="00DB0654">
        <w:rPr>
          <w:rFonts w:ascii="Times New Roman" w:hAnsi="Times New Roman" w:cs="Times New Roman"/>
          <w:sz w:val="24"/>
          <w:szCs w:val="24"/>
        </w:rPr>
        <w:t>, 3.tabulu, 4.tabulu</w:t>
      </w:r>
      <w:r>
        <w:rPr>
          <w:rFonts w:ascii="Times New Roman" w:hAnsi="Times New Roman" w:cs="Times New Roman"/>
          <w:sz w:val="24"/>
          <w:szCs w:val="24"/>
        </w:rPr>
        <w:t>).</w:t>
      </w:r>
    </w:p>
    <w:p w14:paraId="09702254" w14:textId="77777777" w:rsidR="00DF0B2A" w:rsidRDefault="00DF0B2A" w:rsidP="00756C5E">
      <w:pPr>
        <w:tabs>
          <w:tab w:val="left" w:pos="426"/>
        </w:tabs>
        <w:spacing w:after="120" w:line="240" w:lineRule="auto"/>
        <w:jc w:val="both"/>
        <w:rPr>
          <w:rFonts w:ascii="Times New Roman" w:hAnsi="Times New Roman" w:cs="Times New Roman"/>
          <w:sz w:val="24"/>
          <w:szCs w:val="24"/>
        </w:rPr>
      </w:pPr>
    </w:p>
    <w:p w14:paraId="3DBC24B7" w14:textId="77777777" w:rsidR="004E611D" w:rsidRDefault="004E611D" w:rsidP="004E611D">
      <w:pPr>
        <w:tabs>
          <w:tab w:val="left" w:pos="426"/>
        </w:tabs>
        <w:spacing w:after="120" w:line="240" w:lineRule="auto"/>
        <w:jc w:val="right"/>
        <w:rPr>
          <w:rFonts w:ascii="Times New Roman" w:hAnsi="Times New Roman" w:cs="Times New Roman"/>
          <w:sz w:val="24"/>
          <w:szCs w:val="24"/>
        </w:rPr>
      </w:pPr>
      <w:r>
        <w:rPr>
          <w:rFonts w:ascii="Times New Roman" w:hAnsi="Times New Roman" w:cs="Times New Roman"/>
          <w:sz w:val="24"/>
          <w:szCs w:val="24"/>
        </w:rPr>
        <w:t>2.tabula</w:t>
      </w:r>
    </w:p>
    <w:p w14:paraId="2DADCA65" w14:textId="6DC6454E" w:rsidR="0096363A" w:rsidRDefault="00DB0654" w:rsidP="006E4F85">
      <w:pPr>
        <w:tabs>
          <w:tab w:val="left" w:pos="426"/>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Iepirkuma procedūras veids atbilstoši paredzamajai līgumcenai iepirkumiem, kas veikti saskaņā ar PIL</w:t>
      </w:r>
    </w:p>
    <w:tbl>
      <w:tblPr>
        <w:tblStyle w:val="TableGrid"/>
        <w:tblW w:w="0" w:type="auto"/>
        <w:tblLook w:val="04A0" w:firstRow="1" w:lastRow="0" w:firstColumn="1" w:lastColumn="0" w:noHBand="0" w:noVBand="1"/>
      </w:tblPr>
      <w:tblGrid>
        <w:gridCol w:w="4530"/>
        <w:gridCol w:w="4531"/>
      </w:tblGrid>
      <w:tr w:rsidR="00817EB2" w:rsidRPr="00817EB2" w14:paraId="37D0BFC1" w14:textId="77777777" w:rsidTr="00817EB2">
        <w:tc>
          <w:tcPr>
            <w:tcW w:w="4530" w:type="dxa"/>
          </w:tcPr>
          <w:p w14:paraId="2BCA2BBA" w14:textId="77777777" w:rsidR="00817EB2" w:rsidRPr="00817EB2" w:rsidRDefault="00817EB2" w:rsidP="00817EB2">
            <w:pPr>
              <w:tabs>
                <w:tab w:val="left" w:pos="426"/>
              </w:tabs>
              <w:spacing w:after="120"/>
              <w:jc w:val="center"/>
              <w:rPr>
                <w:rFonts w:ascii="Times New Roman" w:hAnsi="Times New Roman" w:cs="Times New Roman"/>
                <w:b/>
                <w:sz w:val="24"/>
                <w:szCs w:val="24"/>
              </w:rPr>
            </w:pPr>
            <w:r w:rsidRPr="00817EB2">
              <w:rPr>
                <w:rFonts w:ascii="Times New Roman" w:hAnsi="Times New Roman" w:cs="Times New Roman"/>
                <w:b/>
                <w:sz w:val="24"/>
                <w:szCs w:val="24"/>
              </w:rPr>
              <w:t>Līgumcena (bez PVN) publisku piegādes līgumu un pakalpojumu līgumu gadījumā</w:t>
            </w:r>
            <w:r w:rsidR="00BB7C6D">
              <w:rPr>
                <w:rFonts w:ascii="Times New Roman" w:hAnsi="Times New Roman" w:cs="Times New Roman"/>
                <w:b/>
                <w:sz w:val="24"/>
                <w:szCs w:val="24"/>
              </w:rPr>
              <w:t>, EUR</w:t>
            </w:r>
          </w:p>
        </w:tc>
        <w:tc>
          <w:tcPr>
            <w:tcW w:w="4531" w:type="dxa"/>
          </w:tcPr>
          <w:p w14:paraId="05FC36D8" w14:textId="77777777" w:rsidR="00817EB2" w:rsidRPr="00817EB2" w:rsidRDefault="00817EB2" w:rsidP="00817EB2">
            <w:pPr>
              <w:tabs>
                <w:tab w:val="left" w:pos="426"/>
              </w:tabs>
              <w:spacing w:after="120"/>
              <w:jc w:val="center"/>
              <w:rPr>
                <w:rFonts w:ascii="Times New Roman" w:hAnsi="Times New Roman" w:cs="Times New Roman"/>
                <w:b/>
                <w:sz w:val="24"/>
                <w:szCs w:val="24"/>
              </w:rPr>
            </w:pPr>
            <w:r w:rsidRPr="00817EB2">
              <w:rPr>
                <w:rFonts w:ascii="Times New Roman" w:hAnsi="Times New Roman" w:cs="Times New Roman"/>
                <w:b/>
                <w:sz w:val="24"/>
                <w:szCs w:val="24"/>
              </w:rPr>
              <w:t>Piemērojamā iepirkuma procedūra</w:t>
            </w:r>
          </w:p>
        </w:tc>
      </w:tr>
      <w:tr w:rsidR="00817EB2" w14:paraId="0B11D61D" w14:textId="77777777" w:rsidTr="00817EB2">
        <w:tc>
          <w:tcPr>
            <w:tcW w:w="4530" w:type="dxa"/>
          </w:tcPr>
          <w:p w14:paraId="5E592D4C" w14:textId="77777777" w:rsidR="00817EB2" w:rsidRDefault="00BB7C6D" w:rsidP="00DB0654">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Līdz 9 999,99</w:t>
            </w:r>
          </w:p>
        </w:tc>
        <w:tc>
          <w:tcPr>
            <w:tcW w:w="4531" w:type="dxa"/>
          </w:tcPr>
          <w:p w14:paraId="1E2BA2D0" w14:textId="77777777" w:rsidR="00817EB2" w:rsidRDefault="00817EB2" w:rsidP="00DB0654">
            <w:pPr>
              <w:tabs>
                <w:tab w:val="left" w:pos="426"/>
              </w:tabs>
              <w:spacing w:after="120"/>
              <w:jc w:val="both"/>
              <w:rPr>
                <w:rFonts w:ascii="Times New Roman" w:hAnsi="Times New Roman" w:cs="Times New Roman"/>
                <w:sz w:val="24"/>
                <w:szCs w:val="24"/>
              </w:rPr>
            </w:pPr>
            <w:proofErr w:type="spellStart"/>
            <w:r>
              <w:rPr>
                <w:rFonts w:ascii="Times New Roman" w:hAnsi="Times New Roman" w:cs="Times New Roman"/>
                <w:sz w:val="24"/>
                <w:szCs w:val="24"/>
              </w:rPr>
              <w:t>Zemsliekšņa</w:t>
            </w:r>
            <w:proofErr w:type="spellEnd"/>
            <w:r>
              <w:rPr>
                <w:rFonts w:ascii="Times New Roman" w:hAnsi="Times New Roman" w:cs="Times New Roman"/>
                <w:sz w:val="24"/>
                <w:szCs w:val="24"/>
              </w:rPr>
              <w:t xml:space="preserve"> iepirkums</w:t>
            </w:r>
          </w:p>
        </w:tc>
      </w:tr>
      <w:tr w:rsidR="00817EB2" w14:paraId="60FD3778" w14:textId="77777777" w:rsidTr="00817EB2">
        <w:tc>
          <w:tcPr>
            <w:tcW w:w="4530" w:type="dxa"/>
          </w:tcPr>
          <w:p w14:paraId="464FD420" w14:textId="77777777" w:rsidR="00817EB2" w:rsidRDefault="00BB7C6D" w:rsidP="00BB7C6D">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 xml:space="preserve">No 10 000 līdz 41 999,99 </w:t>
            </w:r>
          </w:p>
        </w:tc>
        <w:tc>
          <w:tcPr>
            <w:tcW w:w="4531" w:type="dxa"/>
          </w:tcPr>
          <w:p w14:paraId="7F89B54D" w14:textId="77777777" w:rsidR="00817EB2" w:rsidRDefault="00817EB2" w:rsidP="00DB0654">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Iepirkums PIL 9.panta kārtībā (t.s. mazais iepirkums)</w:t>
            </w:r>
          </w:p>
        </w:tc>
      </w:tr>
      <w:tr w:rsidR="00817EB2" w14:paraId="4C8B764D" w14:textId="77777777" w:rsidTr="00817EB2">
        <w:tc>
          <w:tcPr>
            <w:tcW w:w="4530" w:type="dxa"/>
          </w:tcPr>
          <w:p w14:paraId="6D45D108" w14:textId="77777777" w:rsidR="00817EB2" w:rsidRDefault="00BB7C6D" w:rsidP="00BB7C6D">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42 000 un vairāk</w:t>
            </w:r>
          </w:p>
        </w:tc>
        <w:tc>
          <w:tcPr>
            <w:tcW w:w="4531" w:type="dxa"/>
          </w:tcPr>
          <w:p w14:paraId="2A7102F7" w14:textId="77777777" w:rsidR="00817EB2" w:rsidRDefault="00BB7C6D" w:rsidP="00DB0654">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PIL 8.pantā minētās iepirkuma procedūras</w:t>
            </w:r>
          </w:p>
        </w:tc>
      </w:tr>
      <w:tr w:rsidR="00CF577B" w14:paraId="2AA77428" w14:textId="77777777" w:rsidTr="00817EB2">
        <w:tc>
          <w:tcPr>
            <w:tcW w:w="4530" w:type="dxa"/>
          </w:tcPr>
          <w:p w14:paraId="6C19F742" w14:textId="3A3B0C8C" w:rsidR="00CF577B" w:rsidRDefault="00CF577B" w:rsidP="00CF577B">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 xml:space="preserve">42 000 un vairāk un </w:t>
            </w:r>
            <w:r w:rsidRPr="00CF577B">
              <w:rPr>
                <w:rFonts w:ascii="Times New Roman" w:hAnsi="Times New Roman" w:cs="Times New Roman"/>
                <w:sz w:val="24"/>
                <w:szCs w:val="24"/>
              </w:rPr>
              <w:t xml:space="preserve">līgumu slēdz par </w:t>
            </w:r>
            <w:r>
              <w:rPr>
                <w:rFonts w:ascii="Times New Roman" w:hAnsi="Times New Roman" w:cs="Times New Roman"/>
                <w:sz w:val="24"/>
                <w:szCs w:val="24"/>
              </w:rPr>
              <w:t>PIL 2.</w:t>
            </w:r>
            <w:r w:rsidRPr="00CF577B">
              <w:rPr>
                <w:rFonts w:ascii="Times New Roman" w:hAnsi="Times New Roman" w:cs="Times New Roman"/>
                <w:sz w:val="24"/>
                <w:szCs w:val="24"/>
              </w:rPr>
              <w:t>pielikumā minētajiem pakalpojumiem</w:t>
            </w:r>
          </w:p>
        </w:tc>
        <w:tc>
          <w:tcPr>
            <w:tcW w:w="4531" w:type="dxa"/>
          </w:tcPr>
          <w:p w14:paraId="3B2F8FAB" w14:textId="2142BA28" w:rsidR="00CF577B" w:rsidRDefault="00CF577B" w:rsidP="00DB0654">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Iepirkums PIL 10.panta kārtībā.</w:t>
            </w:r>
          </w:p>
        </w:tc>
      </w:tr>
    </w:tbl>
    <w:p w14:paraId="7F3A59A8" w14:textId="77777777" w:rsidR="0096363A" w:rsidRDefault="0096363A" w:rsidP="00DB0654">
      <w:pPr>
        <w:tabs>
          <w:tab w:val="left" w:pos="426"/>
        </w:tabs>
        <w:spacing w:after="12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0"/>
        <w:gridCol w:w="4531"/>
      </w:tblGrid>
      <w:tr w:rsidR="00BB7C6D" w:rsidRPr="00817EB2" w14:paraId="3491430F" w14:textId="77777777" w:rsidTr="000B2168">
        <w:tc>
          <w:tcPr>
            <w:tcW w:w="4530" w:type="dxa"/>
          </w:tcPr>
          <w:p w14:paraId="2C23B10E" w14:textId="77777777" w:rsidR="00BB7C6D" w:rsidRPr="00817EB2" w:rsidRDefault="00BB7C6D" w:rsidP="00BB7C6D">
            <w:pPr>
              <w:tabs>
                <w:tab w:val="left" w:pos="426"/>
              </w:tabs>
              <w:spacing w:after="120"/>
              <w:jc w:val="center"/>
              <w:rPr>
                <w:rFonts w:ascii="Times New Roman" w:hAnsi="Times New Roman" w:cs="Times New Roman"/>
                <w:b/>
                <w:sz w:val="24"/>
                <w:szCs w:val="24"/>
              </w:rPr>
            </w:pPr>
            <w:r w:rsidRPr="00817EB2">
              <w:rPr>
                <w:rFonts w:ascii="Times New Roman" w:hAnsi="Times New Roman" w:cs="Times New Roman"/>
                <w:b/>
                <w:sz w:val="24"/>
                <w:szCs w:val="24"/>
              </w:rPr>
              <w:t xml:space="preserve">Līgumcena (bez PVN) </w:t>
            </w:r>
            <w:r>
              <w:rPr>
                <w:rFonts w:ascii="Times New Roman" w:hAnsi="Times New Roman" w:cs="Times New Roman"/>
                <w:b/>
                <w:sz w:val="24"/>
                <w:szCs w:val="24"/>
              </w:rPr>
              <w:t>publisku būvdarbu</w:t>
            </w:r>
            <w:r w:rsidRPr="00817EB2">
              <w:rPr>
                <w:rFonts w:ascii="Times New Roman" w:hAnsi="Times New Roman" w:cs="Times New Roman"/>
                <w:b/>
                <w:sz w:val="24"/>
                <w:szCs w:val="24"/>
              </w:rPr>
              <w:t xml:space="preserve"> līgumu gadījumā</w:t>
            </w:r>
            <w:r>
              <w:rPr>
                <w:rFonts w:ascii="Times New Roman" w:hAnsi="Times New Roman" w:cs="Times New Roman"/>
                <w:b/>
                <w:sz w:val="24"/>
                <w:szCs w:val="24"/>
              </w:rPr>
              <w:t>, EUR</w:t>
            </w:r>
          </w:p>
        </w:tc>
        <w:tc>
          <w:tcPr>
            <w:tcW w:w="4531" w:type="dxa"/>
          </w:tcPr>
          <w:p w14:paraId="704C276C" w14:textId="77777777" w:rsidR="00BB7C6D" w:rsidRPr="00817EB2" w:rsidRDefault="00BB7C6D" w:rsidP="000B2168">
            <w:pPr>
              <w:tabs>
                <w:tab w:val="left" w:pos="426"/>
              </w:tabs>
              <w:spacing w:after="120"/>
              <w:jc w:val="center"/>
              <w:rPr>
                <w:rFonts w:ascii="Times New Roman" w:hAnsi="Times New Roman" w:cs="Times New Roman"/>
                <w:b/>
                <w:sz w:val="24"/>
                <w:szCs w:val="24"/>
              </w:rPr>
            </w:pPr>
            <w:r w:rsidRPr="00817EB2">
              <w:rPr>
                <w:rFonts w:ascii="Times New Roman" w:hAnsi="Times New Roman" w:cs="Times New Roman"/>
                <w:b/>
                <w:sz w:val="24"/>
                <w:szCs w:val="24"/>
              </w:rPr>
              <w:t>Piemērojamā iepirkuma procedūra</w:t>
            </w:r>
          </w:p>
        </w:tc>
      </w:tr>
      <w:tr w:rsidR="00BB7C6D" w14:paraId="1F402A6B" w14:textId="77777777" w:rsidTr="000B2168">
        <w:tc>
          <w:tcPr>
            <w:tcW w:w="4530" w:type="dxa"/>
          </w:tcPr>
          <w:p w14:paraId="43C674C9" w14:textId="77777777" w:rsidR="00BB7C6D" w:rsidRDefault="00BB7C6D" w:rsidP="000B2168">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Līdz 19 999,99</w:t>
            </w:r>
          </w:p>
        </w:tc>
        <w:tc>
          <w:tcPr>
            <w:tcW w:w="4531" w:type="dxa"/>
          </w:tcPr>
          <w:p w14:paraId="2F7B10CC" w14:textId="77777777" w:rsidR="00BB7C6D" w:rsidRDefault="00BB7C6D" w:rsidP="000B2168">
            <w:pPr>
              <w:tabs>
                <w:tab w:val="left" w:pos="426"/>
              </w:tabs>
              <w:spacing w:after="120"/>
              <w:jc w:val="both"/>
              <w:rPr>
                <w:rFonts w:ascii="Times New Roman" w:hAnsi="Times New Roman" w:cs="Times New Roman"/>
                <w:sz w:val="24"/>
                <w:szCs w:val="24"/>
              </w:rPr>
            </w:pPr>
            <w:proofErr w:type="spellStart"/>
            <w:r>
              <w:rPr>
                <w:rFonts w:ascii="Times New Roman" w:hAnsi="Times New Roman" w:cs="Times New Roman"/>
                <w:sz w:val="24"/>
                <w:szCs w:val="24"/>
              </w:rPr>
              <w:t>Zemsliekšņa</w:t>
            </w:r>
            <w:proofErr w:type="spellEnd"/>
            <w:r>
              <w:rPr>
                <w:rFonts w:ascii="Times New Roman" w:hAnsi="Times New Roman" w:cs="Times New Roman"/>
                <w:sz w:val="24"/>
                <w:szCs w:val="24"/>
              </w:rPr>
              <w:t xml:space="preserve"> iepirkums</w:t>
            </w:r>
          </w:p>
        </w:tc>
      </w:tr>
      <w:tr w:rsidR="00BB7C6D" w14:paraId="6ACBEFF9" w14:textId="77777777" w:rsidTr="000B2168">
        <w:tc>
          <w:tcPr>
            <w:tcW w:w="4530" w:type="dxa"/>
          </w:tcPr>
          <w:p w14:paraId="7BA80935" w14:textId="77777777" w:rsidR="00BB7C6D" w:rsidRDefault="00BB7C6D" w:rsidP="00BB7C6D">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 xml:space="preserve">No 20 000 līdz 169 999,99 </w:t>
            </w:r>
          </w:p>
        </w:tc>
        <w:tc>
          <w:tcPr>
            <w:tcW w:w="4531" w:type="dxa"/>
          </w:tcPr>
          <w:p w14:paraId="78763B40" w14:textId="77777777" w:rsidR="00BB7C6D" w:rsidRDefault="00BB7C6D" w:rsidP="000B2168">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Iepirkums PIL 9.panta kārtībā (t.s. mazais iepirkums)</w:t>
            </w:r>
          </w:p>
        </w:tc>
      </w:tr>
      <w:tr w:rsidR="00BB7C6D" w14:paraId="23AB48CD" w14:textId="77777777" w:rsidTr="000B2168">
        <w:tc>
          <w:tcPr>
            <w:tcW w:w="4530" w:type="dxa"/>
          </w:tcPr>
          <w:p w14:paraId="2CC208B0" w14:textId="77777777" w:rsidR="00BB7C6D" w:rsidRDefault="00BB7C6D" w:rsidP="000B2168">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170 000 un vairāk</w:t>
            </w:r>
          </w:p>
        </w:tc>
        <w:tc>
          <w:tcPr>
            <w:tcW w:w="4531" w:type="dxa"/>
          </w:tcPr>
          <w:p w14:paraId="2AD40AB3" w14:textId="77777777" w:rsidR="00BB7C6D" w:rsidRDefault="00BB7C6D" w:rsidP="000B2168">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PIL 8.pantā minētās iepirkuma procedūras</w:t>
            </w:r>
          </w:p>
        </w:tc>
      </w:tr>
    </w:tbl>
    <w:p w14:paraId="5FE5D705" w14:textId="77777777" w:rsidR="0096363A" w:rsidRDefault="0096363A" w:rsidP="00DB0654">
      <w:pPr>
        <w:tabs>
          <w:tab w:val="left" w:pos="426"/>
        </w:tabs>
        <w:spacing w:after="120" w:line="240" w:lineRule="auto"/>
        <w:jc w:val="both"/>
        <w:rPr>
          <w:rFonts w:ascii="Times New Roman" w:hAnsi="Times New Roman" w:cs="Times New Roman"/>
          <w:sz w:val="24"/>
          <w:szCs w:val="24"/>
        </w:rPr>
      </w:pPr>
    </w:p>
    <w:p w14:paraId="0F76CE83" w14:textId="77777777" w:rsidR="0096363A" w:rsidRDefault="0096363A" w:rsidP="00DB0654">
      <w:pPr>
        <w:tabs>
          <w:tab w:val="left" w:pos="426"/>
        </w:tabs>
        <w:spacing w:after="120" w:line="240" w:lineRule="auto"/>
        <w:jc w:val="both"/>
        <w:rPr>
          <w:rFonts w:ascii="Times New Roman" w:hAnsi="Times New Roman" w:cs="Times New Roman"/>
          <w:sz w:val="24"/>
          <w:szCs w:val="24"/>
        </w:rPr>
      </w:pPr>
    </w:p>
    <w:p w14:paraId="19E9DE0A" w14:textId="77777777" w:rsidR="00DB0654" w:rsidRDefault="00BB7C6D" w:rsidP="00BB7C6D">
      <w:pPr>
        <w:tabs>
          <w:tab w:val="left" w:pos="426"/>
        </w:tabs>
        <w:spacing w:after="120" w:line="240" w:lineRule="auto"/>
        <w:jc w:val="right"/>
        <w:rPr>
          <w:rFonts w:ascii="Times New Roman" w:hAnsi="Times New Roman" w:cs="Times New Roman"/>
          <w:sz w:val="24"/>
          <w:szCs w:val="24"/>
        </w:rPr>
      </w:pPr>
      <w:r>
        <w:rPr>
          <w:rFonts w:ascii="Times New Roman" w:hAnsi="Times New Roman" w:cs="Times New Roman"/>
          <w:sz w:val="24"/>
          <w:szCs w:val="24"/>
        </w:rPr>
        <w:t>3.tabula</w:t>
      </w:r>
    </w:p>
    <w:p w14:paraId="5BDD2D16" w14:textId="6A5DABE2" w:rsidR="0096363A" w:rsidRDefault="00BB7C6D" w:rsidP="006E4F85">
      <w:pPr>
        <w:tabs>
          <w:tab w:val="left" w:pos="426"/>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Iepirkuma procedūras veids atbilstoši paredzamajai līgumcenai iepirkumiem, kas veikti saskaņā ar SPSIL</w:t>
      </w:r>
    </w:p>
    <w:tbl>
      <w:tblPr>
        <w:tblStyle w:val="TableGrid"/>
        <w:tblW w:w="0" w:type="auto"/>
        <w:tblLook w:val="04A0" w:firstRow="1" w:lastRow="0" w:firstColumn="1" w:lastColumn="0" w:noHBand="0" w:noVBand="1"/>
      </w:tblPr>
      <w:tblGrid>
        <w:gridCol w:w="4395"/>
        <w:gridCol w:w="4666"/>
      </w:tblGrid>
      <w:tr w:rsidR="004179F5" w14:paraId="4E07659C" w14:textId="77777777" w:rsidTr="00D12DB7">
        <w:trPr>
          <w:tblHeader/>
        </w:trPr>
        <w:tc>
          <w:tcPr>
            <w:tcW w:w="4530" w:type="dxa"/>
          </w:tcPr>
          <w:p w14:paraId="60501387" w14:textId="77777777" w:rsidR="004179F5" w:rsidRPr="00B26FB0" w:rsidRDefault="004179F5" w:rsidP="00D12DB7">
            <w:pPr>
              <w:tabs>
                <w:tab w:val="left" w:pos="426"/>
              </w:tabs>
              <w:spacing w:after="120"/>
              <w:jc w:val="center"/>
              <w:rPr>
                <w:rFonts w:ascii="Times New Roman" w:hAnsi="Times New Roman"/>
                <w:b/>
                <w:sz w:val="24"/>
                <w:szCs w:val="24"/>
              </w:rPr>
            </w:pPr>
            <w:r w:rsidRPr="00B26FB0">
              <w:rPr>
                <w:rFonts w:ascii="Times New Roman" w:hAnsi="Times New Roman"/>
                <w:b/>
                <w:sz w:val="24"/>
                <w:szCs w:val="24"/>
              </w:rPr>
              <w:t>Līgumcena (bez PVN) publisku piegādes līgumu un pakalpojumu līgumu gadījumā, EUR</w:t>
            </w:r>
          </w:p>
        </w:tc>
        <w:tc>
          <w:tcPr>
            <w:tcW w:w="4821" w:type="dxa"/>
          </w:tcPr>
          <w:p w14:paraId="7B0A1CFF" w14:textId="77777777" w:rsidR="004179F5" w:rsidRPr="00B26FB0" w:rsidRDefault="004179F5" w:rsidP="00D12DB7">
            <w:pPr>
              <w:tabs>
                <w:tab w:val="left" w:pos="426"/>
              </w:tabs>
              <w:spacing w:after="120"/>
              <w:jc w:val="center"/>
              <w:rPr>
                <w:rFonts w:ascii="Times New Roman" w:hAnsi="Times New Roman"/>
                <w:b/>
                <w:sz w:val="24"/>
                <w:szCs w:val="24"/>
              </w:rPr>
            </w:pPr>
            <w:r w:rsidRPr="00B26FB0">
              <w:rPr>
                <w:rFonts w:ascii="Times New Roman" w:hAnsi="Times New Roman"/>
                <w:b/>
                <w:sz w:val="24"/>
                <w:szCs w:val="24"/>
              </w:rPr>
              <w:t>Piemērojamā iepirkuma procedūra</w:t>
            </w:r>
          </w:p>
        </w:tc>
      </w:tr>
      <w:tr w:rsidR="004179F5" w14:paraId="26C6B94E" w14:textId="77777777" w:rsidTr="00D12DB7">
        <w:tc>
          <w:tcPr>
            <w:tcW w:w="4530" w:type="dxa"/>
          </w:tcPr>
          <w:p w14:paraId="0CD1FEFF" w14:textId="77777777" w:rsidR="004179F5" w:rsidRPr="00B26FB0" w:rsidRDefault="004179F5" w:rsidP="00D12DB7">
            <w:pPr>
              <w:tabs>
                <w:tab w:val="left" w:pos="426"/>
              </w:tabs>
              <w:spacing w:after="120"/>
              <w:jc w:val="both"/>
              <w:rPr>
                <w:rFonts w:ascii="Times New Roman" w:hAnsi="Times New Roman"/>
                <w:sz w:val="24"/>
                <w:szCs w:val="24"/>
              </w:rPr>
            </w:pPr>
            <w:r w:rsidRPr="00B26FB0">
              <w:rPr>
                <w:rFonts w:ascii="Times New Roman" w:hAnsi="Times New Roman"/>
                <w:sz w:val="24"/>
                <w:szCs w:val="24"/>
              </w:rPr>
              <w:t>Līdz 41 999,99</w:t>
            </w:r>
          </w:p>
        </w:tc>
        <w:tc>
          <w:tcPr>
            <w:tcW w:w="4821" w:type="dxa"/>
          </w:tcPr>
          <w:p w14:paraId="6F3030A2" w14:textId="77777777" w:rsidR="004179F5" w:rsidRPr="00B26FB0" w:rsidRDefault="004179F5" w:rsidP="00D12DB7">
            <w:pPr>
              <w:tabs>
                <w:tab w:val="left" w:pos="426"/>
              </w:tabs>
              <w:spacing w:after="120"/>
              <w:jc w:val="both"/>
              <w:rPr>
                <w:rFonts w:ascii="Times New Roman" w:hAnsi="Times New Roman"/>
                <w:sz w:val="24"/>
                <w:szCs w:val="24"/>
              </w:rPr>
            </w:pPr>
            <w:proofErr w:type="spellStart"/>
            <w:r w:rsidRPr="00B26FB0">
              <w:rPr>
                <w:rFonts w:ascii="Times New Roman" w:hAnsi="Times New Roman"/>
                <w:sz w:val="24"/>
                <w:szCs w:val="24"/>
              </w:rPr>
              <w:t>Zemsliekšņa</w:t>
            </w:r>
            <w:proofErr w:type="spellEnd"/>
            <w:r w:rsidRPr="00B26FB0">
              <w:rPr>
                <w:rFonts w:ascii="Times New Roman" w:hAnsi="Times New Roman"/>
                <w:sz w:val="24"/>
                <w:szCs w:val="24"/>
              </w:rPr>
              <w:t xml:space="preserve"> iepirkums</w:t>
            </w:r>
          </w:p>
        </w:tc>
      </w:tr>
      <w:tr w:rsidR="004179F5" w14:paraId="30D38ED9" w14:textId="77777777" w:rsidTr="00D12DB7">
        <w:tc>
          <w:tcPr>
            <w:tcW w:w="4530" w:type="dxa"/>
          </w:tcPr>
          <w:p w14:paraId="30BFA1F4" w14:textId="77777777" w:rsidR="004179F5" w:rsidRPr="00B26FB0" w:rsidRDefault="004179F5" w:rsidP="00D12DB7">
            <w:pPr>
              <w:tabs>
                <w:tab w:val="left" w:pos="426"/>
              </w:tabs>
              <w:spacing w:after="120"/>
              <w:jc w:val="both"/>
              <w:rPr>
                <w:rFonts w:ascii="Times New Roman" w:hAnsi="Times New Roman"/>
                <w:sz w:val="24"/>
                <w:szCs w:val="24"/>
              </w:rPr>
            </w:pPr>
            <w:r w:rsidRPr="00B26FB0">
              <w:rPr>
                <w:rFonts w:ascii="Times New Roman" w:hAnsi="Times New Roman"/>
                <w:sz w:val="24"/>
                <w:szCs w:val="24"/>
              </w:rPr>
              <w:t xml:space="preserve">No 42 000 līdz </w:t>
            </w:r>
            <w:r>
              <w:rPr>
                <w:rFonts w:ascii="Times New Roman" w:hAnsi="Times New Roman"/>
                <w:sz w:val="24"/>
                <w:szCs w:val="24"/>
              </w:rPr>
              <w:t>427 999,99</w:t>
            </w:r>
            <w:r w:rsidRPr="00B26FB0">
              <w:rPr>
                <w:rFonts w:ascii="Times New Roman" w:hAnsi="Times New Roman"/>
                <w:sz w:val="24"/>
                <w:szCs w:val="24"/>
              </w:rPr>
              <w:t xml:space="preserve"> </w:t>
            </w:r>
          </w:p>
        </w:tc>
        <w:tc>
          <w:tcPr>
            <w:tcW w:w="4821" w:type="dxa"/>
          </w:tcPr>
          <w:p w14:paraId="42B4E575" w14:textId="77777777" w:rsidR="004179F5" w:rsidRPr="00B26FB0" w:rsidRDefault="004179F5" w:rsidP="00D12DB7">
            <w:pPr>
              <w:tabs>
                <w:tab w:val="left" w:pos="426"/>
              </w:tabs>
              <w:spacing w:after="120"/>
              <w:jc w:val="both"/>
              <w:rPr>
                <w:rFonts w:ascii="Times New Roman" w:hAnsi="Times New Roman"/>
                <w:sz w:val="24"/>
                <w:szCs w:val="24"/>
              </w:rPr>
            </w:pPr>
            <w:r w:rsidRPr="00B26FB0">
              <w:rPr>
                <w:rFonts w:ascii="Times New Roman" w:hAnsi="Times New Roman"/>
                <w:sz w:val="24"/>
                <w:szCs w:val="24"/>
              </w:rPr>
              <w:t>Iepirkums SPS iepirkumu vadlīniju noteiktajā kārtībā</w:t>
            </w:r>
          </w:p>
        </w:tc>
      </w:tr>
      <w:tr w:rsidR="004179F5" w14:paraId="61111027" w14:textId="77777777" w:rsidTr="00D12DB7">
        <w:tc>
          <w:tcPr>
            <w:tcW w:w="4530" w:type="dxa"/>
          </w:tcPr>
          <w:p w14:paraId="3F1BF067" w14:textId="77777777" w:rsidR="004179F5" w:rsidRPr="00B26FB0" w:rsidRDefault="004179F5" w:rsidP="00D12DB7">
            <w:pPr>
              <w:tabs>
                <w:tab w:val="left" w:pos="426"/>
              </w:tabs>
              <w:spacing w:after="120"/>
              <w:jc w:val="both"/>
              <w:rPr>
                <w:rFonts w:ascii="Times New Roman" w:hAnsi="Times New Roman"/>
                <w:sz w:val="24"/>
                <w:szCs w:val="24"/>
              </w:rPr>
            </w:pPr>
            <w:r>
              <w:rPr>
                <w:rFonts w:ascii="Times New Roman" w:hAnsi="Times New Roman"/>
                <w:sz w:val="24"/>
                <w:szCs w:val="24"/>
              </w:rPr>
              <w:t xml:space="preserve"> 428 000 </w:t>
            </w:r>
            <w:r w:rsidRPr="00B26FB0">
              <w:rPr>
                <w:rFonts w:ascii="Times New Roman" w:hAnsi="Times New Roman"/>
                <w:sz w:val="24"/>
                <w:szCs w:val="24"/>
              </w:rPr>
              <w:t>un vairāk</w:t>
            </w:r>
          </w:p>
        </w:tc>
        <w:tc>
          <w:tcPr>
            <w:tcW w:w="4821" w:type="dxa"/>
          </w:tcPr>
          <w:p w14:paraId="2DE26387" w14:textId="77777777" w:rsidR="004179F5" w:rsidRPr="00B26FB0" w:rsidRDefault="004179F5" w:rsidP="00D12DB7">
            <w:pPr>
              <w:tabs>
                <w:tab w:val="left" w:pos="426"/>
              </w:tabs>
              <w:spacing w:after="120"/>
              <w:jc w:val="both"/>
              <w:rPr>
                <w:rFonts w:ascii="Times New Roman" w:hAnsi="Times New Roman"/>
                <w:sz w:val="24"/>
                <w:szCs w:val="24"/>
              </w:rPr>
            </w:pPr>
            <w:r w:rsidRPr="00B26FB0">
              <w:rPr>
                <w:rFonts w:ascii="Times New Roman" w:hAnsi="Times New Roman"/>
                <w:sz w:val="24"/>
                <w:szCs w:val="24"/>
              </w:rPr>
              <w:t>SPSIL 13.pantā minētās iepirkuma procedūras</w:t>
            </w:r>
          </w:p>
        </w:tc>
      </w:tr>
      <w:tr w:rsidR="004179F5" w14:paraId="2C0EE293" w14:textId="77777777" w:rsidTr="00D12DB7">
        <w:tc>
          <w:tcPr>
            <w:tcW w:w="4530" w:type="dxa"/>
          </w:tcPr>
          <w:p w14:paraId="66A58766" w14:textId="77777777" w:rsidR="004179F5" w:rsidRPr="00B26FB0" w:rsidRDefault="004179F5" w:rsidP="00D12DB7">
            <w:pPr>
              <w:tabs>
                <w:tab w:val="left" w:pos="426"/>
              </w:tabs>
              <w:spacing w:after="120"/>
              <w:jc w:val="both"/>
              <w:rPr>
                <w:rFonts w:ascii="Times New Roman" w:hAnsi="Times New Roman"/>
                <w:sz w:val="24"/>
                <w:szCs w:val="24"/>
              </w:rPr>
            </w:pPr>
            <w:r>
              <w:rPr>
                <w:rFonts w:ascii="Times New Roman" w:hAnsi="Times New Roman"/>
                <w:sz w:val="24"/>
                <w:szCs w:val="24"/>
              </w:rPr>
              <w:lastRenderedPageBreak/>
              <w:t xml:space="preserve">1 000 000 un vairāk </w:t>
            </w:r>
            <w:r w:rsidRPr="009F621F">
              <w:rPr>
                <w:rFonts w:ascii="Times New Roman" w:hAnsi="Times New Roman"/>
                <w:sz w:val="24"/>
                <w:szCs w:val="24"/>
              </w:rPr>
              <w:t xml:space="preserve">un līgumu slēdz par </w:t>
            </w:r>
            <w:r>
              <w:rPr>
                <w:rFonts w:ascii="Times New Roman" w:hAnsi="Times New Roman"/>
                <w:sz w:val="24"/>
                <w:szCs w:val="24"/>
              </w:rPr>
              <w:t>S</w:t>
            </w:r>
            <w:r w:rsidRPr="009F621F">
              <w:rPr>
                <w:rFonts w:ascii="Times New Roman" w:hAnsi="Times New Roman"/>
                <w:sz w:val="24"/>
                <w:szCs w:val="24"/>
              </w:rPr>
              <w:t>P</w:t>
            </w:r>
            <w:r>
              <w:rPr>
                <w:rFonts w:ascii="Times New Roman" w:hAnsi="Times New Roman"/>
                <w:sz w:val="24"/>
                <w:szCs w:val="24"/>
              </w:rPr>
              <w:t>S</w:t>
            </w:r>
            <w:r w:rsidRPr="009F621F">
              <w:rPr>
                <w:rFonts w:ascii="Times New Roman" w:hAnsi="Times New Roman"/>
                <w:sz w:val="24"/>
                <w:szCs w:val="24"/>
              </w:rPr>
              <w:t>IL 2.pielikumā minētajiem pakalpojumiem</w:t>
            </w:r>
          </w:p>
        </w:tc>
        <w:tc>
          <w:tcPr>
            <w:tcW w:w="4821" w:type="dxa"/>
          </w:tcPr>
          <w:p w14:paraId="77484F15" w14:textId="77777777" w:rsidR="004179F5" w:rsidRPr="00B26FB0" w:rsidRDefault="004179F5" w:rsidP="00D12DB7">
            <w:pPr>
              <w:tabs>
                <w:tab w:val="left" w:pos="426"/>
              </w:tabs>
              <w:spacing w:after="120"/>
              <w:jc w:val="both"/>
              <w:rPr>
                <w:rFonts w:ascii="Times New Roman" w:hAnsi="Times New Roman"/>
                <w:sz w:val="24"/>
                <w:szCs w:val="24"/>
              </w:rPr>
            </w:pPr>
            <w:r>
              <w:rPr>
                <w:rFonts w:ascii="Times New Roman" w:hAnsi="Times New Roman"/>
                <w:sz w:val="24"/>
                <w:szCs w:val="24"/>
              </w:rPr>
              <w:t xml:space="preserve">Iepirkums </w:t>
            </w:r>
            <w:r w:rsidRPr="00B26FB0">
              <w:rPr>
                <w:rFonts w:ascii="Times New Roman" w:hAnsi="Times New Roman"/>
                <w:sz w:val="24"/>
                <w:szCs w:val="24"/>
              </w:rPr>
              <w:t>SPSIL</w:t>
            </w:r>
            <w:r>
              <w:rPr>
                <w:rFonts w:ascii="Times New Roman" w:hAnsi="Times New Roman"/>
                <w:sz w:val="24"/>
                <w:szCs w:val="24"/>
              </w:rPr>
              <w:t xml:space="preserve"> 13.panta piektajā daļā noteiktajā kārtībā</w:t>
            </w:r>
          </w:p>
        </w:tc>
      </w:tr>
    </w:tbl>
    <w:p w14:paraId="5216E450" w14:textId="77777777" w:rsidR="004179F5" w:rsidRPr="00B26FB0" w:rsidRDefault="004179F5" w:rsidP="004179F5">
      <w:pPr>
        <w:tabs>
          <w:tab w:val="left" w:pos="426"/>
        </w:tabs>
        <w:spacing w:after="12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4386"/>
        <w:gridCol w:w="4675"/>
      </w:tblGrid>
      <w:tr w:rsidR="004179F5" w14:paraId="6FCAB5C3" w14:textId="77777777" w:rsidTr="00D12DB7">
        <w:tc>
          <w:tcPr>
            <w:tcW w:w="4530" w:type="dxa"/>
          </w:tcPr>
          <w:p w14:paraId="5341B2C5" w14:textId="77777777" w:rsidR="004179F5" w:rsidRPr="00B26FB0" w:rsidRDefault="004179F5" w:rsidP="00D12DB7">
            <w:pPr>
              <w:tabs>
                <w:tab w:val="left" w:pos="426"/>
              </w:tabs>
              <w:spacing w:after="120"/>
              <w:jc w:val="center"/>
              <w:rPr>
                <w:rFonts w:ascii="Times New Roman" w:hAnsi="Times New Roman"/>
                <w:b/>
                <w:sz w:val="24"/>
                <w:szCs w:val="24"/>
              </w:rPr>
            </w:pPr>
            <w:r w:rsidRPr="00B26FB0">
              <w:rPr>
                <w:rFonts w:ascii="Times New Roman" w:hAnsi="Times New Roman"/>
                <w:b/>
                <w:sz w:val="24"/>
                <w:szCs w:val="24"/>
              </w:rPr>
              <w:t>Līgumcena (bez PVN) publisku būvdarbu līgumu gadījumā, EUR</w:t>
            </w:r>
          </w:p>
        </w:tc>
        <w:tc>
          <w:tcPr>
            <w:tcW w:w="4821" w:type="dxa"/>
          </w:tcPr>
          <w:p w14:paraId="1A740403" w14:textId="77777777" w:rsidR="004179F5" w:rsidRPr="00B26FB0" w:rsidRDefault="004179F5" w:rsidP="00D12DB7">
            <w:pPr>
              <w:tabs>
                <w:tab w:val="left" w:pos="426"/>
              </w:tabs>
              <w:spacing w:after="120"/>
              <w:jc w:val="center"/>
              <w:rPr>
                <w:rFonts w:ascii="Times New Roman" w:hAnsi="Times New Roman"/>
                <w:b/>
                <w:sz w:val="24"/>
                <w:szCs w:val="24"/>
              </w:rPr>
            </w:pPr>
            <w:r w:rsidRPr="00B26FB0">
              <w:rPr>
                <w:rFonts w:ascii="Times New Roman" w:hAnsi="Times New Roman"/>
                <w:b/>
                <w:sz w:val="24"/>
                <w:szCs w:val="24"/>
              </w:rPr>
              <w:t>Piemērojamā iepirkuma procedūra</w:t>
            </w:r>
          </w:p>
        </w:tc>
      </w:tr>
      <w:tr w:rsidR="004179F5" w14:paraId="2C9F21E9" w14:textId="77777777" w:rsidTr="00D12DB7">
        <w:tc>
          <w:tcPr>
            <w:tcW w:w="4530" w:type="dxa"/>
          </w:tcPr>
          <w:p w14:paraId="4EABEF67" w14:textId="77777777" w:rsidR="004179F5" w:rsidRPr="00B26FB0" w:rsidRDefault="004179F5" w:rsidP="00D12DB7">
            <w:pPr>
              <w:tabs>
                <w:tab w:val="left" w:pos="426"/>
              </w:tabs>
              <w:spacing w:after="120"/>
              <w:jc w:val="both"/>
              <w:rPr>
                <w:rFonts w:ascii="Times New Roman" w:hAnsi="Times New Roman"/>
                <w:sz w:val="24"/>
                <w:szCs w:val="24"/>
              </w:rPr>
            </w:pPr>
            <w:r w:rsidRPr="00B26FB0">
              <w:rPr>
                <w:rFonts w:ascii="Times New Roman" w:hAnsi="Times New Roman"/>
                <w:sz w:val="24"/>
                <w:szCs w:val="24"/>
              </w:rPr>
              <w:t>Līdz 169 999,99</w:t>
            </w:r>
          </w:p>
        </w:tc>
        <w:tc>
          <w:tcPr>
            <w:tcW w:w="4821" w:type="dxa"/>
          </w:tcPr>
          <w:p w14:paraId="350C1C1C" w14:textId="77777777" w:rsidR="004179F5" w:rsidRPr="00B26FB0" w:rsidRDefault="004179F5" w:rsidP="00D12DB7">
            <w:pPr>
              <w:tabs>
                <w:tab w:val="left" w:pos="426"/>
              </w:tabs>
              <w:spacing w:after="120"/>
              <w:jc w:val="both"/>
              <w:rPr>
                <w:rFonts w:ascii="Times New Roman" w:hAnsi="Times New Roman"/>
                <w:sz w:val="24"/>
                <w:szCs w:val="24"/>
              </w:rPr>
            </w:pPr>
            <w:proofErr w:type="spellStart"/>
            <w:r w:rsidRPr="00B26FB0">
              <w:rPr>
                <w:rFonts w:ascii="Times New Roman" w:hAnsi="Times New Roman"/>
                <w:sz w:val="24"/>
                <w:szCs w:val="24"/>
              </w:rPr>
              <w:t>Zemsliekšņa</w:t>
            </w:r>
            <w:proofErr w:type="spellEnd"/>
            <w:r w:rsidRPr="00B26FB0">
              <w:rPr>
                <w:rFonts w:ascii="Times New Roman" w:hAnsi="Times New Roman"/>
                <w:sz w:val="24"/>
                <w:szCs w:val="24"/>
              </w:rPr>
              <w:t xml:space="preserve"> iepirkums</w:t>
            </w:r>
          </w:p>
        </w:tc>
      </w:tr>
      <w:tr w:rsidR="004179F5" w14:paraId="1A943FFF" w14:textId="77777777" w:rsidTr="00D12DB7">
        <w:tc>
          <w:tcPr>
            <w:tcW w:w="4530" w:type="dxa"/>
          </w:tcPr>
          <w:p w14:paraId="6FE4A2E9" w14:textId="77777777" w:rsidR="004179F5" w:rsidRPr="00B26FB0" w:rsidRDefault="004179F5" w:rsidP="00D12DB7">
            <w:pPr>
              <w:tabs>
                <w:tab w:val="left" w:pos="426"/>
              </w:tabs>
              <w:spacing w:after="120"/>
              <w:jc w:val="both"/>
              <w:rPr>
                <w:rFonts w:ascii="Times New Roman" w:hAnsi="Times New Roman"/>
                <w:sz w:val="24"/>
                <w:szCs w:val="24"/>
              </w:rPr>
            </w:pPr>
            <w:r w:rsidRPr="00B26FB0">
              <w:rPr>
                <w:rFonts w:ascii="Times New Roman" w:hAnsi="Times New Roman"/>
                <w:sz w:val="24"/>
                <w:szCs w:val="24"/>
              </w:rPr>
              <w:t xml:space="preserve">No 170 000 līdz </w:t>
            </w:r>
            <w:r>
              <w:rPr>
                <w:rFonts w:ascii="Times New Roman" w:hAnsi="Times New Roman"/>
                <w:sz w:val="24"/>
                <w:szCs w:val="24"/>
              </w:rPr>
              <w:t>5 349 999,99</w:t>
            </w:r>
            <w:r w:rsidRPr="00B26FB0">
              <w:rPr>
                <w:rFonts w:ascii="Times New Roman" w:hAnsi="Times New Roman"/>
                <w:sz w:val="24"/>
                <w:szCs w:val="24"/>
              </w:rPr>
              <w:t xml:space="preserve"> </w:t>
            </w:r>
          </w:p>
        </w:tc>
        <w:tc>
          <w:tcPr>
            <w:tcW w:w="4821" w:type="dxa"/>
          </w:tcPr>
          <w:p w14:paraId="314AB87C" w14:textId="77777777" w:rsidR="004179F5" w:rsidRPr="00B26FB0" w:rsidRDefault="004179F5" w:rsidP="00D12DB7">
            <w:pPr>
              <w:tabs>
                <w:tab w:val="left" w:pos="426"/>
              </w:tabs>
              <w:spacing w:after="120"/>
              <w:jc w:val="both"/>
              <w:rPr>
                <w:rFonts w:ascii="Times New Roman" w:hAnsi="Times New Roman"/>
                <w:sz w:val="24"/>
                <w:szCs w:val="24"/>
              </w:rPr>
            </w:pPr>
            <w:r w:rsidRPr="00B26FB0">
              <w:rPr>
                <w:rFonts w:ascii="Times New Roman" w:hAnsi="Times New Roman"/>
                <w:sz w:val="24"/>
                <w:szCs w:val="24"/>
              </w:rPr>
              <w:t>Iepirkums SPS iepirkumu vadlīniju noteiktajā kārtībā</w:t>
            </w:r>
          </w:p>
        </w:tc>
      </w:tr>
      <w:tr w:rsidR="004179F5" w14:paraId="14202362" w14:textId="77777777" w:rsidTr="00D12DB7">
        <w:tc>
          <w:tcPr>
            <w:tcW w:w="4530" w:type="dxa"/>
          </w:tcPr>
          <w:p w14:paraId="4467D009" w14:textId="77777777" w:rsidR="004179F5" w:rsidRPr="00B26FB0" w:rsidRDefault="004179F5" w:rsidP="00D12DB7">
            <w:pPr>
              <w:tabs>
                <w:tab w:val="left" w:pos="426"/>
              </w:tabs>
              <w:spacing w:after="120"/>
              <w:jc w:val="both"/>
              <w:rPr>
                <w:rFonts w:ascii="Times New Roman" w:hAnsi="Times New Roman"/>
                <w:sz w:val="24"/>
                <w:szCs w:val="24"/>
              </w:rPr>
            </w:pPr>
            <w:r>
              <w:rPr>
                <w:rFonts w:ascii="Times New Roman" w:hAnsi="Times New Roman"/>
                <w:sz w:val="24"/>
                <w:szCs w:val="24"/>
              </w:rPr>
              <w:t xml:space="preserve">5 350 000 </w:t>
            </w:r>
            <w:r w:rsidRPr="00B26FB0">
              <w:rPr>
                <w:rFonts w:ascii="Times New Roman" w:hAnsi="Times New Roman"/>
                <w:sz w:val="24"/>
                <w:szCs w:val="24"/>
              </w:rPr>
              <w:t>un vairāk</w:t>
            </w:r>
          </w:p>
        </w:tc>
        <w:tc>
          <w:tcPr>
            <w:tcW w:w="4821" w:type="dxa"/>
          </w:tcPr>
          <w:p w14:paraId="5DA4BE29" w14:textId="77777777" w:rsidR="004179F5" w:rsidRPr="00B26FB0" w:rsidRDefault="004179F5" w:rsidP="00D12DB7">
            <w:pPr>
              <w:tabs>
                <w:tab w:val="left" w:pos="426"/>
              </w:tabs>
              <w:spacing w:after="120"/>
              <w:jc w:val="both"/>
              <w:rPr>
                <w:rFonts w:ascii="Times New Roman" w:hAnsi="Times New Roman"/>
                <w:sz w:val="24"/>
                <w:szCs w:val="24"/>
              </w:rPr>
            </w:pPr>
            <w:r w:rsidRPr="00B26FB0">
              <w:rPr>
                <w:rFonts w:ascii="Times New Roman" w:hAnsi="Times New Roman"/>
                <w:sz w:val="24"/>
                <w:szCs w:val="24"/>
              </w:rPr>
              <w:t>SPSIL 13.pantā minētās iepirkuma procedūras</w:t>
            </w:r>
            <w:r>
              <w:rPr>
                <w:rFonts w:ascii="Times New Roman" w:hAnsi="Times New Roman"/>
                <w:sz w:val="24"/>
                <w:szCs w:val="24"/>
              </w:rPr>
              <w:t>”</w:t>
            </w:r>
          </w:p>
        </w:tc>
      </w:tr>
    </w:tbl>
    <w:p w14:paraId="0A4EFEE6" w14:textId="77777777" w:rsidR="00386F1E" w:rsidRDefault="00386F1E" w:rsidP="00BB7C6D">
      <w:pPr>
        <w:tabs>
          <w:tab w:val="left" w:pos="426"/>
        </w:tabs>
        <w:spacing w:after="120" w:line="240" w:lineRule="auto"/>
        <w:jc w:val="center"/>
        <w:rPr>
          <w:rFonts w:ascii="Times New Roman" w:hAnsi="Times New Roman" w:cs="Times New Roman"/>
          <w:sz w:val="24"/>
          <w:szCs w:val="24"/>
        </w:rPr>
      </w:pPr>
    </w:p>
    <w:p w14:paraId="139581BE" w14:textId="77777777" w:rsidR="00386F1E" w:rsidRDefault="00A6583F" w:rsidP="00A6583F">
      <w:pPr>
        <w:tabs>
          <w:tab w:val="left" w:pos="426"/>
        </w:tabs>
        <w:spacing w:after="120" w:line="240" w:lineRule="auto"/>
        <w:jc w:val="right"/>
        <w:rPr>
          <w:rFonts w:ascii="Times New Roman" w:hAnsi="Times New Roman" w:cs="Times New Roman"/>
          <w:sz w:val="24"/>
          <w:szCs w:val="24"/>
        </w:rPr>
      </w:pPr>
      <w:r>
        <w:rPr>
          <w:rFonts w:ascii="Times New Roman" w:hAnsi="Times New Roman" w:cs="Times New Roman"/>
          <w:sz w:val="24"/>
          <w:szCs w:val="24"/>
        </w:rPr>
        <w:t>4.tabula</w:t>
      </w:r>
    </w:p>
    <w:p w14:paraId="699F14BC" w14:textId="77777777" w:rsidR="00A6583F" w:rsidRDefault="006A2B21" w:rsidP="00A6583F">
      <w:pPr>
        <w:tabs>
          <w:tab w:val="left" w:pos="426"/>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Iepirkuma procedūras veids atbilstoši paredzamajai līgumcenai iepirkumiem, kas veikti saskaņā ar noteikumiem par iepirkumu procedūru un tās piemērošanas kārtību pasūtītāja finansētiem projektiem (MK noteikumi Nr.104)</w:t>
      </w:r>
    </w:p>
    <w:tbl>
      <w:tblPr>
        <w:tblStyle w:val="TableGrid"/>
        <w:tblW w:w="0" w:type="auto"/>
        <w:tblLook w:val="04A0" w:firstRow="1" w:lastRow="0" w:firstColumn="1" w:lastColumn="0" w:noHBand="0" w:noVBand="1"/>
      </w:tblPr>
      <w:tblGrid>
        <w:gridCol w:w="4530"/>
        <w:gridCol w:w="4531"/>
      </w:tblGrid>
      <w:tr w:rsidR="00336527" w:rsidRPr="00817EB2" w14:paraId="68EB6983" w14:textId="77777777" w:rsidTr="000B2168">
        <w:tc>
          <w:tcPr>
            <w:tcW w:w="4530" w:type="dxa"/>
          </w:tcPr>
          <w:p w14:paraId="16EB71C7" w14:textId="77777777" w:rsidR="00336527" w:rsidRPr="00817EB2" w:rsidRDefault="00336527" w:rsidP="000B2168">
            <w:pPr>
              <w:tabs>
                <w:tab w:val="left" w:pos="426"/>
              </w:tabs>
              <w:spacing w:after="120"/>
              <w:jc w:val="center"/>
              <w:rPr>
                <w:rFonts w:ascii="Times New Roman" w:hAnsi="Times New Roman" w:cs="Times New Roman"/>
                <w:b/>
                <w:sz w:val="24"/>
                <w:szCs w:val="24"/>
              </w:rPr>
            </w:pPr>
            <w:r w:rsidRPr="00817EB2">
              <w:rPr>
                <w:rFonts w:ascii="Times New Roman" w:hAnsi="Times New Roman" w:cs="Times New Roman"/>
                <w:b/>
                <w:sz w:val="24"/>
                <w:szCs w:val="24"/>
              </w:rPr>
              <w:t>Līgumcena (bez PVN) publisku piegādes līgumu un pakalpojumu līgumu gadījumā</w:t>
            </w:r>
            <w:r>
              <w:rPr>
                <w:rFonts w:ascii="Times New Roman" w:hAnsi="Times New Roman" w:cs="Times New Roman"/>
                <w:b/>
                <w:sz w:val="24"/>
                <w:szCs w:val="24"/>
              </w:rPr>
              <w:t>, EUR</w:t>
            </w:r>
          </w:p>
        </w:tc>
        <w:tc>
          <w:tcPr>
            <w:tcW w:w="4531" w:type="dxa"/>
          </w:tcPr>
          <w:p w14:paraId="61788DF9" w14:textId="77777777" w:rsidR="00336527" w:rsidRPr="00817EB2" w:rsidRDefault="00336527" w:rsidP="000B2168">
            <w:pPr>
              <w:tabs>
                <w:tab w:val="left" w:pos="426"/>
              </w:tabs>
              <w:spacing w:after="120"/>
              <w:jc w:val="center"/>
              <w:rPr>
                <w:rFonts w:ascii="Times New Roman" w:hAnsi="Times New Roman" w:cs="Times New Roman"/>
                <w:b/>
                <w:sz w:val="24"/>
                <w:szCs w:val="24"/>
              </w:rPr>
            </w:pPr>
            <w:r w:rsidRPr="00817EB2">
              <w:rPr>
                <w:rFonts w:ascii="Times New Roman" w:hAnsi="Times New Roman" w:cs="Times New Roman"/>
                <w:b/>
                <w:sz w:val="24"/>
                <w:szCs w:val="24"/>
              </w:rPr>
              <w:t>Piemērojamā iepirkuma procedūra</w:t>
            </w:r>
          </w:p>
        </w:tc>
      </w:tr>
      <w:tr w:rsidR="00336527" w14:paraId="41BB8CEA" w14:textId="77777777" w:rsidTr="000B2168">
        <w:tc>
          <w:tcPr>
            <w:tcW w:w="4530" w:type="dxa"/>
          </w:tcPr>
          <w:p w14:paraId="2A3BC18C" w14:textId="77777777" w:rsidR="00336527" w:rsidRDefault="00336527" w:rsidP="000B2168">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Līdz 69 999,99</w:t>
            </w:r>
          </w:p>
        </w:tc>
        <w:tc>
          <w:tcPr>
            <w:tcW w:w="4531" w:type="dxa"/>
          </w:tcPr>
          <w:p w14:paraId="517CF478" w14:textId="77777777" w:rsidR="00336527" w:rsidRDefault="00336527" w:rsidP="000B2168">
            <w:pPr>
              <w:tabs>
                <w:tab w:val="left" w:pos="426"/>
              </w:tabs>
              <w:spacing w:after="120"/>
              <w:jc w:val="both"/>
              <w:rPr>
                <w:rFonts w:ascii="Times New Roman" w:hAnsi="Times New Roman" w:cs="Times New Roman"/>
                <w:sz w:val="24"/>
                <w:szCs w:val="24"/>
              </w:rPr>
            </w:pPr>
            <w:proofErr w:type="spellStart"/>
            <w:r>
              <w:rPr>
                <w:rFonts w:ascii="Times New Roman" w:hAnsi="Times New Roman" w:cs="Times New Roman"/>
                <w:sz w:val="24"/>
                <w:szCs w:val="24"/>
              </w:rPr>
              <w:t>Zemsliekšņa</w:t>
            </w:r>
            <w:proofErr w:type="spellEnd"/>
            <w:r>
              <w:rPr>
                <w:rFonts w:ascii="Times New Roman" w:hAnsi="Times New Roman" w:cs="Times New Roman"/>
                <w:sz w:val="24"/>
                <w:szCs w:val="24"/>
              </w:rPr>
              <w:t xml:space="preserve"> iepirkums</w:t>
            </w:r>
          </w:p>
        </w:tc>
      </w:tr>
      <w:tr w:rsidR="00336527" w14:paraId="39B3C77D" w14:textId="77777777" w:rsidTr="000B2168">
        <w:tc>
          <w:tcPr>
            <w:tcW w:w="4530" w:type="dxa"/>
          </w:tcPr>
          <w:p w14:paraId="5319C75F" w14:textId="77777777" w:rsidR="00336527" w:rsidRDefault="00336527" w:rsidP="000B2168">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70 000 un vairāk</w:t>
            </w:r>
          </w:p>
        </w:tc>
        <w:tc>
          <w:tcPr>
            <w:tcW w:w="4531" w:type="dxa"/>
          </w:tcPr>
          <w:p w14:paraId="1F02639A" w14:textId="77777777" w:rsidR="00336527" w:rsidRDefault="00336527" w:rsidP="000B2168">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MK noteikumu Nr.104 IV nodaļā noteiktajā kārtībā</w:t>
            </w:r>
          </w:p>
        </w:tc>
      </w:tr>
    </w:tbl>
    <w:p w14:paraId="40F8D742" w14:textId="77777777" w:rsidR="00336527" w:rsidRDefault="00336527" w:rsidP="00336527">
      <w:pPr>
        <w:tabs>
          <w:tab w:val="left" w:pos="426"/>
        </w:tabs>
        <w:spacing w:after="12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0"/>
        <w:gridCol w:w="4531"/>
      </w:tblGrid>
      <w:tr w:rsidR="00336527" w:rsidRPr="00817EB2" w14:paraId="53360484" w14:textId="77777777" w:rsidTr="000B2168">
        <w:tc>
          <w:tcPr>
            <w:tcW w:w="4530" w:type="dxa"/>
          </w:tcPr>
          <w:p w14:paraId="2566D871" w14:textId="77777777" w:rsidR="00336527" w:rsidRPr="00817EB2" w:rsidRDefault="00336527" w:rsidP="000B2168">
            <w:pPr>
              <w:tabs>
                <w:tab w:val="left" w:pos="426"/>
              </w:tabs>
              <w:spacing w:after="120"/>
              <w:jc w:val="center"/>
              <w:rPr>
                <w:rFonts w:ascii="Times New Roman" w:hAnsi="Times New Roman" w:cs="Times New Roman"/>
                <w:b/>
                <w:sz w:val="24"/>
                <w:szCs w:val="24"/>
              </w:rPr>
            </w:pPr>
            <w:r w:rsidRPr="00817EB2">
              <w:rPr>
                <w:rFonts w:ascii="Times New Roman" w:hAnsi="Times New Roman" w:cs="Times New Roman"/>
                <w:b/>
                <w:sz w:val="24"/>
                <w:szCs w:val="24"/>
              </w:rPr>
              <w:t xml:space="preserve">Līgumcena (bez PVN) </w:t>
            </w:r>
            <w:r>
              <w:rPr>
                <w:rFonts w:ascii="Times New Roman" w:hAnsi="Times New Roman" w:cs="Times New Roman"/>
                <w:b/>
                <w:sz w:val="24"/>
                <w:szCs w:val="24"/>
              </w:rPr>
              <w:t>publisku būvdarbu</w:t>
            </w:r>
            <w:r w:rsidRPr="00817EB2">
              <w:rPr>
                <w:rFonts w:ascii="Times New Roman" w:hAnsi="Times New Roman" w:cs="Times New Roman"/>
                <w:b/>
                <w:sz w:val="24"/>
                <w:szCs w:val="24"/>
              </w:rPr>
              <w:t xml:space="preserve"> līgumu gadījumā</w:t>
            </w:r>
            <w:r>
              <w:rPr>
                <w:rFonts w:ascii="Times New Roman" w:hAnsi="Times New Roman" w:cs="Times New Roman"/>
                <w:b/>
                <w:sz w:val="24"/>
                <w:szCs w:val="24"/>
              </w:rPr>
              <w:t>, EUR</w:t>
            </w:r>
          </w:p>
        </w:tc>
        <w:tc>
          <w:tcPr>
            <w:tcW w:w="4531" w:type="dxa"/>
          </w:tcPr>
          <w:p w14:paraId="758A3C3E" w14:textId="77777777" w:rsidR="00336527" w:rsidRPr="00817EB2" w:rsidRDefault="00336527" w:rsidP="000B2168">
            <w:pPr>
              <w:tabs>
                <w:tab w:val="left" w:pos="426"/>
              </w:tabs>
              <w:spacing w:after="120"/>
              <w:jc w:val="center"/>
              <w:rPr>
                <w:rFonts w:ascii="Times New Roman" w:hAnsi="Times New Roman" w:cs="Times New Roman"/>
                <w:b/>
                <w:sz w:val="24"/>
                <w:szCs w:val="24"/>
              </w:rPr>
            </w:pPr>
            <w:r w:rsidRPr="00817EB2">
              <w:rPr>
                <w:rFonts w:ascii="Times New Roman" w:hAnsi="Times New Roman" w:cs="Times New Roman"/>
                <w:b/>
                <w:sz w:val="24"/>
                <w:szCs w:val="24"/>
              </w:rPr>
              <w:t>Piemērojamā iepirkuma procedūra</w:t>
            </w:r>
          </w:p>
        </w:tc>
      </w:tr>
      <w:tr w:rsidR="00336527" w14:paraId="09DADBF7" w14:textId="77777777" w:rsidTr="000B2168">
        <w:tc>
          <w:tcPr>
            <w:tcW w:w="4530" w:type="dxa"/>
          </w:tcPr>
          <w:p w14:paraId="5A582EAB" w14:textId="77777777" w:rsidR="00336527" w:rsidRDefault="00336527" w:rsidP="000B2168">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Līdz 169 999,99</w:t>
            </w:r>
          </w:p>
        </w:tc>
        <w:tc>
          <w:tcPr>
            <w:tcW w:w="4531" w:type="dxa"/>
          </w:tcPr>
          <w:p w14:paraId="0403337C" w14:textId="77777777" w:rsidR="00336527" w:rsidRDefault="00336527" w:rsidP="000B2168">
            <w:pPr>
              <w:tabs>
                <w:tab w:val="left" w:pos="426"/>
              </w:tabs>
              <w:spacing w:after="120"/>
              <w:jc w:val="both"/>
              <w:rPr>
                <w:rFonts w:ascii="Times New Roman" w:hAnsi="Times New Roman" w:cs="Times New Roman"/>
                <w:sz w:val="24"/>
                <w:szCs w:val="24"/>
              </w:rPr>
            </w:pPr>
            <w:proofErr w:type="spellStart"/>
            <w:r>
              <w:rPr>
                <w:rFonts w:ascii="Times New Roman" w:hAnsi="Times New Roman" w:cs="Times New Roman"/>
                <w:sz w:val="24"/>
                <w:szCs w:val="24"/>
              </w:rPr>
              <w:t>Zemsliekšņa</w:t>
            </w:r>
            <w:proofErr w:type="spellEnd"/>
            <w:r>
              <w:rPr>
                <w:rFonts w:ascii="Times New Roman" w:hAnsi="Times New Roman" w:cs="Times New Roman"/>
                <w:sz w:val="24"/>
                <w:szCs w:val="24"/>
              </w:rPr>
              <w:t xml:space="preserve"> iepirkums</w:t>
            </w:r>
          </w:p>
        </w:tc>
      </w:tr>
      <w:tr w:rsidR="00336527" w14:paraId="7081FAE0" w14:textId="77777777" w:rsidTr="000B2168">
        <w:tc>
          <w:tcPr>
            <w:tcW w:w="4530" w:type="dxa"/>
          </w:tcPr>
          <w:p w14:paraId="2C3543E3" w14:textId="77777777" w:rsidR="00336527" w:rsidRDefault="00336527" w:rsidP="000B2168">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170 000 un vairāk</w:t>
            </w:r>
          </w:p>
        </w:tc>
        <w:tc>
          <w:tcPr>
            <w:tcW w:w="4531" w:type="dxa"/>
          </w:tcPr>
          <w:p w14:paraId="127A14F0" w14:textId="77777777" w:rsidR="00336527" w:rsidRDefault="00336527" w:rsidP="000B2168">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MK noteikumu Nr.104 IV nodaļā noteiktajā kārtībā</w:t>
            </w:r>
          </w:p>
        </w:tc>
      </w:tr>
    </w:tbl>
    <w:p w14:paraId="0F33D069" w14:textId="77777777" w:rsidR="0096363A" w:rsidRPr="00756C5E" w:rsidRDefault="0096363A" w:rsidP="00756C5E">
      <w:pPr>
        <w:tabs>
          <w:tab w:val="left" w:pos="426"/>
        </w:tabs>
        <w:spacing w:after="120" w:line="240" w:lineRule="auto"/>
        <w:jc w:val="both"/>
        <w:rPr>
          <w:rFonts w:ascii="Times New Roman" w:hAnsi="Times New Roman" w:cs="Times New Roman"/>
          <w:sz w:val="24"/>
          <w:szCs w:val="24"/>
        </w:rPr>
      </w:pPr>
    </w:p>
    <w:p w14:paraId="32B7DE9B" w14:textId="77777777" w:rsidR="00756C5E" w:rsidRPr="00EE3544" w:rsidRDefault="00EE3544" w:rsidP="00EE3544">
      <w:pPr>
        <w:pStyle w:val="ListParagraph"/>
        <w:numPr>
          <w:ilvl w:val="0"/>
          <w:numId w:val="2"/>
        </w:numPr>
        <w:tabs>
          <w:tab w:val="left" w:pos="284"/>
        </w:tabs>
        <w:spacing w:after="120" w:line="240" w:lineRule="auto"/>
        <w:ind w:left="0" w:firstLine="0"/>
        <w:jc w:val="both"/>
        <w:rPr>
          <w:rFonts w:ascii="Times New Roman" w:hAnsi="Times New Roman" w:cs="Times New Roman"/>
          <w:b/>
          <w:sz w:val="24"/>
          <w:szCs w:val="24"/>
        </w:rPr>
      </w:pPr>
      <w:r w:rsidRPr="00EE3544">
        <w:rPr>
          <w:rFonts w:ascii="Times New Roman" w:hAnsi="Times New Roman" w:cs="Times New Roman"/>
          <w:b/>
          <w:sz w:val="24"/>
          <w:szCs w:val="24"/>
        </w:rPr>
        <w:t>Līguma slēgšana</w:t>
      </w:r>
    </w:p>
    <w:p w14:paraId="52E3A5D7" w14:textId="34E2F74D" w:rsidR="00EE3544" w:rsidRDefault="008B432F" w:rsidP="00EE3544">
      <w:pPr>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Ja, nosakot paredzamo līgumcenu, tā atbilst tabulās norādītajam </w:t>
      </w:r>
      <w:proofErr w:type="spellStart"/>
      <w:r>
        <w:rPr>
          <w:rFonts w:ascii="Times New Roman" w:hAnsi="Times New Roman" w:cs="Times New Roman"/>
          <w:sz w:val="24"/>
          <w:szCs w:val="24"/>
        </w:rPr>
        <w:t>zemsliekšņa</w:t>
      </w:r>
      <w:proofErr w:type="spellEnd"/>
      <w:r>
        <w:rPr>
          <w:rFonts w:ascii="Times New Roman" w:hAnsi="Times New Roman" w:cs="Times New Roman"/>
          <w:sz w:val="24"/>
          <w:szCs w:val="24"/>
        </w:rPr>
        <w:t xml:space="preserve"> iepirkumam, līdzfinansējuma saņēmējs </w:t>
      </w:r>
      <w:r w:rsidR="00203351">
        <w:rPr>
          <w:rFonts w:ascii="Times New Roman" w:hAnsi="Times New Roman" w:cs="Times New Roman"/>
          <w:sz w:val="24"/>
          <w:szCs w:val="24"/>
        </w:rPr>
        <w:t xml:space="preserve">un </w:t>
      </w:r>
      <w:r>
        <w:rPr>
          <w:rFonts w:ascii="Times New Roman" w:hAnsi="Times New Roman" w:cs="Times New Roman"/>
          <w:sz w:val="24"/>
          <w:szCs w:val="24"/>
        </w:rPr>
        <w:t xml:space="preserve">projekta partneris var slēgt līgumu bez iepirkuma procedūras veikšanas. Tādā gadījumā ir jāievēro </w:t>
      </w:r>
      <w:r w:rsidR="009D618D">
        <w:rPr>
          <w:rFonts w:ascii="Times New Roman" w:hAnsi="Times New Roman" w:cs="Times New Roman"/>
          <w:sz w:val="24"/>
          <w:szCs w:val="24"/>
        </w:rPr>
        <w:t xml:space="preserve">pareizas </w:t>
      </w:r>
      <w:r>
        <w:rPr>
          <w:rFonts w:ascii="Times New Roman" w:hAnsi="Times New Roman" w:cs="Times New Roman"/>
          <w:sz w:val="24"/>
          <w:szCs w:val="24"/>
        </w:rPr>
        <w:t>finanšu vadības princip</w:t>
      </w:r>
      <w:r w:rsidR="009D618D">
        <w:rPr>
          <w:rFonts w:ascii="Times New Roman" w:hAnsi="Times New Roman" w:cs="Times New Roman"/>
          <w:sz w:val="24"/>
          <w:szCs w:val="24"/>
        </w:rPr>
        <w:t>i</w:t>
      </w:r>
      <w:r>
        <w:rPr>
          <w:rFonts w:ascii="Times New Roman" w:hAnsi="Times New Roman" w:cs="Times New Roman"/>
          <w:sz w:val="24"/>
          <w:szCs w:val="24"/>
        </w:rPr>
        <w:t xml:space="preserve">, </w:t>
      </w:r>
      <w:r w:rsidR="009D618D">
        <w:rPr>
          <w:rFonts w:ascii="Times New Roman" w:hAnsi="Times New Roman" w:cs="Times New Roman"/>
          <w:sz w:val="24"/>
          <w:szCs w:val="24"/>
        </w:rPr>
        <w:t xml:space="preserve">proti, </w:t>
      </w:r>
      <w:r>
        <w:rPr>
          <w:rFonts w:ascii="Times New Roman" w:hAnsi="Times New Roman" w:cs="Times New Roman"/>
          <w:sz w:val="24"/>
          <w:szCs w:val="24"/>
        </w:rPr>
        <w:t xml:space="preserve">saimnieciskuma princips, lietderības princips un izmaksu efektivitātes princips. Minētie principi līdzfinansējuma saņēmējam un projekta partnerim ir jāievēro no pirmā </w:t>
      </w:r>
      <w:proofErr w:type="spellStart"/>
      <w:r w:rsidRPr="008B432F">
        <w:rPr>
          <w:rFonts w:ascii="Times New Roman" w:hAnsi="Times New Roman" w:cs="Times New Roman"/>
          <w:i/>
          <w:sz w:val="24"/>
          <w:szCs w:val="24"/>
        </w:rPr>
        <w:t>euro</w:t>
      </w:r>
      <w:proofErr w:type="spellEnd"/>
      <w:r>
        <w:rPr>
          <w:rFonts w:ascii="Times New Roman" w:hAnsi="Times New Roman" w:cs="Times New Roman"/>
          <w:sz w:val="24"/>
          <w:szCs w:val="24"/>
        </w:rPr>
        <w:t>.</w:t>
      </w:r>
    </w:p>
    <w:p w14:paraId="025E1887" w14:textId="77777777" w:rsidR="008B432F" w:rsidRDefault="00417376" w:rsidP="00EE3544">
      <w:pPr>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Līdzfinansējuma saņēmējam un projekta partnerim ir pienākums līguma slēgšanā izvairīties no interešu konflikta un tas nedrīkst slēgt līgumus ar saistītām personām.</w:t>
      </w:r>
    </w:p>
    <w:p w14:paraId="6EDFAA56" w14:textId="77777777" w:rsidR="00D134C3" w:rsidRDefault="00D134C3" w:rsidP="00EE3544">
      <w:pPr>
        <w:tabs>
          <w:tab w:val="left" w:pos="426"/>
        </w:tabs>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Zemsliekšņa</w:t>
      </w:r>
      <w:proofErr w:type="spellEnd"/>
      <w:r>
        <w:rPr>
          <w:rFonts w:ascii="Times New Roman" w:hAnsi="Times New Roman" w:cs="Times New Roman"/>
          <w:sz w:val="24"/>
          <w:szCs w:val="24"/>
        </w:rPr>
        <w:t xml:space="preserve"> iepirkuma gadījumā piegādātāja, pakalpojuma sniedzēja vai būvdarbu veicēja izvēles pamatojumu norāda šo vadlīniju 1.pielikumā pievienotajā tabulā.</w:t>
      </w:r>
    </w:p>
    <w:p w14:paraId="1596A766" w14:textId="77777777" w:rsidR="00D134C3" w:rsidRDefault="00D134C3" w:rsidP="00EE3544">
      <w:pPr>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Ja noteiktā paredzamā līgumcena pārsniedz </w:t>
      </w:r>
      <w:proofErr w:type="spellStart"/>
      <w:r>
        <w:rPr>
          <w:rFonts w:ascii="Times New Roman" w:hAnsi="Times New Roman" w:cs="Times New Roman"/>
          <w:sz w:val="24"/>
          <w:szCs w:val="24"/>
        </w:rPr>
        <w:t>zemsliekšņa</w:t>
      </w:r>
      <w:proofErr w:type="spellEnd"/>
      <w:r>
        <w:rPr>
          <w:rFonts w:ascii="Times New Roman" w:hAnsi="Times New Roman" w:cs="Times New Roman"/>
          <w:sz w:val="24"/>
          <w:szCs w:val="24"/>
        </w:rPr>
        <w:t xml:space="preserve"> iepirkumam noteikto līgumcenas slieksni, līdzfinansējuma saņēmējs vai projekta partneris līgumu var slēgt tikai </w:t>
      </w:r>
      <w:r w:rsidRPr="00856D32">
        <w:rPr>
          <w:rFonts w:ascii="Times New Roman" w:hAnsi="Times New Roman" w:cs="Times New Roman"/>
          <w:b/>
          <w:sz w:val="24"/>
          <w:szCs w:val="24"/>
        </w:rPr>
        <w:t>pēc atbilstoši organizētas iepirkuma procedūras</w:t>
      </w:r>
      <w:r>
        <w:rPr>
          <w:rFonts w:ascii="Times New Roman" w:hAnsi="Times New Roman" w:cs="Times New Roman"/>
          <w:sz w:val="24"/>
          <w:szCs w:val="24"/>
        </w:rPr>
        <w:t xml:space="preserve"> ar tās rezultātā noteikto uzvarētāju. Arī šajā gadījumā ir pienākums saglabāt tirgus izpēti apliecinošo dokumentāciju, lai pamatotu attiecīgās iepirkuma procedūras izvēli.</w:t>
      </w:r>
    </w:p>
    <w:p w14:paraId="4FA0ABBA" w14:textId="77777777" w:rsidR="00D134C3" w:rsidRDefault="00D134C3" w:rsidP="00EE3544">
      <w:pPr>
        <w:tabs>
          <w:tab w:val="left" w:pos="426"/>
        </w:tabs>
        <w:spacing w:after="120" w:line="240" w:lineRule="auto"/>
        <w:jc w:val="both"/>
        <w:rPr>
          <w:rFonts w:ascii="Times New Roman" w:hAnsi="Times New Roman" w:cs="Times New Roman"/>
          <w:sz w:val="24"/>
          <w:szCs w:val="24"/>
        </w:rPr>
      </w:pPr>
    </w:p>
    <w:p w14:paraId="61E8D6D6" w14:textId="77777777" w:rsidR="00856D32" w:rsidRDefault="00856D32">
      <w:pPr>
        <w:rPr>
          <w:rFonts w:ascii="Times New Roman" w:hAnsi="Times New Roman" w:cs="Times New Roman"/>
          <w:sz w:val="24"/>
          <w:szCs w:val="24"/>
        </w:rPr>
      </w:pPr>
      <w:r>
        <w:rPr>
          <w:rFonts w:ascii="Times New Roman" w:hAnsi="Times New Roman" w:cs="Times New Roman"/>
          <w:sz w:val="24"/>
          <w:szCs w:val="24"/>
        </w:rPr>
        <w:br w:type="page"/>
      </w:r>
    </w:p>
    <w:p w14:paraId="3C86A888" w14:textId="77777777" w:rsidR="00D134C3" w:rsidRPr="00FC727E" w:rsidRDefault="00856D32" w:rsidP="00856D32">
      <w:pPr>
        <w:tabs>
          <w:tab w:val="left" w:pos="426"/>
        </w:tabs>
        <w:spacing w:after="120" w:line="240" w:lineRule="auto"/>
        <w:jc w:val="right"/>
        <w:rPr>
          <w:rFonts w:ascii="Times New Roman" w:hAnsi="Times New Roman" w:cs="Times New Roman"/>
          <w:sz w:val="20"/>
          <w:szCs w:val="20"/>
        </w:rPr>
      </w:pPr>
      <w:r w:rsidRPr="00FC727E">
        <w:rPr>
          <w:rFonts w:ascii="Times New Roman" w:hAnsi="Times New Roman" w:cs="Times New Roman"/>
          <w:sz w:val="20"/>
          <w:szCs w:val="20"/>
        </w:rPr>
        <w:lastRenderedPageBreak/>
        <w:t>1.pielikums</w:t>
      </w:r>
    </w:p>
    <w:p w14:paraId="14FC4C9D" w14:textId="77777777" w:rsidR="00FC727E" w:rsidRPr="00FC727E" w:rsidRDefault="00FC727E" w:rsidP="003D6601">
      <w:pPr>
        <w:tabs>
          <w:tab w:val="left" w:pos="426"/>
        </w:tabs>
        <w:spacing w:after="0" w:line="240" w:lineRule="auto"/>
        <w:jc w:val="right"/>
        <w:rPr>
          <w:rFonts w:ascii="Times New Roman" w:hAnsi="Times New Roman" w:cs="Times New Roman"/>
          <w:sz w:val="20"/>
          <w:szCs w:val="20"/>
        </w:rPr>
      </w:pPr>
      <w:r w:rsidRPr="00FC727E">
        <w:rPr>
          <w:rFonts w:ascii="Times New Roman" w:hAnsi="Times New Roman" w:cs="Times New Roman"/>
          <w:sz w:val="20"/>
          <w:szCs w:val="20"/>
        </w:rPr>
        <w:t>Vides aizsardzības un reģionālās attīstības ministrijas</w:t>
      </w:r>
    </w:p>
    <w:p w14:paraId="2E13E965" w14:textId="77777777" w:rsidR="003D6601" w:rsidRPr="00FC727E" w:rsidRDefault="003D6601" w:rsidP="003D6601">
      <w:pPr>
        <w:tabs>
          <w:tab w:val="left" w:pos="426"/>
        </w:tabs>
        <w:spacing w:after="0" w:line="240" w:lineRule="auto"/>
        <w:jc w:val="right"/>
        <w:rPr>
          <w:rFonts w:ascii="Times New Roman" w:hAnsi="Times New Roman" w:cs="Times New Roman"/>
          <w:sz w:val="20"/>
          <w:szCs w:val="20"/>
        </w:rPr>
      </w:pPr>
      <w:r w:rsidRPr="00FC727E">
        <w:rPr>
          <w:rFonts w:ascii="Times New Roman" w:hAnsi="Times New Roman" w:cs="Times New Roman"/>
          <w:sz w:val="20"/>
          <w:szCs w:val="20"/>
        </w:rPr>
        <w:t xml:space="preserve">Vadlīnijām līdzfinansējuma saņēmējiem un </w:t>
      </w:r>
    </w:p>
    <w:p w14:paraId="4CED90AC" w14:textId="77777777" w:rsidR="00856D32" w:rsidRPr="00FC727E" w:rsidRDefault="003D6601" w:rsidP="00856D32">
      <w:pPr>
        <w:tabs>
          <w:tab w:val="left" w:pos="426"/>
        </w:tabs>
        <w:spacing w:after="120" w:line="240" w:lineRule="auto"/>
        <w:jc w:val="right"/>
        <w:rPr>
          <w:rFonts w:ascii="Times New Roman" w:hAnsi="Times New Roman" w:cs="Times New Roman"/>
          <w:sz w:val="20"/>
          <w:szCs w:val="20"/>
        </w:rPr>
      </w:pPr>
      <w:r w:rsidRPr="00FC727E">
        <w:rPr>
          <w:rFonts w:ascii="Times New Roman" w:hAnsi="Times New Roman" w:cs="Times New Roman"/>
          <w:sz w:val="20"/>
          <w:szCs w:val="20"/>
        </w:rPr>
        <w:t>projektu partneriem tirgus izpētes veikšanai</w:t>
      </w:r>
    </w:p>
    <w:p w14:paraId="50D3ED2D" w14:textId="77777777" w:rsidR="003D6601" w:rsidRDefault="003D6601" w:rsidP="00856D32">
      <w:pPr>
        <w:tabs>
          <w:tab w:val="left" w:pos="426"/>
        </w:tabs>
        <w:spacing w:after="120" w:line="240" w:lineRule="auto"/>
        <w:jc w:val="right"/>
        <w:rPr>
          <w:rFonts w:ascii="Times New Roman" w:hAnsi="Times New Roman" w:cs="Times New Roman"/>
          <w:sz w:val="24"/>
          <w:szCs w:val="24"/>
        </w:rPr>
      </w:pPr>
    </w:p>
    <w:p w14:paraId="6D3EB741" w14:textId="77777777" w:rsidR="003D6601" w:rsidRDefault="00B8625F" w:rsidP="00B8625F">
      <w:pPr>
        <w:tabs>
          <w:tab w:val="left" w:pos="426"/>
        </w:tabs>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Tirgus izpētes dokumentēšana</w:t>
      </w:r>
    </w:p>
    <w:p w14:paraId="1A0925A3" w14:textId="77777777" w:rsidR="00B8625F" w:rsidRDefault="00B8625F" w:rsidP="00B8625F">
      <w:pPr>
        <w:tabs>
          <w:tab w:val="left" w:pos="426"/>
        </w:tabs>
        <w:spacing w:after="12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823"/>
        <w:gridCol w:w="5238"/>
      </w:tblGrid>
      <w:tr w:rsidR="00B8625F" w14:paraId="4EF7D5D0" w14:textId="77777777" w:rsidTr="00B8625F">
        <w:tc>
          <w:tcPr>
            <w:tcW w:w="3823" w:type="dxa"/>
          </w:tcPr>
          <w:p w14:paraId="6BF59CC7" w14:textId="77777777" w:rsidR="00B8625F" w:rsidRDefault="00B8625F" w:rsidP="00B8625F">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Līdzfinansējuma saņēmēja vai projekta partnera nosaukums</w:t>
            </w:r>
          </w:p>
        </w:tc>
        <w:tc>
          <w:tcPr>
            <w:tcW w:w="5238" w:type="dxa"/>
          </w:tcPr>
          <w:p w14:paraId="488C71D5" w14:textId="77777777" w:rsidR="00B8625F" w:rsidRDefault="00B8625F" w:rsidP="00B8625F">
            <w:pPr>
              <w:tabs>
                <w:tab w:val="left" w:pos="426"/>
              </w:tabs>
              <w:spacing w:after="120"/>
              <w:jc w:val="both"/>
              <w:rPr>
                <w:rFonts w:ascii="Times New Roman" w:hAnsi="Times New Roman" w:cs="Times New Roman"/>
                <w:sz w:val="24"/>
                <w:szCs w:val="24"/>
              </w:rPr>
            </w:pPr>
          </w:p>
        </w:tc>
      </w:tr>
      <w:tr w:rsidR="00B8625F" w14:paraId="7FB7206C" w14:textId="77777777" w:rsidTr="00B8625F">
        <w:tc>
          <w:tcPr>
            <w:tcW w:w="3823" w:type="dxa"/>
          </w:tcPr>
          <w:p w14:paraId="14D279D0" w14:textId="77777777" w:rsidR="00B8625F" w:rsidRDefault="00B8625F" w:rsidP="00B8625F">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Projekta numurs un nosaukums</w:t>
            </w:r>
          </w:p>
        </w:tc>
        <w:tc>
          <w:tcPr>
            <w:tcW w:w="5238" w:type="dxa"/>
          </w:tcPr>
          <w:p w14:paraId="6997CD98" w14:textId="77777777" w:rsidR="00B8625F" w:rsidRDefault="00B8625F" w:rsidP="00B8625F">
            <w:pPr>
              <w:tabs>
                <w:tab w:val="left" w:pos="426"/>
              </w:tabs>
              <w:spacing w:after="120"/>
              <w:jc w:val="both"/>
              <w:rPr>
                <w:rFonts w:ascii="Times New Roman" w:hAnsi="Times New Roman" w:cs="Times New Roman"/>
                <w:sz w:val="24"/>
                <w:szCs w:val="24"/>
              </w:rPr>
            </w:pPr>
          </w:p>
        </w:tc>
      </w:tr>
      <w:tr w:rsidR="00B8625F" w14:paraId="27D2F700" w14:textId="77777777" w:rsidTr="00B8625F">
        <w:tc>
          <w:tcPr>
            <w:tcW w:w="3823" w:type="dxa"/>
          </w:tcPr>
          <w:p w14:paraId="2F63D821" w14:textId="77777777" w:rsidR="00B8625F" w:rsidRDefault="00B8625F" w:rsidP="00B8625F">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Programmas nosaukums</w:t>
            </w:r>
          </w:p>
        </w:tc>
        <w:tc>
          <w:tcPr>
            <w:tcW w:w="5238" w:type="dxa"/>
          </w:tcPr>
          <w:p w14:paraId="24673E6F" w14:textId="77777777" w:rsidR="00B8625F" w:rsidRDefault="00B8625F" w:rsidP="00B8625F">
            <w:pPr>
              <w:tabs>
                <w:tab w:val="left" w:pos="426"/>
              </w:tabs>
              <w:spacing w:after="120"/>
              <w:jc w:val="both"/>
              <w:rPr>
                <w:rFonts w:ascii="Times New Roman" w:hAnsi="Times New Roman" w:cs="Times New Roman"/>
                <w:sz w:val="24"/>
                <w:szCs w:val="24"/>
              </w:rPr>
            </w:pPr>
          </w:p>
        </w:tc>
      </w:tr>
      <w:tr w:rsidR="00B8625F" w14:paraId="4C306835" w14:textId="77777777" w:rsidTr="00B8625F">
        <w:tc>
          <w:tcPr>
            <w:tcW w:w="3823" w:type="dxa"/>
          </w:tcPr>
          <w:p w14:paraId="635A8A33" w14:textId="77777777" w:rsidR="00B8625F" w:rsidRDefault="00B8625F" w:rsidP="00B8625F">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Iepirkuma priekšmeta apraksts (tehniskās, funkcionālās vai darbības prasības, darba apjoms, termiņi u.c.)</w:t>
            </w:r>
          </w:p>
        </w:tc>
        <w:tc>
          <w:tcPr>
            <w:tcW w:w="5238" w:type="dxa"/>
          </w:tcPr>
          <w:p w14:paraId="2374A025" w14:textId="77777777" w:rsidR="00B8625F" w:rsidRDefault="00B8625F" w:rsidP="00B8625F">
            <w:pPr>
              <w:tabs>
                <w:tab w:val="left" w:pos="426"/>
              </w:tabs>
              <w:spacing w:after="120"/>
              <w:jc w:val="both"/>
              <w:rPr>
                <w:rFonts w:ascii="Times New Roman" w:hAnsi="Times New Roman" w:cs="Times New Roman"/>
                <w:sz w:val="24"/>
                <w:szCs w:val="24"/>
              </w:rPr>
            </w:pPr>
          </w:p>
        </w:tc>
      </w:tr>
      <w:tr w:rsidR="00B8625F" w14:paraId="75EE8768" w14:textId="77777777" w:rsidTr="00B8625F">
        <w:tc>
          <w:tcPr>
            <w:tcW w:w="3823" w:type="dxa"/>
          </w:tcPr>
          <w:p w14:paraId="781A9F01" w14:textId="77777777" w:rsidR="00B8625F" w:rsidRDefault="00B8625F" w:rsidP="00B8625F">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Piedāvājumu vērtēšanas kritēriji, to īpatsvars</w:t>
            </w:r>
          </w:p>
        </w:tc>
        <w:tc>
          <w:tcPr>
            <w:tcW w:w="5238" w:type="dxa"/>
          </w:tcPr>
          <w:p w14:paraId="3052DCD4" w14:textId="77777777" w:rsidR="00B8625F" w:rsidRDefault="00B8625F" w:rsidP="00B8625F">
            <w:pPr>
              <w:tabs>
                <w:tab w:val="left" w:pos="426"/>
              </w:tabs>
              <w:spacing w:after="120"/>
              <w:jc w:val="both"/>
              <w:rPr>
                <w:rFonts w:ascii="Times New Roman" w:hAnsi="Times New Roman" w:cs="Times New Roman"/>
                <w:sz w:val="24"/>
                <w:szCs w:val="24"/>
              </w:rPr>
            </w:pPr>
          </w:p>
        </w:tc>
      </w:tr>
    </w:tbl>
    <w:p w14:paraId="5ACD8B2E" w14:textId="77777777" w:rsidR="00B8625F" w:rsidRDefault="00B8625F" w:rsidP="00B8625F">
      <w:pPr>
        <w:tabs>
          <w:tab w:val="left" w:pos="426"/>
        </w:tabs>
        <w:spacing w:after="120" w:line="240" w:lineRule="auto"/>
        <w:jc w:val="both"/>
        <w:rPr>
          <w:rFonts w:ascii="Times New Roman" w:hAnsi="Times New Roman" w:cs="Times New Roman"/>
          <w:sz w:val="24"/>
          <w:szCs w:val="24"/>
        </w:rPr>
      </w:pPr>
    </w:p>
    <w:p w14:paraId="1A613ADB" w14:textId="77777777" w:rsidR="00B8625F" w:rsidRDefault="00B31B79" w:rsidP="00B8625F">
      <w:pPr>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Informācija par piedāvājumiem:</w:t>
      </w:r>
    </w:p>
    <w:tbl>
      <w:tblPr>
        <w:tblStyle w:val="TableGrid"/>
        <w:tblW w:w="0" w:type="auto"/>
        <w:tblLook w:val="04A0" w:firstRow="1" w:lastRow="0" w:firstColumn="1" w:lastColumn="0" w:noHBand="0" w:noVBand="1"/>
      </w:tblPr>
      <w:tblGrid>
        <w:gridCol w:w="3114"/>
        <w:gridCol w:w="1984"/>
        <w:gridCol w:w="1985"/>
        <w:gridCol w:w="1978"/>
      </w:tblGrid>
      <w:tr w:rsidR="00B31B79" w14:paraId="270A2AEA" w14:textId="77777777" w:rsidTr="00E87EAA">
        <w:tc>
          <w:tcPr>
            <w:tcW w:w="3114" w:type="dxa"/>
          </w:tcPr>
          <w:p w14:paraId="1F1BA08D" w14:textId="77777777" w:rsidR="00B31B79" w:rsidRDefault="00B31B79" w:rsidP="00B31B79">
            <w:pPr>
              <w:tabs>
                <w:tab w:val="left" w:pos="426"/>
              </w:tabs>
              <w:spacing w:after="120"/>
              <w:jc w:val="center"/>
              <w:rPr>
                <w:rFonts w:ascii="Times New Roman" w:hAnsi="Times New Roman" w:cs="Times New Roman"/>
                <w:sz w:val="24"/>
                <w:szCs w:val="24"/>
              </w:rPr>
            </w:pPr>
          </w:p>
        </w:tc>
        <w:tc>
          <w:tcPr>
            <w:tcW w:w="1984" w:type="dxa"/>
          </w:tcPr>
          <w:p w14:paraId="01EB1585" w14:textId="77777777" w:rsidR="00B31B79" w:rsidRDefault="00B31B79" w:rsidP="00B31B79">
            <w:pPr>
              <w:tabs>
                <w:tab w:val="left" w:pos="426"/>
              </w:tabs>
              <w:spacing w:after="120"/>
              <w:jc w:val="center"/>
              <w:rPr>
                <w:rFonts w:ascii="Times New Roman" w:hAnsi="Times New Roman" w:cs="Times New Roman"/>
                <w:sz w:val="24"/>
                <w:szCs w:val="24"/>
              </w:rPr>
            </w:pPr>
            <w:r>
              <w:rPr>
                <w:rFonts w:ascii="Times New Roman" w:hAnsi="Times New Roman" w:cs="Times New Roman"/>
                <w:sz w:val="24"/>
                <w:szCs w:val="24"/>
              </w:rPr>
              <w:t>Piedāvājums Nr.1</w:t>
            </w:r>
          </w:p>
        </w:tc>
        <w:tc>
          <w:tcPr>
            <w:tcW w:w="1985" w:type="dxa"/>
          </w:tcPr>
          <w:p w14:paraId="32A5500E" w14:textId="77777777" w:rsidR="00B31B79" w:rsidRDefault="00B31B79" w:rsidP="00B31B79">
            <w:pPr>
              <w:tabs>
                <w:tab w:val="left" w:pos="426"/>
              </w:tabs>
              <w:spacing w:after="120"/>
              <w:jc w:val="center"/>
              <w:rPr>
                <w:rFonts w:ascii="Times New Roman" w:hAnsi="Times New Roman" w:cs="Times New Roman"/>
                <w:sz w:val="24"/>
                <w:szCs w:val="24"/>
              </w:rPr>
            </w:pPr>
            <w:r>
              <w:rPr>
                <w:rFonts w:ascii="Times New Roman" w:hAnsi="Times New Roman" w:cs="Times New Roman"/>
                <w:sz w:val="24"/>
                <w:szCs w:val="24"/>
              </w:rPr>
              <w:t>Piedāvājums Nr.2</w:t>
            </w:r>
          </w:p>
        </w:tc>
        <w:tc>
          <w:tcPr>
            <w:tcW w:w="1978" w:type="dxa"/>
          </w:tcPr>
          <w:p w14:paraId="0AFD0088" w14:textId="77777777" w:rsidR="00B31B79" w:rsidRDefault="00B31B79" w:rsidP="00B31B79">
            <w:pPr>
              <w:tabs>
                <w:tab w:val="left" w:pos="426"/>
              </w:tabs>
              <w:spacing w:after="120"/>
              <w:jc w:val="center"/>
              <w:rPr>
                <w:rFonts w:ascii="Times New Roman" w:hAnsi="Times New Roman" w:cs="Times New Roman"/>
                <w:sz w:val="24"/>
                <w:szCs w:val="24"/>
              </w:rPr>
            </w:pPr>
            <w:r>
              <w:rPr>
                <w:rFonts w:ascii="Times New Roman" w:hAnsi="Times New Roman" w:cs="Times New Roman"/>
                <w:sz w:val="24"/>
                <w:szCs w:val="24"/>
              </w:rPr>
              <w:t>Piedāvājums Nr.3</w:t>
            </w:r>
          </w:p>
        </w:tc>
      </w:tr>
      <w:tr w:rsidR="00B31B79" w14:paraId="221418BA" w14:textId="77777777" w:rsidTr="00E87EAA">
        <w:tc>
          <w:tcPr>
            <w:tcW w:w="3114" w:type="dxa"/>
          </w:tcPr>
          <w:p w14:paraId="4C1D0DC0" w14:textId="77777777" w:rsidR="00B31B79" w:rsidRPr="00B31B79" w:rsidRDefault="00883810" w:rsidP="00E87EAA">
            <w:pPr>
              <w:spacing w:after="120"/>
              <w:rPr>
                <w:rFonts w:ascii="Times New Roman" w:hAnsi="Times New Roman" w:cs="Times New Roman"/>
                <w:sz w:val="24"/>
                <w:szCs w:val="24"/>
              </w:rPr>
            </w:pPr>
            <w:r>
              <w:rPr>
                <w:rFonts w:ascii="Times New Roman" w:hAnsi="Times New Roman" w:cs="Times New Roman"/>
                <w:sz w:val="24"/>
                <w:szCs w:val="24"/>
              </w:rPr>
              <w:t xml:space="preserve">1. </w:t>
            </w:r>
            <w:r w:rsidR="00B31B79">
              <w:rPr>
                <w:rFonts w:ascii="Times New Roman" w:hAnsi="Times New Roman" w:cs="Times New Roman"/>
                <w:sz w:val="24"/>
                <w:szCs w:val="24"/>
              </w:rPr>
              <w:t>Piegādātāja</w:t>
            </w:r>
            <w:r w:rsidR="00E87EAA">
              <w:rPr>
                <w:rFonts w:ascii="Times New Roman" w:hAnsi="Times New Roman" w:cs="Times New Roman"/>
                <w:sz w:val="24"/>
                <w:szCs w:val="24"/>
              </w:rPr>
              <w:t>/</w:t>
            </w:r>
            <w:r w:rsidR="00B31B79">
              <w:rPr>
                <w:rFonts w:ascii="Times New Roman" w:hAnsi="Times New Roman" w:cs="Times New Roman"/>
                <w:sz w:val="24"/>
                <w:szCs w:val="24"/>
              </w:rPr>
              <w:t xml:space="preserve"> pakalpojuma sniedz</w:t>
            </w:r>
            <w:r w:rsidR="00E87EAA">
              <w:rPr>
                <w:rFonts w:ascii="Times New Roman" w:hAnsi="Times New Roman" w:cs="Times New Roman"/>
                <w:sz w:val="24"/>
                <w:szCs w:val="24"/>
              </w:rPr>
              <w:t>ēja/</w:t>
            </w:r>
            <w:r w:rsidR="00B31B79">
              <w:rPr>
                <w:rFonts w:ascii="Times New Roman" w:hAnsi="Times New Roman" w:cs="Times New Roman"/>
                <w:sz w:val="24"/>
                <w:szCs w:val="24"/>
              </w:rPr>
              <w:t xml:space="preserve"> būvdarbu veicēja nosaukums</w:t>
            </w:r>
          </w:p>
        </w:tc>
        <w:tc>
          <w:tcPr>
            <w:tcW w:w="1984" w:type="dxa"/>
          </w:tcPr>
          <w:p w14:paraId="11A5682D" w14:textId="77777777" w:rsidR="00B31B79" w:rsidRDefault="00B31B79" w:rsidP="00B8625F">
            <w:pPr>
              <w:tabs>
                <w:tab w:val="left" w:pos="426"/>
              </w:tabs>
              <w:spacing w:after="120"/>
              <w:jc w:val="both"/>
              <w:rPr>
                <w:rFonts w:ascii="Times New Roman" w:hAnsi="Times New Roman" w:cs="Times New Roman"/>
                <w:sz w:val="24"/>
                <w:szCs w:val="24"/>
              </w:rPr>
            </w:pPr>
          </w:p>
        </w:tc>
        <w:tc>
          <w:tcPr>
            <w:tcW w:w="1985" w:type="dxa"/>
          </w:tcPr>
          <w:p w14:paraId="119A4FA1" w14:textId="77777777" w:rsidR="00B31B79" w:rsidRDefault="00B31B79" w:rsidP="00B8625F">
            <w:pPr>
              <w:tabs>
                <w:tab w:val="left" w:pos="426"/>
              </w:tabs>
              <w:spacing w:after="120"/>
              <w:jc w:val="both"/>
              <w:rPr>
                <w:rFonts w:ascii="Times New Roman" w:hAnsi="Times New Roman" w:cs="Times New Roman"/>
                <w:sz w:val="24"/>
                <w:szCs w:val="24"/>
              </w:rPr>
            </w:pPr>
          </w:p>
        </w:tc>
        <w:tc>
          <w:tcPr>
            <w:tcW w:w="1978" w:type="dxa"/>
          </w:tcPr>
          <w:p w14:paraId="67ED9FB0" w14:textId="77777777" w:rsidR="00B31B79" w:rsidRDefault="00B31B79" w:rsidP="00B8625F">
            <w:pPr>
              <w:tabs>
                <w:tab w:val="left" w:pos="426"/>
              </w:tabs>
              <w:spacing w:after="120"/>
              <w:jc w:val="both"/>
              <w:rPr>
                <w:rFonts w:ascii="Times New Roman" w:hAnsi="Times New Roman" w:cs="Times New Roman"/>
                <w:sz w:val="24"/>
                <w:szCs w:val="24"/>
              </w:rPr>
            </w:pPr>
          </w:p>
        </w:tc>
      </w:tr>
      <w:tr w:rsidR="00B31B79" w14:paraId="474D789F" w14:textId="77777777" w:rsidTr="00E87EAA">
        <w:tc>
          <w:tcPr>
            <w:tcW w:w="3114" w:type="dxa"/>
          </w:tcPr>
          <w:p w14:paraId="78055FB9" w14:textId="77777777" w:rsidR="00B31B79" w:rsidRDefault="00883810" w:rsidP="00E87EAA">
            <w:pPr>
              <w:tabs>
                <w:tab w:val="left" w:pos="426"/>
              </w:tabs>
              <w:spacing w:after="120"/>
              <w:rPr>
                <w:rFonts w:ascii="Times New Roman" w:hAnsi="Times New Roman" w:cs="Times New Roman"/>
                <w:sz w:val="24"/>
                <w:szCs w:val="24"/>
              </w:rPr>
            </w:pPr>
            <w:r>
              <w:rPr>
                <w:rFonts w:ascii="Times New Roman" w:hAnsi="Times New Roman" w:cs="Times New Roman"/>
                <w:sz w:val="24"/>
                <w:szCs w:val="24"/>
              </w:rPr>
              <w:t xml:space="preserve">2. </w:t>
            </w:r>
            <w:r w:rsidR="00B31B79">
              <w:rPr>
                <w:rFonts w:ascii="Times New Roman" w:hAnsi="Times New Roman" w:cs="Times New Roman"/>
                <w:sz w:val="24"/>
                <w:szCs w:val="24"/>
              </w:rPr>
              <w:t>Piedāvājuma kopējā cena bez PVN</w:t>
            </w:r>
            <w:r w:rsidR="0015006B">
              <w:rPr>
                <w:rStyle w:val="FootnoteReference"/>
                <w:rFonts w:ascii="Times New Roman" w:hAnsi="Times New Roman" w:cs="Times New Roman"/>
                <w:sz w:val="24"/>
                <w:szCs w:val="24"/>
              </w:rPr>
              <w:footnoteReference w:id="2"/>
            </w:r>
          </w:p>
        </w:tc>
        <w:tc>
          <w:tcPr>
            <w:tcW w:w="1984" w:type="dxa"/>
          </w:tcPr>
          <w:p w14:paraId="01363957" w14:textId="77777777" w:rsidR="00B31B79" w:rsidRDefault="00B31B79" w:rsidP="00B8625F">
            <w:pPr>
              <w:tabs>
                <w:tab w:val="left" w:pos="426"/>
              </w:tabs>
              <w:spacing w:after="120"/>
              <w:jc w:val="both"/>
              <w:rPr>
                <w:rFonts w:ascii="Times New Roman" w:hAnsi="Times New Roman" w:cs="Times New Roman"/>
                <w:sz w:val="24"/>
                <w:szCs w:val="24"/>
              </w:rPr>
            </w:pPr>
          </w:p>
        </w:tc>
        <w:tc>
          <w:tcPr>
            <w:tcW w:w="1985" w:type="dxa"/>
          </w:tcPr>
          <w:p w14:paraId="18427F45" w14:textId="77777777" w:rsidR="00B31B79" w:rsidRDefault="00B31B79" w:rsidP="00B8625F">
            <w:pPr>
              <w:tabs>
                <w:tab w:val="left" w:pos="426"/>
              </w:tabs>
              <w:spacing w:after="120"/>
              <w:jc w:val="both"/>
              <w:rPr>
                <w:rFonts w:ascii="Times New Roman" w:hAnsi="Times New Roman" w:cs="Times New Roman"/>
                <w:sz w:val="24"/>
                <w:szCs w:val="24"/>
              </w:rPr>
            </w:pPr>
          </w:p>
        </w:tc>
        <w:tc>
          <w:tcPr>
            <w:tcW w:w="1978" w:type="dxa"/>
          </w:tcPr>
          <w:p w14:paraId="4A194A8A" w14:textId="77777777" w:rsidR="00B31B79" w:rsidRDefault="00B31B79" w:rsidP="00B8625F">
            <w:pPr>
              <w:tabs>
                <w:tab w:val="left" w:pos="426"/>
              </w:tabs>
              <w:spacing w:after="120"/>
              <w:jc w:val="both"/>
              <w:rPr>
                <w:rFonts w:ascii="Times New Roman" w:hAnsi="Times New Roman" w:cs="Times New Roman"/>
                <w:sz w:val="24"/>
                <w:szCs w:val="24"/>
              </w:rPr>
            </w:pPr>
          </w:p>
        </w:tc>
      </w:tr>
      <w:tr w:rsidR="00B31B79" w14:paraId="4AF2E8B7" w14:textId="77777777" w:rsidTr="00E87EAA">
        <w:tc>
          <w:tcPr>
            <w:tcW w:w="3114" w:type="dxa"/>
          </w:tcPr>
          <w:p w14:paraId="02193DE3" w14:textId="1BCFFF15" w:rsidR="00B31B79" w:rsidRDefault="00883810" w:rsidP="00E87EAA">
            <w:pPr>
              <w:tabs>
                <w:tab w:val="left" w:pos="426"/>
              </w:tabs>
              <w:spacing w:after="120"/>
              <w:rPr>
                <w:rFonts w:ascii="Times New Roman" w:hAnsi="Times New Roman" w:cs="Times New Roman"/>
                <w:sz w:val="24"/>
                <w:szCs w:val="24"/>
              </w:rPr>
            </w:pPr>
            <w:r>
              <w:rPr>
                <w:rFonts w:ascii="Times New Roman" w:hAnsi="Times New Roman" w:cs="Times New Roman"/>
                <w:sz w:val="24"/>
                <w:szCs w:val="24"/>
              </w:rPr>
              <w:t xml:space="preserve">3. </w:t>
            </w:r>
            <w:r w:rsidR="009D618D">
              <w:rPr>
                <w:rFonts w:ascii="Times New Roman" w:hAnsi="Times New Roman" w:cs="Times New Roman"/>
                <w:sz w:val="24"/>
                <w:szCs w:val="24"/>
              </w:rPr>
              <w:t>I</w:t>
            </w:r>
            <w:r w:rsidR="00E400D7">
              <w:rPr>
                <w:rFonts w:ascii="Times New Roman" w:hAnsi="Times New Roman" w:cs="Times New Roman"/>
                <w:sz w:val="24"/>
                <w:szCs w:val="24"/>
              </w:rPr>
              <w:t>nformācija par piedāvājuma saņemšanas veidu</w:t>
            </w:r>
            <w:r w:rsidR="00E400D7">
              <w:rPr>
                <w:rStyle w:val="FootnoteReference"/>
                <w:rFonts w:ascii="Times New Roman" w:hAnsi="Times New Roman" w:cs="Times New Roman"/>
                <w:sz w:val="24"/>
                <w:szCs w:val="24"/>
              </w:rPr>
              <w:footnoteReference w:id="3"/>
            </w:r>
            <w:r w:rsidR="00E400D7">
              <w:rPr>
                <w:rFonts w:ascii="Times New Roman" w:hAnsi="Times New Roman" w:cs="Times New Roman"/>
                <w:sz w:val="24"/>
                <w:szCs w:val="24"/>
              </w:rPr>
              <w:t xml:space="preserve"> un laiku</w:t>
            </w:r>
          </w:p>
        </w:tc>
        <w:tc>
          <w:tcPr>
            <w:tcW w:w="1984" w:type="dxa"/>
          </w:tcPr>
          <w:p w14:paraId="1D67E3F1" w14:textId="77777777" w:rsidR="00B31B79" w:rsidRDefault="00B31B79" w:rsidP="00B8625F">
            <w:pPr>
              <w:tabs>
                <w:tab w:val="left" w:pos="426"/>
              </w:tabs>
              <w:spacing w:after="120"/>
              <w:jc w:val="both"/>
              <w:rPr>
                <w:rFonts w:ascii="Times New Roman" w:hAnsi="Times New Roman" w:cs="Times New Roman"/>
                <w:sz w:val="24"/>
                <w:szCs w:val="24"/>
              </w:rPr>
            </w:pPr>
          </w:p>
        </w:tc>
        <w:tc>
          <w:tcPr>
            <w:tcW w:w="1985" w:type="dxa"/>
          </w:tcPr>
          <w:p w14:paraId="35A04A0E" w14:textId="77777777" w:rsidR="00B31B79" w:rsidRDefault="00B31B79" w:rsidP="00B8625F">
            <w:pPr>
              <w:tabs>
                <w:tab w:val="left" w:pos="426"/>
              </w:tabs>
              <w:spacing w:after="120"/>
              <w:jc w:val="both"/>
              <w:rPr>
                <w:rFonts w:ascii="Times New Roman" w:hAnsi="Times New Roman" w:cs="Times New Roman"/>
                <w:sz w:val="24"/>
                <w:szCs w:val="24"/>
              </w:rPr>
            </w:pPr>
          </w:p>
        </w:tc>
        <w:tc>
          <w:tcPr>
            <w:tcW w:w="1978" w:type="dxa"/>
          </w:tcPr>
          <w:p w14:paraId="6145B9B9" w14:textId="77777777" w:rsidR="00B31B79" w:rsidRDefault="00B31B79" w:rsidP="00B8625F">
            <w:pPr>
              <w:tabs>
                <w:tab w:val="left" w:pos="426"/>
              </w:tabs>
              <w:spacing w:after="120"/>
              <w:jc w:val="both"/>
              <w:rPr>
                <w:rFonts w:ascii="Times New Roman" w:hAnsi="Times New Roman" w:cs="Times New Roman"/>
                <w:sz w:val="24"/>
                <w:szCs w:val="24"/>
              </w:rPr>
            </w:pPr>
          </w:p>
        </w:tc>
      </w:tr>
      <w:tr w:rsidR="00B31B79" w14:paraId="5D59EB52" w14:textId="77777777" w:rsidTr="00E87EAA">
        <w:tc>
          <w:tcPr>
            <w:tcW w:w="3114" w:type="dxa"/>
          </w:tcPr>
          <w:p w14:paraId="63D68DA5" w14:textId="0236221D" w:rsidR="00B31B79" w:rsidRDefault="00883810" w:rsidP="00E87EAA">
            <w:pPr>
              <w:tabs>
                <w:tab w:val="left" w:pos="426"/>
              </w:tabs>
              <w:spacing w:after="120"/>
              <w:rPr>
                <w:rFonts w:ascii="Times New Roman" w:hAnsi="Times New Roman" w:cs="Times New Roman"/>
                <w:sz w:val="24"/>
                <w:szCs w:val="24"/>
              </w:rPr>
            </w:pPr>
            <w:r>
              <w:rPr>
                <w:rFonts w:ascii="Times New Roman" w:hAnsi="Times New Roman" w:cs="Times New Roman"/>
                <w:sz w:val="24"/>
                <w:szCs w:val="24"/>
              </w:rPr>
              <w:t xml:space="preserve">4. </w:t>
            </w:r>
            <w:r w:rsidR="00E87EAA">
              <w:rPr>
                <w:rFonts w:ascii="Times New Roman" w:hAnsi="Times New Roman" w:cs="Times New Roman"/>
                <w:sz w:val="24"/>
                <w:szCs w:val="24"/>
              </w:rPr>
              <w:t>Piezīmes, papildu informācija</w:t>
            </w:r>
          </w:p>
        </w:tc>
        <w:tc>
          <w:tcPr>
            <w:tcW w:w="1984" w:type="dxa"/>
          </w:tcPr>
          <w:p w14:paraId="3904D2A0" w14:textId="77777777" w:rsidR="00B31B79" w:rsidRDefault="00B31B79" w:rsidP="00B8625F">
            <w:pPr>
              <w:tabs>
                <w:tab w:val="left" w:pos="426"/>
              </w:tabs>
              <w:spacing w:after="120"/>
              <w:jc w:val="both"/>
              <w:rPr>
                <w:rFonts w:ascii="Times New Roman" w:hAnsi="Times New Roman" w:cs="Times New Roman"/>
                <w:sz w:val="24"/>
                <w:szCs w:val="24"/>
              </w:rPr>
            </w:pPr>
          </w:p>
        </w:tc>
        <w:tc>
          <w:tcPr>
            <w:tcW w:w="1985" w:type="dxa"/>
          </w:tcPr>
          <w:p w14:paraId="09111C3F" w14:textId="77777777" w:rsidR="00B31B79" w:rsidRDefault="00B31B79" w:rsidP="00B8625F">
            <w:pPr>
              <w:tabs>
                <w:tab w:val="left" w:pos="426"/>
              </w:tabs>
              <w:spacing w:after="120"/>
              <w:jc w:val="both"/>
              <w:rPr>
                <w:rFonts w:ascii="Times New Roman" w:hAnsi="Times New Roman" w:cs="Times New Roman"/>
                <w:sz w:val="24"/>
                <w:szCs w:val="24"/>
              </w:rPr>
            </w:pPr>
          </w:p>
        </w:tc>
        <w:tc>
          <w:tcPr>
            <w:tcW w:w="1978" w:type="dxa"/>
          </w:tcPr>
          <w:p w14:paraId="70754160" w14:textId="77777777" w:rsidR="00B31B79" w:rsidRDefault="00B31B79" w:rsidP="00B8625F">
            <w:pPr>
              <w:tabs>
                <w:tab w:val="left" w:pos="426"/>
              </w:tabs>
              <w:spacing w:after="120"/>
              <w:jc w:val="both"/>
              <w:rPr>
                <w:rFonts w:ascii="Times New Roman" w:hAnsi="Times New Roman" w:cs="Times New Roman"/>
                <w:sz w:val="24"/>
                <w:szCs w:val="24"/>
              </w:rPr>
            </w:pPr>
          </w:p>
        </w:tc>
      </w:tr>
    </w:tbl>
    <w:p w14:paraId="5DA594E9" w14:textId="77777777" w:rsidR="00B31B79" w:rsidRDefault="00B31B79" w:rsidP="00B8625F">
      <w:pPr>
        <w:tabs>
          <w:tab w:val="left" w:pos="426"/>
        </w:tabs>
        <w:spacing w:after="120" w:line="240" w:lineRule="auto"/>
        <w:jc w:val="both"/>
        <w:rPr>
          <w:rFonts w:ascii="Times New Roman" w:hAnsi="Times New Roman" w:cs="Times New Roman"/>
          <w:sz w:val="24"/>
          <w:szCs w:val="24"/>
        </w:rPr>
      </w:pPr>
    </w:p>
    <w:p w14:paraId="344E8C9B" w14:textId="77777777" w:rsidR="00E87EAA" w:rsidRDefault="00E87EAA" w:rsidP="00B8625F">
      <w:pPr>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Paredzamā līgumcena/ izvēlētais piedāvājums</w:t>
      </w:r>
    </w:p>
    <w:tbl>
      <w:tblPr>
        <w:tblStyle w:val="TableGrid"/>
        <w:tblW w:w="0" w:type="auto"/>
        <w:tblLook w:val="04A0" w:firstRow="1" w:lastRow="0" w:firstColumn="1" w:lastColumn="0" w:noHBand="0" w:noVBand="1"/>
      </w:tblPr>
      <w:tblGrid>
        <w:gridCol w:w="5949"/>
        <w:gridCol w:w="3112"/>
      </w:tblGrid>
      <w:tr w:rsidR="00883810" w14:paraId="1ADDCA5A" w14:textId="77777777" w:rsidTr="00883810">
        <w:tc>
          <w:tcPr>
            <w:tcW w:w="5949" w:type="dxa"/>
          </w:tcPr>
          <w:p w14:paraId="448BBFA8" w14:textId="2DF7A217" w:rsidR="002E3D5A" w:rsidRPr="00561D4D" w:rsidRDefault="00890EE9" w:rsidP="002E3D5A">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5</w:t>
            </w:r>
            <w:r w:rsidR="00693510">
              <w:rPr>
                <w:rFonts w:ascii="Times New Roman" w:hAnsi="Times New Roman" w:cs="Times New Roman"/>
                <w:sz w:val="24"/>
                <w:szCs w:val="24"/>
              </w:rPr>
              <w:t xml:space="preserve">. </w:t>
            </w:r>
            <w:r w:rsidR="009D618D">
              <w:rPr>
                <w:rFonts w:ascii="Times New Roman" w:hAnsi="Times New Roman" w:cs="Times New Roman"/>
                <w:sz w:val="24"/>
                <w:szCs w:val="24"/>
              </w:rPr>
              <w:t>P</w:t>
            </w:r>
            <w:r w:rsidR="002E3D5A">
              <w:rPr>
                <w:rFonts w:ascii="Times New Roman" w:hAnsi="Times New Roman" w:cs="Times New Roman"/>
                <w:sz w:val="24"/>
                <w:szCs w:val="24"/>
              </w:rPr>
              <w:t>aredzamā līgumcena bez PVN ir:</w:t>
            </w:r>
          </w:p>
        </w:tc>
        <w:tc>
          <w:tcPr>
            <w:tcW w:w="3112" w:type="dxa"/>
          </w:tcPr>
          <w:p w14:paraId="404464DA" w14:textId="77777777" w:rsidR="00883810" w:rsidRDefault="00883810" w:rsidP="00B8625F">
            <w:pPr>
              <w:tabs>
                <w:tab w:val="left" w:pos="426"/>
              </w:tabs>
              <w:spacing w:after="120"/>
              <w:jc w:val="both"/>
              <w:rPr>
                <w:rFonts w:ascii="Times New Roman" w:hAnsi="Times New Roman" w:cs="Times New Roman"/>
                <w:sz w:val="24"/>
                <w:szCs w:val="24"/>
              </w:rPr>
            </w:pPr>
          </w:p>
        </w:tc>
      </w:tr>
      <w:tr w:rsidR="00890EE9" w14:paraId="6E0AFFCA" w14:textId="77777777" w:rsidTr="00890EE9">
        <w:tc>
          <w:tcPr>
            <w:tcW w:w="5949" w:type="dxa"/>
          </w:tcPr>
          <w:p w14:paraId="50D276A5" w14:textId="4266D63A" w:rsidR="00890EE9" w:rsidRDefault="00890EE9" w:rsidP="00890EE9">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 xml:space="preserve">6. Vai jāveic iepirkums atbilstoši Publisko iepirkumu likumam, </w:t>
            </w:r>
            <w:r w:rsidRPr="00B8631E">
              <w:rPr>
                <w:rFonts w:ascii="Times New Roman" w:hAnsi="Times New Roman" w:cs="Times New Roman"/>
                <w:sz w:val="24"/>
                <w:szCs w:val="24"/>
              </w:rPr>
              <w:t>Sabiedrisko pakalp</w:t>
            </w:r>
            <w:r>
              <w:rPr>
                <w:rFonts w:ascii="Times New Roman" w:hAnsi="Times New Roman" w:cs="Times New Roman"/>
                <w:sz w:val="24"/>
                <w:szCs w:val="24"/>
              </w:rPr>
              <w:t xml:space="preserve">ojumu sniedzēju iepirkumu likumam, </w:t>
            </w:r>
            <w:r w:rsidRPr="00B8631E">
              <w:rPr>
                <w:rFonts w:ascii="Times New Roman" w:hAnsi="Times New Roman" w:cs="Times New Roman"/>
                <w:sz w:val="24"/>
                <w:szCs w:val="24"/>
              </w:rPr>
              <w:t>Ministru kabineta 2017.gada 28.februāra noteikumiem Nr.104</w:t>
            </w:r>
            <w:r>
              <w:rPr>
                <w:rFonts w:ascii="Times New Roman" w:hAnsi="Times New Roman" w:cs="Times New Roman"/>
                <w:sz w:val="24"/>
                <w:szCs w:val="24"/>
              </w:rPr>
              <w:t xml:space="preserve"> vai </w:t>
            </w:r>
            <w:r w:rsidRPr="00693510">
              <w:rPr>
                <w:rFonts w:ascii="Times New Roman" w:hAnsi="Times New Roman" w:cs="Times New Roman"/>
                <w:sz w:val="24"/>
                <w:szCs w:val="24"/>
              </w:rPr>
              <w:t>Iepirkumu uzraudzības biroja vadlīnijām “Iepirkumu vadlīnijas sabiedrisko pakalpojumu sniedzējiem”</w:t>
            </w:r>
            <w:r>
              <w:rPr>
                <w:rFonts w:ascii="Times New Roman" w:hAnsi="Times New Roman" w:cs="Times New Roman"/>
                <w:sz w:val="24"/>
                <w:szCs w:val="24"/>
              </w:rPr>
              <w:t>?</w:t>
            </w:r>
          </w:p>
        </w:tc>
        <w:tc>
          <w:tcPr>
            <w:tcW w:w="3112" w:type="dxa"/>
            <w:vAlign w:val="center"/>
          </w:tcPr>
          <w:p w14:paraId="351E7F6B" w14:textId="603060BB" w:rsidR="00890EE9" w:rsidRDefault="00890EE9" w:rsidP="00890EE9">
            <w:pPr>
              <w:tabs>
                <w:tab w:val="left" w:pos="426"/>
              </w:tabs>
              <w:spacing w:after="120"/>
              <w:jc w:val="center"/>
              <w:rPr>
                <w:rFonts w:ascii="Times New Roman" w:hAnsi="Times New Roman" w:cs="Times New Roman"/>
                <w:sz w:val="24"/>
                <w:szCs w:val="24"/>
              </w:rPr>
            </w:pPr>
            <w:r w:rsidRPr="00693510">
              <w:rPr>
                <w:rFonts w:ascii="Times New Roman" w:hAnsi="Times New Roman" w:cs="Times New Roman"/>
                <w:i/>
                <w:sz w:val="24"/>
                <w:szCs w:val="24"/>
              </w:rPr>
              <w:t>Jā / Nē</w:t>
            </w:r>
          </w:p>
        </w:tc>
      </w:tr>
      <w:tr w:rsidR="00890EE9" w14:paraId="3C4039B9" w14:textId="77777777" w:rsidTr="00883810">
        <w:tc>
          <w:tcPr>
            <w:tcW w:w="5949" w:type="dxa"/>
          </w:tcPr>
          <w:p w14:paraId="49A8994A" w14:textId="77777777" w:rsidR="00890EE9" w:rsidRDefault="00890EE9" w:rsidP="00890EE9">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lastRenderedPageBreak/>
              <w:t>7. Izvēlētais piedāvājums</w:t>
            </w:r>
          </w:p>
          <w:p w14:paraId="640D875E" w14:textId="7D092151" w:rsidR="00890EE9" w:rsidRDefault="00890EE9" w:rsidP="00890EE9">
            <w:pPr>
              <w:tabs>
                <w:tab w:val="left" w:pos="426"/>
              </w:tabs>
              <w:spacing w:after="120"/>
              <w:jc w:val="both"/>
              <w:rPr>
                <w:rFonts w:ascii="Times New Roman" w:hAnsi="Times New Roman" w:cs="Times New Roman"/>
                <w:sz w:val="24"/>
                <w:szCs w:val="24"/>
              </w:rPr>
            </w:pPr>
            <w:r w:rsidRPr="002E3D5A">
              <w:rPr>
                <w:rFonts w:ascii="Times New Roman" w:hAnsi="Times New Roman" w:cs="Times New Roman"/>
                <w:i/>
                <w:sz w:val="24"/>
                <w:szCs w:val="24"/>
              </w:rPr>
              <w:t>(aizpilda, j</w:t>
            </w:r>
            <w:r>
              <w:rPr>
                <w:rFonts w:ascii="Times New Roman" w:hAnsi="Times New Roman" w:cs="Times New Roman"/>
                <w:i/>
                <w:sz w:val="24"/>
                <w:szCs w:val="24"/>
              </w:rPr>
              <w:t>a</w:t>
            </w:r>
            <w:r w:rsidRPr="002E3D5A">
              <w:rPr>
                <w:rFonts w:ascii="Times New Roman" w:hAnsi="Times New Roman" w:cs="Times New Roman"/>
                <w:i/>
                <w:sz w:val="24"/>
                <w:szCs w:val="24"/>
              </w:rPr>
              <w:t xml:space="preserve"> atbilde </w:t>
            </w:r>
            <w:r>
              <w:rPr>
                <w:rFonts w:ascii="Times New Roman" w:hAnsi="Times New Roman" w:cs="Times New Roman"/>
                <w:i/>
                <w:sz w:val="24"/>
                <w:szCs w:val="24"/>
              </w:rPr>
              <w:t>6</w:t>
            </w:r>
            <w:r w:rsidRPr="002E3D5A">
              <w:rPr>
                <w:rFonts w:ascii="Times New Roman" w:hAnsi="Times New Roman" w:cs="Times New Roman"/>
                <w:i/>
                <w:sz w:val="24"/>
                <w:szCs w:val="24"/>
              </w:rPr>
              <w:t>.punktā ir “</w:t>
            </w:r>
            <w:r>
              <w:rPr>
                <w:rFonts w:ascii="Times New Roman" w:hAnsi="Times New Roman" w:cs="Times New Roman"/>
                <w:i/>
                <w:sz w:val="24"/>
                <w:szCs w:val="24"/>
              </w:rPr>
              <w:t>Nē</w:t>
            </w:r>
            <w:r w:rsidRPr="002E3D5A">
              <w:rPr>
                <w:rFonts w:ascii="Times New Roman" w:hAnsi="Times New Roman" w:cs="Times New Roman"/>
                <w:i/>
                <w:sz w:val="24"/>
                <w:szCs w:val="24"/>
              </w:rPr>
              <w:t>”)</w:t>
            </w:r>
          </w:p>
        </w:tc>
        <w:tc>
          <w:tcPr>
            <w:tcW w:w="3112" w:type="dxa"/>
          </w:tcPr>
          <w:p w14:paraId="760F1908" w14:textId="77777777" w:rsidR="00890EE9" w:rsidRDefault="00890EE9" w:rsidP="00890EE9">
            <w:pPr>
              <w:tabs>
                <w:tab w:val="left" w:pos="426"/>
              </w:tabs>
              <w:spacing w:after="120"/>
              <w:jc w:val="both"/>
              <w:rPr>
                <w:rFonts w:ascii="Times New Roman" w:hAnsi="Times New Roman" w:cs="Times New Roman"/>
                <w:sz w:val="24"/>
                <w:szCs w:val="24"/>
              </w:rPr>
            </w:pPr>
          </w:p>
        </w:tc>
      </w:tr>
      <w:tr w:rsidR="00890EE9" w14:paraId="69FD3AE9" w14:textId="77777777" w:rsidTr="00883810">
        <w:tc>
          <w:tcPr>
            <w:tcW w:w="5949" w:type="dxa"/>
          </w:tcPr>
          <w:p w14:paraId="06F344C1" w14:textId="77777777" w:rsidR="00890EE9" w:rsidRDefault="00890EE9" w:rsidP="00890EE9">
            <w:pPr>
              <w:tabs>
                <w:tab w:val="left" w:pos="426"/>
              </w:tabs>
              <w:spacing w:after="120"/>
              <w:jc w:val="both"/>
              <w:rPr>
                <w:rFonts w:ascii="Times New Roman" w:hAnsi="Times New Roman" w:cs="Times New Roman"/>
                <w:sz w:val="24"/>
                <w:szCs w:val="24"/>
              </w:rPr>
            </w:pPr>
            <w:r>
              <w:rPr>
                <w:rFonts w:ascii="Times New Roman" w:hAnsi="Times New Roman" w:cs="Times New Roman"/>
                <w:sz w:val="24"/>
                <w:szCs w:val="24"/>
              </w:rPr>
              <w:t xml:space="preserve">8. Pamatojums piedāvājuma izvēlei </w:t>
            </w:r>
          </w:p>
          <w:p w14:paraId="3DA14BB9" w14:textId="6250152A" w:rsidR="00890EE9" w:rsidRDefault="00890EE9" w:rsidP="00890EE9">
            <w:pPr>
              <w:tabs>
                <w:tab w:val="left" w:pos="426"/>
              </w:tabs>
              <w:spacing w:after="120"/>
              <w:jc w:val="both"/>
              <w:rPr>
                <w:rFonts w:ascii="Times New Roman" w:hAnsi="Times New Roman" w:cs="Times New Roman"/>
                <w:sz w:val="24"/>
                <w:szCs w:val="24"/>
              </w:rPr>
            </w:pPr>
            <w:r w:rsidRPr="002E3D5A">
              <w:rPr>
                <w:rFonts w:ascii="Times New Roman" w:hAnsi="Times New Roman" w:cs="Times New Roman"/>
                <w:i/>
                <w:sz w:val="24"/>
                <w:szCs w:val="24"/>
              </w:rPr>
              <w:t>(aizpilda, j</w:t>
            </w:r>
            <w:r>
              <w:rPr>
                <w:rFonts w:ascii="Times New Roman" w:hAnsi="Times New Roman" w:cs="Times New Roman"/>
                <w:i/>
                <w:sz w:val="24"/>
                <w:szCs w:val="24"/>
              </w:rPr>
              <w:t>a</w:t>
            </w:r>
            <w:r w:rsidRPr="002E3D5A">
              <w:rPr>
                <w:rFonts w:ascii="Times New Roman" w:hAnsi="Times New Roman" w:cs="Times New Roman"/>
                <w:i/>
                <w:sz w:val="24"/>
                <w:szCs w:val="24"/>
              </w:rPr>
              <w:t xml:space="preserve"> atbilde </w:t>
            </w:r>
            <w:r>
              <w:rPr>
                <w:rFonts w:ascii="Times New Roman" w:hAnsi="Times New Roman" w:cs="Times New Roman"/>
                <w:i/>
                <w:sz w:val="24"/>
                <w:szCs w:val="24"/>
              </w:rPr>
              <w:t>6</w:t>
            </w:r>
            <w:r w:rsidRPr="002E3D5A">
              <w:rPr>
                <w:rFonts w:ascii="Times New Roman" w:hAnsi="Times New Roman" w:cs="Times New Roman"/>
                <w:i/>
                <w:sz w:val="24"/>
                <w:szCs w:val="24"/>
              </w:rPr>
              <w:t>.punktā ir “</w:t>
            </w:r>
            <w:r>
              <w:rPr>
                <w:rFonts w:ascii="Times New Roman" w:hAnsi="Times New Roman" w:cs="Times New Roman"/>
                <w:i/>
                <w:sz w:val="24"/>
                <w:szCs w:val="24"/>
              </w:rPr>
              <w:t>Nē</w:t>
            </w:r>
            <w:r w:rsidRPr="002E3D5A">
              <w:rPr>
                <w:rFonts w:ascii="Times New Roman" w:hAnsi="Times New Roman" w:cs="Times New Roman"/>
                <w:i/>
                <w:sz w:val="24"/>
                <w:szCs w:val="24"/>
              </w:rPr>
              <w:t>”)</w:t>
            </w:r>
          </w:p>
        </w:tc>
        <w:tc>
          <w:tcPr>
            <w:tcW w:w="3112" w:type="dxa"/>
          </w:tcPr>
          <w:p w14:paraId="6FE2C71B" w14:textId="77777777" w:rsidR="00890EE9" w:rsidRDefault="00890EE9" w:rsidP="00890EE9">
            <w:pPr>
              <w:tabs>
                <w:tab w:val="left" w:pos="426"/>
              </w:tabs>
              <w:spacing w:after="120"/>
              <w:jc w:val="both"/>
              <w:rPr>
                <w:rFonts w:ascii="Times New Roman" w:hAnsi="Times New Roman" w:cs="Times New Roman"/>
                <w:sz w:val="24"/>
                <w:szCs w:val="24"/>
              </w:rPr>
            </w:pPr>
          </w:p>
        </w:tc>
      </w:tr>
    </w:tbl>
    <w:p w14:paraId="32C9F043" w14:textId="77777777" w:rsidR="00B8625F" w:rsidRPr="00B8625F" w:rsidRDefault="00B8625F" w:rsidP="00B8625F">
      <w:pPr>
        <w:tabs>
          <w:tab w:val="left" w:pos="426"/>
        </w:tabs>
        <w:spacing w:after="120" w:line="240" w:lineRule="auto"/>
        <w:jc w:val="both"/>
        <w:rPr>
          <w:rFonts w:ascii="Times New Roman" w:hAnsi="Times New Roman" w:cs="Times New Roman"/>
          <w:sz w:val="24"/>
          <w:szCs w:val="24"/>
        </w:rPr>
      </w:pPr>
    </w:p>
    <w:p w14:paraId="0812F83C" w14:textId="77777777" w:rsidR="00540BF0" w:rsidRDefault="00540BF0" w:rsidP="00AB6402">
      <w:pPr>
        <w:spacing w:after="120" w:line="240" w:lineRule="auto"/>
        <w:jc w:val="both"/>
        <w:rPr>
          <w:rFonts w:ascii="Times New Roman" w:hAnsi="Times New Roman" w:cs="Times New Roman"/>
          <w:sz w:val="24"/>
          <w:szCs w:val="24"/>
        </w:rPr>
      </w:pPr>
    </w:p>
    <w:p w14:paraId="5AC9CA9F" w14:textId="77777777" w:rsidR="001B011F" w:rsidRDefault="001B011F" w:rsidP="001B011F">
      <w:pPr>
        <w:tabs>
          <w:tab w:val="left" w:pos="2835"/>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Tirgus izpētes veicējs:</w:t>
      </w:r>
      <w:r>
        <w:rPr>
          <w:rFonts w:ascii="Times New Roman" w:hAnsi="Times New Roman" w:cs="Times New Roman"/>
          <w:sz w:val="24"/>
          <w:szCs w:val="24"/>
        </w:rPr>
        <w:tab/>
        <w:t>______________________________</w:t>
      </w:r>
    </w:p>
    <w:p w14:paraId="0A6F11C7" w14:textId="77777777" w:rsidR="001B011F" w:rsidRPr="001B011F" w:rsidRDefault="001B011F" w:rsidP="001B011F">
      <w:pPr>
        <w:tabs>
          <w:tab w:val="left" w:pos="2835"/>
        </w:tabs>
        <w:spacing w:after="120" w:line="240" w:lineRule="auto"/>
        <w:jc w:val="both"/>
        <w:rPr>
          <w:rFonts w:ascii="Times New Roman" w:hAnsi="Times New Roman" w:cs="Times New Roman"/>
          <w:i/>
          <w:sz w:val="20"/>
          <w:szCs w:val="20"/>
        </w:rPr>
      </w:pPr>
      <w:r>
        <w:rPr>
          <w:rFonts w:ascii="Times New Roman" w:hAnsi="Times New Roman" w:cs="Times New Roman"/>
          <w:sz w:val="24"/>
          <w:szCs w:val="24"/>
        </w:rPr>
        <w:tab/>
      </w:r>
      <w:r w:rsidRPr="001B011F">
        <w:rPr>
          <w:rFonts w:ascii="Times New Roman" w:hAnsi="Times New Roman" w:cs="Times New Roman"/>
          <w:i/>
          <w:sz w:val="20"/>
          <w:szCs w:val="20"/>
        </w:rPr>
        <w:t>(amats, vārds, uzvārds)</w:t>
      </w:r>
    </w:p>
    <w:p w14:paraId="6209B4DD" w14:textId="77777777" w:rsidR="001B011F" w:rsidRDefault="001B011F" w:rsidP="001B011F">
      <w:pPr>
        <w:tabs>
          <w:tab w:val="left" w:pos="2835"/>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Paraksts:</w:t>
      </w:r>
      <w:r>
        <w:rPr>
          <w:rFonts w:ascii="Times New Roman" w:hAnsi="Times New Roman" w:cs="Times New Roman"/>
          <w:sz w:val="24"/>
          <w:szCs w:val="24"/>
        </w:rPr>
        <w:tab/>
        <w:t>______________________________</w:t>
      </w:r>
    </w:p>
    <w:p w14:paraId="296C7D9E" w14:textId="77777777" w:rsidR="001B011F" w:rsidRPr="00AB6402" w:rsidRDefault="001B011F" w:rsidP="001B011F">
      <w:pPr>
        <w:tabs>
          <w:tab w:val="left" w:pos="2835"/>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Datums:</w:t>
      </w:r>
      <w:r>
        <w:rPr>
          <w:rFonts w:ascii="Times New Roman" w:hAnsi="Times New Roman" w:cs="Times New Roman"/>
          <w:sz w:val="24"/>
          <w:szCs w:val="24"/>
        </w:rPr>
        <w:tab/>
        <w:t>______________________________</w:t>
      </w:r>
    </w:p>
    <w:sectPr w:rsidR="001B011F" w:rsidRPr="00AB6402" w:rsidSect="00A32DB3">
      <w:headerReference w:type="default" r:id="rId13"/>
      <w:headerReference w:type="firs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5FF10" w14:textId="77777777" w:rsidR="00471BEE" w:rsidRDefault="00471BEE" w:rsidP="00A32DB3">
      <w:pPr>
        <w:spacing w:after="0" w:line="240" w:lineRule="auto"/>
      </w:pPr>
      <w:r>
        <w:separator/>
      </w:r>
    </w:p>
  </w:endnote>
  <w:endnote w:type="continuationSeparator" w:id="0">
    <w:p w14:paraId="1A8F9941" w14:textId="77777777" w:rsidR="00471BEE" w:rsidRDefault="00471BEE" w:rsidP="00A3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72367" w14:textId="77777777" w:rsidR="00471BEE" w:rsidRDefault="00471BEE" w:rsidP="00A32DB3">
      <w:pPr>
        <w:spacing w:after="0" w:line="240" w:lineRule="auto"/>
      </w:pPr>
      <w:r>
        <w:separator/>
      </w:r>
    </w:p>
  </w:footnote>
  <w:footnote w:type="continuationSeparator" w:id="0">
    <w:p w14:paraId="339B12E1" w14:textId="77777777" w:rsidR="00471BEE" w:rsidRDefault="00471BEE" w:rsidP="00A32DB3">
      <w:pPr>
        <w:spacing w:after="0" w:line="240" w:lineRule="auto"/>
      </w:pPr>
      <w:r>
        <w:continuationSeparator/>
      </w:r>
    </w:p>
  </w:footnote>
  <w:footnote w:id="1">
    <w:p w14:paraId="18857F6D" w14:textId="2BB352F5" w:rsidR="00B470BB" w:rsidRPr="00B470BB" w:rsidRDefault="00B470BB">
      <w:pPr>
        <w:pStyle w:val="FootnoteText"/>
        <w:rPr>
          <w:rFonts w:ascii="Times New Roman" w:hAnsi="Times New Roman" w:cs="Times New Roman"/>
        </w:rPr>
      </w:pPr>
      <w:r w:rsidRPr="00B470BB">
        <w:rPr>
          <w:rStyle w:val="FootnoteReference"/>
          <w:rFonts w:ascii="Times New Roman" w:hAnsi="Times New Roman" w:cs="Times New Roman"/>
        </w:rPr>
        <w:footnoteRef/>
      </w:r>
      <w:r w:rsidRPr="00B470BB">
        <w:rPr>
          <w:rFonts w:ascii="Times New Roman" w:hAnsi="Times New Roman" w:cs="Times New Roman"/>
        </w:rPr>
        <w:t xml:space="preserve"> Saskaņā ar Ministru kabineta 2014.gada 19.augusta noteikumu Nr.500 “Vispārīgie būvnoteikumi” 166.punktu</w:t>
      </w:r>
    </w:p>
  </w:footnote>
  <w:footnote w:id="2">
    <w:p w14:paraId="54763FB4" w14:textId="77777777" w:rsidR="0015006B" w:rsidRPr="0015006B" w:rsidRDefault="0015006B" w:rsidP="0015006B">
      <w:pPr>
        <w:pStyle w:val="FootnoteText"/>
        <w:spacing w:after="120"/>
        <w:rPr>
          <w:rFonts w:ascii="Times New Roman" w:hAnsi="Times New Roman" w:cs="Times New Roman"/>
        </w:rPr>
      </w:pPr>
      <w:r w:rsidRPr="0015006B">
        <w:rPr>
          <w:rStyle w:val="FootnoteReference"/>
          <w:rFonts w:ascii="Times New Roman" w:hAnsi="Times New Roman" w:cs="Times New Roman"/>
        </w:rPr>
        <w:footnoteRef/>
      </w:r>
      <w:r w:rsidRPr="0015006B">
        <w:rPr>
          <w:rFonts w:ascii="Times New Roman" w:hAnsi="Times New Roman" w:cs="Times New Roman"/>
        </w:rPr>
        <w:t xml:space="preserve"> Gadījumos, kad iepirkuma priekšmets ir specifisks un grūti salīdzināms, pasūtītājs var norādīt arī citus salīdzināmus radītājus, piemēram, pakalpojuma stundas likmi u.c.</w:t>
      </w:r>
    </w:p>
  </w:footnote>
  <w:footnote w:id="3">
    <w:p w14:paraId="5776C4B1" w14:textId="77777777" w:rsidR="00E400D7" w:rsidRPr="00E400D7" w:rsidRDefault="00E400D7" w:rsidP="00E400D7">
      <w:pPr>
        <w:pStyle w:val="FootnoteText"/>
        <w:spacing w:after="120"/>
        <w:rPr>
          <w:rFonts w:ascii="Times New Roman" w:hAnsi="Times New Roman" w:cs="Times New Roman"/>
        </w:rPr>
      </w:pPr>
      <w:r w:rsidRPr="00E400D7">
        <w:rPr>
          <w:rStyle w:val="FootnoteReference"/>
          <w:rFonts w:ascii="Times New Roman" w:hAnsi="Times New Roman" w:cs="Times New Roman"/>
        </w:rPr>
        <w:footnoteRef/>
      </w:r>
      <w:r w:rsidRPr="00E400D7">
        <w:rPr>
          <w:rFonts w:ascii="Times New Roman" w:hAnsi="Times New Roman" w:cs="Times New Roman"/>
        </w:rPr>
        <w:t xml:space="preserve"> Jānorāda, pēc kādas metodes iegūta informācija par piedāvājumu – sarakstes veidā, e-pastā, mājas lapā, bukletā u.tml.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90708"/>
      <w:docPartObj>
        <w:docPartGallery w:val="Page Numbers (Top of Page)"/>
        <w:docPartUnique/>
      </w:docPartObj>
    </w:sdtPr>
    <w:sdtEndPr>
      <w:rPr>
        <w:rFonts w:ascii="Times New Roman" w:hAnsi="Times New Roman" w:cs="Times New Roman"/>
        <w:noProof/>
      </w:rPr>
    </w:sdtEndPr>
    <w:sdtContent>
      <w:p w14:paraId="13D0DFB6" w14:textId="77777777" w:rsidR="00A32DB3" w:rsidRPr="00AE1653" w:rsidRDefault="00A32DB3">
        <w:pPr>
          <w:pStyle w:val="Header"/>
          <w:jc w:val="center"/>
          <w:rPr>
            <w:rFonts w:ascii="Times New Roman" w:hAnsi="Times New Roman" w:cs="Times New Roman"/>
          </w:rPr>
        </w:pPr>
        <w:r w:rsidRPr="00AE1653">
          <w:rPr>
            <w:rFonts w:ascii="Times New Roman" w:hAnsi="Times New Roman" w:cs="Times New Roman"/>
          </w:rPr>
          <w:fldChar w:fldCharType="begin"/>
        </w:r>
        <w:r w:rsidRPr="00AE1653">
          <w:rPr>
            <w:rFonts w:ascii="Times New Roman" w:hAnsi="Times New Roman" w:cs="Times New Roman"/>
          </w:rPr>
          <w:instrText xml:space="preserve"> PAGE   \* MERGEFORMAT </w:instrText>
        </w:r>
        <w:r w:rsidRPr="00AE1653">
          <w:rPr>
            <w:rFonts w:ascii="Times New Roman" w:hAnsi="Times New Roman" w:cs="Times New Roman"/>
          </w:rPr>
          <w:fldChar w:fldCharType="separate"/>
        </w:r>
        <w:r w:rsidR="00CF6BC6">
          <w:rPr>
            <w:rFonts w:ascii="Times New Roman" w:hAnsi="Times New Roman" w:cs="Times New Roman"/>
            <w:noProof/>
          </w:rPr>
          <w:t>10</w:t>
        </w:r>
        <w:r w:rsidRPr="00AE1653">
          <w:rPr>
            <w:rFonts w:ascii="Times New Roman" w:hAnsi="Times New Roman" w:cs="Times New Roman"/>
            <w:noProof/>
          </w:rPr>
          <w:fldChar w:fldCharType="end"/>
        </w:r>
      </w:p>
    </w:sdtContent>
  </w:sdt>
  <w:p w14:paraId="4F230BBA" w14:textId="77777777" w:rsidR="00A32DB3" w:rsidRDefault="00A32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A622" w14:textId="77777777" w:rsidR="00352EC8" w:rsidRDefault="00352EC8" w:rsidP="00352EC8">
    <w:pPr>
      <w:spacing w:after="120" w:line="240" w:lineRule="auto"/>
      <w:rPr>
        <w:rFonts w:ascii="Times New Roman" w:hAnsi="Times New Roman" w:cs="Times New Roman"/>
        <w:b/>
        <w:sz w:val="24"/>
        <w:szCs w:val="24"/>
      </w:rPr>
    </w:pPr>
    <w:r>
      <w:rPr>
        <w:noProof/>
        <w:lang w:eastAsia="lv-LV"/>
      </w:rPr>
      <w:drawing>
        <wp:inline distT="0" distB="0" distL="0" distR="0" wp14:anchorId="4CD0D24A" wp14:editId="60B3F53E">
          <wp:extent cx="1821484" cy="747791"/>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9309" cy="755109"/>
                  </a:xfrm>
                  <a:prstGeom prst="rect">
                    <a:avLst/>
                  </a:prstGeom>
                  <a:noFill/>
                  <a:ln>
                    <a:noFill/>
                  </a:ln>
                </pic:spPr>
              </pic:pic>
            </a:graphicData>
          </a:graphic>
        </wp:inline>
      </w:drawing>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noProof/>
        <w:lang w:eastAsia="lv-LV"/>
      </w:rPr>
      <w:drawing>
        <wp:inline distT="0" distB="0" distL="0" distR="0" wp14:anchorId="2A51332E" wp14:editId="082542EF">
          <wp:extent cx="913822" cy="1177747"/>
          <wp:effectExtent l="0" t="0" r="63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l="11871" r="10568"/>
                  <a:stretch>
                    <a:fillRect/>
                  </a:stretch>
                </pic:blipFill>
                <pic:spPr bwMode="auto">
                  <a:xfrm>
                    <a:off x="0" y="0"/>
                    <a:ext cx="930118" cy="1198749"/>
                  </a:xfrm>
                  <a:prstGeom prst="rect">
                    <a:avLst/>
                  </a:prstGeom>
                  <a:noFill/>
                  <a:ln>
                    <a:noFill/>
                  </a:ln>
                </pic:spPr>
              </pic:pic>
            </a:graphicData>
          </a:graphic>
        </wp:inline>
      </w:drawing>
    </w:r>
  </w:p>
  <w:p w14:paraId="22B23388" w14:textId="77777777" w:rsidR="00352EC8" w:rsidRDefault="00352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92C76"/>
    <w:multiLevelType w:val="hybridMultilevel"/>
    <w:tmpl w:val="DE8ACE0E"/>
    <w:lvl w:ilvl="0" w:tplc="E89092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1171A8"/>
    <w:multiLevelType w:val="hybridMultilevel"/>
    <w:tmpl w:val="2E56267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C738E5"/>
    <w:multiLevelType w:val="hybridMultilevel"/>
    <w:tmpl w:val="7D64E6D2"/>
    <w:lvl w:ilvl="0" w:tplc="0E82E1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664148F"/>
    <w:multiLevelType w:val="hybridMultilevel"/>
    <w:tmpl w:val="B8701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6364EF5"/>
    <w:multiLevelType w:val="hybridMultilevel"/>
    <w:tmpl w:val="7AE405E2"/>
    <w:lvl w:ilvl="0" w:tplc="486A957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4F8"/>
    <w:rsid w:val="00053347"/>
    <w:rsid w:val="00054AB1"/>
    <w:rsid w:val="00082FB5"/>
    <w:rsid w:val="000837A9"/>
    <w:rsid w:val="000A79D8"/>
    <w:rsid w:val="0015006B"/>
    <w:rsid w:val="001A0708"/>
    <w:rsid w:val="001B011F"/>
    <w:rsid w:val="001B3CD7"/>
    <w:rsid w:val="001B717B"/>
    <w:rsid w:val="001D694F"/>
    <w:rsid w:val="00203351"/>
    <w:rsid w:val="00222987"/>
    <w:rsid w:val="00246575"/>
    <w:rsid w:val="002552D2"/>
    <w:rsid w:val="00286B33"/>
    <w:rsid w:val="002E3D5A"/>
    <w:rsid w:val="00307D9B"/>
    <w:rsid w:val="003114AB"/>
    <w:rsid w:val="0032097C"/>
    <w:rsid w:val="003247B8"/>
    <w:rsid w:val="00336527"/>
    <w:rsid w:val="00344718"/>
    <w:rsid w:val="00352EC8"/>
    <w:rsid w:val="0037010E"/>
    <w:rsid w:val="00386F1E"/>
    <w:rsid w:val="003D6601"/>
    <w:rsid w:val="00403F50"/>
    <w:rsid w:val="00405E81"/>
    <w:rsid w:val="00417376"/>
    <w:rsid w:val="004179F5"/>
    <w:rsid w:val="00445342"/>
    <w:rsid w:val="00471BEE"/>
    <w:rsid w:val="00492138"/>
    <w:rsid w:val="00496A92"/>
    <w:rsid w:val="004D44CA"/>
    <w:rsid w:val="004E1F2B"/>
    <w:rsid w:val="004E611D"/>
    <w:rsid w:val="004F541A"/>
    <w:rsid w:val="00505955"/>
    <w:rsid w:val="00540BF0"/>
    <w:rsid w:val="00555C58"/>
    <w:rsid w:val="00561D4D"/>
    <w:rsid w:val="00577C30"/>
    <w:rsid w:val="00581257"/>
    <w:rsid w:val="005833F3"/>
    <w:rsid w:val="005A6513"/>
    <w:rsid w:val="005E50A7"/>
    <w:rsid w:val="006031E4"/>
    <w:rsid w:val="006501E5"/>
    <w:rsid w:val="00661C2B"/>
    <w:rsid w:val="00674D65"/>
    <w:rsid w:val="00693510"/>
    <w:rsid w:val="006A2B21"/>
    <w:rsid w:val="006B0F23"/>
    <w:rsid w:val="006E4F85"/>
    <w:rsid w:val="006E6185"/>
    <w:rsid w:val="00712986"/>
    <w:rsid w:val="00740D23"/>
    <w:rsid w:val="00756C5E"/>
    <w:rsid w:val="00771282"/>
    <w:rsid w:val="007B2B9A"/>
    <w:rsid w:val="007D5059"/>
    <w:rsid w:val="007F174A"/>
    <w:rsid w:val="008057D6"/>
    <w:rsid w:val="00817EB2"/>
    <w:rsid w:val="008226B8"/>
    <w:rsid w:val="00837387"/>
    <w:rsid w:val="008374F8"/>
    <w:rsid w:val="00856D32"/>
    <w:rsid w:val="00880DE9"/>
    <w:rsid w:val="00883810"/>
    <w:rsid w:val="00885119"/>
    <w:rsid w:val="00890EE9"/>
    <w:rsid w:val="008A0802"/>
    <w:rsid w:val="008A1C53"/>
    <w:rsid w:val="008B06EB"/>
    <w:rsid w:val="008B432F"/>
    <w:rsid w:val="008E06E1"/>
    <w:rsid w:val="00936F6A"/>
    <w:rsid w:val="00944C36"/>
    <w:rsid w:val="00961524"/>
    <w:rsid w:val="0096363A"/>
    <w:rsid w:val="009C0A41"/>
    <w:rsid w:val="009D618D"/>
    <w:rsid w:val="009F4900"/>
    <w:rsid w:val="00A1589D"/>
    <w:rsid w:val="00A23553"/>
    <w:rsid w:val="00A32DB3"/>
    <w:rsid w:val="00A47DDD"/>
    <w:rsid w:val="00A6583F"/>
    <w:rsid w:val="00A71981"/>
    <w:rsid w:val="00A97D8C"/>
    <w:rsid w:val="00AB6402"/>
    <w:rsid w:val="00AD3021"/>
    <w:rsid w:val="00AE1653"/>
    <w:rsid w:val="00AF35BA"/>
    <w:rsid w:val="00B145B7"/>
    <w:rsid w:val="00B31B79"/>
    <w:rsid w:val="00B44C99"/>
    <w:rsid w:val="00B470BB"/>
    <w:rsid w:val="00B60F7C"/>
    <w:rsid w:val="00B773B2"/>
    <w:rsid w:val="00B8625F"/>
    <w:rsid w:val="00B8631E"/>
    <w:rsid w:val="00B86AD0"/>
    <w:rsid w:val="00B95782"/>
    <w:rsid w:val="00BA3FA4"/>
    <w:rsid w:val="00BB7C6D"/>
    <w:rsid w:val="00BC50A7"/>
    <w:rsid w:val="00BE2F69"/>
    <w:rsid w:val="00C01622"/>
    <w:rsid w:val="00C13688"/>
    <w:rsid w:val="00C37B21"/>
    <w:rsid w:val="00C4078D"/>
    <w:rsid w:val="00C439C2"/>
    <w:rsid w:val="00C568A6"/>
    <w:rsid w:val="00C57C5C"/>
    <w:rsid w:val="00C87611"/>
    <w:rsid w:val="00CB6031"/>
    <w:rsid w:val="00CC1C66"/>
    <w:rsid w:val="00CC1EA5"/>
    <w:rsid w:val="00CC4CE2"/>
    <w:rsid w:val="00CE63E1"/>
    <w:rsid w:val="00CF577B"/>
    <w:rsid w:val="00CF6BC6"/>
    <w:rsid w:val="00D134C3"/>
    <w:rsid w:val="00D26819"/>
    <w:rsid w:val="00D36448"/>
    <w:rsid w:val="00D6484F"/>
    <w:rsid w:val="00D71AA0"/>
    <w:rsid w:val="00D9780C"/>
    <w:rsid w:val="00DB0654"/>
    <w:rsid w:val="00DC2EE3"/>
    <w:rsid w:val="00DC3D72"/>
    <w:rsid w:val="00DD3130"/>
    <w:rsid w:val="00DF0B2A"/>
    <w:rsid w:val="00DF3B89"/>
    <w:rsid w:val="00E226B5"/>
    <w:rsid w:val="00E33044"/>
    <w:rsid w:val="00E33B87"/>
    <w:rsid w:val="00E400D7"/>
    <w:rsid w:val="00E4085C"/>
    <w:rsid w:val="00E44ACA"/>
    <w:rsid w:val="00E87EAA"/>
    <w:rsid w:val="00E96951"/>
    <w:rsid w:val="00EB6CC0"/>
    <w:rsid w:val="00EC7892"/>
    <w:rsid w:val="00EE3544"/>
    <w:rsid w:val="00EF208C"/>
    <w:rsid w:val="00EF558E"/>
    <w:rsid w:val="00EF6211"/>
    <w:rsid w:val="00F02EDB"/>
    <w:rsid w:val="00F22B78"/>
    <w:rsid w:val="00F50BD7"/>
    <w:rsid w:val="00F70567"/>
    <w:rsid w:val="00FA1552"/>
    <w:rsid w:val="00FA6B3C"/>
    <w:rsid w:val="00FB42A0"/>
    <w:rsid w:val="00FC3AC1"/>
    <w:rsid w:val="00FC727E"/>
    <w:rsid w:val="00FD2030"/>
    <w:rsid w:val="00FE38EF"/>
    <w:rsid w:val="00FF26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4044"/>
  <w15:chartTrackingRefBased/>
  <w15:docId w15:val="{4FC9FA22-1F49-4B94-978E-DB364B67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D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2DB3"/>
  </w:style>
  <w:style w:type="paragraph" w:styleId="Footer">
    <w:name w:val="footer"/>
    <w:basedOn w:val="Normal"/>
    <w:link w:val="FooterChar"/>
    <w:uiPriority w:val="99"/>
    <w:unhideWhenUsed/>
    <w:rsid w:val="00A32D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2DB3"/>
  </w:style>
  <w:style w:type="paragraph" w:styleId="ListParagraph">
    <w:name w:val="List Paragraph"/>
    <w:basedOn w:val="Normal"/>
    <w:uiPriority w:val="34"/>
    <w:qFormat/>
    <w:rsid w:val="009F4900"/>
    <w:pPr>
      <w:ind w:left="720"/>
      <w:contextualSpacing/>
    </w:pPr>
  </w:style>
  <w:style w:type="character" w:styleId="Hyperlink">
    <w:name w:val="Hyperlink"/>
    <w:basedOn w:val="DefaultParagraphFont"/>
    <w:uiPriority w:val="99"/>
    <w:unhideWhenUsed/>
    <w:rsid w:val="00FE38EF"/>
    <w:rPr>
      <w:color w:val="0563C1" w:themeColor="hyperlink"/>
      <w:u w:val="single"/>
    </w:rPr>
  </w:style>
  <w:style w:type="character" w:styleId="FollowedHyperlink">
    <w:name w:val="FollowedHyperlink"/>
    <w:basedOn w:val="DefaultParagraphFont"/>
    <w:uiPriority w:val="99"/>
    <w:semiHidden/>
    <w:unhideWhenUsed/>
    <w:rsid w:val="00EF558E"/>
    <w:rPr>
      <w:color w:val="954F72" w:themeColor="followedHyperlink"/>
      <w:u w:val="single"/>
    </w:rPr>
  </w:style>
  <w:style w:type="table" w:styleId="TableGrid">
    <w:name w:val="Table Grid"/>
    <w:basedOn w:val="TableNormal"/>
    <w:uiPriority w:val="39"/>
    <w:rsid w:val="00B86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470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70BB"/>
    <w:rPr>
      <w:sz w:val="20"/>
      <w:szCs w:val="20"/>
    </w:rPr>
  </w:style>
  <w:style w:type="character" w:styleId="FootnoteReference">
    <w:name w:val="footnote reference"/>
    <w:basedOn w:val="DefaultParagraphFont"/>
    <w:uiPriority w:val="99"/>
    <w:semiHidden/>
    <w:unhideWhenUsed/>
    <w:rsid w:val="00B470BB"/>
    <w:rPr>
      <w:vertAlign w:val="superscript"/>
    </w:rPr>
  </w:style>
  <w:style w:type="paragraph" w:styleId="BalloonText">
    <w:name w:val="Balloon Text"/>
    <w:basedOn w:val="Normal"/>
    <w:link w:val="BalloonTextChar"/>
    <w:uiPriority w:val="99"/>
    <w:semiHidden/>
    <w:unhideWhenUsed/>
    <w:rsid w:val="00DD3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130"/>
    <w:rPr>
      <w:rFonts w:ascii="Segoe UI" w:hAnsi="Segoe UI" w:cs="Segoe UI"/>
      <w:sz w:val="18"/>
      <w:szCs w:val="18"/>
    </w:rPr>
  </w:style>
  <w:style w:type="character" w:customStyle="1" w:styleId="UnresolvedMention1">
    <w:name w:val="Unresolved Mention1"/>
    <w:basedOn w:val="DefaultParagraphFont"/>
    <w:uiPriority w:val="99"/>
    <w:semiHidden/>
    <w:unhideWhenUsed/>
    <w:rsid w:val="00DD3130"/>
    <w:rPr>
      <w:color w:val="605E5C"/>
      <w:shd w:val="clear" w:color="auto" w:fill="E1DFDD"/>
    </w:rPr>
  </w:style>
  <w:style w:type="character" w:styleId="CommentReference">
    <w:name w:val="annotation reference"/>
    <w:basedOn w:val="DefaultParagraphFont"/>
    <w:uiPriority w:val="99"/>
    <w:semiHidden/>
    <w:unhideWhenUsed/>
    <w:rsid w:val="00FC3AC1"/>
    <w:rPr>
      <w:sz w:val="16"/>
      <w:szCs w:val="16"/>
    </w:rPr>
  </w:style>
  <w:style w:type="paragraph" w:styleId="CommentText">
    <w:name w:val="annotation text"/>
    <w:basedOn w:val="Normal"/>
    <w:link w:val="CommentTextChar"/>
    <w:uiPriority w:val="99"/>
    <w:semiHidden/>
    <w:unhideWhenUsed/>
    <w:rsid w:val="00FC3AC1"/>
    <w:pPr>
      <w:spacing w:line="240" w:lineRule="auto"/>
    </w:pPr>
    <w:rPr>
      <w:sz w:val="20"/>
      <w:szCs w:val="20"/>
    </w:rPr>
  </w:style>
  <w:style w:type="character" w:customStyle="1" w:styleId="CommentTextChar">
    <w:name w:val="Comment Text Char"/>
    <w:basedOn w:val="DefaultParagraphFont"/>
    <w:link w:val="CommentText"/>
    <w:uiPriority w:val="99"/>
    <w:semiHidden/>
    <w:rsid w:val="00FC3AC1"/>
    <w:rPr>
      <w:sz w:val="20"/>
      <w:szCs w:val="20"/>
    </w:rPr>
  </w:style>
  <w:style w:type="paragraph" w:styleId="CommentSubject">
    <w:name w:val="annotation subject"/>
    <w:basedOn w:val="CommentText"/>
    <w:next w:val="CommentText"/>
    <w:link w:val="CommentSubjectChar"/>
    <w:uiPriority w:val="99"/>
    <w:semiHidden/>
    <w:unhideWhenUsed/>
    <w:rsid w:val="00FC3AC1"/>
    <w:rPr>
      <w:b/>
      <w:bCs/>
    </w:rPr>
  </w:style>
  <w:style w:type="character" w:customStyle="1" w:styleId="CommentSubjectChar">
    <w:name w:val="Comment Subject Char"/>
    <w:basedOn w:val="CommentTextChar"/>
    <w:link w:val="CommentSubject"/>
    <w:uiPriority w:val="99"/>
    <w:semiHidden/>
    <w:rsid w:val="00FC3A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ub.gov.lv/lv/jaunums/ieteikumi-pasutitajiem-sabiedrisko-pakalpojumu-sniedzejiem-un-finansejuma-sanemejiem-tirgus-izpetes-veiksan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TXT/PDF/?uri=CELEX:52006XC0801(01)&amp;from=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9A875C9FBED214F98C811A27CFC8F6B" ma:contentTypeVersion="11" ma:contentTypeDescription="Izveidot jaunu dokumentu." ma:contentTypeScope="" ma:versionID="e8ab7258439d98a6911edb1afe0a544c">
  <xsd:schema xmlns:xsd="http://www.w3.org/2001/XMLSchema" xmlns:xs="http://www.w3.org/2001/XMLSchema" xmlns:p="http://schemas.microsoft.com/office/2006/metadata/properties" xmlns:ns2="c784d320-c771-4bdb-94dd-f6299667ec95" xmlns:ns3="d23917b1-712b-4be9-a663-83831c192c9a" targetNamespace="http://schemas.microsoft.com/office/2006/metadata/properties" ma:root="true" ma:fieldsID="ad1f37263dc671068bc3ea3478cf65a3" ns2:_="" ns3:_="">
    <xsd:import namespace="c784d320-c771-4bdb-94dd-f6299667ec95"/>
    <xsd:import namespace="d23917b1-712b-4be9-a663-83831c192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4d320-c771-4bdb-94dd-f6299667e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3917b1-712b-4be9-a663-83831c192c9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48259-FDAC-41C8-8B35-53C71F06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4d320-c771-4bdb-94dd-f6299667ec95"/>
    <ds:schemaRef ds:uri="d23917b1-712b-4be9-a663-83831c192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CBAB0-63D6-4629-ADF1-B6E4F99DAE77}">
  <ds:schemaRefs>
    <ds:schemaRef ds:uri="http://schemas.openxmlformats.org/officeDocument/2006/bibliography"/>
  </ds:schemaRefs>
</ds:datastoreItem>
</file>

<file path=customXml/itemProps3.xml><?xml version="1.0" encoding="utf-8"?>
<ds:datastoreItem xmlns:ds="http://schemas.openxmlformats.org/officeDocument/2006/customXml" ds:itemID="{2306CEC9-16DC-4BCC-A17B-FB852B0CD269}">
  <ds:schemaRefs>
    <ds:schemaRef ds:uri="http://schemas.microsoft.com/sharepoint/v3/contenttype/forms"/>
  </ds:schemaRefs>
</ds:datastoreItem>
</file>

<file path=customXml/itemProps4.xml><?xml version="1.0" encoding="utf-8"?>
<ds:datastoreItem xmlns:ds="http://schemas.openxmlformats.org/officeDocument/2006/customXml" ds:itemID="{15596439-2CC1-444C-B328-4759B731CD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12064</Words>
  <Characters>6878</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Cīrule</dc:creator>
  <cp:keywords/>
  <dc:description/>
  <cp:lastModifiedBy>Lita Trakina</cp:lastModifiedBy>
  <cp:revision>2</cp:revision>
  <dcterms:created xsi:type="dcterms:W3CDTF">2021-05-11T09:25:00Z</dcterms:created>
  <dcterms:modified xsi:type="dcterms:W3CDTF">2021-05-11T09:25:00Z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0x01010099A875C9FBED214F98C811A27CFC8F6B</vt:lpwstr>
  </property>
</Properties>
</file>