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96C5" w14:textId="2A8D683D" w:rsidR="00EF6211" w:rsidRPr="00F117E1" w:rsidRDefault="003C10F1" w:rsidP="00FD2030">
      <w:pPr>
        <w:spacing w:after="120" w:line="240" w:lineRule="auto"/>
        <w:jc w:val="center"/>
        <w:rPr>
          <w:rFonts w:cstheme="minorHAnsi"/>
          <w:b/>
          <w:sz w:val="24"/>
          <w:szCs w:val="24"/>
        </w:rPr>
      </w:pPr>
      <w:r w:rsidRPr="00F117E1">
        <w:rPr>
          <w:rFonts w:cstheme="minorHAnsi"/>
          <w:b/>
          <w:sz w:val="24"/>
          <w:szCs w:val="24"/>
        </w:rPr>
        <w:t>Ieteikumi</w:t>
      </w:r>
      <w:r w:rsidR="006B0F23" w:rsidRPr="00F117E1">
        <w:rPr>
          <w:rFonts w:cstheme="minorHAnsi"/>
          <w:b/>
          <w:sz w:val="24"/>
          <w:szCs w:val="24"/>
        </w:rPr>
        <w:t xml:space="preserve"> </w:t>
      </w:r>
      <w:r w:rsidR="006B0F23" w:rsidRPr="00F117E1">
        <w:rPr>
          <w:rFonts w:cstheme="minorHAnsi"/>
          <w:b/>
          <w:bCs/>
          <w:sz w:val="24"/>
          <w:szCs w:val="24"/>
        </w:rPr>
        <w:t>līdzfinansējuma</w:t>
      </w:r>
      <w:r w:rsidR="006B0F23" w:rsidRPr="00F117E1">
        <w:rPr>
          <w:rFonts w:cstheme="minorHAnsi"/>
          <w:b/>
          <w:sz w:val="24"/>
          <w:szCs w:val="24"/>
        </w:rPr>
        <w:t xml:space="preserve"> saņēmējiem </w:t>
      </w:r>
      <w:r w:rsidR="00FB4610">
        <w:rPr>
          <w:rFonts w:cstheme="minorHAnsi"/>
          <w:b/>
          <w:sz w:val="24"/>
          <w:szCs w:val="24"/>
        </w:rPr>
        <w:t>maksāšanas kārtība</w:t>
      </w:r>
      <w:r w:rsidR="007E138D">
        <w:rPr>
          <w:rFonts w:cstheme="minorHAnsi"/>
          <w:b/>
          <w:sz w:val="24"/>
          <w:szCs w:val="24"/>
        </w:rPr>
        <w:t>s noteikšanai</w:t>
      </w:r>
      <w:r w:rsidR="006B0F23" w:rsidRPr="00F117E1">
        <w:rPr>
          <w:rFonts w:cstheme="minorHAnsi"/>
          <w:b/>
          <w:sz w:val="24"/>
          <w:szCs w:val="24"/>
        </w:rPr>
        <w:t xml:space="preserve"> projekt</w:t>
      </w:r>
      <w:r w:rsidR="00FE225A" w:rsidRPr="00F117E1">
        <w:rPr>
          <w:rFonts w:cstheme="minorHAnsi"/>
          <w:b/>
          <w:sz w:val="24"/>
          <w:szCs w:val="24"/>
        </w:rPr>
        <w:t>a</w:t>
      </w:r>
      <w:r w:rsidR="006B0F23" w:rsidRPr="00F117E1">
        <w:rPr>
          <w:rFonts w:cstheme="minorHAnsi"/>
          <w:b/>
          <w:sz w:val="24"/>
          <w:szCs w:val="24"/>
        </w:rPr>
        <w:t xml:space="preserve"> </w:t>
      </w:r>
      <w:r w:rsidR="00FB4610" w:rsidRPr="00F117E1">
        <w:rPr>
          <w:rFonts w:cstheme="minorHAnsi"/>
          <w:b/>
          <w:sz w:val="24"/>
          <w:szCs w:val="24"/>
        </w:rPr>
        <w:t>partner</w:t>
      </w:r>
      <w:r w:rsidR="00FB4610">
        <w:rPr>
          <w:rFonts w:cstheme="minorHAnsi"/>
          <w:b/>
          <w:sz w:val="24"/>
          <w:szCs w:val="24"/>
        </w:rPr>
        <w:t>ības līgumos</w:t>
      </w:r>
    </w:p>
    <w:p w14:paraId="1F54EBCB" w14:textId="77777777" w:rsidR="006B0F23" w:rsidRPr="00F117E1" w:rsidRDefault="006B0F23" w:rsidP="00FD2030">
      <w:pPr>
        <w:spacing w:after="120" w:line="240" w:lineRule="auto"/>
        <w:jc w:val="center"/>
        <w:rPr>
          <w:rFonts w:cstheme="minorHAnsi"/>
          <w:b/>
          <w:sz w:val="24"/>
          <w:szCs w:val="24"/>
        </w:rPr>
      </w:pPr>
    </w:p>
    <w:p w14:paraId="2AC5774B" w14:textId="178AB95B" w:rsidR="00144BD9" w:rsidRPr="00F117E1" w:rsidRDefault="00144BD9" w:rsidP="00FD2030">
      <w:pPr>
        <w:spacing w:after="120" w:line="240" w:lineRule="auto"/>
        <w:jc w:val="both"/>
        <w:rPr>
          <w:rFonts w:cstheme="minorHAnsi"/>
          <w:sz w:val="24"/>
          <w:szCs w:val="24"/>
        </w:rPr>
      </w:pPr>
      <w:r w:rsidRPr="00F117E1">
        <w:rPr>
          <w:rFonts w:cstheme="minorHAnsi"/>
          <w:sz w:val="24"/>
          <w:szCs w:val="24"/>
        </w:rPr>
        <w:t>Norvēģijas finanšu instrumenta 2014.-2021.gada perioda programmas „Klimata pārmaiņu mazināšana, pielāgošanās tām un vide” un Eiropas Ekonomikas zonas finanšu instrumenta 2014.-2021.gada perioda programmas „Vietējā attīstība, nabadzības mazināšana un kultūras sadarbība” (</w:t>
      </w:r>
      <w:r w:rsidR="00B14985">
        <w:rPr>
          <w:rFonts w:cstheme="minorHAnsi"/>
          <w:sz w:val="24"/>
          <w:szCs w:val="24"/>
        </w:rPr>
        <w:t xml:space="preserve">turpmāk katra atsevišķi – Programma, </w:t>
      </w:r>
      <w:r w:rsidRPr="00F117E1">
        <w:rPr>
          <w:rFonts w:cstheme="minorHAnsi"/>
          <w:sz w:val="24"/>
          <w:szCs w:val="24"/>
        </w:rPr>
        <w:t xml:space="preserve">kopā – </w:t>
      </w:r>
      <w:r w:rsidR="00FB4610">
        <w:rPr>
          <w:rFonts w:cstheme="minorHAnsi"/>
          <w:sz w:val="24"/>
          <w:szCs w:val="24"/>
        </w:rPr>
        <w:t>P</w:t>
      </w:r>
      <w:r w:rsidRPr="00F117E1">
        <w:rPr>
          <w:rFonts w:cstheme="minorHAnsi"/>
          <w:sz w:val="24"/>
          <w:szCs w:val="24"/>
        </w:rPr>
        <w:t>rogramma</w:t>
      </w:r>
      <w:r w:rsidR="00B14985">
        <w:rPr>
          <w:rFonts w:cstheme="minorHAnsi"/>
          <w:sz w:val="24"/>
          <w:szCs w:val="24"/>
        </w:rPr>
        <w:t>s</w:t>
      </w:r>
      <w:r w:rsidRPr="00F117E1">
        <w:rPr>
          <w:rFonts w:cstheme="minorHAnsi"/>
          <w:sz w:val="24"/>
          <w:szCs w:val="24"/>
        </w:rPr>
        <w:t>)</w:t>
      </w:r>
      <w:r w:rsidR="00FB4610">
        <w:rPr>
          <w:rFonts w:cstheme="minorHAnsi"/>
          <w:sz w:val="24"/>
          <w:szCs w:val="24"/>
        </w:rPr>
        <w:t xml:space="preserve"> ietvaros līdzfinansējuma saņēmējam 1</w:t>
      </w:r>
      <w:r w:rsidR="00FB4610" w:rsidRPr="00FB4610">
        <w:rPr>
          <w:rFonts w:cstheme="minorHAnsi"/>
          <w:sz w:val="24"/>
          <w:szCs w:val="24"/>
        </w:rPr>
        <w:t>0 darbdienu laikā no dienas, kad stājies spēkā lēmums par projekta iesnieguma apstiprināšanu vai atzinums par lēmumā ietverto nosacījumu izpildi, vai atzinums par iepriekš noteiktā projekta pozitīvu novērtējumu, vai atzinums par novērtējumā ietverto nosacījumu izpildi</w:t>
      </w:r>
      <w:r w:rsidR="00FB4610">
        <w:rPr>
          <w:rFonts w:cstheme="minorHAnsi"/>
          <w:sz w:val="24"/>
          <w:szCs w:val="24"/>
        </w:rPr>
        <w:t xml:space="preserve"> jāiesniedz Programmas apsaimniekotājam partnerības līguma projekts ar katru projektā iesaistīto partneri, atbilstoši MK noteikumu Nr.683</w:t>
      </w:r>
      <w:r w:rsidR="00FB4610">
        <w:rPr>
          <w:rStyle w:val="FootnoteReference"/>
          <w:rFonts w:cstheme="minorHAnsi"/>
          <w:sz w:val="24"/>
          <w:szCs w:val="24"/>
        </w:rPr>
        <w:footnoteReference w:id="2"/>
      </w:r>
      <w:r w:rsidR="00FB4610">
        <w:rPr>
          <w:rFonts w:cstheme="minorHAnsi"/>
          <w:sz w:val="24"/>
          <w:szCs w:val="24"/>
        </w:rPr>
        <w:t xml:space="preserve"> 12.punktā noteiktajam. Partnerības līguma projektā tostarp jāparedz līdzfinansējuma saņēmēja un projekta partnera savstarpējo norēķinu kārtība.</w:t>
      </w:r>
    </w:p>
    <w:p w14:paraId="15C2F591" w14:textId="2DA78ECA" w:rsidR="00961524" w:rsidRPr="00F117E1" w:rsidRDefault="002552D2" w:rsidP="00FD2030">
      <w:pPr>
        <w:spacing w:after="120" w:line="240" w:lineRule="auto"/>
        <w:jc w:val="both"/>
        <w:rPr>
          <w:rFonts w:cstheme="minorHAnsi"/>
          <w:sz w:val="24"/>
          <w:szCs w:val="24"/>
        </w:rPr>
      </w:pPr>
      <w:r w:rsidRPr="00F117E1">
        <w:rPr>
          <w:rFonts w:cstheme="minorHAnsi"/>
          <w:sz w:val="24"/>
          <w:szCs w:val="24"/>
        </w:rPr>
        <w:t xml:space="preserve">Lai </w:t>
      </w:r>
      <w:r w:rsidR="00B14985">
        <w:rPr>
          <w:rFonts w:cstheme="minorHAnsi"/>
          <w:sz w:val="24"/>
          <w:szCs w:val="24"/>
        </w:rPr>
        <w:t>P</w:t>
      </w:r>
      <w:r w:rsidR="000F5AD3" w:rsidRPr="00F117E1">
        <w:rPr>
          <w:rFonts w:cstheme="minorHAnsi"/>
          <w:sz w:val="24"/>
          <w:szCs w:val="24"/>
        </w:rPr>
        <w:t xml:space="preserve">rogrammu projektu ietvaros </w:t>
      </w:r>
      <w:r w:rsidRPr="00F117E1">
        <w:rPr>
          <w:rFonts w:cstheme="minorHAnsi"/>
          <w:sz w:val="24"/>
          <w:szCs w:val="24"/>
        </w:rPr>
        <w:t>nodrošinātu</w:t>
      </w:r>
      <w:r w:rsidR="00DC4781">
        <w:rPr>
          <w:rFonts w:cstheme="minorHAnsi"/>
          <w:sz w:val="24"/>
          <w:szCs w:val="24"/>
        </w:rPr>
        <w:t xml:space="preserve"> sekmīgu finanšu plānošanu</w:t>
      </w:r>
      <w:r w:rsidR="000F5AD3" w:rsidRPr="00F117E1">
        <w:rPr>
          <w:rFonts w:cstheme="minorHAnsi"/>
          <w:sz w:val="24"/>
          <w:szCs w:val="24"/>
        </w:rPr>
        <w:t xml:space="preserve"> un izvairītos no neizlietotā </w:t>
      </w:r>
      <w:r w:rsidR="00FB4610">
        <w:rPr>
          <w:rFonts w:cstheme="minorHAnsi"/>
          <w:sz w:val="24"/>
          <w:szCs w:val="24"/>
        </w:rPr>
        <w:t>finansējuma</w:t>
      </w:r>
      <w:r w:rsidR="00FB4610" w:rsidRPr="00F117E1">
        <w:rPr>
          <w:rFonts w:cstheme="minorHAnsi"/>
          <w:sz w:val="24"/>
          <w:szCs w:val="24"/>
        </w:rPr>
        <w:t xml:space="preserve"> </w:t>
      </w:r>
      <w:r w:rsidR="000F5AD3" w:rsidRPr="00F117E1">
        <w:rPr>
          <w:rFonts w:cstheme="minorHAnsi"/>
          <w:sz w:val="24"/>
          <w:szCs w:val="24"/>
        </w:rPr>
        <w:t xml:space="preserve">atgūšanas, </w:t>
      </w:r>
      <w:r w:rsidR="00FC727E" w:rsidRPr="00F117E1">
        <w:rPr>
          <w:rFonts w:cstheme="minorHAnsi"/>
          <w:sz w:val="24"/>
          <w:szCs w:val="24"/>
        </w:rPr>
        <w:t xml:space="preserve">Vides aizsardzības un reģionālās attīstības ministrija kā </w:t>
      </w:r>
      <w:r w:rsidR="00FB4610">
        <w:rPr>
          <w:rFonts w:cstheme="minorHAnsi"/>
          <w:sz w:val="24"/>
          <w:szCs w:val="24"/>
        </w:rPr>
        <w:t>P</w:t>
      </w:r>
      <w:r w:rsidR="00FC727E" w:rsidRPr="00F117E1">
        <w:rPr>
          <w:rFonts w:cstheme="minorHAnsi"/>
          <w:sz w:val="24"/>
          <w:szCs w:val="24"/>
        </w:rPr>
        <w:t xml:space="preserve">rogrammas apsaimniekotājs </w:t>
      </w:r>
      <w:r w:rsidR="000F5AD3" w:rsidRPr="00F117E1">
        <w:rPr>
          <w:rFonts w:cstheme="minorHAnsi"/>
          <w:sz w:val="24"/>
          <w:szCs w:val="24"/>
        </w:rPr>
        <w:t>iesaka</w:t>
      </w:r>
      <w:r w:rsidRPr="00F117E1">
        <w:rPr>
          <w:rFonts w:cstheme="minorHAnsi"/>
          <w:sz w:val="24"/>
          <w:szCs w:val="24"/>
        </w:rPr>
        <w:t xml:space="preserve"> līdzfinansējuma saņēmējiem </w:t>
      </w:r>
      <w:r w:rsidR="000F5AD3" w:rsidRPr="00F117E1">
        <w:rPr>
          <w:rFonts w:cstheme="minorHAnsi"/>
          <w:sz w:val="24"/>
          <w:szCs w:val="24"/>
        </w:rPr>
        <w:t>attiecībā uz</w:t>
      </w:r>
      <w:r w:rsidRPr="00F117E1">
        <w:rPr>
          <w:rFonts w:cstheme="minorHAnsi"/>
          <w:sz w:val="24"/>
          <w:szCs w:val="24"/>
        </w:rPr>
        <w:t xml:space="preserve"> projekt</w:t>
      </w:r>
      <w:r w:rsidR="000F5AD3" w:rsidRPr="00F117E1">
        <w:rPr>
          <w:rFonts w:cstheme="minorHAnsi"/>
          <w:sz w:val="24"/>
          <w:szCs w:val="24"/>
        </w:rPr>
        <w:t>a</w:t>
      </w:r>
      <w:r w:rsidRPr="00F117E1">
        <w:rPr>
          <w:rFonts w:cstheme="minorHAnsi"/>
          <w:sz w:val="24"/>
          <w:szCs w:val="24"/>
        </w:rPr>
        <w:t xml:space="preserve"> partneriem </w:t>
      </w:r>
      <w:r w:rsidR="000F5AD3" w:rsidRPr="00F117E1">
        <w:rPr>
          <w:rFonts w:cstheme="minorHAnsi"/>
          <w:sz w:val="24"/>
          <w:szCs w:val="24"/>
        </w:rPr>
        <w:t xml:space="preserve">piemērot tos pašus principus </w:t>
      </w:r>
      <w:r w:rsidR="00B14985">
        <w:rPr>
          <w:rFonts w:cstheme="minorHAnsi"/>
          <w:sz w:val="24"/>
          <w:szCs w:val="24"/>
        </w:rPr>
        <w:t>finansējuma</w:t>
      </w:r>
      <w:r w:rsidR="00B14985" w:rsidRPr="00F117E1">
        <w:rPr>
          <w:rFonts w:cstheme="minorHAnsi"/>
          <w:sz w:val="24"/>
          <w:szCs w:val="24"/>
        </w:rPr>
        <w:t xml:space="preserve"> </w:t>
      </w:r>
      <w:r w:rsidR="000F5AD3" w:rsidRPr="00F117E1">
        <w:rPr>
          <w:rFonts w:cstheme="minorHAnsi"/>
          <w:sz w:val="24"/>
          <w:szCs w:val="24"/>
        </w:rPr>
        <w:t>izmaksai, kuri tiek piemēroti līdzfinansējuma saņēmējam saskaņā ar projekta līgumu</w:t>
      </w:r>
      <w:r w:rsidR="00F43569" w:rsidRPr="00F117E1">
        <w:rPr>
          <w:rFonts w:cstheme="minorHAnsi"/>
          <w:sz w:val="24"/>
          <w:szCs w:val="24"/>
        </w:rPr>
        <w:t>,</w:t>
      </w:r>
      <w:r w:rsidR="00C24AB5" w:rsidRPr="00F117E1">
        <w:rPr>
          <w:rFonts w:cstheme="minorHAnsi"/>
          <w:sz w:val="24"/>
          <w:szCs w:val="24"/>
        </w:rPr>
        <w:t xml:space="preserve"> un iekļaut tos</w:t>
      </w:r>
      <w:r w:rsidR="00020BCB" w:rsidRPr="00F117E1">
        <w:rPr>
          <w:rFonts w:cstheme="minorHAnsi"/>
          <w:sz w:val="24"/>
          <w:szCs w:val="24"/>
        </w:rPr>
        <w:t xml:space="preserve"> partnerības līgumos:</w:t>
      </w:r>
    </w:p>
    <w:p w14:paraId="7D34AAC0" w14:textId="63260248" w:rsidR="00020BCB" w:rsidRPr="00F117E1" w:rsidRDefault="00B070FC" w:rsidP="00020BCB">
      <w:pPr>
        <w:pStyle w:val="ListParagraph"/>
        <w:numPr>
          <w:ilvl w:val="0"/>
          <w:numId w:val="6"/>
        </w:numPr>
        <w:spacing w:after="120" w:line="240" w:lineRule="auto"/>
        <w:jc w:val="both"/>
        <w:rPr>
          <w:rFonts w:cstheme="minorHAnsi"/>
          <w:sz w:val="24"/>
          <w:szCs w:val="24"/>
        </w:rPr>
      </w:pPr>
      <w:r w:rsidRPr="00F117E1">
        <w:rPr>
          <w:rFonts w:cstheme="minorHAnsi"/>
          <w:sz w:val="24"/>
          <w:szCs w:val="24"/>
        </w:rPr>
        <w:t>noteikt, ka saņemtais avanss ir jāapgūst/jāizlieto 12 mēnešu laikā no avansa izmaksāšanas dienas;</w:t>
      </w:r>
    </w:p>
    <w:p w14:paraId="443270BA" w14:textId="740548F1" w:rsidR="00B070FC" w:rsidRPr="00F117E1" w:rsidRDefault="00B14985" w:rsidP="00020BCB">
      <w:pPr>
        <w:pStyle w:val="ListParagraph"/>
        <w:numPr>
          <w:ilvl w:val="0"/>
          <w:numId w:val="6"/>
        </w:numPr>
        <w:spacing w:after="120" w:line="240" w:lineRule="auto"/>
        <w:jc w:val="both"/>
        <w:rPr>
          <w:rFonts w:cstheme="minorHAnsi"/>
          <w:sz w:val="24"/>
          <w:szCs w:val="24"/>
        </w:rPr>
      </w:pPr>
      <w:r w:rsidRPr="00F117E1">
        <w:rPr>
          <w:rFonts w:cstheme="minorHAnsi"/>
          <w:sz w:val="24"/>
          <w:szCs w:val="24"/>
        </w:rPr>
        <w:t>izmaksājam</w:t>
      </w:r>
      <w:r w:rsidR="00422D20">
        <w:rPr>
          <w:rFonts w:cstheme="minorHAnsi"/>
          <w:sz w:val="24"/>
          <w:szCs w:val="24"/>
        </w:rPr>
        <w:t>ā</w:t>
      </w:r>
      <w:r w:rsidRPr="00F117E1">
        <w:rPr>
          <w:rFonts w:cstheme="minorHAnsi"/>
          <w:sz w:val="24"/>
          <w:szCs w:val="24"/>
        </w:rPr>
        <w:t xml:space="preserve"> </w:t>
      </w:r>
      <w:r w:rsidR="007069DA" w:rsidRPr="00F117E1">
        <w:rPr>
          <w:rFonts w:cstheme="minorHAnsi"/>
          <w:sz w:val="24"/>
          <w:szCs w:val="24"/>
        </w:rPr>
        <w:t xml:space="preserve">avansa </w:t>
      </w:r>
      <w:r w:rsidRPr="00F117E1">
        <w:rPr>
          <w:rFonts w:cstheme="minorHAnsi"/>
          <w:sz w:val="24"/>
          <w:szCs w:val="24"/>
        </w:rPr>
        <w:t>summ</w:t>
      </w:r>
      <w:r>
        <w:rPr>
          <w:rFonts w:cstheme="minorHAnsi"/>
          <w:sz w:val="24"/>
          <w:szCs w:val="24"/>
        </w:rPr>
        <w:t>u</w:t>
      </w:r>
      <w:r w:rsidRPr="00F117E1">
        <w:rPr>
          <w:rFonts w:cstheme="minorHAnsi"/>
          <w:sz w:val="24"/>
          <w:szCs w:val="24"/>
        </w:rPr>
        <w:t xml:space="preserve"> </w:t>
      </w:r>
      <w:r>
        <w:rPr>
          <w:rFonts w:cstheme="minorHAnsi"/>
          <w:sz w:val="24"/>
          <w:szCs w:val="24"/>
        </w:rPr>
        <w:t>paredzēt</w:t>
      </w:r>
      <w:r w:rsidR="007069DA" w:rsidRPr="00F117E1">
        <w:rPr>
          <w:rFonts w:cstheme="minorHAnsi"/>
          <w:sz w:val="24"/>
          <w:szCs w:val="24"/>
        </w:rPr>
        <w:t xml:space="preserve"> ne lielāk</w:t>
      </w:r>
      <w:r>
        <w:rPr>
          <w:rFonts w:cstheme="minorHAnsi"/>
          <w:sz w:val="24"/>
          <w:szCs w:val="24"/>
        </w:rPr>
        <w:t>u</w:t>
      </w:r>
      <w:r w:rsidR="007069DA" w:rsidRPr="00F117E1">
        <w:rPr>
          <w:rFonts w:cstheme="minorHAnsi"/>
          <w:sz w:val="24"/>
          <w:szCs w:val="24"/>
        </w:rPr>
        <w:t xml:space="preserve"> </w:t>
      </w:r>
      <w:r>
        <w:rPr>
          <w:rFonts w:cstheme="minorHAnsi"/>
          <w:sz w:val="24"/>
          <w:szCs w:val="24"/>
        </w:rPr>
        <w:t xml:space="preserve">par summu, ko attiecīgais projekta partneris paredzējis izlietot </w:t>
      </w:r>
      <w:r w:rsidRPr="00F117E1">
        <w:rPr>
          <w:rFonts w:cstheme="minorHAnsi"/>
          <w:sz w:val="24"/>
          <w:szCs w:val="24"/>
        </w:rPr>
        <w:t xml:space="preserve"> </w:t>
      </w:r>
      <w:r w:rsidR="007069DA" w:rsidRPr="00F117E1">
        <w:rPr>
          <w:rFonts w:cstheme="minorHAnsi"/>
          <w:sz w:val="24"/>
          <w:szCs w:val="24"/>
        </w:rPr>
        <w:t xml:space="preserve">12 mēnešu </w:t>
      </w:r>
      <w:r>
        <w:rPr>
          <w:rFonts w:cstheme="minorHAnsi"/>
          <w:sz w:val="24"/>
          <w:szCs w:val="24"/>
        </w:rPr>
        <w:t>laikā</w:t>
      </w:r>
      <w:r w:rsidR="007069DA" w:rsidRPr="00F117E1">
        <w:rPr>
          <w:rFonts w:cstheme="minorHAnsi"/>
          <w:sz w:val="24"/>
          <w:szCs w:val="24"/>
        </w:rPr>
        <w:t>;</w:t>
      </w:r>
    </w:p>
    <w:p w14:paraId="7AD89E0B" w14:textId="6B374923" w:rsidR="0062606B" w:rsidRPr="00F117E1" w:rsidRDefault="0062606B" w:rsidP="00020BCB">
      <w:pPr>
        <w:pStyle w:val="ListParagraph"/>
        <w:numPr>
          <w:ilvl w:val="0"/>
          <w:numId w:val="6"/>
        </w:numPr>
        <w:spacing w:after="120" w:line="240" w:lineRule="auto"/>
        <w:jc w:val="both"/>
        <w:rPr>
          <w:rFonts w:cstheme="minorHAnsi"/>
          <w:sz w:val="24"/>
          <w:szCs w:val="24"/>
        </w:rPr>
      </w:pPr>
      <w:r w:rsidRPr="00F117E1">
        <w:rPr>
          <w:rFonts w:cstheme="minorHAnsi"/>
          <w:sz w:val="24"/>
          <w:szCs w:val="24"/>
        </w:rPr>
        <w:t>partnerības līgumā jāiekļauj nosacījumi, kas piemērojami gadījumā, ja projekta partneris neapgūst/neizlieto saņemto avansu 12 mēnešu laikā</w:t>
      </w:r>
      <w:r w:rsidR="00B14985">
        <w:rPr>
          <w:rFonts w:cstheme="minorHAnsi"/>
          <w:sz w:val="24"/>
          <w:szCs w:val="24"/>
        </w:rPr>
        <w:t>, tai skaitā līdzfinansējuma saņēmēja tiesības atprasīt neizlietoto avansu</w:t>
      </w:r>
      <w:r w:rsidRPr="00F117E1">
        <w:rPr>
          <w:rFonts w:cstheme="minorHAnsi"/>
          <w:sz w:val="24"/>
          <w:szCs w:val="24"/>
        </w:rPr>
        <w:t>;</w:t>
      </w:r>
    </w:p>
    <w:p w14:paraId="3BB23E2A" w14:textId="543C0634" w:rsidR="007069DA" w:rsidRDefault="00B14985" w:rsidP="00020BCB">
      <w:pPr>
        <w:pStyle w:val="ListParagraph"/>
        <w:numPr>
          <w:ilvl w:val="0"/>
          <w:numId w:val="6"/>
        </w:numPr>
        <w:spacing w:after="120" w:line="240" w:lineRule="auto"/>
        <w:jc w:val="both"/>
        <w:rPr>
          <w:rFonts w:cstheme="minorHAnsi"/>
          <w:sz w:val="24"/>
          <w:szCs w:val="24"/>
        </w:rPr>
      </w:pPr>
      <w:r>
        <w:rPr>
          <w:rFonts w:cstheme="minorHAnsi"/>
          <w:sz w:val="24"/>
          <w:szCs w:val="24"/>
        </w:rPr>
        <w:t xml:space="preserve">paredzēt, ka projekta partnerim izmaksājamo </w:t>
      </w:r>
      <w:r w:rsidR="00CE0A46" w:rsidRPr="00F117E1">
        <w:rPr>
          <w:rFonts w:cstheme="minorHAnsi"/>
          <w:sz w:val="24"/>
          <w:szCs w:val="24"/>
        </w:rPr>
        <w:t xml:space="preserve">avansa un starpposma maksājumu summa nepārsniedz 90% no </w:t>
      </w:r>
      <w:r>
        <w:rPr>
          <w:rFonts w:cstheme="minorHAnsi"/>
          <w:sz w:val="24"/>
          <w:szCs w:val="24"/>
        </w:rPr>
        <w:t xml:space="preserve">attiecīgajam </w:t>
      </w:r>
      <w:r w:rsidR="00CE0A46" w:rsidRPr="00F117E1">
        <w:rPr>
          <w:rFonts w:cstheme="minorHAnsi"/>
          <w:sz w:val="24"/>
          <w:szCs w:val="24"/>
        </w:rPr>
        <w:t>projekta partnerim plānotā programmas līdzfinansējuma</w:t>
      </w:r>
      <w:r w:rsidR="00BB1259" w:rsidRPr="00F117E1">
        <w:rPr>
          <w:rFonts w:cstheme="minorHAnsi"/>
          <w:sz w:val="24"/>
          <w:szCs w:val="24"/>
        </w:rPr>
        <w:t>;</w:t>
      </w:r>
    </w:p>
    <w:p w14:paraId="1DC6D1FC" w14:textId="0F1B9EE7" w:rsidR="00B14985" w:rsidRPr="00F117E1" w:rsidRDefault="00B14985" w:rsidP="00020BCB">
      <w:pPr>
        <w:pStyle w:val="ListParagraph"/>
        <w:numPr>
          <w:ilvl w:val="0"/>
          <w:numId w:val="6"/>
        </w:numPr>
        <w:spacing w:after="120" w:line="240" w:lineRule="auto"/>
        <w:jc w:val="both"/>
        <w:rPr>
          <w:rFonts w:cstheme="minorHAnsi"/>
          <w:sz w:val="24"/>
          <w:szCs w:val="24"/>
        </w:rPr>
      </w:pPr>
      <w:r>
        <w:rPr>
          <w:rFonts w:cstheme="minorHAnsi"/>
          <w:sz w:val="24"/>
          <w:szCs w:val="24"/>
        </w:rPr>
        <w:t>paredzēt projekta partnera atskaitīšanās kārtību, lai nodrošinātu savlaicīgu pārskatu iesniegšanu Programmas apsaimniekotājam projekta līgumā noteiktajos termiņos.</w:t>
      </w:r>
    </w:p>
    <w:p w14:paraId="10230B7F" w14:textId="3065F6DC" w:rsidR="00BB1259" w:rsidRPr="00F117E1" w:rsidRDefault="00B14985" w:rsidP="00F117E1">
      <w:pPr>
        <w:spacing w:after="120" w:line="240" w:lineRule="auto"/>
        <w:jc w:val="both"/>
        <w:rPr>
          <w:rFonts w:cstheme="minorHAnsi"/>
          <w:sz w:val="24"/>
          <w:szCs w:val="24"/>
        </w:rPr>
      </w:pPr>
      <w:r>
        <w:rPr>
          <w:rFonts w:cstheme="minorHAnsi"/>
          <w:sz w:val="24"/>
          <w:szCs w:val="24"/>
        </w:rPr>
        <w:t xml:space="preserve">Vēršam </w:t>
      </w:r>
      <w:r w:rsidR="00DC4781">
        <w:rPr>
          <w:rFonts w:cstheme="minorHAnsi"/>
          <w:sz w:val="24"/>
          <w:szCs w:val="24"/>
        </w:rPr>
        <w:t xml:space="preserve">uzmanību, ka </w:t>
      </w:r>
      <w:r w:rsidR="00BB1259" w:rsidRPr="00F117E1">
        <w:rPr>
          <w:rFonts w:cstheme="minorHAnsi"/>
          <w:sz w:val="24"/>
          <w:szCs w:val="24"/>
        </w:rPr>
        <w:t xml:space="preserve">projekta pārskatā līdzfinansējuma saņēmējs </w:t>
      </w:r>
      <w:r>
        <w:rPr>
          <w:rFonts w:cstheme="minorHAnsi"/>
          <w:sz w:val="24"/>
          <w:szCs w:val="24"/>
        </w:rPr>
        <w:t>var iekļaut</w:t>
      </w:r>
      <w:r w:rsidRPr="00F117E1">
        <w:rPr>
          <w:rFonts w:cstheme="minorHAnsi"/>
          <w:sz w:val="24"/>
          <w:szCs w:val="24"/>
        </w:rPr>
        <w:t xml:space="preserve"> </w:t>
      </w:r>
      <w:r w:rsidR="00BB1259" w:rsidRPr="00F117E1">
        <w:rPr>
          <w:rFonts w:cstheme="minorHAnsi"/>
          <w:sz w:val="24"/>
          <w:szCs w:val="24"/>
        </w:rPr>
        <w:t>tikai projekta partnera faktiski veiktos izdevumus</w:t>
      </w:r>
      <w:r>
        <w:rPr>
          <w:rFonts w:cstheme="minorHAnsi"/>
          <w:sz w:val="24"/>
          <w:szCs w:val="24"/>
        </w:rPr>
        <w:t>, nevis līdzfinansējuma saņēmēja veiktos maksājumus projekta partnerim.</w:t>
      </w:r>
    </w:p>
    <w:sectPr w:rsidR="00BB1259" w:rsidRPr="00F117E1" w:rsidSect="00A32DB3">
      <w:headerReference w:type="default" r:id="rId11"/>
      <w:head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ED8F" w14:textId="77777777" w:rsidR="00B902ED" w:rsidRDefault="00B902ED" w:rsidP="00A32DB3">
      <w:pPr>
        <w:spacing w:after="0" w:line="240" w:lineRule="auto"/>
      </w:pPr>
      <w:r>
        <w:separator/>
      </w:r>
    </w:p>
  </w:endnote>
  <w:endnote w:type="continuationSeparator" w:id="0">
    <w:p w14:paraId="08FE7A9F" w14:textId="77777777" w:rsidR="00B902ED" w:rsidRDefault="00B902ED" w:rsidP="00A32DB3">
      <w:pPr>
        <w:spacing w:after="0" w:line="240" w:lineRule="auto"/>
      </w:pPr>
      <w:r>
        <w:continuationSeparator/>
      </w:r>
    </w:p>
  </w:endnote>
  <w:endnote w:type="continuationNotice" w:id="1">
    <w:p w14:paraId="5C4FC7C9" w14:textId="77777777" w:rsidR="00B902ED" w:rsidRDefault="00B90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5A7E" w14:textId="77777777" w:rsidR="00B902ED" w:rsidRDefault="00B902ED" w:rsidP="00A32DB3">
      <w:pPr>
        <w:spacing w:after="0" w:line="240" w:lineRule="auto"/>
      </w:pPr>
      <w:r>
        <w:separator/>
      </w:r>
    </w:p>
  </w:footnote>
  <w:footnote w:type="continuationSeparator" w:id="0">
    <w:p w14:paraId="6FAB7DE7" w14:textId="77777777" w:rsidR="00B902ED" w:rsidRDefault="00B902ED" w:rsidP="00A32DB3">
      <w:pPr>
        <w:spacing w:after="0" w:line="240" w:lineRule="auto"/>
      </w:pPr>
      <w:r>
        <w:continuationSeparator/>
      </w:r>
    </w:p>
  </w:footnote>
  <w:footnote w:type="continuationNotice" w:id="1">
    <w:p w14:paraId="141FB74B" w14:textId="77777777" w:rsidR="00B902ED" w:rsidRDefault="00B902ED">
      <w:pPr>
        <w:spacing w:after="0" w:line="240" w:lineRule="auto"/>
      </w:pPr>
    </w:p>
  </w:footnote>
  <w:footnote w:id="2">
    <w:p w14:paraId="22107630" w14:textId="210DC44F" w:rsidR="00FB4610" w:rsidRDefault="00FB4610">
      <w:pPr>
        <w:pStyle w:val="FootnoteText"/>
      </w:pPr>
      <w:r>
        <w:rPr>
          <w:rStyle w:val="FootnoteReference"/>
        </w:rPr>
        <w:footnoteRef/>
      </w:r>
      <w:r>
        <w:t xml:space="preserve"> </w:t>
      </w:r>
      <w:r w:rsidRPr="00FB4610">
        <w:t>Ministru kabineta 2018. gada 13. novembra noteikumi Nr. 683 "Eiropas Ekonomikas zonas finanšu instrumenta un Norvēģijas finanšu instrumenta 2014.–2021. gada perioda vadības noteikumi"</w:t>
      </w:r>
      <w:r>
        <w:t xml:space="preserve"> </w:t>
      </w:r>
      <w:hyperlink r:id="rId1" w:history="1">
        <w:r w:rsidRPr="00A61201">
          <w:rPr>
            <w:rStyle w:val="Hyperlink"/>
          </w:rPr>
          <w:t>https://likumi.lv/ta/id/303045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0708"/>
      <w:docPartObj>
        <w:docPartGallery w:val="Page Numbers (Top of Page)"/>
        <w:docPartUnique/>
      </w:docPartObj>
    </w:sdtPr>
    <w:sdtEndPr>
      <w:rPr>
        <w:rFonts w:ascii="Times New Roman" w:hAnsi="Times New Roman" w:cs="Times New Roman"/>
        <w:noProof/>
      </w:rPr>
    </w:sdtEndPr>
    <w:sdtContent>
      <w:p w14:paraId="13D0DFB6" w14:textId="77777777" w:rsidR="00A32DB3" w:rsidRPr="00AE1653" w:rsidRDefault="00A32DB3">
        <w:pPr>
          <w:pStyle w:val="Header"/>
          <w:jc w:val="center"/>
          <w:rPr>
            <w:rFonts w:ascii="Times New Roman" w:hAnsi="Times New Roman" w:cs="Times New Roman"/>
          </w:rPr>
        </w:pPr>
        <w:r w:rsidRPr="00AE1653">
          <w:rPr>
            <w:rFonts w:ascii="Times New Roman" w:hAnsi="Times New Roman" w:cs="Times New Roman"/>
          </w:rPr>
          <w:fldChar w:fldCharType="begin"/>
        </w:r>
        <w:r w:rsidRPr="00AE1653">
          <w:rPr>
            <w:rFonts w:ascii="Times New Roman" w:hAnsi="Times New Roman" w:cs="Times New Roman"/>
          </w:rPr>
          <w:instrText xml:space="preserve"> PAGE   \* MERGEFORMAT </w:instrText>
        </w:r>
        <w:r w:rsidRPr="00AE1653">
          <w:rPr>
            <w:rFonts w:ascii="Times New Roman" w:hAnsi="Times New Roman" w:cs="Times New Roman"/>
          </w:rPr>
          <w:fldChar w:fldCharType="separate"/>
        </w:r>
        <w:r w:rsidR="006E4F85">
          <w:rPr>
            <w:rFonts w:ascii="Times New Roman" w:hAnsi="Times New Roman" w:cs="Times New Roman"/>
            <w:noProof/>
          </w:rPr>
          <w:t>10</w:t>
        </w:r>
        <w:r w:rsidRPr="00AE1653">
          <w:rPr>
            <w:rFonts w:ascii="Times New Roman" w:hAnsi="Times New Roman" w:cs="Times New Roman"/>
            <w:noProof/>
          </w:rPr>
          <w:fldChar w:fldCharType="end"/>
        </w:r>
      </w:p>
    </w:sdtContent>
  </w:sdt>
  <w:p w14:paraId="4F230BBA" w14:textId="77777777" w:rsidR="00A32DB3" w:rsidRDefault="00A32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A622" w14:textId="77777777" w:rsidR="00352EC8" w:rsidRDefault="00352EC8" w:rsidP="00352EC8">
    <w:pPr>
      <w:spacing w:after="120" w:line="240" w:lineRule="auto"/>
      <w:rPr>
        <w:rFonts w:ascii="Times New Roman" w:hAnsi="Times New Roman" w:cs="Times New Roman"/>
        <w:b/>
        <w:sz w:val="24"/>
        <w:szCs w:val="24"/>
      </w:rPr>
    </w:pPr>
    <w:r>
      <w:rPr>
        <w:noProof/>
        <w:lang w:eastAsia="lv-LV"/>
      </w:rPr>
      <w:drawing>
        <wp:inline distT="0" distB="0" distL="0" distR="0" wp14:anchorId="4CD0D24A" wp14:editId="60B3F53E">
          <wp:extent cx="1821484" cy="747791"/>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9309" cy="755109"/>
                  </a:xfrm>
                  <a:prstGeom prst="rect">
                    <a:avLst/>
                  </a:prstGeom>
                  <a:noFill/>
                  <a:ln>
                    <a:noFill/>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noProof/>
        <w:lang w:eastAsia="lv-LV"/>
      </w:rPr>
      <w:drawing>
        <wp:inline distT="0" distB="0" distL="0" distR="0" wp14:anchorId="2A51332E" wp14:editId="082542EF">
          <wp:extent cx="913822" cy="1177747"/>
          <wp:effectExtent l="0" t="0" r="63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l="11871" r="10568"/>
                  <a:stretch>
                    <a:fillRect/>
                  </a:stretch>
                </pic:blipFill>
                <pic:spPr bwMode="auto">
                  <a:xfrm>
                    <a:off x="0" y="0"/>
                    <a:ext cx="930118" cy="1198749"/>
                  </a:xfrm>
                  <a:prstGeom prst="rect">
                    <a:avLst/>
                  </a:prstGeom>
                  <a:noFill/>
                  <a:ln>
                    <a:noFill/>
                  </a:ln>
                </pic:spPr>
              </pic:pic>
            </a:graphicData>
          </a:graphic>
        </wp:inline>
      </w:drawing>
    </w:r>
  </w:p>
  <w:p w14:paraId="22B23388" w14:textId="77777777" w:rsidR="00352EC8" w:rsidRDefault="00352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1D31"/>
    <w:multiLevelType w:val="hybridMultilevel"/>
    <w:tmpl w:val="4820439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B92C76"/>
    <w:multiLevelType w:val="hybridMultilevel"/>
    <w:tmpl w:val="DE8ACE0E"/>
    <w:lvl w:ilvl="0" w:tplc="E89092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1171A8"/>
    <w:multiLevelType w:val="hybridMultilevel"/>
    <w:tmpl w:val="2E5626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C738E5"/>
    <w:multiLevelType w:val="hybridMultilevel"/>
    <w:tmpl w:val="7D64E6D2"/>
    <w:lvl w:ilvl="0" w:tplc="0E82E1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64148F"/>
    <w:multiLevelType w:val="hybridMultilevel"/>
    <w:tmpl w:val="B8701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364EF5"/>
    <w:multiLevelType w:val="hybridMultilevel"/>
    <w:tmpl w:val="7AE405E2"/>
    <w:lvl w:ilvl="0" w:tplc="486A95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F8"/>
    <w:rsid w:val="00020BCB"/>
    <w:rsid w:val="00053347"/>
    <w:rsid w:val="00054AB1"/>
    <w:rsid w:val="00082FB5"/>
    <w:rsid w:val="000837A9"/>
    <w:rsid w:val="000A79D8"/>
    <w:rsid w:val="000F5AD3"/>
    <w:rsid w:val="00144BD9"/>
    <w:rsid w:val="0015006B"/>
    <w:rsid w:val="001A0708"/>
    <w:rsid w:val="001B011F"/>
    <w:rsid w:val="001B717B"/>
    <w:rsid w:val="001D694F"/>
    <w:rsid w:val="00203351"/>
    <w:rsid w:val="00222987"/>
    <w:rsid w:val="00246575"/>
    <w:rsid w:val="002552D2"/>
    <w:rsid w:val="00286B33"/>
    <w:rsid w:val="002E3D5A"/>
    <w:rsid w:val="00307D9B"/>
    <w:rsid w:val="003114AB"/>
    <w:rsid w:val="0032097C"/>
    <w:rsid w:val="003247B8"/>
    <w:rsid w:val="00336527"/>
    <w:rsid w:val="00344718"/>
    <w:rsid w:val="00352EC8"/>
    <w:rsid w:val="0037010E"/>
    <w:rsid w:val="00386F1E"/>
    <w:rsid w:val="003C10F1"/>
    <w:rsid w:val="003D6601"/>
    <w:rsid w:val="00403F50"/>
    <w:rsid w:val="00405E81"/>
    <w:rsid w:val="00417376"/>
    <w:rsid w:val="00422D20"/>
    <w:rsid w:val="00445342"/>
    <w:rsid w:val="0045386D"/>
    <w:rsid w:val="00461085"/>
    <w:rsid w:val="00492138"/>
    <w:rsid w:val="00496A92"/>
    <w:rsid w:val="004D44CA"/>
    <w:rsid w:val="004D72D2"/>
    <w:rsid w:val="004E1F2B"/>
    <w:rsid w:val="004E611D"/>
    <w:rsid w:val="004F541A"/>
    <w:rsid w:val="00505955"/>
    <w:rsid w:val="00540BF0"/>
    <w:rsid w:val="00555C58"/>
    <w:rsid w:val="00561D4D"/>
    <w:rsid w:val="00577C30"/>
    <w:rsid w:val="00581257"/>
    <w:rsid w:val="005833F3"/>
    <w:rsid w:val="00590C9C"/>
    <w:rsid w:val="005A6513"/>
    <w:rsid w:val="005E50A7"/>
    <w:rsid w:val="006031E4"/>
    <w:rsid w:val="00615FCC"/>
    <w:rsid w:val="0062606B"/>
    <w:rsid w:val="006501E5"/>
    <w:rsid w:val="00661C2B"/>
    <w:rsid w:val="00674D65"/>
    <w:rsid w:val="006839B3"/>
    <w:rsid w:val="00693510"/>
    <w:rsid w:val="006A2B21"/>
    <w:rsid w:val="006B0F23"/>
    <w:rsid w:val="006E4F85"/>
    <w:rsid w:val="006E6185"/>
    <w:rsid w:val="007069DA"/>
    <w:rsid w:val="00712986"/>
    <w:rsid w:val="00740D23"/>
    <w:rsid w:val="00756C5E"/>
    <w:rsid w:val="007645B0"/>
    <w:rsid w:val="00771282"/>
    <w:rsid w:val="007D083A"/>
    <w:rsid w:val="007D5059"/>
    <w:rsid w:val="007E138D"/>
    <w:rsid w:val="007F174A"/>
    <w:rsid w:val="008057D6"/>
    <w:rsid w:val="00817EB2"/>
    <w:rsid w:val="008226B8"/>
    <w:rsid w:val="008374F8"/>
    <w:rsid w:val="00856D32"/>
    <w:rsid w:val="00880DE9"/>
    <w:rsid w:val="00883810"/>
    <w:rsid w:val="00885119"/>
    <w:rsid w:val="00890EE9"/>
    <w:rsid w:val="008A0802"/>
    <w:rsid w:val="008B06EB"/>
    <w:rsid w:val="008B432F"/>
    <w:rsid w:val="008E06E1"/>
    <w:rsid w:val="00936F6A"/>
    <w:rsid w:val="00944C36"/>
    <w:rsid w:val="00961524"/>
    <w:rsid w:val="0096363A"/>
    <w:rsid w:val="009C0A41"/>
    <w:rsid w:val="009D618D"/>
    <w:rsid w:val="009F4900"/>
    <w:rsid w:val="00A1589D"/>
    <w:rsid w:val="00A23553"/>
    <w:rsid w:val="00A32DB3"/>
    <w:rsid w:val="00A47DDD"/>
    <w:rsid w:val="00A61201"/>
    <w:rsid w:val="00A6583F"/>
    <w:rsid w:val="00A71981"/>
    <w:rsid w:val="00A97D8C"/>
    <w:rsid w:val="00AB5294"/>
    <w:rsid w:val="00AB6402"/>
    <w:rsid w:val="00AD3021"/>
    <w:rsid w:val="00AE1653"/>
    <w:rsid w:val="00AF35BA"/>
    <w:rsid w:val="00B070FC"/>
    <w:rsid w:val="00B11269"/>
    <w:rsid w:val="00B145B7"/>
    <w:rsid w:val="00B14985"/>
    <w:rsid w:val="00B31B79"/>
    <w:rsid w:val="00B44C99"/>
    <w:rsid w:val="00B470BB"/>
    <w:rsid w:val="00B60F7C"/>
    <w:rsid w:val="00B773B2"/>
    <w:rsid w:val="00B8625F"/>
    <w:rsid w:val="00B8631E"/>
    <w:rsid w:val="00B86AD0"/>
    <w:rsid w:val="00B902ED"/>
    <w:rsid w:val="00B95782"/>
    <w:rsid w:val="00BA3FA4"/>
    <w:rsid w:val="00BB1259"/>
    <w:rsid w:val="00BB7C6D"/>
    <w:rsid w:val="00BC50A7"/>
    <w:rsid w:val="00BE2F69"/>
    <w:rsid w:val="00C01622"/>
    <w:rsid w:val="00C13688"/>
    <w:rsid w:val="00C24AB5"/>
    <w:rsid w:val="00C37B21"/>
    <w:rsid w:val="00C4078D"/>
    <w:rsid w:val="00C439C2"/>
    <w:rsid w:val="00C51E6C"/>
    <w:rsid w:val="00C568A6"/>
    <w:rsid w:val="00C57C5C"/>
    <w:rsid w:val="00C87611"/>
    <w:rsid w:val="00CB6031"/>
    <w:rsid w:val="00CC1EA5"/>
    <w:rsid w:val="00CC4CE2"/>
    <w:rsid w:val="00CE0A46"/>
    <w:rsid w:val="00CE63E1"/>
    <w:rsid w:val="00CF577B"/>
    <w:rsid w:val="00D134C3"/>
    <w:rsid w:val="00D14122"/>
    <w:rsid w:val="00D26819"/>
    <w:rsid w:val="00D36448"/>
    <w:rsid w:val="00D71AA0"/>
    <w:rsid w:val="00D9780C"/>
    <w:rsid w:val="00DB0654"/>
    <w:rsid w:val="00DC1546"/>
    <w:rsid w:val="00DC2EE3"/>
    <w:rsid w:val="00DC3D72"/>
    <w:rsid w:val="00DC4781"/>
    <w:rsid w:val="00DD3130"/>
    <w:rsid w:val="00DF0B2A"/>
    <w:rsid w:val="00DF3B89"/>
    <w:rsid w:val="00E226B5"/>
    <w:rsid w:val="00E32064"/>
    <w:rsid w:val="00E33044"/>
    <w:rsid w:val="00E33B87"/>
    <w:rsid w:val="00E400D7"/>
    <w:rsid w:val="00E4085C"/>
    <w:rsid w:val="00E44ACA"/>
    <w:rsid w:val="00E87EAA"/>
    <w:rsid w:val="00E96951"/>
    <w:rsid w:val="00EB6CC0"/>
    <w:rsid w:val="00EC7892"/>
    <w:rsid w:val="00EE3544"/>
    <w:rsid w:val="00EF208C"/>
    <w:rsid w:val="00EF558E"/>
    <w:rsid w:val="00EF6211"/>
    <w:rsid w:val="00F02EDB"/>
    <w:rsid w:val="00F117E1"/>
    <w:rsid w:val="00F22B78"/>
    <w:rsid w:val="00F43569"/>
    <w:rsid w:val="00F50BD7"/>
    <w:rsid w:val="00F60756"/>
    <w:rsid w:val="00F70567"/>
    <w:rsid w:val="00FA1552"/>
    <w:rsid w:val="00FA6B3C"/>
    <w:rsid w:val="00FB42A0"/>
    <w:rsid w:val="00FB4610"/>
    <w:rsid w:val="00FC3AC1"/>
    <w:rsid w:val="00FC727E"/>
    <w:rsid w:val="00FD2030"/>
    <w:rsid w:val="00FE225A"/>
    <w:rsid w:val="00FE38EF"/>
    <w:rsid w:val="00FF26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4044"/>
  <w15:chartTrackingRefBased/>
  <w15:docId w15:val="{4FC9FA22-1F49-4B94-978E-DB364B67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D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2DB3"/>
  </w:style>
  <w:style w:type="paragraph" w:styleId="Footer">
    <w:name w:val="footer"/>
    <w:basedOn w:val="Normal"/>
    <w:link w:val="FooterChar"/>
    <w:uiPriority w:val="99"/>
    <w:unhideWhenUsed/>
    <w:rsid w:val="00A32D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DB3"/>
  </w:style>
  <w:style w:type="paragraph" w:styleId="ListParagraph">
    <w:name w:val="List Paragraph"/>
    <w:basedOn w:val="Normal"/>
    <w:uiPriority w:val="34"/>
    <w:qFormat/>
    <w:rsid w:val="009F4900"/>
    <w:pPr>
      <w:ind w:left="720"/>
      <w:contextualSpacing/>
    </w:pPr>
  </w:style>
  <w:style w:type="character" w:styleId="Hyperlink">
    <w:name w:val="Hyperlink"/>
    <w:basedOn w:val="DefaultParagraphFont"/>
    <w:uiPriority w:val="99"/>
    <w:unhideWhenUsed/>
    <w:rsid w:val="00FE38EF"/>
    <w:rPr>
      <w:color w:val="0563C1" w:themeColor="hyperlink"/>
      <w:u w:val="single"/>
    </w:rPr>
  </w:style>
  <w:style w:type="character" w:styleId="FollowedHyperlink">
    <w:name w:val="FollowedHyperlink"/>
    <w:basedOn w:val="DefaultParagraphFont"/>
    <w:uiPriority w:val="99"/>
    <w:semiHidden/>
    <w:unhideWhenUsed/>
    <w:rsid w:val="00EF558E"/>
    <w:rPr>
      <w:color w:val="954F72" w:themeColor="followedHyperlink"/>
      <w:u w:val="single"/>
    </w:rPr>
  </w:style>
  <w:style w:type="table" w:styleId="TableGrid">
    <w:name w:val="Table Grid"/>
    <w:basedOn w:val="TableNormal"/>
    <w:uiPriority w:val="39"/>
    <w:rsid w:val="00B86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70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0BB"/>
    <w:rPr>
      <w:sz w:val="20"/>
      <w:szCs w:val="20"/>
    </w:rPr>
  </w:style>
  <w:style w:type="character" w:styleId="FootnoteReference">
    <w:name w:val="footnote reference"/>
    <w:basedOn w:val="DefaultParagraphFont"/>
    <w:uiPriority w:val="99"/>
    <w:semiHidden/>
    <w:unhideWhenUsed/>
    <w:rsid w:val="00B470BB"/>
    <w:rPr>
      <w:vertAlign w:val="superscript"/>
    </w:rPr>
  </w:style>
  <w:style w:type="paragraph" w:styleId="BalloonText">
    <w:name w:val="Balloon Text"/>
    <w:basedOn w:val="Normal"/>
    <w:link w:val="BalloonTextChar"/>
    <w:uiPriority w:val="99"/>
    <w:semiHidden/>
    <w:unhideWhenUsed/>
    <w:rsid w:val="00DD3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3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D3130"/>
    <w:rPr>
      <w:color w:val="605E5C"/>
      <w:shd w:val="clear" w:color="auto" w:fill="E1DFDD"/>
    </w:rPr>
  </w:style>
  <w:style w:type="character" w:styleId="CommentReference">
    <w:name w:val="annotation reference"/>
    <w:basedOn w:val="DefaultParagraphFont"/>
    <w:uiPriority w:val="99"/>
    <w:semiHidden/>
    <w:unhideWhenUsed/>
    <w:rsid w:val="00FC3AC1"/>
    <w:rPr>
      <w:sz w:val="16"/>
      <w:szCs w:val="16"/>
    </w:rPr>
  </w:style>
  <w:style w:type="paragraph" w:styleId="CommentText">
    <w:name w:val="annotation text"/>
    <w:basedOn w:val="Normal"/>
    <w:link w:val="CommentTextChar"/>
    <w:uiPriority w:val="99"/>
    <w:semiHidden/>
    <w:unhideWhenUsed/>
    <w:rsid w:val="00FC3AC1"/>
    <w:pPr>
      <w:spacing w:line="240" w:lineRule="auto"/>
    </w:pPr>
    <w:rPr>
      <w:sz w:val="20"/>
      <w:szCs w:val="20"/>
    </w:rPr>
  </w:style>
  <w:style w:type="character" w:customStyle="1" w:styleId="CommentTextChar">
    <w:name w:val="Comment Text Char"/>
    <w:basedOn w:val="DefaultParagraphFont"/>
    <w:link w:val="CommentText"/>
    <w:uiPriority w:val="99"/>
    <w:semiHidden/>
    <w:rsid w:val="00FC3AC1"/>
    <w:rPr>
      <w:sz w:val="20"/>
      <w:szCs w:val="20"/>
    </w:rPr>
  </w:style>
  <w:style w:type="paragraph" w:styleId="CommentSubject">
    <w:name w:val="annotation subject"/>
    <w:basedOn w:val="CommentText"/>
    <w:next w:val="CommentText"/>
    <w:link w:val="CommentSubjectChar"/>
    <w:uiPriority w:val="99"/>
    <w:semiHidden/>
    <w:unhideWhenUsed/>
    <w:rsid w:val="00FC3AC1"/>
    <w:rPr>
      <w:b/>
      <w:bCs/>
    </w:rPr>
  </w:style>
  <w:style w:type="character" w:customStyle="1" w:styleId="CommentSubjectChar">
    <w:name w:val="Comment Subject Char"/>
    <w:basedOn w:val="CommentTextChar"/>
    <w:link w:val="CommentSubject"/>
    <w:uiPriority w:val="99"/>
    <w:semiHidden/>
    <w:rsid w:val="00FC3AC1"/>
    <w:rPr>
      <w:b/>
      <w:bCs/>
      <w:sz w:val="20"/>
      <w:szCs w:val="20"/>
    </w:rPr>
  </w:style>
  <w:style w:type="character" w:styleId="UnresolvedMention">
    <w:name w:val="Unresolved Mention"/>
    <w:basedOn w:val="DefaultParagraphFont"/>
    <w:uiPriority w:val="99"/>
    <w:semiHidden/>
    <w:unhideWhenUsed/>
    <w:rsid w:val="00FB4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304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9A875C9FBED214F98C811A27CFC8F6B" ma:contentTypeVersion="11" ma:contentTypeDescription="Izveidot jaunu dokumentu." ma:contentTypeScope="" ma:versionID="e8ab7258439d98a6911edb1afe0a544c">
  <xsd:schema xmlns:xsd="http://www.w3.org/2001/XMLSchema" xmlns:xs="http://www.w3.org/2001/XMLSchema" xmlns:p="http://schemas.microsoft.com/office/2006/metadata/properties" xmlns:ns2="c784d320-c771-4bdb-94dd-f6299667ec95" xmlns:ns3="d23917b1-712b-4be9-a663-83831c192c9a" targetNamespace="http://schemas.microsoft.com/office/2006/metadata/properties" ma:root="true" ma:fieldsID="ad1f37263dc671068bc3ea3478cf65a3" ns2:_="" ns3:_="">
    <xsd:import namespace="c784d320-c771-4bdb-94dd-f6299667ec95"/>
    <xsd:import namespace="d23917b1-712b-4be9-a663-83831c192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4d320-c771-4bdb-94dd-f6299667e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917b1-712b-4be9-a663-83831c192c9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00920-31CF-4F1F-9668-3B32CC459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4d320-c771-4bdb-94dd-f6299667ec95"/>
    <ds:schemaRef ds:uri="d23917b1-712b-4be9-a663-83831c192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6CEC9-16DC-4BCC-A17B-FB852B0CD269}">
  <ds:schemaRefs>
    <ds:schemaRef ds:uri="http://schemas.microsoft.com/sharepoint/v3/contenttype/forms"/>
  </ds:schemaRefs>
</ds:datastoreItem>
</file>

<file path=customXml/itemProps3.xml><?xml version="1.0" encoding="utf-8"?>
<ds:datastoreItem xmlns:ds="http://schemas.openxmlformats.org/officeDocument/2006/customXml" ds:itemID="{8B35B096-1329-46F9-BA27-4BC130BD98C0}">
  <ds:schemaRefs>
    <ds:schemaRef ds:uri="http://schemas.openxmlformats.org/officeDocument/2006/bibliography"/>
  </ds:schemaRefs>
</ds:datastoreItem>
</file>

<file path=customXml/itemProps4.xml><?xml version="1.0" encoding="utf-8"?>
<ds:datastoreItem xmlns:ds="http://schemas.openxmlformats.org/officeDocument/2006/customXml" ds:itemID="{15596439-2CC1-444C-B328-4759B731CD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1539</Words>
  <Characters>878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Cīrule</dc:creator>
  <cp:keywords/>
  <dc:description/>
  <cp:lastModifiedBy>Lita Trakina</cp:lastModifiedBy>
  <cp:revision>2</cp:revision>
  <dcterms:created xsi:type="dcterms:W3CDTF">2021-05-11T09:35:00Z</dcterms:created>
  <dcterms:modified xsi:type="dcterms:W3CDTF">2021-05-11T09:35:00Z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0x01010099A875C9FBED214F98C811A27CFC8F6B</vt:lpwstr>
  </property>
</Properties>
</file>