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2536" w14:textId="3038412A" w:rsidR="009A609F" w:rsidRDefault="009A609F"/>
    <w:p w14:paraId="69C9E49C" w14:textId="77777777" w:rsidR="00F226B4" w:rsidRDefault="00F226B4" w:rsidP="00F226B4">
      <w:pPr>
        <w:pStyle w:val="Default"/>
        <w:rPr>
          <w:b/>
          <w:bCs/>
          <w:sz w:val="32"/>
          <w:szCs w:val="32"/>
        </w:rPr>
      </w:pPr>
    </w:p>
    <w:p w14:paraId="121399E0" w14:textId="77777777" w:rsidR="00F226B4" w:rsidRDefault="00F226B4" w:rsidP="00F226B4">
      <w:pPr>
        <w:pStyle w:val="Default"/>
        <w:rPr>
          <w:b/>
          <w:bCs/>
          <w:sz w:val="32"/>
          <w:szCs w:val="32"/>
        </w:rPr>
      </w:pPr>
    </w:p>
    <w:p w14:paraId="2A9A2FCB" w14:textId="77777777" w:rsidR="00F226B4" w:rsidRDefault="00F226B4" w:rsidP="00F226B4">
      <w:pPr>
        <w:pStyle w:val="Default"/>
        <w:rPr>
          <w:b/>
          <w:bCs/>
          <w:sz w:val="32"/>
          <w:szCs w:val="32"/>
        </w:rPr>
      </w:pPr>
    </w:p>
    <w:p w14:paraId="39A1305E" w14:textId="77777777" w:rsidR="00F226B4" w:rsidRDefault="00F226B4" w:rsidP="00F226B4">
      <w:pPr>
        <w:pStyle w:val="Default"/>
        <w:rPr>
          <w:b/>
          <w:bCs/>
          <w:sz w:val="32"/>
          <w:szCs w:val="32"/>
        </w:rPr>
      </w:pPr>
    </w:p>
    <w:p w14:paraId="008E9FF4" w14:textId="77777777" w:rsidR="00F226B4" w:rsidRDefault="00F226B4" w:rsidP="00F226B4">
      <w:pPr>
        <w:pStyle w:val="Default"/>
        <w:rPr>
          <w:b/>
          <w:bCs/>
          <w:sz w:val="32"/>
          <w:szCs w:val="32"/>
        </w:rPr>
      </w:pPr>
    </w:p>
    <w:p w14:paraId="26B7EF3B" w14:textId="77777777" w:rsidR="00F226B4" w:rsidRDefault="00F226B4" w:rsidP="00F226B4">
      <w:pPr>
        <w:pStyle w:val="Default"/>
        <w:rPr>
          <w:b/>
          <w:bCs/>
          <w:sz w:val="32"/>
          <w:szCs w:val="32"/>
        </w:rPr>
      </w:pPr>
    </w:p>
    <w:p w14:paraId="2AE8DC73" w14:textId="77777777" w:rsidR="00F226B4" w:rsidRDefault="00F226B4" w:rsidP="00F226B4">
      <w:pPr>
        <w:pStyle w:val="Default"/>
        <w:rPr>
          <w:b/>
          <w:bCs/>
          <w:sz w:val="32"/>
          <w:szCs w:val="32"/>
        </w:rPr>
      </w:pPr>
    </w:p>
    <w:p w14:paraId="2BB5D8F8" w14:textId="77777777" w:rsidR="00F226B4" w:rsidRDefault="00F226B4" w:rsidP="00F226B4">
      <w:pPr>
        <w:pStyle w:val="Default"/>
        <w:rPr>
          <w:b/>
          <w:bCs/>
          <w:sz w:val="32"/>
          <w:szCs w:val="32"/>
        </w:rPr>
      </w:pPr>
    </w:p>
    <w:p w14:paraId="1FA8388E" w14:textId="77777777" w:rsidR="00F226B4" w:rsidRDefault="00F226B4" w:rsidP="00F226B4">
      <w:pPr>
        <w:pStyle w:val="Default"/>
        <w:rPr>
          <w:b/>
          <w:bCs/>
          <w:sz w:val="32"/>
          <w:szCs w:val="32"/>
        </w:rPr>
      </w:pPr>
    </w:p>
    <w:p w14:paraId="588DC208" w14:textId="77777777" w:rsidR="00F226B4" w:rsidRDefault="00F226B4" w:rsidP="00F226B4">
      <w:pPr>
        <w:pStyle w:val="Default"/>
        <w:rPr>
          <w:b/>
          <w:bCs/>
          <w:sz w:val="32"/>
          <w:szCs w:val="32"/>
        </w:rPr>
      </w:pPr>
    </w:p>
    <w:p w14:paraId="749E4785" w14:textId="77777777" w:rsidR="00F226B4" w:rsidRDefault="00F226B4" w:rsidP="00F226B4">
      <w:pPr>
        <w:pStyle w:val="Default"/>
        <w:rPr>
          <w:b/>
          <w:bCs/>
          <w:sz w:val="32"/>
          <w:szCs w:val="32"/>
        </w:rPr>
      </w:pPr>
    </w:p>
    <w:p w14:paraId="39E01A4F" w14:textId="77777777" w:rsidR="00F226B4" w:rsidRDefault="00F226B4" w:rsidP="00F226B4">
      <w:pPr>
        <w:pStyle w:val="Default"/>
        <w:rPr>
          <w:b/>
          <w:bCs/>
          <w:sz w:val="32"/>
          <w:szCs w:val="32"/>
        </w:rPr>
      </w:pPr>
    </w:p>
    <w:p w14:paraId="094BE82A" w14:textId="772AA3F0" w:rsidR="00F226B4" w:rsidRPr="00D54071" w:rsidRDefault="00F226B4" w:rsidP="00F226B4">
      <w:pPr>
        <w:pStyle w:val="Default"/>
        <w:jc w:val="center"/>
        <w:rPr>
          <w:b/>
          <w:bCs/>
          <w:sz w:val="32"/>
          <w:szCs w:val="32"/>
        </w:rPr>
      </w:pPr>
      <w:r w:rsidRPr="00D54071">
        <w:rPr>
          <w:b/>
          <w:bCs/>
          <w:sz w:val="32"/>
          <w:szCs w:val="32"/>
        </w:rPr>
        <w:t>II. ŪDEŅU MONITORINGA PROGRAMMA</w:t>
      </w:r>
    </w:p>
    <w:p w14:paraId="3A455D80" w14:textId="40164F5A" w:rsidR="00EE3E0E" w:rsidRDefault="00EE3E0E"/>
    <w:p w14:paraId="2C7FC12F" w14:textId="6B015094" w:rsidR="009A609F" w:rsidRDefault="00F226B4">
      <w:pPr>
        <w:jc w:val="left"/>
        <w:rPr>
          <w:rFonts w:cs="Times New Roman"/>
          <w:sz w:val="28"/>
          <w:szCs w:val="28"/>
        </w:rPr>
      </w:pPr>
      <w:r>
        <w:rPr>
          <w:rFonts w:cs="Times New Roman"/>
          <w:sz w:val="28"/>
          <w:szCs w:val="28"/>
        </w:rPr>
        <w:br w:type="page"/>
      </w:r>
    </w:p>
    <w:sdt>
      <w:sdtPr>
        <w:rPr>
          <w:rFonts w:ascii="Times New Roman" w:eastAsia="Calibri" w:hAnsi="Times New Roman" w:cs="Calibri"/>
          <w:caps w:val="0"/>
          <w:color w:val="auto"/>
          <w:sz w:val="24"/>
          <w:szCs w:val="22"/>
          <w:lang w:val="lv-LV" w:eastAsia="lv-LV"/>
        </w:rPr>
        <w:id w:val="1145085834"/>
        <w:docPartObj>
          <w:docPartGallery w:val="Table of Contents"/>
          <w:docPartUnique/>
        </w:docPartObj>
      </w:sdtPr>
      <w:sdtEndPr>
        <w:rPr>
          <w:b/>
          <w:bCs/>
          <w:noProof/>
        </w:rPr>
      </w:sdtEndPr>
      <w:sdtContent>
        <w:p w14:paraId="3C23036A" w14:textId="008EC366" w:rsidR="009A609F" w:rsidRPr="009A609F" w:rsidRDefault="009A609F" w:rsidP="009A609F">
          <w:pPr>
            <w:pStyle w:val="TOCHeading"/>
            <w:spacing w:before="0" w:line="240" w:lineRule="auto"/>
            <w:rPr>
              <w:rFonts w:ascii="Times New Roman" w:hAnsi="Times New Roman" w:cs="Times New Roman"/>
              <w:b/>
              <w:bCs/>
              <w:color w:val="000000" w:themeColor="text1"/>
              <w:sz w:val="28"/>
              <w:szCs w:val="28"/>
            </w:rPr>
          </w:pPr>
          <w:r w:rsidRPr="009A609F">
            <w:rPr>
              <w:rFonts w:ascii="Times New Roman" w:hAnsi="Times New Roman" w:cs="Times New Roman"/>
              <w:b/>
              <w:bCs/>
              <w:color w:val="000000" w:themeColor="text1"/>
              <w:sz w:val="28"/>
              <w:szCs w:val="28"/>
            </w:rPr>
            <w:t>Satura rādītājs</w:t>
          </w:r>
        </w:p>
        <w:p w14:paraId="41DF1A3F" w14:textId="77777777" w:rsidR="00367386" w:rsidRDefault="009A609F" w:rsidP="00F42B08">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8116956" w:history="1">
            <w:r w:rsidR="00367386" w:rsidRPr="009A4A95">
              <w:rPr>
                <w:rStyle w:val="Hyperlink"/>
                <w:noProof/>
              </w:rPr>
              <w:t>Kopsavilkums</w:t>
            </w:r>
            <w:r w:rsidR="00367386">
              <w:rPr>
                <w:noProof/>
                <w:webHidden/>
              </w:rPr>
              <w:tab/>
            </w:r>
            <w:r w:rsidR="00367386">
              <w:rPr>
                <w:noProof/>
                <w:webHidden/>
              </w:rPr>
              <w:fldChar w:fldCharType="begin"/>
            </w:r>
            <w:r w:rsidR="00367386">
              <w:rPr>
                <w:noProof/>
                <w:webHidden/>
              </w:rPr>
              <w:instrText xml:space="preserve"> PAGEREF _Toc58116956 \h </w:instrText>
            </w:r>
            <w:r w:rsidR="00367386">
              <w:rPr>
                <w:noProof/>
                <w:webHidden/>
              </w:rPr>
            </w:r>
            <w:r w:rsidR="00367386">
              <w:rPr>
                <w:noProof/>
                <w:webHidden/>
              </w:rPr>
              <w:fldChar w:fldCharType="separate"/>
            </w:r>
            <w:r w:rsidR="00367386">
              <w:rPr>
                <w:noProof/>
                <w:webHidden/>
              </w:rPr>
              <w:t>6</w:t>
            </w:r>
            <w:r w:rsidR="00367386">
              <w:rPr>
                <w:noProof/>
                <w:webHidden/>
              </w:rPr>
              <w:fldChar w:fldCharType="end"/>
            </w:r>
          </w:hyperlink>
        </w:p>
        <w:p w14:paraId="26FEAA12" w14:textId="77777777" w:rsidR="00367386" w:rsidRDefault="004911C4" w:rsidP="00F42B08">
          <w:pPr>
            <w:pStyle w:val="TOC1"/>
            <w:rPr>
              <w:rFonts w:asciiTheme="minorHAnsi" w:eastAsiaTheme="minorEastAsia" w:hAnsiTheme="minorHAnsi" w:cstheme="minorBidi"/>
              <w:noProof/>
              <w:sz w:val="22"/>
            </w:rPr>
          </w:pPr>
          <w:hyperlink w:anchor="_Toc58116957" w:history="1">
            <w:r w:rsidR="00367386" w:rsidRPr="009A4A95">
              <w:rPr>
                <w:rStyle w:val="Hyperlink"/>
                <w:noProof/>
              </w:rPr>
              <w:t>1. Tiesību akti</w:t>
            </w:r>
            <w:r w:rsidR="00367386">
              <w:rPr>
                <w:noProof/>
                <w:webHidden/>
              </w:rPr>
              <w:tab/>
            </w:r>
            <w:r w:rsidR="00367386">
              <w:rPr>
                <w:noProof/>
                <w:webHidden/>
              </w:rPr>
              <w:fldChar w:fldCharType="begin"/>
            </w:r>
            <w:r w:rsidR="00367386">
              <w:rPr>
                <w:noProof/>
                <w:webHidden/>
              </w:rPr>
              <w:instrText xml:space="preserve"> PAGEREF _Toc58116957 \h </w:instrText>
            </w:r>
            <w:r w:rsidR="00367386">
              <w:rPr>
                <w:noProof/>
                <w:webHidden/>
              </w:rPr>
            </w:r>
            <w:r w:rsidR="00367386">
              <w:rPr>
                <w:noProof/>
                <w:webHidden/>
              </w:rPr>
              <w:fldChar w:fldCharType="separate"/>
            </w:r>
            <w:r w:rsidR="00367386">
              <w:rPr>
                <w:noProof/>
                <w:webHidden/>
              </w:rPr>
              <w:t>8</w:t>
            </w:r>
            <w:r w:rsidR="00367386">
              <w:rPr>
                <w:noProof/>
                <w:webHidden/>
              </w:rPr>
              <w:fldChar w:fldCharType="end"/>
            </w:r>
          </w:hyperlink>
        </w:p>
        <w:p w14:paraId="12CF3D73"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58" w:history="1">
            <w:r w:rsidR="00367386" w:rsidRPr="009A4A95">
              <w:rPr>
                <w:rStyle w:val="Hyperlink"/>
                <w:noProof/>
              </w:rPr>
              <w:t>1.1.LR tiesību akti</w:t>
            </w:r>
            <w:r w:rsidR="00367386">
              <w:rPr>
                <w:noProof/>
                <w:webHidden/>
              </w:rPr>
              <w:tab/>
            </w:r>
            <w:r w:rsidR="00367386">
              <w:rPr>
                <w:noProof/>
                <w:webHidden/>
              </w:rPr>
              <w:fldChar w:fldCharType="begin"/>
            </w:r>
            <w:r w:rsidR="00367386">
              <w:rPr>
                <w:noProof/>
                <w:webHidden/>
              </w:rPr>
              <w:instrText xml:space="preserve"> PAGEREF _Toc58116958 \h </w:instrText>
            </w:r>
            <w:r w:rsidR="00367386">
              <w:rPr>
                <w:noProof/>
                <w:webHidden/>
              </w:rPr>
            </w:r>
            <w:r w:rsidR="00367386">
              <w:rPr>
                <w:noProof/>
                <w:webHidden/>
              </w:rPr>
              <w:fldChar w:fldCharType="separate"/>
            </w:r>
            <w:r w:rsidR="00367386">
              <w:rPr>
                <w:noProof/>
                <w:webHidden/>
              </w:rPr>
              <w:t>8</w:t>
            </w:r>
            <w:r w:rsidR="00367386">
              <w:rPr>
                <w:noProof/>
                <w:webHidden/>
              </w:rPr>
              <w:fldChar w:fldCharType="end"/>
            </w:r>
          </w:hyperlink>
        </w:p>
        <w:p w14:paraId="33750E24"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59" w:history="1">
            <w:r w:rsidR="00367386" w:rsidRPr="009A4A95">
              <w:rPr>
                <w:rStyle w:val="Hyperlink"/>
                <w:noProof/>
              </w:rPr>
              <w:t>1.2. ES tiesību akti</w:t>
            </w:r>
            <w:r w:rsidR="00367386">
              <w:rPr>
                <w:noProof/>
                <w:webHidden/>
              </w:rPr>
              <w:tab/>
            </w:r>
            <w:r w:rsidR="00367386">
              <w:rPr>
                <w:noProof/>
                <w:webHidden/>
              </w:rPr>
              <w:fldChar w:fldCharType="begin"/>
            </w:r>
            <w:r w:rsidR="00367386">
              <w:rPr>
                <w:noProof/>
                <w:webHidden/>
              </w:rPr>
              <w:instrText xml:space="preserve"> PAGEREF _Toc58116959 \h </w:instrText>
            </w:r>
            <w:r w:rsidR="00367386">
              <w:rPr>
                <w:noProof/>
                <w:webHidden/>
              </w:rPr>
            </w:r>
            <w:r w:rsidR="00367386">
              <w:rPr>
                <w:noProof/>
                <w:webHidden/>
              </w:rPr>
              <w:fldChar w:fldCharType="separate"/>
            </w:r>
            <w:r w:rsidR="00367386">
              <w:rPr>
                <w:noProof/>
                <w:webHidden/>
              </w:rPr>
              <w:t>9</w:t>
            </w:r>
            <w:r w:rsidR="00367386">
              <w:rPr>
                <w:noProof/>
                <w:webHidden/>
              </w:rPr>
              <w:fldChar w:fldCharType="end"/>
            </w:r>
          </w:hyperlink>
        </w:p>
        <w:p w14:paraId="2CAC38BF"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0" w:history="1">
            <w:r w:rsidR="00367386" w:rsidRPr="009A4A95">
              <w:rPr>
                <w:rStyle w:val="Hyperlink"/>
                <w:noProof/>
              </w:rPr>
              <w:t>1.3. Starptautiskās konvencijas un vadlīnijas</w:t>
            </w:r>
            <w:r w:rsidR="00367386">
              <w:rPr>
                <w:noProof/>
                <w:webHidden/>
              </w:rPr>
              <w:tab/>
            </w:r>
            <w:r w:rsidR="00367386">
              <w:rPr>
                <w:noProof/>
                <w:webHidden/>
              </w:rPr>
              <w:fldChar w:fldCharType="begin"/>
            </w:r>
            <w:r w:rsidR="00367386">
              <w:rPr>
                <w:noProof/>
                <w:webHidden/>
              </w:rPr>
              <w:instrText xml:space="preserve"> PAGEREF _Toc58116960 \h </w:instrText>
            </w:r>
            <w:r w:rsidR="00367386">
              <w:rPr>
                <w:noProof/>
                <w:webHidden/>
              </w:rPr>
            </w:r>
            <w:r w:rsidR="00367386">
              <w:rPr>
                <w:noProof/>
                <w:webHidden/>
              </w:rPr>
              <w:fldChar w:fldCharType="separate"/>
            </w:r>
            <w:r w:rsidR="00367386">
              <w:rPr>
                <w:noProof/>
                <w:webHidden/>
              </w:rPr>
              <w:t>10</w:t>
            </w:r>
            <w:r w:rsidR="00367386">
              <w:rPr>
                <w:noProof/>
                <w:webHidden/>
              </w:rPr>
              <w:fldChar w:fldCharType="end"/>
            </w:r>
          </w:hyperlink>
        </w:p>
        <w:p w14:paraId="6609BDAB" w14:textId="77777777" w:rsidR="00367386" w:rsidRDefault="004911C4" w:rsidP="00F42B08">
          <w:pPr>
            <w:pStyle w:val="TOC1"/>
            <w:rPr>
              <w:rFonts w:asciiTheme="minorHAnsi" w:eastAsiaTheme="minorEastAsia" w:hAnsiTheme="minorHAnsi" w:cstheme="minorBidi"/>
              <w:noProof/>
              <w:sz w:val="22"/>
            </w:rPr>
          </w:pPr>
          <w:hyperlink w:anchor="_Toc58116961" w:history="1">
            <w:r w:rsidR="00367386" w:rsidRPr="009A4A95">
              <w:rPr>
                <w:rStyle w:val="Hyperlink"/>
                <w:noProof/>
              </w:rPr>
              <w:t>2. Virszemes ūdeņu monitoringa programma</w:t>
            </w:r>
            <w:r w:rsidR="00367386">
              <w:rPr>
                <w:noProof/>
                <w:webHidden/>
              </w:rPr>
              <w:tab/>
            </w:r>
            <w:r w:rsidR="00367386">
              <w:rPr>
                <w:noProof/>
                <w:webHidden/>
              </w:rPr>
              <w:fldChar w:fldCharType="begin"/>
            </w:r>
            <w:r w:rsidR="00367386">
              <w:rPr>
                <w:noProof/>
                <w:webHidden/>
              </w:rPr>
              <w:instrText xml:space="preserve"> PAGEREF _Toc58116961 \h </w:instrText>
            </w:r>
            <w:r w:rsidR="00367386">
              <w:rPr>
                <w:noProof/>
                <w:webHidden/>
              </w:rPr>
            </w:r>
            <w:r w:rsidR="00367386">
              <w:rPr>
                <w:noProof/>
                <w:webHidden/>
              </w:rPr>
              <w:fldChar w:fldCharType="separate"/>
            </w:r>
            <w:r w:rsidR="00367386">
              <w:rPr>
                <w:noProof/>
                <w:webHidden/>
              </w:rPr>
              <w:t>12</w:t>
            </w:r>
            <w:r w:rsidR="00367386">
              <w:rPr>
                <w:noProof/>
                <w:webHidden/>
              </w:rPr>
              <w:fldChar w:fldCharType="end"/>
            </w:r>
          </w:hyperlink>
        </w:p>
        <w:p w14:paraId="1EBE3180"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2" w:history="1">
            <w:r w:rsidR="00367386" w:rsidRPr="009A4A95">
              <w:rPr>
                <w:rStyle w:val="Hyperlink"/>
                <w:noProof/>
              </w:rPr>
              <w:t>2.1. Monitoringa staciju tīkla raksturojums</w:t>
            </w:r>
            <w:r w:rsidR="00367386">
              <w:rPr>
                <w:noProof/>
                <w:webHidden/>
              </w:rPr>
              <w:tab/>
            </w:r>
            <w:r w:rsidR="00367386">
              <w:rPr>
                <w:noProof/>
                <w:webHidden/>
              </w:rPr>
              <w:fldChar w:fldCharType="begin"/>
            </w:r>
            <w:r w:rsidR="00367386">
              <w:rPr>
                <w:noProof/>
                <w:webHidden/>
              </w:rPr>
              <w:instrText xml:space="preserve"> PAGEREF _Toc58116962 \h </w:instrText>
            </w:r>
            <w:r w:rsidR="00367386">
              <w:rPr>
                <w:noProof/>
                <w:webHidden/>
              </w:rPr>
            </w:r>
            <w:r w:rsidR="00367386">
              <w:rPr>
                <w:noProof/>
                <w:webHidden/>
              </w:rPr>
              <w:fldChar w:fldCharType="separate"/>
            </w:r>
            <w:r w:rsidR="00367386">
              <w:rPr>
                <w:noProof/>
                <w:webHidden/>
              </w:rPr>
              <w:t>14</w:t>
            </w:r>
            <w:r w:rsidR="00367386">
              <w:rPr>
                <w:noProof/>
                <w:webHidden/>
              </w:rPr>
              <w:fldChar w:fldCharType="end"/>
            </w:r>
          </w:hyperlink>
        </w:p>
        <w:p w14:paraId="017DAFF4"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3" w:history="1">
            <w:r w:rsidR="00367386" w:rsidRPr="009A4A95">
              <w:rPr>
                <w:rStyle w:val="Hyperlink"/>
                <w:noProof/>
              </w:rPr>
              <w:t>2.2. Hidroloģiskais monitorings</w:t>
            </w:r>
            <w:r w:rsidR="00367386">
              <w:rPr>
                <w:noProof/>
                <w:webHidden/>
              </w:rPr>
              <w:tab/>
            </w:r>
            <w:r w:rsidR="00367386">
              <w:rPr>
                <w:noProof/>
                <w:webHidden/>
              </w:rPr>
              <w:fldChar w:fldCharType="begin"/>
            </w:r>
            <w:r w:rsidR="00367386">
              <w:rPr>
                <w:noProof/>
                <w:webHidden/>
              </w:rPr>
              <w:instrText xml:space="preserve"> PAGEREF _Toc58116963 \h </w:instrText>
            </w:r>
            <w:r w:rsidR="00367386">
              <w:rPr>
                <w:noProof/>
                <w:webHidden/>
              </w:rPr>
            </w:r>
            <w:r w:rsidR="00367386">
              <w:rPr>
                <w:noProof/>
                <w:webHidden/>
              </w:rPr>
              <w:fldChar w:fldCharType="separate"/>
            </w:r>
            <w:r w:rsidR="00367386">
              <w:rPr>
                <w:noProof/>
                <w:webHidden/>
              </w:rPr>
              <w:t>15</w:t>
            </w:r>
            <w:r w:rsidR="00367386">
              <w:rPr>
                <w:noProof/>
                <w:webHidden/>
              </w:rPr>
              <w:fldChar w:fldCharType="end"/>
            </w:r>
          </w:hyperlink>
        </w:p>
        <w:p w14:paraId="4DD3DCCF"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4" w:history="1">
            <w:r w:rsidR="00367386" w:rsidRPr="009A4A95">
              <w:rPr>
                <w:rStyle w:val="Hyperlink"/>
                <w:noProof/>
              </w:rPr>
              <w:t>2.3. Uzraudzības monitorings (U)</w:t>
            </w:r>
            <w:r w:rsidR="00367386">
              <w:rPr>
                <w:noProof/>
                <w:webHidden/>
              </w:rPr>
              <w:tab/>
            </w:r>
            <w:r w:rsidR="00367386">
              <w:rPr>
                <w:noProof/>
                <w:webHidden/>
              </w:rPr>
              <w:fldChar w:fldCharType="begin"/>
            </w:r>
            <w:r w:rsidR="00367386">
              <w:rPr>
                <w:noProof/>
                <w:webHidden/>
              </w:rPr>
              <w:instrText xml:space="preserve"> PAGEREF _Toc58116964 \h </w:instrText>
            </w:r>
            <w:r w:rsidR="00367386">
              <w:rPr>
                <w:noProof/>
                <w:webHidden/>
              </w:rPr>
            </w:r>
            <w:r w:rsidR="00367386">
              <w:rPr>
                <w:noProof/>
                <w:webHidden/>
              </w:rPr>
              <w:fldChar w:fldCharType="separate"/>
            </w:r>
            <w:r w:rsidR="00367386">
              <w:rPr>
                <w:noProof/>
                <w:webHidden/>
              </w:rPr>
              <w:t>15</w:t>
            </w:r>
            <w:r w:rsidR="00367386">
              <w:rPr>
                <w:noProof/>
                <w:webHidden/>
              </w:rPr>
              <w:fldChar w:fldCharType="end"/>
            </w:r>
          </w:hyperlink>
        </w:p>
        <w:p w14:paraId="53CAE1BE"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65" w:history="1">
            <w:r w:rsidR="00367386" w:rsidRPr="009A4A95">
              <w:rPr>
                <w:rStyle w:val="Hyperlink"/>
                <w:noProof/>
              </w:rPr>
              <w:t>2.3.1. Intensīvs uzraudzības monitorings (Uintens)</w:t>
            </w:r>
            <w:r w:rsidR="00367386">
              <w:rPr>
                <w:noProof/>
                <w:webHidden/>
              </w:rPr>
              <w:tab/>
            </w:r>
            <w:r w:rsidR="00367386">
              <w:rPr>
                <w:noProof/>
                <w:webHidden/>
              </w:rPr>
              <w:fldChar w:fldCharType="begin"/>
            </w:r>
            <w:r w:rsidR="00367386">
              <w:rPr>
                <w:noProof/>
                <w:webHidden/>
              </w:rPr>
              <w:instrText xml:space="preserve"> PAGEREF _Toc58116965 \h </w:instrText>
            </w:r>
            <w:r w:rsidR="00367386">
              <w:rPr>
                <w:noProof/>
                <w:webHidden/>
              </w:rPr>
            </w:r>
            <w:r w:rsidR="00367386">
              <w:rPr>
                <w:noProof/>
                <w:webHidden/>
              </w:rPr>
              <w:fldChar w:fldCharType="separate"/>
            </w:r>
            <w:r w:rsidR="00367386">
              <w:rPr>
                <w:noProof/>
                <w:webHidden/>
              </w:rPr>
              <w:t>16</w:t>
            </w:r>
            <w:r w:rsidR="00367386">
              <w:rPr>
                <w:noProof/>
                <w:webHidden/>
              </w:rPr>
              <w:fldChar w:fldCharType="end"/>
            </w:r>
          </w:hyperlink>
        </w:p>
        <w:p w14:paraId="29431496"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66" w:history="1">
            <w:r w:rsidR="00367386" w:rsidRPr="009A4A95">
              <w:rPr>
                <w:rStyle w:val="Hyperlink"/>
                <w:noProof/>
              </w:rPr>
              <w:t>2.3.2. Pārējās uzraudzības monitoringa stacijas (U)</w:t>
            </w:r>
            <w:r w:rsidR="00367386">
              <w:rPr>
                <w:noProof/>
                <w:webHidden/>
              </w:rPr>
              <w:tab/>
            </w:r>
            <w:r w:rsidR="00367386">
              <w:rPr>
                <w:noProof/>
                <w:webHidden/>
              </w:rPr>
              <w:fldChar w:fldCharType="begin"/>
            </w:r>
            <w:r w:rsidR="00367386">
              <w:rPr>
                <w:noProof/>
                <w:webHidden/>
              </w:rPr>
              <w:instrText xml:space="preserve"> PAGEREF _Toc58116966 \h </w:instrText>
            </w:r>
            <w:r w:rsidR="00367386">
              <w:rPr>
                <w:noProof/>
                <w:webHidden/>
              </w:rPr>
            </w:r>
            <w:r w:rsidR="00367386">
              <w:rPr>
                <w:noProof/>
                <w:webHidden/>
              </w:rPr>
              <w:fldChar w:fldCharType="separate"/>
            </w:r>
            <w:r w:rsidR="00367386">
              <w:rPr>
                <w:noProof/>
                <w:webHidden/>
              </w:rPr>
              <w:t>18</w:t>
            </w:r>
            <w:r w:rsidR="00367386">
              <w:rPr>
                <w:noProof/>
                <w:webHidden/>
              </w:rPr>
              <w:fldChar w:fldCharType="end"/>
            </w:r>
          </w:hyperlink>
        </w:p>
        <w:p w14:paraId="0D797AD0"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7" w:history="1">
            <w:r w:rsidR="00367386" w:rsidRPr="009A4A95">
              <w:rPr>
                <w:rStyle w:val="Hyperlink"/>
                <w:noProof/>
              </w:rPr>
              <w:t>2.4. Operatīvais monitorings (O; U/O)</w:t>
            </w:r>
            <w:r w:rsidR="00367386">
              <w:rPr>
                <w:noProof/>
                <w:webHidden/>
              </w:rPr>
              <w:tab/>
            </w:r>
            <w:r w:rsidR="00367386">
              <w:rPr>
                <w:noProof/>
                <w:webHidden/>
              </w:rPr>
              <w:fldChar w:fldCharType="begin"/>
            </w:r>
            <w:r w:rsidR="00367386">
              <w:rPr>
                <w:noProof/>
                <w:webHidden/>
              </w:rPr>
              <w:instrText xml:space="preserve"> PAGEREF _Toc58116967 \h </w:instrText>
            </w:r>
            <w:r w:rsidR="00367386">
              <w:rPr>
                <w:noProof/>
                <w:webHidden/>
              </w:rPr>
            </w:r>
            <w:r w:rsidR="00367386">
              <w:rPr>
                <w:noProof/>
                <w:webHidden/>
              </w:rPr>
              <w:fldChar w:fldCharType="separate"/>
            </w:r>
            <w:r w:rsidR="00367386">
              <w:rPr>
                <w:noProof/>
                <w:webHidden/>
              </w:rPr>
              <w:t>18</w:t>
            </w:r>
            <w:r w:rsidR="00367386">
              <w:rPr>
                <w:noProof/>
                <w:webHidden/>
              </w:rPr>
              <w:fldChar w:fldCharType="end"/>
            </w:r>
          </w:hyperlink>
        </w:p>
        <w:p w14:paraId="08693982"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8" w:history="1">
            <w:r w:rsidR="00367386" w:rsidRPr="009A4A95">
              <w:rPr>
                <w:rStyle w:val="Hyperlink"/>
                <w:noProof/>
              </w:rPr>
              <w:t>2.5. Pētniecības monitorings</w:t>
            </w:r>
            <w:r w:rsidR="00367386">
              <w:rPr>
                <w:noProof/>
                <w:webHidden/>
              </w:rPr>
              <w:tab/>
            </w:r>
            <w:r w:rsidR="00367386">
              <w:rPr>
                <w:noProof/>
                <w:webHidden/>
              </w:rPr>
              <w:fldChar w:fldCharType="begin"/>
            </w:r>
            <w:r w:rsidR="00367386">
              <w:rPr>
                <w:noProof/>
                <w:webHidden/>
              </w:rPr>
              <w:instrText xml:space="preserve"> PAGEREF _Toc58116968 \h </w:instrText>
            </w:r>
            <w:r w:rsidR="00367386">
              <w:rPr>
                <w:noProof/>
                <w:webHidden/>
              </w:rPr>
            </w:r>
            <w:r w:rsidR="00367386">
              <w:rPr>
                <w:noProof/>
                <w:webHidden/>
              </w:rPr>
              <w:fldChar w:fldCharType="separate"/>
            </w:r>
            <w:r w:rsidR="00367386">
              <w:rPr>
                <w:noProof/>
                <w:webHidden/>
              </w:rPr>
              <w:t>20</w:t>
            </w:r>
            <w:r w:rsidR="00367386">
              <w:rPr>
                <w:noProof/>
                <w:webHidden/>
              </w:rPr>
              <w:fldChar w:fldCharType="end"/>
            </w:r>
          </w:hyperlink>
        </w:p>
        <w:p w14:paraId="47CFEFB1"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9" w:history="1">
            <w:r w:rsidR="00367386" w:rsidRPr="009A4A95">
              <w:rPr>
                <w:rStyle w:val="Hyperlink"/>
                <w:noProof/>
              </w:rPr>
              <w:t>2.6. Aizsargājamo teritoriju monitorings</w:t>
            </w:r>
            <w:r w:rsidR="00367386">
              <w:rPr>
                <w:noProof/>
                <w:webHidden/>
              </w:rPr>
              <w:tab/>
            </w:r>
            <w:r w:rsidR="00367386">
              <w:rPr>
                <w:noProof/>
                <w:webHidden/>
              </w:rPr>
              <w:fldChar w:fldCharType="begin"/>
            </w:r>
            <w:r w:rsidR="00367386">
              <w:rPr>
                <w:noProof/>
                <w:webHidden/>
              </w:rPr>
              <w:instrText xml:space="preserve"> PAGEREF _Toc58116969 \h </w:instrText>
            </w:r>
            <w:r w:rsidR="00367386">
              <w:rPr>
                <w:noProof/>
                <w:webHidden/>
              </w:rPr>
            </w:r>
            <w:r w:rsidR="00367386">
              <w:rPr>
                <w:noProof/>
                <w:webHidden/>
              </w:rPr>
              <w:fldChar w:fldCharType="separate"/>
            </w:r>
            <w:r w:rsidR="00367386">
              <w:rPr>
                <w:noProof/>
                <w:webHidden/>
              </w:rPr>
              <w:t>23</w:t>
            </w:r>
            <w:r w:rsidR="00367386">
              <w:rPr>
                <w:noProof/>
                <w:webHidden/>
              </w:rPr>
              <w:fldChar w:fldCharType="end"/>
            </w:r>
          </w:hyperlink>
        </w:p>
        <w:p w14:paraId="0F2B2D60"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0" w:history="1">
            <w:r w:rsidR="00367386" w:rsidRPr="009A4A95">
              <w:rPr>
                <w:rStyle w:val="Hyperlink"/>
                <w:noProof/>
              </w:rPr>
              <w:t>2.7. Analizējamo parametru raksturojums un izmantotās metodes</w:t>
            </w:r>
            <w:r w:rsidR="00367386">
              <w:rPr>
                <w:noProof/>
                <w:webHidden/>
              </w:rPr>
              <w:tab/>
            </w:r>
            <w:r w:rsidR="00367386">
              <w:rPr>
                <w:noProof/>
                <w:webHidden/>
              </w:rPr>
              <w:fldChar w:fldCharType="begin"/>
            </w:r>
            <w:r w:rsidR="00367386">
              <w:rPr>
                <w:noProof/>
                <w:webHidden/>
              </w:rPr>
              <w:instrText xml:space="preserve"> PAGEREF _Toc58116970 \h </w:instrText>
            </w:r>
            <w:r w:rsidR="00367386">
              <w:rPr>
                <w:noProof/>
                <w:webHidden/>
              </w:rPr>
            </w:r>
            <w:r w:rsidR="00367386">
              <w:rPr>
                <w:noProof/>
                <w:webHidden/>
              </w:rPr>
              <w:fldChar w:fldCharType="separate"/>
            </w:r>
            <w:r w:rsidR="00367386">
              <w:rPr>
                <w:noProof/>
                <w:webHidden/>
              </w:rPr>
              <w:t>24</w:t>
            </w:r>
            <w:r w:rsidR="00367386">
              <w:rPr>
                <w:noProof/>
                <w:webHidden/>
              </w:rPr>
              <w:fldChar w:fldCharType="end"/>
            </w:r>
          </w:hyperlink>
        </w:p>
        <w:p w14:paraId="067867B6"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1" w:history="1">
            <w:r w:rsidR="00367386" w:rsidRPr="009A4A95">
              <w:rPr>
                <w:rStyle w:val="Hyperlink"/>
                <w:noProof/>
              </w:rPr>
              <w:t>2.7.1. Bioloģiskie elementi</w:t>
            </w:r>
            <w:r w:rsidR="00367386">
              <w:rPr>
                <w:noProof/>
                <w:webHidden/>
              </w:rPr>
              <w:tab/>
            </w:r>
            <w:r w:rsidR="00367386">
              <w:rPr>
                <w:noProof/>
                <w:webHidden/>
              </w:rPr>
              <w:fldChar w:fldCharType="begin"/>
            </w:r>
            <w:r w:rsidR="00367386">
              <w:rPr>
                <w:noProof/>
                <w:webHidden/>
              </w:rPr>
              <w:instrText xml:space="preserve"> PAGEREF _Toc58116971 \h </w:instrText>
            </w:r>
            <w:r w:rsidR="00367386">
              <w:rPr>
                <w:noProof/>
                <w:webHidden/>
              </w:rPr>
            </w:r>
            <w:r w:rsidR="00367386">
              <w:rPr>
                <w:noProof/>
                <w:webHidden/>
              </w:rPr>
              <w:fldChar w:fldCharType="separate"/>
            </w:r>
            <w:r w:rsidR="00367386">
              <w:rPr>
                <w:noProof/>
                <w:webHidden/>
              </w:rPr>
              <w:t>25</w:t>
            </w:r>
            <w:r w:rsidR="00367386">
              <w:rPr>
                <w:noProof/>
                <w:webHidden/>
              </w:rPr>
              <w:fldChar w:fldCharType="end"/>
            </w:r>
          </w:hyperlink>
        </w:p>
        <w:p w14:paraId="542F6E8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2" w:history="1">
            <w:r w:rsidR="00367386" w:rsidRPr="009A4A95">
              <w:rPr>
                <w:rStyle w:val="Hyperlink"/>
                <w:noProof/>
              </w:rPr>
              <w:t>2.7.2. Hidromorfoloģiskie rādītāji</w:t>
            </w:r>
            <w:r w:rsidR="00367386">
              <w:rPr>
                <w:noProof/>
                <w:webHidden/>
              </w:rPr>
              <w:tab/>
            </w:r>
            <w:r w:rsidR="00367386">
              <w:rPr>
                <w:noProof/>
                <w:webHidden/>
              </w:rPr>
              <w:fldChar w:fldCharType="begin"/>
            </w:r>
            <w:r w:rsidR="00367386">
              <w:rPr>
                <w:noProof/>
                <w:webHidden/>
              </w:rPr>
              <w:instrText xml:space="preserve"> PAGEREF _Toc58116972 \h </w:instrText>
            </w:r>
            <w:r w:rsidR="00367386">
              <w:rPr>
                <w:noProof/>
                <w:webHidden/>
              </w:rPr>
            </w:r>
            <w:r w:rsidR="00367386">
              <w:rPr>
                <w:noProof/>
                <w:webHidden/>
              </w:rPr>
              <w:fldChar w:fldCharType="separate"/>
            </w:r>
            <w:r w:rsidR="00367386">
              <w:rPr>
                <w:noProof/>
                <w:webHidden/>
              </w:rPr>
              <w:t>26</w:t>
            </w:r>
            <w:r w:rsidR="00367386">
              <w:rPr>
                <w:noProof/>
                <w:webHidden/>
              </w:rPr>
              <w:fldChar w:fldCharType="end"/>
            </w:r>
          </w:hyperlink>
        </w:p>
        <w:p w14:paraId="3AB13BB1"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3" w:history="1">
            <w:r w:rsidR="00367386" w:rsidRPr="009A4A95">
              <w:rPr>
                <w:rStyle w:val="Hyperlink"/>
                <w:noProof/>
              </w:rPr>
              <w:t>2.7.3. Fizikāli ķīmiskie rādītāji un biogēnie elementi</w:t>
            </w:r>
            <w:r w:rsidR="00367386">
              <w:rPr>
                <w:noProof/>
                <w:webHidden/>
              </w:rPr>
              <w:tab/>
            </w:r>
            <w:r w:rsidR="00367386">
              <w:rPr>
                <w:noProof/>
                <w:webHidden/>
              </w:rPr>
              <w:fldChar w:fldCharType="begin"/>
            </w:r>
            <w:r w:rsidR="00367386">
              <w:rPr>
                <w:noProof/>
                <w:webHidden/>
              </w:rPr>
              <w:instrText xml:space="preserve"> PAGEREF _Toc58116973 \h </w:instrText>
            </w:r>
            <w:r w:rsidR="00367386">
              <w:rPr>
                <w:noProof/>
                <w:webHidden/>
              </w:rPr>
            </w:r>
            <w:r w:rsidR="00367386">
              <w:rPr>
                <w:noProof/>
                <w:webHidden/>
              </w:rPr>
              <w:fldChar w:fldCharType="separate"/>
            </w:r>
            <w:r w:rsidR="00367386">
              <w:rPr>
                <w:noProof/>
                <w:webHidden/>
              </w:rPr>
              <w:t>27</w:t>
            </w:r>
            <w:r w:rsidR="00367386">
              <w:rPr>
                <w:noProof/>
                <w:webHidden/>
              </w:rPr>
              <w:fldChar w:fldCharType="end"/>
            </w:r>
          </w:hyperlink>
        </w:p>
        <w:p w14:paraId="3C4BC3AD"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4" w:history="1">
            <w:r w:rsidR="00367386" w:rsidRPr="009A4A95">
              <w:rPr>
                <w:rStyle w:val="Hyperlink"/>
                <w:noProof/>
              </w:rPr>
              <w:t>2.7.4. Ķīmiskā monitoringa parametri</w:t>
            </w:r>
            <w:r w:rsidR="00367386">
              <w:rPr>
                <w:noProof/>
                <w:webHidden/>
              </w:rPr>
              <w:tab/>
            </w:r>
            <w:r w:rsidR="00367386">
              <w:rPr>
                <w:noProof/>
                <w:webHidden/>
              </w:rPr>
              <w:fldChar w:fldCharType="begin"/>
            </w:r>
            <w:r w:rsidR="00367386">
              <w:rPr>
                <w:noProof/>
                <w:webHidden/>
              </w:rPr>
              <w:instrText xml:space="preserve"> PAGEREF _Toc58116974 \h </w:instrText>
            </w:r>
            <w:r w:rsidR="00367386">
              <w:rPr>
                <w:noProof/>
                <w:webHidden/>
              </w:rPr>
            </w:r>
            <w:r w:rsidR="00367386">
              <w:rPr>
                <w:noProof/>
                <w:webHidden/>
              </w:rPr>
              <w:fldChar w:fldCharType="separate"/>
            </w:r>
            <w:r w:rsidR="00367386">
              <w:rPr>
                <w:noProof/>
                <w:webHidden/>
              </w:rPr>
              <w:t>27</w:t>
            </w:r>
            <w:r w:rsidR="00367386">
              <w:rPr>
                <w:noProof/>
                <w:webHidden/>
              </w:rPr>
              <w:fldChar w:fldCharType="end"/>
            </w:r>
          </w:hyperlink>
        </w:p>
        <w:p w14:paraId="419E9D89"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5" w:history="1">
            <w:r w:rsidR="00367386" w:rsidRPr="009A4A95">
              <w:rPr>
                <w:rStyle w:val="Hyperlink"/>
                <w:noProof/>
              </w:rPr>
              <w:t>2.8. Novērojamo vielu monitorings</w:t>
            </w:r>
            <w:r w:rsidR="00367386">
              <w:rPr>
                <w:noProof/>
                <w:webHidden/>
              </w:rPr>
              <w:tab/>
            </w:r>
            <w:r w:rsidR="00367386">
              <w:rPr>
                <w:noProof/>
                <w:webHidden/>
              </w:rPr>
              <w:fldChar w:fldCharType="begin"/>
            </w:r>
            <w:r w:rsidR="00367386">
              <w:rPr>
                <w:noProof/>
                <w:webHidden/>
              </w:rPr>
              <w:instrText xml:space="preserve"> PAGEREF _Toc58116975 \h </w:instrText>
            </w:r>
            <w:r w:rsidR="00367386">
              <w:rPr>
                <w:noProof/>
                <w:webHidden/>
              </w:rPr>
            </w:r>
            <w:r w:rsidR="00367386">
              <w:rPr>
                <w:noProof/>
                <w:webHidden/>
              </w:rPr>
              <w:fldChar w:fldCharType="separate"/>
            </w:r>
            <w:r w:rsidR="00367386">
              <w:rPr>
                <w:noProof/>
                <w:webHidden/>
              </w:rPr>
              <w:t>30</w:t>
            </w:r>
            <w:r w:rsidR="00367386">
              <w:rPr>
                <w:noProof/>
                <w:webHidden/>
              </w:rPr>
              <w:fldChar w:fldCharType="end"/>
            </w:r>
          </w:hyperlink>
        </w:p>
        <w:p w14:paraId="7D0E7ADD"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6" w:history="1">
            <w:r w:rsidR="00367386" w:rsidRPr="009A4A95">
              <w:rPr>
                <w:rStyle w:val="Hyperlink"/>
                <w:noProof/>
              </w:rPr>
              <w:t>2.9. Iekšzemes ūdeņu radioaktivitātes monitorings</w:t>
            </w:r>
            <w:r w:rsidR="00367386">
              <w:rPr>
                <w:noProof/>
                <w:webHidden/>
              </w:rPr>
              <w:tab/>
            </w:r>
            <w:r w:rsidR="00367386">
              <w:rPr>
                <w:noProof/>
                <w:webHidden/>
              </w:rPr>
              <w:fldChar w:fldCharType="begin"/>
            </w:r>
            <w:r w:rsidR="00367386">
              <w:rPr>
                <w:noProof/>
                <w:webHidden/>
              </w:rPr>
              <w:instrText xml:space="preserve"> PAGEREF _Toc58116976 \h </w:instrText>
            </w:r>
            <w:r w:rsidR="00367386">
              <w:rPr>
                <w:noProof/>
                <w:webHidden/>
              </w:rPr>
            </w:r>
            <w:r w:rsidR="00367386">
              <w:rPr>
                <w:noProof/>
                <w:webHidden/>
              </w:rPr>
              <w:fldChar w:fldCharType="separate"/>
            </w:r>
            <w:r w:rsidR="00367386">
              <w:rPr>
                <w:noProof/>
                <w:webHidden/>
              </w:rPr>
              <w:t>31</w:t>
            </w:r>
            <w:r w:rsidR="00367386">
              <w:rPr>
                <w:noProof/>
                <w:webHidden/>
              </w:rPr>
              <w:fldChar w:fldCharType="end"/>
            </w:r>
          </w:hyperlink>
        </w:p>
        <w:p w14:paraId="2F8C784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7" w:history="1">
            <w:r w:rsidR="00367386" w:rsidRPr="009A4A95">
              <w:rPr>
                <w:rStyle w:val="Hyperlink"/>
                <w:noProof/>
              </w:rPr>
              <w:t>2.9.1. Monitoringa tīkls</w:t>
            </w:r>
            <w:r w:rsidR="00367386">
              <w:rPr>
                <w:noProof/>
                <w:webHidden/>
              </w:rPr>
              <w:tab/>
            </w:r>
            <w:r w:rsidR="00367386">
              <w:rPr>
                <w:noProof/>
                <w:webHidden/>
              </w:rPr>
              <w:fldChar w:fldCharType="begin"/>
            </w:r>
            <w:r w:rsidR="00367386">
              <w:rPr>
                <w:noProof/>
                <w:webHidden/>
              </w:rPr>
              <w:instrText xml:space="preserve"> PAGEREF _Toc58116977 \h </w:instrText>
            </w:r>
            <w:r w:rsidR="00367386">
              <w:rPr>
                <w:noProof/>
                <w:webHidden/>
              </w:rPr>
            </w:r>
            <w:r w:rsidR="00367386">
              <w:rPr>
                <w:noProof/>
                <w:webHidden/>
              </w:rPr>
              <w:fldChar w:fldCharType="separate"/>
            </w:r>
            <w:r w:rsidR="00367386">
              <w:rPr>
                <w:noProof/>
                <w:webHidden/>
              </w:rPr>
              <w:t>31</w:t>
            </w:r>
            <w:r w:rsidR="00367386">
              <w:rPr>
                <w:noProof/>
                <w:webHidden/>
              </w:rPr>
              <w:fldChar w:fldCharType="end"/>
            </w:r>
          </w:hyperlink>
        </w:p>
        <w:p w14:paraId="3AEF2FB5"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8" w:history="1">
            <w:r w:rsidR="00367386" w:rsidRPr="009A4A95">
              <w:rPr>
                <w:rStyle w:val="Hyperlink"/>
                <w:noProof/>
              </w:rPr>
              <w:t>2.9.2. Radioaktivitātes monitoringa parametri, regularitāte un metodes</w:t>
            </w:r>
            <w:r w:rsidR="00367386">
              <w:rPr>
                <w:noProof/>
                <w:webHidden/>
              </w:rPr>
              <w:tab/>
            </w:r>
            <w:r w:rsidR="00367386">
              <w:rPr>
                <w:noProof/>
                <w:webHidden/>
              </w:rPr>
              <w:fldChar w:fldCharType="begin"/>
            </w:r>
            <w:r w:rsidR="00367386">
              <w:rPr>
                <w:noProof/>
                <w:webHidden/>
              </w:rPr>
              <w:instrText xml:space="preserve"> PAGEREF _Toc58116978 \h </w:instrText>
            </w:r>
            <w:r w:rsidR="00367386">
              <w:rPr>
                <w:noProof/>
                <w:webHidden/>
              </w:rPr>
            </w:r>
            <w:r w:rsidR="00367386">
              <w:rPr>
                <w:noProof/>
                <w:webHidden/>
              </w:rPr>
              <w:fldChar w:fldCharType="separate"/>
            </w:r>
            <w:r w:rsidR="00367386">
              <w:rPr>
                <w:noProof/>
                <w:webHidden/>
              </w:rPr>
              <w:t>32</w:t>
            </w:r>
            <w:r w:rsidR="00367386">
              <w:rPr>
                <w:noProof/>
                <w:webHidden/>
              </w:rPr>
              <w:fldChar w:fldCharType="end"/>
            </w:r>
          </w:hyperlink>
        </w:p>
        <w:p w14:paraId="05060C86" w14:textId="77777777" w:rsidR="00367386" w:rsidRDefault="004911C4" w:rsidP="00F42B08">
          <w:pPr>
            <w:pStyle w:val="TOC1"/>
            <w:rPr>
              <w:rFonts w:asciiTheme="minorHAnsi" w:eastAsiaTheme="minorEastAsia" w:hAnsiTheme="minorHAnsi" w:cstheme="minorBidi"/>
              <w:noProof/>
              <w:sz w:val="22"/>
            </w:rPr>
          </w:pPr>
          <w:hyperlink w:anchor="_Toc58116979" w:history="1">
            <w:r w:rsidR="00367386" w:rsidRPr="009A4A95">
              <w:rPr>
                <w:rStyle w:val="Hyperlink"/>
                <w:noProof/>
              </w:rPr>
              <w:t>3. Pazemes ūdeņu monitoringa programma</w:t>
            </w:r>
            <w:r w:rsidR="00367386">
              <w:rPr>
                <w:noProof/>
                <w:webHidden/>
              </w:rPr>
              <w:tab/>
            </w:r>
            <w:r w:rsidR="00367386">
              <w:rPr>
                <w:noProof/>
                <w:webHidden/>
              </w:rPr>
              <w:fldChar w:fldCharType="begin"/>
            </w:r>
            <w:r w:rsidR="00367386">
              <w:rPr>
                <w:noProof/>
                <w:webHidden/>
              </w:rPr>
              <w:instrText xml:space="preserve"> PAGEREF _Toc58116979 \h </w:instrText>
            </w:r>
            <w:r w:rsidR="00367386">
              <w:rPr>
                <w:noProof/>
                <w:webHidden/>
              </w:rPr>
            </w:r>
            <w:r w:rsidR="00367386">
              <w:rPr>
                <w:noProof/>
                <w:webHidden/>
              </w:rPr>
              <w:fldChar w:fldCharType="separate"/>
            </w:r>
            <w:r w:rsidR="00367386">
              <w:rPr>
                <w:noProof/>
                <w:webHidden/>
              </w:rPr>
              <w:t>33</w:t>
            </w:r>
            <w:r w:rsidR="00367386">
              <w:rPr>
                <w:noProof/>
                <w:webHidden/>
              </w:rPr>
              <w:fldChar w:fldCharType="end"/>
            </w:r>
          </w:hyperlink>
        </w:p>
        <w:p w14:paraId="541B1505"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0" w:history="1">
            <w:r w:rsidR="00367386" w:rsidRPr="009A4A95">
              <w:rPr>
                <w:rStyle w:val="Hyperlink"/>
                <w:noProof/>
              </w:rPr>
              <w:t>3.1. Pazemes ūdeņu monitoringa tīkls</w:t>
            </w:r>
            <w:r w:rsidR="00367386">
              <w:rPr>
                <w:noProof/>
                <w:webHidden/>
              </w:rPr>
              <w:tab/>
            </w:r>
            <w:r w:rsidR="00367386">
              <w:rPr>
                <w:noProof/>
                <w:webHidden/>
              </w:rPr>
              <w:fldChar w:fldCharType="begin"/>
            </w:r>
            <w:r w:rsidR="00367386">
              <w:rPr>
                <w:noProof/>
                <w:webHidden/>
              </w:rPr>
              <w:instrText xml:space="preserve"> PAGEREF _Toc58116980 \h </w:instrText>
            </w:r>
            <w:r w:rsidR="00367386">
              <w:rPr>
                <w:noProof/>
                <w:webHidden/>
              </w:rPr>
            </w:r>
            <w:r w:rsidR="00367386">
              <w:rPr>
                <w:noProof/>
                <w:webHidden/>
              </w:rPr>
              <w:fldChar w:fldCharType="separate"/>
            </w:r>
            <w:r w:rsidR="00367386">
              <w:rPr>
                <w:noProof/>
                <w:webHidden/>
              </w:rPr>
              <w:t>33</w:t>
            </w:r>
            <w:r w:rsidR="00367386">
              <w:rPr>
                <w:noProof/>
                <w:webHidden/>
              </w:rPr>
              <w:fldChar w:fldCharType="end"/>
            </w:r>
          </w:hyperlink>
        </w:p>
        <w:p w14:paraId="2E023E54"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1" w:history="1">
            <w:r w:rsidR="00367386" w:rsidRPr="009A4A95">
              <w:rPr>
                <w:rStyle w:val="Hyperlink"/>
                <w:noProof/>
              </w:rPr>
              <w:t>3.1.1. Pazemes ūdeņu kvantitātes monitoringa tīkls</w:t>
            </w:r>
            <w:r w:rsidR="00367386">
              <w:rPr>
                <w:noProof/>
                <w:webHidden/>
              </w:rPr>
              <w:tab/>
            </w:r>
            <w:r w:rsidR="00367386">
              <w:rPr>
                <w:noProof/>
                <w:webHidden/>
              </w:rPr>
              <w:fldChar w:fldCharType="begin"/>
            </w:r>
            <w:r w:rsidR="00367386">
              <w:rPr>
                <w:noProof/>
                <w:webHidden/>
              </w:rPr>
              <w:instrText xml:space="preserve"> PAGEREF _Toc58116981 \h </w:instrText>
            </w:r>
            <w:r w:rsidR="00367386">
              <w:rPr>
                <w:noProof/>
                <w:webHidden/>
              </w:rPr>
            </w:r>
            <w:r w:rsidR="00367386">
              <w:rPr>
                <w:noProof/>
                <w:webHidden/>
              </w:rPr>
              <w:fldChar w:fldCharType="separate"/>
            </w:r>
            <w:r w:rsidR="00367386">
              <w:rPr>
                <w:noProof/>
                <w:webHidden/>
              </w:rPr>
              <w:t>34</w:t>
            </w:r>
            <w:r w:rsidR="00367386">
              <w:rPr>
                <w:noProof/>
                <w:webHidden/>
              </w:rPr>
              <w:fldChar w:fldCharType="end"/>
            </w:r>
          </w:hyperlink>
        </w:p>
        <w:p w14:paraId="271DEA5E"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2" w:history="1">
            <w:r w:rsidR="00367386" w:rsidRPr="009A4A95">
              <w:rPr>
                <w:rStyle w:val="Hyperlink"/>
                <w:noProof/>
              </w:rPr>
              <w:t>3.1.2. Pazemes ūdeņu kvalitātes monitoringa tīkls</w:t>
            </w:r>
            <w:r w:rsidR="00367386">
              <w:rPr>
                <w:noProof/>
                <w:webHidden/>
              </w:rPr>
              <w:tab/>
            </w:r>
            <w:r w:rsidR="00367386">
              <w:rPr>
                <w:noProof/>
                <w:webHidden/>
              </w:rPr>
              <w:fldChar w:fldCharType="begin"/>
            </w:r>
            <w:r w:rsidR="00367386">
              <w:rPr>
                <w:noProof/>
                <w:webHidden/>
              </w:rPr>
              <w:instrText xml:space="preserve"> PAGEREF _Toc58116982 \h </w:instrText>
            </w:r>
            <w:r w:rsidR="00367386">
              <w:rPr>
                <w:noProof/>
                <w:webHidden/>
              </w:rPr>
            </w:r>
            <w:r w:rsidR="00367386">
              <w:rPr>
                <w:noProof/>
                <w:webHidden/>
              </w:rPr>
              <w:fldChar w:fldCharType="separate"/>
            </w:r>
            <w:r w:rsidR="00367386">
              <w:rPr>
                <w:noProof/>
                <w:webHidden/>
              </w:rPr>
              <w:t>35</w:t>
            </w:r>
            <w:r w:rsidR="00367386">
              <w:rPr>
                <w:noProof/>
                <w:webHidden/>
              </w:rPr>
              <w:fldChar w:fldCharType="end"/>
            </w:r>
          </w:hyperlink>
        </w:p>
        <w:p w14:paraId="41B4E76C"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3" w:history="1">
            <w:r w:rsidR="00367386" w:rsidRPr="009A4A95">
              <w:rPr>
                <w:rStyle w:val="Hyperlink"/>
                <w:noProof/>
              </w:rPr>
              <w:t>3.2. Analizējamo parametru raksturojums un novērojumu biežums</w:t>
            </w:r>
            <w:r w:rsidR="00367386">
              <w:rPr>
                <w:noProof/>
                <w:webHidden/>
              </w:rPr>
              <w:tab/>
            </w:r>
            <w:r w:rsidR="00367386">
              <w:rPr>
                <w:noProof/>
                <w:webHidden/>
              </w:rPr>
              <w:fldChar w:fldCharType="begin"/>
            </w:r>
            <w:r w:rsidR="00367386">
              <w:rPr>
                <w:noProof/>
                <w:webHidden/>
              </w:rPr>
              <w:instrText xml:space="preserve"> PAGEREF _Toc58116983 \h </w:instrText>
            </w:r>
            <w:r w:rsidR="00367386">
              <w:rPr>
                <w:noProof/>
                <w:webHidden/>
              </w:rPr>
            </w:r>
            <w:r w:rsidR="00367386">
              <w:rPr>
                <w:noProof/>
                <w:webHidden/>
              </w:rPr>
              <w:fldChar w:fldCharType="separate"/>
            </w:r>
            <w:r w:rsidR="00367386">
              <w:rPr>
                <w:noProof/>
                <w:webHidden/>
              </w:rPr>
              <w:t>36</w:t>
            </w:r>
            <w:r w:rsidR="00367386">
              <w:rPr>
                <w:noProof/>
                <w:webHidden/>
              </w:rPr>
              <w:fldChar w:fldCharType="end"/>
            </w:r>
          </w:hyperlink>
        </w:p>
        <w:p w14:paraId="541EFAD1"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4" w:history="1">
            <w:r w:rsidR="00367386" w:rsidRPr="009A4A95">
              <w:rPr>
                <w:rStyle w:val="Hyperlink"/>
                <w:noProof/>
              </w:rPr>
              <w:t>3.2.1. Pazemes ūdeņu kvalitātes novērojamie rādītāji</w:t>
            </w:r>
            <w:r w:rsidR="00367386">
              <w:rPr>
                <w:noProof/>
                <w:webHidden/>
              </w:rPr>
              <w:tab/>
            </w:r>
            <w:r w:rsidR="00367386">
              <w:rPr>
                <w:noProof/>
                <w:webHidden/>
              </w:rPr>
              <w:fldChar w:fldCharType="begin"/>
            </w:r>
            <w:r w:rsidR="00367386">
              <w:rPr>
                <w:noProof/>
                <w:webHidden/>
              </w:rPr>
              <w:instrText xml:space="preserve"> PAGEREF _Toc58116984 \h </w:instrText>
            </w:r>
            <w:r w:rsidR="00367386">
              <w:rPr>
                <w:noProof/>
                <w:webHidden/>
              </w:rPr>
            </w:r>
            <w:r w:rsidR="00367386">
              <w:rPr>
                <w:noProof/>
                <w:webHidden/>
              </w:rPr>
              <w:fldChar w:fldCharType="separate"/>
            </w:r>
            <w:r w:rsidR="00367386">
              <w:rPr>
                <w:noProof/>
                <w:webHidden/>
              </w:rPr>
              <w:t>36</w:t>
            </w:r>
            <w:r w:rsidR="00367386">
              <w:rPr>
                <w:noProof/>
                <w:webHidden/>
              </w:rPr>
              <w:fldChar w:fldCharType="end"/>
            </w:r>
          </w:hyperlink>
        </w:p>
        <w:p w14:paraId="438902E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5" w:history="1">
            <w:r w:rsidR="00367386" w:rsidRPr="009A4A95">
              <w:rPr>
                <w:rStyle w:val="Hyperlink"/>
                <w:noProof/>
              </w:rPr>
              <w:t>3.2.2. Pazemes ūdeņu kvalitātes paraugošanas biežums</w:t>
            </w:r>
            <w:r w:rsidR="00367386">
              <w:rPr>
                <w:noProof/>
                <w:webHidden/>
              </w:rPr>
              <w:tab/>
            </w:r>
            <w:r w:rsidR="00367386">
              <w:rPr>
                <w:noProof/>
                <w:webHidden/>
              </w:rPr>
              <w:fldChar w:fldCharType="begin"/>
            </w:r>
            <w:r w:rsidR="00367386">
              <w:rPr>
                <w:noProof/>
                <w:webHidden/>
              </w:rPr>
              <w:instrText xml:space="preserve"> PAGEREF _Toc58116985 \h </w:instrText>
            </w:r>
            <w:r w:rsidR="00367386">
              <w:rPr>
                <w:noProof/>
                <w:webHidden/>
              </w:rPr>
            </w:r>
            <w:r w:rsidR="00367386">
              <w:rPr>
                <w:noProof/>
                <w:webHidden/>
              </w:rPr>
              <w:fldChar w:fldCharType="separate"/>
            </w:r>
            <w:r w:rsidR="00367386">
              <w:rPr>
                <w:noProof/>
                <w:webHidden/>
              </w:rPr>
              <w:t>41</w:t>
            </w:r>
            <w:r w:rsidR="00367386">
              <w:rPr>
                <w:noProof/>
                <w:webHidden/>
              </w:rPr>
              <w:fldChar w:fldCharType="end"/>
            </w:r>
          </w:hyperlink>
        </w:p>
        <w:p w14:paraId="7A4270F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6" w:history="1">
            <w:r w:rsidR="00367386" w:rsidRPr="009A4A95">
              <w:rPr>
                <w:rStyle w:val="Hyperlink"/>
                <w:noProof/>
              </w:rPr>
              <w:t>3.2.3. Pazemes ūdeņu kvantitātes novērojamie rādītāji un to biežums</w:t>
            </w:r>
            <w:r w:rsidR="00367386">
              <w:rPr>
                <w:noProof/>
                <w:webHidden/>
              </w:rPr>
              <w:tab/>
            </w:r>
            <w:r w:rsidR="00367386">
              <w:rPr>
                <w:noProof/>
                <w:webHidden/>
              </w:rPr>
              <w:fldChar w:fldCharType="begin"/>
            </w:r>
            <w:r w:rsidR="00367386">
              <w:rPr>
                <w:noProof/>
                <w:webHidden/>
              </w:rPr>
              <w:instrText xml:space="preserve"> PAGEREF _Toc58116986 \h </w:instrText>
            </w:r>
            <w:r w:rsidR="00367386">
              <w:rPr>
                <w:noProof/>
                <w:webHidden/>
              </w:rPr>
            </w:r>
            <w:r w:rsidR="00367386">
              <w:rPr>
                <w:noProof/>
                <w:webHidden/>
              </w:rPr>
              <w:fldChar w:fldCharType="separate"/>
            </w:r>
            <w:r w:rsidR="00367386">
              <w:rPr>
                <w:noProof/>
                <w:webHidden/>
              </w:rPr>
              <w:t>43</w:t>
            </w:r>
            <w:r w:rsidR="00367386">
              <w:rPr>
                <w:noProof/>
                <w:webHidden/>
              </w:rPr>
              <w:fldChar w:fldCharType="end"/>
            </w:r>
          </w:hyperlink>
        </w:p>
        <w:p w14:paraId="61F40A38"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7" w:history="1">
            <w:r w:rsidR="00367386" w:rsidRPr="009A4A95">
              <w:rPr>
                <w:rStyle w:val="Hyperlink"/>
                <w:noProof/>
              </w:rPr>
              <w:t>3.3. Metodes</w:t>
            </w:r>
            <w:r w:rsidR="00367386">
              <w:rPr>
                <w:noProof/>
                <w:webHidden/>
              </w:rPr>
              <w:tab/>
            </w:r>
            <w:r w:rsidR="00367386">
              <w:rPr>
                <w:noProof/>
                <w:webHidden/>
              </w:rPr>
              <w:fldChar w:fldCharType="begin"/>
            </w:r>
            <w:r w:rsidR="00367386">
              <w:rPr>
                <w:noProof/>
                <w:webHidden/>
              </w:rPr>
              <w:instrText xml:space="preserve"> PAGEREF _Toc58116987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6A38EE91"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8" w:history="1">
            <w:r w:rsidR="00367386" w:rsidRPr="009A4A95">
              <w:rPr>
                <w:rStyle w:val="Hyperlink"/>
                <w:noProof/>
              </w:rPr>
              <w:t>3.3.1. Pazemes ūdeņu kvantitātes monitorings un rezultātu kontrole</w:t>
            </w:r>
            <w:r w:rsidR="00367386">
              <w:rPr>
                <w:noProof/>
                <w:webHidden/>
              </w:rPr>
              <w:tab/>
            </w:r>
            <w:r w:rsidR="00367386">
              <w:rPr>
                <w:noProof/>
                <w:webHidden/>
              </w:rPr>
              <w:fldChar w:fldCharType="begin"/>
            </w:r>
            <w:r w:rsidR="00367386">
              <w:rPr>
                <w:noProof/>
                <w:webHidden/>
              </w:rPr>
              <w:instrText xml:space="preserve"> PAGEREF _Toc58116988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252523EB"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9" w:history="1">
            <w:r w:rsidR="00367386" w:rsidRPr="009A4A95">
              <w:rPr>
                <w:rStyle w:val="Hyperlink"/>
                <w:noProof/>
              </w:rPr>
              <w:t>3.3.2. Pazemes ūdeņu kvalitātes monitorings</w:t>
            </w:r>
            <w:r w:rsidR="00367386">
              <w:rPr>
                <w:noProof/>
                <w:webHidden/>
              </w:rPr>
              <w:tab/>
            </w:r>
            <w:r w:rsidR="00367386">
              <w:rPr>
                <w:noProof/>
                <w:webHidden/>
              </w:rPr>
              <w:fldChar w:fldCharType="begin"/>
            </w:r>
            <w:r w:rsidR="00367386">
              <w:rPr>
                <w:noProof/>
                <w:webHidden/>
              </w:rPr>
              <w:instrText xml:space="preserve"> PAGEREF _Toc58116989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1CDFAFC9"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0" w:history="1">
            <w:r w:rsidR="00367386" w:rsidRPr="009A4A95">
              <w:rPr>
                <w:rStyle w:val="Hyperlink"/>
                <w:noProof/>
              </w:rPr>
              <w:t>3.3.3. Pazemes ūdeņu kvalitātes monitoringa nodrošinājums un kvalitātes kontrole</w:t>
            </w:r>
            <w:r w:rsidR="00367386">
              <w:rPr>
                <w:noProof/>
                <w:webHidden/>
              </w:rPr>
              <w:tab/>
            </w:r>
            <w:r w:rsidR="00367386">
              <w:rPr>
                <w:noProof/>
                <w:webHidden/>
              </w:rPr>
              <w:fldChar w:fldCharType="begin"/>
            </w:r>
            <w:r w:rsidR="00367386">
              <w:rPr>
                <w:noProof/>
                <w:webHidden/>
              </w:rPr>
              <w:instrText xml:space="preserve"> PAGEREF _Toc58116990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4C677B73" w14:textId="77777777" w:rsidR="00367386" w:rsidRDefault="004911C4" w:rsidP="00F42B08">
          <w:pPr>
            <w:pStyle w:val="TOC1"/>
            <w:rPr>
              <w:rFonts w:asciiTheme="minorHAnsi" w:eastAsiaTheme="minorEastAsia" w:hAnsiTheme="minorHAnsi" w:cstheme="minorBidi"/>
              <w:noProof/>
              <w:sz w:val="22"/>
            </w:rPr>
          </w:pPr>
          <w:hyperlink w:anchor="_Toc58116991" w:history="1">
            <w:r w:rsidR="00367386" w:rsidRPr="009A4A95">
              <w:rPr>
                <w:rStyle w:val="Hyperlink"/>
                <w:noProof/>
              </w:rPr>
              <w:t>4.Jūras vides monitoringa programma</w:t>
            </w:r>
            <w:r w:rsidR="00367386">
              <w:rPr>
                <w:noProof/>
                <w:webHidden/>
              </w:rPr>
              <w:tab/>
            </w:r>
            <w:r w:rsidR="00367386">
              <w:rPr>
                <w:noProof/>
                <w:webHidden/>
              </w:rPr>
              <w:fldChar w:fldCharType="begin"/>
            </w:r>
            <w:r w:rsidR="00367386">
              <w:rPr>
                <w:noProof/>
                <w:webHidden/>
              </w:rPr>
              <w:instrText xml:space="preserve"> PAGEREF _Toc58116991 \h </w:instrText>
            </w:r>
            <w:r w:rsidR="00367386">
              <w:rPr>
                <w:noProof/>
                <w:webHidden/>
              </w:rPr>
            </w:r>
            <w:r w:rsidR="00367386">
              <w:rPr>
                <w:noProof/>
                <w:webHidden/>
              </w:rPr>
              <w:fldChar w:fldCharType="separate"/>
            </w:r>
            <w:r w:rsidR="00367386">
              <w:rPr>
                <w:noProof/>
                <w:webHidden/>
              </w:rPr>
              <w:t>48</w:t>
            </w:r>
            <w:r w:rsidR="00367386">
              <w:rPr>
                <w:noProof/>
                <w:webHidden/>
              </w:rPr>
              <w:fldChar w:fldCharType="end"/>
            </w:r>
          </w:hyperlink>
        </w:p>
        <w:p w14:paraId="38F7C4EB"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92" w:history="1">
            <w:r w:rsidR="00367386" w:rsidRPr="009A4A95">
              <w:rPr>
                <w:rStyle w:val="Hyperlink"/>
                <w:noProof/>
              </w:rPr>
              <w:t>4.1. Raksturlielums D1: Bioloģiskā daudzveidība tiek saglabāta</w:t>
            </w:r>
            <w:r w:rsidR="00367386">
              <w:rPr>
                <w:noProof/>
                <w:webHidden/>
              </w:rPr>
              <w:tab/>
            </w:r>
            <w:r w:rsidR="00367386">
              <w:rPr>
                <w:noProof/>
                <w:webHidden/>
              </w:rPr>
              <w:fldChar w:fldCharType="begin"/>
            </w:r>
            <w:r w:rsidR="00367386">
              <w:rPr>
                <w:noProof/>
                <w:webHidden/>
              </w:rPr>
              <w:instrText xml:space="preserve"> PAGEREF _Toc58116992 \h </w:instrText>
            </w:r>
            <w:r w:rsidR="00367386">
              <w:rPr>
                <w:noProof/>
                <w:webHidden/>
              </w:rPr>
            </w:r>
            <w:r w:rsidR="00367386">
              <w:rPr>
                <w:noProof/>
                <w:webHidden/>
              </w:rPr>
              <w:fldChar w:fldCharType="separate"/>
            </w:r>
            <w:r w:rsidR="00367386">
              <w:rPr>
                <w:noProof/>
                <w:webHidden/>
              </w:rPr>
              <w:t>48</w:t>
            </w:r>
            <w:r w:rsidR="00367386">
              <w:rPr>
                <w:noProof/>
                <w:webHidden/>
              </w:rPr>
              <w:fldChar w:fldCharType="end"/>
            </w:r>
          </w:hyperlink>
        </w:p>
        <w:p w14:paraId="144A328E"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3" w:history="1">
            <w:r w:rsidR="00367386" w:rsidRPr="009A4A95">
              <w:rPr>
                <w:rStyle w:val="Hyperlink"/>
                <w:noProof/>
              </w:rPr>
              <w:t>4.1.1. Putnu, zīdītāju, rāpuļu, zivju un galvkāju sugu grupas</w:t>
            </w:r>
            <w:r w:rsidR="00367386">
              <w:rPr>
                <w:noProof/>
                <w:webHidden/>
              </w:rPr>
              <w:tab/>
            </w:r>
            <w:r w:rsidR="00367386">
              <w:rPr>
                <w:noProof/>
                <w:webHidden/>
              </w:rPr>
              <w:fldChar w:fldCharType="begin"/>
            </w:r>
            <w:r w:rsidR="00367386">
              <w:rPr>
                <w:noProof/>
                <w:webHidden/>
              </w:rPr>
              <w:instrText xml:space="preserve"> PAGEREF _Toc58116993 \h </w:instrText>
            </w:r>
            <w:r w:rsidR="00367386">
              <w:rPr>
                <w:noProof/>
                <w:webHidden/>
              </w:rPr>
            </w:r>
            <w:r w:rsidR="00367386">
              <w:rPr>
                <w:noProof/>
                <w:webHidden/>
              </w:rPr>
              <w:fldChar w:fldCharType="separate"/>
            </w:r>
            <w:r w:rsidR="00367386">
              <w:rPr>
                <w:noProof/>
                <w:webHidden/>
              </w:rPr>
              <w:t>49</w:t>
            </w:r>
            <w:r w:rsidR="00367386">
              <w:rPr>
                <w:noProof/>
                <w:webHidden/>
              </w:rPr>
              <w:fldChar w:fldCharType="end"/>
            </w:r>
          </w:hyperlink>
        </w:p>
        <w:p w14:paraId="7D823A7D"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4" w:history="1">
            <w:r w:rsidR="00367386" w:rsidRPr="009A4A95">
              <w:rPr>
                <w:rStyle w:val="Hyperlink"/>
                <w:noProof/>
              </w:rPr>
              <w:t>4.1.2. Pelaģiskās dzīvotnes</w:t>
            </w:r>
            <w:r w:rsidR="00367386">
              <w:rPr>
                <w:noProof/>
                <w:webHidden/>
              </w:rPr>
              <w:tab/>
            </w:r>
            <w:r w:rsidR="00367386">
              <w:rPr>
                <w:noProof/>
                <w:webHidden/>
              </w:rPr>
              <w:fldChar w:fldCharType="begin"/>
            </w:r>
            <w:r w:rsidR="00367386">
              <w:rPr>
                <w:noProof/>
                <w:webHidden/>
              </w:rPr>
              <w:instrText xml:space="preserve"> PAGEREF _Toc58116994 \h </w:instrText>
            </w:r>
            <w:r w:rsidR="00367386">
              <w:rPr>
                <w:noProof/>
                <w:webHidden/>
              </w:rPr>
            </w:r>
            <w:r w:rsidR="00367386">
              <w:rPr>
                <w:noProof/>
                <w:webHidden/>
              </w:rPr>
              <w:fldChar w:fldCharType="separate"/>
            </w:r>
            <w:r w:rsidR="00367386">
              <w:rPr>
                <w:noProof/>
                <w:webHidden/>
              </w:rPr>
              <w:t>57</w:t>
            </w:r>
            <w:r w:rsidR="00367386">
              <w:rPr>
                <w:noProof/>
                <w:webHidden/>
              </w:rPr>
              <w:fldChar w:fldCharType="end"/>
            </w:r>
          </w:hyperlink>
        </w:p>
        <w:p w14:paraId="080AC380"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5" w:history="1">
            <w:r w:rsidR="00367386" w:rsidRPr="009A4A95">
              <w:rPr>
                <w:rStyle w:val="Hyperlink"/>
                <w:noProof/>
              </w:rPr>
              <w:t>4.1.3. Bentiskās dzīvotnes</w:t>
            </w:r>
            <w:r w:rsidR="00367386">
              <w:rPr>
                <w:noProof/>
                <w:webHidden/>
              </w:rPr>
              <w:tab/>
            </w:r>
            <w:r w:rsidR="00367386">
              <w:rPr>
                <w:noProof/>
                <w:webHidden/>
              </w:rPr>
              <w:fldChar w:fldCharType="begin"/>
            </w:r>
            <w:r w:rsidR="00367386">
              <w:rPr>
                <w:noProof/>
                <w:webHidden/>
              </w:rPr>
              <w:instrText xml:space="preserve"> PAGEREF _Toc58116995 \h </w:instrText>
            </w:r>
            <w:r w:rsidR="00367386">
              <w:rPr>
                <w:noProof/>
                <w:webHidden/>
              </w:rPr>
            </w:r>
            <w:r w:rsidR="00367386">
              <w:rPr>
                <w:noProof/>
                <w:webHidden/>
              </w:rPr>
              <w:fldChar w:fldCharType="separate"/>
            </w:r>
            <w:r w:rsidR="00367386">
              <w:rPr>
                <w:noProof/>
                <w:webHidden/>
              </w:rPr>
              <w:t>60</w:t>
            </w:r>
            <w:r w:rsidR="00367386">
              <w:rPr>
                <w:noProof/>
                <w:webHidden/>
              </w:rPr>
              <w:fldChar w:fldCharType="end"/>
            </w:r>
          </w:hyperlink>
        </w:p>
        <w:p w14:paraId="1FFAC32B"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6" w:history="1">
            <w:r w:rsidR="00367386" w:rsidRPr="009A4A95">
              <w:rPr>
                <w:rStyle w:val="Hyperlink"/>
                <w:noProof/>
              </w:rPr>
              <w:t>4.1.4. Ekosistēmas, t.sk.barības tīkli</w:t>
            </w:r>
            <w:r w:rsidR="00367386">
              <w:rPr>
                <w:noProof/>
                <w:webHidden/>
              </w:rPr>
              <w:tab/>
            </w:r>
            <w:r w:rsidR="00367386">
              <w:rPr>
                <w:noProof/>
                <w:webHidden/>
              </w:rPr>
              <w:fldChar w:fldCharType="begin"/>
            </w:r>
            <w:r w:rsidR="00367386">
              <w:rPr>
                <w:noProof/>
                <w:webHidden/>
              </w:rPr>
              <w:instrText xml:space="preserve"> PAGEREF _Toc58116996 \h </w:instrText>
            </w:r>
            <w:r w:rsidR="00367386">
              <w:rPr>
                <w:noProof/>
                <w:webHidden/>
              </w:rPr>
            </w:r>
            <w:r w:rsidR="00367386">
              <w:rPr>
                <w:noProof/>
                <w:webHidden/>
              </w:rPr>
              <w:fldChar w:fldCharType="separate"/>
            </w:r>
            <w:r w:rsidR="00367386">
              <w:rPr>
                <w:noProof/>
                <w:webHidden/>
              </w:rPr>
              <w:t>60</w:t>
            </w:r>
            <w:r w:rsidR="00367386">
              <w:rPr>
                <w:noProof/>
                <w:webHidden/>
              </w:rPr>
              <w:fldChar w:fldCharType="end"/>
            </w:r>
          </w:hyperlink>
        </w:p>
        <w:p w14:paraId="721E0EE7"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97" w:history="1">
            <w:r w:rsidR="00367386" w:rsidRPr="009A4A95">
              <w:rPr>
                <w:rStyle w:val="Hyperlink"/>
                <w:noProof/>
              </w:rPr>
              <w:t>4.2. Raksturlielums D2: Cilvēku veikta svešzemju sugu introdukcija ir tādos apjomos, kas ekosistēmu neietekmē nelabvēlīgi</w:t>
            </w:r>
            <w:r w:rsidR="00367386">
              <w:rPr>
                <w:noProof/>
                <w:webHidden/>
              </w:rPr>
              <w:tab/>
            </w:r>
            <w:r w:rsidR="00367386">
              <w:rPr>
                <w:noProof/>
                <w:webHidden/>
              </w:rPr>
              <w:fldChar w:fldCharType="begin"/>
            </w:r>
            <w:r w:rsidR="00367386">
              <w:rPr>
                <w:noProof/>
                <w:webHidden/>
              </w:rPr>
              <w:instrText xml:space="preserve"> PAGEREF _Toc58116997 \h </w:instrText>
            </w:r>
            <w:r w:rsidR="00367386">
              <w:rPr>
                <w:noProof/>
                <w:webHidden/>
              </w:rPr>
            </w:r>
            <w:r w:rsidR="00367386">
              <w:rPr>
                <w:noProof/>
                <w:webHidden/>
              </w:rPr>
              <w:fldChar w:fldCharType="separate"/>
            </w:r>
            <w:r w:rsidR="00367386">
              <w:rPr>
                <w:noProof/>
                <w:webHidden/>
              </w:rPr>
              <w:t>61</w:t>
            </w:r>
            <w:r w:rsidR="00367386">
              <w:rPr>
                <w:noProof/>
                <w:webHidden/>
              </w:rPr>
              <w:fldChar w:fldCharType="end"/>
            </w:r>
          </w:hyperlink>
        </w:p>
        <w:p w14:paraId="062E9C4C"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8" w:history="1">
            <w:r w:rsidR="00367386" w:rsidRPr="009A4A95">
              <w:rPr>
                <w:rStyle w:val="Hyperlink"/>
                <w:noProof/>
              </w:rPr>
              <w:t>4.2.1. Jaunu svešzemju sugu introdukcija</w:t>
            </w:r>
            <w:r w:rsidR="00367386">
              <w:rPr>
                <w:noProof/>
                <w:webHidden/>
              </w:rPr>
              <w:tab/>
            </w:r>
            <w:r w:rsidR="00367386">
              <w:rPr>
                <w:noProof/>
                <w:webHidden/>
              </w:rPr>
              <w:fldChar w:fldCharType="begin"/>
            </w:r>
            <w:r w:rsidR="00367386">
              <w:rPr>
                <w:noProof/>
                <w:webHidden/>
              </w:rPr>
              <w:instrText xml:space="preserve"> PAGEREF _Toc58116998 \h </w:instrText>
            </w:r>
            <w:r w:rsidR="00367386">
              <w:rPr>
                <w:noProof/>
                <w:webHidden/>
              </w:rPr>
            </w:r>
            <w:r w:rsidR="00367386">
              <w:rPr>
                <w:noProof/>
                <w:webHidden/>
              </w:rPr>
              <w:fldChar w:fldCharType="separate"/>
            </w:r>
            <w:r w:rsidR="00367386">
              <w:rPr>
                <w:noProof/>
                <w:webHidden/>
              </w:rPr>
              <w:t>61</w:t>
            </w:r>
            <w:r w:rsidR="00367386">
              <w:rPr>
                <w:noProof/>
                <w:webHidden/>
              </w:rPr>
              <w:fldChar w:fldCharType="end"/>
            </w:r>
          </w:hyperlink>
        </w:p>
        <w:p w14:paraId="452EC422"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9" w:history="1">
            <w:r w:rsidR="00367386" w:rsidRPr="009A4A95">
              <w:rPr>
                <w:rStyle w:val="Hyperlink"/>
                <w:noProof/>
              </w:rPr>
              <w:t>4.2.2.Naturalizējušos svešzemju sugu, kuras ievērojami palielina nelabvēlīgo ietekmi uz konkrētām sugu grupām vai dzīvotņu lieltipiem, skaitliskums un telpiskais sadalījums</w:t>
            </w:r>
            <w:r w:rsidR="00367386">
              <w:rPr>
                <w:noProof/>
                <w:webHidden/>
              </w:rPr>
              <w:tab/>
            </w:r>
            <w:r w:rsidR="00367386">
              <w:rPr>
                <w:noProof/>
                <w:webHidden/>
              </w:rPr>
              <w:fldChar w:fldCharType="begin"/>
            </w:r>
            <w:r w:rsidR="00367386">
              <w:rPr>
                <w:noProof/>
                <w:webHidden/>
              </w:rPr>
              <w:instrText xml:space="preserve"> PAGEREF _Toc58116999 \h </w:instrText>
            </w:r>
            <w:r w:rsidR="00367386">
              <w:rPr>
                <w:noProof/>
                <w:webHidden/>
              </w:rPr>
            </w:r>
            <w:r w:rsidR="00367386">
              <w:rPr>
                <w:noProof/>
                <w:webHidden/>
              </w:rPr>
              <w:fldChar w:fldCharType="separate"/>
            </w:r>
            <w:r w:rsidR="00367386">
              <w:rPr>
                <w:noProof/>
                <w:webHidden/>
              </w:rPr>
              <w:t>68</w:t>
            </w:r>
            <w:r w:rsidR="00367386">
              <w:rPr>
                <w:noProof/>
                <w:webHidden/>
              </w:rPr>
              <w:fldChar w:fldCharType="end"/>
            </w:r>
          </w:hyperlink>
        </w:p>
        <w:p w14:paraId="2E2732DB"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0" w:history="1">
            <w:r w:rsidR="00367386" w:rsidRPr="009A4A95">
              <w:rPr>
                <w:rStyle w:val="Hyperlink"/>
                <w:noProof/>
              </w:rPr>
              <w:t>4.2.3.Svešzemju sugu dēļ nelabvēlīgi izmainījušos sugu grupu proporcionālā daļa un nelabvēlīgi izmainījušos dzīvotņu lieltipu telpiskais apmērs</w:t>
            </w:r>
            <w:r w:rsidR="00367386">
              <w:rPr>
                <w:noProof/>
                <w:webHidden/>
              </w:rPr>
              <w:tab/>
            </w:r>
            <w:r w:rsidR="00367386">
              <w:rPr>
                <w:noProof/>
                <w:webHidden/>
              </w:rPr>
              <w:fldChar w:fldCharType="begin"/>
            </w:r>
            <w:r w:rsidR="00367386">
              <w:rPr>
                <w:noProof/>
                <w:webHidden/>
              </w:rPr>
              <w:instrText xml:space="preserve"> PAGEREF _Toc58117000 \h </w:instrText>
            </w:r>
            <w:r w:rsidR="00367386">
              <w:rPr>
                <w:noProof/>
                <w:webHidden/>
              </w:rPr>
            </w:r>
            <w:r w:rsidR="00367386">
              <w:rPr>
                <w:noProof/>
                <w:webHidden/>
              </w:rPr>
              <w:fldChar w:fldCharType="separate"/>
            </w:r>
            <w:r w:rsidR="00367386">
              <w:rPr>
                <w:noProof/>
                <w:webHidden/>
              </w:rPr>
              <w:t>71</w:t>
            </w:r>
            <w:r w:rsidR="00367386">
              <w:rPr>
                <w:noProof/>
                <w:webHidden/>
              </w:rPr>
              <w:fldChar w:fldCharType="end"/>
            </w:r>
          </w:hyperlink>
        </w:p>
        <w:p w14:paraId="30D6C19E"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1" w:history="1">
            <w:r w:rsidR="00367386" w:rsidRPr="009A4A95">
              <w:rPr>
                <w:rStyle w:val="Hyperlink"/>
                <w:noProof/>
              </w:rPr>
              <w:t>4.3. Raksturlielums D3: Visas komerciāli izmantotās zivju un gliemeņu populācijas ir bioloģiski drošā apjomā, uzrādot tādu populācijas sadalījumu atkarībā no vecuma un lieluma, kas liecina par zivju krājuma labu stāvokli</w:t>
            </w:r>
            <w:r w:rsidR="00367386">
              <w:rPr>
                <w:noProof/>
                <w:webHidden/>
              </w:rPr>
              <w:tab/>
            </w:r>
            <w:r w:rsidR="00367386">
              <w:rPr>
                <w:noProof/>
                <w:webHidden/>
              </w:rPr>
              <w:fldChar w:fldCharType="begin"/>
            </w:r>
            <w:r w:rsidR="00367386">
              <w:rPr>
                <w:noProof/>
                <w:webHidden/>
              </w:rPr>
              <w:instrText xml:space="preserve"> PAGEREF _Toc58117001 \h </w:instrText>
            </w:r>
            <w:r w:rsidR="00367386">
              <w:rPr>
                <w:noProof/>
                <w:webHidden/>
              </w:rPr>
            </w:r>
            <w:r w:rsidR="00367386">
              <w:rPr>
                <w:noProof/>
                <w:webHidden/>
              </w:rPr>
              <w:fldChar w:fldCharType="separate"/>
            </w:r>
            <w:r w:rsidR="00367386">
              <w:rPr>
                <w:noProof/>
                <w:webHidden/>
              </w:rPr>
              <w:t>72</w:t>
            </w:r>
            <w:r w:rsidR="00367386">
              <w:rPr>
                <w:noProof/>
                <w:webHidden/>
              </w:rPr>
              <w:fldChar w:fldCharType="end"/>
            </w:r>
          </w:hyperlink>
        </w:p>
        <w:p w14:paraId="39CE9DD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2" w:history="1">
            <w:r w:rsidR="00367386" w:rsidRPr="009A4A95">
              <w:rPr>
                <w:rStyle w:val="Hyperlink"/>
                <w:noProof/>
              </w:rPr>
              <w:t>4.3.1.Komerciāliem mērķiem izmantoto sugu populāciju zvejas izraisītā mirstība</w:t>
            </w:r>
            <w:r w:rsidR="00367386">
              <w:rPr>
                <w:noProof/>
                <w:webHidden/>
              </w:rPr>
              <w:tab/>
            </w:r>
            <w:r w:rsidR="00367386">
              <w:rPr>
                <w:noProof/>
                <w:webHidden/>
              </w:rPr>
              <w:fldChar w:fldCharType="begin"/>
            </w:r>
            <w:r w:rsidR="00367386">
              <w:rPr>
                <w:noProof/>
                <w:webHidden/>
              </w:rPr>
              <w:instrText xml:space="preserve"> PAGEREF _Toc58117002 \h </w:instrText>
            </w:r>
            <w:r w:rsidR="00367386">
              <w:rPr>
                <w:noProof/>
                <w:webHidden/>
              </w:rPr>
            </w:r>
            <w:r w:rsidR="00367386">
              <w:rPr>
                <w:noProof/>
                <w:webHidden/>
              </w:rPr>
              <w:fldChar w:fldCharType="separate"/>
            </w:r>
            <w:r w:rsidR="00367386">
              <w:rPr>
                <w:noProof/>
                <w:webHidden/>
              </w:rPr>
              <w:t>72</w:t>
            </w:r>
            <w:r w:rsidR="00367386">
              <w:rPr>
                <w:noProof/>
                <w:webHidden/>
              </w:rPr>
              <w:fldChar w:fldCharType="end"/>
            </w:r>
          </w:hyperlink>
        </w:p>
        <w:p w14:paraId="468B34D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3" w:history="1">
            <w:r w:rsidR="00367386" w:rsidRPr="009A4A95">
              <w:rPr>
                <w:rStyle w:val="Hyperlink"/>
                <w:noProof/>
              </w:rPr>
              <w:t>4.3.2.Komerciāliem mērķiem izmantoto sugu nārsta bara biomasa</w:t>
            </w:r>
            <w:r w:rsidR="00367386">
              <w:rPr>
                <w:noProof/>
                <w:webHidden/>
              </w:rPr>
              <w:tab/>
            </w:r>
            <w:r w:rsidR="00367386">
              <w:rPr>
                <w:noProof/>
                <w:webHidden/>
              </w:rPr>
              <w:fldChar w:fldCharType="begin"/>
            </w:r>
            <w:r w:rsidR="00367386">
              <w:rPr>
                <w:noProof/>
                <w:webHidden/>
              </w:rPr>
              <w:instrText xml:space="preserve"> PAGEREF _Toc58117003 \h </w:instrText>
            </w:r>
            <w:r w:rsidR="00367386">
              <w:rPr>
                <w:noProof/>
                <w:webHidden/>
              </w:rPr>
            </w:r>
            <w:r w:rsidR="00367386">
              <w:rPr>
                <w:noProof/>
                <w:webHidden/>
              </w:rPr>
              <w:fldChar w:fldCharType="separate"/>
            </w:r>
            <w:r w:rsidR="00367386">
              <w:rPr>
                <w:noProof/>
                <w:webHidden/>
              </w:rPr>
              <w:t>76</w:t>
            </w:r>
            <w:r w:rsidR="00367386">
              <w:rPr>
                <w:noProof/>
                <w:webHidden/>
              </w:rPr>
              <w:fldChar w:fldCharType="end"/>
            </w:r>
          </w:hyperlink>
        </w:p>
        <w:p w14:paraId="6576610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4" w:history="1">
            <w:r w:rsidR="00367386" w:rsidRPr="009A4A95">
              <w:rPr>
                <w:rStyle w:val="Hyperlink"/>
                <w:noProof/>
              </w:rPr>
              <w:t>4.3.3. mērķiem izmantoto sugu populāciju īpatņu sadalījums pēc vecuma un izmēra</w:t>
            </w:r>
            <w:r w:rsidR="00367386">
              <w:rPr>
                <w:noProof/>
                <w:webHidden/>
              </w:rPr>
              <w:tab/>
            </w:r>
            <w:r w:rsidR="00367386">
              <w:rPr>
                <w:noProof/>
                <w:webHidden/>
              </w:rPr>
              <w:fldChar w:fldCharType="begin"/>
            </w:r>
            <w:r w:rsidR="00367386">
              <w:rPr>
                <w:noProof/>
                <w:webHidden/>
              </w:rPr>
              <w:instrText xml:space="preserve"> PAGEREF _Toc58117004 \h </w:instrText>
            </w:r>
            <w:r w:rsidR="00367386">
              <w:rPr>
                <w:noProof/>
                <w:webHidden/>
              </w:rPr>
            </w:r>
            <w:r w:rsidR="00367386">
              <w:rPr>
                <w:noProof/>
                <w:webHidden/>
              </w:rPr>
              <w:fldChar w:fldCharType="separate"/>
            </w:r>
            <w:r w:rsidR="00367386">
              <w:rPr>
                <w:noProof/>
                <w:webHidden/>
              </w:rPr>
              <w:t>77</w:t>
            </w:r>
            <w:r w:rsidR="00367386">
              <w:rPr>
                <w:noProof/>
                <w:webHidden/>
              </w:rPr>
              <w:fldChar w:fldCharType="end"/>
            </w:r>
          </w:hyperlink>
        </w:p>
        <w:p w14:paraId="0976778F"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5" w:history="1">
            <w:r w:rsidR="00367386" w:rsidRPr="009A4A95">
              <w:rPr>
                <w:rStyle w:val="Hyperlink"/>
                <w:noProof/>
              </w:rPr>
              <w:t>4.4. Raksturlielums D4: Visi zināmie jūras dzīvo organismu barības ķēžu elementi pastāv normālā daudzumā un daudzveidībā, un tādā līmenī, kas nodrošina sugu ilgtermiņa pārpilnību un to pilnīgas reproduktīvās spējas saglabāšanu</w:t>
            </w:r>
            <w:r w:rsidR="00367386">
              <w:rPr>
                <w:noProof/>
                <w:webHidden/>
              </w:rPr>
              <w:tab/>
            </w:r>
            <w:r w:rsidR="00367386">
              <w:rPr>
                <w:noProof/>
                <w:webHidden/>
              </w:rPr>
              <w:fldChar w:fldCharType="begin"/>
            </w:r>
            <w:r w:rsidR="00367386">
              <w:rPr>
                <w:noProof/>
                <w:webHidden/>
              </w:rPr>
              <w:instrText xml:space="preserve"> PAGEREF _Toc58117005 \h </w:instrText>
            </w:r>
            <w:r w:rsidR="00367386">
              <w:rPr>
                <w:noProof/>
                <w:webHidden/>
              </w:rPr>
            </w:r>
            <w:r w:rsidR="00367386">
              <w:rPr>
                <w:noProof/>
                <w:webHidden/>
              </w:rPr>
              <w:fldChar w:fldCharType="separate"/>
            </w:r>
            <w:r w:rsidR="00367386">
              <w:rPr>
                <w:noProof/>
                <w:webHidden/>
              </w:rPr>
              <w:t>78</w:t>
            </w:r>
            <w:r w:rsidR="00367386">
              <w:rPr>
                <w:noProof/>
                <w:webHidden/>
              </w:rPr>
              <w:fldChar w:fldCharType="end"/>
            </w:r>
          </w:hyperlink>
        </w:p>
        <w:p w14:paraId="20D56D2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6" w:history="1">
            <w:r w:rsidR="00367386" w:rsidRPr="009A4A95">
              <w:rPr>
                <w:rStyle w:val="Hyperlink"/>
                <w:noProof/>
              </w:rPr>
              <w:t>4.4.1.Trofiskās ģildes daudzveidība</w:t>
            </w:r>
            <w:r w:rsidR="00367386">
              <w:rPr>
                <w:noProof/>
                <w:webHidden/>
              </w:rPr>
              <w:tab/>
            </w:r>
            <w:r w:rsidR="00367386">
              <w:rPr>
                <w:noProof/>
                <w:webHidden/>
              </w:rPr>
              <w:fldChar w:fldCharType="begin"/>
            </w:r>
            <w:r w:rsidR="00367386">
              <w:rPr>
                <w:noProof/>
                <w:webHidden/>
              </w:rPr>
              <w:instrText xml:space="preserve"> PAGEREF _Toc58117006 \h </w:instrText>
            </w:r>
            <w:r w:rsidR="00367386">
              <w:rPr>
                <w:noProof/>
                <w:webHidden/>
              </w:rPr>
            </w:r>
            <w:r w:rsidR="00367386">
              <w:rPr>
                <w:noProof/>
                <w:webHidden/>
              </w:rPr>
              <w:fldChar w:fldCharType="separate"/>
            </w:r>
            <w:r w:rsidR="00367386">
              <w:rPr>
                <w:noProof/>
                <w:webHidden/>
              </w:rPr>
              <w:t>79</w:t>
            </w:r>
            <w:r w:rsidR="00367386">
              <w:rPr>
                <w:noProof/>
                <w:webHidden/>
              </w:rPr>
              <w:fldChar w:fldCharType="end"/>
            </w:r>
          </w:hyperlink>
        </w:p>
        <w:p w14:paraId="36C8966E"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7" w:history="1">
            <w:r w:rsidR="00367386" w:rsidRPr="009A4A95">
              <w:rPr>
                <w:rStyle w:val="Hyperlink"/>
                <w:noProof/>
              </w:rPr>
              <w:t>4.5. Raksturlielums D5: Cilvēku radīta eitrofikācija, īpaši tās nelabvēlīgās sekas, ir samazinātas līdz minimumam, piemēram, bioloģiskās daudzveidības izzušana, ekosistēmas degradācija, kaitīgo aļģu ziedēšana un skābekļa deficīts piedibens ūdeņos</w:t>
            </w:r>
            <w:r w:rsidR="00367386">
              <w:rPr>
                <w:noProof/>
                <w:webHidden/>
              </w:rPr>
              <w:tab/>
            </w:r>
            <w:r w:rsidR="00367386">
              <w:rPr>
                <w:noProof/>
                <w:webHidden/>
              </w:rPr>
              <w:fldChar w:fldCharType="begin"/>
            </w:r>
            <w:r w:rsidR="00367386">
              <w:rPr>
                <w:noProof/>
                <w:webHidden/>
              </w:rPr>
              <w:instrText xml:space="preserve"> PAGEREF _Toc58117007 \h </w:instrText>
            </w:r>
            <w:r w:rsidR="00367386">
              <w:rPr>
                <w:noProof/>
                <w:webHidden/>
              </w:rPr>
            </w:r>
            <w:r w:rsidR="00367386">
              <w:rPr>
                <w:noProof/>
                <w:webHidden/>
              </w:rPr>
              <w:fldChar w:fldCharType="separate"/>
            </w:r>
            <w:r w:rsidR="00367386">
              <w:rPr>
                <w:noProof/>
                <w:webHidden/>
              </w:rPr>
              <w:t>80</w:t>
            </w:r>
            <w:r w:rsidR="00367386">
              <w:rPr>
                <w:noProof/>
                <w:webHidden/>
              </w:rPr>
              <w:fldChar w:fldCharType="end"/>
            </w:r>
          </w:hyperlink>
        </w:p>
        <w:p w14:paraId="483FD51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8" w:history="1">
            <w:r w:rsidR="00367386" w:rsidRPr="009A4A95">
              <w:rPr>
                <w:rStyle w:val="Hyperlink"/>
                <w:noProof/>
              </w:rPr>
              <w:t>4.5.1.Barības vielu koncentrācija</w:t>
            </w:r>
            <w:r w:rsidR="00367386">
              <w:rPr>
                <w:noProof/>
                <w:webHidden/>
              </w:rPr>
              <w:tab/>
            </w:r>
            <w:r w:rsidR="00367386">
              <w:rPr>
                <w:noProof/>
                <w:webHidden/>
              </w:rPr>
              <w:fldChar w:fldCharType="begin"/>
            </w:r>
            <w:r w:rsidR="00367386">
              <w:rPr>
                <w:noProof/>
                <w:webHidden/>
              </w:rPr>
              <w:instrText xml:space="preserve"> PAGEREF _Toc58117008 \h </w:instrText>
            </w:r>
            <w:r w:rsidR="00367386">
              <w:rPr>
                <w:noProof/>
                <w:webHidden/>
              </w:rPr>
            </w:r>
            <w:r w:rsidR="00367386">
              <w:rPr>
                <w:noProof/>
                <w:webHidden/>
              </w:rPr>
              <w:fldChar w:fldCharType="separate"/>
            </w:r>
            <w:r w:rsidR="00367386">
              <w:rPr>
                <w:noProof/>
                <w:webHidden/>
              </w:rPr>
              <w:t>81</w:t>
            </w:r>
            <w:r w:rsidR="00367386">
              <w:rPr>
                <w:noProof/>
                <w:webHidden/>
              </w:rPr>
              <w:fldChar w:fldCharType="end"/>
            </w:r>
          </w:hyperlink>
        </w:p>
        <w:p w14:paraId="53DE0EF2"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9" w:history="1">
            <w:r w:rsidR="00367386" w:rsidRPr="009A4A95">
              <w:rPr>
                <w:rStyle w:val="Hyperlink"/>
                <w:noProof/>
              </w:rPr>
              <w:t>4.5.2.Hlorofila a koncentrācija</w:t>
            </w:r>
            <w:r w:rsidR="00367386">
              <w:rPr>
                <w:noProof/>
                <w:webHidden/>
              </w:rPr>
              <w:tab/>
            </w:r>
            <w:r w:rsidR="00367386">
              <w:rPr>
                <w:noProof/>
                <w:webHidden/>
              </w:rPr>
              <w:fldChar w:fldCharType="begin"/>
            </w:r>
            <w:r w:rsidR="00367386">
              <w:rPr>
                <w:noProof/>
                <w:webHidden/>
              </w:rPr>
              <w:instrText xml:space="preserve"> PAGEREF _Toc58117009 \h </w:instrText>
            </w:r>
            <w:r w:rsidR="00367386">
              <w:rPr>
                <w:noProof/>
                <w:webHidden/>
              </w:rPr>
            </w:r>
            <w:r w:rsidR="00367386">
              <w:rPr>
                <w:noProof/>
                <w:webHidden/>
              </w:rPr>
              <w:fldChar w:fldCharType="separate"/>
            </w:r>
            <w:r w:rsidR="00367386">
              <w:rPr>
                <w:noProof/>
                <w:webHidden/>
              </w:rPr>
              <w:t>87</w:t>
            </w:r>
            <w:r w:rsidR="00367386">
              <w:rPr>
                <w:noProof/>
                <w:webHidden/>
              </w:rPr>
              <w:fldChar w:fldCharType="end"/>
            </w:r>
          </w:hyperlink>
        </w:p>
        <w:p w14:paraId="08F039FA"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0" w:history="1">
            <w:r w:rsidR="00367386" w:rsidRPr="009A4A95">
              <w:rPr>
                <w:rStyle w:val="Hyperlink"/>
                <w:noProof/>
              </w:rPr>
              <w:t>4.5.3.Kaitīgo aļģu ziedēšanas notikumu skaits, telpiskais apmērs un ilgums</w:t>
            </w:r>
            <w:r w:rsidR="00367386">
              <w:rPr>
                <w:noProof/>
                <w:webHidden/>
              </w:rPr>
              <w:tab/>
            </w:r>
            <w:r w:rsidR="00367386">
              <w:rPr>
                <w:noProof/>
                <w:webHidden/>
              </w:rPr>
              <w:fldChar w:fldCharType="begin"/>
            </w:r>
            <w:r w:rsidR="00367386">
              <w:rPr>
                <w:noProof/>
                <w:webHidden/>
              </w:rPr>
              <w:instrText xml:space="preserve"> PAGEREF _Toc58117010 \h </w:instrText>
            </w:r>
            <w:r w:rsidR="00367386">
              <w:rPr>
                <w:noProof/>
                <w:webHidden/>
              </w:rPr>
            </w:r>
            <w:r w:rsidR="00367386">
              <w:rPr>
                <w:noProof/>
                <w:webHidden/>
              </w:rPr>
              <w:fldChar w:fldCharType="separate"/>
            </w:r>
            <w:r w:rsidR="00367386">
              <w:rPr>
                <w:noProof/>
                <w:webHidden/>
              </w:rPr>
              <w:t>91</w:t>
            </w:r>
            <w:r w:rsidR="00367386">
              <w:rPr>
                <w:noProof/>
                <w:webHidden/>
              </w:rPr>
              <w:fldChar w:fldCharType="end"/>
            </w:r>
          </w:hyperlink>
        </w:p>
        <w:p w14:paraId="02ECDA0E"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1" w:history="1">
            <w:r w:rsidR="00367386" w:rsidRPr="009A4A95">
              <w:rPr>
                <w:rStyle w:val="Hyperlink"/>
                <w:noProof/>
              </w:rPr>
              <w:t>4.5.4.Vertikālā ūdens slāņa caurredzamība</w:t>
            </w:r>
            <w:r w:rsidR="00367386">
              <w:rPr>
                <w:noProof/>
                <w:webHidden/>
              </w:rPr>
              <w:tab/>
            </w:r>
            <w:r w:rsidR="00367386">
              <w:rPr>
                <w:noProof/>
                <w:webHidden/>
              </w:rPr>
              <w:fldChar w:fldCharType="begin"/>
            </w:r>
            <w:r w:rsidR="00367386">
              <w:rPr>
                <w:noProof/>
                <w:webHidden/>
              </w:rPr>
              <w:instrText xml:space="preserve"> PAGEREF _Toc58117011 \h </w:instrText>
            </w:r>
            <w:r w:rsidR="00367386">
              <w:rPr>
                <w:noProof/>
                <w:webHidden/>
              </w:rPr>
            </w:r>
            <w:r w:rsidR="00367386">
              <w:rPr>
                <w:noProof/>
                <w:webHidden/>
              </w:rPr>
              <w:fldChar w:fldCharType="separate"/>
            </w:r>
            <w:r w:rsidR="00367386">
              <w:rPr>
                <w:noProof/>
                <w:webHidden/>
              </w:rPr>
              <w:t>93</w:t>
            </w:r>
            <w:r w:rsidR="00367386">
              <w:rPr>
                <w:noProof/>
                <w:webHidden/>
              </w:rPr>
              <w:fldChar w:fldCharType="end"/>
            </w:r>
          </w:hyperlink>
        </w:p>
        <w:p w14:paraId="53760155"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2" w:history="1">
            <w:r w:rsidR="00367386" w:rsidRPr="009A4A95">
              <w:rPr>
                <w:rStyle w:val="Hyperlink"/>
                <w:noProof/>
              </w:rPr>
              <w:t>4.5.5.Izšķīdušā skābekļa koncentrācija</w:t>
            </w:r>
            <w:r w:rsidR="00367386">
              <w:rPr>
                <w:noProof/>
                <w:webHidden/>
              </w:rPr>
              <w:tab/>
            </w:r>
            <w:r w:rsidR="00367386">
              <w:rPr>
                <w:noProof/>
                <w:webHidden/>
              </w:rPr>
              <w:fldChar w:fldCharType="begin"/>
            </w:r>
            <w:r w:rsidR="00367386">
              <w:rPr>
                <w:noProof/>
                <w:webHidden/>
              </w:rPr>
              <w:instrText xml:space="preserve"> PAGEREF _Toc58117012 \h </w:instrText>
            </w:r>
            <w:r w:rsidR="00367386">
              <w:rPr>
                <w:noProof/>
                <w:webHidden/>
              </w:rPr>
            </w:r>
            <w:r w:rsidR="00367386">
              <w:rPr>
                <w:noProof/>
                <w:webHidden/>
              </w:rPr>
              <w:fldChar w:fldCharType="separate"/>
            </w:r>
            <w:r w:rsidR="00367386">
              <w:rPr>
                <w:noProof/>
                <w:webHidden/>
              </w:rPr>
              <w:t>95</w:t>
            </w:r>
            <w:r w:rsidR="00367386">
              <w:rPr>
                <w:noProof/>
                <w:webHidden/>
              </w:rPr>
              <w:fldChar w:fldCharType="end"/>
            </w:r>
          </w:hyperlink>
        </w:p>
        <w:p w14:paraId="711E073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3" w:history="1">
            <w:r w:rsidR="00367386" w:rsidRPr="009A4A95">
              <w:rPr>
                <w:rStyle w:val="Hyperlink"/>
                <w:noProof/>
              </w:rPr>
              <w:t>4.5.6.Makrofītu sabiedrību sugu sastāvs un relatīvais skaitliskums vai sadalījums dziļumā</w:t>
            </w:r>
            <w:r w:rsidR="00367386">
              <w:rPr>
                <w:noProof/>
                <w:webHidden/>
              </w:rPr>
              <w:tab/>
            </w:r>
            <w:r w:rsidR="00367386">
              <w:rPr>
                <w:noProof/>
                <w:webHidden/>
              </w:rPr>
              <w:fldChar w:fldCharType="begin"/>
            </w:r>
            <w:r w:rsidR="00367386">
              <w:rPr>
                <w:noProof/>
                <w:webHidden/>
              </w:rPr>
              <w:instrText xml:space="preserve"> PAGEREF _Toc58117013 \h </w:instrText>
            </w:r>
            <w:r w:rsidR="00367386">
              <w:rPr>
                <w:noProof/>
                <w:webHidden/>
              </w:rPr>
            </w:r>
            <w:r w:rsidR="00367386">
              <w:rPr>
                <w:noProof/>
                <w:webHidden/>
              </w:rPr>
              <w:fldChar w:fldCharType="separate"/>
            </w:r>
            <w:r w:rsidR="00367386">
              <w:rPr>
                <w:noProof/>
                <w:webHidden/>
              </w:rPr>
              <w:t>98</w:t>
            </w:r>
            <w:r w:rsidR="00367386">
              <w:rPr>
                <w:noProof/>
                <w:webHidden/>
              </w:rPr>
              <w:fldChar w:fldCharType="end"/>
            </w:r>
          </w:hyperlink>
        </w:p>
        <w:p w14:paraId="280720E5"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4" w:history="1">
            <w:r w:rsidR="00367386" w:rsidRPr="009A4A95">
              <w:rPr>
                <w:rStyle w:val="Hyperlink"/>
                <w:noProof/>
              </w:rPr>
              <w:t>4.5.7.Makrofaunas sabiedrību sugu sastāvs un relatīvais skaitliskums</w:t>
            </w:r>
            <w:r w:rsidR="00367386">
              <w:rPr>
                <w:noProof/>
                <w:webHidden/>
              </w:rPr>
              <w:tab/>
            </w:r>
            <w:r w:rsidR="00367386">
              <w:rPr>
                <w:noProof/>
                <w:webHidden/>
              </w:rPr>
              <w:fldChar w:fldCharType="begin"/>
            </w:r>
            <w:r w:rsidR="00367386">
              <w:rPr>
                <w:noProof/>
                <w:webHidden/>
              </w:rPr>
              <w:instrText xml:space="preserve"> PAGEREF _Toc58117014 \h </w:instrText>
            </w:r>
            <w:r w:rsidR="00367386">
              <w:rPr>
                <w:noProof/>
                <w:webHidden/>
              </w:rPr>
            </w:r>
            <w:r w:rsidR="00367386">
              <w:rPr>
                <w:noProof/>
                <w:webHidden/>
              </w:rPr>
              <w:fldChar w:fldCharType="separate"/>
            </w:r>
            <w:r w:rsidR="00367386">
              <w:rPr>
                <w:noProof/>
                <w:webHidden/>
              </w:rPr>
              <w:t>98</w:t>
            </w:r>
            <w:r w:rsidR="00367386">
              <w:rPr>
                <w:noProof/>
                <w:webHidden/>
              </w:rPr>
              <w:fldChar w:fldCharType="end"/>
            </w:r>
          </w:hyperlink>
        </w:p>
        <w:p w14:paraId="3485C44A"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15" w:history="1">
            <w:r w:rsidR="00367386" w:rsidRPr="009A4A95">
              <w:rPr>
                <w:rStyle w:val="Hyperlink"/>
                <w:noProof/>
              </w:rPr>
              <w:t>4.6. Raksturlielums D6: Jūras dibena integritāte ir līmenī, kas nodrošina, ka ekosistēmu struktūras un funkcijas ir nosargātas un jo īpaši bentiskās ekosistēmas nav nelabvēlīgi iespaidotas</w:t>
            </w:r>
            <w:r w:rsidR="00367386">
              <w:rPr>
                <w:noProof/>
                <w:webHidden/>
              </w:rPr>
              <w:tab/>
            </w:r>
            <w:r w:rsidR="00367386">
              <w:rPr>
                <w:noProof/>
                <w:webHidden/>
              </w:rPr>
              <w:fldChar w:fldCharType="begin"/>
            </w:r>
            <w:r w:rsidR="00367386">
              <w:rPr>
                <w:noProof/>
                <w:webHidden/>
              </w:rPr>
              <w:instrText xml:space="preserve"> PAGEREF _Toc58117015 \h </w:instrText>
            </w:r>
            <w:r w:rsidR="00367386">
              <w:rPr>
                <w:noProof/>
                <w:webHidden/>
              </w:rPr>
            </w:r>
            <w:r w:rsidR="00367386">
              <w:rPr>
                <w:noProof/>
                <w:webHidden/>
              </w:rPr>
              <w:fldChar w:fldCharType="separate"/>
            </w:r>
            <w:r w:rsidR="00367386">
              <w:rPr>
                <w:noProof/>
                <w:webHidden/>
              </w:rPr>
              <w:t>99</w:t>
            </w:r>
            <w:r w:rsidR="00367386">
              <w:rPr>
                <w:noProof/>
                <w:webHidden/>
              </w:rPr>
              <w:fldChar w:fldCharType="end"/>
            </w:r>
          </w:hyperlink>
        </w:p>
        <w:p w14:paraId="0AC80F39"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6" w:history="1">
            <w:r w:rsidR="00367386" w:rsidRPr="009A4A95">
              <w:rPr>
                <w:rStyle w:val="Hyperlink"/>
                <w:noProof/>
              </w:rPr>
              <w:t>4.6.1.Dabiskās jūras gultnes fizisko zudumu (neatgriezeniskas izmaiņas) telpiskais apmērs un sadalījums</w:t>
            </w:r>
            <w:r w:rsidR="00367386">
              <w:rPr>
                <w:noProof/>
                <w:webHidden/>
              </w:rPr>
              <w:tab/>
            </w:r>
            <w:r w:rsidR="00367386">
              <w:rPr>
                <w:noProof/>
                <w:webHidden/>
              </w:rPr>
              <w:fldChar w:fldCharType="begin"/>
            </w:r>
            <w:r w:rsidR="00367386">
              <w:rPr>
                <w:noProof/>
                <w:webHidden/>
              </w:rPr>
              <w:instrText xml:space="preserve"> PAGEREF _Toc58117016 \h </w:instrText>
            </w:r>
            <w:r w:rsidR="00367386">
              <w:rPr>
                <w:noProof/>
                <w:webHidden/>
              </w:rPr>
            </w:r>
            <w:r w:rsidR="00367386">
              <w:rPr>
                <w:noProof/>
                <w:webHidden/>
              </w:rPr>
              <w:fldChar w:fldCharType="separate"/>
            </w:r>
            <w:r w:rsidR="00367386">
              <w:rPr>
                <w:noProof/>
                <w:webHidden/>
              </w:rPr>
              <w:t>100</w:t>
            </w:r>
            <w:r w:rsidR="00367386">
              <w:rPr>
                <w:noProof/>
                <w:webHidden/>
              </w:rPr>
              <w:fldChar w:fldCharType="end"/>
            </w:r>
          </w:hyperlink>
        </w:p>
        <w:p w14:paraId="37FCA3F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7" w:history="1">
            <w:r w:rsidR="00367386" w:rsidRPr="009A4A95">
              <w:rPr>
                <w:rStyle w:val="Hyperlink"/>
                <w:noProof/>
              </w:rPr>
              <w:t>4.6.2.Jūras gultnes fizisko iztraucējumu telpiskais apmērs un sadalījums</w:t>
            </w:r>
            <w:r w:rsidR="00367386">
              <w:rPr>
                <w:noProof/>
                <w:webHidden/>
              </w:rPr>
              <w:tab/>
            </w:r>
            <w:r w:rsidR="00367386">
              <w:rPr>
                <w:noProof/>
                <w:webHidden/>
              </w:rPr>
              <w:fldChar w:fldCharType="begin"/>
            </w:r>
            <w:r w:rsidR="00367386">
              <w:rPr>
                <w:noProof/>
                <w:webHidden/>
              </w:rPr>
              <w:instrText xml:space="preserve"> PAGEREF _Toc58117017 \h </w:instrText>
            </w:r>
            <w:r w:rsidR="00367386">
              <w:rPr>
                <w:noProof/>
                <w:webHidden/>
              </w:rPr>
            </w:r>
            <w:r w:rsidR="00367386">
              <w:rPr>
                <w:noProof/>
                <w:webHidden/>
              </w:rPr>
              <w:fldChar w:fldCharType="separate"/>
            </w:r>
            <w:r w:rsidR="00367386">
              <w:rPr>
                <w:noProof/>
                <w:webHidden/>
              </w:rPr>
              <w:t>100</w:t>
            </w:r>
            <w:r w:rsidR="00367386">
              <w:rPr>
                <w:noProof/>
                <w:webHidden/>
              </w:rPr>
              <w:fldChar w:fldCharType="end"/>
            </w:r>
          </w:hyperlink>
        </w:p>
        <w:p w14:paraId="722C4081"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8" w:history="1">
            <w:r w:rsidR="00367386" w:rsidRPr="009A4A95">
              <w:rPr>
                <w:rStyle w:val="Hyperlink"/>
                <w:noProof/>
              </w:rPr>
              <w:t>4.6.3.Dzīvotņu tipa, kuru skārusi fizisko iztraucējumu negatīvā ietekme, telpiskais apmērs</w:t>
            </w:r>
            <w:r w:rsidR="00367386">
              <w:rPr>
                <w:noProof/>
                <w:webHidden/>
              </w:rPr>
              <w:tab/>
            </w:r>
            <w:r w:rsidR="00367386">
              <w:rPr>
                <w:noProof/>
                <w:webHidden/>
              </w:rPr>
              <w:fldChar w:fldCharType="begin"/>
            </w:r>
            <w:r w:rsidR="00367386">
              <w:rPr>
                <w:noProof/>
                <w:webHidden/>
              </w:rPr>
              <w:instrText xml:space="preserve"> PAGEREF _Toc58117018 \h </w:instrText>
            </w:r>
            <w:r w:rsidR="00367386">
              <w:rPr>
                <w:noProof/>
                <w:webHidden/>
              </w:rPr>
            </w:r>
            <w:r w:rsidR="00367386">
              <w:rPr>
                <w:noProof/>
                <w:webHidden/>
              </w:rPr>
              <w:fldChar w:fldCharType="separate"/>
            </w:r>
            <w:r w:rsidR="00367386">
              <w:rPr>
                <w:noProof/>
                <w:webHidden/>
              </w:rPr>
              <w:t>101</w:t>
            </w:r>
            <w:r w:rsidR="00367386">
              <w:rPr>
                <w:noProof/>
                <w:webHidden/>
              </w:rPr>
              <w:fldChar w:fldCharType="end"/>
            </w:r>
          </w:hyperlink>
        </w:p>
        <w:p w14:paraId="26B39105"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9" w:history="1">
            <w:r w:rsidR="00367386" w:rsidRPr="009A4A95">
              <w:rPr>
                <w:rStyle w:val="Hyperlink"/>
                <w:noProof/>
              </w:rPr>
              <w:t>4.6.4.Dzīvotņu tipa zudumu platība</w:t>
            </w:r>
            <w:r w:rsidR="00367386">
              <w:rPr>
                <w:noProof/>
                <w:webHidden/>
              </w:rPr>
              <w:tab/>
            </w:r>
            <w:r w:rsidR="00367386">
              <w:rPr>
                <w:noProof/>
                <w:webHidden/>
              </w:rPr>
              <w:fldChar w:fldCharType="begin"/>
            </w:r>
            <w:r w:rsidR="00367386">
              <w:rPr>
                <w:noProof/>
                <w:webHidden/>
              </w:rPr>
              <w:instrText xml:space="preserve"> PAGEREF _Toc58117019 \h </w:instrText>
            </w:r>
            <w:r w:rsidR="00367386">
              <w:rPr>
                <w:noProof/>
                <w:webHidden/>
              </w:rPr>
            </w:r>
            <w:r w:rsidR="00367386">
              <w:rPr>
                <w:noProof/>
                <w:webHidden/>
              </w:rPr>
              <w:fldChar w:fldCharType="separate"/>
            </w:r>
            <w:r w:rsidR="00367386">
              <w:rPr>
                <w:noProof/>
                <w:webHidden/>
              </w:rPr>
              <w:t>102</w:t>
            </w:r>
            <w:r w:rsidR="00367386">
              <w:rPr>
                <w:noProof/>
                <w:webHidden/>
              </w:rPr>
              <w:fldChar w:fldCharType="end"/>
            </w:r>
          </w:hyperlink>
        </w:p>
        <w:p w14:paraId="51CF45E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0" w:history="1">
            <w:r w:rsidR="00367386" w:rsidRPr="009A4A95">
              <w:rPr>
                <w:rStyle w:val="Hyperlink"/>
                <w:noProof/>
              </w:rPr>
              <w:t>4.6.5.Antropogēno slodžu nelabvēlīgi ietekmēto dzīvotņu stāvoklis</w:t>
            </w:r>
            <w:r w:rsidR="00367386">
              <w:rPr>
                <w:noProof/>
                <w:webHidden/>
              </w:rPr>
              <w:tab/>
            </w:r>
            <w:r w:rsidR="00367386">
              <w:rPr>
                <w:noProof/>
                <w:webHidden/>
              </w:rPr>
              <w:fldChar w:fldCharType="begin"/>
            </w:r>
            <w:r w:rsidR="00367386">
              <w:rPr>
                <w:noProof/>
                <w:webHidden/>
              </w:rPr>
              <w:instrText xml:space="preserve"> PAGEREF _Toc58117020 \h </w:instrText>
            </w:r>
            <w:r w:rsidR="00367386">
              <w:rPr>
                <w:noProof/>
                <w:webHidden/>
              </w:rPr>
            </w:r>
            <w:r w:rsidR="00367386">
              <w:rPr>
                <w:noProof/>
                <w:webHidden/>
              </w:rPr>
              <w:fldChar w:fldCharType="separate"/>
            </w:r>
            <w:r w:rsidR="00367386">
              <w:rPr>
                <w:noProof/>
                <w:webHidden/>
              </w:rPr>
              <w:t>103</w:t>
            </w:r>
            <w:r w:rsidR="00367386">
              <w:rPr>
                <w:noProof/>
                <w:webHidden/>
              </w:rPr>
              <w:fldChar w:fldCharType="end"/>
            </w:r>
          </w:hyperlink>
        </w:p>
        <w:p w14:paraId="17B9AE00"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1" w:history="1">
            <w:r w:rsidR="00367386" w:rsidRPr="009A4A95">
              <w:rPr>
                <w:rStyle w:val="Hyperlink"/>
                <w:noProof/>
              </w:rPr>
              <w:t>4.7. Raksturlielums D7: Pastāvīgas hidrogrāfisko apstākļu pārmaiņas nelabvēlīgi neietekmē jūras ekosistēmas.</w:t>
            </w:r>
            <w:r w:rsidR="00367386">
              <w:rPr>
                <w:noProof/>
                <w:webHidden/>
              </w:rPr>
              <w:tab/>
            </w:r>
            <w:r w:rsidR="00367386">
              <w:rPr>
                <w:noProof/>
                <w:webHidden/>
              </w:rPr>
              <w:fldChar w:fldCharType="begin"/>
            </w:r>
            <w:r w:rsidR="00367386">
              <w:rPr>
                <w:noProof/>
                <w:webHidden/>
              </w:rPr>
              <w:instrText xml:space="preserve"> PAGEREF _Toc58117021 \h </w:instrText>
            </w:r>
            <w:r w:rsidR="00367386">
              <w:rPr>
                <w:noProof/>
                <w:webHidden/>
              </w:rPr>
            </w:r>
            <w:r w:rsidR="00367386">
              <w:rPr>
                <w:noProof/>
                <w:webHidden/>
              </w:rPr>
              <w:fldChar w:fldCharType="separate"/>
            </w:r>
            <w:r w:rsidR="00367386">
              <w:rPr>
                <w:noProof/>
                <w:webHidden/>
              </w:rPr>
              <w:t>105</w:t>
            </w:r>
            <w:r w:rsidR="00367386">
              <w:rPr>
                <w:noProof/>
                <w:webHidden/>
              </w:rPr>
              <w:fldChar w:fldCharType="end"/>
            </w:r>
          </w:hyperlink>
        </w:p>
        <w:p w14:paraId="4954EBE0"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2" w:history="1">
            <w:r w:rsidR="00367386" w:rsidRPr="009A4A95">
              <w:rPr>
                <w:rStyle w:val="Hyperlink"/>
                <w:noProof/>
              </w:rPr>
              <w:t>4.7.1.Ar dabiskās jūras gultnes fiziskiem zudumiem saistītu jūras gultnes un vertikālā ūdens slāņa hidrogrāfisko apstākļu pastāvīgo izmaiņu telpiskais apmērs un sadalījums</w:t>
            </w:r>
            <w:r w:rsidR="00367386">
              <w:rPr>
                <w:noProof/>
                <w:webHidden/>
              </w:rPr>
              <w:tab/>
            </w:r>
            <w:r w:rsidR="00367386">
              <w:rPr>
                <w:noProof/>
                <w:webHidden/>
              </w:rPr>
              <w:fldChar w:fldCharType="begin"/>
            </w:r>
            <w:r w:rsidR="00367386">
              <w:rPr>
                <w:noProof/>
                <w:webHidden/>
              </w:rPr>
              <w:instrText xml:space="preserve"> PAGEREF _Toc58117022 \h </w:instrText>
            </w:r>
            <w:r w:rsidR="00367386">
              <w:rPr>
                <w:noProof/>
                <w:webHidden/>
              </w:rPr>
            </w:r>
            <w:r w:rsidR="00367386">
              <w:rPr>
                <w:noProof/>
                <w:webHidden/>
              </w:rPr>
              <w:fldChar w:fldCharType="separate"/>
            </w:r>
            <w:r w:rsidR="00367386">
              <w:rPr>
                <w:noProof/>
                <w:webHidden/>
              </w:rPr>
              <w:t>105</w:t>
            </w:r>
            <w:r w:rsidR="00367386">
              <w:rPr>
                <w:noProof/>
                <w:webHidden/>
              </w:rPr>
              <w:fldChar w:fldCharType="end"/>
            </w:r>
          </w:hyperlink>
        </w:p>
        <w:p w14:paraId="59E9BADA"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3" w:history="1">
            <w:r w:rsidR="00367386" w:rsidRPr="009A4A95">
              <w:rPr>
                <w:rStyle w:val="Hyperlink"/>
                <w:noProof/>
              </w:rPr>
              <w:t>4.7.2.Bentisko dzīvotņu tipa telpiskais apmērs, ko skārusi nelabvēlīgā ietekme</w:t>
            </w:r>
            <w:r w:rsidR="00367386">
              <w:rPr>
                <w:noProof/>
                <w:webHidden/>
              </w:rPr>
              <w:tab/>
            </w:r>
            <w:r w:rsidR="00367386">
              <w:rPr>
                <w:noProof/>
                <w:webHidden/>
              </w:rPr>
              <w:fldChar w:fldCharType="begin"/>
            </w:r>
            <w:r w:rsidR="00367386">
              <w:rPr>
                <w:noProof/>
                <w:webHidden/>
              </w:rPr>
              <w:instrText xml:space="preserve"> PAGEREF _Toc58117023 \h </w:instrText>
            </w:r>
            <w:r w:rsidR="00367386">
              <w:rPr>
                <w:noProof/>
                <w:webHidden/>
              </w:rPr>
            </w:r>
            <w:r w:rsidR="00367386">
              <w:rPr>
                <w:noProof/>
                <w:webHidden/>
              </w:rPr>
              <w:fldChar w:fldCharType="separate"/>
            </w:r>
            <w:r w:rsidR="00367386">
              <w:rPr>
                <w:noProof/>
                <w:webHidden/>
              </w:rPr>
              <w:t>106</w:t>
            </w:r>
            <w:r w:rsidR="00367386">
              <w:rPr>
                <w:noProof/>
                <w:webHidden/>
              </w:rPr>
              <w:fldChar w:fldCharType="end"/>
            </w:r>
          </w:hyperlink>
        </w:p>
        <w:p w14:paraId="76B22C29"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4" w:history="1">
            <w:r w:rsidR="00367386" w:rsidRPr="009A4A95">
              <w:rPr>
                <w:rStyle w:val="Hyperlink"/>
                <w:noProof/>
              </w:rPr>
              <w:t>4.8. Raksturlielums D8: Piesārņotāju koncentrācija ir tādā līmenī, kas neizraisa piesārņojuma efektus.</w:t>
            </w:r>
            <w:r w:rsidR="00367386">
              <w:rPr>
                <w:noProof/>
                <w:webHidden/>
              </w:rPr>
              <w:tab/>
            </w:r>
            <w:r w:rsidR="00367386">
              <w:rPr>
                <w:noProof/>
                <w:webHidden/>
              </w:rPr>
              <w:fldChar w:fldCharType="begin"/>
            </w:r>
            <w:r w:rsidR="00367386">
              <w:rPr>
                <w:noProof/>
                <w:webHidden/>
              </w:rPr>
              <w:instrText xml:space="preserve"> PAGEREF _Toc58117024 \h </w:instrText>
            </w:r>
            <w:r w:rsidR="00367386">
              <w:rPr>
                <w:noProof/>
                <w:webHidden/>
              </w:rPr>
            </w:r>
            <w:r w:rsidR="00367386">
              <w:rPr>
                <w:noProof/>
                <w:webHidden/>
              </w:rPr>
              <w:fldChar w:fldCharType="separate"/>
            </w:r>
            <w:r w:rsidR="00367386">
              <w:rPr>
                <w:noProof/>
                <w:webHidden/>
              </w:rPr>
              <w:t>107</w:t>
            </w:r>
            <w:r w:rsidR="00367386">
              <w:rPr>
                <w:noProof/>
                <w:webHidden/>
              </w:rPr>
              <w:fldChar w:fldCharType="end"/>
            </w:r>
          </w:hyperlink>
        </w:p>
        <w:p w14:paraId="2C552179"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5" w:history="1">
            <w:r w:rsidR="00367386" w:rsidRPr="009A4A95">
              <w:rPr>
                <w:rStyle w:val="Hyperlink"/>
                <w:noProof/>
              </w:rPr>
              <w:t>4.8.1.Piesārņotāju koncentrācijas</w:t>
            </w:r>
            <w:r w:rsidR="00367386">
              <w:rPr>
                <w:noProof/>
                <w:webHidden/>
              </w:rPr>
              <w:tab/>
            </w:r>
            <w:r w:rsidR="00367386">
              <w:rPr>
                <w:noProof/>
                <w:webHidden/>
              </w:rPr>
              <w:fldChar w:fldCharType="begin"/>
            </w:r>
            <w:r w:rsidR="00367386">
              <w:rPr>
                <w:noProof/>
                <w:webHidden/>
              </w:rPr>
              <w:instrText xml:space="preserve"> PAGEREF _Toc58117025 \h </w:instrText>
            </w:r>
            <w:r w:rsidR="00367386">
              <w:rPr>
                <w:noProof/>
                <w:webHidden/>
              </w:rPr>
            </w:r>
            <w:r w:rsidR="00367386">
              <w:rPr>
                <w:noProof/>
                <w:webHidden/>
              </w:rPr>
              <w:fldChar w:fldCharType="separate"/>
            </w:r>
            <w:r w:rsidR="00367386">
              <w:rPr>
                <w:noProof/>
                <w:webHidden/>
              </w:rPr>
              <w:t>107</w:t>
            </w:r>
            <w:r w:rsidR="00367386">
              <w:rPr>
                <w:noProof/>
                <w:webHidden/>
              </w:rPr>
              <w:fldChar w:fldCharType="end"/>
            </w:r>
          </w:hyperlink>
        </w:p>
        <w:p w14:paraId="58F1ED1B"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6" w:history="1">
            <w:r w:rsidR="00367386" w:rsidRPr="009A4A95">
              <w:rPr>
                <w:rStyle w:val="Hyperlink"/>
                <w:noProof/>
              </w:rPr>
              <w:t>4.8.2.Sugu veselīgums</w:t>
            </w:r>
            <w:r w:rsidR="00367386">
              <w:rPr>
                <w:noProof/>
                <w:webHidden/>
              </w:rPr>
              <w:tab/>
            </w:r>
            <w:r w:rsidR="00367386">
              <w:rPr>
                <w:noProof/>
                <w:webHidden/>
              </w:rPr>
              <w:fldChar w:fldCharType="begin"/>
            </w:r>
            <w:r w:rsidR="00367386">
              <w:rPr>
                <w:noProof/>
                <w:webHidden/>
              </w:rPr>
              <w:instrText xml:space="preserve"> PAGEREF _Toc58117026 \h </w:instrText>
            </w:r>
            <w:r w:rsidR="00367386">
              <w:rPr>
                <w:noProof/>
                <w:webHidden/>
              </w:rPr>
            </w:r>
            <w:r w:rsidR="00367386">
              <w:rPr>
                <w:noProof/>
                <w:webHidden/>
              </w:rPr>
              <w:fldChar w:fldCharType="separate"/>
            </w:r>
            <w:r w:rsidR="00367386">
              <w:rPr>
                <w:noProof/>
                <w:webHidden/>
              </w:rPr>
              <w:t>110</w:t>
            </w:r>
            <w:r w:rsidR="00367386">
              <w:rPr>
                <w:noProof/>
                <w:webHidden/>
              </w:rPr>
              <w:fldChar w:fldCharType="end"/>
            </w:r>
          </w:hyperlink>
        </w:p>
        <w:p w14:paraId="54220FF5"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7" w:history="1">
            <w:r w:rsidR="00367386" w:rsidRPr="009A4A95">
              <w:rPr>
                <w:rStyle w:val="Hyperlink"/>
                <w:noProof/>
              </w:rPr>
              <w:t>4.8.3.Būtiska akūta piesārņojuma gadījumu telpiskais apmērs un ilgums</w:t>
            </w:r>
            <w:r w:rsidR="00367386">
              <w:rPr>
                <w:noProof/>
                <w:webHidden/>
              </w:rPr>
              <w:tab/>
            </w:r>
            <w:r w:rsidR="00367386">
              <w:rPr>
                <w:noProof/>
                <w:webHidden/>
              </w:rPr>
              <w:fldChar w:fldCharType="begin"/>
            </w:r>
            <w:r w:rsidR="00367386">
              <w:rPr>
                <w:noProof/>
                <w:webHidden/>
              </w:rPr>
              <w:instrText xml:space="preserve"> PAGEREF _Toc58117027 \h </w:instrText>
            </w:r>
            <w:r w:rsidR="00367386">
              <w:rPr>
                <w:noProof/>
                <w:webHidden/>
              </w:rPr>
            </w:r>
            <w:r w:rsidR="00367386">
              <w:rPr>
                <w:noProof/>
                <w:webHidden/>
              </w:rPr>
              <w:fldChar w:fldCharType="separate"/>
            </w:r>
            <w:r w:rsidR="00367386">
              <w:rPr>
                <w:noProof/>
                <w:webHidden/>
              </w:rPr>
              <w:t>112</w:t>
            </w:r>
            <w:r w:rsidR="00367386">
              <w:rPr>
                <w:noProof/>
                <w:webHidden/>
              </w:rPr>
              <w:fldChar w:fldCharType="end"/>
            </w:r>
          </w:hyperlink>
        </w:p>
        <w:p w14:paraId="39CAFA1A"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8" w:history="1">
            <w:r w:rsidR="00367386" w:rsidRPr="009A4A95">
              <w:rPr>
                <w:rStyle w:val="Hyperlink"/>
                <w:noProof/>
              </w:rPr>
              <w:t>4.9. Raksturlielums D9: Kaitīgās vielas zivīs un citās jūras veltēs, ko izmanto pārtikā, nepārsniedz līmeņus, kas noteikti Kopienas tiesību aktos vai citos saistošos noteikumos</w:t>
            </w:r>
            <w:r w:rsidR="00367386">
              <w:rPr>
                <w:noProof/>
                <w:webHidden/>
              </w:rPr>
              <w:tab/>
            </w:r>
            <w:r w:rsidR="00367386">
              <w:rPr>
                <w:noProof/>
                <w:webHidden/>
              </w:rPr>
              <w:fldChar w:fldCharType="begin"/>
            </w:r>
            <w:r w:rsidR="00367386">
              <w:rPr>
                <w:noProof/>
                <w:webHidden/>
              </w:rPr>
              <w:instrText xml:space="preserve"> PAGEREF _Toc58117028 \h </w:instrText>
            </w:r>
            <w:r w:rsidR="00367386">
              <w:rPr>
                <w:noProof/>
                <w:webHidden/>
              </w:rPr>
            </w:r>
            <w:r w:rsidR="00367386">
              <w:rPr>
                <w:noProof/>
                <w:webHidden/>
              </w:rPr>
              <w:fldChar w:fldCharType="separate"/>
            </w:r>
            <w:r w:rsidR="00367386">
              <w:rPr>
                <w:noProof/>
                <w:webHidden/>
              </w:rPr>
              <w:t>112</w:t>
            </w:r>
            <w:r w:rsidR="00367386">
              <w:rPr>
                <w:noProof/>
                <w:webHidden/>
              </w:rPr>
              <w:fldChar w:fldCharType="end"/>
            </w:r>
          </w:hyperlink>
        </w:p>
        <w:p w14:paraId="3AE997F4"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9" w:history="1">
            <w:r w:rsidR="00367386" w:rsidRPr="009A4A95">
              <w:rPr>
                <w:rStyle w:val="Hyperlink"/>
                <w:noProof/>
              </w:rPr>
              <w:t>4.9.1.Piesārņotāju līmenis nozvejotu vai savvaļā iegūtu jūras velšu ēdamajos audos</w:t>
            </w:r>
            <w:r w:rsidR="00367386">
              <w:rPr>
                <w:noProof/>
                <w:webHidden/>
              </w:rPr>
              <w:tab/>
            </w:r>
            <w:r w:rsidR="00367386">
              <w:rPr>
                <w:noProof/>
                <w:webHidden/>
              </w:rPr>
              <w:fldChar w:fldCharType="begin"/>
            </w:r>
            <w:r w:rsidR="00367386">
              <w:rPr>
                <w:noProof/>
                <w:webHidden/>
              </w:rPr>
              <w:instrText xml:space="preserve"> PAGEREF _Toc58117029 \h </w:instrText>
            </w:r>
            <w:r w:rsidR="00367386">
              <w:rPr>
                <w:noProof/>
                <w:webHidden/>
              </w:rPr>
            </w:r>
            <w:r w:rsidR="00367386">
              <w:rPr>
                <w:noProof/>
                <w:webHidden/>
              </w:rPr>
              <w:fldChar w:fldCharType="separate"/>
            </w:r>
            <w:r w:rsidR="00367386">
              <w:rPr>
                <w:noProof/>
                <w:webHidden/>
              </w:rPr>
              <w:t>113</w:t>
            </w:r>
            <w:r w:rsidR="00367386">
              <w:rPr>
                <w:noProof/>
                <w:webHidden/>
              </w:rPr>
              <w:fldChar w:fldCharType="end"/>
            </w:r>
          </w:hyperlink>
        </w:p>
        <w:p w14:paraId="2E7743AF"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0" w:history="1">
            <w:r w:rsidR="00367386" w:rsidRPr="009A4A95">
              <w:rPr>
                <w:rStyle w:val="Hyperlink"/>
                <w:noProof/>
              </w:rPr>
              <w:t>4.10. Raksturlielums D10: Jūras piesārņojuma ar atkritumiem īpašības un daudzums nekaitē piekrastes un jūras videi</w:t>
            </w:r>
            <w:r w:rsidR="00367386">
              <w:rPr>
                <w:noProof/>
                <w:webHidden/>
              </w:rPr>
              <w:tab/>
            </w:r>
            <w:r w:rsidR="00367386">
              <w:rPr>
                <w:noProof/>
                <w:webHidden/>
              </w:rPr>
              <w:fldChar w:fldCharType="begin"/>
            </w:r>
            <w:r w:rsidR="00367386">
              <w:rPr>
                <w:noProof/>
                <w:webHidden/>
              </w:rPr>
              <w:instrText xml:space="preserve"> PAGEREF _Toc58117030 \h </w:instrText>
            </w:r>
            <w:r w:rsidR="00367386">
              <w:rPr>
                <w:noProof/>
                <w:webHidden/>
              </w:rPr>
            </w:r>
            <w:r w:rsidR="00367386">
              <w:rPr>
                <w:noProof/>
                <w:webHidden/>
              </w:rPr>
              <w:fldChar w:fldCharType="separate"/>
            </w:r>
            <w:r w:rsidR="00367386">
              <w:rPr>
                <w:noProof/>
                <w:webHidden/>
              </w:rPr>
              <w:t>114</w:t>
            </w:r>
            <w:r w:rsidR="00367386">
              <w:rPr>
                <w:noProof/>
                <w:webHidden/>
              </w:rPr>
              <w:fldChar w:fldCharType="end"/>
            </w:r>
          </w:hyperlink>
        </w:p>
        <w:p w14:paraId="306C5476"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1" w:history="1">
            <w:r w:rsidR="00367386" w:rsidRPr="009A4A95">
              <w:rPr>
                <w:rStyle w:val="Hyperlink"/>
                <w:noProof/>
              </w:rPr>
              <w:t>4.10.1.Piedrazojuma sastāvs, daudzums un telpiskais sadalījums piekrastē un uz jūras gultnes</w:t>
            </w:r>
            <w:r w:rsidR="00367386">
              <w:rPr>
                <w:noProof/>
                <w:webHidden/>
              </w:rPr>
              <w:tab/>
            </w:r>
            <w:r w:rsidR="00367386">
              <w:rPr>
                <w:noProof/>
                <w:webHidden/>
              </w:rPr>
              <w:fldChar w:fldCharType="begin"/>
            </w:r>
            <w:r w:rsidR="00367386">
              <w:rPr>
                <w:noProof/>
                <w:webHidden/>
              </w:rPr>
              <w:instrText xml:space="preserve"> PAGEREF _Toc58117031 \h </w:instrText>
            </w:r>
            <w:r w:rsidR="00367386">
              <w:rPr>
                <w:noProof/>
                <w:webHidden/>
              </w:rPr>
            </w:r>
            <w:r w:rsidR="00367386">
              <w:rPr>
                <w:noProof/>
                <w:webHidden/>
              </w:rPr>
              <w:fldChar w:fldCharType="separate"/>
            </w:r>
            <w:r w:rsidR="00367386">
              <w:rPr>
                <w:noProof/>
                <w:webHidden/>
              </w:rPr>
              <w:t>114</w:t>
            </w:r>
            <w:r w:rsidR="00367386">
              <w:rPr>
                <w:noProof/>
                <w:webHidden/>
              </w:rPr>
              <w:fldChar w:fldCharType="end"/>
            </w:r>
          </w:hyperlink>
        </w:p>
        <w:p w14:paraId="46F0FC12"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2" w:history="1">
            <w:r w:rsidR="00367386" w:rsidRPr="009A4A95">
              <w:rPr>
                <w:rStyle w:val="Hyperlink"/>
                <w:noProof/>
              </w:rPr>
              <w:t>4.10.2.Mikropiedrazojuma sastāvs, daudzums un telpiskais sadalījums piekrastē, vertikālā ūdens slāņa augšējā daļā un jūras gultnes nogulās</w:t>
            </w:r>
            <w:r w:rsidR="00367386">
              <w:rPr>
                <w:noProof/>
                <w:webHidden/>
              </w:rPr>
              <w:tab/>
            </w:r>
            <w:r w:rsidR="00367386">
              <w:rPr>
                <w:noProof/>
                <w:webHidden/>
              </w:rPr>
              <w:fldChar w:fldCharType="begin"/>
            </w:r>
            <w:r w:rsidR="00367386">
              <w:rPr>
                <w:noProof/>
                <w:webHidden/>
              </w:rPr>
              <w:instrText xml:space="preserve"> PAGEREF _Toc58117032 \h </w:instrText>
            </w:r>
            <w:r w:rsidR="00367386">
              <w:rPr>
                <w:noProof/>
                <w:webHidden/>
              </w:rPr>
            </w:r>
            <w:r w:rsidR="00367386">
              <w:rPr>
                <w:noProof/>
                <w:webHidden/>
              </w:rPr>
              <w:fldChar w:fldCharType="separate"/>
            </w:r>
            <w:r w:rsidR="00367386">
              <w:rPr>
                <w:noProof/>
                <w:webHidden/>
              </w:rPr>
              <w:t>116</w:t>
            </w:r>
            <w:r w:rsidR="00367386">
              <w:rPr>
                <w:noProof/>
                <w:webHidden/>
              </w:rPr>
              <w:fldChar w:fldCharType="end"/>
            </w:r>
          </w:hyperlink>
        </w:p>
        <w:p w14:paraId="26032A23"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3" w:history="1">
            <w:r w:rsidR="00367386" w:rsidRPr="009A4A95">
              <w:rPr>
                <w:rStyle w:val="Hyperlink"/>
                <w:noProof/>
              </w:rPr>
              <w:t>4.11. Raksturlielums D11: Enerģijas, tostarp zemūdens trokšņu, ievadīšana ir tādā līmenī, kas nelabvēlīgi neietekmē jūras vidi</w:t>
            </w:r>
            <w:r w:rsidR="00367386">
              <w:rPr>
                <w:noProof/>
                <w:webHidden/>
              </w:rPr>
              <w:tab/>
            </w:r>
            <w:r w:rsidR="00367386">
              <w:rPr>
                <w:noProof/>
                <w:webHidden/>
              </w:rPr>
              <w:fldChar w:fldCharType="begin"/>
            </w:r>
            <w:r w:rsidR="00367386">
              <w:rPr>
                <w:noProof/>
                <w:webHidden/>
              </w:rPr>
              <w:instrText xml:space="preserve"> PAGEREF _Toc58117033 \h </w:instrText>
            </w:r>
            <w:r w:rsidR="00367386">
              <w:rPr>
                <w:noProof/>
                <w:webHidden/>
              </w:rPr>
            </w:r>
            <w:r w:rsidR="00367386">
              <w:rPr>
                <w:noProof/>
                <w:webHidden/>
              </w:rPr>
              <w:fldChar w:fldCharType="separate"/>
            </w:r>
            <w:r w:rsidR="00367386">
              <w:rPr>
                <w:noProof/>
                <w:webHidden/>
              </w:rPr>
              <w:t>118</w:t>
            </w:r>
            <w:r w:rsidR="00367386">
              <w:rPr>
                <w:noProof/>
                <w:webHidden/>
              </w:rPr>
              <w:fldChar w:fldCharType="end"/>
            </w:r>
          </w:hyperlink>
        </w:p>
        <w:p w14:paraId="62745442"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4" w:history="1">
            <w:r w:rsidR="00367386" w:rsidRPr="009A4A95">
              <w:rPr>
                <w:rStyle w:val="Hyperlink"/>
                <w:noProof/>
              </w:rPr>
              <w:t>4.11.1.Antropogēnas impulsskaņas avotu telpiskais sadalījums, ilgums un līmenis</w:t>
            </w:r>
            <w:r w:rsidR="00367386">
              <w:rPr>
                <w:noProof/>
                <w:webHidden/>
              </w:rPr>
              <w:tab/>
            </w:r>
            <w:r w:rsidR="00367386">
              <w:rPr>
                <w:noProof/>
                <w:webHidden/>
              </w:rPr>
              <w:fldChar w:fldCharType="begin"/>
            </w:r>
            <w:r w:rsidR="00367386">
              <w:rPr>
                <w:noProof/>
                <w:webHidden/>
              </w:rPr>
              <w:instrText xml:space="preserve"> PAGEREF _Toc58117034 \h </w:instrText>
            </w:r>
            <w:r w:rsidR="00367386">
              <w:rPr>
                <w:noProof/>
                <w:webHidden/>
              </w:rPr>
            </w:r>
            <w:r w:rsidR="00367386">
              <w:rPr>
                <w:noProof/>
                <w:webHidden/>
              </w:rPr>
              <w:fldChar w:fldCharType="separate"/>
            </w:r>
            <w:r w:rsidR="00367386">
              <w:rPr>
                <w:noProof/>
                <w:webHidden/>
              </w:rPr>
              <w:t>119</w:t>
            </w:r>
            <w:r w:rsidR="00367386">
              <w:rPr>
                <w:noProof/>
                <w:webHidden/>
              </w:rPr>
              <w:fldChar w:fldCharType="end"/>
            </w:r>
          </w:hyperlink>
        </w:p>
        <w:p w14:paraId="23D15620"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5" w:history="1">
            <w:r w:rsidR="00367386" w:rsidRPr="009A4A95">
              <w:rPr>
                <w:rStyle w:val="Hyperlink"/>
                <w:noProof/>
              </w:rPr>
              <w:t>4.11.2.Antropogēnas, nepārtrauktas zemas frekvences skaņas telpiskā izplatība, ilgums un līmenis</w:t>
            </w:r>
            <w:r w:rsidR="00367386">
              <w:rPr>
                <w:noProof/>
                <w:webHidden/>
              </w:rPr>
              <w:tab/>
            </w:r>
            <w:r w:rsidR="00367386">
              <w:rPr>
                <w:noProof/>
                <w:webHidden/>
              </w:rPr>
              <w:fldChar w:fldCharType="begin"/>
            </w:r>
            <w:r w:rsidR="00367386">
              <w:rPr>
                <w:noProof/>
                <w:webHidden/>
              </w:rPr>
              <w:instrText xml:space="preserve"> PAGEREF _Toc58117035 \h </w:instrText>
            </w:r>
            <w:r w:rsidR="00367386">
              <w:rPr>
                <w:noProof/>
                <w:webHidden/>
              </w:rPr>
            </w:r>
            <w:r w:rsidR="00367386">
              <w:rPr>
                <w:noProof/>
                <w:webHidden/>
              </w:rPr>
              <w:fldChar w:fldCharType="separate"/>
            </w:r>
            <w:r w:rsidR="00367386">
              <w:rPr>
                <w:noProof/>
                <w:webHidden/>
              </w:rPr>
              <w:t>119</w:t>
            </w:r>
            <w:r w:rsidR="00367386">
              <w:rPr>
                <w:noProof/>
                <w:webHidden/>
              </w:rPr>
              <w:fldChar w:fldCharType="end"/>
            </w:r>
          </w:hyperlink>
        </w:p>
        <w:p w14:paraId="30E1BD8D" w14:textId="77777777" w:rsidR="00367386" w:rsidRDefault="004911C4" w:rsidP="00F42B08">
          <w:pPr>
            <w:pStyle w:val="TOC1"/>
            <w:rPr>
              <w:rFonts w:asciiTheme="minorHAnsi" w:eastAsiaTheme="minorEastAsia" w:hAnsiTheme="minorHAnsi" w:cstheme="minorBidi"/>
              <w:noProof/>
              <w:sz w:val="22"/>
            </w:rPr>
          </w:pPr>
          <w:hyperlink w:anchor="_Toc58117036" w:history="1">
            <w:r w:rsidR="00367386" w:rsidRPr="009A4A95">
              <w:rPr>
                <w:rStyle w:val="Hyperlink"/>
                <w:noProof/>
              </w:rPr>
              <w:t>5. Lauksaimniecības noteču monitorings</w:t>
            </w:r>
            <w:r w:rsidR="00367386">
              <w:rPr>
                <w:noProof/>
                <w:webHidden/>
              </w:rPr>
              <w:tab/>
            </w:r>
            <w:r w:rsidR="00367386">
              <w:rPr>
                <w:noProof/>
                <w:webHidden/>
              </w:rPr>
              <w:fldChar w:fldCharType="begin"/>
            </w:r>
            <w:r w:rsidR="00367386">
              <w:rPr>
                <w:noProof/>
                <w:webHidden/>
              </w:rPr>
              <w:instrText xml:space="preserve"> PAGEREF _Toc58117036 \h </w:instrText>
            </w:r>
            <w:r w:rsidR="00367386">
              <w:rPr>
                <w:noProof/>
                <w:webHidden/>
              </w:rPr>
            </w:r>
            <w:r w:rsidR="00367386">
              <w:rPr>
                <w:noProof/>
                <w:webHidden/>
              </w:rPr>
              <w:fldChar w:fldCharType="separate"/>
            </w:r>
            <w:r w:rsidR="00367386">
              <w:rPr>
                <w:noProof/>
                <w:webHidden/>
              </w:rPr>
              <w:t>121</w:t>
            </w:r>
            <w:r w:rsidR="00367386">
              <w:rPr>
                <w:noProof/>
                <w:webHidden/>
              </w:rPr>
              <w:fldChar w:fldCharType="end"/>
            </w:r>
          </w:hyperlink>
        </w:p>
        <w:p w14:paraId="5F319F57"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7" w:history="1">
            <w:r w:rsidR="00367386" w:rsidRPr="009A4A95">
              <w:rPr>
                <w:rStyle w:val="Hyperlink"/>
                <w:noProof/>
              </w:rPr>
              <w:t>5.1. Lauksaimniecības noteču monitoringa tīkls</w:t>
            </w:r>
            <w:r w:rsidR="00367386">
              <w:rPr>
                <w:noProof/>
                <w:webHidden/>
              </w:rPr>
              <w:tab/>
            </w:r>
            <w:r w:rsidR="00367386">
              <w:rPr>
                <w:noProof/>
                <w:webHidden/>
              </w:rPr>
              <w:fldChar w:fldCharType="begin"/>
            </w:r>
            <w:r w:rsidR="00367386">
              <w:rPr>
                <w:noProof/>
                <w:webHidden/>
              </w:rPr>
              <w:instrText xml:space="preserve"> PAGEREF _Toc58117037 \h </w:instrText>
            </w:r>
            <w:r w:rsidR="00367386">
              <w:rPr>
                <w:noProof/>
                <w:webHidden/>
              </w:rPr>
            </w:r>
            <w:r w:rsidR="00367386">
              <w:rPr>
                <w:noProof/>
                <w:webHidden/>
              </w:rPr>
              <w:fldChar w:fldCharType="separate"/>
            </w:r>
            <w:r w:rsidR="00367386">
              <w:rPr>
                <w:noProof/>
                <w:webHidden/>
              </w:rPr>
              <w:t>121</w:t>
            </w:r>
            <w:r w:rsidR="00367386">
              <w:rPr>
                <w:noProof/>
                <w:webHidden/>
              </w:rPr>
              <w:fldChar w:fldCharType="end"/>
            </w:r>
          </w:hyperlink>
        </w:p>
        <w:p w14:paraId="0DBAB3A3"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8" w:history="1">
            <w:r w:rsidR="00367386" w:rsidRPr="009A4A95">
              <w:rPr>
                <w:rStyle w:val="Hyperlink"/>
                <w:noProof/>
              </w:rPr>
              <w:t>5.2. Analizējamo parametru raksturojums un paraugu ņemšanas biežums</w:t>
            </w:r>
            <w:r w:rsidR="00367386">
              <w:rPr>
                <w:noProof/>
                <w:webHidden/>
              </w:rPr>
              <w:tab/>
            </w:r>
            <w:r w:rsidR="00367386">
              <w:rPr>
                <w:noProof/>
                <w:webHidden/>
              </w:rPr>
              <w:fldChar w:fldCharType="begin"/>
            </w:r>
            <w:r w:rsidR="00367386">
              <w:rPr>
                <w:noProof/>
                <w:webHidden/>
              </w:rPr>
              <w:instrText xml:space="preserve"> PAGEREF _Toc58117038 \h </w:instrText>
            </w:r>
            <w:r w:rsidR="00367386">
              <w:rPr>
                <w:noProof/>
                <w:webHidden/>
              </w:rPr>
            </w:r>
            <w:r w:rsidR="00367386">
              <w:rPr>
                <w:noProof/>
                <w:webHidden/>
              </w:rPr>
              <w:fldChar w:fldCharType="separate"/>
            </w:r>
            <w:r w:rsidR="00367386">
              <w:rPr>
                <w:noProof/>
                <w:webHidden/>
              </w:rPr>
              <w:t>122</w:t>
            </w:r>
            <w:r w:rsidR="00367386">
              <w:rPr>
                <w:noProof/>
                <w:webHidden/>
              </w:rPr>
              <w:fldChar w:fldCharType="end"/>
            </w:r>
          </w:hyperlink>
        </w:p>
        <w:p w14:paraId="4E8A1E53"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9" w:history="1">
            <w:r w:rsidR="00367386" w:rsidRPr="009A4A95">
              <w:rPr>
                <w:rStyle w:val="Hyperlink"/>
                <w:noProof/>
              </w:rPr>
              <w:t>5.3. Lauksaimniecības noteču monitoringa metodika</w:t>
            </w:r>
            <w:r w:rsidR="00367386">
              <w:rPr>
                <w:noProof/>
                <w:webHidden/>
              </w:rPr>
              <w:tab/>
            </w:r>
            <w:r w:rsidR="00367386">
              <w:rPr>
                <w:noProof/>
                <w:webHidden/>
              </w:rPr>
              <w:fldChar w:fldCharType="begin"/>
            </w:r>
            <w:r w:rsidR="00367386">
              <w:rPr>
                <w:noProof/>
                <w:webHidden/>
              </w:rPr>
              <w:instrText xml:space="preserve"> PAGEREF _Toc58117039 \h </w:instrText>
            </w:r>
            <w:r w:rsidR="00367386">
              <w:rPr>
                <w:noProof/>
                <w:webHidden/>
              </w:rPr>
            </w:r>
            <w:r w:rsidR="00367386">
              <w:rPr>
                <w:noProof/>
                <w:webHidden/>
              </w:rPr>
              <w:fldChar w:fldCharType="separate"/>
            </w:r>
            <w:r w:rsidR="00367386">
              <w:rPr>
                <w:noProof/>
                <w:webHidden/>
              </w:rPr>
              <w:t>123</w:t>
            </w:r>
            <w:r w:rsidR="00367386">
              <w:rPr>
                <w:noProof/>
                <w:webHidden/>
              </w:rPr>
              <w:fldChar w:fldCharType="end"/>
            </w:r>
          </w:hyperlink>
        </w:p>
        <w:p w14:paraId="23BA3324" w14:textId="77777777" w:rsidR="00367386" w:rsidRDefault="004911C4" w:rsidP="00F42B08">
          <w:pPr>
            <w:pStyle w:val="TOC1"/>
            <w:rPr>
              <w:rFonts w:asciiTheme="minorHAnsi" w:eastAsiaTheme="minorEastAsia" w:hAnsiTheme="minorHAnsi" w:cstheme="minorBidi"/>
              <w:noProof/>
              <w:sz w:val="22"/>
            </w:rPr>
          </w:pPr>
          <w:hyperlink w:anchor="_Toc58117040" w:history="1">
            <w:r w:rsidR="00367386" w:rsidRPr="009A4A95">
              <w:rPr>
                <w:rStyle w:val="Hyperlink"/>
                <w:noProof/>
              </w:rPr>
              <w:t>Pielikums</w:t>
            </w:r>
            <w:r w:rsidR="00367386">
              <w:rPr>
                <w:noProof/>
                <w:webHidden/>
              </w:rPr>
              <w:tab/>
            </w:r>
            <w:r w:rsidR="00367386">
              <w:rPr>
                <w:noProof/>
                <w:webHidden/>
              </w:rPr>
              <w:fldChar w:fldCharType="begin"/>
            </w:r>
            <w:r w:rsidR="00367386">
              <w:rPr>
                <w:noProof/>
                <w:webHidden/>
              </w:rPr>
              <w:instrText xml:space="preserve"> PAGEREF _Toc58117040 \h </w:instrText>
            </w:r>
            <w:r w:rsidR="00367386">
              <w:rPr>
                <w:noProof/>
                <w:webHidden/>
              </w:rPr>
            </w:r>
            <w:r w:rsidR="00367386">
              <w:rPr>
                <w:noProof/>
                <w:webHidden/>
              </w:rPr>
              <w:fldChar w:fldCharType="separate"/>
            </w:r>
            <w:r w:rsidR="00367386">
              <w:rPr>
                <w:noProof/>
                <w:webHidden/>
              </w:rPr>
              <w:t>125</w:t>
            </w:r>
            <w:r w:rsidR="00367386">
              <w:rPr>
                <w:noProof/>
                <w:webHidden/>
              </w:rPr>
              <w:fldChar w:fldCharType="end"/>
            </w:r>
          </w:hyperlink>
        </w:p>
        <w:p w14:paraId="3948AF84"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41" w:history="1">
            <w:r w:rsidR="00367386" w:rsidRPr="009A4A95">
              <w:rPr>
                <w:rStyle w:val="Hyperlink"/>
                <w:noProof/>
              </w:rPr>
              <w:t>Virszemes ūdeņu monitoringa programma</w:t>
            </w:r>
            <w:r w:rsidR="00367386">
              <w:rPr>
                <w:noProof/>
                <w:webHidden/>
              </w:rPr>
              <w:tab/>
            </w:r>
            <w:r w:rsidR="00367386">
              <w:rPr>
                <w:noProof/>
                <w:webHidden/>
              </w:rPr>
              <w:fldChar w:fldCharType="begin"/>
            </w:r>
            <w:r w:rsidR="00367386">
              <w:rPr>
                <w:noProof/>
                <w:webHidden/>
              </w:rPr>
              <w:instrText xml:space="preserve"> PAGEREF _Toc58117041 \h </w:instrText>
            </w:r>
            <w:r w:rsidR="00367386">
              <w:rPr>
                <w:noProof/>
                <w:webHidden/>
              </w:rPr>
            </w:r>
            <w:r w:rsidR="00367386">
              <w:rPr>
                <w:noProof/>
                <w:webHidden/>
              </w:rPr>
              <w:fldChar w:fldCharType="separate"/>
            </w:r>
            <w:r w:rsidR="00367386">
              <w:rPr>
                <w:noProof/>
                <w:webHidden/>
              </w:rPr>
              <w:t>126</w:t>
            </w:r>
            <w:r w:rsidR="00367386">
              <w:rPr>
                <w:noProof/>
                <w:webHidden/>
              </w:rPr>
              <w:fldChar w:fldCharType="end"/>
            </w:r>
          </w:hyperlink>
        </w:p>
        <w:p w14:paraId="348220B6"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2" w:history="1">
            <w:r w:rsidR="00367386" w:rsidRPr="009A4A95">
              <w:rPr>
                <w:rStyle w:val="Hyperlink"/>
                <w:noProof/>
              </w:rPr>
              <w:t>1.pielikums. Virszemes ūdeņu monitoringa programmas stratēģija</w:t>
            </w:r>
            <w:r w:rsidR="00367386">
              <w:rPr>
                <w:noProof/>
                <w:webHidden/>
              </w:rPr>
              <w:tab/>
            </w:r>
            <w:r w:rsidR="00367386">
              <w:rPr>
                <w:noProof/>
                <w:webHidden/>
              </w:rPr>
              <w:fldChar w:fldCharType="begin"/>
            </w:r>
            <w:r w:rsidR="00367386">
              <w:rPr>
                <w:noProof/>
                <w:webHidden/>
              </w:rPr>
              <w:instrText xml:space="preserve"> PAGEREF _Toc58117042 \h </w:instrText>
            </w:r>
            <w:r w:rsidR="00367386">
              <w:rPr>
                <w:noProof/>
                <w:webHidden/>
              </w:rPr>
            </w:r>
            <w:r w:rsidR="00367386">
              <w:rPr>
                <w:noProof/>
                <w:webHidden/>
              </w:rPr>
              <w:fldChar w:fldCharType="separate"/>
            </w:r>
            <w:r w:rsidR="00367386">
              <w:rPr>
                <w:noProof/>
                <w:webHidden/>
              </w:rPr>
              <w:t>127</w:t>
            </w:r>
            <w:r w:rsidR="00367386">
              <w:rPr>
                <w:noProof/>
                <w:webHidden/>
              </w:rPr>
              <w:fldChar w:fldCharType="end"/>
            </w:r>
          </w:hyperlink>
        </w:p>
        <w:p w14:paraId="7F2DC41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3" w:history="1">
            <w:r w:rsidR="00367386" w:rsidRPr="009A4A95">
              <w:rPr>
                <w:rStyle w:val="Hyperlink"/>
                <w:noProof/>
              </w:rPr>
              <w:t>2.pielikums. Virszemes ūdeņu novērojumu programma 2021.-2026. gadam</w:t>
            </w:r>
            <w:r w:rsidR="00367386">
              <w:rPr>
                <w:noProof/>
                <w:webHidden/>
              </w:rPr>
              <w:tab/>
            </w:r>
            <w:r w:rsidR="00367386">
              <w:rPr>
                <w:noProof/>
                <w:webHidden/>
              </w:rPr>
              <w:fldChar w:fldCharType="begin"/>
            </w:r>
            <w:r w:rsidR="00367386">
              <w:rPr>
                <w:noProof/>
                <w:webHidden/>
              </w:rPr>
              <w:instrText xml:space="preserve"> PAGEREF _Toc58117043 \h </w:instrText>
            </w:r>
            <w:r w:rsidR="00367386">
              <w:rPr>
                <w:noProof/>
                <w:webHidden/>
              </w:rPr>
            </w:r>
            <w:r w:rsidR="00367386">
              <w:rPr>
                <w:noProof/>
                <w:webHidden/>
              </w:rPr>
              <w:fldChar w:fldCharType="separate"/>
            </w:r>
            <w:r w:rsidR="00367386">
              <w:rPr>
                <w:noProof/>
                <w:webHidden/>
              </w:rPr>
              <w:t>131</w:t>
            </w:r>
            <w:r w:rsidR="00367386">
              <w:rPr>
                <w:noProof/>
                <w:webHidden/>
              </w:rPr>
              <w:fldChar w:fldCharType="end"/>
            </w:r>
          </w:hyperlink>
        </w:p>
        <w:p w14:paraId="19C80491"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4" w:history="1">
            <w:r w:rsidR="00367386" w:rsidRPr="009A4A95">
              <w:rPr>
                <w:rStyle w:val="Hyperlink"/>
                <w:noProof/>
              </w:rPr>
              <w:t>3.pielikums. Virszemes ūdeņu kvantitātes monitoringa stacijas 2021-2026. gadā</w:t>
            </w:r>
            <w:r w:rsidR="00367386">
              <w:rPr>
                <w:noProof/>
                <w:webHidden/>
              </w:rPr>
              <w:tab/>
            </w:r>
            <w:r w:rsidR="00367386">
              <w:rPr>
                <w:noProof/>
                <w:webHidden/>
              </w:rPr>
              <w:fldChar w:fldCharType="begin"/>
            </w:r>
            <w:r w:rsidR="00367386">
              <w:rPr>
                <w:noProof/>
                <w:webHidden/>
              </w:rPr>
              <w:instrText xml:space="preserve"> PAGEREF _Toc58117044 \h </w:instrText>
            </w:r>
            <w:r w:rsidR="00367386">
              <w:rPr>
                <w:noProof/>
                <w:webHidden/>
              </w:rPr>
            </w:r>
            <w:r w:rsidR="00367386">
              <w:rPr>
                <w:noProof/>
                <w:webHidden/>
              </w:rPr>
              <w:fldChar w:fldCharType="separate"/>
            </w:r>
            <w:r w:rsidR="00367386">
              <w:rPr>
                <w:noProof/>
                <w:webHidden/>
              </w:rPr>
              <w:t>132</w:t>
            </w:r>
            <w:r w:rsidR="00367386">
              <w:rPr>
                <w:noProof/>
                <w:webHidden/>
              </w:rPr>
              <w:fldChar w:fldCharType="end"/>
            </w:r>
          </w:hyperlink>
        </w:p>
        <w:p w14:paraId="2963E54D"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5" w:history="1">
            <w:r w:rsidR="00367386" w:rsidRPr="009A4A95">
              <w:rPr>
                <w:rStyle w:val="Hyperlink"/>
                <w:noProof/>
              </w:rPr>
              <w:t>4.pielikums. Virszemes ūdeņu kvalitātes stacijas Daugavas upju baseinu apgabalā 2021.-2026. gadā</w:t>
            </w:r>
            <w:r w:rsidR="00367386">
              <w:rPr>
                <w:noProof/>
                <w:webHidden/>
              </w:rPr>
              <w:tab/>
            </w:r>
            <w:r w:rsidR="00367386">
              <w:rPr>
                <w:noProof/>
                <w:webHidden/>
              </w:rPr>
              <w:fldChar w:fldCharType="begin"/>
            </w:r>
            <w:r w:rsidR="00367386">
              <w:rPr>
                <w:noProof/>
                <w:webHidden/>
              </w:rPr>
              <w:instrText xml:space="preserve"> PAGEREF _Toc58117045 \h </w:instrText>
            </w:r>
            <w:r w:rsidR="00367386">
              <w:rPr>
                <w:noProof/>
                <w:webHidden/>
              </w:rPr>
            </w:r>
            <w:r w:rsidR="00367386">
              <w:rPr>
                <w:noProof/>
                <w:webHidden/>
              </w:rPr>
              <w:fldChar w:fldCharType="separate"/>
            </w:r>
            <w:r w:rsidR="00367386">
              <w:rPr>
                <w:noProof/>
                <w:webHidden/>
              </w:rPr>
              <w:t>133</w:t>
            </w:r>
            <w:r w:rsidR="00367386">
              <w:rPr>
                <w:noProof/>
                <w:webHidden/>
              </w:rPr>
              <w:fldChar w:fldCharType="end"/>
            </w:r>
          </w:hyperlink>
        </w:p>
        <w:p w14:paraId="78607E6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6" w:history="1">
            <w:r w:rsidR="00367386" w:rsidRPr="009A4A95">
              <w:rPr>
                <w:rStyle w:val="Hyperlink"/>
                <w:noProof/>
              </w:rPr>
              <w:t>5.pielikums. Virszemes ūdeņu kvalitātes stacijas Gaujas upju baseinu apgabalā 2021.-2026. gadā</w:t>
            </w:r>
            <w:r w:rsidR="00367386">
              <w:rPr>
                <w:noProof/>
                <w:webHidden/>
              </w:rPr>
              <w:tab/>
            </w:r>
            <w:r w:rsidR="00367386">
              <w:rPr>
                <w:noProof/>
                <w:webHidden/>
              </w:rPr>
              <w:fldChar w:fldCharType="begin"/>
            </w:r>
            <w:r w:rsidR="00367386">
              <w:rPr>
                <w:noProof/>
                <w:webHidden/>
              </w:rPr>
              <w:instrText xml:space="preserve"> PAGEREF _Toc58117046 \h </w:instrText>
            </w:r>
            <w:r w:rsidR="00367386">
              <w:rPr>
                <w:noProof/>
                <w:webHidden/>
              </w:rPr>
            </w:r>
            <w:r w:rsidR="00367386">
              <w:rPr>
                <w:noProof/>
                <w:webHidden/>
              </w:rPr>
              <w:fldChar w:fldCharType="separate"/>
            </w:r>
            <w:r w:rsidR="00367386">
              <w:rPr>
                <w:noProof/>
                <w:webHidden/>
              </w:rPr>
              <w:t>134</w:t>
            </w:r>
            <w:r w:rsidR="00367386">
              <w:rPr>
                <w:noProof/>
                <w:webHidden/>
              </w:rPr>
              <w:fldChar w:fldCharType="end"/>
            </w:r>
          </w:hyperlink>
        </w:p>
        <w:p w14:paraId="28DE47E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7" w:history="1">
            <w:r w:rsidR="00367386" w:rsidRPr="009A4A95">
              <w:rPr>
                <w:rStyle w:val="Hyperlink"/>
                <w:noProof/>
              </w:rPr>
              <w:t>6.pielikums. Virszemes ūdeņu kvalitātes stacijas Lielupes upju baseinu apgabalā 2021.-2026. gadā</w:t>
            </w:r>
            <w:r w:rsidR="00367386">
              <w:rPr>
                <w:noProof/>
                <w:webHidden/>
              </w:rPr>
              <w:tab/>
            </w:r>
            <w:r w:rsidR="00367386">
              <w:rPr>
                <w:noProof/>
                <w:webHidden/>
              </w:rPr>
              <w:fldChar w:fldCharType="begin"/>
            </w:r>
            <w:r w:rsidR="00367386">
              <w:rPr>
                <w:noProof/>
                <w:webHidden/>
              </w:rPr>
              <w:instrText xml:space="preserve"> PAGEREF _Toc58117047 \h </w:instrText>
            </w:r>
            <w:r w:rsidR="00367386">
              <w:rPr>
                <w:noProof/>
                <w:webHidden/>
              </w:rPr>
            </w:r>
            <w:r w:rsidR="00367386">
              <w:rPr>
                <w:noProof/>
                <w:webHidden/>
              </w:rPr>
              <w:fldChar w:fldCharType="separate"/>
            </w:r>
            <w:r w:rsidR="00367386">
              <w:rPr>
                <w:noProof/>
                <w:webHidden/>
              </w:rPr>
              <w:t>135</w:t>
            </w:r>
            <w:r w:rsidR="00367386">
              <w:rPr>
                <w:noProof/>
                <w:webHidden/>
              </w:rPr>
              <w:fldChar w:fldCharType="end"/>
            </w:r>
          </w:hyperlink>
        </w:p>
        <w:p w14:paraId="727946F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8" w:history="1">
            <w:r w:rsidR="00367386" w:rsidRPr="009A4A95">
              <w:rPr>
                <w:rStyle w:val="Hyperlink"/>
                <w:noProof/>
              </w:rPr>
              <w:t>7.pielikums. Virszemes ūdeņu kvalitātes stacijas Ventas upju baseinu apgabalā 2021.-2026. gadā</w:t>
            </w:r>
            <w:r w:rsidR="00367386">
              <w:rPr>
                <w:noProof/>
                <w:webHidden/>
              </w:rPr>
              <w:tab/>
            </w:r>
            <w:r w:rsidR="00367386">
              <w:rPr>
                <w:noProof/>
                <w:webHidden/>
              </w:rPr>
              <w:fldChar w:fldCharType="begin"/>
            </w:r>
            <w:r w:rsidR="00367386">
              <w:rPr>
                <w:noProof/>
                <w:webHidden/>
              </w:rPr>
              <w:instrText xml:space="preserve"> PAGEREF _Toc58117048 \h </w:instrText>
            </w:r>
            <w:r w:rsidR="00367386">
              <w:rPr>
                <w:noProof/>
                <w:webHidden/>
              </w:rPr>
            </w:r>
            <w:r w:rsidR="00367386">
              <w:rPr>
                <w:noProof/>
                <w:webHidden/>
              </w:rPr>
              <w:fldChar w:fldCharType="separate"/>
            </w:r>
            <w:r w:rsidR="00367386">
              <w:rPr>
                <w:noProof/>
                <w:webHidden/>
              </w:rPr>
              <w:t>136</w:t>
            </w:r>
            <w:r w:rsidR="00367386">
              <w:rPr>
                <w:noProof/>
                <w:webHidden/>
              </w:rPr>
              <w:fldChar w:fldCharType="end"/>
            </w:r>
          </w:hyperlink>
        </w:p>
        <w:p w14:paraId="31A3D6E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9" w:history="1">
            <w:r w:rsidR="00367386" w:rsidRPr="009A4A95">
              <w:rPr>
                <w:rStyle w:val="Hyperlink"/>
                <w:noProof/>
              </w:rPr>
              <w:t>8.pielikums. Novērojamo vielu un radioaktivitātes karte</w:t>
            </w:r>
            <w:r w:rsidR="00367386">
              <w:rPr>
                <w:noProof/>
                <w:webHidden/>
              </w:rPr>
              <w:tab/>
            </w:r>
            <w:r w:rsidR="00367386">
              <w:rPr>
                <w:noProof/>
                <w:webHidden/>
              </w:rPr>
              <w:fldChar w:fldCharType="begin"/>
            </w:r>
            <w:r w:rsidR="00367386">
              <w:rPr>
                <w:noProof/>
                <w:webHidden/>
              </w:rPr>
              <w:instrText xml:space="preserve"> PAGEREF _Toc58117049 \h </w:instrText>
            </w:r>
            <w:r w:rsidR="00367386">
              <w:rPr>
                <w:noProof/>
                <w:webHidden/>
              </w:rPr>
            </w:r>
            <w:r w:rsidR="00367386">
              <w:rPr>
                <w:noProof/>
                <w:webHidden/>
              </w:rPr>
              <w:fldChar w:fldCharType="separate"/>
            </w:r>
            <w:r w:rsidR="00367386">
              <w:rPr>
                <w:noProof/>
                <w:webHidden/>
              </w:rPr>
              <w:t>137</w:t>
            </w:r>
            <w:r w:rsidR="00367386">
              <w:rPr>
                <w:noProof/>
                <w:webHidden/>
              </w:rPr>
              <w:fldChar w:fldCharType="end"/>
            </w:r>
          </w:hyperlink>
        </w:p>
        <w:p w14:paraId="75785B3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0" w:history="1">
            <w:r w:rsidR="00367386" w:rsidRPr="009A4A95">
              <w:rPr>
                <w:rStyle w:val="Hyperlink"/>
                <w:noProof/>
              </w:rPr>
              <w:t>9.pielikums. Virszemes ūdeņu, sedimentu un biotas kvalitātes monitoringa rādītāju analīžu metodes</w:t>
            </w:r>
            <w:r w:rsidR="00367386">
              <w:rPr>
                <w:noProof/>
                <w:webHidden/>
              </w:rPr>
              <w:tab/>
            </w:r>
            <w:r w:rsidR="00367386">
              <w:rPr>
                <w:noProof/>
                <w:webHidden/>
              </w:rPr>
              <w:fldChar w:fldCharType="begin"/>
            </w:r>
            <w:r w:rsidR="00367386">
              <w:rPr>
                <w:noProof/>
                <w:webHidden/>
              </w:rPr>
              <w:instrText xml:space="preserve"> PAGEREF _Toc58117050 \h </w:instrText>
            </w:r>
            <w:r w:rsidR="00367386">
              <w:rPr>
                <w:noProof/>
                <w:webHidden/>
              </w:rPr>
            </w:r>
            <w:r w:rsidR="00367386">
              <w:rPr>
                <w:noProof/>
                <w:webHidden/>
              </w:rPr>
              <w:fldChar w:fldCharType="separate"/>
            </w:r>
            <w:r w:rsidR="00367386">
              <w:rPr>
                <w:noProof/>
                <w:webHidden/>
              </w:rPr>
              <w:t>138</w:t>
            </w:r>
            <w:r w:rsidR="00367386">
              <w:rPr>
                <w:noProof/>
                <w:webHidden/>
              </w:rPr>
              <w:fldChar w:fldCharType="end"/>
            </w:r>
          </w:hyperlink>
        </w:p>
        <w:p w14:paraId="2550647D"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1" w:history="1">
            <w:r w:rsidR="00367386" w:rsidRPr="009A4A95">
              <w:rPr>
                <w:rStyle w:val="Hyperlink"/>
                <w:noProof/>
              </w:rPr>
              <w:t>10.pielikums. Fizikāli ķīmisko un ķīmisko parametru raksturojums</w:t>
            </w:r>
            <w:r w:rsidR="00367386">
              <w:rPr>
                <w:noProof/>
                <w:webHidden/>
              </w:rPr>
              <w:tab/>
            </w:r>
            <w:r w:rsidR="00367386">
              <w:rPr>
                <w:noProof/>
                <w:webHidden/>
              </w:rPr>
              <w:fldChar w:fldCharType="begin"/>
            </w:r>
            <w:r w:rsidR="00367386">
              <w:rPr>
                <w:noProof/>
                <w:webHidden/>
              </w:rPr>
              <w:instrText xml:space="preserve"> PAGEREF _Toc58117051 \h </w:instrText>
            </w:r>
            <w:r w:rsidR="00367386">
              <w:rPr>
                <w:noProof/>
                <w:webHidden/>
              </w:rPr>
            </w:r>
            <w:r w:rsidR="00367386">
              <w:rPr>
                <w:noProof/>
                <w:webHidden/>
              </w:rPr>
              <w:fldChar w:fldCharType="separate"/>
            </w:r>
            <w:r w:rsidR="00367386">
              <w:rPr>
                <w:noProof/>
                <w:webHidden/>
              </w:rPr>
              <w:t>143</w:t>
            </w:r>
            <w:r w:rsidR="00367386">
              <w:rPr>
                <w:noProof/>
                <w:webHidden/>
              </w:rPr>
              <w:fldChar w:fldCharType="end"/>
            </w:r>
          </w:hyperlink>
        </w:p>
        <w:p w14:paraId="182BCDAE"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2" w:history="1">
            <w:r w:rsidR="00367386" w:rsidRPr="009A4A95">
              <w:rPr>
                <w:rStyle w:val="Hyperlink"/>
                <w:noProof/>
              </w:rPr>
              <w:t>11.pielikums. Bioloģisko elementu novērtēšanas metodes</w:t>
            </w:r>
            <w:r w:rsidR="00367386">
              <w:rPr>
                <w:noProof/>
                <w:webHidden/>
              </w:rPr>
              <w:tab/>
            </w:r>
            <w:r w:rsidR="00367386">
              <w:rPr>
                <w:noProof/>
                <w:webHidden/>
              </w:rPr>
              <w:fldChar w:fldCharType="begin"/>
            </w:r>
            <w:r w:rsidR="00367386">
              <w:rPr>
                <w:noProof/>
                <w:webHidden/>
              </w:rPr>
              <w:instrText xml:space="preserve"> PAGEREF _Toc58117052 \h </w:instrText>
            </w:r>
            <w:r w:rsidR="00367386">
              <w:rPr>
                <w:noProof/>
                <w:webHidden/>
              </w:rPr>
            </w:r>
            <w:r w:rsidR="00367386">
              <w:rPr>
                <w:noProof/>
                <w:webHidden/>
              </w:rPr>
              <w:fldChar w:fldCharType="separate"/>
            </w:r>
            <w:r w:rsidR="00367386">
              <w:rPr>
                <w:noProof/>
                <w:webHidden/>
              </w:rPr>
              <w:t>149</w:t>
            </w:r>
            <w:r w:rsidR="00367386">
              <w:rPr>
                <w:noProof/>
                <w:webHidden/>
              </w:rPr>
              <w:fldChar w:fldCharType="end"/>
            </w:r>
          </w:hyperlink>
        </w:p>
        <w:p w14:paraId="637E3D83"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3" w:history="1">
            <w:r w:rsidR="00367386" w:rsidRPr="009A4A95">
              <w:rPr>
                <w:rStyle w:val="Hyperlink"/>
                <w:noProof/>
              </w:rPr>
              <w:t>12.pielikums. Hidromorfoloģiskās kvalitātes novērtēšanas metodes</w:t>
            </w:r>
            <w:r w:rsidR="00367386">
              <w:rPr>
                <w:noProof/>
                <w:webHidden/>
              </w:rPr>
              <w:tab/>
            </w:r>
            <w:r w:rsidR="00367386">
              <w:rPr>
                <w:noProof/>
                <w:webHidden/>
              </w:rPr>
              <w:fldChar w:fldCharType="begin"/>
            </w:r>
            <w:r w:rsidR="00367386">
              <w:rPr>
                <w:noProof/>
                <w:webHidden/>
              </w:rPr>
              <w:instrText xml:space="preserve"> PAGEREF _Toc58117053 \h </w:instrText>
            </w:r>
            <w:r w:rsidR="00367386">
              <w:rPr>
                <w:noProof/>
                <w:webHidden/>
              </w:rPr>
            </w:r>
            <w:r w:rsidR="00367386">
              <w:rPr>
                <w:noProof/>
                <w:webHidden/>
              </w:rPr>
              <w:fldChar w:fldCharType="separate"/>
            </w:r>
            <w:r w:rsidR="00367386">
              <w:rPr>
                <w:noProof/>
                <w:webHidden/>
              </w:rPr>
              <w:t>163</w:t>
            </w:r>
            <w:r w:rsidR="00367386">
              <w:rPr>
                <w:noProof/>
                <w:webHidden/>
              </w:rPr>
              <w:fldChar w:fldCharType="end"/>
            </w:r>
          </w:hyperlink>
        </w:p>
        <w:p w14:paraId="7D0AB85B"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4" w:history="1">
            <w:r w:rsidR="00367386" w:rsidRPr="009A4A95">
              <w:rPr>
                <w:rStyle w:val="Hyperlink"/>
                <w:noProof/>
              </w:rPr>
              <w:t>13.pielikums. Iekšzemes ūdeņu paraugu radioaktivitātes mērījumu metodes</w:t>
            </w:r>
            <w:r w:rsidR="00367386">
              <w:rPr>
                <w:noProof/>
                <w:webHidden/>
              </w:rPr>
              <w:tab/>
            </w:r>
            <w:r w:rsidR="00367386">
              <w:rPr>
                <w:noProof/>
                <w:webHidden/>
              </w:rPr>
              <w:fldChar w:fldCharType="begin"/>
            </w:r>
            <w:r w:rsidR="00367386">
              <w:rPr>
                <w:noProof/>
                <w:webHidden/>
              </w:rPr>
              <w:instrText xml:space="preserve"> PAGEREF _Toc58117054 \h </w:instrText>
            </w:r>
            <w:r w:rsidR="00367386">
              <w:rPr>
                <w:noProof/>
                <w:webHidden/>
              </w:rPr>
            </w:r>
            <w:r w:rsidR="00367386">
              <w:rPr>
                <w:noProof/>
                <w:webHidden/>
              </w:rPr>
              <w:fldChar w:fldCharType="separate"/>
            </w:r>
            <w:r w:rsidR="00367386">
              <w:rPr>
                <w:noProof/>
                <w:webHidden/>
              </w:rPr>
              <w:t>164</w:t>
            </w:r>
            <w:r w:rsidR="00367386">
              <w:rPr>
                <w:noProof/>
                <w:webHidden/>
              </w:rPr>
              <w:fldChar w:fldCharType="end"/>
            </w:r>
          </w:hyperlink>
        </w:p>
        <w:p w14:paraId="1F4F7F3C"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5" w:history="1">
            <w:r w:rsidR="00367386" w:rsidRPr="009A4A95">
              <w:rPr>
                <w:rStyle w:val="Hyperlink"/>
                <w:noProof/>
              </w:rPr>
              <w:t>14.pielikums. Virszemes ūdeņu kvalitātes monitoringa datu kvalitātes nodrošinājums (KN) un kvalitātes kontrole (KK)</w:t>
            </w:r>
            <w:r w:rsidR="00367386">
              <w:rPr>
                <w:noProof/>
                <w:webHidden/>
              </w:rPr>
              <w:tab/>
            </w:r>
            <w:r w:rsidR="00367386">
              <w:rPr>
                <w:noProof/>
                <w:webHidden/>
              </w:rPr>
              <w:fldChar w:fldCharType="begin"/>
            </w:r>
            <w:r w:rsidR="00367386">
              <w:rPr>
                <w:noProof/>
                <w:webHidden/>
              </w:rPr>
              <w:instrText xml:space="preserve"> PAGEREF _Toc58117055 \h </w:instrText>
            </w:r>
            <w:r w:rsidR="00367386">
              <w:rPr>
                <w:noProof/>
                <w:webHidden/>
              </w:rPr>
            </w:r>
            <w:r w:rsidR="00367386">
              <w:rPr>
                <w:noProof/>
                <w:webHidden/>
              </w:rPr>
              <w:fldChar w:fldCharType="separate"/>
            </w:r>
            <w:r w:rsidR="00367386">
              <w:rPr>
                <w:noProof/>
                <w:webHidden/>
              </w:rPr>
              <w:t>165</w:t>
            </w:r>
            <w:r w:rsidR="00367386">
              <w:rPr>
                <w:noProof/>
                <w:webHidden/>
              </w:rPr>
              <w:fldChar w:fldCharType="end"/>
            </w:r>
          </w:hyperlink>
        </w:p>
        <w:p w14:paraId="47D0E428"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6" w:history="1">
            <w:r w:rsidR="00367386" w:rsidRPr="009A4A95">
              <w:rPr>
                <w:rStyle w:val="Hyperlink"/>
                <w:noProof/>
              </w:rPr>
              <w:t>15.pielikums. References ūdensobjekti</w:t>
            </w:r>
            <w:r w:rsidR="00367386">
              <w:rPr>
                <w:noProof/>
                <w:webHidden/>
              </w:rPr>
              <w:tab/>
            </w:r>
            <w:r w:rsidR="00367386">
              <w:rPr>
                <w:noProof/>
                <w:webHidden/>
              </w:rPr>
              <w:fldChar w:fldCharType="begin"/>
            </w:r>
            <w:r w:rsidR="00367386">
              <w:rPr>
                <w:noProof/>
                <w:webHidden/>
              </w:rPr>
              <w:instrText xml:space="preserve"> PAGEREF _Toc58117056 \h </w:instrText>
            </w:r>
            <w:r w:rsidR="00367386">
              <w:rPr>
                <w:noProof/>
                <w:webHidden/>
              </w:rPr>
            </w:r>
            <w:r w:rsidR="00367386">
              <w:rPr>
                <w:noProof/>
                <w:webHidden/>
              </w:rPr>
              <w:fldChar w:fldCharType="separate"/>
            </w:r>
            <w:r w:rsidR="00367386">
              <w:rPr>
                <w:noProof/>
                <w:webHidden/>
              </w:rPr>
              <w:t>169</w:t>
            </w:r>
            <w:r w:rsidR="00367386">
              <w:rPr>
                <w:noProof/>
                <w:webHidden/>
              </w:rPr>
              <w:fldChar w:fldCharType="end"/>
            </w:r>
          </w:hyperlink>
        </w:p>
        <w:p w14:paraId="33CDB7AF"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7" w:history="1">
            <w:r w:rsidR="00367386" w:rsidRPr="009A4A95">
              <w:rPr>
                <w:rStyle w:val="Hyperlink"/>
                <w:noProof/>
              </w:rPr>
              <w:t>16.pielikums. Upju ūdensobjektu grupēšana</w:t>
            </w:r>
            <w:r w:rsidR="00367386">
              <w:rPr>
                <w:noProof/>
                <w:webHidden/>
              </w:rPr>
              <w:tab/>
            </w:r>
            <w:r w:rsidR="00367386">
              <w:rPr>
                <w:noProof/>
                <w:webHidden/>
              </w:rPr>
              <w:fldChar w:fldCharType="begin"/>
            </w:r>
            <w:r w:rsidR="00367386">
              <w:rPr>
                <w:noProof/>
                <w:webHidden/>
              </w:rPr>
              <w:instrText xml:space="preserve"> PAGEREF _Toc58117057 \h </w:instrText>
            </w:r>
            <w:r w:rsidR="00367386">
              <w:rPr>
                <w:noProof/>
                <w:webHidden/>
              </w:rPr>
            </w:r>
            <w:r w:rsidR="00367386">
              <w:rPr>
                <w:noProof/>
                <w:webHidden/>
              </w:rPr>
              <w:fldChar w:fldCharType="separate"/>
            </w:r>
            <w:r w:rsidR="00367386">
              <w:rPr>
                <w:noProof/>
                <w:webHidden/>
              </w:rPr>
              <w:t>178</w:t>
            </w:r>
            <w:r w:rsidR="00367386">
              <w:rPr>
                <w:noProof/>
                <w:webHidden/>
              </w:rPr>
              <w:fldChar w:fldCharType="end"/>
            </w:r>
          </w:hyperlink>
        </w:p>
        <w:p w14:paraId="760C96A7"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8" w:history="1">
            <w:r w:rsidR="00367386" w:rsidRPr="009A4A95">
              <w:rPr>
                <w:rStyle w:val="Hyperlink"/>
                <w:noProof/>
              </w:rPr>
              <w:t>17.pielikums. Biotas paraugu ievākšana ķīmiskajām analīzēm</w:t>
            </w:r>
            <w:r w:rsidR="00367386">
              <w:rPr>
                <w:noProof/>
                <w:webHidden/>
              </w:rPr>
              <w:tab/>
            </w:r>
            <w:r w:rsidR="00367386">
              <w:rPr>
                <w:noProof/>
                <w:webHidden/>
              </w:rPr>
              <w:fldChar w:fldCharType="begin"/>
            </w:r>
            <w:r w:rsidR="00367386">
              <w:rPr>
                <w:noProof/>
                <w:webHidden/>
              </w:rPr>
              <w:instrText xml:space="preserve"> PAGEREF _Toc58117058 \h </w:instrText>
            </w:r>
            <w:r w:rsidR="00367386">
              <w:rPr>
                <w:noProof/>
                <w:webHidden/>
              </w:rPr>
            </w:r>
            <w:r w:rsidR="00367386">
              <w:rPr>
                <w:noProof/>
                <w:webHidden/>
              </w:rPr>
              <w:fldChar w:fldCharType="separate"/>
            </w:r>
            <w:r w:rsidR="00367386">
              <w:rPr>
                <w:noProof/>
                <w:webHidden/>
              </w:rPr>
              <w:t>183</w:t>
            </w:r>
            <w:r w:rsidR="00367386">
              <w:rPr>
                <w:noProof/>
                <w:webHidden/>
              </w:rPr>
              <w:fldChar w:fldCharType="end"/>
            </w:r>
          </w:hyperlink>
        </w:p>
        <w:p w14:paraId="5BFC7BF4"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59" w:history="1">
            <w:r w:rsidR="00367386" w:rsidRPr="009A4A95">
              <w:rPr>
                <w:rStyle w:val="Hyperlink"/>
                <w:noProof/>
              </w:rPr>
              <w:t>Pazemes ūdeņu monitoringa programma</w:t>
            </w:r>
            <w:r w:rsidR="00367386">
              <w:rPr>
                <w:noProof/>
                <w:webHidden/>
              </w:rPr>
              <w:tab/>
            </w:r>
            <w:r w:rsidR="00367386">
              <w:rPr>
                <w:noProof/>
                <w:webHidden/>
              </w:rPr>
              <w:fldChar w:fldCharType="begin"/>
            </w:r>
            <w:r w:rsidR="00367386">
              <w:rPr>
                <w:noProof/>
                <w:webHidden/>
              </w:rPr>
              <w:instrText xml:space="preserve"> PAGEREF _Toc58117059 \h </w:instrText>
            </w:r>
            <w:r w:rsidR="00367386">
              <w:rPr>
                <w:noProof/>
                <w:webHidden/>
              </w:rPr>
            </w:r>
            <w:r w:rsidR="00367386">
              <w:rPr>
                <w:noProof/>
                <w:webHidden/>
              </w:rPr>
              <w:fldChar w:fldCharType="separate"/>
            </w:r>
            <w:r w:rsidR="00367386">
              <w:rPr>
                <w:noProof/>
                <w:webHidden/>
              </w:rPr>
              <w:t>187</w:t>
            </w:r>
            <w:r w:rsidR="00367386">
              <w:rPr>
                <w:noProof/>
                <w:webHidden/>
              </w:rPr>
              <w:fldChar w:fldCharType="end"/>
            </w:r>
          </w:hyperlink>
        </w:p>
        <w:p w14:paraId="002C2014"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0" w:history="1">
            <w:r w:rsidR="00367386" w:rsidRPr="009A4A95">
              <w:rPr>
                <w:rStyle w:val="Hyperlink"/>
                <w:noProof/>
              </w:rPr>
              <w:t>18.pielikums. Pazemes ūdeņu kvalitātes monitoringa urbumi</w:t>
            </w:r>
            <w:r w:rsidR="00367386">
              <w:rPr>
                <w:noProof/>
                <w:webHidden/>
              </w:rPr>
              <w:tab/>
            </w:r>
            <w:r w:rsidR="00367386">
              <w:rPr>
                <w:noProof/>
                <w:webHidden/>
              </w:rPr>
              <w:fldChar w:fldCharType="begin"/>
            </w:r>
            <w:r w:rsidR="00367386">
              <w:rPr>
                <w:noProof/>
                <w:webHidden/>
              </w:rPr>
              <w:instrText xml:space="preserve"> PAGEREF _Toc58117060 \h </w:instrText>
            </w:r>
            <w:r w:rsidR="00367386">
              <w:rPr>
                <w:noProof/>
                <w:webHidden/>
              </w:rPr>
            </w:r>
            <w:r w:rsidR="00367386">
              <w:rPr>
                <w:noProof/>
                <w:webHidden/>
              </w:rPr>
              <w:fldChar w:fldCharType="separate"/>
            </w:r>
            <w:r w:rsidR="00367386">
              <w:rPr>
                <w:noProof/>
                <w:webHidden/>
              </w:rPr>
              <w:t>188</w:t>
            </w:r>
            <w:r w:rsidR="00367386">
              <w:rPr>
                <w:noProof/>
                <w:webHidden/>
              </w:rPr>
              <w:fldChar w:fldCharType="end"/>
            </w:r>
          </w:hyperlink>
        </w:p>
        <w:p w14:paraId="37D749FA"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1" w:history="1">
            <w:r w:rsidR="00367386" w:rsidRPr="009A4A95">
              <w:rPr>
                <w:rStyle w:val="Hyperlink"/>
                <w:noProof/>
              </w:rPr>
              <w:t>19.pielikums. Pazemes ūdeņu kvalitātes monitoringam izmantotās metodes</w:t>
            </w:r>
            <w:r w:rsidR="00367386">
              <w:rPr>
                <w:noProof/>
                <w:webHidden/>
              </w:rPr>
              <w:tab/>
            </w:r>
            <w:r w:rsidR="00367386">
              <w:rPr>
                <w:noProof/>
                <w:webHidden/>
              </w:rPr>
              <w:fldChar w:fldCharType="begin"/>
            </w:r>
            <w:r w:rsidR="00367386">
              <w:rPr>
                <w:noProof/>
                <w:webHidden/>
              </w:rPr>
              <w:instrText xml:space="preserve"> PAGEREF _Toc58117061 \h </w:instrText>
            </w:r>
            <w:r w:rsidR="00367386">
              <w:rPr>
                <w:noProof/>
                <w:webHidden/>
              </w:rPr>
            </w:r>
            <w:r w:rsidR="00367386">
              <w:rPr>
                <w:noProof/>
                <w:webHidden/>
              </w:rPr>
              <w:fldChar w:fldCharType="separate"/>
            </w:r>
            <w:r w:rsidR="00367386">
              <w:rPr>
                <w:noProof/>
                <w:webHidden/>
              </w:rPr>
              <w:t>189</w:t>
            </w:r>
            <w:r w:rsidR="00367386">
              <w:rPr>
                <w:noProof/>
                <w:webHidden/>
              </w:rPr>
              <w:fldChar w:fldCharType="end"/>
            </w:r>
          </w:hyperlink>
        </w:p>
        <w:p w14:paraId="593DC3D4"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2" w:history="1">
            <w:r w:rsidR="00367386" w:rsidRPr="009A4A95">
              <w:rPr>
                <w:rStyle w:val="Hyperlink"/>
                <w:noProof/>
              </w:rPr>
              <w:t>20.pielikums. Pazemes ūdeņu monitoringa programma 2021.-2026. gadam</w:t>
            </w:r>
            <w:r w:rsidR="00367386">
              <w:rPr>
                <w:noProof/>
                <w:webHidden/>
              </w:rPr>
              <w:tab/>
            </w:r>
            <w:r w:rsidR="00367386">
              <w:rPr>
                <w:noProof/>
                <w:webHidden/>
              </w:rPr>
              <w:fldChar w:fldCharType="begin"/>
            </w:r>
            <w:r w:rsidR="00367386">
              <w:rPr>
                <w:noProof/>
                <w:webHidden/>
              </w:rPr>
              <w:instrText xml:space="preserve"> PAGEREF _Toc58117062 \h </w:instrText>
            </w:r>
            <w:r w:rsidR="00367386">
              <w:rPr>
                <w:noProof/>
                <w:webHidden/>
              </w:rPr>
            </w:r>
            <w:r w:rsidR="00367386">
              <w:rPr>
                <w:noProof/>
                <w:webHidden/>
              </w:rPr>
              <w:fldChar w:fldCharType="separate"/>
            </w:r>
            <w:r w:rsidR="00367386">
              <w:rPr>
                <w:noProof/>
                <w:webHidden/>
              </w:rPr>
              <w:t>192</w:t>
            </w:r>
            <w:r w:rsidR="00367386">
              <w:rPr>
                <w:noProof/>
                <w:webHidden/>
              </w:rPr>
              <w:fldChar w:fldCharType="end"/>
            </w:r>
          </w:hyperlink>
        </w:p>
        <w:p w14:paraId="318E733C"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63" w:history="1">
            <w:r w:rsidR="00367386" w:rsidRPr="009A4A95">
              <w:rPr>
                <w:rStyle w:val="Hyperlink"/>
                <w:noProof/>
              </w:rPr>
              <w:t>Jūras vides monitoringa programma</w:t>
            </w:r>
            <w:r w:rsidR="00367386">
              <w:rPr>
                <w:noProof/>
                <w:webHidden/>
              </w:rPr>
              <w:tab/>
            </w:r>
            <w:r w:rsidR="00367386">
              <w:rPr>
                <w:noProof/>
                <w:webHidden/>
              </w:rPr>
              <w:fldChar w:fldCharType="begin"/>
            </w:r>
            <w:r w:rsidR="00367386">
              <w:rPr>
                <w:noProof/>
                <w:webHidden/>
              </w:rPr>
              <w:instrText xml:space="preserve"> PAGEREF _Toc58117063 \h </w:instrText>
            </w:r>
            <w:r w:rsidR="00367386">
              <w:rPr>
                <w:noProof/>
                <w:webHidden/>
              </w:rPr>
            </w:r>
            <w:r w:rsidR="00367386">
              <w:rPr>
                <w:noProof/>
                <w:webHidden/>
              </w:rPr>
              <w:fldChar w:fldCharType="separate"/>
            </w:r>
            <w:r w:rsidR="00367386">
              <w:rPr>
                <w:noProof/>
                <w:webHidden/>
              </w:rPr>
              <w:t>193</w:t>
            </w:r>
            <w:r w:rsidR="00367386">
              <w:rPr>
                <w:noProof/>
                <w:webHidden/>
              </w:rPr>
              <w:fldChar w:fldCharType="end"/>
            </w:r>
          </w:hyperlink>
        </w:p>
        <w:p w14:paraId="40E788C2"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4" w:history="1">
            <w:r w:rsidR="00367386" w:rsidRPr="009A4A95">
              <w:rPr>
                <w:rStyle w:val="Hyperlink"/>
                <w:noProof/>
              </w:rPr>
              <w:t>21.pielikums. Jūras monitoringa staciju koordinātas</w:t>
            </w:r>
            <w:r w:rsidR="00367386">
              <w:rPr>
                <w:noProof/>
                <w:webHidden/>
              </w:rPr>
              <w:tab/>
            </w:r>
            <w:r w:rsidR="00367386">
              <w:rPr>
                <w:noProof/>
                <w:webHidden/>
              </w:rPr>
              <w:fldChar w:fldCharType="begin"/>
            </w:r>
            <w:r w:rsidR="00367386">
              <w:rPr>
                <w:noProof/>
                <w:webHidden/>
              </w:rPr>
              <w:instrText xml:space="preserve"> PAGEREF _Toc58117064 \h </w:instrText>
            </w:r>
            <w:r w:rsidR="00367386">
              <w:rPr>
                <w:noProof/>
                <w:webHidden/>
              </w:rPr>
            </w:r>
            <w:r w:rsidR="00367386">
              <w:rPr>
                <w:noProof/>
                <w:webHidden/>
              </w:rPr>
              <w:fldChar w:fldCharType="separate"/>
            </w:r>
            <w:r w:rsidR="00367386">
              <w:rPr>
                <w:noProof/>
                <w:webHidden/>
              </w:rPr>
              <w:t>194</w:t>
            </w:r>
            <w:r w:rsidR="00367386">
              <w:rPr>
                <w:noProof/>
                <w:webHidden/>
              </w:rPr>
              <w:fldChar w:fldCharType="end"/>
            </w:r>
          </w:hyperlink>
        </w:p>
        <w:p w14:paraId="0D764AA7"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5" w:history="1">
            <w:r w:rsidR="00367386" w:rsidRPr="009A4A95">
              <w:rPr>
                <w:rStyle w:val="Hyperlink"/>
                <w:noProof/>
              </w:rPr>
              <w:t>22.pielikums. Piekrastes monitoringa staciju koordinātes.</w:t>
            </w:r>
            <w:r w:rsidR="00367386">
              <w:rPr>
                <w:noProof/>
                <w:webHidden/>
              </w:rPr>
              <w:tab/>
            </w:r>
            <w:r w:rsidR="00367386">
              <w:rPr>
                <w:noProof/>
                <w:webHidden/>
              </w:rPr>
              <w:fldChar w:fldCharType="begin"/>
            </w:r>
            <w:r w:rsidR="00367386">
              <w:rPr>
                <w:noProof/>
                <w:webHidden/>
              </w:rPr>
              <w:instrText xml:space="preserve"> PAGEREF _Toc58117065 \h </w:instrText>
            </w:r>
            <w:r w:rsidR="00367386">
              <w:rPr>
                <w:noProof/>
                <w:webHidden/>
              </w:rPr>
            </w:r>
            <w:r w:rsidR="00367386">
              <w:rPr>
                <w:noProof/>
                <w:webHidden/>
              </w:rPr>
              <w:fldChar w:fldCharType="separate"/>
            </w:r>
            <w:r w:rsidR="00367386">
              <w:rPr>
                <w:noProof/>
                <w:webHidden/>
              </w:rPr>
              <w:t>196</w:t>
            </w:r>
            <w:r w:rsidR="00367386">
              <w:rPr>
                <w:noProof/>
                <w:webHidden/>
              </w:rPr>
              <w:fldChar w:fldCharType="end"/>
            </w:r>
          </w:hyperlink>
        </w:p>
        <w:p w14:paraId="0E1AA9C9" w14:textId="77777777" w:rsidR="00367386" w:rsidRDefault="004911C4"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66" w:history="1">
            <w:r w:rsidR="00367386" w:rsidRPr="009A4A95">
              <w:rPr>
                <w:rStyle w:val="Hyperlink"/>
                <w:noProof/>
              </w:rPr>
              <w:t>Lauksaimniecības noteču monitorings</w:t>
            </w:r>
            <w:r w:rsidR="00367386">
              <w:rPr>
                <w:noProof/>
                <w:webHidden/>
              </w:rPr>
              <w:tab/>
            </w:r>
            <w:r w:rsidR="00367386">
              <w:rPr>
                <w:noProof/>
                <w:webHidden/>
              </w:rPr>
              <w:fldChar w:fldCharType="begin"/>
            </w:r>
            <w:r w:rsidR="00367386">
              <w:rPr>
                <w:noProof/>
                <w:webHidden/>
              </w:rPr>
              <w:instrText xml:space="preserve"> PAGEREF _Toc58117066 \h </w:instrText>
            </w:r>
            <w:r w:rsidR="00367386">
              <w:rPr>
                <w:noProof/>
                <w:webHidden/>
              </w:rPr>
            </w:r>
            <w:r w:rsidR="00367386">
              <w:rPr>
                <w:noProof/>
                <w:webHidden/>
              </w:rPr>
              <w:fldChar w:fldCharType="separate"/>
            </w:r>
            <w:r w:rsidR="00367386">
              <w:rPr>
                <w:noProof/>
                <w:webHidden/>
              </w:rPr>
              <w:t>219</w:t>
            </w:r>
            <w:r w:rsidR="00367386">
              <w:rPr>
                <w:noProof/>
                <w:webHidden/>
              </w:rPr>
              <w:fldChar w:fldCharType="end"/>
            </w:r>
          </w:hyperlink>
        </w:p>
        <w:p w14:paraId="2FF03194"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7" w:history="1">
            <w:r w:rsidR="00367386" w:rsidRPr="009A4A95">
              <w:rPr>
                <w:rStyle w:val="Hyperlink"/>
                <w:noProof/>
              </w:rPr>
              <w:t>23.pielikums. Punktveida un izkliedētā piesārņojuma monitoringa vietas</w:t>
            </w:r>
            <w:r w:rsidR="00367386">
              <w:rPr>
                <w:noProof/>
                <w:webHidden/>
              </w:rPr>
              <w:tab/>
            </w:r>
            <w:r w:rsidR="00367386">
              <w:rPr>
                <w:noProof/>
                <w:webHidden/>
              </w:rPr>
              <w:fldChar w:fldCharType="begin"/>
            </w:r>
            <w:r w:rsidR="00367386">
              <w:rPr>
                <w:noProof/>
                <w:webHidden/>
              </w:rPr>
              <w:instrText xml:space="preserve"> PAGEREF _Toc58117067 \h </w:instrText>
            </w:r>
            <w:r w:rsidR="00367386">
              <w:rPr>
                <w:noProof/>
                <w:webHidden/>
              </w:rPr>
            </w:r>
            <w:r w:rsidR="00367386">
              <w:rPr>
                <w:noProof/>
                <w:webHidden/>
              </w:rPr>
              <w:fldChar w:fldCharType="separate"/>
            </w:r>
            <w:r w:rsidR="00367386">
              <w:rPr>
                <w:noProof/>
                <w:webHidden/>
              </w:rPr>
              <w:t>220</w:t>
            </w:r>
            <w:r w:rsidR="00367386">
              <w:rPr>
                <w:noProof/>
                <w:webHidden/>
              </w:rPr>
              <w:fldChar w:fldCharType="end"/>
            </w:r>
          </w:hyperlink>
        </w:p>
        <w:p w14:paraId="2CAABF07"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8" w:history="1">
            <w:r w:rsidR="00367386" w:rsidRPr="009A4A95">
              <w:rPr>
                <w:rStyle w:val="Hyperlink"/>
                <w:noProof/>
              </w:rPr>
              <w:t>24.pielikums. Pazemes ūdeņu paraugu ņemšanas vietas</w:t>
            </w:r>
            <w:r w:rsidR="00367386">
              <w:rPr>
                <w:noProof/>
                <w:webHidden/>
              </w:rPr>
              <w:tab/>
            </w:r>
            <w:r w:rsidR="00367386">
              <w:rPr>
                <w:noProof/>
                <w:webHidden/>
              </w:rPr>
              <w:fldChar w:fldCharType="begin"/>
            </w:r>
            <w:r w:rsidR="00367386">
              <w:rPr>
                <w:noProof/>
                <w:webHidden/>
              </w:rPr>
              <w:instrText xml:space="preserve"> PAGEREF _Toc58117068 \h </w:instrText>
            </w:r>
            <w:r w:rsidR="00367386">
              <w:rPr>
                <w:noProof/>
                <w:webHidden/>
              </w:rPr>
            </w:r>
            <w:r w:rsidR="00367386">
              <w:rPr>
                <w:noProof/>
                <w:webHidden/>
              </w:rPr>
              <w:fldChar w:fldCharType="separate"/>
            </w:r>
            <w:r w:rsidR="00367386">
              <w:rPr>
                <w:noProof/>
                <w:webHidden/>
              </w:rPr>
              <w:t>221</w:t>
            </w:r>
            <w:r w:rsidR="00367386">
              <w:rPr>
                <w:noProof/>
                <w:webHidden/>
              </w:rPr>
              <w:fldChar w:fldCharType="end"/>
            </w:r>
          </w:hyperlink>
        </w:p>
        <w:p w14:paraId="2D6F353A" w14:textId="77777777" w:rsidR="00367386" w:rsidRDefault="004911C4"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9" w:history="1">
            <w:r w:rsidR="00367386" w:rsidRPr="009A4A95">
              <w:rPr>
                <w:rStyle w:val="Hyperlink"/>
                <w:noProof/>
              </w:rPr>
              <w:t>25.pielikums. Ūdens paraugu ņemšanas vietas</w:t>
            </w:r>
            <w:r w:rsidR="00367386">
              <w:rPr>
                <w:noProof/>
                <w:webHidden/>
              </w:rPr>
              <w:tab/>
            </w:r>
            <w:r w:rsidR="00367386">
              <w:rPr>
                <w:noProof/>
                <w:webHidden/>
              </w:rPr>
              <w:fldChar w:fldCharType="begin"/>
            </w:r>
            <w:r w:rsidR="00367386">
              <w:rPr>
                <w:noProof/>
                <w:webHidden/>
              </w:rPr>
              <w:instrText xml:space="preserve"> PAGEREF _Toc58117069 \h </w:instrText>
            </w:r>
            <w:r w:rsidR="00367386">
              <w:rPr>
                <w:noProof/>
                <w:webHidden/>
              </w:rPr>
            </w:r>
            <w:r w:rsidR="00367386">
              <w:rPr>
                <w:noProof/>
                <w:webHidden/>
              </w:rPr>
              <w:fldChar w:fldCharType="separate"/>
            </w:r>
            <w:r w:rsidR="00367386">
              <w:rPr>
                <w:noProof/>
                <w:webHidden/>
              </w:rPr>
              <w:t>222</w:t>
            </w:r>
            <w:r w:rsidR="00367386">
              <w:rPr>
                <w:noProof/>
                <w:webHidden/>
              </w:rPr>
              <w:fldChar w:fldCharType="end"/>
            </w:r>
          </w:hyperlink>
        </w:p>
        <w:p w14:paraId="0D9E7705" w14:textId="66D3B685" w:rsidR="00732787" w:rsidRPr="00F42B08" w:rsidRDefault="009A609F" w:rsidP="00F42B08">
          <w:pPr>
            <w:spacing w:after="0" w:line="240" w:lineRule="auto"/>
          </w:pPr>
          <w:r>
            <w:rPr>
              <w:b/>
              <w:bCs/>
              <w:noProof/>
            </w:rPr>
            <w:fldChar w:fldCharType="end"/>
          </w:r>
        </w:p>
      </w:sdtContent>
    </w:sdt>
    <w:p w14:paraId="11CC341B" w14:textId="26C42D21" w:rsidR="00732787" w:rsidRDefault="00765443">
      <w:pPr>
        <w:pStyle w:val="Heading1"/>
      </w:pPr>
      <w:bookmarkStart w:id="0" w:name="_Toc57249791"/>
      <w:bookmarkStart w:id="1" w:name="_Toc57273061"/>
      <w:bookmarkStart w:id="2" w:name="_Toc58116956"/>
      <w:r>
        <w:t>Kopsavilkums</w:t>
      </w:r>
      <w:bookmarkEnd w:id="0"/>
      <w:bookmarkEnd w:id="1"/>
      <w:bookmarkEnd w:id="2"/>
    </w:p>
    <w:p w14:paraId="61F7AC20" w14:textId="77777777" w:rsidR="00732787" w:rsidRDefault="00732787">
      <w:pPr>
        <w:spacing w:after="0" w:line="276" w:lineRule="auto"/>
        <w:ind w:firstLine="720"/>
        <w:rPr>
          <w:rFonts w:eastAsia="Times New Roman" w:cs="Times New Roman"/>
          <w:szCs w:val="24"/>
        </w:rPr>
      </w:pPr>
    </w:p>
    <w:p w14:paraId="759329EE"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 ir sastādīta atbilstoši Ūdens apsaimniekošanas likuma un Vides aizsardzības likuma prasībām. Ūdeņu monitoringa programmu īsteno LVĢMC, LHEI un LLU.</w:t>
      </w:r>
    </w:p>
    <w:p w14:paraId="29BC754A"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programmas īstenošanas rezultātā tiek noteikts:</w:t>
      </w:r>
    </w:p>
    <w:p w14:paraId="3DEC6C07"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virszemes ūdeņu stāvoklis,</w:t>
      </w:r>
    </w:p>
    <w:p w14:paraId="31F921B5"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pazemes ūdeņu stāvoklis, </w:t>
      </w:r>
    </w:p>
    <w:p w14:paraId="3D8EFC70"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jūras ūdeņu stāvoklis, </w:t>
      </w:r>
    </w:p>
    <w:p w14:paraId="31772CCE" w14:textId="77777777" w:rsidR="00732787" w:rsidRDefault="00154B70" w:rsidP="002F7E9E">
      <w:pPr>
        <w:numPr>
          <w:ilvl w:val="0"/>
          <w:numId w:val="16"/>
        </w:numPr>
        <w:pBdr>
          <w:top w:val="nil"/>
          <w:left w:val="nil"/>
          <w:bottom w:val="nil"/>
          <w:right w:val="nil"/>
          <w:between w:val="nil"/>
        </w:pBdr>
        <w:spacing w:after="120" w:line="240" w:lineRule="auto"/>
        <w:rPr>
          <w:rFonts w:eastAsia="Times New Roman" w:cs="Times New Roman"/>
          <w:color w:val="000000"/>
          <w:szCs w:val="24"/>
        </w:rPr>
      </w:pPr>
      <w:r>
        <w:rPr>
          <w:rFonts w:eastAsia="Times New Roman" w:cs="Times New Roman"/>
          <w:color w:val="000000"/>
          <w:szCs w:val="24"/>
        </w:rPr>
        <w:t>lauksaimnieciskās darbības un ar to saistīto piesārņojuma avotu slodzes ietekme uz virszemes un pazemes ūdeņu kvalitāti.</w:t>
      </w:r>
    </w:p>
    <w:p w14:paraId="43FEA5B0" w14:textId="27C2B0B7" w:rsidR="00732787" w:rsidRDefault="00154B70">
      <w:pPr>
        <w:spacing w:after="120"/>
        <w:rPr>
          <w:rFonts w:eastAsia="Times New Roman" w:cs="Times New Roman"/>
          <w:color w:val="000000"/>
          <w:szCs w:val="24"/>
        </w:rPr>
      </w:pPr>
      <w:r>
        <w:rPr>
          <w:rFonts w:eastAsia="Times New Roman" w:cs="Times New Roman"/>
          <w:color w:val="000000"/>
          <w:szCs w:val="24"/>
        </w:rPr>
        <w:t xml:space="preserve">Saskaņā ar Ūdens apsaimniekošanas likumu virszemes ūdeņu stāvoklis ir virszemes ūdensobjektu (ŪO) vispārīgā kvalitāte, kuru nosaka pēc objekta sliktākajiem ekoloģiskās un ķīmiskās kvalitātes rādītājiem. Pazemes ūdeņu stāvoklis ir pazemes ŪO vispārīgā kvalitāte, kuru nosaka pēc objekta sliktākajiem kvantitatīvajiem un kvalitatīvajiem rādītājiem. Virszemes ūdeņu monitoringa programmas stratēģija </w:t>
      </w:r>
      <w:r w:rsidRPr="007A77C4">
        <w:rPr>
          <w:rFonts w:eastAsia="Times New Roman" w:cs="Times New Roman"/>
          <w:color w:val="000000"/>
          <w:szCs w:val="24"/>
        </w:rPr>
        <w:t xml:space="preserve">iekļauta </w:t>
      </w:r>
      <w:r w:rsidR="007A77C4" w:rsidRPr="007A77C4">
        <w:rPr>
          <w:rFonts w:eastAsia="Times New Roman" w:cs="Times New Roman"/>
          <w:color w:val="000000"/>
          <w:szCs w:val="24"/>
        </w:rPr>
        <w:t>1. pielikumā.</w:t>
      </w:r>
    </w:p>
    <w:p w14:paraId="1B273C63" w14:textId="77777777" w:rsidR="00732787" w:rsidRDefault="00154B70">
      <w:pPr>
        <w:spacing w:after="120"/>
        <w:rPr>
          <w:rFonts w:eastAsia="Times New Roman" w:cs="Times New Roman"/>
          <w:color w:val="000000"/>
          <w:szCs w:val="24"/>
        </w:rPr>
      </w:pPr>
      <w:r>
        <w:rPr>
          <w:rFonts w:eastAsia="Times New Roman" w:cs="Times New Roman"/>
          <w:color w:val="000000"/>
          <w:szCs w:val="24"/>
        </w:rPr>
        <w:t>Atbilstoši Ūdens apsaimniekošanas likumam Latvijas teritorija ir sadalīta četros upju baseinu apgabalos (UBA) – Daugavas, Lielupes, Gaujas un Ventas – kuri ietver virszemes ŪO, tai skaitā piekrastes un pārejas ŪO, un pazemes ŪO. Ūdeņu monitoringa mērķis ir iegūt visaptverošu informāciju par ūdeņu stāvokli šajos ŪO. Visām monitoringa stacijām noteikts monitoringa veids. Monitoringa staciju apsekojums pēc izvirzītās parametru mērījumu programmas sniegs noteiktu informāciju kopējam ūdeņu stāvokļa vērtējumam.</w:t>
      </w:r>
    </w:p>
    <w:p w14:paraId="4B446793"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monitorings ir sistemātiski, regulāri un mērķtiecīgi ūdeņu stāvokļa novērojumi, mērījumi un analīze, kas ļauj iegūt informāciju par:</w:t>
      </w:r>
    </w:p>
    <w:p w14:paraId="1A46426E"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ūdeņu ekoloģisko un ķīmisko kvalitāti, kvantitāti un hidroloģisko režīmu,</w:t>
      </w:r>
    </w:p>
    <w:p w14:paraId="146F2924"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jūras ūdeņu kvalitāti un hidroloģisko režīmu;</w:t>
      </w:r>
    </w:p>
    <w:p w14:paraId="0789FFE1"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pazemes ūdeņu ķīmisko kvalitāti un kvantitatīvo stāvokli,</w:t>
      </w:r>
    </w:p>
    <w:p w14:paraId="542A1E3F"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un pazemes ūdeņu stāvokļa saistību,</w:t>
      </w:r>
    </w:p>
    <w:p w14:paraId="6ED749F9" w14:textId="77777777" w:rsidR="00732787" w:rsidRDefault="00154B70" w:rsidP="002F7E9E">
      <w:pPr>
        <w:numPr>
          <w:ilvl w:val="0"/>
          <w:numId w:val="17"/>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lauksaimnieciskās darbības un piesārņojuma avotu slodzes ietekmi uz virszemes un pazemes ūdeņu kvalitāti.</w:t>
      </w:r>
    </w:p>
    <w:p w14:paraId="543DD5A9"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rezultātā iegūtā informācija tiks plaši izmantota:</w:t>
      </w:r>
    </w:p>
    <w:p w14:paraId="633A862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atjaunojot upju baseinu apsaimniekošanas plānus; analizējot apsaimniekošanas procesā radīto slodžu izmaiņu tendences; nosakot vides kvalitātes mērķus katram ŪO un pasākumus šo mērķu sasniegšanai;</w:t>
      </w:r>
    </w:p>
    <w:p w14:paraId="5738F36F"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iegūtā informācija būs būtiska valsts un vietējo pašvaldību institūcijām;</w:t>
      </w:r>
    </w:p>
    <w:p w14:paraId="3EDFD9CB"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dati ļaus noteikt pamatotus pasākumus ūdens ekosistēmu aizsardzībai nepieciešamības gadījumā;</w:t>
      </w:r>
    </w:p>
    <w:p w14:paraId="2CB30CE0"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turpmākai monitoringa programmas aktualizācijai, pilnveidošanai un uzlabošanai;</w:t>
      </w:r>
    </w:p>
    <w:p w14:paraId="6C01B5D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datus izmantos ĪJT robežu pamatošanai un vajadzības gadījumā robežu pārskatīšanai atbilstoši ES Nitrātu direktīvas prasībām;</w:t>
      </w:r>
    </w:p>
    <w:p w14:paraId="18A978A9"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rezultātā iegūtā informācija atgriezeniski būs noderīga LR normatīvo aktu pilnveidošanai vai papildināšanai sakarā ar normatīvo aktu izmaiņām ES un Latvijas mērogā;</w:t>
      </w:r>
    </w:p>
    <w:p w14:paraId="38869B93"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dažādu starptautisku ziņojumu sagatavošanai, kā arī tiks iesniegti dažādās starptautiskās institūcijās - EVA, HELCOM, ES SBJR, UNEP, WHO;</w:t>
      </w:r>
    </w:p>
    <w:p w14:paraId="1F0B2860" w14:textId="77777777" w:rsidR="00732787" w:rsidRPr="00EE3E0E" w:rsidRDefault="00154B70" w:rsidP="002F7E9E">
      <w:pPr>
        <w:numPr>
          <w:ilvl w:val="0"/>
          <w:numId w:val="18"/>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monitoringā iegūtie dati izmantojami piesārņojuma avotu un pārrobežu pārneses piesārņojuma ietekmes uz ūdeņiem novērtēšanai, kā arī piesārņojuma slodžu noteikšanai uz Baltijas jūru.</w:t>
      </w:r>
    </w:p>
    <w:p w14:paraId="435CA57A" w14:textId="54450D3D" w:rsidR="00EE3E0E" w:rsidRDefault="00EE3E0E">
      <w:pPr>
        <w:rPr>
          <w:rFonts w:eastAsia="Times New Roman" w:cs="Times New Roman"/>
          <w:color w:val="000000"/>
          <w:szCs w:val="24"/>
        </w:rPr>
      </w:pPr>
      <w:r>
        <w:rPr>
          <w:rFonts w:eastAsia="Times New Roman" w:cs="Times New Roman"/>
          <w:color w:val="000000"/>
          <w:szCs w:val="24"/>
        </w:rPr>
        <w:br w:type="page"/>
      </w:r>
    </w:p>
    <w:p w14:paraId="37A74DA5" w14:textId="3CC88B20" w:rsidR="00732787" w:rsidRDefault="00154B70" w:rsidP="00FC5474">
      <w:pPr>
        <w:pStyle w:val="Heading1"/>
      </w:pPr>
      <w:bookmarkStart w:id="3" w:name="_Toc57249792"/>
      <w:bookmarkStart w:id="4" w:name="_Toc57273062"/>
      <w:bookmarkStart w:id="5" w:name="_Toc58116957"/>
      <w:r>
        <w:t xml:space="preserve">1. </w:t>
      </w:r>
      <w:bookmarkEnd w:id="3"/>
      <w:bookmarkEnd w:id="4"/>
      <w:r w:rsidR="00370372">
        <w:t>T</w:t>
      </w:r>
      <w:r w:rsidR="0081476F">
        <w:t>iesību akti</w:t>
      </w:r>
      <w:bookmarkEnd w:id="5"/>
    </w:p>
    <w:p w14:paraId="1F6F11DA" w14:textId="77777777" w:rsidR="0081476F" w:rsidRPr="0081476F" w:rsidRDefault="0081476F" w:rsidP="0081476F"/>
    <w:p w14:paraId="56A225CB" w14:textId="5C282545" w:rsidR="0081476F" w:rsidRDefault="0081476F" w:rsidP="0081476F">
      <w:pPr>
        <w:pStyle w:val="Heading2"/>
      </w:pPr>
      <w:bookmarkStart w:id="6" w:name="_Toc57249793"/>
      <w:bookmarkStart w:id="7" w:name="_Toc57273063"/>
      <w:bookmarkStart w:id="8" w:name="_Toc58116958"/>
      <w:r>
        <w:t>1.1.</w:t>
      </w:r>
      <w:r w:rsidR="00154B70" w:rsidRPr="0081476F">
        <w:t>LR tiesību akti</w:t>
      </w:r>
      <w:bookmarkEnd w:id="6"/>
      <w:bookmarkEnd w:id="7"/>
      <w:bookmarkEnd w:id="8"/>
    </w:p>
    <w:p w14:paraId="7C14D18D" w14:textId="77777777" w:rsidR="0081476F" w:rsidRPr="0081476F" w:rsidRDefault="0081476F" w:rsidP="0081476F"/>
    <w:p w14:paraId="361997D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Ūdens apsaimniekošanas likums;</w:t>
      </w:r>
    </w:p>
    <w:p w14:paraId="0EE311AA" w14:textId="2575C566"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 xml:space="preserve">ikums „Par piesārņojumu”; </w:t>
      </w:r>
    </w:p>
    <w:p w14:paraId="38295238" w14:textId="783C8B48"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radiācijas drošību un kodoldrošību”;</w:t>
      </w:r>
    </w:p>
    <w:p w14:paraId="2443EF4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Civilās aizsardzības likums;</w:t>
      </w:r>
    </w:p>
    <w:p w14:paraId="5D406FAE" w14:textId="4ADD34FE"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zemes dzīlēm”;</w:t>
      </w:r>
    </w:p>
    <w:p w14:paraId="0C095914"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Jūras vides aizsardzības un pārvaldības likums;</w:t>
      </w:r>
    </w:p>
    <w:p w14:paraId="5DAB1933" w14:textId="650744E4"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Sugu un biotopu aizsardzības likums;</w:t>
      </w:r>
    </w:p>
    <w:p w14:paraId="62EAD1D7" w14:textId="1D967B3F" w:rsidR="00E8334C"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cs="Times New Roman"/>
          <w:szCs w:val="24"/>
          <w:lang w:eastAsia="en-US"/>
        </w:rPr>
        <w:t>Likums “Par 2004.gada Starptautisko konvenciju par kuģu balasta ūdens un nosēdumu kontroli un parvaldību”</w:t>
      </w:r>
    </w:p>
    <w:p w14:paraId="07F2979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2011. gada 31. maija noteikumi Nr. 418 „Noteikumi par riska ūdensobjektiem” (turpmāk – MK noteikumi Nr. 418);</w:t>
      </w:r>
    </w:p>
    <w:p w14:paraId="00AD479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2014. gada 23. decembra noteikumi Nr. 834 “Prasības ūdens, augsnes un gaisa aizsardzībai no lauksaimnieciskās darbības izraisīta piesārņojuma” (turpmāk – MK noteikumi Nr. 834);</w:t>
      </w:r>
    </w:p>
    <w:p w14:paraId="129FD18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2010. gada 23. novembra noteikumi Nr. 1071 „Prasības jūras vides stāvokļa novērtējumam, laba jūras vides stāvokļa noteikšanai un jūras vides mērķu izstrādei”;</w:t>
      </w:r>
    </w:p>
    <w:p w14:paraId="183717CB"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28. novembra noteikumi Nr. 692 “Peldvietas izveidošanas, uzturēšanas un ūdens kvalitātes pārvaldības kārtība”;</w:t>
      </w:r>
    </w:p>
    <w:p w14:paraId="1498989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13. janvāra noteikumi Nr. 42 „Noteikumi par pazemes ūdens resursu apzināšanas kārtību un kvalitātes kritērijiem”;</w:t>
      </w:r>
    </w:p>
    <w:p w14:paraId="3D2349F0"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 jūlija rīkojums Nr. 448 "Par valsts aģentūras "Latvijas Vides, ģeoloģijas un meteoroloģijas aģentūra" un Bīstamo atkritumu pārvaldības valsts aģentūras likvidāciju un valsts sabiedrības ar ierobežotu atbildību "Latvijas Vides, ģeoloģijas un meteoroloģijas centrs" dibināšanu";</w:t>
      </w:r>
    </w:p>
    <w:p w14:paraId="0DD8534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19. oktobra noteikumi Nr. 858 „Noteikumi par virszemes ūdensobjektu tipu raksturojumu, klasifikāciju, kvalitātes kritērijiem un antropogēno slodžu noteikšanas kartību”;</w:t>
      </w:r>
    </w:p>
    <w:p w14:paraId="3F0030F9"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17. februāra noteikumi Nr. 92 „Prasības virszemes ūdeņu, pazemes ūdeņu un aizsargājamo teritoriju monitoringam un monitoringa programmu izstrādei” (turpmāk – MK noteikumi Nr. 92);</w:t>
      </w:r>
    </w:p>
    <w:p w14:paraId="05639A4D"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14. novembra noteikumi Nr. 671 „Dzeramā ūdens obligātās nekaitīguma un kvalitātes prasības, monitoringa un kontroles kārtība”;</w:t>
      </w:r>
    </w:p>
    <w:p w14:paraId="5923274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2003. gada 23. decembra noteikumi Nr.736 „Noteikumi par ūdens resursu lietošanas atļauju”;</w:t>
      </w:r>
    </w:p>
    <w:p w14:paraId="34A6CE8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22. janvāra noteikumi Nr.34 „Noteikumi par piesārņojošo vielu emisiju ūdenī”;</w:t>
      </w:r>
    </w:p>
    <w:p w14:paraId="7E4E9F1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12. marta noteikumi Nr.118 „Noteikumi par virszemes un pazemes ūdeņu kvalitāti” (turpmāk – MK noteikumi Nr.118);</w:t>
      </w:r>
    </w:p>
    <w:p w14:paraId="2939DAB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9.aprīļa noteikumi Nr.149 „Noteikumi par aizsardzību pret jonizējošo starojumu”;</w:t>
      </w:r>
    </w:p>
    <w:p w14:paraId="2B899D7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2006. gada 13, jūnija noteikumi Nr. 475 “Virszemes ūdensobjektu un ostu akvatoriju tīrīšanas un padziļināšanas kārtība”.</w:t>
      </w:r>
    </w:p>
    <w:p w14:paraId="5969B989"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7FFB388" w14:textId="5087949D" w:rsidR="00732787" w:rsidRDefault="00154B70" w:rsidP="006A448F">
      <w:pPr>
        <w:pStyle w:val="Heading2"/>
      </w:pPr>
      <w:bookmarkStart w:id="9" w:name="_Toc57249794"/>
      <w:bookmarkStart w:id="10" w:name="_Toc57273064"/>
      <w:bookmarkStart w:id="11" w:name="_Toc58116959"/>
      <w:r>
        <w:t>1.2. ES tiesību akti</w:t>
      </w:r>
      <w:bookmarkEnd w:id="9"/>
      <w:bookmarkEnd w:id="10"/>
      <w:bookmarkEnd w:id="11"/>
      <w:r>
        <w:t xml:space="preserve"> </w:t>
      </w:r>
    </w:p>
    <w:p w14:paraId="37973E6D"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042A32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2000/60/EK (2000.gada 23.oktobris), ar ko izveido sistēmu Kopienas rīcībai ūdens resursu politikas jomā (turpmāk – Ūdens struktūrdirektīva);</w:t>
      </w:r>
    </w:p>
    <w:p w14:paraId="5779FAEA"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2018/229/ES (2018. gada 12. februāris), ar ko atbilstoši Eiropas Parlamenta un Padomes Direktīvai 2000/60/EK nosaka dalībvalstu monitoringa sistēmu klasifikāciju vērtības pēc interkalibrācijas un atceļ Komisijas Lēmumu 2013/480/ES</w:t>
      </w:r>
    </w:p>
    <w:p w14:paraId="7D9BC47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2008/105/EK (2008.gada 16.decembris) par vides kvalitātes standartiem ūdens resursu politikas jomā, un ar ko groza un sekojoši atceļ Padomes direktīvas 82/176/EEK, 83/513/EEK, 84/156/EEK, 84/491/EEK, 86/280/EEK, un ar ko groza direktīvu 2000/60/EK (turpmāk – Direktīva 2008/105/EK);</w:t>
      </w:r>
    </w:p>
    <w:p w14:paraId="5BCDD55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2013/39/ES (2013.gada 12.augusts), ar ko groza Direktīvu 2000/60/EK un Direktīvu 2008/105/EK attiecībā uz prioritārajām vielām ūdens resursu politikas jomā (turpmāk – Direktīva 2013/39/ES); </w:t>
      </w:r>
    </w:p>
    <w:p w14:paraId="027D391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2009/90/EK (2009.gada 31.jūlijs), ar ko atbilstoši Eiropas Parlamenta un Padomes direktīvai 2000/60/EK nosaka tehniskās specifikācijas ūdens stāvokļa ķīmiskajām analīzēm un monitoringam;</w:t>
      </w:r>
    </w:p>
    <w:p w14:paraId="190468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2006/118/EK (2006.gada 12.decembris) par gruntsūdeņu aizsardzību pret piesārņojumu un pasliktināšanos;</w:t>
      </w:r>
    </w:p>
    <w:p w14:paraId="592A9A7F"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2014/80/ES ( 2014. gada 20. jūnijs), ar ko groza II pielikumu Eiropas Parlamenta un Padomes Direktīvā 2006/118/EK par gruntsūdeņu aizsardzību pret piesārņojumu un pasliktināšanos;</w:t>
      </w:r>
    </w:p>
    <w:p w14:paraId="5275E55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2008/56/EK (2008. gada 17. jūnijs), ar ko izveido sistēmu Kopienas rīcībai jūras vides politikas jomā (turpmāk - Jūras stratēģijas pamatdirektīva 2008/56/EK);</w:t>
      </w:r>
    </w:p>
    <w:p w14:paraId="0FECD17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(ES) 2017/845 (2017. gada 17. maijs), ar ko Eiropas Parlamenta un Padomes Direktīvu 2008/56/EK groza attiecībā uz to elementu indikatīvajiem sarakstiem, kas jāņem vērā, sagatavojot jūras stratēģijas;</w:t>
      </w:r>
    </w:p>
    <w:p w14:paraId="0B2D84C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2010/75/ES ( 2010. gada 24. novembris) par rūpnieciskajām emisijām (piesārņojuma integrēta novēršana un kontrole)</w:t>
      </w:r>
    </w:p>
    <w:p w14:paraId="6C4C5E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2007/60/EK (2007. gada 23. oktobris) par plūdu riska novērtējumu un pārvaldību; </w:t>
      </w:r>
    </w:p>
    <w:p w14:paraId="48D3216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2007/2/EK (2007. gada 14. marts), ar ko izveido Telpiskās informācijas infrastruktūru Eiropas Kopienā (turpmāk - INSPIRE Direktīva 2007/2/EK);</w:t>
      </w:r>
    </w:p>
    <w:p w14:paraId="66B56DD1"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Regula (ES) 2019/1010 (2019. gada 5. jūnijs)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14:paraId="5942DF5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2006/7/EK (2006.gada 15.februāris) par peldvietu ūdens kvalitātes pārvaldību un direktīvas 76/160/EEK atcelšanu;</w:t>
      </w:r>
    </w:p>
    <w:p w14:paraId="757FD6F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98/83/EK (1998.gada 3.novembris) par dzeramā ūdens kvalitāti (turpmāk – Dzeramā ūdens direktīva);</w:t>
      </w:r>
    </w:p>
    <w:p w14:paraId="446695F3"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91/676/EEK (1991.gada 12.decembris) attiecībā uz ūdeņu aizsardzību pret piesārņojumu, ko rada lauksaimnieciskas izcelsmes nitrāti (turpmāk - Nitrātu direktīva);</w:t>
      </w:r>
    </w:p>
    <w:p w14:paraId="2E936B69"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91/271/EEK (1991.gada 21.maijs) par komunālo notekūdeņu attīrīšanu (turpmāk – Direktīva 91/271/EEK);</w:t>
      </w:r>
    </w:p>
    <w:p w14:paraId="688C76B4"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(ES) 2017/848 (2017. gada 17. maijs), ar ko nosaka laba jūras ūdeņu vides stāvokļa kritērijus un metodiskos standartus un monitoringa un novērtēšanas specifikācijas un standartizētas metodes un atceļ Lēmumu 2010/477/ES;</w:t>
      </w:r>
    </w:p>
    <w:p w14:paraId="6FB2D63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2005/646/EK (2005. gada 17. augusts) par tādu vietu reģistra izveidi, kas veidos interkalibrācijas tīklu saskaņā ar Ūdens struktūrdirektīvu;</w:t>
      </w:r>
    </w:p>
    <w:p w14:paraId="3AD1F63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Rekomendācija 2000/473/Euratom (2000.gada 8.jūlijs) attiecībā uz Euratom līguma 36.pantu, kas attiecas uz radioaktivitātes līmeņu monitoringu vidē pielietošanu, lai novērtētu iedzīvotāju apstarošanos kopumā;</w:t>
      </w:r>
    </w:p>
    <w:p w14:paraId="23DF993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p>
    <w:p w14:paraId="54048DE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2014/101/ES (2014. gada 30. oktobris), ar kuru groza Eiropas Parlamenta un Padomes Direktīvu 2000/60/EK, ar ko izveido sistēmu Kopienas rīcībai ūdens resursu politikas jomā (turpmāk - Direktīva 2014/101/ES);</w:t>
      </w:r>
    </w:p>
    <w:p w14:paraId="4DC55526" w14:textId="39EAA403"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ES Stratēģija Baltijas jūras reģionam R</w:t>
      </w:r>
      <w:r w:rsidR="00756D77" w:rsidRPr="00211A53">
        <w:rPr>
          <w:rFonts w:eastAsia="Times New Roman" w:cs="Times New Roman"/>
          <w:color w:val="000000"/>
          <w:szCs w:val="24"/>
        </w:rPr>
        <w:t>īcības plāns;</w:t>
      </w:r>
    </w:p>
    <w:p w14:paraId="26607869" w14:textId="50D97D59"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īstenošanas lēmums (ES) 2020/1161 (2020. gada 4. augusts), ar ko ūdens resursu politikas jomā izveido to novērojamo vielu sarakstu, kurām veicams Savienības mēroga monitorings saskaņā ar Eiropas Parlamenta un Padomes Direktīvu 2008/105/EK</w:t>
      </w:r>
    </w:p>
    <w:p w14:paraId="42AAA8AE" w14:textId="2B418080" w:rsidR="00E8334C" w:rsidRPr="00211A53" w:rsidRDefault="00E8334C"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rPr>
        <w:t>Padomes Direktīva 92/43/EEK (1992.gada 21.maijs) par dabisko dzīvotņu, savvaļas faunas un floras aizsardzību</w:t>
      </w:r>
    </w:p>
    <w:p w14:paraId="471B85B8" w14:textId="77777777" w:rsidR="00B60138" w:rsidRDefault="00B60138" w:rsidP="00B60138">
      <w:pPr>
        <w:pBdr>
          <w:top w:val="nil"/>
          <w:left w:val="nil"/>
          <w:bottom w:val="nil"/>
          <w:right w:val="nil"/>
          <w:between w:val="nil"/>
        </w:pBdr>
        <w:spacing w:after="0" w:line="240" w:lineRule="auto"/>
        <w:rPr>
          <w:rFonts w:eastAsia="Times New Roman" w:cs="Times New Roman"/>
          <w:color w:val="000000"/>
          <w:szCs w:val="24"/>
        </w:rPr>
      </w:pPr>
    </w:p>
    <w:p w14:paraId="11099C43" w14:textId="4F72AA6D" w:rsidR="00732787" w:rsidRDefault="00765443" w:rsidP="006A448F">
      <w:pPr>
        <w:pStyle w:val="Heading2"/>
      </w:pPr>
      <w:r>
        <w:t xml:space="preserve"> </w:t>
      </w:r>
      <w:bookmarkStart w:id="12" w:name="_Toc57249795"/>
      <w:bookmarkStart w:id="13" w:name="_Toc57273065"/>
      <w:bookmarkStart w:id="14" w:name="_Toc58116960"/>
      <w:r w:rsidR="006A448F">
        <w:t xml:space="preserve">1.3. </w:t>
      </w:r>
      <w:r w:rsidR="00154B70">
        <w:t>Starptautiskās konvencijas un vadlīnijas</w:t>
      </w:r>
      <w:bookmarkEnd w:id="12"/>
      <w:bookmarkEnd w:id="13"/>
      <w:bookmarkEnd w:id="14"/>
    </w:p>
    <w:p w14:paraId="60AC2530" w14:textId="77777777" w:rsidR="00B60138" w:rsidRPr="00B60138" w:rsidRDefault="00B60138" w:rsidP="00B60138"/>
    <w:p w14:paraId="30877957"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1992. gada Konvencija par Baltijas jūras reģiona jūras vides aizsardzību (Helsinku konvencija) (likums Saeimā pieņemts 1994. gada 3. martā);</w:t>
      </w:r>
    </w:p>
    <w:p w14:paraId="5846BE1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Helsinku 1992. gada konvencija par robežšķērsojošo ūdensteču un starptautisko ezeru aizsardzību un izmantošanu (likums Saeimā pieņemts 1996. gada 17. oktobrī);</w:t>
      </w:r>
    </w:p>
    <w:p w14:paraId="2CF68C9C"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1979. gada Ženēvas konvencija par robežšķērsojošo gaisa piesārņošanu lielos attālumos Ženēvas konvencija „Par gaisa piesārņojuma pārrobežu pārnesi lielos attālumos” (Ministru padomes 1994. gada 7. jūnija lēmums Nr. 63);</w:t>
      </w:r>
    </w:p>
    <w:p w14:paraId="097D0EDF"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1947. gada 1. oktobra Vašingtonas konvencija par Pasaules meteoroloģisko organizāciju;</w:t>
      </w:r>
    </w:p>
    <w:p w14:paraId="1DB03E75"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2003. gada vadlīnijas Ūdens struktūrdirektīvas monitoringa veikšanai (Guidance document No. 7 Monitoring under the Water Framework Directive, 2003);</w:t>
      </w:r>
    </w:p>
    <w:p w14:paraId="0D58BFE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2007. gada vadlīnijas pazemes ūdeņu monitoringam (Guidance document No. 15, Guidance on Groundwater Monitoring, 2007);</w:t>
      </w:r>
    </w:p>
    <w:p w14:paraId="20C60F7B"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2009. gada vadlīnijas virszemes ūdeņu ķīmiskajam monitoringam, ko veic saskaņā ar Ūdens struktūrdirektīvas prasībām (Guidance document No. 19, Guidance on Surface Water Chemical Monitoring under the Water Framework Directive, 2009);</w:t>
      </w:r>
    </w:p>
    <w:p w14:paraId="694C950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2010. gada vadlīnijas virszemes ūdeņu ķīmiskajam monitoringam sedimentos un biotā, ko veic saskaņā ar Ūdens struktūrdirektīvas prasībām (Guidance Document No. 25 Guidance Document on Chemical Monitoring of Sediment and Biota under the Water Framework Directive, 2010);</w:t>
      </w:r>
    </w:p>
    <w:p w14:paraId="39FD57D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monitoringam (biotas vides kvalitātes normatīvu noteikšanai), ko veic saskaņā ar ūdens struktūrdirektīvas prasībām (Guidance Document No. 32 On biota monitoring (the implementation of EQSbiota) under the Water Framework Directive, 2014);</w:t>
      </w:r>
    </w:p>
    <w:p w14:paraId="471F1B49"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monitoringā izmantojamajām analītiskajām metodēm, saskaņā ar Ūdens struktūrdirektīvas prasībām (Guidance Document No. 33 on Analytical Methods for Biota Monitoring under the Water Framework Directive, 2014);</w:t>
      </w:r>
    </w:p>
    <w:p w14:paraId="0F668D0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2020. gada 23. jūnija HELCOM rekomendācija 26/3 „Vadlīnijas radioaktīvo vielu monitoringam” (HELCOM Recommendation 26/3 “Guidelines for Monitoring of Radioactive Substances);</w:t>
      </w:r>
    </w:p>
    <w:p w14:paraId="6C3BE56E"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2019. gada HELCOM vadlīnijas “Piesārņojuma slodzes uz Baltijas jūru ikgadēja un periodiska apkopošana un ziņošana” (Guidelines for the annual and periodical compilation and reporting of waterborne pollution inputs to the Baltic Sea (PLC-Water));</w:t>
      </w:r>
    </w:p>
    <w:p w14:paraId="50DDA226"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1998.gada 6.marta HELCOM rekomendācija 19/3 par rokasgrāmatu jūras monitoringa veikšanai HELCOM COMBINE programmas ietvaros (HELCOM COMBINE Manual, 1998). Nosaka dalībvalstu saistības jūras monitoringā (jūras rajonus, staciju tīklu, parametrus) un izmantojamās metodes. Metodes ir saskaņotas un interkalibrētas starp visām HELCOM dalībvalstīm, lai iegūtie rezultāti būtu salīdzināmi;</w:t>
      </w:r>
    </w:p>
    <w:p w14:paraId="61A268F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HELCOM LOAD (Expert Group on Follow-Up of National Progress Towards Reaching Baltic Sea Action Plan Nutrient Reduction Targets) 7/2014 (HELCOM PLC-6);</w:t>
      </w:r>
    </w:p>
    <w:p w14:paraId="2EA0B6ED"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Vadlīnijas monitoringam, ko veic atbilstoši Nitrātu direktīvas (91/676/EEC) prasībām (Draft Guidelines for the monitoring required under the Nitrates directive (91/676/EEC), March 2003);</w:t>
      </w:r>
    </w:p>
    <w:p w14:paraId="4DBC3F20" w14:textId="77777777" w:rsidR="00E8334C" w:rsidRPr="00211A53" w:rsidRDefault="00154B70"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szCs w:val="24"/>
        </w:rPr>
        <w:t>2010. gada Ženēvas konvencijas „Par gaisa piesārņojuma pārrobežu pārnesi lielos attālumos” vadlīnijas ūdeņu monitoringam (ICP Waters Programme Manual).</w:t>
      </w:r>
    </w:p>
    <w:p w14:paraId="1419861C" w14:textId="1D85B431" w:rsidR="00E8334C" w:rsidRPr="00211A53" w:rsidRDefault="00E8334C"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rPr>
        <w:t>2004. gada starptautiskā konvencija par kuģu balasta ūdens un nosēdumu kontroli un pārvalību.</w:t>
      </w:r>
    </w:p>
    <w:p w14:paraId="4F93B1A4" w14:textId="77777777" w:rsidR="00732787" w:rsidRDefault="00154B70">
      <w:pPr>
        <w:spacing w:after="0" w:line="276" w:lineRule="auto"/>
        <w:rPr>
          <w:rFonts w:eastAsia="Times New Roman" w:cs="Times New Roman"/>
          <w:szCs w:val="24"/>
        </w:rPr>
      </w:pPr>
      <w:r>
        <w:br w:type="page"/>
      </w:r>
    </w:p>
    <w:p w14:paraId="7012BAA4" w14:textId="54A2FDB3" w:rsidR="00732787" w:rsidRDefault="00154B70">
      <w:pPr>
        <w:pStyle w:val="Heading1"/>
      </w:pPr>
      <w:bookmarkStart w:id="15" w:name="_Toc57249796"/>
      <w:bookmarkStart w:id="16" w:name="_Toc57273066"/>
      <w:bookmarkStart w:id="17" w:name="_Toc58116961"/>
      <w:r>
        <w:t>2. Virszemes ūdeņu monitoringa programma</w:t>
      </w:r>
      <w:bookmarkEnd w:id="15"/>
      <w:bookmarkEnd w:id="16"/>
      <w:bookmarkEnd w:id="17"/>
    </w:p>
    <w:p w14:paraId="198F0C28" w14:textId="77777777" w:rsidR="00732787" w:rsidRDefault="00732787">
      <w:pPr>
        <w:spacing w:after="0" w:line="276" w:lineRule="auto"/>
        <w:rPr>
          <w:rFonts w:eastAsia="Times New Roman" w:cs="Times New Roman"/>
          <w:szCs w:val="24"/>
        </w:rPr>
      </w:pPr>
    </w:p>
    <w:p w14:paraId="1FD227A2"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monitoringa programmas īstenošanas ietvaros LVĢMC iegūst datus par virszemes ŪO ekoloģisko un ķīmisko stāvokli un hidroloģisko režīmu, kā arī par Latvijas lielāko upju, ezeru un atsevišķu dzeramā ūdens ņemšanas vietu radioaktivitāti.</w:t>
      </w:r>
    </w:p>
    <w:p w14:paraId="5C47482B"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Virszemes ūdeņu monitoringa mērķis ir nodrošināt informāciju par virszemes ŪO ekoloģisko un ķīmisko kvalitāti un mākslīgu vai stipri pārveidotu ŪO ekoloģisko potenciālu un ķīmisko kvalitāti. Iegūtos datus izmantos ŪO stāvokļa novērtēšanai, kvalitātes ilgtermiņa izmaiņu analīzei, kā arī, izstrādājot nepieciešamos pasākumus, lai sasniegtu labu virszemes ūdeņu stāvokli visos Latvijas ŪO un novērstu ŪO stāvokļa pasliktināšanos. </w:t>
      </w:r>
    </w:p>
    <w:p w14:paraId="35A87D0D"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Virszemes ūdeņu monitoringa programmas galvenais uzdevums ir iegūt datus, lai:</w:t>
      </w:r>
    </w:p>
    <w:p w14:paraId="1BD236FD"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pamatojoties uz pilnveidotā bioloģiskā, hidromorfoloģiskā un ķīmiskā monitoringa rezultātiem, pārskatītu iepriekšējās monitoringa programmas rezultātā veikto ūdeņu stāvokļa vērtējumu;</w:t>
      </w:r>
    </w:p>
    <w:p w14:paraId="6A944486"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ūdeņu ekoloģisko stāvokli, izmantojot interkalibrētās bioloģijas metodes;</w:t>
      </w:r>
    </w:p>
    <w:p w14:paraId="5515C6DC"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veiktu slodžu ietekmēto ŪO stāvokļa izmaiņu novērtējumu, lai sniegtu ieteikumus UBA apsaimniekošanas plānos izstrādāto pasākumu programmas atjaunošanai;</w:t>
      </w:r>
    </w:p>
    <w:p w14:paraId="3F7ABB44"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turpinātu attīstīt un precizēt upju un ezeru tipus atbilstoši ūdens struktūrdirektīvas prasībām;</w:t>
      </w:r>
    </w:p>
    <w:p w14:paraId="626EF545"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jauno ŪO ekoloģisko un ķīmisko kvalitāti.</w:t>
      </w:r>
    </w:p>
    <w:p w14:paraId="79DEA509" w14:textId="77777777" w:rsidR="00EE3E0E" w:rsidRPr="00F64458" w:rsidRDefault="00EE3E0E" w:rsidP="00EE3E0E">
      <w:pPr>
        <w:spacing w:after="120"/>
        <w:rPr>
          <w:rFonts w:eastAsia="Times New Roman" w:cs="Times New Roman"/>
          <w:color w:val="000000"/>
          <w:szCs w:val="24"/>
        </w:rPr>
      </w:pPr>
      <w:bookmarkStart w:id="18" w:name="_3dy6vkm" w:colFirst="0" w:colLast="0"/>
      <w:bookmarkEnd w:id="18"/>
      <w:r w:rsidRPr="00F64458">
        <w:rPr>
          <w:rFonts w:eastAsia="Times New Roman" w:cs="Times New Roman"/>
          <w:color w:val="000000"/>
          <w:szCs w:val="24"/>
        </w:rPr>
        <w:t xml:space="preserve">Galvenās šīs programmas atšķirības no iepriekšējās programmas ir: </w:t>
      </w:r>
    </w:p>
    <w:p w14:paraId="4288EE44"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1A2972FC"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3CFE08C2" w14:textId="1A36736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izveidoti 2 jauni ūdensobjektu tipi: R7 un L11;</w:t>
      </w:r>
    </w:p>
    <w:p w14:paraId="6D423AD3" w14:textId="410DA36F" w:rsidR="00E41606" w:rsidRPr="007345CA" w:rsidRDefault="00E41606"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pārskatīts references ūdensobjektu saraksts (15. pielikums)</w:t>
      </w:r>
    </w:p>
    <w:p w14:paraId="432CDD93" w14:textId="545F761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veikta ŪO grupēšana, lai samazinātu monitoringa izmaksas. Ūdensobjekti tiek grupēti ņemot vērā ŪO tipu, slodzes (NAI, lauksaimniecības zemes, urbanizētas teritorijas</w:t>
      </w:r>
      <w:r>
        <w:rPr>
          <w:rFonts w:eastAsia="Times New Roman" w:cs="Times New Roman"/>
          <w:color w:val="000000"/>
          <w:szCs w:val="24"/>
        </w:rPr>
        <w:t>, hidromorfoloģija</w:t>
      </w:r>
      <w:r w:rsidRPr="007345CA">
        <w:rPr>
          <w:rFonts w:eastAsia="Times New Roman" w:cs="Times New Roman"/>
          <w:color w:val="000000"/>
          <w:szCs w:val="24"/>
        </w:rPr>
        <w:t>), iepriekšējo gadu monitoringa rezultātus</w:t>
      </w:r>
      <w:r w:rsidR="00E41606">
        <w:rPr>
          <w:rFonts w:eastAsia="Times New Roman" w:cs="Times New Roman"/>
          <w:color w:val="000000"/>
          <w:szCs w:val="24"/>
        </w:rPr>
        <w:t xml:space="preserve"> (16. pielikums)</w:t>
      </w:r>
      <w:r w:rsidRPr="007345CA">
        <w:rPr>
          <w:rFonts w:eastAsia="Times New Roman" w:cs="Times New Roman"/>
          <w:color w:val="000000"/>
          <w:szCs w:val="24"/>
        </w:rPr>
        <w:t xml:space="preserve">. </w:t>
      </w:r>
    </w:p>
    <w:p w14:paraId="2B3D3AC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6705A19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5E15E763"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 hidroloģiskā apsekojuma laikā</w:t>
      </w:r>
    </w:p>
    <w:p w14:paraId="095ABBA0"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78DCA9DC"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4EE6AB34" w14:textId="6A51B34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55D494AF"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F64458">
        <w:rPr>
          <w:rFonts w:eastAsia="Times New Roman" w:cs="Times New Roman"/>
          <w:color w:val="000000"/>
          <w:szCs w:val="24"/>
        </w:rPr>
        <w:t xml:space="preserve">lai samazinātu transporta izmaksas, viena gada laikā plānots apsekot ģeogrāfiski tuvu esošas monitoringa stacijas. </w:t>
      </w:r>
    </w:p>
    <w:p w14:paraId="4E62E21A" w14:textId="5758D8D7" w:rsidR="00F64458" w:rsidRPr="00F64458" w:rsidRDefault="00F64458" w:rsidP="00B30954">
      <w:pPr>
        <w:pBdr>
          <w:top w:val="nil"/>
          <w:left w:val="nil"/>
          <w:bottom w:val="nil"/>
          <w:right w:val="nil"/>
          <w:between w:val="nil"/>
        </w:pBdr>
        <w:spacing w:after="120"/>
        <w:ind w:firstLine="720"/>
        <w:rPr>
          <w:rFonts w:eastAsia="Times New Roman" w:cs="Times New Roman"/>
          <w:color w:val="000000"/>
          <w:szCs w:val="24"/>
        </w:rPr>
      </w:pPr>
      <w:r w:rsidRPr="00F64458">
        <w:rPr>
          <w:rFonts w:eastAsia="Times New Roman" w:cs="Times New Roman"/>
          <w:color w:val="000000"/>
          <w:szCs w:val="24"/>
        </w:rPr>
        <w:t>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55C4428A"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Atbilstoši MK noteikumiem Nr. 92 virszemes ūdeņu stāvokļa monitoringu atkarībā no monitoringā sasniedzamā mērķa iedala šādos veidos: </w:t>
      </w:r>
    </w:p>
    <w:p w14:paraId="6539863E"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uzraudzības monitorings;</w:t>
      </w:r>
    </w:p>
    <w:p w14:paraId="6ADFD7C1"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operatīvais monitorings;</w:t>
      </w:r>
    </w:p>
    <w:p w14:paraId="28650226"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pētniecības monitorings.</w:t>
      </w:r>
    </w:p>
    <w:p w14:paraId="4610292C" w14:textId="77777777" w:rsidR="00732787" w:rsidRDefault="00154B70" w:rsidP="00B30954">
      <w:pPr>
        <w:spacing w:after="120"/>
        <w:ind w:firstLine="720"/>
        <w:rPr>
          <w:rFonts w:eastAsia="Times New Roman" w:cs="Times New Roman"/>
          <w:szCs w:val="24"/>
        </w:rPr>
      </w:pPr>
      <w:r>
        <w:rPr>
          <w:rFonts w:eastAsia="Times New Roman" w:cs="Times New Roman"/>
          <w:szCs w:val="24"/>
        </w:rPr>
        <w:t>Monitoringa veids, kurš nosaka izpildāmo uzdevumu un ar to saistīto novērojumu biežumu gadā, katrā monitoringa stacijā noteikts, ņemot vērā riska pakāpi nesasniegt Ūdens apsaimniekošanas likumā izvirzītos kvalitātes mērķus un apkopojot iepriekšējo gadu virszemes ūdeņu monitoringa programmā iegūtos datus par ūdeņu kvalitāti. Riska ŪO noteikti MK noteikumos Nr. 418. Operatīvā monitoringa priekšrocība, salīdzinājumā ar uzraudzības, ir tā neatkarība no UBA apsaimniekošanas plāna ilguma. Operatīvais monitorings var tikt izbeigts, kad ŪO sasniegts labs stāvoklis vai labs ekoloģiskais potenciāls, vai otrādi – to var turpināt vai plānot citā laika periodā.</w:t>
      </w:r>
    </w:p>
    <w:p w14:paraId="75084DC1"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bookmarkStart w:id="19" w:name="_1t3h5sf" w:colFirst="0" w:colLast="0"/>
      <w:bookmarkEnd w:id="19"/>
      <w:r>
        <w:rPr>
          <w:rFonts w:eastAsia="Times New Roman" w:cs="Times New Roman"/>
          <w:color w:val="000000"/>
          <w:szCs w:val="24"/>
        </w:rPr>
        <w:t>Atkarībā no iegūtās informācijas veida (mērāmajiem kvalitātes rādītājiem) virszemes ūdeņu monitorings tiek iedalīts:</w:t>
      </w:r>
    </w:p>
    <w:p w14:paraId="5A9BDDF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bioloģiskais monitorings (virszemes ūdeņu bioloģiskās kvalitātes monitorings) – monitoringā tiek novērtēti bioloģiskās kvalitātes elementi vai to indikatori, kas ļauj noteikt kvalitātes klašu robežu skaitliskās vērtības, lai novērtētu ekoloģisko kvalitāti, kā arī to ietekmējošie vispārīgie fizikāli – ķīmiskie parametri;</w:t>
      </w:r>
    </w:p>
    <w:p w14:paraId="289F72D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ķīmiskais monitorings (virszemes ūdeņu ķīmiskās kvalitātes monitorings) – tiks mērītas upju baseinu apgabalu ūdeņos emitētās prioritārās un bīstamās vielas, kā arī Direktīvas 2008/105/EK 1.pielikumā definētās vielas/vielu grupas un/vai to indikatori:</w:t>
      </w:r>
    </w:p>
    <w:p w14:paraId="0805BD10"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monitorings ķīmiskā stāvokļa vērtējumam pēc atbilstības vides kvalitātes normatīviem (ūdeņu vide un biotas organismi);</w:t>
      </w:r>
    </w:p>
    <w:p w14:paraId="5F32B433"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prioritāro un bīstamo vielu koncentrāciju izmaiņu tendenču monitorings. Galvenokārt tas tiks veikts sedimentos, jo uz šīs programmas izstrādes brīdi ES un Latvijas mērogā nav definēti prioritāro un bīstamo vielu vides kvalitātes normatīvi sedimentos. Tendenču monitoringu var veikt arī biotas organismos pēc prioritāro un bīstamo vielu koncentrāciju izmaiņām biotas organismos.</w:t>
      </w:r>
    </w:p>
    <w:p w14:paraId="3737FADE"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0" w:line="240" w:lineRule="auto"/>
        <w:rPr>
          <w:rFonts w:eastAsia="Times New Roman" w:cs="Times New Roman"/>
          <w:color w:val="000000"/>
          <w:szCs w:val="24"/>
        </w:rPr>
      </w:pPr>
      <w:r w:rsidRPr="00DA0F68">
        <w:rPr>
          <w:rFonts w:eastAsia="Times New Roman" w:cs="Times New Roman"/>
          <w:color w:val="000000"/>
          <w:szCs w:val="24"/>
        </w:rPr>
        <w:t>hidroloģiskais monitorings (virszemes ūdeņu kvantitātes un ūdens režīma monitorings), kas nepieciešams virszemes ūdeņu stāvokļa novērtēšanai, kā arī dažādu vielu slodzes uz upju ŪO un to radītās slodzes uz jūru novērtēšanai;</w:t>
      </w:r>
    </w:p>
    <w:p w14:paraId="799FF787"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120" w:line="240" w:lineRule="auto"/>
        <w:rPr>
          <w:rFonts w:eastAsia="Times New Roman" w:cs="Times New Roman"/>
          <w:color w:val="000000"/>
          <w:szCs w:val="24"/>
        </w:rPr>
      </w:pPr>
      <w:r w:rsidRPr="00DA0F68">
        <w:rPr>
          <w:rFonts w:eastAsia="Times New Roman" w:cs="Times New Roman"/>
          <w:color w:val="000000"/>
          <w:szCs w:val="24"/>
        </w:rPr>
        <w:t xml:space="preserve">hidromorfoloģiju raksturojošo rādītāju monitorings, kas papildina bioloģisko elementu kvalitātes vērtējumu, īpaši stipri pārveidotajiem vai mākslīgajiem ŪO. </w:t>
      </w:r>
    </w:p>
    <w:p w14:paraId="08E7F0EE" w14:textId="77777777" w:rsidR="00732787" w:rsidRDefault="00154B70" w:rsidP="00B30954">
      <w:pPr>
        <w:spacing w:after="120"/>
        <w:ind w:firstLine="720"/>
        <w:rPr>
          <w:rFonts w:eastAsia="Times New Roman" w:cs="Times New Roman"/>
          <w:szCs w:val="24"/>
        </w:rPr>
      </w:pPr>
      <w:r>
        <w:rPr>
          <w:rFonts w:eastAsia="Times New Roman" w:cs="Times New Roman"/>
          <w:szCs w:val="24"/>
        </w:rPr>
        <w:t>Programmas ietvaros virszemes ūdeņu monitorings tiek veikts arī aizsargājamo teritoriju ūdeņos (dzeramā ūdens ieguvei izmantojamos ŪO, īpaši jutīgās teritorijas ūdeņu monitoringa stacijās). Šo teritoriju ūdeņu monitorings normatīvo aktu izpildei tiek plānots atbilstoši Ūdens struktūrdirektīvas IV pielikumā minētajām direktīvām – Dzeramā ūdens direktīvai, Nitrātu direktīvai, Direktīvai 91/271/EEK.</w:t>
      </w:r>
    </w:p>
    <w:p w14:paraId="02875430" w14:textId="77777777" w:rsidR="00B30954" w:rsidRDefault="00B30954" w:rsidP="00B30954">
      <w:pPr>
        <w:spacing w:after="120"/>
        <w:ind w:firstLine="720"/>
        <w:rPr>
          <w:rFonts w:eastAsia="Times New Roman" w:cs="Times New Roman"/>
          <w:szCs w:val="24"/>
        </w:rPr>
      </w:pPr>
    </w:p>
    <w:p w14:paraId="451289BE" w14:textId="691C5FA7" w:rsidR="00732787" w:rsidRPr="002058F2" w:rsidRDefault="00154B70" w:rsidP="002058F2">
      <w:pPr>
        <w:pStyle w:val="Heading2"/>
      </w:pPr>
      <w:bookmarkStart w:id="20" w:name="_Toc57249797"/>
      <w:bookmarkStart w:id="21" w:name="_Toc57273067"/>
      <w:bookmarkStart w:id="22" w:name="_Toc58116962"/>
      <w:r w:rsidRPr="002058F2">
        <w:t>2.1. Monitoringa staciju tīkla raksturojums</w:t>
      </w:r>
      <w:bookmarkEnd w:id="20"/>
      <w:bookmarkEnd w:id="21"/>
      <w:bookmarkEnd w:id="22"/>
    </w:p>
    <w:p w14:paraId="733B0919"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Izstrādājot monitoringa programmu, pamatā tiek izmantots līdzšinējais LVĢMC novērojumu staciju tīkls, kurš tika apstiprināts ar VARAM 2015. gada 26.  februāra rīkojumu Nr. 67 "Par Vides monitoringa programmu". </w:t>
      </w:r>
    </w:p>
    <w:p w14:paraId="3AD9046F" w14:textId="1B96FFD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pieaudzis no 8% uz 27%, bet lielo upju ar sateces baseinu &gt; 1000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ir samazinājies no 22% uz 13%. Papildus jau esošajiem 255 ezeriem par ezeru ūdensobjektiem tika noteikti arī 15 jauni ezeri. Pēc jaunu ŪO izdalīšanas arī monitoringa staciju apjoms ir palielinājies, lai nodrošinātu, ka katrā ūdensobjektā ir vismaz viena reprezentatīva monitoringa stacija. Lai samazinātu jauno ūdensobjektu ietekmi uz monitoringa izmaksām, tika veikta ūdensobjektu grupēšana. Ūdensobjekti tiek grupēti ņemot vērā, kurā UBA tas atrodas, ŪO tipu, slodzes (NAI, lauksaimniecības zemes, urbanizētas </w:t>
      </w:r>
      <w:r w:rsidRPr="00467C42">
        <w:rPr>
          <w:rFonts w:eastAsia="Times New Roman" w:cs="Times New Roman"/>
          <w:color w:val="000000"/>
          <w:szCs w:val="24"/>
        </w:rPr>
        <w:t>teritorijas, hidromorfoģija), iepriekšējo</w:t>
      </w:r>
      <w:r>
        <w:rPr>
          <w:rFonts w:eastAsia="Times New Roman" w:cs="Times New Roman"/>
          <w:color w:val="000000"/>
          <w:szCs w:val="24"/>
        </w:rPr>
        <w:t xml:space="preserve"> gadu monitoringa rezultātus. Upju ūdensobjektu grupēšana aprakstīta </w:t>
      </w:r>
      <w:r w:rsidR="00ED623D" w:rsidRPr="00ED623D">
        <w:rPr>
          <w:rFonts w:eastAsia="Times New Roman" w:cs="Times New Roman"/>
          <w:color w:val="000000"/>
          <w:szCs w:val="24"/>
        </w:rPr>
        <w:t xml:space="preserve">16. </w:t>
      </w:r>
      <w:r w:rsidRPr="00ED623D">
        <w:rPr>
          <w:rFonts w:eastAsia="Times New Roman" w:cs="Times New Roman"/>
          <w:color w:val="000000"/>
          <w:szCs w:val="24"/>
        </w:rPr>
        <w:t>pielikumā, savukārt</w:t>
      </w:r>
      <w:r>
        <w:rPr>
          <w:rFonts w:eastAsia="Times New Roman" w:cs="Times New Roman"/>
          <w:color w:val="000000"/>
          <w:szCs w:val="24"/>
        </w:rPr>
        <w:t xml:space="preserve"> Daugavas UBA L5 tipa ezeru grupēšana tika veikta LVAF projekta Nr.1-08/133/2018</w:t>
      </w:r>
      <w:r>
        <w:rPr>
          <w:rFonts w:eastAsia="Times New Roman" w:cs="Times New Roman"/>
          <w:color w:val="000000"/>
          <w:szCs w:val="24"/>
          <w:vertAlign w:val="superscript"/>
        </w:rPr>
        <w:footnoteReference w:id="1"/>
      </w:r>
      <w:r>
        <w:rPr>
          <w:rFonts w:eastAsia="Times New Roman" w:cs="Times New Roman"/>
          <w:color w:val="000000"/>
          <w:szCs w:val="24"/>
        </w:rPr>
        <w:t xml:space="preserve"> “Daugavas upju baseina apgabala 5. tipa ezeru apsekojums ” ietvaros. Pārējie ezeri šajā monitoringa programmā netiek grupēti, jo iepriekšējos gados iegūtas informācijas apjoms ir nepietiekams statistiski ticamas analīzes veikšanai. ŪO grupas atrodamas monitoringa programmas tabulā (pielikums). No katras grupas tika izvēlētas 1-3 monitoringa stacijas atkarībā no ūdensobjektu skaita vienā grupā, kam tiek piešķirta augstāka prioritāte monitoringa veikšanai. Ja izvēlētās ir esošās monitoringa stacijas, kuru dati tiks izmantoti arī pārējo grupas ŪO kvalitātes novērtēšanai, tad tām tiek piešķirta prioritāte “D” savukārt, ja izvēlētais grupas reprezentatīvais ŪO ir jauns, tad tam piešķirta prioritāte “E”. Prioritāšu apraksts pievienots monitoringa programmas tabulas paskaidrojumos</w:t>
      </w:r>
      <w:r w:rsidR="00ED623D">
        <w:rPr>
          <w:rFonts w:eastAsia="Times New Roman" w:cs="Times New Roman"/>
          <w:color w:val="000000"/>
          <w:szCs w:val="24"/>
        </w:rPr>
        <w:t xml:space="preserve"> (2. pielikums)</w:t>
      </w:r>
      <w:r>
        <w:rPr>
          <w:rFonts w:eastAsia="Times New Roman" w:cs="Times New Roman"/>
          <w:color w:val="000000"/>
          <w:szCs w:val="24"/>
        </w:rPr>
        <w:t xml:space="preserve">, kā arī monitoringa programmas stratēģijā </w:t>
      </w:r>
      <w:r w:rsidRPr="00ED623D">
        <w:rPr>
          <w:rFonts w:eastAsia="Times New Roman" w:cs="Times New Roman"/>
          <w:color w:val="000000"/>
          <w:szCs w:val="24"/>
        </w:rPr>
        <w:t>(</w:t>
      </w:r>
      <w:r w:rsidR="00ED623D">
        <w:rPr>
          <w:rFonts w:eastAsia="Times New Roman" w:cs="Times New Roman"/>
          <w:color w:val="000000"/>
          <w:szCs w:val="24"/>
        </w:rPr>
        <w:t>1.pielikums)</w:t>
      </w:r>
    </w:p>
    <w:p w14:paraId="328BF602"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Lai uzlabotu datu kvalitāti un salīdzināmību, plānots viena gada laikā apsekot savstarpēji saistītus ŪO vienā sateces baseinā, piemēram, apsekot Aiviekstes, Ogres, Braslas vai Abavas sateces baseinā izdalītos ŪO.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 Monitoringa staciju skaits un izvietojums ir izvēlēts tāds, lai saglabātu ilglaicīgas novērojumu datu rindas, tiktu iegūti dati starptautisko ziņojumu vajadzībām, kā arī tiktu apsekots pietiekams skaits jauno ūdensobjektu, kas ļauj izvērtēt virszemes ūdeņu ekoloģisko un ķīmisko stāvokli vai attiecīgi ekoloģisko potenciālu stipri pārveidotajos vai mākslīgajos ŪO. </w:t>
      </w:r>
    </w:p>
    <w:p w14:paraId="30EBB6E6" w14:textId="77777777" w:rsidR="00B30954" w:rsidRDefault="00B30954" w:rsidP="00B30954">
      <w:pPr>
        <w:pBdr>
          <w:top w:val="nil"/>
          <w:left w:val="nil"/>
          <w:bottom w:val="nil"/>
          <w:right w:val="nil"/>
          <w:between w:val="nil"/>
        </w:pBdr>
        <w:spacing w:before="120" w:after="120" w:line="240" w:lineRule="auto"/>
        <w:ind w:firstLine="720"/>
        <w:rPr>
          <w:rFonts w:eastAsia="Times New Roman" w:cs="Times New Roman"/>
          <w:color w:val="000000"/>
          <w:szCs w:val="24"/>
        </w:rPr>
      </w:pPr>
    </w:p>
    <w:p w14:paraId="3E6982D8" w14:textId="20BB10FE" w:rsidR="00732787" w:rsidRDefault="00154B70">
      <w:pPr>
        <w:pStyle w:val="Heading2"/>
        <w:spacing w:after="240"/>
      </w:pPr>
      <w:bookmarkStart w:id="23" w:name="_Toc57249798"/>
      <w:bookmarkStart w:id="24" w:name="_Toc57273068"/>
      <w:bookmarkStart w:id="25" w:name="_Toc58116963"/>
      <w:r>
        <w:t>2.2. Hidroloģiskais monitorings</w:t>
      </w:r>
      <w:bookmarkEnd w:id="23"/>
      <w:bookmarkEnd w:id="24"/>
      <w:bookmarkEnd w:id="25"/>
    </w:p>
    <w:p w14:paraId="70CD6352" w14:textId="1FFEF080"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Hidroloģiskais monitorings ir nepieciešams virszemes ūdeņu kvalitātes rādītāju interpretēšanai un novērtēšanai un arī piesārņojuma slodžu aprēķināšanai. Monitoringa programma paredz ūdeņu hidroloģijas monitoringa īstenošanu jau esošajās 79 hidroloģisko novērojumu stacijās, kā arī 3 jaunās hidroloģisko novērojumu stacijās sākot no 2023. gada aptverot visus UBA </w:t>
      </w:r>
      <w:r w:rsidRPr="00ED623D">
        <w:rPr>
          <w:rFonts w:eastAsia="Times New Roman" w:cs="Times New Roman"/>
          <w:color w:val="000000"/>
          <w:szCs w:val="24"/>
        </w:rPr>
        <w:t>(</w:t>
      </w:r>
      <w:r w:rsidR="00ED623D">
        <w:rPr>
          <w:rFonts w:eastAsia="Times New Roman" w:cs="Times New Roman"/>
          <w:color w:val="000000"/>
          <w:szCs w:val="24"/>
        </w:rPr>
        <w:t xml:space="preserve">2. un </w:t>
      </w:r>
      <w:r w:rsidR="00ED623D" w:rsidRPr="00ED623D">
        <w:rPr>
          <w:rFonts w:eastAsia="Times New Roman" w:cs="Times New Roman"/>
          <w:color w:val="000000"/>
          <w:szCs w:val="24"/>
        </w:rPr>
        <w:t>3. pielikums</w:t>
      </w:r>
      <w:r w:rsidRPr="00ED623D">
        <w:rPr>
          <w:rFonts w:eastAsia="Times New Roman" w:cs="Times New Roman"/>
          <w:color w:val="000000"/>
          <w:szCs w:val="24"/>
        </w:rPr>
        <w:t>).</w:t>
      </w:r>
      <w:r>
        <w:rPr>
          <w:rFonts w:eastAsia="Times New Roman" w:cs="Times New Roman"/>
          <w:color w:val="000000"/>
          <w:szCs w:val="24"/>
        </w:rPr>
        <w:t xml:space="preserve"> Šajās stacijās tiks nodrošināti ūdens līmeņa, temperatūras, dziļuma un platuma mērījumi, ledus parādību un sniega biezuma parametri kā sezonālas parādības un papildu meteoroloģisko rādītāju (gaisa temperatūra, nokrišņu daudzums, sniega segas</w:t>
      </w:r>
      <w:r w:rsidR="00467C42">
        <w:rPr>
          <w:rFonts w:eastAsia="Times New Roman" w:cs="Times New Roman"/>
          <w:color w:val="000000"/>
          <w:szCs w:val="24"/>
        </w:rPr>
        <w:t xml:space="preserve"> biezums</w:t>
      </w:r>
      <w:r>
        <w:rPr>
          <w:rFonts w:eastAsia="Times New Roman" w:cs="Times New Roman"/>
          <w:color w:val="000000"/>
          <w:szCs w:val="24"/>
        </w:rPr>
        <w:t>) mērījumi, kā arī caurplūduma aprēķini. No tām ir papildus 9 piekrastes ūdeņu hidroloģisko novērojumu stacijas (tai skaitā: 5 – Ventas UBA, 1 – Lielupes UBA, 1 – Daugavas UBA, 2 – Gaujas UBA), kurās tiks nodrošināti ūdens līmeņa, temperatūras, le</w:t>
      </w:r>
      <w:r w:rsidR="00467C42">
        <w:rPr>
          <w:rFonts w:eastAsia="Times New Roman" w:cs="Times New Roman"/>
          <w:color w:val="000000"/>
          <w:szCs w:val="24"/>
        </w:rPr>
        <w:t>dus parādību un sniega biezuma mērījum</w:t>
      </w:r>
      <w:r>
        <w:rPr>
          <w:rFonts w:eastAsia="Times New Roman" w:cs="Times New Roman"/>
          <w:color w:val="000000"/>
          <w:szCs w:val="24"/>
        </w:rPr>
        <w:t xml:space="preserve">i. </w:t>
      </w:r>
    </w:p>
    <w:p w14:paraId="545FE23D" w14:textId="77777777" w:rsidR="00B30954" w:rsidRDefault="00B30954">
      <w:pPr>
        <w:pBdr>
          <w:top w:val="nil"/>
          <w:left w:val="nil"/>
          <w:bottom w:val="nil"/>
          <w:right w:val="nil"/>
          <w:between w:val="nil"/>
        </w:pBdr>
        <w:spacing w:after="120"/>
        <w:rPr>
          <w:rFonts w:eastAsia="Times New Roman" w:cs="Times New Roman"/>
          <w:color w:val="000000"/>
          <w:szCs w:val="24"/>
        </w:rPr>
      </w:pPr>
    </w:p>
    <w:p w14:paraId="4175E5EB" w14:textId="39CD84CE" w:rsidR="00732787" w:rsidRDefault="00154B70" w:rsidP="002058F2">
      <w:pPr>
        <w:pStyle w:val="Heading2"/>
      </w:pPr>
      <w:bookmarkStart w:id="26" w:name="_Toc57249799"/>
      <w:bookmarkStart w:id="27" w:name="_Toc57273069"/>
      <w:bookmarkStart w:id="28" w:name="_Toc58116964"/>
      <w:r w:rsidRPr="002058F2">
        <w:t>2.3. Uzraudzības monitorings (U)</w:t>
      </w:r>
      <w:bookmarkEnd w:id="26"/>
      <w:bookmarkEnd w:id="27"/>
      <w:bookmarkEnd w:id="28"/>
    </w:p>
    <w:p w14:paraId="1F7FEE37" w14:textId="77777777" w:rsidR="00B30954" w:rsidRPr="00B30954" w:rsidRDefault="00B30954" w:rsidP="00B30954"/>
    <w:p w14:paraId="63024654"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Šīs programmas ietvaros tiek plānots nodrošināt visaptverošu informāciju katrā UBA ietilpstošajā ŪO sateces baseinā vai apakšbaseinā, lai: </w:t>
      </w:r>
    </w:p>
    <w:p w14:paraId="6950FC2D" w14:textId="77777777" w:rsidR="00732787" w:rsidRDefault="00154B70" w:rsidP="002F7E9E">
      <w:pPr>
        <w:numPr>
          <w:ilvl w:val="0"/>
          <w:numId w:val="11"/>
        </w:numPr>
        <w:pBdr>
          <w:top w:val="nil"/>
          <w:left w:val="nil"/>
          <w:bottom w:val="nil"/>
          <w:right w:val="nil"/>
          <w:between w:val="nil"/>
        </w:pBdr>
        <w:spacing w:after="0"/>
      </w:pPr>
      <w:r>
        <w:rPr>
          <w:rFonts w:eastAsia="Times New Roman" w:cs="Times New Roman"/>
          <w:color w:val="000000"/>
          <w:szCs w:val="24"/>
        </w:rPr>
        <w:t>veiktu ilglaicīgu dabas apstākļu un antropogēnās darbības izraisītu izmaiņu tendenču novērtējumu, arī references ŪO;</w:t>
      </w:r>
    </w:p>
    <w:p w14:paraId="62E72742"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novērtētu gan esošo, gan jauno ŪO pašreizējo stāvokli vai ekoloģisko potenciālu un noteiktu</w:t>
      </w:r>
      <w:r>
        <w:rPr>
          <w:rFonts w:eastAsia="Times New Roman" w:cs="Times New Roman"/>
          <w:color w:val="000000"/>
          <w:szCs w:val="24"/>
          <w:shd w:val="clear" w:color="auto" w:fill="F1F1F1"/>
        </w:rPr>
        <w:t xml:space="preserve"> </w:t>
      </w:r>
      <w:r>
        <w:rPr>
          <w:rFonts w:eastAsia="Times New Roman" w:cs="Times New Roman"/>
          <w:color w:val="000000"/>
          <w:szCs w:val="24"/>
        </w:rPr>
        <w:t>antropogēnās slodzes ietekmi, kā arī veiktu līdz šim īstenoto pasākumu laba stāvokļa sasniegšanai analīzi,</w:t>
      </w:r>
    </w:p>
    <w:p w14:paraId="58D9F1CE"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optimizētu monitoringa programmu,</w:t>
      </w:r>
    </w:p>
    <w:p w14:paraId="3C1E5C14"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noteiktu virszemes ŪO tipam atbilstošu references stāvokli,</w:t>
      </w:r>
    </w:p>
    <w:p w14:paraId="73BF48D9" w14:textId="77777777" w:rsidR="00732787" w:rsidRDefault="00154B70" w:rsidP="002F7E9E">
      <w:pPr>
        <w:numPr>
          <w:ilvl w:val="0"/>
          <w:numId w:val="11"/>
        </w:numPr>
        <w:pBdr>
          <w:top w:val="nil"/>
          <w:left w:val="nil"/>
          <w:bottom w:val="nil"/>
          <w:right w:val="nil"/>
          <w:between w:val="nil"/>
        </w:pBdr>
        <w:spacing w:after="240"/>
      </w:pPr>
      <w:r>
        <w:rPr>
          <w:rFonts w:eastAsia="Times New Roman" w:cs="Times New Roman"/>
          <w:color w:val="000000"/>
          <w:szCs w:val="24"/>
        </w:rPr>
        <w:t>nodrošinātu informāciju par dabiskajiem apstākļiem un antropogēno darbību, kas izraisa virszemes ūdens kvalitātes izmaiņas ilgākā laikposmā.</w:t>
      </w:r>
    </w:p>
    <w:p w14:paraId="0C5AA805" w14:textId="247F109B"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Uzraudzības monitorings tiks veikts virszemes ŪO, lai pēc iespējas saglabātu datu nepārtrauktību. Atbilstīgi nozīmīgumam un ilggadīgo datu rindu papildināšanas nolūkos novērojumus veiks pārsvarā iepriekšējo monitoringa programmu UBA uzraudzības monitoringa </w:t>
      </w:r>
      <w:r w:rsidRPr="00994AFC">
        <w:rPr>
          <w:rFonts w:eastAsia="Times New Roman" w:cs="Times New Roman"/>
          <w:color w:val="000000"/>
          <w:szCs w:val="24"/>
        </w:rPr>
        <w:t>stacijās (</w:t>
      </w:r>
      <w:r w:rsidR="00994AFC" w:rsidRPr="00994AFC">
        <w:rPr>
          <w:rFonts w:eastAsia="Times New Roman" w:cs="Times New Roman"/>
          <w:color w:val="000000"/>
          <w:szCs w:val="24"/>
        </w:rPr>
        <w:t>4.-7</w:t>
      </w:r>
      <w:r w:rsidR="00ED623D" w:rsidRPr="00994AFC">
        <w:rPr>
          <w:rFonts w:eastAsia="Times New Roman" w:cs="Times New Roman"/>
          <w:color w:val="000000"/>
          <w:szCs w:val="24"/>
        </w:rPr>
        <w:t>. p</w:t>
      </w:r>
      <w:r w:rsidRPr="00994AFC">
        <w:rPr>
          <w:rFonts w:eastAsia="Times New Roman" w:cs="Times New Roman"/>
          <w:color w:val="000000"/>
          <w:szCs w:val="24"/>
        </w:rPr>
        <w:t>ielikums</w:t>
      </w:r>
      <w:r w:rsidR="00ED623D" w:rsidRPr="00994AFC">
        <w:rPr>
          <w:rFonts w:eastAsia="Times New Roman" w:cs="Times New Roman"/>
          <w:color w:val="000000"/>
          <w:szCs w:val="24"/>
        </w:rPr>
        <w:t>)</w:t>
      </w:r>
      <w:r w:rsidR="00994AFC">
        <w:rPr>
          <w:rFonts w:eastAsia="Times New Roman" w:cs="Times New Roman"/>
          <w:color w:val="000000"/>
          <w:szCs w:val="24"/>
        </w:rPr>
        <w:t>.</w:t>
      </w:r>
      <w:r w:rsidRPr="00994AFC">
        <w:rPr>
          <w:rFonts w:eastAsia="Times New Roman" w:cs="Times New Roman"/>
          <w:color w:val="000000"/>
          <w:szCs w:val="24"/>
        </w:rPr>
        <w:t xml:space="preserve"> </w:t>
      </w:r>
      <w:r>
        <w:rPr>
          <w:rFonts w:eastAsia="Times New Roman" w:cs="Times New Roman"/>
          <w:color w:val="000000"/>
          <w:szCs w:val="24"/>
        </w:rPr>
        <w:t>Uzraudzības monitoringa staciju tīkls ir paplašināts ar jaunām references monitoringa stacijām, lai nodrošinātu nepieciešamo informāciju par visiem ŪO tipiem, kā arī iekļauti jaunie ūdensobjekti.</w:t>
      </w:r>
    </w:p>
    <w:p w14:paraId="0CEC6C9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Saskaņā ar Ūdens struktūrdirektīvas prasībām uzraudzības monitorings tiek plānots viena gada garumā UBA apsaimniekošanas plānu cikla laikā. Atbilstoši Ūdens struktūrdirektīvas V pielikumam un attiecīgi MK noteikumu Nr. 92 prasībām uzraudzības monitorings plānots: </w:t>
      </w:r>
    </w:p>
    <w:p w14:paraId="650F5744"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tādā skaitā virszemes ŪO, lai iegūtie dati raksturotu virszemes ūdeņu stāvokli katrā UBA ietilpstošajā ŪO sateces baseinā vai apakšbaseinā;</w:t>
      </w:r>
    </w:p>
    <w:p w14:paraId="1893A731"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lai sniegtu informāciju par piesārņojuma pārrobežu pārneses apjomu un jūras vidē nonākošā piesārņojuma daudzumu;</w:t>
      </w:r>
    </w:p>
    <w:p w14:paraId="7381D452"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lielos virszemes ŪO, kas ir nozīmīgi visam upju sateces baseina apgabalam;</w:t>
      </w:r>
    </w:p>
    <w:p w14:paraId="56BB3F9B"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vietās, kur nozīmīgi virszemes ŪO šķērso valsts robežu;</w:t>
      </w:r>
    </w:p>
    <w:p w14:paraId="6883F3D9"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Daugavas, Lielupes, Ventas un Gaujas monitoringa stacijās, lai nodrošinātu informācijas apmaiņu par virszemes saldūdens kvalitāti ar kaimiņvalstīm un ES.</w:t>
      </w:r>
    </w:p>
    <w:p w14:paraId="292EC42B" w14:textId="77777777" w:rsidR="00732787" w:rsidRDefault="00732787">
      <w:pPr>
        <w:pBdr>
          <w:top w:val="nil"/>
          <w:left w:val="nil"/>
          <w:bottom w:val="nil"/>
          <w:right w:val="nil"/>
          <w:between w:val="nil"/>
        </w:pBdr>
        <w:spacing w:after="0" w:line="276" w:lineRule="auto"/>
        <w:rPr>
          <w:rFonts w:eastAsia="Times New Roman" w:cs="Times New Roman"/>
          <w:color w:val="000000"/>
          <w:szCs w:val="24"/>
        </w:rPr>
      </w:pPr>
    </w:p>
    <w:p w14:paraId="02287486" w14:textId="78C805B2" w:rsidR="00732787" w:rsidRDefault="00154B70" w:rsidP="002058F2">
      <w:pPr>
        <w:pStyle w:val="Heading3"/>
      </w:pPr>
      <w:bookmarkStart w:id="29" w:name="_Toc58116965"/>
      <w:r>
        <w:t>2.3.1. Intensīvs uzraudzības monitorings (Uintens)</w:t>
      </w:r>
      <w:bookmarkEnd w:id="29"/>
    </w:p>
    <w:p w14:paraId="09E27ADE" w14:textId="77777777" w:rsidR="00B30954" w:rsidRPr="00B30954" w:rsidRDefault="00B30954" w:rsidP="00B30954"/>
    <w:p w14:paraId="650AF66B" w14:textId="77777777" w:rsidR="00732787" w:rsidRPr="00467C42"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Šajās monitoringa stacijās paraugi tiek ievākti katru gadu ar paraugu ņemšanu 12 reizes gadā Tas plānots nozīmīgos ŪO, kuros monitoringa īstenošanai ir vairāki pamatojumi – robežu ŪO, pārrobežu slodzes uz Latvijas upēm, slodzes uz Baltijas jūru vai Rīgas jūras līci, dzeramā ūdens ņemšanas/pazemes ūdeņu papildināšanas vietu uzraudzībai un references monitoringa </w:t>
      </w:r>
      <w:r w:rsidRPr="00994AFC">
        <w:rPr>
          <w:rFonts w:eastAsia="Times New Roman" w:cs="Times New Roman"/>
          <w:color w:val="000000"/>
          <w:szCs w:val="24"/>
        </w:rPr>
        <w:t>stacijas (1. tabula).</w:t>
      </w:r>
      <w:r>
        <w:rPr>
          <w:rFonts w:eastAsia="Times New Roman" w:cs="Times New Roman"/>
          <w:color w:val="000000"/>
          <w:szCs w:val="24"/>
        </w:rPr>
        <w:t xml:space="preserve"> Intensīvā uzraudzības upju monitoringa stacijās katru gadu 12 reizes gadā mēra pH, EVS, izšķīdušo skābekli un skābekļa piesātinājumu, biogēnos elementus, prioritārās vielas un bīstamās vielas – tikai tās, kuru koncentrācijas pārsniedz vides kvalitātes normatīvus vai konstatētas nozīmīgas to koncentrācijas balstoties uz iepriekšējiem pētījumiem</w:t>
      </w:r>
      <w:r>
        <w:rPr>
          <w:rFonts w:eastAsia="Times New Roman" w:cs="Times New Roman"/>
          <w:color w:val="000000"/>
          <w:szCs w:val="24"/>
          <w:vertAlign w:val="superscript"/>
        </w:rPr>
        <w:footnoteReference w:id="2"/>
      </w:r>
      <w:r>
        <w:rPr>
          <w:rFonts w:eastAsia="Times New Roman" w:cs="Times New Roman"/>
          <w:color w:val="000000"/>
          <w:szCs w:val="24"/>
          <w:vertAlign w:val="superscript"/>
        </w:rPr>
        <w:footnoteReference w:id="3"/>
      </w:r>
      <w:r>
        <w:rPr>
          <w:rFonts w:eastAsia="Times New Roman" w:cs="Times New Roman"/>
          <w:color w:val="000000"/>
          <w:szCs w:val="24"/>
        </w:rPr>
        <w:t xml:space="preserve">, vai arī HELCOM PLC ziņojumu prasību izpildei saskaņā ar PLC – Waters vadlīnijām konkrētajos gados, kā arī atbilstoši Direktīvas 2013/39/ES nosacījumiem. Pārējās prioritārās un bīstamās vielas plānots monitorēt reizi 3 gados 12 reizes gadā. Intensīvā uzraudzības monitoringa references ezeru stacijās paraugu ņemšana plānota katru otro gadu, no kuriem vismaz vienu reizi 6 gadu laikā tiks ievākti paraugi 12 </w:t>
      </w:r>
      <w:r w:rsidRPr="00467C42">
        <w:rPr>
          <w:rFonts w:eastAsia="Times New Roman" w:cs="Times New Roman"/>
          <w:color w:val="000000"/>
          <w:szCs w:val="24"/>
        </w:rPr>
        <w:t xml:space="preserve">reizes gadā. </w:t>
      </w:r>
    </w:p>
    <w:p w14:paraId="709C5A7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sidRPr="00467C42">
        <w:rPr>
          <w:rFonts w:eastAsia="Times New Roman" w:cs="Times New Roman"/>
          <w:color w:val="000000"/>
          <w:szCs w:val="24"/>
        </w:rPr>
        <w:t>Katru gadu vismaz sešas reizes gadā mēra hlorofilu a, vismaz reizi gadā tiek ievākti makrozoobentosa paraugi. Ezeros ievāc fitoplanktonu un hlorofilu a vismaz veģetācijas sezonā. Vienu reizi sešos gados veic</w:t>
      </w:r>
      <w:r>
        <w:rPr>
          <w:rFonts w:eastAsia="Times New Roman" w:cs="Times New Roman"/>
          <w:color w:val="000000"/>
          <w:szCs w:val="24"/>
        </w:rPr>
        <w:t xml:space="preserve"> makrofītu un hidromorfoloģisko parametru monitoringu. Hidromorfologisko parametru monitorings plānots, ja tas nav veikts iepriekšējā monitoringa ciklā 2015-2020. gadam. </w:t>
      </w:r>
    </w:p>
    <w:p w14:paraId="49814A6B" w14:textId="77777777" w:rsidR="00B30954" w:rsidRDefault="00B30954">
      <w:pPr>
        <w:jc w:val="left"/>
        <w:rPr>
          <w:rFonts w:eastAsia="Times New Roman" w:cs="Times New Roman"/>
          <w:sz w:val="20"/>
          <w:szCs w:val="20"/>
        </w:rPr>
      </w:pPr>
      <w:r>
        <w:rPr>
          <w:rFonts w:eastAsia="Times New Roman" w:cs="Times New Roman"/>
          <w:sz w:val="20"/>
          <w:szCs w:val="20"/>
        </w:rPr>
        <w:br w:type="page"/>
      </w:r>
    </w:p>
    <w:p w14:paraId="0010CD68" w14:textId="54B60034" w:rsidR="00B30954" w:rsidRPr="00B30954" w:rsidRDefault="00B30954" w:rsidP="00B30954">
      <w:pPr>
        <w:spacing w:after="120"/>
        <w:jc w:val="right"/>
        <w:rPr>
          <w:rFonts w:eastAsia="Times New Roman" w:cs="Times New Roman"/>
          <w:szCs w:val="24"/>
        </w:rPr>
      </w:pPr>
      <w:r>
        <w:rPr>
          <w:rFonts w:eastAsia="Times New Roman" w:cs="Times New Roman"/>
          <w:szCs w:val="24"/>
        </w:rPr>
        <w:t>1.tabula</w:t>
      </w:r>
    </w:p>
    <w:p w14:paraId="3948424E" w14:textId="0DEB5918" w:rsidR="00732787" w:rsidRPr="00B30954" w:rsidRDefault="00154B70" w:rsidP="00B30954">
      <w:pPr>
        <w:spacing w:after="120"/>
        <w:jc w:val="center"/>
        <w:rPr>
          <w:rFonts w:eastAsia="Times New Roman" w:cs="Times New Roman"/>
          <w:szCs w:val="24"/>
        </w:rPr>
      </w:pPr>
      <w:r w:rsidRPr="00B30954">
        <w:rPr>
          <w:rFonts w:eastAsia="Times New Roman" w:cs="Times New Roman"/>
          <w:b/>
          <w:szCs w:val="24"/>
        </w:rPr>
        <w:t>Intensīvā uzraudzības monitoringa stacijas</w:t>
      </w:r>
    </w:p>
    <w:tbl>
      <w:tblPr>
        <w:tblW w:w="8784" w:type="dxa"/>
        <w:jc w:val="center"/>
        <w:tblLayout w:type="fixed"/>
        <w:tblLook w:val="0400" w:firstRow="0" w:lastRow="0" w:firstColumn="0" w:lastColumn="0" w:noHBand="0" w:noVBand="1"/>
      </w:tblPr>
      <w:tblGrid>
        <w:gridCol w:w="704"/>
        <w:gridCol w:w="1134"/>
        <w:gridCol w:w="1701"/>
        <w:gridCol w:w="4394"/>
        <w:gridCol w:w="851"/>
      </w:tblGrid>
      <w:tr w:rsidR="00E10576" w:rsidRPr="00045599" w14:paraId="0F12B636" w14:textId="26724FF7" w:rsidTr="00B30954">
        <w:trPr>
          <w:trHeight w:val="28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47C89"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Nr.</w:t>
            </w:r>
          </w:p>
          <w:p w14:paraId="26CA5136"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p.k.</w:t>
            </w:r>
          </w:p>
        </w:tc>
        <w:tc>
          <w:tcPr>
            <w:tcW w:w="113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A5C5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ED603C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nosaukums</w:t>
            </w:r>
          </w:p>
        </w:tc>
        <w:tc>
          <w:tcPr>
            <w:tcW w:w="43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5C82CD"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monitoringa stacijas nosaukums</w:t>
            </w:r>
          </w:p>
        </w:tc>
        <w:tc>
          <w:tcPr>
            <w:tcW w:w="85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A728183" w14:textId="5C691607" w:rsidR="00E10576" w:rsidRPr="00045599" w:rsidRDefault="00E10576" w:rsidP="00B30954">
            <w:pPr>
              <w:spacing w:after="0"/>
              <w:jc w:val="center"/>
              <w:rPr>
                <w:rFonts w:cs="Times New Roman"/>
                <w:b/>
                <w:sz w:val="20"/>
                <w:szCs w:val="20"/>
              </w:rPr>
            </w:pPr>
            <w:r w:rsidRPr="00045599">
              <w:rPr>
                <w:rFonts w:cs="Times New Roman"/>
                <w:b/>
                <w:sz w:val="20"/>
                <w:szCs w:val="20"/>
              </w:rPr>
              <w:t>ŪO tips</w:t>
            </w:r>
          </w:p>
        </w:tc>
      </w:tr>
      <w:tr w:rsidR="00E10576" w:rsidRPr="00045599" w14:paraId="6059A189" w14:textId="65DF3CB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E4F0E2" w14:textId="77777777" w:rsidR="00E10576" w:rsidRPr="00045599" w:rsidRDefault="00E10576" w:rsidP="00B30954">
            <w:pPr>
              <w:spacing w:after="0"/>
              <w:jc w:val="center"/>
              <w:rPr>
                <w:rFonts w:cs="Times New Roman"/>
                <w:sz w:val="20"/>
                <w:szCs w:val="20"/>
              </w:rPr>
            </w:pPr>
            <w:r w:rsidRPr="00045599">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01F0" w14:textId="77777777" w:rsidR="00E10576" w:rsidRPr="00045599" w:rsidRDefault="00E10576" w:rsidP="00B30954">
            <w:pPr>
              <w:spacing w:after="0"/>
              <w:jc w:val="center"/>
              <w:rPr>
                <w:rFonts w:cs="Times New Roman"/>
                <w:sz w:val="20"/>
                <w:szCs w:val="20"/>
              </w:rPr>
            </w:pPr>
            <w:r w:rsidRPr="00045599">
              <w:rPr>
                <w:rFonts w:cs="Times New Roman"/>
                <w:sz w:val="20"/>
                <w:szCs w:val="20"/>
              </w:rPr>
              <w:t>D406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294D59"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D891E3C"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 0.2 km augšpus Zaķiem, hidroprofils</w:t>
            </w:r>
          </w:p>
        </w:tc>
        <w:tc>
          <w:tcPr>
            <w:tcW w:w="851" w:type="dxa"/>
            <w:tcBorders>
              <w:top w:val="single" w:sz="4" w:space="0" w:color="000000"/>
              <w:left w:val="nil"/>
              <w:bottom w:val="single" w:sz="4" w:space="0" w:color="000000"/>
              <w:right w:val="single" w:sz="4" w:space="0" w:color="000000"/>
            </w:tcBorders>
            <w:vAlign w:val="center"/>
          </w:tcPr>
          <w:p w14:paraId="4028B57C" w14:textId="65CD87B2"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31B236FE" w14:textId="74C725B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96F862" w14:textId="77777777" w:rsidR="00E10576" w:rsidRPr="00045599" w:rsidRDefault="00E10576" w:rsidP="00B30954">
            <w:pPr>
              <w:spacing w:after="0"/>
              <w:jc w:val="center"/>
              <w:rPr>
                <w:rFonts w:cs="Times New Roman"/>
                <w:sz w:val="20"/>
                <w:szCs w:val="20"/>
              </w:rPr>
            </w:pPr>
            <w:r w:rsidRPr="00045599">
              <w:rPr>
                <w:rFonts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ABDB" w14:textId="77777777" w:rsidR="00E10576" w:rsidRPr="00045599" w:rsidRDefault="00E10576" w:rsidP="00B30954">
            <w:pPr>
              <w:spacing w:after="0"/>
              <w:jc w:val="center"/>
              <w:rPr>
                <w:rFonts w:cs="Times New Roman"/>
                <w:sz w:val="20"/>
                <w:szCs w:val="20"/>
              </w:rPr>
            </w:pPr>
            <w:r w:rsidRPr="00045599">
              <w:rPr>
                <w:rFonts w:cs="Times New Roman"/>
                <w:sz w:val="20"/>
                <w:szCs w:val="20"/>
              </w:rPr>
              <w:t>D500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0A4CBBE"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D293A65"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 Piedruja, Latvijas - Baltkrievijas robeža</w:t>
            </w:r>
          </w:p>
        </w:tc>
        <w:tc>
          <w:tcPr>
            <w:tcW w:w="851" w:type="dxa"/>
            <w:tcBorders>
              <w:top w:val="single" w:sz="4" w:space="0" w:color="000000"/>
              <w:left w:val="nil"/>
              <w:bottom w:val="single" w:sz="4" w:space="0" w:color="000000"/>
              <w:right w:val="single" w:sz="4" w:space="0" w:color="000000"/>
            </w:tcBorders>
            <w:vAlign w:val="center"/>
          </w:tcPr>
          <w:p w14:paraId="16FDFABA" w14:textId="61910192"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48A821A1" w14:textId="28887C2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48352" w14:textId="77777777" w:rsidR="00E10576" w:rsidRPr="00045599" w:rsidRDefault="00E10576" w:rsidP="00B30954">
            <w:pPr>
              <w:spacing w:after="0"/>
              <w:jc w:val="center"/>
              <w:rPr>
                <w:rFonts w:cs="Times New Roman"/>
                <w:sz w:val="20"/>
                <w:szCs w:val="20"/>
              </w:rPr>
            </w:pPr>
            <w:r w:rsidRPr="00045599">
              <w:rPr>
                <w:rFonts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E9A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D516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7595BA5" w14:textId="77777777" w:rsidR="00E10576" w:rsidRPr="00045599" w:rsidRDefault="00E10576" w:rsidP="00B30954">
            <w:pPr>
              <w:spacing w:after="0"/>
              <w:jc w:val="center"/>
              <w:rPr>
                <w:rFonts w:cs="Times New Roman"/>
                <w:sz w:val="20"/>
                <w:szCs w:val="20"/>
              </w:rPr>
            </w:pPr>
            <w:r w:rsidRPr="00045599">
              <w:rPr>
                <w:rFonts w:cs="Times New Roman"/>
                <w:sz w:val="20"/>
                <w:szCs w:val="20"/>
              </w:rPr>
              <w:t>Ludza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A1D7F44" w14:textId="77777777" w:rsidR="00E10576" w:rsidRPr="00045599" w:rsidRDefault="00E10576" w:rsidP="00B30954">
            <w:pPr>
              <w:spacing w:after="0"/>
              <w:jc w:val="center"/>
              <w:rPr>
                <w:rFonts w:cs="Times New Roman"/>
                <w:sz w:val="20"/>
                <w:szCs w:val="20"/>
              </w:rPr>
            </w:pPr>
            <w:r w:rsidRPr="00045599">
              <w:rPr>
                <w:rFonts w:cs="Times New Roman"/>
                <w:sz w:val="20"/>
                <w:szCs w:val="20"/>
              </w:rPr>
              <w:t>Ludza, Latvijas – Krievijas robeža</w:t>
            </w:r>
          </w:p>
        </w:tc>
        <w:tc>
          <w:tcPr>
            <w:tcW w:w="851" w:type="dxa"/>
            <w:tcBorders>
              <w:top w:val="single" w:sz="4" w:space="0" w:color="000000"/>
              <w:left w:val="nil"/>
              <w:bottom w:val="single" w:sz="4" w:space="0" w:color="000000"/>
              <w:right w:val="single" w:sz="4" w:space="0" w:color="000000"/>
            </w:tcBorders>
            <w:vAlign w:val="center"/>
          </w:tcPr>
          <w:p w14:paraId="170EA734" w14:textId="6BDABCC4"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47037858" w14:textId="2831259F"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1EF3BA" w14:textId="77777777" w:rsidR="00E10576" w:rsidRPr="00045599" w:rsidRDefault="00E10576" w:rsidP="00B30954">
            <w:pPr>
              <w:spacing w:after="0"/>
              <w:jc w:val="center"/>
              <w:rPr>
                <w:rFonts w:cs="Times New Roman"/>
                <w:sz w:val="20"/>
                <w:szCs w:val="20"/>
              </w:rPr>
            </w:pPr>
            <w:r w:rsidRPr="00045599">
              <w:rPr>
                <w:rFonts w:cs="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9296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E012*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35E73A"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CF4663F"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 vidusdaļa</w:t>
            </w:r>
          </w:p>
        </w:tc>
        <w:tc>
          <w:tcPr>
            <w:tcW w:w="851" w:type="dxa"/>
            <w:tcBorders>
              <w:top w:val="single" w:sz="4" w:space="0" w:color="000000"/>
              <w:left w:val="nil"/>
              <w:bottom w:val="single" w:sz="4" w:space="0" w:color="000000"/>
              <w:right w:val="single" w:sz="4" w:space="0" w:color="000000"/>
            </w:tcBorders>
            <w:vAlign w:val="center"/>
          </w:tcPr>
          <w:p w14:paraId="007D134A" w14:textId="1DF62874" w:rsidR="00E10576" w:rsidRPr="00045599" w:rsidRDefault="00E10576" w:rsidP="00B30954">
            <w:pPr>
              <w:spacing w:after="0"/>
              <w:jc w:val="center"/>
              <w:rPr>
                <w:rFonts w:cs="Times New Roman"/>
                <w:sz w:val="20"/>
                <w:szCs w:val="20"/>
              </w:rPr>
            </w:pPr>
            <w:r w:rsidRPr="00045599">
              <w:rPr>
                <w:rFonts w:cs="Times New Roman"/>
                <w:sz w:val="20"/>
                <w:szCs w:val="20"/>
              </w:rPr>
              <w:t>L4</w:t>
            </w:r>
          </w:p>
        </w:tc>
      </w:tr>
      <w:tr w:rsidR="00E10576" w:rsidRPr="00045599" w14:paraId="783CD315" w14:textId="5959BF2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2CB2BD" w14:textId="77777777" w:rsidR="00E10576" w:rsidRPr="00045599" w:rsidRDefault="00E10576" w:rsidP="00B30954">
            <w:pPr>
              <w:spacing w:after="0"/>
              <w:jc w:val="center"/>
              <w:rPr>
                <w:rFonts w:cs="Times New Roman"/>
                <w:sz w:val="20"/>
                <w:szCs w:val="20"/>
              </w:rPr>
            </w:pPr>
            <w:r w:rsidRPr="00045599">
              <w:rPr>
                <w:rFonts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1F6A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EFE6B2"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771EA78"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 vidusdaļa</w:t>
            </w:r>
          </w:p>
        </w:tc>
        <w:tc>
          <w:tcPr>
            <w:tcW w:w="851" w:type="dxa"/>
            <w:tcBorders>
              <w:top w:val="single" w:sz="4" w:space="0" w:color="000000"/>
              <w:left w:val="nil"/>
              <w:bottom w:val="single" w:sz="4" w:space="0" w:color="000000"/>
              <w:right w:val="single" w:sz="4" w:space="0" w:color="000000"/>
            </w:tcBorders>
            <w:vAlign w:val="center"/>
          </w:tcPr>
          <w:p w14:paraId="6306D04C" w14:textId="6D689E62" w:rsidR="00E10576" w:rsidRPr="00045599" w:rsidRDefault="00E10576" w:rsidP="00B30954">
            <w:pPr>
              <w:spacing w:after="0"/>
              <w:jc w:val="center"/>
              <w:rPr>
                <w:rFonts w:cs="Times New Roman"/>
                <w:sz w:val="20"/>
                <w:szCs w:val="20"/>
              </w:rPr>
            </w:pPr>
            <w:r w:rsidRPr="00045599">
              <w:rPr>
                <w:rFonts w:cs="Times New Roman"/>
                <w:sz w:val="20"/>
                <w:szCs w:val="20"/>
              </w:rPr>
              <w:t>L1</w:t>
            </w:r>
          </w:p>
        </w:tc>
      </w:tr>
      <w:tr w:rsidR="00E10576" w:rsidRPr="00045599" w14:paraId="112BC232" w14:textId="1771E17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7AD67F" w14:textId="77777777" w:rsidR="00E10576" w:rsidRPr="00045599" w:rsidRDefault="00E10576" w:rsidP="00B30954">
            <w:pPr>
              <w:spacing w:after="0"/>
              <w:jc w:val="center"/>
              <w:rPr>
                <w:rFonts w:cs="Times New Roman"/>
                <w:sz w:val="20"/>
                <w:szCs w:val="20"/>
              </w:rPr>
            </w:pPr>
            <w:r w:rsidRPr="00045599">
              <w:rPr>
                <w:rFonts w:cs="Times New Roman"/>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A85F" w14:textId="77777777" w:rsidR="00E10576" w:rsidRPr="00045599" w:rsidRDefault="00E10576" w:rsidP="00B30954">
            <w:pPr>
              <w:spacing w:after="0"/>
              <w:jc w:val="center"/>
              <w:rPr>
                <w:rFonts w:cs="Times New Roman"/>
                <w:sz w:val="20"/>
                <w:szCs w:val="20"/>
              </w:rPr>
            </w:pPr>
            <w:r w:rsidRPr="00045599">
              <w:rPr>
                <w:rFonts w:cs="Times New Roman"/>
                <w:sz w:val="20"/>
                <w:szCs w:val="20"/>
              </w:rPr>
              <w:t>E044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CDEFD02"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19D0DEB"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 pie sūkņu stacijas</w:t>
            </w:r>
          </w:p>
        </w:tc>
        <w:tc>
          <w:tcPr>
            <w:tcW w:w="851" w:type="dxa"/>
            <w:tcBorders>
              <w:top w:val="single" w:sz="4" w:space="0" w:color="000000"/>
              <w:left w:val="nil"/>
              <w:bottom w:val="single" w:sz="4" w:space="0" w:color="000000"/>
              <w:right w:val="single" w:sz="4" w:space="0" w:color="000000"/>
            </w:tcBorders>
            <w:vAlign w:val="center"/>
          </w:tcPr>
          <w:p w14:paraId="06E303EC" w14:textId="3F747978" w:rsidR="00E10576" w:rsidRPr="00045599" w:rsidRDefault="00E10576" w:rsidP="00B30954">
            <w:pPr>
              <w:spacing w:after="0"/>
              <w:jc w:val="center"/>
              <w:rPr>
                <w:rFonts w:cs="Times New Roman"/>
                <w:sz w:val="20"/>
                <w:szCs w:val="20"/>
              </w:rPr>
            </w:pPr>
            <w:r w:rsidRPr="00045599">
              <w:rPr>
                <w:rFonts w:cs="Times New Roman"/>
                <w:sz w:val="20"/>
                <w:szCs w:val="20"/>
              </w:rPr>
              <w:t>L5</w:t>
            </w:r>
          </w:p>
        </w:tc>
      </w:tr>
      <w:tr w:rsidR="00E10576" w:rsidRPr="00045599" w14:paraId="4F5EB9E1" w14:textId="4E1A33F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C5B920" w14:textId="77777777" w:rsidR="00E10576" w:rsidRPr="00045599" w:rsidRDefault="00E10576" w:rsidP="00B30954">
            <w:pPr>
              <w:spacing w:after="0"/>
              <w:jc w:val="center"/>
              <w:rPr>
                <w:rFonts w:cs="Times New Roman"/>
                <w:sz w:val="20"/>
                <w:szCs w:val="20"/>
              </w:rPr>
            </w:pPr>
            <w:r w:rsidRPr="00045599">
              <w:rPr>
                <w:rFonts w:cs="Times New Roman"/>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BECF8" w14:textId="77777777" w:rsidR="00E10576" w:rsidRPr="00045599" w:rsidRDefault="00E10576" w:rsidP="00B30954">
            <w:pPr>
              <w:spacing w:after="0"/>
              <w:jc w:val="center"/>
              <w:rPr>
                <w:rFonts w:cs="Times New Roman"/>
                <w:sz w:val="20"/>
                <w:szCs w:val="20"/>
              </w:rPr>
            </w:pPr>
            <w:r w:rsidRPr="00045599">
              <w:rPr>
                <w:rFonts w:cs="Times New Roman"/>
                <w:sz w:val="20"/>
                <w:szCs w:val="20"/>
              </w:rPr>
              <w:t>E048SP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39ED8F6"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F61A60"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 1.0 km lejpus Lipšiem</w:t>
            </w:r>
          </w:p>
        </w:tc>
        <w:tc>
          <w:tcPr>
            <w:tcW w:w="851" w:type="dxa"/>
            <w:tcBorders>
              <w:top w:val="single" w:sz="4" w:space="0" w:color="000000"/>
              <w:left w:val="nil"/>
              <w:bottom w:val="single" w:sz="4" w:space="0" w:color="000000"/>
              <w:right w:val="single" w:sz="4" w:space="0" w:color="000000"/>
            </w:tcBorders>
            <w:vAlign w:val="center"/>
          </w:tcPr>
          <w:p w14:paraId="5E48BCFC" w14:textId="78B7D853" w:rsidR="00E10576" w:rsidRPr="00045599" w:rsidRDefault="007D615A" w:rsidP="00B30954">
            <w:pPr>
              <w:spacing w:after="0"/>
              <w:jc w:val="center"/>
              <w:rPr>
                <w:rFonts w:cs="Times New Roman"/>
                <w:sz w:val="20"/>
                <w:szCs w:val="20"/>
              </w:rPr>
            </w:pPr>
            <w:r w:rsidRPr="00045599">
              <w:rPr>
                <w:rFonts w:cs="Times New Roman"/>
                <w:sz w:val="20"/>
                <w:szCs w:val="20"/>
              </w:rPr>
              <w:t>R7/L6</w:t>
            </w:r>
          </w:p>
        </w:tc>
      </w:tr>
      <w:tr w:rsidR="00E10576" w:rsidRPr="00045599" w14:paraId="3D4431F2" w14:textId="2786EE1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DC0E3" w14:textId="77777777" w:rsidR="00E10576" w:rsidRPr="00045599" w:rsidRDefault="00E10576" w:rsidP="00B30954">
            <w:pPr>
              <w:spacing w:after="0"/>
              <w:jc w:val="center"/>
              <w:rPr>
                <w:rFonts w:cs="Times New Roman"/>
                <w:sz w:val="20"/>
                <w:szCs w:val="20"/>
              </w:rPr>
            </w:pPr>
            <w:r w:rsidRPr="00045599">
              <w:rPr>
                <w:rFonts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D774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E079*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BC54B63" w14:textId="77777777" w:rsidR="00E10576" w:rsidRPr="00045599" w:rsidRDefault="00E10576" w:rsidP="00B30954">
            <w:pPr>
              <w:spacing w:after="0"/>
              <w:jc w:val="center"/>
              <w:rPr>
                <w:rFonts w:cs="Times New Roman"/>
                <w:sz w:val="20"/>
                <w:szCs w:val="20"/>
              </w:rPr>
            </w:pPr>
            <w:r w:rsidRPr="00045599">
              <w:rPr>
                <w:rFonts w:cs="Times New Roman"/>
                <w:sz w:val="20"/>
                <w:szCs w:val="20"/>
              </w:rPr>
              <w:t>Kalnis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AE9FAB8" w14:textId="77777777" w:rsidR="00E10576" w:rsidRPr="00045599" w:rsidRDefault="00E10576" w:rsidP="00B30954">
            <w:pPr>
              <w:spacing w:after="0"/>
              <w:jc w:val="center"/>
              <w:rPr>
                <w:rFonts w:cs="Times New Roman"/>
                <w:sz w:val="20"/>
                <w:szCs w:val="20"/>
              </w:rPr>
            </w:pPr>
            <w:r w:rsidRPr="00045599">
              <w:rPr>
                <w:rFonts w:cs="Times New Roman"/>
                <w:sz w:val="20"/>
                <w:szCs w:val="20"/>
              </w:rPr>
              <w:t>Kalņa ezers, vidusdaļa</w:t>
            </w:r>
          </w:p>
        </w:tc>
        <w:tc>
          <w:tcPr>
            <w:tcW w:w="851" w:type="dxa"/>
            <w:tcBorders>
              <w:top w:val="single" w:sz="4" w:space="0" w:color="000000"/>
              <w:left w:val="nil"/>
              <w:bottom w:val="single" w:sz="4" w:space="0" w:color="000000"/>
              <w:right w:val="single" w:sz="4" w:space="0" w:color="000000"/>
            </w:tcBorders>
            <w:vAlign w:val="center"/>
          </w:tcPr>
          <w:p w14:paraId="7E69647C" w14:textId="2B9F6BC5" w:rsidR="00E10576" w:rsidRPr="00045599" w:rsidRDefault="00E10576" w:rsidP="00B30954">
            <w:pPr>
              <w:spacing w:after="0"/>
              <w:jc w:val="center"/>
              <w:rPr>
                <w:rFonts w:cs="Times New Roman"/>
                <w:sz w:val="20"/>
                <w:szCs w:val="20"/>
              </w:rPr>
            </w:pPr>
            <w:r w:rsidRPr="00045599">
              <w:rPr>
                <w:rFonts w:cs="Times New Roman"/>
                <w:sz w:val="20"/>
                <w:szCs w:val="20"/>
              </w:rPr>
              <w:t>L3</w:t>
            </w:r>
          </w:p>
        </w:tc>
      </w:tr>
      <w:tr w:rsidR="00E10576" w:rsidRPr="00045599" w14:paraId="17E27CD1" w14:textId="2C40F1B8"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3CE73A" w14:textId="77777777" w:rsidR="00E10576" w:rsidRPr="00045599" w:rsidRDefault="00E10576" w:rsidP="00B30954">
            <w:pPr>
              <w:spacing w:after="0"/>
              <w:jc w:val="center"/>
              <w:rPr>
                <w:rFonts w:cs="Times New Roman"/>
                <w:sz w:val="20"/>
                <w:szCs w:val="20"/>
              </w:rPr>
            </w:pPr>
            <w:r w:rsidRPr="00045599">
              <w:rPr>
                <w:rFonts w:cs="Times New Roman"/>
                <w:sz w:val="20"/>
                <w:szCs w:val="20"/>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A5D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70AEAA0"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8D7BFB6"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 vidusdaļa</w:t>
            </w:r>
          </w:p>
        </w:tc>
        <w:tc>
          <w:tcPr>
            <w:tcW w:w="851" w:type="dxa"/>
            <w:tcBorders>
              <w:top w:val="single" w:sz="4" w:space="0" w:color="000000"/>
              <w:left w:val="nil"/>
              <w:bottom w:val="single" w:sz="4" w:space="0" w:color="000000"/>
              <w:right w:val="single" w:sz="4" w:space="0" w:color="000000"/>
            </w:tcBorders>
            <w:vAlign w:val="center"/>
          </w:tcPr>
          <w:p w14:paraId="5285DF4F" w14:textId="54629A7D" w:rsidR="00E10576" w:rsidRPr="00045599" w:rsidRDefault="00E10576" w:rsidP="00B30954">
            <w:pPr>
              <w:spacing w:after="0"/>
              <w:jc w:val="center"/>
              <w:rPr>
                <w:rFonts w:cs="Times New Roman"/>
                <w:sz w:val="20"/>
                <w:szCs w:val="20"/>
              </w:rPr>
            </w:pPr>
            <w:r w:rsidRPr="00045599">
              <w:rPr>
                <w:rFonts w:cs="Times New Roman"/>
                <w:sz w:val="20"/>
                <w:szCs w:val="20"/>
              </w:rPr>
              <w:t>L7</w:t>
            </w:r>
          </w:p>
        </w:tc>
      </w:tr>
      <w:tr w:rsidR="00E10576" w:rsidRPr="00045599" w14:paraId="59056F3C" w14:textId="74D4ADC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DB0D47" w14:textId="77777777" w:rsidR="00E10576" w:rsidRPr="00045599" w:rsidRDefault="00E10576" w:rsidP="00B30954">
            <w:pPr>
              <w:spacing w:after="0"/>
              <w:jc w:val="center"/>
              <w:rPr>
                <w:rFonts w:cs="Times New Roman"/>
                <w:sz w:val="20"/>
                <w:szCs w:val="20"/>
              </w:rPr>
            </w:pPr>
            <w:r w:rsidRPr="00045599">
              <w:rPr>
                <w:rFonts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5533"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E162*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16681C3"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8CCF9B"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 vidusdaļa</w:t>
            </w:r>
          </w:p>
        </w:tc>
        <w:tc>
          <w:tcPr>
            <w:tcW w:w="851" w:type="dxa"/>
            <w:tcBorders>
              <w:top w:val="single" w:sz="4" w:space="0" w:color="000000"/>
              <w:left w:val="nil"/>
              <w:bottom w:val="single" w:sz="4" w:space="0" w:color="000000"/>
              <w:right w:val="single" w:sz="4" w:space="0" w:color="000000"/>
            </w:tcBorders>
            <w:vAlign w:val="center"/>
          </w:tcPr>
          <w:p w14:paraId="1E1B30C4" w14:textId="6A032C26" w:rsidR="00E10576" w:rsidRPr="00045599" w:rsidRDefault="007D615A" w:rsidP="00B30954">
            <w:pPr>
              <w:spacing w:after="0"/>
              <w:jc w:val="center"/>
              <w:rPr>
                <w:rFonts w:cs="Times New Roman"/>
                <w:sz w:val="20"/>
                <w:szCs w:val="20"/>
              </w:rPr>
            </w:pPr>
            <w:r w:rsidRPr="00045599">
              <w:rPr>
                <w:rFonts w:cs="Times New Roman"/>
                <w:sz w:val="20"/>
                <w:szCs w:val="20"/>
              </w:rPr>
              <w:t>L5</w:t>
            </w:r>
          </w:p>
        </w:tc>
      </w:tr>
      <w:tr w:rsidR="00E10576" w:rsidRPr="00045599" w14:paraId="044A3CDF" w14:textId="142A8CB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892970" w14:textId="77777777" w:rsidR="00E10576" w:rsidRPr="00045599" w:rsidRDefault="00E10576" w:rsidP="00B30954">
            <w:pPr>
              <w:spacing w:after="0"/>
              <w:jc w:val="center"/>
              <w:rPr>
                <w:rFonts w:cs="Times New Roman"/>
                <w:sz w:val="20"/>
                <w:szCs w:val="20"/>
              </w:rPr>
            </w:pPr>
            <w:r w:rsidRPr="00045599">
              <w:rPr>
                <w:rFonts w:cs="Times New Roman"/>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782F4"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E176*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037BF9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5BE658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 vidusdaļa</w:t>
            </w:r>
          </w:p>
        </w:tc>
        <w:tc>
          <w:tcPr>
            <w:tcW w:w="851" w:type="dxa"/>
            <w:tcBorders>
              <w:top w:val="single" w:sz="4" w:space="0" w:color="000000"/>
              <w:left w:val="nil"/>
              <w:bottom w:val="single" w:sz="4" w:space="0" w:color="000000"/>
              <w:right w:val="single" w:sz="4" w:space="0" w:color="000000"/>
            </w:tcBorders>
            <w:vAlign w:val="center"/>
          </w:tcPr>
          <w:p w14:paraId="3F654D8E" w14:textId="1F541BB6" w:rsidR="00E10576" w:rsidRPr="00045599" w:rsidRDefault="007D615A" w:rsidP="00B30954">
            <w:pPr>
              <w:spacing w:after="0"/>
              <w:jc w:val="center"/>
              <w:rPr>
                <w:rFonts w:cs="Times New Roman"/>
                <w:sz w:val="20"/>
                <w:szCs w:val="20"/>
              </w:rPr>
            </w:pPr>
            <w:r w:rsidRPr="00045599">
              <w:rPr>
                <w:rFonts w:cs="Times New Roman"/>
                <w:sz w:val="20"/>
                <w:szCs w:val="20"/>
              </w:rPr>
              <w:t>L9</w:t>
            </w:r>
          </w:p>
        </w:tc>
      </w:tr>
      <w:tr w:rsidR="00E10576" w:rsidRPr="00045599" w14:paraId="7EED26A8" w14:textId="2C5D0AD7"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0DF368" w14:textId="77777777" w:rsidR="00E10576" w:rsidRPr="00045599" w:rsidRDefault="00E10576" w:rsidP="00B30954">
            <w:pPr>
              <w:spacing w:after="0"/>
              <w:jc w:val="center"/>
              <w:rPr>
                <w:rFonts w:cs="Times New Roman"/>
                <w:sz w:val="20"/>
                <w:szCs w:val="20"/>
              </w:rPr>
            </w:pPr>
            <w:r w:rsidRPr="00045599">
              <w:rPr>
                <w:rFonts w:cs="Times New Roman"/>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F9FB1"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4DE2B02"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A24C02C"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 vidusdaļa</w:t>
            </w:r>
          </w:p>
        </w:tc>
        <w:tc>
          <w:tcPr>
            <w:tcW w:w="851" w:type="dxa"/>
            <w:tcBorders>
              <w:top w:val="single" w:sz="4" w:space="0" w:color="000000"/>
              <w:left w:val="nil"/>
              <w:bottom w:val="single" w:sz="4" w:space="0" w:color="000000"/>
              <w:right w:val="single" w:sz="4" w:space="0" w:color="000000"/>
            </w:tcBorders>
            <w:vAlign w:val="center"/>
          </w:tcPr>
          <w:p w14:paraId="0875B42C" w14:textId="4BEA8E1A" w:rsidR="00E10576" w:rsidRPr="00045599" w:rsidRDefault="007D615A" w:rsidP="00B30954">
            <w:pPr>
              <w:spacing w:after="0"/>
              <w:jc w:val="center"/>
              <w:rPr>
                <w:rFonts w:cs="Times New Roman"/>
                <w:sz w:val="20"/>
                <w:szCs w:val="20"/>
              </w:rPr>
            </w:pPr>
            <w:r w:rsidRPr="00045599">
              <w:rPr>
                <w:rFonts w:cs="Times New Roman"/>
                <w:sz w:val="20"/>
                <w:szCs w:val="20"/>
              </w:rPr>
              <w:t>L6</w:t>
            </w:r>
          </w:p>
        </w:tc>
      </w:tr>
      <w:tr w:rsidR="00E10576" w:rsidRPr="00045599" w14:paraId="4E01D261" w14:textId="268DBC3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F0F097" w14:textId="77777777" w:rsidR="00E10576" w:rsidRPr="00045599" w:rsidRDefault="00E10576" w:rsidP="00B30954">
            <w:pPr>
              <w:spacing w:after="0"/>
              <w:jc w:val="center"/>
              <w:rPr>
                <w:rFonts w:cs="Times New Roman"/>
                <w:sz w:val="20"/>
                <w:szCs w:val="20"/>
              </w:rPr>
            </w:pPr>
            <w:r w:rsidRPr="00045599">
              <w:rPr>
                <w:rFonts w:cs="Times New Roman"/>
                <w:sz w:val="20"/>
                <w:szCs w:val="20"/>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D0E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93D3E75"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91D0BE"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 vidusdaļa</w:t>
            </w:r>
          </w:p>
        </w:tc>
        <w:tc>
          <w:tcPr>
            <w:tcW w:w="851" w:type="dxa"/>
            <w:tcBorders>
              <w:top w:val="single" w:sz="4" w:space="0" w:color="000000"/>
              <w:left w:val="nil"/>
              <w:bottom w:val="single" w:sz="4" w:space="0" w:color="000000"/>
              <w:right w:val="single" w:sz="4" w:space="0" w:color="000000"/>
            </w:tcBorders>
            <w:vAlign w:val="center"/>
          </w:tcPr>
          <w:p w14:paraId="2679BD8E" w14:textId="561DE838" w:rsidR="00E10576" w:rsidRPr="00045599" w:rsidRDefault="00E10576" w:rsidP="00B30954">
            <w:pPr>
              <w:spacing w:after="0"/>
              <w:jc w:val="center"/>
              <w:rPr>
                <w:rFonts w:cs="Times New Roman"/>
                <w:sz w:val="20"/>
                <w:szCs w:val="20"/>
              </w:rPr>
            </w:pPr>
            <w:r w:rsidRPr="00045599">
              <w:rPr>
                <w:rFonts w:cs="Times New Roman"/>
                <w:sz w:val="20"/>
                <w:szCs w:val="20"/>
              </w:rPr>
              <w:t>L2</w:t>
            </w:r>
          </w:p>
        </w:tc>
      </w:tr>
      <w:tr w:rsidR="00E10576" w:rsidRPr="00045599" w14:paraId="0F09C830" w14:textId="2769BFF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F0A669" w14:textId="77777777" w:rsidR="00E10576" w:rsidRPr="00045599" w:rsidRDefault="00E10576" w:rsidP="00B30954">
            <w:pPr>
              <w:spacing w:after="0"/>
              <w:jc w:val="center"/>
              <w:rPr>
                <w:rFonts w:cs="Times New Roman"/>
                <w:sz w:val="20"/>
                <w:szCs w:val="20"/>
              </w:rPr>
            </w:pPr>
            <w:r w:rsidRPr="00045599">
              <w:rPr>
                <w:rFonts w:cs="Times New Roman"/>
                <w:sz w:val="20"/>
                <w:szCs w:val="20"/>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CD572"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805654F"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20C5AF1"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 vidusdaļa</w:t>
            </w:r>
          </w:p>
        </w:tc>
        <w:tc>
          <w:tcPr>
            <w:tcW w:w="851" w:type="dxa"/>
            <w:tcBorders>
              <w:top w:val="single" w:sz="4" w:space="0" w:color="000000"/>
              <w:left w:val="nil"/>
              <w:bottom w:val="single" w:sz="4" w:space="0" w:color="000000"/>
              <w:right w:val="single" w:sz="4" w:space="0" w:color="000000"/>
            </w:tcBorders>
            <w:vAlign w:val="center"/>
          </w:tcPr>
          <w:p w14:paraId="1EF51B61" w14:textId="467EE3B5" w:rsidR="00E10576" w:rsidRPr="00045599" w:rsidRDefault="00E10576" w:rsidP="00B30954">
            <w:pPr>
              <w:spacing w:after="0"/>
              <w:jc w:val="center"/>
              <w:rPr>
                <w:rFonts w:cs="Times New Roman"/>
                <w:sz w:val="20"/>
                <w:szCs w:val="20"/>
              </w:rPr>
            </w:pPr>
            <w:r w:rsidRPr="00045599">
              <w:rPr>
                <w:rFonts w:cs="Times New Roman"/>
                <w:sz w:val="20"/>
                <w:szCs w:val="20"/>
              </w:rPr>
              <w:t>L8</w:t>
            </w:r>
          </w:p>
        </w:tc>
      </w:tr>
      <w:tr w:rsidR="00E10576" w:rsidRPr="00045599" w14:paraId="23D8A122" w14:textId="3C280CC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519DDA" w14:textId="77777777" w:rsidR="00E10576" w:rsidRPr="00045599" w:rsidRDefault="00E10576" w:rsidP="00B30954">
            <w:pPr>
              <w:spacing w:after="0"/>
              <w:jc w:val="center"/>
              <w:rPr>
                <w:rFonts w:cs="Times New Roman"/>
                <w:sz w:val="20"/>
                <w:szCs w:val="20"/>
              </w:rPr>
            </w:pPr>
            <w:r w:rsidRPr="00045599">
              <w:rPr>
                <w:rFonts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16174" w14:textId="77777777" w:rsidR="00E10576" w:rsidRPr="00045599" w:rsidRDefault="00E10576" w:rsidP="00B30954">
            <w:pPr>
              <w:spacing w:after="0"/>
              <w:jc w:val="center"/>
              <w:rPr>
                <w:rFonts w:cs="Times New Roman"/>
                <w:sz w:val="20"/>
                <w:szCs w:val="20"/>
              </w:rPr>
            </w:pPr>
            <w:r w:rsidRPr="00045599">
              <w:rPr>
                <w:rFonts w:cs="Times New Roman"/>
                <w:sz w:val="20"/>
                <w:szCs w:val="20"/>
              </w:rPr>
              <w:t>G201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A46DE4" w14:textId="77777777" w:rsidR="00E10576" w:rsidRPr="00045599" w:rsidRDefault="00E10576" w:rsidP="00B30954">
            <w:pPr>
              <w:spacing w:after="0"/>
              <w:jc w:val="center"/>
              <w:rPr>
                <w:rFonts w:cs="Times New Roman"/>
                <w:sz w:val="20"/>
                <w:szCs w:val="20"/>
              </w:rPr>
            </w:pPr>
            <w:r w:rsidRPr="00045599">
              <w:rPr>
                <w:rFonts w:cs="Times New Roman"/>
                <w:sz w:val="20"/>
                <w:szCs w:val="20"/>
              </w:rPr>
              <w:t>Gauja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1899FF" w14:textId="77777777" w:rsidR="00E10576" w:rsidRPr="00045599" w:rsidRDefault="00E10576" w:rsidP="00B30954">
            <w:pPr>
              <w:spacing w:after="0"/>
              <w:jc w:val="center"/>
              <w:rPr>
                <w:rFonts w:cs="Times New Roman"/>
                <w:sz w:val="20"/>
                <w:szCs w:val="20"/>
              </w:rPr>
            </w:pPr>
            <w:r w:rsidRPr="00045599">
              <w:rPr>
                <w:rFonts w:cs="Times New Roman"/>
                <w:sz w:val="20"/>
                <w:szCs w:val="20"/>
              </w:rPr>
              <w:t>Gauja, 2.0 km lejpus Carnikavas, grīva</w:t>
            </w:r>
          </w:p>
        </w:tc>
        <w:tc>
          <w:tcPr>
            <w:tcW w:w="851" w:type="dxa"/>
            <w:tcBorders>
              <w:top w:val="single" w:sz="4" w:space="0" w:color="000000"/>
              <w:left w:val="nil"/>
              <w:bottom w:val="single" w:sz="4" w:space="0" w:color="000000"/>
              <w:right w:val="single" w:sz="4" w:space="0" w:color="000000"/>
            </w:tcBorders>
            <w:vAlign w:val="center"/>
          </w:tcPr>
          <w:p w14:paraId="677E7B57" w14:textId="12F63481"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32339661" w14:textId="7A4EA506"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AA527E" w14:textId="77777777" w:rsidR="00E10576" w:rsidRPr="00045599" w:rsidRDefault="00E10576" w:rsidP="00B30954">
            <w:pPr>
              <w:spacing w:after="0"/>
              <w:jc w:val="center"/>
              <w:rPr>
                <w:rFonts w:cs="Times New Roman"/>
                <w:sz w:val="20"/>
                <w:szCs w:val="20"/>
              </w:rPr>
            </w:pPr>
            <w:r w:rsidRPr="00045599">
              <w:rPr>
                <w:rFonts w:cs="Times New Roman"/>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8E01" w14:textId="77777777" w:rsidR="00E10576" w:rsidRPr="00045599" w:rsidRDefault="00E10576" w:rsidP="00B30954">
            <w:pPr>
              <w:spacing w:after="0"/>
              <w:jc w:val="center"/>
              <w:rPr>
                <w:rFonts w:cs="Times New Roman"/>
                <w:sz w:val="20"/>
                <w:szCs w:val="20"/>
              </w:rPr>
            </w:pPr>
            <w:r w:rsidRPr="00045599">
              <w:rPr>
                <w:rFonts w:cs="Times New Roman"/>
                <w:sz w:val="20"/>
                <w:szCs w:val="20"/>
              </w:rPr>
              <w:t>G253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F39B39"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A96B1E5"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 0.3 km lejpus Zosēniem, hidroprofils</w:t>
            </w:r>
          </w:p>
        </w:tc>
        <w:tc>
          <w:tcPr>
            <w:tcW w:w="851" w:type="dxa"/>
            <w:tcBorders>
              <w:top w:val="single" w:sz="4" w:space="0" w:color="000000"/>
              <w:left w:val="nil"/>
              <w:bottom w:val="single" w:sz="4" w:space="0" w:color="000000"/>
              <w:right w:val="single" w:sz="4" w:space="0" w:color="000000"/>
            </w:tcBorders>
            <w:vAlign w:val="center"/>
          </w:tcPr>
          <w:p w14:paraId="361DD104" w14:textId="1D0CCD9F" w:rsidR="00E10576" w:rsidRPr="00045599" w:rsidRDefault="007D615A" w:rsidP="00B30954">
            <w:pPr>
              <w:spacing w:after="0"/>
              <w:jc w:val="center"/>
              <w:rPr>
                <w:rFonts w:cs="Times New Roman"/>
                <w:sz w:val="20"/>
                <w:szCs w:val="20"/>
              </w:rPr>
            </w:pPr>
            <w:r w:rsidRPr="00045599">
              <w:rPr>
                <w:rFonts w:cs="Times New Roman"/>
                <w:sz w:val="20"/>
                <w:szCs w:val="20"/>
              </w:rPr>
              <w:t>R1</w:t>
            </w:r>
          </w:p>
        </w:tc>
      </w:tr>
      <w:tr w:rsidR="00E10576" w:rsidRPr="00045599" w14:paraId="4C8A948F" w14:textId="30E8476B"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CC835"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938DF" w14:textId="77777777" w:rsidR="00E10576" w:rsidRPr="00045599" w:rsidRDefault="00E10576" w:rsidP="00B30954">
            <w:pPr>
              <w:spacing w:after="0"/>
              <w:jc w:val="center"/>
              <w:rPr>
                <w:rFonts w:cs="Times New Roman"/>
                <w:sz w:val="20"/>
                <w:szCs w:val="20"/>
              </w:rPr>
            </w:pPr>
            <w:r w:rsidRPr="00045599">
              <w:rPr>
                <w:rFonts w:cs="Times New Roman"/>
                <w:sz w:val="20"/>
                <w:szCs w:val="20"/>
              </w:rPr>
              <w:t>G303SP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47B5E2"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3194C23"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 0.5 km augšpus Salacgrīvas</w:t>
            </w:r>
          </w:p>
        </w:tc>
        <w:tc>
          <w:tcPr>
            <w:tcW w:w="851" w:type="dxa"/>
            <w:tcBorders>
              <w:top w:val="single" w:sz="4" w:space="0" w:color="000000"/>
              <w:left w:val="nil"/>
              <w:bottom w:val="single" w:sz="4" w:space="0" w:color="000000"/>
              <w:right w:val="single" w:sz="4" w:space="0" w:color="000000"/>
            </w:tcBorders>
            <w:vAlign w:val="center"/>
          </w:tcPr>
          <w:p w14:paraId="5A0899DA" w14:textId="2F04E648"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76DC9F32" w14:textId="1703331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72147A"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870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G331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B1EBF2" w14:textId="77777777" w:rsidR="00E10576" w:rsidRPr="00045599" w:rsidRDefault="00E10576" w:rsidP="00B30954">
            <w:pPr>
              <w:spacing w:after="0"/>
              <w:jc w:val="center"/>
              <w:rPr>
                <w:rFonts w:cs="Times New Roman"/>
                <w:sz w:val="20"/>
                <w:szCs w:val="20"/>
              </w:rPr>
            </w:pPr>
            <w:r w:rsidRPr="00045599">
              <w:rPr>
                <w:rFonts w:cs="Times New Roman"/>
                <w:sz w:val="20"/>
                <w:szCs w:val="20"/>
              </w:rPr>
              <w:t>Kolkupīte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6B55DD0" w14:textId="77777777" w:rsidR="00E10576" w:rsidRPr="00045599" w:rsidRDefault="00E10576" w:rsidP="00B30954">
            <w:pPr>
              <w:spacing w:after="0"/>
              <w:jc w:val="center"/>
              <w:rPr>
                <w:rFonts w:cs="Times New Roman"/>
                <w:sz w:val="20"/>
                <w:szCs w:val="20"/>
              </w:rPr>
            </w:pPr>
            <w:r w:rsidRPr="00045599">
              <w:rPr>
                <w:rFonts w:cs="Times New Roman"/>
                <w:sz w:val="20"/>
                <w:szCs w:val="20"/>
              </w:rPr>
              <w:t>Kokupīte, grīva</w:t>
            </w:r>
          </w:p>
        </w:tc>
        <w:tc>
          <w:tcPr>
            <w:tcW w:w="851" w:type="dxa"/>
            <w:tcBorders>
              <w:top w:val="single" w:sz="4" w:space="0" w:color="000000"/>
              <w:left w:val="nil"/>
              <w:bottom w:val="single" w:sz="4" w:space="0" w:color="000000"/>
              <w:right w:val="single" w:sz="4" w:space="0" w:color="000000"/>
            </w:tcBorders>
            <w:vAlign w:val="center"/>
          </w:tcPr>
          <w:p w14:paraId="70CAB1BE" w14:textId="077AB359" w:rsidR="00E10576" w:rsidRPr="00045599" w:rsidRDefault="00E10576" w:rsidP="00B30954">
            <w:pPr>
              <w:spacing w:after="0"/>
              <w:jc w:val="center"/>
              <w:rPr>
                <w:rFonts w:cs="Times New Roman"/>
                <w:sz w:val="20"/>
                <w:szCs w:val="20"/>
              </w:rPr>
            </w:pPr>
            <w:r w:rsidRPr="00045599">
              <w:rPr>
                <w:rFonts w:cs="Times New Roman"/>
                <w:sz w:val="20"/>
                <w:szCs w:val="20"/>
              </w:rPr>
              <w:t>R2</w:t>
            </w:r>
          </w:p>
        </w:tc>
      </w:tr>
      <w:tr w:rsidR="00E10576" w:rsidRPr="00045599" w14:paraId="54B40760" w14:textId="2B11CA6C"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D42892"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19.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E250FA0"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L126**</w:t>
            </w:r>
          </w:p>
        </w:tc>
        <w:tc>
          <w:tcPr>
            <w:tcW w:w="1701" w:type="dxa"/>
            <w:tcBorders>
              <w:top w:val="nil"/>
              <w:left w:val="nil"/>
              <w:bottom w:val="single" w:sz="4" w:space="0" w:color="000000"/>
              <w:right w:val="single" w:sz="4" w:space="0" w:color="000000"/>
            </w:tcBorders>
            <w:shd w:val="clear" w:color="auto" w:fill="auto"/>
            <w:vAlign w:val="center"/>
          </w:tcPr>
          <w:p w14:paraId="7ED55BDE"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Vēršupīte</w:t>
            </w:r>
          </w:p>
        </w:tc>
        <w:tc>
          <w:tcPr>
            <w:tcW w:w="4394" w:type="dxa"/>
            <w:tcBorders>
              <w:top w:val="nil"/>
              <w:left w:val="nil"/>
              <w:bottom w:val="single" w:sz="4" w:space="0" w:color="000000"/>
              <w:right w:val="single" w:sz="4" w:space="0" w:color="000000"/>
            </w:tcBorders>
            <w:shd w:val="clear" w:color="auto" w:fill="auto"/>
            <w:vAlign w:val="center"/>
          </w:tcPr>
          <w:p w14:paraId="5A323F52"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Ķemeru purvs, Zvirbuļu strauts, hidroprofils</w:t>
            </w:r>
          </w:p>
        </w:tc>
        <w:tc>
          <w:tcPr>
            <w:tcW w:w="851" w:type="dxa"/>
            <w:tcBorders>
              <w:top w:val="nil"/>
              <w:left w:val="nil"/>
              <w:bottom w:val="single" w:sz="4" w:space="0" w:color="000000"/>
              <w:right w:val="single" w:sz="4" w:space="0" w:color="000000"/>
            </w:tcBorders>
            <w:vAlign w:val="center"/>
          </w:tcPr>
          <w:p w14:paraId="648F6993" w14:textId="093F2292"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R2</w:t>
            </w:r>
          </w:p>
        </w:tc>
      </w:tr>
      <w:tr w:rsidR="00E10576" w:rsidRPr="00045599" w14:paraId="3350F11F" w14:textId="6CD20C2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8BDEDF"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1C13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L107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8D46C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4E0E8D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 0.5 km lejpus Kalnciema</w:t>
            </w:r>
          </w:p>
        </w:tc>
        <w:tc>
          <w:tcPr>
            <w:tcW w:w="851" w:type="dxa"/>
            <w:tcBorders>
              <w:top w:val="single" w:sz="4" w:space="0" w:color="000000"/>
              <w:left w:val="nil"/>
              <w:bottom w:val="single" w:sz="4" w:space="0" w:color="000000"/>
              <w:right w:val="single" w:sz="4" w:space="0" w:color="000000"/>
            </w:tcBorders>
            <w:vAlign w:val="center"/>
          </w:tcPr>
          <w:p w14:paraId="51295FFA" w14:textId="18DBB326"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R7</w:t>
            </w:r>
          </w:p>
        </w:tc>
      </w:tr>
      <w:tr w:rsidR="00E10576" w:rsidRPr="00045599" w14:paraId="0B5E4FF0" w14:textId="3B53E6FE"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EFF83"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D28D8" w14:textId="77777777" w:rsidR="00E10576" w:rsidRPr="00045599" w:rsidRDefault="00E10576" w:rsidP="00B30954">
            <w:pPr>
              <w:spacing w:after="0"/>
              <w:jc w:val="center"/>
              <w:rPr>
                <w:rFonts w:cs="Times New Roman"/>
                <w:sz w:val="20"/>
                <w:szCs w:val="20"/>
              </w:rPr>
            </w:pPr>
            <w:r w:rsidRPr="00045599">
              <w:rPr>
                <w:rFonts w:cs="Times New Roman"/>
                <w:sz w:val="20"/>
                <w:szCs w:val="20"/>
              </w:rPr>
              <w:t>L119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974C1A8"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36260A"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 augšpus Tērvetes ciema</w:t>
            </w:r>
          </w:p>
        </w:tc>
        <w:tc>
          <w:tcPr>
            <w:tcW w:w="851" w:type="dxa"/>
            <w:tcBorders>
              <w:top w:val="single" w:sz="4" w:space="0" w:color="000000"/>
              <w:left w:val="nil"/>
              <w:bottom w:val="single" w:sz="4" w:space="0" w:color="000000"/>
              <w:right w:val="single" w:sz="4" w:space="0" w:color="000000"/>
            </w:tcBorders>
            <w:vAlign w:val="center"/>
          </w:tcPr>
          <w:p w14:paraId="1CD16AB4" w14:textId="16C19F66" w:rsidR="00E10576" w:rsidRPr="00045599" w:rsidRDefault="007D615A" w:rsidP="00B30954">
            <w:pPr>
              <w:spacing w:after="0"/>
              <w:jc w:val="center"/>
              <w:rPr>
                <w:rFonts w:cs="Times New Roman"/>
                <w:sz w:val="20"/>
                <w:szCs w:val="20"/>
              </w:rPr>
            </w:pPr>
            <w:r w:rsidRPr="00045599">
              <w:rPr>
                <w:rFonts w:cs="Times New Roman"/>
                <w:sz w:val="20"/>
                <w:szCs w:val="20"/>
              </w:rPr>
              <w:t>R3</w:t>
            </w:r>
          </w:p>
        </w:tc>
      </w:tr>
      <w:tr w:rsidR="00E10576" w:rsidRPr="00045599" w14:paraId="541754DF" w14:textId="28F7395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2D58DE"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71CB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L160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5D52059"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C46D2F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 0.5 km lejpus Skaistkalnes</w:t>
            </w:r>
          </w:p>
        </w:tc>
        <w:tc>
          <w:tcPr>
            <w:tcW w:w="851" w:type="dxa"/>
            <w:tcBorders>
              <w:top w:val="single" w:sz="4" w:space="0" w:color="000000"/>
              <w:left w:val="nil"/>
              <w:bottom w:val="single" w:sz="4" w:space="0" w:color="000000"/>
              <w:right w:val="single" w:sz="4" w:space="0" w:color="000000"/>
            </w:tcBorders>
            <w:vAlign w:val="center"/>
          </w:tcPr>
          <w:p w14:paraId="2F603A37" w14:textId="74745FBB"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28BCE242" w14:textId="19A627E0"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1FC961"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23.</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47D43F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L176</w:t>
            </w:r>
          </w:p>
        </w:tc>
        <w:tc>
          <w:tcPr>
            <w:tcW w:w="1701" w:type="dxa"/>
            <w:tcBorders>
              <w:top w:val="nil"/>
              <w:left w:val="nil"/>
              <w:bottom w:val="single" w:sz="4" w:space="0" w:color="000000"/>
              <w:right w:val="single" w:sz="4" w:space="0" w:color="000000"/>
            </w:tcBorders>
            <w:shd w:val="clear" w:color="auto" w:fill="auto"/>
            <w:vAlign w:val="center"/>
          </w:tcPr>
          <w:p w14:paraId="14A51747"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w:t>
            </w:r>
          </w:p>
        </w:tc>
        <w:tc>
          <w:tcPr>
            <w:tcW w:w="4394" w:type="dxa"/>
            <w:tcBorders>
              <w:top w:val="nil"/>
              <w:left w:val="nil"/>
              <w:bottom w:val="single" w:sz="4" w:space="0" w:color="000000"/>
              <w:right w:val="single" w:sz="4" w:space="0" w:color="000000"/>
            </w:tcBorders>
            <w:shd w:val="clear" w:color="auto" w:fill="auto"/>
            <w:vAlign w:val="center"/>
          </w:tcPr>
          <w:p w14:paraId="1C7AA948"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 Latvijas - Lietuvas robeža</w:t>
            </w:r>
          </w:p>
        </w:tc>
        <w:tc>
          <w:tcPr>
            <w:tcW w:w="851" w:type="dxa"/>
            <w:tcBorders>
              <w:top w:val="nil"/>
              <w:left w:val="nil"/>
              <w:bottom w:val="single" w:sz="4" w:space="0" w:color="000000"/>
              <w:right w:val="single" w:sz="4" w:space="0" w:color="000000"/>
            </w:tcBorders>
            <w:vAlign w:val="center"/>
          </w:tcPr>
          <w:p w14:paraId="16547254" w14:textId="2F899041"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0CC56E74" w14:textId="40B2AB9A"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40D32B" w14:textId="77777777" w:rsidR="00E10576" w:rsidRPr="00045599" w:rsidRDefault="00E10576" w:rsidP="00B30954">
            <w:pPr>
              <w:spacing w:after="0"/>
              <w:jc w:val="center"/>
              <w:rPr>
                <w:rFonts w:cs="Times New Roman"/>
                <w:sz w:val="20"/>
                <w:szCs w:val="20"/>
              </w:rPr>
            </w:pPr>
            <w:r w:rsidRPr="00045599">
              <w:rPr>
                <w:rFonts w:cs="Times New Roman"/>
                <w:sz w:val="20"/>
                <w:szCs w:val="20"/>
              </w:rPr>
              <w:t>24.</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5EF2069D" w14:textId="77777777" w:rsidR="00E10576" w:rsidRPr="00045599" w:rsidRDefault="00E10576" w:rsidP="00B30954">
            <w:pPr>
              <w:spacing w:after="0"/>
              <w:jc w:val="center"/>
              <w:rPr>
                <w:rFonts w:cs="Times New Roman"/>
                <w:sz w:val="20"/>
                <w:szCs w:val="20"/>
              </w:rPr>
            </w:pPr>
            <w:r w:rsidRPr="00045599">
              <w:rPr>
                <w:rFonts w:cs="Times New Roman"/>
                <w:sz w:val="20"/>
                <w:szCs w:val="20"/>
              </w:rPr>
              <w:t>V008</w:t>
            </w:r>
          </w:p>
        </w:tc>
        <w:tc>
          <w:tcPr>
            <w:tcW w:w="1701" w:type="dxa"/>
            <w:tcBorders>
              <w:top w:val="nil"/>
              <w:left w:val="nil"/>
              <w:bottom w:val="single" w:sz="4" w:space="0" w:color="000000"/>
              <w:right w:val="single" w:sz="4" w:space="0" w:color="000000"/>
            </w:tcBorders>
            <w:shd w:val="clear" w:color="auto" w:fill="auto"/>
            <w:vAlign w:val="center"/>
          </w:tcPr>
          <w:p w14:paraId="05F4A7C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nil"/>
              <w:left w:val="nil"/>
              <w:bottom w:val="single" w:sz="4" w:space="0" w:color="000000"/>
              <w:right w:val="single" w:sz="4" w:space="0" w:color="000000"/>
            </w:tcBorders>
            <w:shd w:val="clear" w:color="auto" w:fill="auto"/>
            <w:vAlign w:val="center"/>
          </w:tcPr>
          <w:p w14:paraId="15D44E1D"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0.2 km augšpus Dūkupjiem, hidroprofils</w:t>
            </w:r>
          </w:p>
        </w:tc>
        <w:tc>
          <w:tcPr>
            <w:tcW w:w="851" w:type="dxa"/>
            <w:tcBorders>
              <w:top w:val="nil"/>
              <w:left w:val="nil"/>
              <w:bottom w:val="single" w:sz="4" w:space="0" w:color="000000"/>
              <w:right w:val="single" w:sz="4" w:space="0" w:color="000000"/>
            </w:tcBorders>
            <w:vAlign w:val="center"/>
          </w:tcPr>
          <w:p w14:paraId="216DF76F" w14:textId="4CB67ECD"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776B4840" w14:textId="12BA118D"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2B094C" w14:textId="77777777" w:rsidR="00E10576" w:rsidRPr="00045599" w:rsidRDefault="00E10576" w:rsidP="00B30954">
            <w:pPr>
              <w:spacing w:after="0"/>
              <w:jc w:val="center"/>
              <w:rPr>
                <w:rFonts w:cs="Times New Roman"/>
                <w:sz w:val="20"/>
                <w:szCs w:val="20"/>
              </w:rPr>
            </w:pPr>
            <w:r w:rsidRPr="00045599">
              <w:rPr>
                <w:rFonts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06214" w14:textId="77777777" w:rsidR="00E10576" w:rsidRPr="00045599" w:rsidRDefault="00E10576" w:rsidP="00B30954">
            <w:pPr>
              <w:spacing w:after="0"/>
              <w:jc w:val="center"/>
              <w:rPr>
                <w:rFonts w:cs="Times New Roman"/>
                <w:sz w:val="20"/>
                <w:szCs w:val="20"/>
              </w:rPr>
            </w:pPr>
            <w:r w:rsidRPr="00045599">
              <w:rPr>
                <w:rFonts w:cs="Times New Roman"/>
                <w:sz w:val="20"/>
                <w:szCs w:val="20"/>
              </w:rPr>
              <w:t>V010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A8F7F5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E142F66"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Latvijas - Lietuvas robeža</w:t>
            </w:r>
          </w:p>
        </w:tc>
        <w:tc>
          <w:tcPr>
            <w:tcW w:w="851" w:type="dxa"/>
            <w:tcBorders>
              <w:top w:val="single" w:sz="4" w:space="0" w:color="000000"/>
              <w:left w:val="nil"/>
              <w:bottom w:val="single" w:sz="4" w:space="0" w:color="000000"/>
              <w:right w:val="single" w:sz="4" w:space="0" w:color="000000"/>
            </w:tcBorders>
            <w:vAlign w:val="center"/>
          </w:tcPr>
          <w:p w14:paraId="074018DB" w14:textId="102B6FB1"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3B071E08" w14:textId="410639BD"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BFA42D" w14:textId="77777777" w:rsidR="00E10576" w:rsidRPr="00045599" w:rsidRDefault="00E10576" w:rsidP="00B30954">
            <w:pPr>
              <w:spacing w:after="0"/>
              <w:jc w:val="center"/>
              <w:rPr>
                <w:rFonts w:cs="Times New Roman"/>
                <w:sz w:val="20"/>
                <w:szCs w:val="20"/>
              </w:rPr>
            </w:pPr>
            <w:r w:rsidRPr="00045599">
              <w:rPr>
                <w:rFonts w:cs="Times New Roman"/>
                <w:sz w:val="20"/>
                <w:szCs w:val="20"/>
              </w:rPr>
              <w:t>26.</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780A45F5" w14:textId="77777777" w:rsidR="00E10576" w:rsidRPr="00045599" w:rsidRDefault="00E10576" w:rsidP="00B30954">
            <w:pPr>
              <w:spacing w:after="0"/>
              <w:jc w:val="center"/>
              <w:rPr>
                <w:rFonts w:cs="Times New Roman"/>
                <w:sz w:val="20"/>
                <w:szCs w:val="20"/>
              </w:rPr>
            </w:pPr>
            <w:r w:rsidRPr="00045599">
              <w:rPr>
                <w:rFonts w:cs="Times New Roman"/>
                <w:sz w:val="20"/>
                <w:szCs w:val="20"/>
              </w:rPr>
              <w:t>V013SP</w:t>
            </w:r>
          </w:p>
        </w:tc>
        <w:tc>
          <w:tcPr>
            <w:tcW w:w="1701" w:type="dxa"/>
            <w:tcBorders>
              <w:top w:val="nil"/>
              <w:left w:val="nil"/>
              <w:bottom w:val="single" w:sz="4" w:space="0" w:color="000000"/>
              <w:right w:val="single" w:sz="4" w:space="0" w:color="000000"/>
            </w:tcBorders>
            <w:shd w:val="clear" w:color="auto" w:fill="auto"/>
            <w:vAlign w:val="center"/>
          </w:tcPr>
          <w:p w14:paraId="3D2AD29F" w14:textId="77777777" w:rsidR="00E10576" w:rsidRPr="00045599" w:rsidRDefault="00E10576" w:rsidP="00B30954">
            <w:pPr>
              <w:spacing w:after="0"/>
              <w:jc w:val="center"/>
              <w:rPr>
                <w:rFonts w:cs="Times New Roman"/>
                <w:sz w:val="20"/>
                <w:szCs w:val="20"/>
              </w:rPr>
            </w:pPr>
            <w:r w:rsidRPr="00045599">
              <w:rPr>
                <w:rFonts w:cs="Times New Roman"/>
                <w:sz w:val="20"/>
                <w:szCs w:val="20"/>
              </w:rPr>
              <w:t>Saka</w:t>
            </w:r>
          </w:p>
        </w:tc>
        <w:tc>
          <w:tcPr>
            <w:tcW w:w="4394" w:type="dxa"/>
            <w:tcBorders>
              <w:top w:val="nil"/>
              <w:left w:val="nil"/>
              <w:bottom w:val="single" w:sz="4" w:space="0" w:color="000000"/>
              <w:right w:val="single" w:sz="4" w:space="0" w:color="000000"/>
            </w:tcBorders>
            <w:shd w:val="clear" w:color="auto" w:fill="auto"/>
            <w:vAlign w:val="center"/>
          </w:tcPr>
          <w:p w14:paraId="2EDEF91A" w14:textId="77777777" w:rsidR="00E10576" w:rsidRPr="00045599" w:rsidRDefault="00E10576" w:rsidP="00B30954">
            <w:pPr>
              <w:spacing w:after="0"/>
              <w:jc w:val="center"/>
              <w:rPr>
                <w:rFonts w:cs="Times New Roman"/>
                <w:sz w:val="20"/>
                <w:szCs w:val="20"/>
              </w:rPr>
            </w:pPr>
            <w:r w:rsidRPr="00045599">
              <w:rPr>
                <w:rFonts w:cs="Times New Roman"/>
                <w:sz w:val="20"/>
                <w:szCs w:val="20"/>
              </w:rPr>
              <w:t>Saka, 4.5 km augšpus grīvas</w:t>
            </w:r>
          </w:p>
        </w:tc>
        <w:tc>
          <w:tcPr>
            <w:tcW w:w="851" w:type="dxa"/>
            <w:tcBorders>
              <w:top w:val="nil"/>
              <w:left w:val="nil"/>
              <w:bottom w:val="single" w:sz="4" w:space="0" w:color="000000"/>
              <w:right w:val="single" w:sz="4" w:space="0" w:color="000000"/>
            </w:tcBorders>
            <w:vAlign w:val="center"/>
          </w:tcPr>
          <w:p w14:paraId="26E1D9A2" w14:textId="705CB126"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616A393E" w14:textId="4166EAC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17EC9B" w14:textId="77777777" w:rsidR="00E10576" w:rsidRPr="00045599" w:rsidRDefault="00E10576" w:rsidP="00B30954">
            <w:pPr>
              <w:spacing w:after="0"/>
              <w:jc w:val="center"/>
              <w:rPr>
                <w:rFonts w:cs="Times New Roman"/>
                <w:sz w:val="20"/>
                <w:szCs w:val="20"/>
              </w:rPr>
            </w:pPr>
            <w:r w:rsidRPr="00045599">
              <w:rPr>
                <w:rFonts w:cs="Times New Roman"/>
                <w:sz w:val="20"/>
                <w:szCs w:val="2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A5A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ECC3CCE" w14:textId="77777777" w:rsidR="00E10576" w:rsidRPr="00045599" w:rsidRDefault="00E10576" w:rsidP="00B30954">
            <w:pPr>
              <w:spacing w:after="0"/>
              <w:jc w:val="center"/>
              <w:rPr>
                <w:rFonts w:cs="Times New Roman"/>
                <w:sz w:val="20"/>
                <w:szCs w:val="20"/>
              </w:rPr>
            </w:pPr>
            <w:r w:rsidRPr="00045599">
              <w:rPr>
                <w:rFonts w:cs="Times New Roman"/>
                <w:sz w:val="20"/>
                <w:szCs w:val="20"/>
              </w:rPr>
              <w:t>Roja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C4580C8" w14:textId="77777777" w:rsidR="00E10576" w:rsidRPr="00045599" w:rsidRDefault="00E10576" w:rsidP="00B30954">
            <w:pPr>
              <w:spacing w:after="0"/>
              <w:jc w:val="center"/>
              <w:rPr>
                <w:rFonts w:cs="Times New Roman"/>
                <w:sz w:val="20"/>
                <w:szCs w:val="20"/>
              </w:rPr>
            </w:pPr>
            <w:r w:rsidRPr="00045599">
              <w:rPr>
                <w:rFonts w:cs="Times New Roman"/>
                <w:sz w:val="20"/>
                <w:szCs w:val="20"/>
              </w:rPr>
              <w:t>Roja, grīva</w:t>
            </w:r>
          </w:p>
        </w:tc>
        <w:tc>
          <w:tcPr>
            <w:tcW w:w="851" w:type="dxa"/>
            <w:tcBorders>
              <w:top w:val="single" w:sz="4" w:space="0" w:color="000000"/>
              <w:left w:val="nil"/>
              <w:bottom w:val="single" w:sz="4" w:space="0" w:color="000000"/>
              <w:right w:val="single" w:sz="4" w:space="0" w:color="000000"/>
            </w:tcBorders>
            <w:vAlign w:val="center"/>
          </w:tcPr>
          <w:p w14:paraId="2448ABDB" w14:textId="3FF2E5BC"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413851C" w14:textId="12F5BDD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22EF64" w14:textId="77777777" w:rsidR="00E10576" w:rsidRPr="00045599" w:rsidRDefault="00E10576" w:rsidP="00B30954">
            <w:pPr>
              <w:spacing w:after="0"/>
              <w:jc w:val="center"/>
              <w:rPr>
                <w:rFonts w:cs="Times New Roman"/>
                <w:sz w:val="20"/>
                <w:szCs w:val="20"/>
              </w:rPr>
            </w:pPr>
            <w:r w:rsidRPr="00045599">
              <w:rPr>
                <w:rFonts w:cs="Times New Roman"/>
                <w:sz w:val="20"/>
                <w:szCs w:val="20"/>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6B070"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8EB7BBF"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CF73E08"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 grīva</w:t>
            </w:r>
          </w:p>
        </w:tc>
        <w:tc>
          <w:tcPr>
            <w:tcW w:w="851" w:type="dxa"/>
            <w:tcBorders>
              <w:top w:val="single" w:sz="4" w:space="0" w:color="000000"/>
              <w:left w:val="nil"/>
              <w:bottom w:val="single" w:sz="4" w:space="0" w:color="000000"/>
              <w:right w:val="single" w:sz="4" w:space="0" w:color="000000"/>
            </w:tcBorders>
            <w:vAlign w:val="center"/>
          </w:tcPr>
          <w:p w14:paraId="787F9273" w14:textId="0F38FDC5"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67634299" w14:textId="51224754"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BE65299" w14:textId="77777777" w:rsidR="00E10576" w:rsidRPr="00045599" w:rsidRDefault="00E10576" w:rsidP="00B30954">
            <w:pPr>
              <w:spacing w:after="0"/>
              <w:jc w:val="center"/>
              <w:rPr>
                <w:rFonts w:cs="Times New Roman"/>
                <w:sz w:val="20"/>
                <w:szCs w:val="20"/>
              </w:rPr>
            </w:pPr>
            <w:r w:rsidRPr="00045599">
              <w:rPr>
                <w:rFonts w:cs="Times New Roman"/>
                <w:sz w:val="20"/>
                <w:szCs w:val="20"/>
              </w:rPr>
              <w:t>29.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DFB7FBC" w14:textId="77777777" w:rsidR="00E10576" w:rsidRPr="00045599" w:rsidRDefault="00E10576" w:rsidP="00B30954">
            <w:pPr>
              <w:spacing w:after="0"/>
              <w:jc w:val="center"/>
              <w:rPr>
                <w:rFonts w:cs="Times New Roman"/>
                <w:sz w:val="20"/>
                <w:szCs w:val="20"/>
              </w:rPr>
            </w:pPr>
            <w:r w:rsidRPr="00045599">
              <w:rPr>
                <w:rFonts w:cs="Times New Roman"/>
                <w:sz w:val="20"/>
                <w:szCs w:val="20"/>
              </w:rPr>
              <w:t>V027</w:t>
            </w:r>
          </w:p>
        </w:tc>
        <w:tc>
          <w:tcPr>
            <w:tcW w:w="1701" w:type="dxa"/>
            <w:tcBorders>
              <w:top w:val="nil"/>
              <w:left w:val="nil"/>
              <w:bottom w:val="single" w:sz="4" w:space="0" w:color="000000"/>
              <w:right w:val="single" w:sz="4" w:space="0" w:color="000000"/>
            </w:tcBorders>
            <w:shd w:val="clear" w:color="auto" w:fill="auto"/>
            <w:vAlign w:val="center"/>
          </w:tcPr>
          <w:p w14:paraId="64604C6D"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5D60D89F"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Vendzava, hidroprofils</w:t>
            </w:r>
          </w:p>
        </w:tc>
        <w:tc>
          <w:tcPr>
            <w:tcW w:w="851" w:type="dxa"/>
            <w:tcBorders>
              <w:top w:val="nil"/>
              <w:left w:val="nil"/>
              <w:bottom w:val="single" w:sz="4" w:space="0" w:color="000000"/>
              <w:right w:val="single" w:sz="4" w:space="0" w:color="000000"/>
            </w:tcBorders>
            <w:vAlign w:val="center"/>
          </w:tcPr>
          <w:p w14:paraId="2B173D9B" w14:textId="06321F61" w:rsidR="00E10576" w:rsidRPr="00045599" w:rsidRDefault="007D615A" w:rsidP="00B30954">
            <w:pPr>
              <w:spacing w:after="0"/>
              <w:jc w:val="center"/>
              <w:rPr>
                <w:rFonts w:cs="Times New Roman"/>
                <w:sz w:val="20"/>
                <w:szCs w:val="20"/>
              </w:rPr>
            </w:pPr>
            <w:r w:rsidRPr="00045599">
              <w:rPr>
                <w:rFonts w:cs="Times New Roman"/>
                <w:sz w:val="20"/>
                <w:szCs w:val="20"/>
              </w:rPr>
              <w:t>R7</w:t>
            </w:r>
          </w:p>
        </w:tc>
      </w:tr>
      <w:tr w:rsidR="00E10576" w:rsidRPr="00045599" w14:paraId="7F08E13D" w14:textId="35A31FDA"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FEC491" w14:textId="77777777" w:rsidR="00E10576" w:rsidRPr="00045599" w:rsidRDefault="00E10576" w:rsidP="00B30954">
            <w:pPr>
              <w:spacing w:after="0"/>
              <w:jc w:val="center"/>
              <w:rPr>
                <w:rFonts w:cs="Times New Roman"/>
                <w:sz w:val="20"/>
                <w:szCs w:val="20"/>
              </w:rPr>
            </w:pPr>
            <w:r w:rsidRPr="00045599">
              <w:rPr>
                <w:rFonts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D879" w14:textId="77777777" w:rsidR="00E10576" w:rsidRPr="00045599" w:rsidRDefault="00E10576" w:rsidP="00B30954">
            <w:pPr>
              <w:spacing w:after="0"/>
              <w:jc w:val="center"/>
              <w:rPr>
                <w:rFonts w:cs="Times New Roman"/>
                <w:sz w:val="20"/>
                <w:szCs w:val="20"/>
              </w:rPr>
            </w:pPr>
            <w:r w:rsidRPr="00045599">
              <w:rPr>
                <w:rFonts w:cs="Times New Roman"/>
                <w:sz w:val="20"/>
                <w:szCs w:val="20"/>
              </w:rPr>
              <w:t>V035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2C88615" w14:textId="77777777" w:rsidR="00E10576" w:rsidRPr="00045599" w:rsidRDefault="00E10576" w:rsidP="00B30954">
            <w:pPr>
              <w:spacing w:after="0"/>
              <w:jc w:val="center"/>
              <w:rPr>
                <w:rFonts w:cs="Times New Roman"/>
                <w:sz w:val="20"/>
                <w:szCs w:val="20"/>
              </w:rPr>
            </w:pPr>
            <w:r w:rsidRPr="00045599">
              <w:rPr>
                <w:rFonts w:cs="Times New Roman"/>
                <w:sz w:val="20"/>
                <w:szCs w:val="20"/>
              </w:rPr>
              <w:t>Amula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1CC8B4D" w14:textId="77777777" w:rsidR="00E10576" w:rsidRPr="00045599" w:rsidRDefault="00E10576" w:rsidP="00B30954">
            <w:pPr>
              <w:spacing w:after="0"/>
              <w:jc w:val="center"/>
              <w:rPr>
                <w:rFonts w:cs="Times New Roman"/>
                <w:sz w:val="20"/>
                <w:szCs w:val="20"/>
              </w:rPr>
            </w:pPr>
            <w:r w:rsidRPr="00045599">
              <w:rPr>
                <w:rFonts w:cs="Times New Roman"/>
                <w:sz w:val="20"/>
                <w:szCs w:val="20"/>
              </w:rPr>
              <w:t>Amula, grīva</w:t>
            </w:r>
          </w:p>
        </w:tc>
        <w:tc>
          <w:tcPr>
            <w:tcW w:w="851" w:type="dxa"/>
            <w:tcBorders>
              <w:top w:val="single" w:sz="4" w:space="0" w:color="000000"/>
              <w:left w:val="nil"/>
              <w:bottom w:val="single" w:sz="4" w:space="0" w:color="000000"/>
              <w:right w:val="single" w:sz="4" w:space="0" w:color="000000"/>
            </w:tcBorders>
            <w:vAlign w:val="center"/>
          </w:tcPr>
          <w:p w14:paraId="4E09BF0B" w14:textId="0CF27671"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7B0578E3" w14:textId="66F2E275"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2B5D0F5" w14:textId="77777777" w:rsidR="00E10576" w:rsidRPr="00045599" w:rsidRDefault="00E10576" w:rsidP="00B30954">
            <w:pPr>
              <w:spacing w:after="0"/>
              <w:jc w:val="center"/>
              <w:rPr>
                <w:rFonts w:cs="Times New Roman"/>
                <w:sz w:val="20"/>
                <w:szCs w:val="20"/>
              </w:rPr>
            </w:pPr>
            <w:r w:rsidRPr="00045599">
              <w:rPr>
                <w:rFonts w:cs="Times New Roman"/>
                <w:sz w:val="20"/>
                <w:szCs w:val="20"/>
              </w:rPr>
              <w:t>31.</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41DFAC7" w14:textId="77777777" w:rsidR="00E10576" w:rsidRPr="00045599" w:rsidRDefault="00E10576" w:rsidP="00B30954">
            <w:pPr>
              <w:spacing w:after="0"/>
              <w:jc w:val="center"/>
              <w:rPr>
                <w:rFonts w:cs="Times New Roman"/>
                <w:sz w:val="20"/>
                <w:szCs w:val="20"/>
              </w:rPr>
            </w:pPr>
            <w:r w:rsidRPr="00045599">
              <w:rPr>
                <w:rFonts w:cs="Times New Roman"/>
                <w:sz w:val="20"/>
                <w:szCs w:val="20"/>
              </w:rPr>
              <w:t>V056</w:t>
            </w:r>
          </w:p>
        </w:tc>
        <w:tc>
          <w:tcPr>
            <w:tcW w:w="1701" w:type="dxa"/>
            <w:tcBorders>
              <w:top w:val="nil"/>
              <w:left w:val="nil"/>
              <w:bottom w:val="single" w:sz="4" w:space="0" w:color="000000"/>
              <w:right w:val="single" w:sz="4" w:space="0" w:color="000000"/>
            </w:tcBorders>
            <w:shd w:val="clear" w:color="auto" w:fill="auto"/>
            <w:vAlign w:val="center"/>
          </w:tcPr>
          <w:p w14:paraId="6D2A91D6"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1529AE03"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0.5 km augšpus Nīgrandes</w:t>
            </w:r>
          </w:p>
        </w:tc>
        <w:tc>
          <w:tcPr>
            <w:tcW w:w="851" w:type="dxa"/>
            <w:tcBorders>
              <w:top w:val="nil"/>
              <w:left w:val="nil"/>
              <w:bottom w:val="single" w:sz="4" w:space="0" w:color="000000"/>
              <w:right w:val="single" w:sz="4" w:space="0" w:color="000000"/>
            </w:tcBorders>
            <w:vAlign w:val="center"/>
          </w:tcPr>
          <w:p w14:paraId="0EE69E10" w14:textId="186C1A1A"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53D9EDE0" w14:textId="404A9372"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FB8777" w14:textId="77777777" w:rsidR="00E10576" w:rsidRPr="00045599" w:rsidRDefault="00E10576" w:rsidP="00B30954">
            <w:pPr>
              <w:spacing w:after="0"/>
              <w:jc w:val="center"/>
              <w:rPr>
                <w:rFonts w:cs="Times New Roman"/>
                <w:sz w:val="20"/>
                <w:szCs w:val="20"/>
              </w:rPr>
            </w:pPr>
            <w:r w:rsidRPr="00045599">
              <w:rPr>
                <w:rFonts w:cs="Times New Roman"/>
                <w:sz w:val="20"/>
                <w:szCs w:val="2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A265" w14:textId="77777777" w:rsidR="00E10576" w:rsidRPr="00045599" w:rsidRDefault="00E10576" w:rsidP="00B30954">
            <w:pPr>
              <w:spacing w:after="0"/>
              <w:jc w:val="center"/>
              <w:rPr>
                <w:rFonts w:cs="Times New Roman"/>
                <w:sz w:val="20"/>
                <w:szCs w:val="20"/>
              </w:rPr>
            </w:pPr>
            <w:r w:rsidRPr="00045599">
              <w:rPr>
                <w:rFonts w:cs="Times New Roman"/>
                <w:sz w:val="20"/>
                <w:szCs w:val="20"/>
              </w:rPr>
              <w:t>V068</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3CABF13" w14:textId="77777777" w:rsidR="00E10576" w:rsidRPr="00045599" w:rsidRDefault="00E10576" w:rsidP="00B30954">
            <w:pPr>
              <w:spacing w:after="0"/>
              <w:jc w:val="center"/>
              <w:rPr>
                <w:rFonts w:cs="Times New Roman"/>
                <w:sz w:val="20"/>
                <w:szCs w:val="20"/>
              </w:rPr>
            </w:pPr>
            <w:r w:rsidRPr="00045599">
              <w:rPr>
                <w:rFonts w:cs="Times New Roman"/>
                <w:sz w:val="20"/>
                <w:szCs w:val="20"/>
              </w:rPr>
              <w:t>Irbe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11398E" w14:textId="77777777" w:rsidR="00E10576" w:rsidRPr="00045599" w:rsidRDefault="00E10576" w:rsidP="00B30954">
            <w:pPr>
              <w:spacing w:after="0"/>
              <w:jc w:val="center"/>
              <w:rPr>
                <w:rFonts w:cs="Times New Roman"/>
                <w:sz w:val="20"/>
                <w:szCs w:val="20"/>
              </w:rPr>
            </w:pPr>
            <w:r w:rsidRPr="00045599">
              <w:rPr>
                <w:rFonts w:cs="Times New Roman"/>
                <w:sz w:val="20"/>
                <w:szCs w:val="20"/>
              </w:rPr>
              <w:t>Irbe, hidroprofils Vičaki</w:t>
            </w:r>
          </w:p>
        </w:tc>
        <w:tc>
          <w:tcPr>
            <w:tcW w:w="851" w:type="dxa"/>
            <w:tcBorders>
              <w:top w:val="single" w:sz="4" w:space="0" w:color="000000"/>
              <w:left w:val="nil"/>
              <w:bottom w:val="single" w:sz="4" w:space="0" w:color="000000"/>
              <w:right w:val="single" w:sz="4" w:space="0" w:color="000000"/>
            </w:tcBorders>
            <w:vAlign w:val="center"/>
          </w:tcPr>
          <w:p w14:paraId="080748C5" w14:textId="0A48F303"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67A03180" w14:textId="1A7F649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879CCA" w14:textId="77777777" w:rsidR="00E10576" w:rsidRPr="00045599" w:rsidRDefault="00E10576" w:rsidP="00B30954">
            <w:pPr>
              <w:spacing w:after="0"/>
              <w:jc w:val="center"/>
              <w:rPr>
                <w:rFonts w:cs="Times New Roman"/>
                <w:sz w:val="20"/>
                <w:szCs w:val="20"/>
              </w:rPr>
            </w:pPr>
            <w:r w:rsidRPr="00045599">
              <w:rPr>
                <w:rFonts w:cs="Times New Roman"/>
                <w:sz w:val="20"/>
                <w:szCs w:val="2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6D93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V072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918A33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1398B4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 grīva</w:t>
            </w:r>
          </w:p>
        </w:tc>
        <w:tc>
          <w:tcPr>
            <w:tcW w:w="851" w:type="dxa"/>
            <w:tcBorders>
              <w:top w:val="single" w:sz="4" w:space="0" w:color="000000"/>
              <w:left w:val="nil"/>
              <w:bottom w:val="single" w:sz="4" w:space="0" w:color="000000"/>
              <w:right w:val="single" w:sz="4" w:space="0" w:color="000000"/>
            </w:tcBorders>
            <w:vAlign w:val="center"/>
          </w:tcPr>
          <w:p w14:paraId="2441CE97" w14:textId="4B6FE940"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C1A479F" w14:textId="0B9F4E6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97E321" w14:textId="77777777" w:rsidR="00E10576" w:rsidRPr="00045599" w:rsidRDefault="00E10576" w:rsidP="00B30954">
            <w:pPr>
              <w:spacing w:after="0"/>
              <w:jc w:val="center"/>
              <w:rPr>
                <w:rFonts w:cs="Times New Roman"/>
                <w:sz w:val="20"/>
                <w:szCs w:val="20"/>
              </w:rPr>
            </w:pPr>
            <w:r w:rsidRPr="00045599">
              <w:rPr>
                <w:rFonts w:cs="Times New Roman"/>
                <w:sz w:val="20"/>
                <w:szCs w:val="2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124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V089SP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6116511" w14:textId="77777777" w:rsidR="00E10576" w:rsidRPr="00045599" w:rsidRDefault="00E10576" w:rsidP="00B30954">
            <w:pPr>
              <w:spacing w:after="0"/>
              <w:jc w:val="center"/>
              <w:rPr>
                <w:rFonts w:cs="Times New Roman"/>
                <w:sz w:val="20"/>
                <w:szCs w:val="20"/>
              </w:rPr>
            </w:pPr>
            <w:r w:rsidRPr="00045599">
              <w:rPr>
                <w:rFonts w:cs="Times New Roman"/>
                <w:sz w:val="20"/>
                <w:szCs w:val="20"/>
              </w:rPr>
              <w:t>Rīva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45F039B" w14:textId="77777777" w:rsidR="00E10576" w:rsidRPr="00045599" w:rsidRDefault="00E10576" w:rsidP="00B30954">
            <w:pPr>
              <w:spacing w:after="0"/>
              <w:jc w:val="center"/>
              <w:rPr>
                <w:rFonts w:cs="Times New Roman"/>
                <w:sz w:val="20"/>
                <w:szCs w:val="20"/>
              </w:rPr>
            </w:pPr>
            <w:r w:rsidRPr="00045599">
              <w:rPr>
                <w:rFonts w:cs="Times New Roman"/>
                <w:sz w:val="20"/>
                <w:szCs w:val="20"/>
              </w:rPr>
              <w:t>Rīva, grīva</w:t>
            </w:r>
          </w:p>
        </w:tc>
        <w:tc>
          <w:tcPr>
            <w:tcW w:w="851" w:type="dxa"/>
            <w:tcBorders>
              <w:top w:val="single" w:sz="4" w:space="0" w:color="000000"/>
              <w:left w:val="nil"/>
              <w:bottom w:val="single" w:sz="4" w:space="0" w:color="000000"/>
              <w:right w:val="single" w:sz="4" w:space="0" w:color="000000"/>
            </w:tcBorders>
            <w:vAlign w:val="center"/>
          </w:tcPr>
          <w:p w14:paraId="798E7258" w14:textId="64642141" w:rsidR="00E10576" w:rsidRPr="00045599" w:rsidRDefault="007D615A" w:rsidP="00B30954">
            <w:pPr>
              <w:spacing w:after="0"/>
              <w:jc w:val="center"/>
              <w:rPr>
                <w:rFonts w:cs="Times New Roman"/>
                <w:sz w:val="20"/>
                <w:szCs w:val="20"/>
              </w:rPr>
            </w:pPr>
            <w:r w:rsidRPr="00045599">
              <w:rPr>
                <w:rFonts w:cs="Times New Roman"/>
                <w:sz w:val="20"/>
                <w:szCs w:val="20"/>
              </w:rPr>
              <w:t>R4</w:t>
            </w:r>
          </w:p>
        </w:tc>
      </w:tr>
    </w:tbl>
    <w:p w14:paraId="5515C39F" w14:textId="77777777" w:rsidR="007D615A" w:rsidRPr="00045599" w:rsidRDefault="007D615A" w:rsidP="00B30954">
      <w:pPr>
        <w:spacing w:after="0"/>
        <w:rPr>
          <w:rFonts w:eastAsia="Times New Roman" w:cs="Times New Roman"/>
          <w:sz w:val="20"/>
          <w:szCs w:val="20"/>
        </w:rPr>
      </w:pPr>
      <w:r w:rsidRPr="00045599">
        <w:rPr>
          <w:rFonts w:eastAsia="Times New Roman" w:cs="Times New Roman"/>
          <w:sz w:val="20"/>
          <w:szCs w:val="20"/>
        </w:rPr>
        <w:t>Piezīmes:</w:t>
      </w:r>
    </w:p>
    <w:p w14:paraId="073A7156" w14:textId="7FA75894" w:rsidR="00732787" w:rsidRPr="00045599" w:rsidRDefault="007D615A"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i/>
          <w:sz w:val="20"/>
          <w:szCs w:val="20"/>
        </w:rPr>
        <w:t>ŪO kods slīprakstā</w:t>
      </w:r>
      <w:r w:rsidRPr="00045599">
        <w:rPr>
          <w:rFonts w:eastAsia="Times New Roman" w:cs="Times New Roman"/>
          <w:sz w:val="20"/>
          <w:szCs w:val="20"/>
        </w:rPr>
        <w:t xml:space="preserve"> – jauna intensīvā monitoringa stacija</w:t>
      </w:r>
      <w:r w:rsidR="00154B70" w:rsidRPr="00045599">
        <w:rPr>
          <w:rFonts w:eastAsia="Times New Roman" w:cs="Times New Roman"/>
          <w:sz w:val="20"/>
          <w:szCs w:val="20"/>
        </w:rPr>
        <w:t xml:space="preserve"> </w:t>
      </w:r>
    </w:p>
    <w:p w14:paraId="681AAA29" w14:textId="605B379A"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Paraugošanu ezeros veic ik pēc 2 gadiem, vienu reizi 6 gados intensīvs monitorings 12 reizes gadā.</w:t>
      </w:r>
    </w:p>
    <w:p w14:paraId="61FED064" w14:textId="77777777"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 Paraugošanu veic 8 mēnešus gadā, jo iepriekšējo monitoringa programmu rezultāti norāda uz neiespējamību paraugošanu veikt katru mēnesi dēļ strauta izžūšanas vasaras sezonā, monitorings tiek veikts katru otro gadu (ICP-Waters stacija). Monitoringa stacija nav ŪO reprezentatīva stacija.</w:t>
      </w:r>
    </w:p>
    <w:p w14:paraId="02170173" w14:textId="77777777" w:rsidR="00E9391B" w:rsidRDefault="00E9391B">
      <w:pPr>
        <w:jc w:val="left"/>
        <w:rPr>
          <w:rFonts w:eastAsia="Times New Roman" w:cs="Times New Roman"/>
          <w:b/>
          <w:caps/>
          <w:szCs w:val="24"/>
        </w:rPr>
      </w:pPr>
      <w:r>
        <w:br w:type="page"/>
      </w:r>
    </w:p>
    <w:p w14:paraId="5AE51FA1" w14:textId="3A1323BF" w:rsidR="00732787" w:rsidRDefault="00154B70" w:rsidP="00045599">
      <w:pPr>
        <w:pStyle w:val="Heading3"/>
      </w:pPr>
      <w:bookmarkStart w:id="30" w:name="_Toc58116966"/>
      <w:r>
        <w:t>2.3.2. Pārējās uzraudzības monitoringa stacijas (U)</w:t>
      </w:r>
      <w:bookmarkEnd w:id="30"/>
    </w:p>
    <w:p w14:paraId="7917E83B" w14:textId="77777777" w:rsidR="00E9391B" w:rsidRPr="00E9391B" w:rsidRDefault="00E9391B" w:rsidP="00E9391B"/>
    <w:p w14:paraId="03031280" w14:textId="19413F62" w:rsidR="00732787" w:rsidRDefault="007779EE"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Pārējās uzraudzības monitoringa stacijās (</w:t>
      </w:r>
      <w:r w:rsidR="00FC21EF">
        <w:rPr>
          <w:rFonts w:eastAsia="Times New Roman" w:cs="Times New Roman"/>
          <w:color w:val="000000"/>
          <w:szCs w:val="24"/>
        </w:rPr>
        <w:t>194 stacijās)</w:t>
      </w:r>
      <w:r>
        <w:rPr>
          <w:rFonts w:eastAsia="Times New Roman" w:cs="Times New Roman"/>
          <w:color w:val="000000"/>
          <w:szCs w:val="24"/>
        </w:rPr>
        <w:t xml:space="preserve"> v</w:t>
      </w:r>
      <w:r w:rsidR="00154B70">
        <w:rPr>
          <w:rFonts w:eastAsia="Times New Roman" w:cs="Times New Roman"/>
          <w:color w:val="000000"/>
          <w:szCs w:val="24"/>
        </w:rPr>
        <w:t>iena gada laikā četras reizes tiks monitorēti visi vispārīgie fizikāli – ķīmiskie ūdeņu stāvokļa raksturlielumi, bioloģiskie un</w:t>
      </w:r>
      <w:r w:rsidR="00DA0F68">
        <w:rPr>
          <w:rFonts w:eastAsia="Times New Roman" w:cs="Times New Roman"/>
          <w:color w:val="000000"/>
          <w:szCs w:val="24"/>
        </w:rPr>
        <w:t xml:space="preserve"> hidromorfoloģiskie elementi. Prioritāro un bīstamo</w:t>
      </w:r>
      <w:r w:rsidR="00FC21EF">
        <w:rPr>
          <w:rFonts w:eastAsia="Times New Roman" w:cs="Times New Roman"/>
          <w:color w:val="000000"/>
          <w:szCs w:val="24"/>
        </w:rPr>
        <w:t xml:space="preserve"> </w:t>
      </w:r>
      <w:r w:rsidR="00DA0F68">
        <w:rPr>
          <w:rFonts w:eastAsia="Times New Roman" w:cs="Times New Roman"/>
          <w:color w:val="000000"/>
          <w:szCs w:val="24"/>
        </w:rPr>
        <w:t>vielu monitorings tiks</w:t>
      </w:r>
      <w:r w:rsidR="00154B70">
        <w:rPr>
          <w:rFonts w:eastAsia="Times New Roman" w:cs="Times New Roman"/>
          <w:color w:val="000000"/>
          <w:szCs w:val="24"/>
        </w:rPr>
        <w:t xml:space="preserve"> turpināts </w:t>
      </w:r>
      <w:r w:rsidR="00DA0F68">
        <w:rPr>
          <w:rFonts w:eastAsia="Times New Roman" w:cs="Times New Roman"/>
          <w:color w:val="000000"/>
          <w:szCs w:val="24"/>
        </w:rPr>
        <w:t xml:space="preserve">tikai stacijās, kur šobrīd ir uzsākts </w:t>
      </w:r>
      <w:r w:rsidR="00154B70">
        <w:rPr>
          <w:rFonts w:eastAsia="Times New Roman" w:cs="Times New Roman"/>
          <w:color w:val="000000"/>
          <w:szCs w:val="24"/>
        </w:rPr>
        <w:t>prioritāro un bīstamo vielu trendu monitorings sedimentos un biotas organismos (gliemjos un zivīs) atbilstoši Latvijas normatīvo aktu par prasībām par monitoringa programmu izstrādi un virszemes ūdeņu kvalitāti, arī Ūdens struktūrdirektīvas ieviešanas vadlīniju dokumentiem.</w:t>
      </w:r>
    </w:p>
    <w:p w14:paraId="479F424A" w14:textId="77777777" w:rsidR="00E9391B" w:rsidRPr="00DA0F68" w:rsidRDefault="00E9391B" w:rsidP="00DA0F68">
      <w:pPr>
        <w:pBdr>
          <w:top w:val="nil"/>
          <w:left w:val="nil"/>
          <w:bottom w:val="nil"/>
          <w:right w:val="nil"/>
          <w:between w:val="nil"/>
        </w:pBdr>
        <w:spacing w:after="120"/>
        <w:rPr>
          <w:rFonts w:eastAsia="Times New Roman" w:cs="Times New Roman"/>
          <w:color w:val="000000"/>
          <w:szCs w:val="24"/>
        </w:rPr>
      </w:pPr>
    </w:p>
    <w:p w14:paraId="27E97AE3" w14:textId="4CD0D391" w:rsidR="00732787" w:rsidRDefault="00154B70" w:rsidP="00045599">
      <w:pPr>
        <w:pStyle w:val="Heading2"/>
      </w:pPr>
      <w:bookmarkStart w:id="31" w:name="_Toc57249800"/>
      <w:bookmarkStart w:id="32" w:name="_Toc57273070"/>
      <w:bookmarkStart w:id="33" w:name="_Toc58116967"/>
      <w:r w:rsidRPr="00045599">
        <w:t>2.4. Operatīvais monitorings (O</w:t>
      </w:r>
      <w:r w:rsidR="00DA0F68" w:rsidRPr="00045599">
        <w:t>; U/O</w:t>
      </w:r>
      <w:r w:rsidRPr="00045599">
        <w:t>)</w:t>
      </w:r>
      <w:bookmarkEnd w:id="31"/>
      <w:bookmarkEnd w:id="32"/>
      <w:bookmarkEnd w:id="33"/>
    </w:p>
    <w:p w14:paraId="0335BC56" w14:textId="77777777" w:rsidR="00E9391B" w:rsidRPr="00E9391B" w:rsidRDefault="00E9391B" w:rsidP="00E9391B"/>
    <w:p w14:paraId="431C2DC2" w14:textId="77777777" w:rsidR="00732787" w:rsidRDefault="00154B70" w:rsidP="00E9391B">
      <w:pPr>
        <w:pBdr>
          <w:top w:val="nil"/>
          <w:left w:val="nil"/>
          <w:bottom w:val="nil"/>
          <w:right w:val="nil"/>
          <w:between w:val="nil"/>
        </w:pBdr>
        <w:spacing w:after="120"/>
        <w:ind w:firstLine="720"/>
        <w:rPr>
          <w:rFonts w:eastAsia="Times New Roman" w:cs="Times New Roman"/>
          <w:b/>
          <w:color w:val="000000"/>
          <w:szCs w:val="24"/>
        </w:rPr>
      </w:pPr>
      <w:r>
        <w:rPr>
          <w:rFonts w:eastAsia="Times New Roman" w:cs="Times New Roman"/>
          <w:color w:val="000000"/>
          <w:szCs w:val="24"/>
        </w:rPr>
        <w:t>Starplaikos vai vienlaikus ar uzraudzības monitoringu attiecīgajās operatīvā monitoringa stacijās tiks īstenots arī operatīvais monitorings.</w:t>
      </w:r>
      <w:r>
        <w:rPr>
          <w:rFonts w:eastAsia="Times New Roman" w:cs="Times New Roman"/>
          <w:b/>
          <w:color w:val="000000"/>
          <w:szCs w:val="24"/>
        </w:rPr>
        <w:t xml:space="preserve"> </w:t>
      </w:r>
      <w:r>
        <w:rPr>
          <w:rFonts w:eastAsia="Times New Roman" w:cs="Times New Roman"/>
          <w:color w:val="000000"/>
          <w:szCs w:val="24"/>
        </w:rPr>
        <w:t>Pretstatā uzraudzības monitoringam operatīvā tīklu var plānot elastīgāk gan telpiskā, gan biežuma nozīmē, kā arī uz riska problēmu orientētu parametru izvēli un attiecīgi to paraugošanu.</w:t>
      </w:r>
    </w:p>
    <w:p w14:paraId="2B144D69"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operatīvo monitoringu veic visos riska virszemes ŪO, kā arī visos virszemes ŪO un mākslīgos vai stipri pārveidotos ŪO, kuros novada prioritārās vielas, tai skaitā ūdens videi īpaši bīstamās vielas (turpmāk – prioritārās vielas), un bīstamās vielas tai skaitā arī slāpekļa un fosfora savienojumus (biogēnus), nozīmīgos daudzumos. Virszemes ūdeņu operatīvā monitoringa uzdevums ir iegūt informāciju:</w:t>
      </w:r>
    </w:p>
    <w:p w14:paraId="44EA7821"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to virszemes ŪO stāvokli un mākslīgu vai stipri pārveidoto ŪO ekoloģisko potenciālu, kuros, veicot uzraudzības monitoringu vai nosakot antropogēnās slodzes, konstatēts risks nesasniegt izvirzītos vides kvalitātes mērķus (turpmāk — riska virszemes ŪO);</w:t>
      </w:r>
    </w:p>
    <w:p w14:paraId="720F72A9"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riska virszemes ŪO stāvokļa izmaiņām pēc pasākumu programmas īstenošanas.</w:t>
      </w:r>
    </w:p>
    <w:p w14:paraId="55AEB414"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 xml:space="preserve">Šajā programmā tiek plānots: </w:t>
      </w:r>
    </w:p>
    <w:p w14:paraId="2A3F58AE"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to ŪO stāvokli, kuriem pastāv risks nesasniegt noteiktos vides kvalitātes mērķus;</w:t>
      </w:r>
    </w:p>
    <w:p w14:paraId="5B39D6E3"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riska ŪO stāvokļa izmaiņas, kas notikušas UBA apsaimniekošanas pasākumu programmu rezultātā.</w:t>
      </w:r>
    </w:p>
    <w:p w14:paraId="54F5ADD6" w14:textId="77777777" w:rsidR="00732787" w:rsidRDefault="00154B70" w:rsidP="00E9391B">
      <w:pPr>
        <w:pBdr>
          <w:top w:val="nil"/>
          <w:left w:val="nil"/>
          <w:bottom w:val="nil"/>
          <w:right w:val="nil"/>
          <w:between w:val="nil"/>
        </w:pBdr>
        <w:spacing w:after="120"/>
        <w:ind w:firstLine="633"/>
        <w:rPr>
          <w:rFonts w:eastAsia="Times New Roman" w:cs="Times New Roman"/>
          <w:color w:val="000000"/>
          <w:szCs w:val="24"/>
        </w:rPr>
      </w:pPr>
      <w:r>
        <w:rPr>
          <w:rFonts w:eastAsia="Times New Roman" w:cs="Times New Roman"/>
          <w:color w:val="000000"/>
          <w:szCs w:val="24"/>
        </w:rPr>
        <w:t>Operatīvajā monitoringā jāmēra tie parametri, kuri ir jutīgi pret konkrētā ŪO risku izraisījušajām slodzēm/slodzi. Tie ir bioloģiskie un hidromorfoloģiskie kvalitātes elementi, visas ŪO novadītās prioritārās vielas un bīstamās vielas, kuras novada nozīmīgos daudzumos (</w:t>
      </w:r>
      <w:r>
        <w:rPr>
          <w:rFonts w:eastAsia="Times New Roman" w:cs="Times New Roman"/>
          <w:i/>
          <w:color w:val="000000"/>
          <w:szCs w:val="24"/>
        </w:rPr>
        <w:t xml:space="preserve">Guidance document No.7 Monitoring under the Water Framework Directive, 2003). </w:t>
      </w:r>
      <w:r>
        <w:rPr>
          <w:rFonts w:eastAsia="Times New Roman" w:cs="Times New Roman"/>
          <w:color w:val="000000"/>
          <w:szCs w:val="24"/>
        </w:rPr>
        <w:t>Var plānot arī fizikāli - ķīmisko kvalitātes elementu mērīšanu, ja tie konkrētam ŪO ir jutīgie elementi uz kādu no slodzēm, kam pakļauts ŪO.</w:t>
      </w:r>
    </w:p>
    <w:p w14:paraId="701ACFBE"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Operatīvajā monitoringā nosakāmie „jutīgie” rādītāji, to nepieciešamības izvērtējums, mērīšanas metodes un biežums tiek precizēti atbilstīgi konkrētajiem ŪO apstākļiem, ņemot vērā gan UBA apsaimniekošanas plānu 2016.-2021. gadam, gan 2022-2027. gadam izstrādē iegūtos datus par slodzēm un to radītajām ietekmēm uz ŪO un to stāvokļa novērtējumu. Tiks izmantoti arī iepriekšējās monitoringa programmas mērījumu un ūdeņu kvalitātes novērtējuma rezultāti</w:t>
      </w:r>
      <w:r>
        <w:rPr>
          <w:rFonts w:eastAsia="Times New Roman" w:cs="Times New Roman"/>
          <w:b/>
          <w:color w:val="000000"/>
          <w:szCs w:val="24"/>
        </w:rPr>
        <w:t xml:space="preserve">. </w:t>
      </w:r>
      <w:r>
        <w:rPr>
          <w:rFonts w:eastAsia="Times New Roman" w:cs="Times New Roman"/>
          <w:color w:val="000000"/>
          <w:szCs w:val="24"/>
        </w:rPr>
        <w:t>Programmu var precizēt un/vai grozīt saskaņā ar UBA apsaimniekošanas plānu 2016.-2021. un 2022-2027. gadam laika posmā iegūto informāciju, tai skaitā ikgadējo monitoringa plānu realizācijas gaitā iegūtajiem rezultātiem.</w:t>
      </w:r>
    </w:p>
    <w:p w14:paraId="4FA0A688"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Operatīvā monitoringa ŪO iedala grupās pēc risku izraisījušo būtisko faktoru atlases:</w:t>
      </w:r>
    </w:p>
    <w:p w14:paraId="612188A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Izkliedētais piesārņojums – I;</w:t>
      </w:r>
    </w:p>
    <w:p w14:paraId="5E840897"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Punktveida piesārņojums – P;</w:t>
      </w:r>
    </w:p>
    <w:p w14:paraId="0A4A8338"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Hidromorfoloģiskie pārveidojumi – HM;</w:t>
      </w:r>
    </w:p>
    <w:p w14:paraId="6798A03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Pārrobežu piesārņojums – PR;</w:t>
      </w:r>
    </w:p>
    <w:p w14:paraId="6546F92D"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Plūdu risks – PL;</w:t>
      </w:r>
    </w:p>
    <w:p w14:paraId="6ED23113"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Augšteces ŪO ietekme - A;</w:t>
      </w:r>
    </w:p>
    <w:p w14:paraId="10B19E2A"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Vēsturiskais piesārņojums – V;</w:t>
      </w:r>
    </w:p>
    <w:p w14:paraId="090D7945"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Iespējama jūras ūdeņu ietekme – J.</w:t>
      </w:r>
    </w:p>
    <w:p w14:paraId="64F1EE88"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Precizējums tiek veikts, izvēloties tādus kvalitātes elementus, kuru rādītāji ir visjutīgākie konkrētajai slodzei vai slodzēm, kam ŪO ir pakļauti. Riska faktori norādīti katra UBA monitoringa programmas tabulās.</w:t>
      </w:r>
    </w:p>
    <w:p w14:paraId="3058C687"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Operatīvajā monitoringā dabīgajiem ŪO ekoloģiskā stāvokļa vērtējumam monitorē risku izraisošajiem </w:t>
      </w:r>
      <w:r w:rsidRPr="00994AFC">
        <w:rPr>
          <w:rFonts w:eastAsia="Times New Roman" w:cs="Times New Roman"/>
          <w:color w:val="000000"/>
          <w:szCs w:val="24"/>
        </w:rPr>
        <w:t>parametriem 2.tabulā minētos</w:t>
      </w:r>
      <w:r>
        <w:rPr>
          <w:rFonts w:eastAsia="Times New Roman" w:cs="Times New Roman"/>
          <w:color w:val="000000"/>
          <w:szCs w:val="24"/>
        </w:rPr>
        <w:t xml:space="preserve"> jutīgos kvalitātes elementus. Stipri pārveidotajiem un mākslīgajiem ŪO ekoloģiskā potenciāla vērtēšanai monitorē elementus, kuri jutīgi uz hidromorfoloģiskajiem pārveidojumiem (</w:t>
      </w:r>
      <w:r>
        <w:rPr>
          <w:rFonts w:eastAsia="Times New Roman" w:cs="Times New Roman"/>
          <w:i/>
          <w:color w:val="000000"/>
          <w:szCs w:val="24"/>
        </w:rPr>
        <w:t>Environment Agency UK, Method statement for the classification of surface water bodies v3, Monitoring Strategy 2013</w:t>
      </w:r>
      <w:r>
        <w:rPr>
          <w:rFonts w:eastAsia="Times New Roman" w:cs="Times New Roman"/>
          <w:color w:val="000000"/>
          <w:szCs w:val="24"/>
        </w:rPr>
        <w:t>).</w:t>
      </w:r>
    </w:p>
    <w:p w14:paraId="58C4EAD4"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Ņemot vērā, ka šīs monitoringa programmas izstrādes brīdī ir nepietiekoši dati par visiem ŪO to ekoloģiskā un ķīmiskā stāvokļa vērtējumam, operatīvā monitoringa īstenošanai šajā virszemes ūdeņu monitoringa programmā ķīmisko kvalitātes rādītāju mērīšanas biežumu var precizēt/mainīt atbilstoši normatīvo aktu prasībām virszemes ūdeņu monitoringa veikšanai. </w:t>
      </w:r>
    </w:p>
    <w:p w14:paraId="658F92DA" w14:textId="5ED7AC0D" w:rsidR="00E9391B" w:rsidRPr="00E9391B" w:rsidRDefault="00E9391B" w:rsidP="00E9391B">
      <w:pPr>
        <w:pBdr>
          <w:top w:val="nil"/>
          <w:left w:val="nil"/>
          <w:bottom w:val="nil"/>
          <w:right w:val="nil"/>
          <w:between w:val="nil"/>
        </w:pBdr>
        <w:spacing w:after="120"/>
        <w:jc w:val="right"/>
        <w:rPr>
          <w:rFonts w:eastAsia="Times New Roman" w:cs="Times New Roman"/>
          <w:color w:val="000000"/>
          <w:szCs w:val="24"/>
        </w:rPr>
      </w:pPr>
      <w:r>
        <w:rPr>
          <w:rFonts w:eastAsia="Times New Roman" w:cs="Times New Roman"/>
          <w:color w:val="000000"/>
          <w:szCs w:val="24"/>
        </w:rPr>
        <w:t>2.tabula</w:t>
      </w:r>
    </w:p>
    <w:p w14:paraId="45F7E36B" w14:textId="5001AFDA" w:rsidR="00732787" w:rsidRPr="00E9391B" w:rsidRDefault="00154B70" w:rsidP="00E9391B">
      <w:pPr>
        <w:pBdr>
          <w:top w:val="nil"/>
          <w:left w:val="nil"/>
          <w:bottom w:val="nil"/>
          <w:right w:val="nil"/>
          <w:between w:val="nil"/>
        </w:pBdr>
        <w:spacing w:after="120"/>
        <w:jc w:val="center"/>
        <w:rPr>
          <w:rFonts w:eastAsia="Times New Roman" w:cs="Times New Roman"/>
          <w:color w:val="000000"/>
          <w:szCs w:val="24"/>
        </w:rPr>
      </w:pPr>
      <w:r w:rsidRPr="00E9391B">
        <w:rPr>
          <w:rFonts w:eastAsia="Times New Roman" w:cs="Times New Roman"/>
          <w:b/>
          <w:color w:val="000000"/>
          <w:szCs w:val="24"/>
        </w:rPr>
        <w:t>Operatīvā monitoringa jutīgie elementi</w:t>
      </w:r>
    </w:p>
    <w:tbl>
      <w:tblPr>
        <w:tblStyle w:val="a"/>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4110"/>
        <w:gridCol w:w="3090"/>
      </w:tblGrid>
      <w:tr w:rsidR="00732787" w14:paraId="2BCCFEBD" w14:textId="77777777" w:rsidTr="00E9391B">
        <w:trPr>
          <w:trHeight w:val="513"/>
          <w:jc w:val="center"/>
        </w:trPr>
        <w:tc>
          <w:tcPr>
            <w:tcW w:w="1555" w:type="dxa"/>
            <w:shd w:val="clear" w:color="auto" w:fill="D9D9D9" w:themeFill="background1" w:themeFillShade="D9"/>
            <w:vAlign w:val="center"/>
          </w:tcPr>
          <w:p w14:paraId="51DC48ED"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Dabīgie ūdeņi</w:t>
            </w:r>
          </w:p>
        </w:tc>
        <w:tc>
          <w:tcPr>
            <w:tcW w:w="4110" w:type="dxa"/>
            <w:shd w:val="clear" w:color="auto" w:fill="D9D9D9" w:themeFill="background1" w:themeFillShade="D9"/>
            <w:vAlign w:val="center"/>
          </w:tcPr>
          <w:p w14:paraId="0AE689C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Ietekmes apraksts</w:t>
            </w:r>
          </w:p>
        </w:tc>
        <w:tc>
          <w:tcPr>
            <w:tcW w:w="3090" w:type="dxa"/>
            <w:shd w:val="clear" w:color="auto" w:fill="D9D9D9" w:themeFill="background1" w:themeFillShade="D9"/>
            <w:vAlign w:val="center"/>
          </w:tcPr>
          <w:p w14:paraId="493FB34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Kvalitātes elementi – galvenie jutīgie elementi</w:t>
            </w:r>
          </w:p>
        </w:tc>
      </w:tr>
      <w:tr w:rsidR="00045599" w14:paraId="6401244D" w14:textId="77777777" w:rsidTr="00E9391B">
        <w:trPr>
          <w:trHeight w:val="558"/>
          <w:jc w:val="center"/>
        </w:trPr>
        <w:tc>
          <w:tcPr>
            <w:tcW w:w="1555" w:type="dxa"/>
            <w:vMerge w:val="restart"/>
            <w:shd w:val="clear" w:color="auto" w:fill="D9D9D9" w:themeFill="background1" w:themeFillShade="D9"/>
            <w:vAlign w:val="center"/>
          </w:tcPr>
          <w:p w14:paraId="725553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E761F74"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24A18893" w14:textId="4E2763D5"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7D8B7286" w14:textId="77777777" w:rsidTr="00E9391B">
        <w:trPr>
          <w:trHeight w:val="70"/>
          <w:jc w:val="center"/>
        </w:trPr>
        <w:tc>
          <w:tcPr>
            <w:tcW w:w="1555" w:type="dxa"/>
            <w:vMerge/>
            <w:shd w:val="clear" w:color="auto" w:fill="D9D9D9" w:themeFill="background1" w:themeFillShade="D9"/>
            <w:vAlign w:val="center"/>
          </w:tcPr>
          <w:p w14:paraId="1ADA80F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4B91E87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Barības vielu bagātināšanās ,</w:t>
            </w:r>
          </w:p>
          <w:p w14:paraId="378FA5D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1CDA4B67" w14:textId="582DBF70"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558BDF6A" w14:textId="77777777" w:rsidTr="00E9391B">
        <w:trPr>
          <w:trHeight w:val="654"/>
          <w:jc w:val="center"/>
        </w:trPr>
        <w:tc>
          <w:tcPr>
            <w:tcW w:w="1555" w:type="dxa"/>
            <w:vMerge/>
            <w:shd w:val="clear" w:color="auto" w:fill="D9D9D9" w:themeFill="background1" w:themeFillShade="D9"/>
            <w:vAlign w:val="center"/>
          </w:tcPr>
          <w:p w14:paraId="69B58327"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3754E6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organiskajiem savienojumiem,</w:t>
            </w:r>
          </w:p>
          <w:p w14:paraId="764D9A1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Piesārņojums ar ķīmiskajām bīstamajām vielām,</w:t>
            </w:r>
          </w:p>
          <w:p w14:paraId="1A1D21B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Paskābināšanās,</w:t>
            </w:r>
          </w:p>
          <w:p w14:paraId="6AA38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tc>
        <w:tc>
          <w:tcPr>
            <w:tcW w:w="3090" w:type="dxa"/>
            <w:shd w:val="clear" w:color="auto" w:fill="auto"/>
            <w:vAlign w:val="center"/>
          </w:tcPr>
          <w:p w14:paraId="1E80FD8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43BC0D82" w14:textId="77777777" w:rsidTr="00E9391B">
        <w:trPr>
          <w:trHeight w:val="492"/>
          <w:jc w:val="center"/>
        </w:trPr>
        <w:tc>
          <w:tcPr>
            <w:tcW w:w="1555" w:type="dxa"/>
            <w:vMerge/>
            <w:shd w:val="clear" w:color="auto" w:fill="D9D9D9" w:themeFill="background1" w:themeFillShade="D9"/>
            <w:vAlign w:val="center"/>
          </w:tcPr>
          <w:p w14:paraId="7206D380"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0AECC83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p w14:paraId="38C9C36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2F5AA6C1"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 makrozoobentoss</w:t>
            </w:r>
          </w:p>
        </w:tc>
      </w:tr>
      <w:tr w:rsidR="00045599" w14:paraId="375F6B51" w14:textId="77777777" w:rsidTr="00E9391B">
        <w:trPr>
          <w:trHeight w:val="495"/>
          <w:jc w:val="center"/>
        </w:trPr>
        <w:tc>
          <w:tcPr>
            <w:tcW w:w="1555" w:type="dxa"/>
            <w:vMerge w:val="restart"/>
            <w:shd w:val="clear" w:color="auto" w:fill="D9D9D9" w:themeFill="background1" w:themeFillShade="D9"/>
            <w:vAlign w:val="center"/>
          </w:tcPr>
          <w:p w14:paraId="205F147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A9FC8D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5EE94DE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r>
      <w:tr w:rsidR="00045599" w14:paraId="1209AD01" w14:textId="77777777" w:rsidTr="00E9391B">
        <w:trPr>
          <w:trHeight w:val="70"/>
          <w:jc w:val="center"/>
        </w:trPr>
        <w:tc>
          <w:tcPr>
            <w:tcW w:w="1555" w:type="dxa"/>
            <w:vMerge/>
            <w:shd w:val="clear" w:color="auto" w:fill="D9D9D9" w:themeFill="background1" w:themeFillShade="D9"/>
            <w:vAlign w:val="center"/>
          </w:tcPr>
          <w:p w14:paraId="62A4E3AE"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6ABF8192"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4FDAA571"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Makrofīti, fitobentoss</w:t>
            </w:r>
          </w:p>
        </w:tc>
      </w:tr>
      <w:tr w:rsidR="00045599" w14:paraId="675534D0" w14:textId="77777777" w:rsidTr="00E9391B">
        <w:trPr>
          <w:trHeight w:val="289"/>
          <w:jc w:val="center"/>
        </w:trPr>
        <w:tc>
          <w:tcPr>
            <w:tcW w:w="1555" w:type="dxa"/>
            <w:vMerge/>
            <w:shd w:val="clear" w:color="auto" w:fill="D9D9D9" w:themeFill="background1" w:themeFillShade="D9"/>
            <w:vAlign w:val="center"/>
          </w:tcPr>
          <w:p w14:paraId="183EC7BF"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3B81AFB2"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p w14:paraId="793E1A2D"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Paskābināšanās</w:t>
            </w:r>
          </w:p>
        </w:tc>
        <w:tc>
          <w:tcPr>
            <w:tcW w:w="3090" w:type="dxa"/>
            <w:shd w:val="clear" w:color="auto" w:fill="auto"/>
            <w:vAlign w:val="center"/>
          </w:tcPr>
          <w:p w14:paraId="5E7F1A5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p w14:paraId="4D238940" w14:textId="77777777" w:rsidR="00045599" w:rsidRDefault="00045599" w:rsidP="0053796D">
            <w:pPr>
              <w:spacing w:after="0" w:line="240" w:lineRule="auto"/>
              <w:jc w:val="center"/>
              <w:rPr>
                <w:rFonts w:eastAsia="Times New Roman" w:cs="Times New Roman"/>
                <w:color w:val="000000"/>
                <w:sz w:val="20"/>
                <w:szCs w:val="20"/>
              </w:rPr>
            </w:pPr>
          </w:p>
        </w:tc>
      </w:tr>
      <w:tr w:rsidR="00732787" w14:paraId="4B5A6B34" w14:textId="77777777" w:rsidTr="00E9391B">
        <w:trPr>
          <w:trHeight w:val="289"/>
          <w:jc w:val="center"/>
        </w:trPr>
        <w:tc>
          <w:tcPr>
            <w:tcW w:w="1555" w:type="dxa"/>
            <w:shd w:val="clear" w:color="auto" w:fill="D9D9D9" w:themeFill="background1" w:themeFillShade="D9"/>
            <w:vAlign w:val="center"/>
          </w:tcPr>
          <w:p w14:paraId="4AD8043A" w14:textId="77777777" w:rsidR="00732787" w:rsidRDefault="00154B70" w:rsidP="0053796D">
            <w:pPr>
              <w:spacing w:after="0" w:line="240" w:lineRule="auto"/>
              <w:jc w:val="center"/>
              <w:rPr>
                <w:rFonts w:eastAsia="Times New Roman" w:cs="Times New Roman"/>
                <w:b/>
                <w:color w:val="000000"/>
                <w:sz w:val="20"/>
                <w:szCs w:val="20"/>
              </w:rPr>
            </w:pPr>
            <w:r>
              <w:rPr>
                <w:rFonts w:eastAsia="Times New Roman" w:cs="Times New Roman"/>
                <w:b/>
                <w:sz w:val="20"/>
                <w:szCs w:val="20"/>
              </w:rPr>
              <w:t>Stipri pārveidoti UO</w:t>
            </w:r>
          </w:p>
        </w:tc>
        <w:tc>
          <w:tcPr>
            <w:tcW w:w="4110" w:type="dxa"/>
            <w:shd w:val="clear" w:color="auto" w:fill="auto"/>
            <w:vAlign w:val="center"/>
          </w:tcPr>
          <w:p w14:paraId="5C26F7C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Nejutīgie kvalitātes elementi</w:t>
            </w:r>
          </w:p>
        </w:tc>
        <w:tc>
          <w:tcPr>
            <w:tcW w:w="3090" w:type="dxa"/>
            <w:shd w:val="clear" w:color="auto" w:fill="auto"/>
            <w:vAlign w:val="center"/>
          </w:tcPr>
          <w:p w14:paraId="5DFCEE9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Jutīgie kvalitātes elementi</w:t>
            </w:r>
          </w:p>
        </w:tc>
      </w:tr>
      <w:tr w:rsidR="00045599" w14:paraId="4918EE53" w14:textId="77777777" w:rsidTr="0053796D">
        <w:trPr>
          <w:trHeight w:val="366"/>
          <w:jc w:val="center"/>
        </w:trPr>
        <w:tc>
          <w:tcPr>
            <w:tcW w:w="1555" w:type="dxa"/>
            <w:vMerge w:val="restart"/>
            <w:shd w:val="clear" w:color="auto" w:fill="D9D9D9" w:themeFill="background1" w:themeFillShade="D9"/>
            <w:vAlign w:val="center"/>
          </w:tcPr>
          <w:p w14:paraId="66CF7A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0AA3DDE"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shd w:val="clear" w:color="auto" w:fill="auto"/>
            <w:vAlign w:val="center"/>
          </w:tcPr>
          <w:p w14:paraId="5E143A9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tc>
      </w:tr>
      <w:tr w:rsidR="00045599" w14:paraId="09E2FBD3" w14:textId="77777777" w:rsidTr="0053796D">
        <w:trPr>
          <w:trHeight w:val="413"/>
          <w:jc w:val="center"/>
        </w:trPr>
        <w:tc>
          <w:tcPr>
            <w:tcW w:w="1555" w:type="dxa"/>
            <w:vMerge/>
            <w:shd w:val="clear" w:color="auto" w:fill="D9D9D9" w:themeFill="background1" w:themeFillShade="D9"/>
            <w:vAlign w:val="center"/>
          </w:tcPr>
          <w:p w14:paraId="5C7BD1D3"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152D662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shd w:val="clear" w:color="auto" w:fill="auto"/>
            <w:vAlign w:val="center"/>
          </w:tcPr>
          <w:p w14:paraId="09B5434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15E912F1" w14:textId="77777777" w:rsidTr="00E9391B">
        <w:trPr>
          <w:trHeight w:val="319"/>
          <w:jc w:val="center"/>
        </w:trPr>
        <w:tc>
          <w:tcPr>
            <w:tcW w:w="1555" w:type="dxa"/>
            <w:vMerge/>
            <w:shd w:val="clear" w:color="auto" w:fill="D9D9D9" w:themeFill="background1" w:themeFillShade="D9"/>
            <w:vAlign w:val="center"/>
          </w:tcPr>
          <w:p w14:paraId="63E378E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8A16E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shd w:val="clear" w:color="auto" w:fill="auto"/>
            <w:vAlign w:val="center"/>
          </w:tcPr>
          <w:p w14:paraId="5427CCC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w:t>
            </w:r>
          </w:p>
        </w:tc>
      </w:tr>
      <w:tr w:rsidR="00045599" w14:paraId="20A3F44A" w14:textId="77777777" w:rsidTr="00E9391B">
        <w:trPr>
          <w:trHeight w:val="319"/>
          <w:jc w:val="center"/>
        </w:trPr>
        <w:tc>
          <w:tcPr>
            <w:tcW w:w="1555" w:type="dxa"/>
            <w:vMerge w:val="restart"/>
            <w:shd w:val="clear" w:color="auto" w:fill="D9D9D9" w:themeFill="background1" w:themeFillShade="D9"/>
            <w:vAlign w:val="center"/>
          </w:tcPr>
          <w:p w14:paraId="29887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34BFCD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vMerge w:val="restart"/>
            <w:shd w:val="clear" w:color="auto" w:fill="auto"/>
            <w:vAlign w:val="center"/>
          </w:tcPr>
          <w:p w14:paraId="452FE37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p w14:paraId="5936A6A5" w14:textId="77777777" w:rsidR="00045599" w:rsidRDefault="00045599" w:rsidP="0053796D">
            <w:pPr>
              <w:spacing w:after="0" w:line="240" w:lineRule="auto"/>
              <w:jc w:val="center"/>
              <w:rPr>
                <w:rFonts w:eastAsia="Times New Roman" w:cs="Times New Roman"/>
                <w:sz w:val="20"/>
                <w:szCs w:val="20"/>
              </w:rPr>
            </w:pPr>
          </w:p>
        </w:tc>
      </w:tr>
      <w:tr w:rsidR="00045599" w14:paraId="7826E71E" w14:textId="77777777" w:rsidTr="00E9391B">
        <w:trPr>
          <w:trHeight w:val="391"/>
          <w:jc w:val="center"/>
        </w:trPr>
        <w:tc>
          <w:tcPr>
            <w:tcW w:w="1555" w:type="dxa"/>
            <w:vMerge/>
            <w:shd w:val="clear" w:color="auto" w:fill="D9D9D9" w:themeFill="background1" w:themeFillShade="D9"/>
            <w:vAlign w:val="center"/>
          </w:tcPr>
          <w:p w14:paraId="4CDF876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3659A5E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vMerge/>
            <w:shd w:val="clear" w:color="auto" w:fill="auto"/>
            <w:vAlign w:val="center"/>
          </w:tcPr>
          <w:p w14:paraId="283E4697"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620CA528" w14:textId="77777777" w:rsidTr="00E9391B">
        <w:trPr>
          <w:trHeight w:val="391"/>
          <w:jc w:val="center"/>
        </w:trPr>
        <w:tc>
          <w:tcPr>
            <w:tcW w:w="1555" w:type="dxa"/>
            <w:vMerge/>
            <w:shd w:val="clear" w:color="auto" w:fill="D9D9D9" w:themeFill="background1" w:themeFillShade="D9"/>
            <w:vAlign w:val="center"/>
          </w:tcPr>
          <w:p w14:paraId="077D690E"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133FB0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c>
          <w:tcPr>
            <w:tcW w:w="3090" w:type="dxa"/>
            <w:vMerge/>
            <w:shd w:val="clear" w:color="auto" w:fill="auto"/>
            <w:vAlign w:val="center"/>
          </w:tcPr>
          <w:p w14:paraId="723122B0"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457D82F9" w14:textId="77777777" w:rsidTr="00E9391B">
        <w:trPr>
          <w:trHeight w:val="391"/>
          <w:jc w:val="center"/>
        </w:trPr>
        <w:tc>
          <w:tcPr>
            <w:tcW w:w="1555" w:type="dxa"/>
            <w:vMerge/>
            <w:shd w:val="clear" w:color="auto" w:fill="D9D9D9" w:themeFill="background1" w:themeFillShade="D9"/>
            <w:vAlign w:val="center"/>
          </w:tcPr>
          <w:p w14:paraId="1A28ED0A"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F1A55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vMerge/>
            <w:shd w:val="clear" w:color="auto" w:fill="auto"/>
            <w:vAlign w:val="center"/>
          </w:tcPr>
          <w:p w14:paraId="2053AF6C"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0D184A57" w14:textId="77777777" w:rsidTr="00E9391B">
        <w:trPr>
          <w:trHeight w:val="391"/>
          <w:jc w:val="center"/>
        </w:trPr>
        <w:tc>
          <w:tcPr>
            <w:tcW w:w="1555" w:type="dxa"/>
            <w:vMerge/>
            <w:shd w:val="clear" w:color="auto" w:fill="D9D9D9" w:themeFill="background1" w:themeFillShade="D9"/>
            <w:vAlign w:val="center"/>
          </w:tcPr>
          <w:p w14:paraId="7B1661E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4B68D6C"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c>
          <w:tcPr>
            <w:tcW w:w="3090" w:type="dxa"/>
            <w:vMerge/>
            <w:shd w:val="clear" w:color="auto" w:fill="auto"/>
            <w:vAlign w:val="center"/>
          </w:tcPr>
          <w:p w14:paraId="0A5C2C33"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bl>
    <w:p w14:paraId="77E8ACB7" w14:textId="77777777" w:rsidR="00732787" w:rsidRDefault="00732787">
      <w:pPr>
        <w:pBdr>
          <w:top w:val="nil"/>
          <w:left w:val="nil"/>
          <w:bottom w:val="nil"/>
          <w:right w:val="nil"/>
          <w:between w:val="nil"/>
        </w:pBdr>
        <w:spacing w:after="120"/>
        <w:rPr>
          <w:rFonts w:eastAsia="Times New Roman" w:cs="Times New Roman"/>
          <w:b/>
          <w:color w:val="000000"/>
          <w:szCs w:val="24"/>
        </w:rPr>
      </w:pPr>
    </w:p>
    <w:p w14:paraId="3436E2C4" w14:textId="430DC76B" w:rsidR="00732787" w:rsidRDefault="00154B70" w:rsidP="00045599">
      <w:pPr>
        <w:pStyle w:val="Heading2"/>
      </w:pPr>
      <w:bookmarkStart w:id="34" w:name="_Toc57249801"/>
      <w:bookmarkStart w:id="35" w:name="_Toc57273071"/>
      <w:bookmarkStart w:id="36" w:name="_Toc58116968"/>
      <w:r w:rsidRPr="00045599">
        <w:t>2.5. P</w:t>
      </w:r>
      <w:r w:rsidR="007779EE" w:rsidRPr="00045599">
        <w:t>ētniecības</w:t>
      </w:r>
      <w:r w:rsidRPr="00045599">
        <w:t xml:space="preserve"> monitorings</w:t>
      </w:r>
      <w:bookmarkEnd w:id="34"/>
      <w:bookmarkEnd w:id="35"/>
      <w:bookmarkEnd w:id="36"/>
    </w:p>
    <w:p w14:paraId="652991D3" w14:textId="77777777" w:rsidR="00E9391B" w:rsidRPr="00E9391B" w:rsidRDefault="00E9391B" w:rsidP="00E9391B"/>
    <w:p w14:paraId="38A63D77" w14:textId="15E335C8"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Ūdens struktūrdirek</w:t>
      </w:r>
      <w:r w:rsidR="007779EE">
        <w:rPr>
          <w:rFonts w:eastAsia="Times New Roman" w:cs="Times New Roman"/>
          <w:color w:val="000000"/>
          <w:szCs w:val="24"/>
        </w:rPr>
        <w:t>tīvu virszemes ūdeņu pētniecības</w:t>
      </w:r>
      <w:r>
        <w:rPr>
          <w:rFonts w:eastAsia="Times New Roman" w:cs="Times New Roman"/>
          <w:color w:val="000000"/>
          <w:szCs w:val="24"/>
        </w:rPr>
        <w:t xml:space="preserve"> monitoringa uzdevums ir noskaidrot:</w:t>
      </w:r>
    </w:p>
    <w:p w14:paraId="5C90C3EA"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vides kvalitātes normatīvu pārsniegšanas cēloņus;</w:t>
      </w:r>
    </w:p>
    <w:p w14:paraId="38B8BF00"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cēloņus, kas neļauj sasniegt vides kvalitātes mērķus, ja tas konstatēts uzraudzības monitoringa gaitā un operatīvais monitorings vēl nav uzsākts;</w:t>
      </w:r>
    </w:p>
    <w:p w14:paraId="2284386C" w14:textId="77777777" w:rsidR="00732787" w:rsidRDefault="00154B70" w:rsidP="002F7E9E">
      <w:pPr>
        <w:pStyle w:val="ListParagraph"/>
        <w:numPr>
          <w:ilvl w:val="0"/>
          <w:numId w:val="69"/>
        </w:numPr>
        <w:pBdr>
          <w:top w:val="nil"/>
          <w:left w:val="nil"/>
          <w:bottom w:val="nil"/>
          <w:right w:val="nil"/>
          <w:between w:val="nil"/>
        </w:pBdr>
        <w:spacing w:after="120"/>
      </w:pPr>
      <w:r w:rsidRPr="00E9391B">
        <w:rPr>
          <w:rFonts w:eastAsia="Times New Roman" w:cs="Times New Roman"/>
          <w:color w:val="000000"/>
          <w:szCs w:val="24"/>
        </w:rPr>
        <w:t>avāriju radītā piesārņojuma ietekmi uz virszemes ūdeņiem un iegūt attiecīgus datus, lai varētu izstrādāt ieteikumus avārijas seku novēršanas pasākumiem.</w:t>
      </w:r>
    </w:p>
    <w:p w14:paraId="45753D68" w14:textId="77777777" w:rsidR="00732787" w:rsidRDefault="00154B70" w:rsidP="00E9391B">
      <w:pPr>
        <w:spacing w:after="120"/>
        <w:ind w:firstLine="720"/>
        <w:rPr>
          <w:rFonts w:eastAsia="Times New Roman" w:cs="Times New Roman"/>
          <w:szCs w:val="24"/>
        </w:rPr>
      </w:pPr>
      <w:r>
        <w:rPr>
          <w:rFonts w:eastAsia="Times New Roman" w:cs="Times New Roman"/>
          <w:szCs w:val="24"/>
        </w:rPr>
        <w:t xml:space="preserve">Virszemes ūdeņu pētniecības monitoringu teorētiski pamato un organizē, ņemot vērā konkrētā ŪO apstākļus. Pētniecības monitoringa rezultātā: </w:t>
      </w:r>
    </w:p>
    <w:p w14:paraId="3DC1A522" w14:textId="77777777" w:rsidR="00732787" w:rsidRDefault="00154B70" w:rsidP="002F7E9E">
      <w:pPr>
        <w:numPr>
          <w:ilvl w:val="1"/>
          <w:numId w:val="13"/>
        </w:numPr>
        <w:pBdr>
          <w:top w:val="nil"/>
          <w:left w:val="nil"/>
          <w:bottom w:val="nil"/>
          <w:right w:val="nil"/>
          <w:between w:val="nil"/>
        </w:pBdr>
        <w:tabs>
          <w:tab w:val="left" w:pos="851"/>
        </w:tabs>
        <w:spacing w:after="0"/>
        <w:ind w:left="1134"/>
        <w:rPr>
          <w:color w:val="000000"/>
          <w:szCs w:val="24"/>
        </w:rPr>
      </w:pPr>
      <w:r>
        <w:rPr>
          <w:rFonts w:eastAsia="Times New Roman" w:cs="Times New Roman"/>
          <w:color w:val="000000"/>
          <w:szCs w:val="24"/>
        </w:rPr>
        <w:t xml:space="preserve">jāuzsāk pasākumu programmu īstenošana vides kvalitātes mērķu sasniegšanai, </w:t>
      </w:r>
    </w:p>
    <w:p w14:paraId="48E8E7D6" w14:textId="77777777" w:rsidR="00732787" w:rsidRDefault="00154B70" w:rsidP="002F7E9E">
      <w:pPr>
        <w:numPr>
          <w:ilvl w:val="1"/>
          <w:numId w:val="13"/>
        </w:numPr>
        <w:pBdr>
          <w:top w:val="nil"/>
          <w:left w:val="nil"/>
          <w:bottom w:val="nil"/>
          <w:right w:val="nil"/>
          <w:between w:val="nil"/>
        </w:pBdr>
        <w:tabs>
          <w:tab w:val="left" w:pos="851"/>
        </w:tabs>
        <w:spacing w:after="120"/>
        <w:ind w:left="1134"/>
        <w:rPr>
          <w:color w:val="000000"/>
          <w:szCs w:val="24"/>
        </w:rPr>
      </w:pPr>
      <w:r>
        <w:rPr>
          <w:rFonts w:eastAsia="Times New Roman" w:cs="Times New Roman"/>
          <w:color w:val="000000"/>
          <w:szCs w:val="24"/>
        </w:rPr>
        <w:t>jāizstrādā specifiski pasākumi avāriju seku likvidēšanai.</w:t>
      </w:r>
    </w:p>
    <w:p w14:paraId="2A12D875"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 var tikt plānota jebkuros starplaikos starp uzraudzības vai operatīvo monitoringu. Šajā monitoringa programmā pētniecības monitorings tiek plānots balstoties uz iepriekšējo monitoringa programmu laikā iegūtajiem rezultātiem, kā arī jaunākās slodžu analīzes rezultātiem, kas tiks publicēti jaunajos upju baseinu apgabalu apsaimniekošanas plānos 2022-2027. gadam</w:t>
      </w:r>
      <w:r>
        <w:rPr>
          <w:szCs w:val="24"/>
        </w:rPr>
        <w:t xml:space="preserve">. </w:t>
      </w:r>
      <w:r>
        <w:rPr>
          <w:rFonts w:eastAsia="Times New Roman" w:cs="Times New Roman"/>
          <w:szCs w:val="24"/>
        </w:rPr>
        <w:t xml:space="preserve">Pētniecības monitorings paredzēts riska ŪO, kam nav zināms riska cēlonis, kā arī atsevišķiem jaunajiem ŪO, kur paredzams, ka ir risks nesasniegt labu stāvokli dažādu ietekmju dēļ. Ezeru un upju ŪO, kuriem plānots piemērot pētniecisko </w:t>
      </w:r>
      <w:r w:rsidRPr="00994AFC">
        <w:rPr>
          <w:rFonts w:eastAsia="Times New Roman" w:cs="Times New Roman"/>
          <w:szCs w:val="24"/>
        </w:rPr>
        <w:t>monitoringu, norādīti 3.tabulā.</w:t>
      </w:r>
      <w:r>
        <w:rPr>
          <w:rFonts w:eastAsia="Times New Roman" w:cs="Times New Roman"/>
          <w:szCs w:val="24"/>
        </w:rPr>
        <w:t xml:space="preserve"> </w:t>
      </w:r>
    </w:p>
    <w:p w14:paraId="3006C092" w14:textId="0DD4B153" w:rsidR="00732787" w:rsidRDefault="007779EE" w:rsidP="00E9391B">
      <w:pPr>
        <w:spacing w:after="120"/>
        <w:ind w:firstLine="720"/>
        <w:rPr>
          <w:rFonts w:eastAsia="Times New Roman" w:cs="Times New Roman"/>
          <w:szCs w:val="24"/>
        </w:rPr>
      </w:pPr>
      <w:r>
        <w:rPr>
          <w:rFonts w:eastAsia="Times New Roman" w:cs="Times New Roman"/>
          <w:szCs w:val="24"/>
        </w:rPr>
        <w:t>Pētniecības</w:t>
      </w:r>
      <w:r w:rsidR="00154B70">
        <w:rPr>
          <w:rFonts w:eastAsia="Times New Roman" w:cs="Times New Roman"/>
          <w:szCs w:val="24"/>
        </w:rPr>
        <w:t xml:space="preserve"> monitoringa rezultātus izmanto, lai informētu par pasākumu programmu uzsākšanu vides kvalitātes mērķu sasniegšanai un specifiskiem pasākumiem ķīmiskā piesārņojuma likvidēšanai/novēršanai avāriju vai nejaušu vielu noplūžu gadījumos.</w:t>
      </w:r>
    </w:p>
    <w:p w14:paraId="0E166022"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īstenošanas noteicošais kritērijs ir sekojošs: uzraudzības vai operatīvā monitoringa izpildes rezultātā iegūtas kvalitātes parametru vērtības, kuras neatbilst laba vai augsta ekoloģiskā vai ķīmiskā stāvokļa vērtējumam, bet cēloņi tam nav zināmi vai arī ir apšaubāmi.</w:t>
      </w:r>
    </w:p>
    <w:p w14:paraId="0B72A995" w14:textId="77777777" w:rsidR="00732787" w:rsidRDefault="00154B70" w:rsidP="00E9391B">
      <w:pPr>
        <w:spacing w:after="120"/>
        <w:ind w:firstLine="633"/>
        <w:rPr>
          <w:rFonts w:eastAsia="Times New Roman" w:cs="Times New Roman"/>
          <w:szCs w:val="24"/>
        </w:rPr>
      </w:pPr>
      <w:r>
        <w:rPr>
          <w:rFonts w:eastAsia="Times New Roman" w:cs="Times New Roman"/>
          <w:szCs w:val="24"/>
        </w:rPr>
        <w:t>Pētniecības monitoringa izpildes kārtība - veic soli pa solim konkrēta ŪO apstākļu izpēti pēc kāda izvēlēta vai vairākiem principiem:</w:t>
      </w:r>
    </w:p>
    <w:p w14:paraId="48E0799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vietējo apstākļu noskaidrošana, izpētot vēsturiskās un esošās darbības konkrētajā ŪO;</w:t>
      </w:r>
    </w:p>
    <w:p w14:paraId="66A491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visus iespējamos punktveida avotus, kuru slodzes varētu būt nozīmīgas konkrētajam ŪO;</w:t>
      </w:r>
    </w:p>
    <w:p w14:paraId="5272D0A8"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novērtē nepieciešamību izveidot sajaukšanās zonas notekūdeņu ietekmētajos ŪO;</w:t>
      </w:r>
    </w:p>
    <w:p w14:paraId="19BBA5B5"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piesārņoto vai potenciāli piesārņoto vietu analīze;</w:t>
      </w:r>
    </w:p>
    <w:p w14:paraId="4ED0E11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izpēta/modelē izkliedētā piesārņojuma avotus, lauksaimnieciskās darbības specifiku, piemēram, veicot pesticīdu skrīningu;</w:t>
      </w:r>
    </w:p>
    <w:p w14:paraId="3E578B5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ŪO augštecē esošā ŪO vai ietekošo ŪO bioloģisko, ķīmisko, hidromorfoloģisko stāvokli, kā arī vispārīgos fizikāli-ķīmiskos rādītājus;</w:t>
      </w:r>
    </w:p>
    <w:p w14:paraId="3F886E1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sedimentu stāvokli, piesārņojuma iespējamību, veic metālu fona koncentrāciju novērtējumu un metālu biopieejamības novērtējumu;</w:t>
      </w:r>
    </w:p>
    <w:p w14:paraId="6FF4C6D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ekotoksikoloģiskos pētījumus, vai makrozoobentoss atbilst labam stāvoklim;</w:t>
      </w:r>
    </w:p>
    <w:p w14:paraId="1C7C24EE"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zemes lietojuma veidu CORINE LAND COVER 2018 problemātiskajam ŪO un augštecē esošajiem vai ietekošajiem ŪO;</w:t>
      </w:r>
    </w:p>
    <w:p w14:paraId="61A192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virszemes ŪO saistību ar pazemes ŪO, pazemes ūdeņu ietekmi uz saistīto sauszemes ekosistēmu funkcionēšanu;</w:t>
      </w:r>
    </w:p>
    <w:p w14:paraId="0E821D7A"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noskaidro ūdens lietojumu problemātiskajam virszemes ŪO vai nepieciešamības gadījumā arī saistītajam pazemes ŪO;</w:t>
      </w:r>
    </w:p>
    <w:p w14:paraId="30B18AA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eksperta zināšanu pielietojums un eksperta veiktais gala novērtējums par iepriekš minēto etapu pētījumu rezultātiem;</w:t>
      </w:r>
    </w:p>
    <w:p w14:paraId="26208DB2"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izstrādā apsekojuma monitoringa plānu problemātiskajam ŪO un saistītajiem ŪO – paraugošanas vietas un kontrolējamo kvalitātes elementu vai parametru izvēle, paraugošanas sezonas un biežums;</w:t>
      </w:r>
    </w:p>
    <w:p w14:paraId="49E8B08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monitoringa rezultātu analīzi;</w:t>
      </w:r>
    </w:p>
    <w:p w14:paraId="7EC8A366"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turpmāka pasākumu programmu izstrāde vai koriģēšana.</w:t>
      </w:r>
    </w:p>
    <w:p w14:paraId="72316C06" w14:textId="77777777" w:rsidR="00732787" w:rsidRPr="00045599" w:rsidRDefault="00154B70" w:rsidP="002F7E9E">
      <w:pPr>
        <w:pStyle w:val="ListParagraph"/>
        <w:numPr>
          <w:ilvl w:val="0"/>
          <w:numId w:val="63"/>
        </w:numPr>
        <w:pBdr>
          <w:top w:val="nil"/>
          <w:left w:val="nil"/>
          <w:bottom w:val="nil"/>
          <w:right w:val="nil"/>
          <w:between w:val="nil"/>
        </w:pBdr>
        <w:spacing w:after="240"/>
        <w:ind w:left="993"/>
        <w:rPr>
          <w:rFonts w:eastAsia="Times New Roman" w:cs="Times New Roman"/>
          <w:color w:val="000000"/>
          <w:szCs w:val="24"/>
        </w:rPr>
      </w:pPr>
      <w:r w:rsidRPr="00045599">
        <w:rPr>
          <w:rFonts w:eastAsia="Times New Roman" w:cs="Times New Roman"/>
          <w:color w:val="000000"/>
          <w:szCs w:val="24"/>
        </w:rPr>
        <w:t xml:space="preserve">Pētniecības monitoringu pārtrauc, tiklīdz neatbilstības cēloņi ir noskaidroti. Ja pasākumu programmas darbojas un tās var izvērtēt ar izmērāmiem indikatoriem, uzsāk atbilstošu operatīvo monitoringu. </w:t>
      </w:r>
    </w:p>
    <w:p w14:paraId="6D0A18A4" w14:textId="0165D7FC" w:rsidR="00732787" w:rsidRDefault="00154B70" w:rsidP="00E9391B">
      <w:pPr>
        <w:spacing w:after="240"/>
        <w:ind w:firstLine="633"/>
        <w:rPr>
          <w:rFonts w:eastAsia="Times New Roman" w:cs="Times New Roman"/>
          <w:szCs w:val="24"/>
        </w:rPr>
      </w:pPr>
      <w:r>
        <w:rPr>
          <w:rFonts w:eastAsia="Times New Roman" w:cs="Times New Roman"/>
          <w:szCs w:val="24"/>
        </w:rPr>
        <w:t>Papildus iepriekš minētajam, būtu nepi</w:t>
      </w:r>
      <w:r w:rsidR="007779EE">
        <w:rPr>
          <w:rFonts w:eastAsia="Times New Roman" w:cs="Times New Roman"/>
          <w:szCs w:val="24"/>
        </w:rPr>
        <w:t>eciešamas veikt papildus pētniecības</w:t>
      </w:r>
      <w:r>
        <w:rPr>
          <w:rFonts w:eastAsia="Times New Roman" w:cs="Times New Roman"/>
          <w:szCs w:val="24"/>
        </w:rPr>
        <w:t xml:space="preserve"> monitoringu, lai:</w:t>
      </w:r>
    </w:p>
    <w:p w14:paraId="37602C29"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pārbaudītu sagrupēto ŪO kvalitāti un precizētu izdalītās ŪO grupas;</w:t>
      </w:r>
    </w:p>
    <w:p w14:paraId="7F8AFFFA"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 xml:space="preserve">izmēģinātu un ieviestu </w:t>
      </w:r>
      <w:r w:rsidRPr="00E9391B">
        <w:rPr>
          <w:rFonts w:eastAsia="Times New Roman" w:cs="Times New Roman"/>
          <w:i/>
          <w:color w:val="000000"/>
          <w:szCs w:val="24"/>
        </w:rPr>
        <w:t>effect-based</w:t>
      </w:r>
      <w:r>
        <w:rPr>
          <w:i/>
          <w:vertAlign w:val="superscript"/>
        </w:rPr>
        <w:footnoteReference w:id="4"/>
      </w:r>
      <w:r w:rsidRPr="00E9391B">
        <w:rPr>
          <w:rFonts w:eastAsia="Times New Roman" w:cs="Times New Roman"/>
          <w:color w:val="000000"/>
          <w:szCs w:val="24"/>
        </w:rPr>
        <w:t xml:space="preserve"> metodes, kas varētu samazināt turpmākās monitoringa izmaksas ūdensobjektos, kur tiek novadītas bīstamās un prioritārās vielas;</w:t>
      </w:r>
    </w:p>
    <w:p w14:paraId="4145219D" w14:textId="4C0F4A6E" w:rsidR="00E76C3F" w:rsidRPr="00E9391B" w:rsidRDefault="00154B70"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iegūtu un precizētu informāciju par virszemes un pazemes ūdeņu sasaisti</w:t>
      </w:r>
      <w:r w:rsidR="00467C42" w:rsidRPr="00E9391B">
        <w:rPr>
          <w:rFonts w:eastAsia="Times New Roman" w:cs="Times New Roman"/>
          <w:color w:val="000000"/>
          <w:szCs w:val="24"/>
        </w:rPr>
        <w:t xml:space="preserve"> (D413SP; D487; G201; L143; L160)</w:t>
      </w:r>
      <w:r w:rsidR="00E76C3F" w:rsidRPr="00E9391B">
        <w:rPr>
          <w:rFonts w:eastAsia="Times New Roman" w:cs="Times New Roman"/>
          <w:color w:val="000000"/>
          <w:szCs w:val="24"/>
        </w:rPr>
        <w:t>;</w:t>
      </w:r>
    </w:p>
    <w:p w14:paraId="7CE27961" w14:textId="74566182" w:rsidR="00E76C3F"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izvērtētu šobrīd reģistrēto un lietoto augu aizsardzības līdzekļu (pesticīdu) ietekmi uz virszemes ūdeņiem, vēlams sadarbībā ar Valsts augu aizsardzības dienestu;</w:t>
      </w:r>
    </w:p>
    <w:p w14:paraId="790D9408" w14:textId="265FFE2C" w:rsidR="00B7229A"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veiktu padziļinātu farmaceitisko vielu izpēti balstoties uz starptautiskos projektos, piemēram, CWPharma, iegūtiem rezultātiem</w:t>
      </w:r>
      <w:r w:rsidR="00B7229A" w:rsidRPr="00E9391B">
        <w:rPr>
          <w:rFonts w:eastAsia="Times New Roman" w:cs="Times New Roman"/>
          <w:color w:val="000000"/>
          <w:szCs w:val="24"/>
        </w:rPr>
        <w:t>.</w:t>
      </w:r>
    </w:p>
    <w:p w14:paraId="7A952AD4" w14:textId="134F1AA2" w:rsidR="00E76C3F" w:rsidRDefault="007779EE">
      <w:pPr>
        <w:spacing w:after="240"/>
        <w:rPr>
          <w:rFonts w:eastAsia="Times New Roman" w:cs="Times New Roman"/>
          <w:szCs w:val="24"/>
        </w:rPr>
      </w:pPr>
      <w:r>
        <w:rPr>
          <w:rFonts w:eastAsia="Times New Roman" w:cs="Times New Roman"/>
          <w:szCs w:val="24"/>
        </w:rPr>
        <w:t>Papildus pētniecības</w:t>
      </w:r>
      <w:r w:rsidR="00154B70">
        <w:rPr>
          <w:rFonts w:eastAsia="Times New Roman" w:cs="Times New Roman"/>
          <w:szCs w:val="24"/>
        </w:rPr>
        <w:t xml:space="preserve"> monitorings var tikt īstenots, ja tiek iegūts papildus finansējums.</w:t>
      </w:r>
    </w:p>
    <w:p w14:paraId="70978F2B" w14:textId="77777777" w:rsidR="00E9391B" w:rsidRPr="00E9391B" w:rsidRDefault="00E9391B" w:rsidP="00E9391B">
      <w:pPr>
        <w:jc w:val="right"/>
        <w:rPr>
          <w:rFonts w:eastAsia="Times New Roman" w:cs="Times New Roman"/>
          <w:szCs w:val="24"/>
        </w:rPr>
      </w:pPr>
      <w:r w:rsidRPr="00E9391B">
        <w:rPr>
          <w:rFonts w:eastAsia="Times New Roman" w:cs="Times New Roman"/>
          <w:szCs w:val="24"/>
        </w:rPr>
        <w:t>3.tabula</w:t>
      </w:r>
    </w:p>
    <w:p w14:paraId="4798EF77" w14:textId="015C6653" w:rsidR="00732787" w:rsidRPr="00E9391B" w:rsidRDefault="00154B70" w:rsidP="00E9391B">
      <w:pPr>
        <w:jc w:val="center"/>
        <w:rPr>
          <w:rFonts w:eastAsia="Times New Roman" w:cs="Times New Roman"/>
          <w:szCs w:val="24"/>
        </w:rPr>
      </w:pPr>
      <w:r w:rsidRPr="00E9391B">
        <w:rPr>
          <w:rFonts w:eastAsia="Times New Roman" w:cs="Times New Roman"/>
          <w:b/>
          <w:szCs w:val="24"/>
        </w:rPr>
        <w:t>Pētniecības monitoringa ūdensobjekti</w:t>
      </w:r>
    </w:p>
    <w:tbl>
      <w:tblPr>
        <w:tblStyle w:val="a0"/>
        <w:tblW w:w="8784" w:type="dxa"/>
        <w:tblLayout w:type="fixed"/>
        <w:tblLook w:val="0400" w:firstRow="0" w:lastRow="0" w:firstColumn="0" w:lastColumn="0" w:noHBand="0" w:noVBand="1"/>
      </w:tblPr>
      <w:tblGrid>
        <w:gridCol w:w="761"/>
        <w:gridCol w:w="1077"/>
        <w:gridCol w:w="992"/>
        <w:gridCol w:w="1701"/>
        <w:gridCol w:w="4253"/>
      </w:tblGrid>
      <w:tr w:rsidR="00732787" w14:paraId="761B3B74" w14:textId="77777777" w:rsidTr="00E9391B">
        <w:trPr>
          <w:trHeight w:val="300"/>
          <w:tblHead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278A29"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74EC303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03A333"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8ABED"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E08791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732787" w14:paraId="2052B8C1"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4BCE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4F8F321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381B6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62455EB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1A50943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732787" w14:paraId="30AFD778"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08695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662199E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21AF7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4FA18A7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3495E3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732787" w14:paraId="35CD0EF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4E9E39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7BCE311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03F040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7C8A0F9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5785745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732787" w14:paraId="4D3A71F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6C2E5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4DDDEC7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5C4C51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8CA61A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0711B4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732787" w14:paraId="63BFA7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63343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07BD3AB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0181274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52CD01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1DD0865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732787" w14:paraId="5B96C2D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7E54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6B83421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58A82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4DBC8FB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55E209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732787" w14:paraId="3A2DE71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BD9BE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2212D9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81D32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232AC28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3A751ED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732787" w14:paraId="3724ABC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0833C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BB736E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EC12A8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038A7B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72A175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732787" w14:paraId="1E641ED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4DEBED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404C3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7FC4E8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55C62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3428DAF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732787" w14:paraId="2A3379AB"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FF653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3DDB8DC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ADBFDF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54AACD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3793551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732787" w14:paraId="0C67A0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CF5EB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1570E1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887C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78FC9A6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0DBC507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732787" w14:paraId="377461A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799C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1A7571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EF3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6F4FC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63A7CD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732787" w14:paraId="52932CC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6D2D2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60EDF6D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4234CF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794C04F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7467F0F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732787" w14:paraId="6001CF2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329EFC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2ADFF66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6CFC19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1E5F55D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4A6D592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732787" w14:paraId="3E5E245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07629B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102C5E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141879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19FB136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502534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732787" w14:paraId="65851FA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CA622D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4C941D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934E2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2CE10B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5072F74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732787" w14:paraId="3E053CA2"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F1D3B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F83E0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147933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11E893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225F5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732787" w14:paraId="6A96571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F3E1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1727A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F5831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656E84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5BD3E21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732787" w14:paraId="0F4C3D9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97DE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12E8A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218886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0D9B96E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24F9696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732787" w14:paraId="17FAC8E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AE3F9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16E701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7281A8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188E161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1DF3406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732787" w14:paraId="29EB52E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AF8EC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0AA338D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2C9760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5C22B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351962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732787" w14:paraId="06E45D0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D8296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56B94B2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85F9B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37CA427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6565A1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732787" w14:paraId="348D1AB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D121F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4F11E8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D0A1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68D20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6F33E2B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732787" w14:paraId="78FD4693"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469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429F32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063F4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45AC024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72DF3B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732787" w14:paraId="77F0C78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7895D0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5BC2B7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805864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6FE470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43F70E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732787" w14:paraId="04A54C8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2484A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7300D9A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2AA81F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624866F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0EA255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732787" w14:paraId="0ADDF34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5C67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454B7A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BA868D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06CA7A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20C6EF7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732787" w14:paraId="17F7856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CB1AC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2DCFF7C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E62385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3917EB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65C37F4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732787" w14:paraId="480DEFA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50DB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5BAB1A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E1B69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0CB7128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664D8C5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732787" w14:paraId="540FFDC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AE96E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19E0FF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7A67B3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78D16B0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1503F66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732787" w14:paraId="5D49204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487453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5475F5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C45653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1D496CE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24E416B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732787" w14:paraId="6BFA19BD"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695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38BF2A3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8C474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43B7170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1FAC23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732787" w14:paraId="401CCE3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4BA4C5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2A106A6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2CF74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7BB8D05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7C1EAE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1D90592E" w14:textId="77777777" w:rsidR="0053796D" w:rsidRDefault="0053796D" w:rsidP="00E9391B">
      <w:pPr>
        <w:pStyle w:val="Heading2"/>
      </w:pPr>
      <w:bookmarkStart w:id="37" w:name="_Toc57249802"/>
      <w:bookmarkStart w:id="38" w:name="_Toc57273072"/>
      <w:bookmarkStart w:id="39" w:name="_Toc58116969"/>
    </w:p>
    <w:p w14:paraId="0BEF1808" w14:textId="77777777" w:rsidR="0053796D" w:rsidRDefault="0053796D">
      <w:pPr>
        <w:jc w:val="left"/>
        <w:rPr>
          <w:rFonts w:eastAsia="Times New Roman" w:cs="Times New Roman"/>
          <w:b/>
          <w:caps/>
          <w:szCs w:val="24"/>
        </w:rPr>
      </w:pPr>
      <w:r>
        <w:br w:type="page"/>
      </w:r>
    </w:p>
    <w:p w14:paraId="61FE8B6C" w14:textId="45BA0217" w:rsidR="00732787" w:rsidRDefault="00154B70" w:rsidP="00E9391B">
      <w:pPr>
        <w:pStyle w:val="Heading2"/>
      </w:pPr>
      <w:r w:rsidRPr="00045599">
        <w:t>2.6. Aizsargājamo teritoriju monitorings</w:t>
      </w:r>
      <w:bookmarkEnd w:id="37"/>
      <w:bookmarkEnd w:id="38"/>
      <w:bookmarkEnd w:id="39"/>
      <w:r w:rsidRPr="00045599">
        <w:t xml:space="preserve"> </w:t>
      </w:r>
    </w:p>
    <w:p w14:paraId="6BDDC853" w14:textId="77777777" w:rsidR="00E9391B" w:rsidRPr="00E9391B" w:rsidRDefault="00E9391B" w:rsidP="00E9391B"/>
    <w:p w14:paraId="7D3798D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Aizsargājamo teritoriju ūdeņu monitorings tiek veikts ar Ūdens struktūrdirektīvas mērķu sasniegšanu saistīto direktīvu prasību izpildei attiecībā uz ūdeņu vides kvalitātes normatīvu atbilstību un ziņošanas prasību izpildi ar šajos aktos noteiktajiem principiem vai rekomendācijām staciju un nosakāmo parametru izvēlē atbilstoši vides kvalitātes normatīviem ūdeņu aizsardzībai.</w:t>
      </w:r>
    </w:p>
    <w:p w14:paraId="58EFF59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LVĢMC atbilstoši savai kompetencei īsteno šādu </w:t>
      </w:r>
      <w:r>
        <w:rPr>
          <w:rFonts w:eastAsia="Times New Roman" w:cs="Times New Roman"/>
          <w:b/>
          <w:color w:val="000000"/>
          <w:szCs w:val="24"/>
        </w:rPr>
        <w:t>aizsargājamo teritoriju ūdeņu monitoringu:</w:t>
      </w:r>
      <w:r>
        <w:rPr>
          <w:rFonts w:eastAsia="Times New Roman" w:cs="Times New Roman"/>
          <w:color w:val="000000"/>
          <w:szCs w:val="24"/>
        </w:rPr>
        <w:t xml:space="preserve"> </w:t>
      </w:r>
    </w:p>
    <w:p w14:paraId="08AE1274"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Dzeramā ūdens ieguvei izmantojamos virszemes ŪO</w:t>
      </w:r>
    </w:p>
    <w:p w14:paraId="1906A923"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Atbilstoši MK noteikumiem Nr.92 paredzēts veikt monitoringu virszemes ŪO, kuros notiek dzeramā ūdens ieguve. Intensīvs monitorings tiks veikts Rīgas ūdenskrātuvē (Rīgas ūdenskrātuve, 1.0 km lejpus Lipšiem (ūdens attīrīšanas stacija „Daugava”) – ŪO E048SP). Iepriekšējā monitoringa ciklā (2015.-2020.) no šī saraksta tika izslēgts Mazais Baltezers, bet tā monitorings tiks turpināts, jo ir tieša saistība ar pazemes ūdeņiem, kuri tiek izmantoti Rīgas ūdensapgādē. Dzeramā ūdens ieguves vietas uzraudzības monitorings tiek veikts katru gadu.</w:t>
      </w:r>
    </w:p>
    <w:p w14:paraId="2F9351A6"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Īpaši jutīgo teritoriju monitorings</w:t>
      </w:r>
    </w:p>
    <w:p w14:paraId="41B00E0B"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MK noteikumiem Nr.33 īpaši jutīgo teritoriju robežas ir Dobeles, Auces, Tērvetes, Jelgavas, Ozolnieku, Bauskas, Vecumnieku, Iecavas, Rundāles, Babītes, Mārupes, Olaines, Ķekavas, Baldones, Salaspils, Stopiņu, Ropažu, Garkalnes, Carnikavas, Saulkrastu, Sējas, Ādažu, Inčukalna, Siguldas, Krimuldas un Mālpils novadu administratīvās teritorijas robežas, izņemot Vecumnieku novada Valles pagastu un Kurmenes pagastu, Krimuldas novada Lēdurgas pagastu, kā arī Jelgavas, Rīgas un Jūrmalas pilsētas administratīvās teritorijas robežu.</w:t>
      </w:r>
    </w:p>
    <w:p w14:paraId="1A179371"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Monitorings tiks veikts 75 īpaši jutīgo nitrātu teritoriju ūdeņu monitoringa stacijās virszemes ūdeņu kvalitātes monitoringa programmas ietvaros. No tām 8 monitoringa stacijās tiks veikts intensīvs uzraudzības monitorings katru gadu. Tiks monitorēti nitrātu joni un citas biogēno elementu ķīmiskās formas. </w:t>
      </w:r>
    </w:p>
    <w:p w14:paraId="1580088E"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Intensīvs īpaši jutīgo teritoriju ūdeņu apsekojums kā atsevišķa apakšprogrammas sadaļa tiek organizēts vienu reizi četros gados, veicot ūdeņu apsekojumus līdz 12 reizēm gadā. Intensīvā nitrātu apsekojuma laikā papildus nitrātiem un biogēno elementu dažādajām ķīmiskajām formām sešas reizes gadā (vasaras sezonā atbilstoši Nitrātu direktīvas nosacījumiem – aprīlis, maijs, jūnijs, jūlijs, augusts, septembris) tiks mērīti arī hlorofils a un fitoplanktons, lai izvērtētu ūdeņu eitrofikāciju. </w:t>
      </w:r>
    </w:p>
    <w:p w14:paraId="6BD4F365"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Šajā monitoringa programmā atbilstoši Nitrātu direktīvas prasībām intensīvs nitrātu apsekojums plānots 2023. gadā, taču arī 2021. un 2025. gadā intensīvāks monitorings plānots tieši NĪJT monitoringa stacijās. Tādējādi precizējot ikgadējos monitoringa plānus, būs iespējams ņemt vērā arī iepriekš konstatētos nitrātu pārsniegumus un iekļaut šīs monitoringa stacijas atkārtoti ik pēc 2 gadiem.</w:t>
      </w:r>
    </w:p>
    <w:p w14:paraId="638A524A" w14:textId="2901320F" w:rsidR="00732787" w:rsidRPr="00045599" w:rsidRDefault="00154B70" w:rsidP="00045599">
      <w:pPr>
        <w:pStyle w:val="Heading2"/>
      </w:pPr>
      <w:bookmarkStart w:id="40" w:name="_Toc57249803"/>
      <w:bookmarkStart w:id="41" w:name="_Toc57273073"/>
      <w:bookmarkStart w:id="42" w:name="_Toc58116970"/>
      <w:r w:rsidRPr="00045599">
        <w:t>2.7. Analizējamo parametru raksturojums un izmantotās metodes</w:t>
      </w:r>
      <w:bookmarkEnd w:id="40"/>
      <w:bookmarkEnd w:id="41"/>
      <w:bookmarkEnd w:id="42"/>
    </w:p>
    <w:p w14:paraId="4BBD06D6" w14:textId="77777777" w:rsidR="0027089D" w:rsidRDefault="0027089D">
      <w:pPr>
        <w:pBdr>
          <w:top w:val="nil"/>
          <w:left w:val="nil"/>
          <w:bottom w:val="nil"/>
          <w:right w:val="nil"/>
          <w:between w:val="nil"/>
        </w:pBdr>
        <w:spacing w:after="120"/>
        <w:rPr>
          <w:rFonts w:eastAsia="Times New Roman" w:cs="Times New Roman"/>
          <w:color w:val="000000"/>
          <w:szCs w:val="24"/>
        </w:rPr>
      </w:pPr>
    </w:p>
    <w:p w14:paraId="4C83D09A" w14:textId="73AE729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Standartizētas metodes ūdens stāvokļa analīzei un monitoringam tiek izmantotas saskaņā ar Ūdens struktūrdirektīvas 8. panta trešo daļu un 20. pantā paredzēto procedūru. Analīzes tiek veiktas pārsvarā LVĢMC laboratorijā. Laboratorija ir akreditēta atbilstoši Latvijas </w:t>
      </w:r>
      <w:r w:rsidRPr="00994AFC">
        <w:rPr>
          <w:rFonts w:eastAsia="Times New Roman" w:cs="Times New Roman"/>
          <w:color w:val="000000"/>
          <w:szCs w:val="24"/>
        </w:rPr>
        <w:t>nacionālajam standartam LVS EN ISO/IEC 17025. Izmantotās metodes ir</w:t>
      </w:r>
      <w:r w:rsidR="00994AFC" w:rsidRPr="00994AFC">
        <w:rPr>
          <w:rFonts w:eastAsia="Times New Roman" w:cs="Times New Roman"/>
          <w:color w:val="000000"/>
          <w:szCs w:val="24"/>
        </w:rPr>
        <w:t xml:space="preserve"> apkopotas </w:t>
      </w:r>
      <w:r w:rsidR="002B3D67">
        <w:rPr>
          <w:rFonts w:eastAsia="Times New Roman" w:cs="Times New Roman"/>
          <w:color w:val="000000"/>
          <w:szCs w:val="24"/>
        </w:rPr>
        <w:t>9., 11. un 12</w:t>
      </w:r>
      <w:r w:rsidR="00994AFC" w:rsidRPr="00994AFC">
        <w:rPr>
          <w:rFonts w:eastAsia="Times New Roman" w:cs="Times New Roman"/>
          <w:color w:val="000000"/>
          <w:szCs w:val="24"/>
        </w:rPr>
        <w:t>. pielikumā</w:t>
      </w:r>
      <w:r w:rsidRPr="00994AFC">
        <w:rPr>
          <w:rFonts w:eastAsia="Times New Roman" w:cs="Times New Roman"/>
          <w:i/>
          <w:color w:val="000000"/>
          <w:szCs w:val="24"/>
        </w:rPr>
        <w:t>.</w:t>
      </w:r>
      <w:r>
        <w:rPr>
          <w:rFonts w:eastAsia="Times New Roman" w:cs="Times New Roman"/>
          <w:color w:val="000000"/>
          <w:szCs w:val="24"/>
        </w:rPr>
        <w:t xml:space="preserve"> </w:t>
      </w:r>
    </w:p>
    <w:p w14:paraId="77E6771D" w14:textId="7154FEBD"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Lai atbilstoši Ūdens apsaimniekošanas likuma un citu normatīvo aktu prasībām, iegūtu visaptverošu pārskatu par virszemes ūdeņu stāvokli, kvantitāti un hidroloģisko režīmu, ūdeņu monitoringa paraugu ņemšanas biežumi un kvalitāti vai kvantitāti raksturojošie rādītāji izvēlēti saskaņā ar konkrētas stacijas monitoringa pamatojuma prasībām un monitoringa veidiem. Tiek ņemtas vērā Latvijas upju un ezeru īpatnības, iepriekšējā m</w:t>
      </w:r>
      <w:r w:rsidR="002B3D67">
        <w:rPr>
          <w:rFonts w:eastAsia="Times New Roman" w:cs="Times New Roman"/>
          <w:color w:val="000000"/>
          <w:szCs w:val="24"/>
        </w:rPr>
        <w:t xml:space="preserve">onitoringa laikā gūtā pieredze, </w:t>
      </w:r>
      <w:r>
        <w:rPr>
          <w:rFonts w:eastAsia="Times New Roman" w:cs="Times New Roman"/>
          <w:color w:val="000000"/>
          <w:szCs w:val="24"/>
        </w:rPr>
        <w:t>dati un vispārpieņemtā metodoloģija konkrētu parametru noteikšanai.</w:t>
      </w:r>
    </w:p>
    <w:p w14:paraId="5F748533" w14:textId="29272D57" w:rsidR="00732787" w:rsidRPr="0053796D"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Detalizēts monitoringa staciju skaits un atrašanās vietu koordinātas, kā arī novērojamie </w:t>
      </w:r>
      <w:r w:rsidRPr="00994AFC">
        <w:rPr>
          <w:rFonts w:eastAsia="Times New Roman" w:cs="Times New Roman"/>
          <w:color w:val="000000"/>
          <w:szCs w:val="24"/>
        </w:rPr>
        <w:t xml:space="preserve">parametri un to skaits katrai monitoringa stacijai dots virszemes ūdeņu stāvokļa monitoringa </w:t>
      </w:r>
      <w:r w:rsidRPr="0053796D">
        <w:rPr>
          <w:rFonts w:eastAsia="Times New Roman" w:cs="Times New Roman"/>
          <w:color w:val="000000"/>
          <w:szCs w:val="24"/>
        </w:rPr>
        <w:t>programmā</w:t>
      </w:r>
      <w:r w:rsidR="00994AFC"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w:t>
      </w:r>
    </w:p>
    <w:p w14:paraId="1426E480" w14:textId="6623219F"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sidRPr="0053796D">
        <w:rPr>
          <w:rFonts w:eastAsia="Times New Roman" w:cs="Times New Roman"/>
          <w:color w:val="000000"/>
          <w:szCs w:val="24"/>
        </w:rPr>
        <w:t>Visu UBA ūdeņu kvalitātes monitoringa tīkls programmas īstenošanai attēlots kartēs (</w:t>
      </w:r>
      <w:r w:rsidR="00994AFC" w:rsidRPr="0053796D">
        <w:rPr>
          <w:rFonts w:eastAsia="Times New Roman" w:cs="Times New Roman"/>
          <w:color w:val="000000"/>
          <w:szCs w:val="24"/>
        </w:rPr>
        <w:t>4.-7. pielikums</w:t>
      </w:r>
      <w:r w:rsidRPr="0053796D">
        <w:rPr>
          <w:rFonts w:eastAsia="Times New Roman" w:cs="Times New Roman"/>
          <w:color w:val="000000"/>
          <w:szCs w:val="24"/>
        </w:rPr>
        <w:t>).</w:t>
      </w:r>
      <w:r>
        <w:rPr>
          <w:rFonts w:eastAsia="Times New Roman" w:cs="Times New Roman"/>
          <w:color w:val="000000"/>
          <w:szCs w:val="24"/>
        </w:rPr>
        <w:t xml:space="preserve"> </w:t>
      </w:r>
    </w:p>
    <w:p w14:paraId="3318B65A" w14:textId="77777777" w:rsidR="00732787" w:rsidRDefault="00154B70" w:rsidP="0027089D">
      <w:pPr>
        <w:pBdr>
          <w:top w:val="nil"/>
          <w:left w:val="nil"/>
          <w:bottom w:val="nil"/>
          <w:right w:val="nil"/>
          <w:between w:val="nil"/>
        </w:pBdr>
        <w:spacing w:after="120"/>
        <w:ind w:firstLine="720"/>
        <w:rPr>
          <w:rFonts w:eastAsia="Times New Roman" w:cs="Times New Roman"/>
          <w:strike/>
          <w:color w:val="000000"/>
          <w:szCs w:val="24"/>
        </w:rPr>
      </w:pPr>
      <w:r>
        <w:rPr>
          <w:rFonts w:eastAsia="Times New Roman" w:cs="Times New Roman"/>
          <w:color w:val="000000"/>
          <w:szCs w:val="24"/>
        </w:rPr>
        <w:t xml:space="preserve">Novērojumu biežums sešu gadu ciklā plānots tā, lai katrs ŪO tiktu, apsekots vismaz, vienu reizi sešos gados. Intensīvās upju monitoringa stacijas tiks apsekotas katru gadu, savukārt intensīvās ezeru stacijas vismaz reizi divos gados. Monitoringa novērojumu biežums un tā noteikšanas princips turpmākajos gados var tikt precizēts, ņemot vērā, iegūtos jaunos monitoringa datus, iegūto pieredzi, izstrādātos zinātniskos projektus Ūdens struktūrdirektīvas ieviešanas sakarā, un jaunas ES un LR normatīvo aktu prasības. Tas tiks izvērtēts, precizējot katra konkrētā gada monitoringa plānu. </w:t>
      </w:r>
    </w:p>
    <w:p w14:paraId="561868D8"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Līdzīgi kā iepriekšējā monitoringa ciklā, arī šajā plānots turpināt attīstīt un interkalibrēt atsevišķas bioloģisko parametru metodes, piemēram, ļoti lielo upju fitobentosa un zivju metodes.</w:t>
      </w:r>
    </w:p>
    <w:p w14:paraId="017B119F" w14:textId="77777777" w:rsidR="00732787" w:rsidRDefault="00154B70" w:rsidP="0027089D">
      <w:pPr>
        <w:pBdr>
          <w:top w:val="nil"/>
          <w:left w:val="nil"/>
          <w:bottom w:val="nil"/>
          <w:right w:val="nil"/>
          <w:between w:val="nil"/>
        </w:pBdr>
        <w:spacing w:after="120"/>
        <w:ind w:firstLine="360"/>
        <w:rPr>
          <w:rFonts w:eastAsia="Times New Roman" w:cs="Times New Roman"/>
          <w:color w:val="000000"/>
          <w:szCs w:val="24"/>
        </w:rPr>
      </w:pPr>
      <w:r>
        <w:rPr>
          <w:rFonts w:eastAsia="Times New Roman" w:cs="Times New Roman"/>
          <w:color w:val="000000"/>
          <w:szCs w:val="24"/>
        </w:rPr>
        <w:t xml:space="preserve">Šajā monitoringa programmā visiem upju ŪO piemēroti pārskatīti tipi </w:t>
      </w:r>
      <w:r>
        <w:rPr>
          <w:rFonts w:eastAsia="Times New Roman" w:cs="Times New Roman"/>
          <w:i/>
          <w:color w:val="000000"/>
          <w:szCs w:val="24"/>
        </w:rPr>
        <w:t>(“Aspects of River Typology from the View of Mixing Zones Calculation in Transboundary River Basin Region”, Nordic Hydrology Conference 2014, Stockholm)</w:t>
      </w:r>
      <w:r>
        <w:rPr>
          <w:rFonts w:eastAsia="Times New Roman" w:cs="Times New Roman"/>
          <w:color w:val="000000"/>
          <w:szCs w:val="24"/>
        </w:rPr>
        <w:t>. Ir izveidoti jauni tipi:</w:t>
      </w:r>
    </w:p>
    <w:p w14:paraId="695FAA7F" w14:textId="01540F19"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L11 - Ļoti sekls līdz sekls brūnūdens ezers ar zemu ūdens cietību</w:t>
      </w:r>
      <w:r w:rsidR="00001EFD">
        <w:rPr>
          <w:rFonts w:eastAsia="Times New Roman" w:cs="Times New Roman"/>
          <w:color w:val="000000"/>
          <w:szCs w:val="24"/>
        </w:rPr>
        <w:t xml:space="preserve"> un pH&lt;5,5</w:t>
      </w:r>
      <w:r>
        <w:rPr>
          <w:rFonts w:eastAsia="Times New Roman" w:cs="Times New Roman"/>
          <w:color w:val="000000"/>
          <w:szCs w:val="24"/>
        </w:rPr>
        <w:t xml:space="preserve"> - Deguma, Sokas, Orlovas, Pieslaista un Ramatas Lielezers.</w:t>
      </w:r>
    </w:p>
    <w:p w14:paraId="161CAAA6" w14:textId="77777777"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R7 - Potamāla tipa ļoti liela upe - upes ar sateces baseinu &gt; 10000 km</w:t>
      </w:r>
      <w:r>
        <w:rPr>
          <w:rFonts w:eastAsia="Times New Roman" w:cs="Times New Roman"/>
          <w:color w:val="000000"/>
          <w:szCs w:val="24"/>
          <w:vertAlign w:val="superscript"/>
        </w:rPr>
        <w:t>2</w:t>
      </w:r>
      <w:r>
        <w:rPr>
          <w:rFonts w:eastAsia="Times New Roman" w:cs="Times New Roman"/>
          <w:color w:val="000000"/>
          <w:szCs w:val="24"/>
        </w:rPr>
        <w:t>, arī Gaujas grīva.</w:t>
      </w:r>
    </w:p>
    <w:p w14:paraId="2DBC2F50" w14:textId="77777777" w:rsidR="0027089D" w:rsidRDefault="0027089D" w:rsidP="0027089D">
      <w:pPr>
        <w:pBdr>
          <w:top w:val="nil"/>
          <w:left w:val="nil"/>
          <w:bottom w:val="nil"/>
          <w:right w:val="nil"/>
          <w:between w:val="nil"/>
        </w:pBdr>
        <w:spacing w:after="120"/>
        <w:ind w:left="720"/>
        <w:rPr>
          <w:rFonts w:eastAsia="Times New Roman" w:cs="Times New Roman"/>
          <w:color w:val="000000"/>
          <w:szCs w:val="24"/>
        </w:rPr>
      </w:pPr>
    </w:p>
    <w:p w14:paraId="08569828" w14:textId="77777777" w:rsidR="0027089D" w:rsidRDefault="0027089D">
      <w:pPr>
        <w:jc w:val="left"/>
        <w:rPr>
          <w:rFonts w:eastAsia="Times New Roman" w:cs="Times New Roman"/>
          <w:b/>
          <w:caps/>
          <w:szCs w:val="24"/>
        </w:rPr>
      </w:pPr>
      <w:bookmarkStart w:id="43" w:name="_Toc57249804"/>
      <w:bookmarkStart w:id="44" w:name="_Toc57273074"/>
      <w:r>
        <w:br w:type="page"/>
      </w:r>
    </w:p>
    <w:p w14:paraId="64CB5F72" w14:textId="0B980C6F" w:rsidR="00732787" w:rsidRDefault="00154B70" w:rsidP="00045599">
      <w:pPr>
        <w:pStyle w:val="Heading3"/>
      </w:pPr>
      <w:bookmarkStart w:id="45" w:name="_Toc58116971"/>
      <w:r w:rsidRPr="00045599">
        <w:t>2.7.1. Bioloģiskie elementi</w:t>
      </w:r>
      <w:bookmarkEnd w:id="43"/>
      <w:bookmarkEnd w:id="44"/>
      <w:bookmarkEnd w:id="45"/>
    </w:p>
    <w:p w14:paraId="6BE82475" w14:textId="77777777" w:rsidR="0027089D" w:rsidRPr="0027089D" w:rsidRDefault="0027089D" w:rsidP="0027089D"/>
    <w:p w14:paraId="69197AA5" w14:textId="01A4385D" w:rsidR="00732787" w:rsidRDefault="00154B70" w:rsidP="0027089D">
      <w:pPr>
        <w:spacing w:after="120"/>
        <w:ind w:firstLine="720"/>
        <w:rPr>
          <w:rFonts w:eastAsia="Times New Roman" w:cs="Times New Roman"/>
          <w:szCs w:val="24"/>
        </w:rPr>
      </w:pPr>
      <w:r>
        <w:rPr>
          <w:rFonts w:eastAsia="Times New Roman" w:cs="Times New Roman"/>
          <w:szCs w:val="24"/>
        </w:rPr>
        <w:t>Ūdeņu bioloģiskā kvalitāte ir galvenais rādītājs ūdeņu ekoloģiskā stāvokļa novērtējumam. Zivis, makrofīti, fitoplanktons, fitobentoss un bentiskie bezmugurkaulnieki ir bioloģiskās kvalitātes elementi, kurus kā bioindikatorus, veicot to taksonu sastāva un sastopamības novērtēšanu, ūdeņu ekoloģiskās kvalitātes noteikšanai nosaka Ūdens struktūrdirektīva</w:t>
      </w:r>
      <w:r w:rsidR="00994AFC">
        <w:rPr>
          <w:rFonts w:eastAsia="Times New Roman" w:cs="Times New Roman"/>
          <w:szCs w:val="24"/>
        </w:rPr>
        <w:t>, kvalitātes elementi apkopoti 4. tabulā</w:t>
      </w:r>
      <w:r>
        <w:rPr>
          <w:rFonts w:eastAsia="Times New Roman" w:cs="Times New Roman"/>
          <w:szCs w:val="24"/>
        </w:rPr>
        <w:t>.</w:t>
      </w:r>
    </w:p>
    <w:p w14:paraId="43CB8F38" w14:textId="65A66640" w:rsidR="0027089D" w:rsidRPr="0027089D" w:rsidRDefault="0027089D" w:rsidP="0027089D">
      <w:pPr>
        <w:spacing w:after="120"/>
        <w:jc w:val="right"/>
        <w:rPr>
          <w:rFonts w:eastAsia="Times New Roman" w:cs="Times New Roman"/>
          <w:b/>
          <w:color w:val="000000"/>
          <w:szCs w:val="24"/>
        </w:rPr>
      </w:pPr>
      <w:r w:rsidRPr="0027089D">
        <w:rPr>
          <w:rFonts w:eastAsia="Times New Roman" w:cs="Times New Roman"/>
          <w:color w:val="000000"/>
          <w:szCs w:val="24"/>
        </w:rPr>
        <w:t>4.tabula</w:t>
      </w:r>
    </w:p>
    <w:p w14:paraId="1182EACE" w14:textId="734234C7" w:rsidR="00732787" w:rsidRPr="0027089D" w:rsidRDefault="00154B70" w:rsidP="0027089D">
      <w:pPr>
        <w:pStyle w:val="ListParagraph"/>
        <w:spacing w:after="120"/>
        <w:ind w:left="0"/>
        <w:jc w:val="center"/>
        <w:rPr>
          <w:rFonts w:eastAsia="Times New Roman" w:cs="Times New Roman"/>
          <w:b/>
          <w:color w:val="000000"/>
          <w:szCs w:val="24"/>
        </w:rPr>
      </w:pPr>
      <w:r w:rsidRPr="0027089D">
        <w:rPr>
          <w:rFonts w:eastAsia="Times New Roman" w:cs="Times New Roman"/>
          <w:b/>
          <w:color w:val="000000"/>
          <w:szCs w:val="24"/>
        </w:rPr>
        <w:t>Upju un ezeru ūdensobjektu ekoloģiskās kvalitātes vērtēšanā izmantotie bioloģiskie kvalitātes elementi</w:t>
      </w:r>
    </w:p>
    <w:tbl>
      <w:tblPr>
        <w:tblStyle w:val="a1"/>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2748"/>
        <w:gridCol w:w="2748"/>
      </w:tblGrid>
      <w:tr w:rsidR="00732787" w14:paraId="2FBDBCC7" w14:textId="77777777" w:rsidTr="0027089D">
        <w:tc>
          <w:tcPr>
            <w:tcW w:w="2800" w:type="dxa"/>
            <w:shd w:val="clear" w:color="auto" w:fill="D9D9D9" w:themeFill="background1" w:themeFillShade="D9"/>
            <w:vAlign w:val="center"/>
          </w:tcPr>
          <w:p w14:paraId="667692A9" w14:textId="77777777" w:rsidR="00732787" w:rsidRDefault="00732787" w:rsidP="0027089D">
            <w:pPr>
              <w:spacing w:after="0"/>
              <w:jc w:val="center"/>
              <w:rPr>
                <w:rFonts w:eastAsia="Times New Roman" w:cs="Times New Roman"/>
                <w:b/>
                <w:color w:val="000000"/>
                <w:sz w:val="20"/>
                <w:szCs w:val="20"/>
              </w:rPr>
            </w:pPr>
          </w:p>
        </w:tc>
        <w:tc>
          <w:tcPr>
            <w:tcW w:w="2748" w:type="dxa"/>
            <w:shd w:val="clear" w:color="auto" w:fill="D9D9D9" w:themeFill="background1" w:themeFillShade="D9"/>
            <w:vAlign w:val="center"/>
          </w:tcPr>
          <w:p w14:paraId="6DE5559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Upju ūdensobjekti</w:t>
            </w:r>
          </w:p>
        </w:tc>
        <w:tc>
          <w:tcPr>
            <w:tcW w:w="2748" w:type="dxa"/>
            <w:shd w:val="clear" w:color="auto" w:fill="D9D9D9" w:themeFill="background1" w:themeFillShade="D9"/>
            <w:vAlign w:val="center"/>
          </w:tcPr>
          <w:p w14:paraId="1210F618"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Ezeru ūdensobjekti</w:t>
            </w:r>
          </w:p>
        </w:tc>
      </w:tr>
      <w:tr w:rsidR="00732787" w14:paraId="64B70307" w14:textId="77777777" w:rsidTr="0027089D">
        <w:tc>
          <w:tcPr>
            <w:tcW w:w="2800" w:type="dxa"/>
            <w:shd w:val="clear" w:color="auto" w:fill="D9D9D9" w:themeFill="background1" w:themeFillShade="D9"/>
            <w:vAlign w:val="center"/>
          </w:tcPr>
          <w:p w14:paraId="1CFFF1C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Makrozoobentoss</w:t>
            </w:r>
          </w:p>
        </w:tc>
        <w:tc>
          <w:tcPr>
            <w:tcW w:w="2748" w:type="dxa"/>
            <w:vAlign w:val="center"/>
          </w:tcPr>
          <w:p w14:paraId="21EAAD05" w14:textId="739D46DD"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42FC50DD"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4F4D9BBB" w14:textId="77777777" w:rsidTr="0027089D">
        <w:tc>
          <w:tcPr>
            <w:tcW w:w="2800" w:type="dxa"/>
            <w:shd w:val="clear" w:color="auto" w:fill="D9D9D9" w:themeFill="background1" w:themeFillShade="D9"/>
            <w:vAlign w:val="center"/>
          </w:tcPr>
          <w:p w14:paraId="5BFC0E17"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Fitoplanktons</w:t>
            </w:r>
          </w:p>
        </w:tc>
        <w:tc>
          <w:tcPr>
            <w:tcW w:w="2748" w:type="dxa"/>
            <w:vAlign w:val="center"/>
          </w:tcPr>
          <w:p w14:paraId="6FB56D6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Nē</w:t>
            </w:r>
            <w:r>
              <w:rPr>
                <w:rFonts w:eastAsia="Times New Roman" w:cs="Times New Roman"/>
                <w:color w:val="000000"/>
                <w:sz w:val="20"/>
                <w:szCs w:val="20"/>
                <w:vertAlign w:val="superscript"/>
              </w:rPr>
              <w:t>a)</w:t>
            </w:r>
          </w:p>
        </w:tc>
        <w:tc>
          <w:tcPr>
            <w:tcW w:w="2748" w:type="dxa"/>
            <w:vAlign w:val="center"/>
          </w:tcPr>
          <w:p w14:paraId="1E341670"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6E77B62A" w14:textId="77777777" w:rsidTr="0027089D">
        <w:tc>
          <w:tcPr>
            <w:tcW w:w="2800" w:type="dxa"/>
            <w:shd w:val="clear" w:color="auto" w:fill="D9D9D9" w:themeFill="background1" w:themeFillShade="D9"/>
            <w:vAlign w:val="center"/>
          </w:tcPr>
          <w:p w14:paraId="6F5C34FD"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Makrofīti</w:t>
            </w:r>
          </w:p>
        </w:tc>
        <w:tc>
          <w:tcPr>
            <w:tcW w:w="2748" w:type="dxa"/>
            <w:vAlign w:val="center"/>
          </w:tcPr>
          <w:p w14:paraId="3F69C8D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b)</w:t>
            </w:r>
          </w:p>
        </w:tc>
        <w:tc>
          <w:tcPr>
            <w:tcW w:w="2748" w:type="dxa"/>
            <w:vAlign w:val="center"/>
          </w:tcPr>
          <w:p w14:paraId="584BC955"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14B0E691" w14:textId="77777777" w:rsidTr="0027089D">
        <w:tc>
          <w:tcPr>
            <w:tcW w:w="2800" w:type="dxa"/>
            <w:shd w:val="clear" w:color="auto" w:fill="D9D9D9" w:themeFill="background1" w:themeFillShade="D9"/>
            <w:vAlign w:val="center"/>
          </w:tcPr>
          <w:p w14:paraId="019465DE"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Zivis</w:t>
            </w:r>
          </w:p>
        </w:tc>
        <w:tc>
          <w:tcPr>
            <w:tcW w:w="2748" w:type="dxa"/>
            <w:vAlign w:val="center"/>
          </w:tcPr>
          <w:p w14:paraId="3514ABD3" w14:textId="73B47C00"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75107DA4"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0F302D61" w14:textId="77777777" w:rsidTr="0027089D">
        <w:tc>
          <w:tcPr>
            <w:tcW w:w="2800" w:type="dxa"/>
            <w:shd w:val="clear" w:color="auto" w:fill="D9D9D9" w:themeFill="background1" w:themeFillShade="D9"/>
            <w:vAlign w:val="center"/>
          </w:tcPr>
          <w:p w14:paraId="618A0CC9"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Fitobentoss</w:t>
            </w:r>
          </w:p>
        </w:tc>
        <w:tc>
          <w:tcPr>
            <w:tcW w:w="2748" w:type="dxa"/>
            <w:vAlign w:val="center"/>
          </w:tcPr>
          <w:p w14:paraId="08195922"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c)</w:t>
            </w:r>
          </w:p>
        </w:tc>
        <w:tc>
          <w:tcPr>
            <w:tcW w:w="2748" w:type="dxa"/>
            <w:vAlign w:val="center"/>
          </w:tcPr>
          <w:p w14:paraId="4F7D2639"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e)</w:t>
            </w:r>
          </w:p>
        </w:tc>
      </w:tr>
    </w:tbl>
    <w:p w14:paraId="46499F74" w14:textId="77777777" w:rsidR="00732787" w:rsidRDefault="00732787">
      <w:pPr>
        <w:spacing w:after="120"/>
        <w:rPr>
          <w:rFonts w:eastAsia="Times New Roman" w:cs="Times New Roman"/>
          <w:b/>
          <w:szCs w:val="24"/>
          <w:highlight w:val="yellow"/>
        </w:rPr>
      </w:pPr>
    </w:p>
    <w:p w14:paraId="11770E5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Interkalibrēta tikai ļoti lielo upju fitoplanktona metode. Mazākas upes ir par strauju un tur fitoplanktons nevar attīstīties (tiek aizskalots). </w:t>
      </w:r>
    </w:p>
    <w:p w14:paraId="1F6DFA59"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Makrofītu monitoringu neveic Ventas un Daugavas grīvu SPŪO. Tur nav piemērots substrāts augu attīstībai.</w:t>
      </w:r>
    </w:p>
    <w:p w14:paraId="5929DA8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Fitobentoss noteikti jāmonitorē R7 upēs, jo nepieciešami dati šī upju tipa fitobentosa metodes izstrādei. </w:t>
      </w:r>
    </w:p>
    <w:p w14:paraId="35B1881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Nav nepieciešams veikt makrofītu un zivju daudzveidības monitoringu L11 tipa ezeros, jo tur dabiski ir zema sugu daudzveidība.</w:t>
      </w:r>
    </w:p>
    <w:p w14:paraId="76BDED4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Ezeru fitobentoss formāli ir iekļauts makrofītu metodē.</w:t>
      </w:r>
    </w:p>
    <w:p w14:paraId="6F43EB32" w14:textId="77777777" w:rsidR="00732787" w:rsidRDefault="00732787">
      <w:pPr>
        <w:spacing w:after="120"/>
        <w:rPr>
          <w:szCs w:val="24"/>
        </w:rPr>
      </w:pPr>
    </w:p>
    <w:p w14:paraId="1BA2BE80" w14:textId="77777777" w:rsidR="00732787" w:rsidRDefault="00154B70" w:rsidP="0027089D">
      <w:pPr>
        <w:spacing w:after="120"/>
        <w:ind w:firstLine="567"/>
        <w:rPr>
          <w:rFonts w:eastAsia="Times New Roman" w:cs="Times New Roman"/>
          <w:szCs w:val="24"/>
        </w:rPr>
      </w:pPr>
      <w:r>
        <w:rPr>
          <w:rFonts w:eastAsia="Times New Roman" w:cs="Times New Roman"/>
          <w:szCs w:val="24"/>
        </w:rPr>
        <w:t>Fitoplanktonu un hlorofilu plānots ievākt</w:t>
      </w:r>
      <w:r>
        <w:rPr>
          <w:rFonts w:eastAsia="Times New Roman" w:cs="Times New Roman"/>
          <w:b/>
          <w:szCs w:val="24"/>
        </w:rPr>
        <w:t xml:space="preserve"> </w:t>
      </w:r>
      <w:r>
        <w:rPr>
          <w:rFonts w:eastAsia="Times New Roman" w:cs="Times New Roman"/>
          <w:szCs w:val="24"/>
        </w:rPr>
        <w:t>veģetācijas sezonā divas līdz sešas reizes atkarībā no pieejamās/papildu nepieciešamās informācijas ŪO stāvokļa novērtēšanai un monitoringam ik gadu pieejamā valsts budžeta finansējuma. Ikgadējo plānu precizēšanas laikā vēl būs iespējams papildus izvērtēt nepieciešamo paraugošanas biežumu, konsultējoties ar ekspertiem. References ezeros hlorofils tiks analizēts līdz 12 reizēm gadā.</w:t>
      </w:r>
    </w:p>
    <w:p w14:paraId="4D72E62D" w14:textId="77777777" w:rsidR="00732787" w:rsidRDefault="00154B70" w:rsidP="0027089D">
      <w:pPr>
        <w:spacing w:after="120"/>
        <w:ind w:firstLine="567"/>
        <w:rPr>
          <w:rFonts w:eastAsia="Times New Roman" w:cs="Times New Roman"/>
          <w:szCs w:val="24"/>
        </w:rPr>
      </w:pPr>
      <w:r>
        <w:rPr>
          <w:rFonts w:eastAsia="Times New Roman" w:cs="Times New Roman"/>
          <w:szCs w:val="24"/>
        </w:rPr>
        <w:t>Saskaņā ar MK noteikumu Nr. 92 1. pielikumu makrofītu novērtēšana upēs un ezeros ir jāveic ne retāk kā vienu reizi uzraudzības monitoringā, kuru realizē sešu gadu UBA apsaimniekošanas plānu cikla laikā (respektīvi viens makrofītu apsekojums sešu gadu ciklā). Makrofītu novērtēšana tiek veikta vasarā (jūlijā, augustā) ūdensaugu veģetācijas periodā. Reizē ar makrofītu paraugu ievākšanu, tiek plānota arī fitobentosa paraugu ievākšana.</w:t>
      </w:r>
    </w:p>
    <w:p w14:paraId="4BF53698" w14:textId="77777777" w:rsidR="00732787" w:rsidRDefault="00154B70" w:rsidP="0027089D">
      <w:pPr>
        <w:spacing w:after="120"/>
        <w:ind w:firstLine="567"/>
        <w:rPr>
          <w:rFonts w:eastAsia="Times New Roman" w:cs="Times New Roman"/>
          <w:color w:val="000000"/>
          <w:szCs w:val="24"/>
        </w:rPr>
      </w:pPr>
      <w:r>
        <w:rPr>
          <w:rFonts w:eastAsia="Times New Roman" w:cs="Times New Roman"/>
          <w:color w:val="000000"/>
          <w:szCs w:val="24"/>
        </w:rPr>
        <w:t>Makrozoobentosa paraugu ievākšana paredzēta pavasarī un rudenī. Rudenī ievāktie paraugi ir grūtāk analizējami (mazāks bentisko bezmugurkaulnieku izmērs un grūtāk nosakāmas sugas), bet pēc LU Bioloģijas institūta pētnieku atziņām, rudenī un pavasarī ievāktie zoobentosa paraugi ir salīdzināmi. Rudenī ievāktie zoobentosa paraugi nodrošina precīzāku ŪO stāvokļa novērtējumu papildus pavasarī ievāktajiem paraugiem. Intensīvās uzraudzības upju stacijās makrozoobentosa paraugu ievākšana plānota vienu reizi gadā katru gadu.</w:t>
      </w:r>
    </w:p>
    <w:p w14:paraId="193C54CA" w14:textId="77777777" w:rsidR="00732787" w:rsidRDefault="00154B70" w:rsidP="0027089D">
      <w:pPr>
        <w:spacing w:after="120"/>
        <w:ind w:firstLine="567"/>
        <w:rPr>
          <w:rFonts w:eastAsia="Times New Roman" w:cs="Times New Roman"/>
          <w:szCs w:val="24"/>
        </w:rPr>
      </w:pPr>
      <w:r>
        <w:rPr>
          <w:rFonts w:eastAsia="Times New Roman" w:cs="Times New Roman"/>
          <w:szCs w:val="24"/>
        </w:rPr>
        <w:t>Monitoringa ietvaros zivju daudzveidību plānots noteikt vienu reizi sešos gados. Zivju daudzveidības monitorings primāri tiek plānots iepriekš neapsekotos ūdensobjektos, aptverot visus ŪO tipus, kā arī lielāku uzmanību pievēršot lašveidīgo un karpveidīgo zivju ŪO. Zivju bioloģiskās daudzveidības monitorings iespēju robežās ir saskaņots ar Dabas aizsardzības pārvaldi un BIOR zivju ekspertiem, lai novērstu darbu un izmaksu dublēšanos.</w:t>
      </w:r>
    </w:p>
    <w:p w14:paraId="61AC5F1C" w14:textId="77777777" w:rsidR="0027089D" w:rsidRDefault="0027089D" w:rsidP="0027089D">
      <w:pPr>
        <w:spacing w:after="120"/>
        <w:ind w:firstLine="567"/>
        <w:rPr>
          <w:rFonts w:eastAsia="Times New Roman" w:cs="Times New Roman"/>
          <w:szCs w:val="24"/>
        </w:rPr>
      </w:pPr>
    </w:p>
    <w:p w14:paraId="3A8D8E9E" w14:textId="570F5ECC" w:rsidR="00732787" w:rsidRDefault="00154B70" w:rsidP="00045599">
      <w:pPr>
        <w:pStyle w:val="Heading3"/>
      </w:pPr>
      <w:bookmarkStart w:id="46" w:name="_Toc57249805"/>
      <w:bookmarkStart w:id="47" w:name="_Toc57273075"/>
      <w:bookmarkStart w:id="48" w:name="_Toc58116972"/>
      <w:r w:rsidRPr="00045599">
        <w:t>2.7.2. Hidromorfoloģiskie rādītāji</w:t>
      </w:r>
      <w:bookmarkEnd w:id="46"/>
      <w:bookmarkEnd w:id="47"/>
      <w:bookmarkEnd w:id="48"/>
    </w:p>
    <w:p w14:paraId="68ECDB77" w14:textId="77777777" w:rsidR="0027089D" w:rsidRPr="0027089D" w:rsidRDefault="0027089D" w:rsidP="0027089D"/>
    <w:p w14:paraId="63A516F1" w14:textId="77777777" w:rsidR="00732787" w:rsidRDefault="00154B70" w:rsidP="0027089D">
      <w:pPr>
        <w:spacing w:after="120"/>
        <w:ind w:firstLine="720"/>
        <w:rPr>
          <w:rFonts w:eastAsia="Times New Roman" w:cs="Times New Roman"/>
          <w:szCs w:val="24"/>
        </w:rPr>
      </w:pPr>
      <w:r>
        <w:rPr>
          <w:rFonts w:eastAsia="Times New Roman" w:cs="Times New Roman"/>
          <w:szCs w:val="24"/>
        </w:rPr>
        <w:t xml:space="preserve">Hidromorfoloģiskais monitorings ietver morfoloģisko un hidroloģisko parametru monitoringu virszemes ūdeņu ŪO. Virszemes ūdeņu stāvokli kopā ar bioloģiskiem un fizikāli ķīmiskajiem parametriem raksturo hidromorfoloģiskie rādītāji: </w:t>
      </w:r>
    </w:p>
    <w:p w14:paraId="4F6E09B2" w14:textId="77777777" w:rsidR="00732787" w:rsidRDefault="00154B70" w:rsidP="002F7E9E">
      <w:pPr>
        <w:numPr>
          <w:ilvl w:val="0"/>
          <w:numId w:val="71"/>
        </w:numPr>
        <w:pBdr>
          <w:top w:val="nil"/>
          <w:left w:val="nil"/>
          <w:bottom w:val="nil"/>
          <w:right w:val="nil"/>
          <w:between w:val="nil"/>
        </w:pBdr>
        <w:spacing w:after="120"/>
        <w:ind w:left="567"/>
      </w:pPr>
      <w:bookmarkStart w:id="49" w:name="_3j2qqm3" w:colFirst="0" w:colLast="0"/>
      <w:bookmarkEnd w:id="49"/>
      <w:r>
        <w:rPr>
          <w:rFonts w:eastAsia="Times New Roman" w:cs="Times New Roman"/>
          <w:i/>
          <w:color w:val="000000"/>
          <w:szCs w:val="24"/>
        </w:rPr>
        <w:t xml:space="preserve">Hidroloģiskie parametri </w:t>
      </w:r>
      <w:r>
        <w:rPr>
          <w:rFonts w:eastAsia="Times New Roman" w:cs="Times New Roman"/>
          <w:color w:val="000000"/>
          <w:szCs w:val="24"/>
        </w:rPr>
        <w:t>ietver ūdens līmeņa un caurplūduma mērījumus, kā arī upju un ezeru saistību ar pazemes ūdeņiem</w:t>
      </w:r>
    </w:p>
    <w:p w14:paraId="4B76CBF4"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Upju nepārtrauktība</w:t>
      </w:r>
      <w:r>
        <w:rPr>
          <w:rFonts w:eastAsia="Times New Roman" w:cs="Times New Roman"/>
          <w:color w:val="000000"/>
          <w:szCs w:val="24"/>
        </w:rPr>
        <w:t>;</w:t>
      </w:r>
    </w:p>
    <w:p w14:paraId="277B24C3"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Morfoloģija</w:t>
      </w:r>
      <w:r>
        <w:rPr>
          <w:rFonts w:eastAsia="Times New Roman" w:cs="Times New Roman"/>
          <w:b/>
          <w:i/>
          <w:color w:val="000000"/>
          <w:szCs w:val="24"/>
        </w:rPr>
        <w:t xml:space="preserve"> </w:t>
      </w:r>
      <w:r>
        <w:rPr>
          <w:rFonts w:eastAsia="Times New Roman" w:cs="Times New Roman"/>
          <w:i/>
          <w:color w:val="000000"/>
          <w:szCs w:val="24"/>
        </w:rPr>
        <w:t xml:space="preserve">vai hidromorfoloģiskās kvalitātes elementu izmaiņas </w:t>
      </w:r>
      <w:r>
        <w:rPr>
          <w:rFonts w:eastAsia="Times New Roman" w:cs="Times New Roman"/>
          <w:color w:val="000000"/>
          <w:szCs w:val="24"/>
        </w:rPr>
        <w:t>ietver upes gultnes ģeometriju (gultnes formas plānā), gultnes substrātu, gultnes veģetāciju un organiskos sanešus, erozijas raksturojumu, upes krastu struktūru un pārveidojumus (krastu nostiprināšana, veģetācijas tipi, zemes lietojums), kā arī upes palienes struktūru un pārveidojumus (veģetācijas tipi, zemes lietojums).</w:t>
      </w:r>
    </w:p>
    <w:p w14:paraId="3A3E0D81" w14:textId="77777777" w:rsidR="00732787" w:rsidRDefault="00154B70" w:rsidP="0027089D">
      <w:pPr>
        <w:spacing w:after="120"/>
        <w:ind w:firstLine="567"/>
        <w:rPr>
          <w:rFonts w:eastAsia="Times New Roman" w:cs="Times New Roman"/>
          <w:szCs w:val="24"/>
        </w:rPr>
      </w:pPr>
      <w:r>
        <w:rPr>
          <w:rFonts w:eastAsia="Times New Roman" w:cs="Times New Roman"/>
          <w:szCs w:val="24"/>
        </w:rPr>
        <w:t>Šīs virszemes ūdeņu monitoringa programmas īstenošanas gaitā paredzēts novērtēt iepriekšminētos morfoloģiskā stāvokļa rādītājus atbilstoši LVĢMC izstrādātajām instrukcijām, kā arī hidromorfoloģiskā stāvokļa novērtējuma protokoliem - Slovākijas protokolam upēm un Lielbritānijas protokolam ezeru hidromorfoloģijas novērtēšanai (</w:t>
      </w:r>
      <w:r w:rsidRPr="0027089D">
        <w:rPr>
          <w:rFonts w:eastAsia="Times New Roman" w:cs="Times New Roman"/>
          <w:i/>
          <w:szCs w:val="24"/>
        </w:rPr>
        <w:t>Lake Habitat Survey</w:t>
      </w:r>
      <w:r>
        <w:rPr>
          <w:rFonts w:eastAsia="Times New Roman" w:cs="Times New Roman"/>
          <w:szCs w:val="24"/>
        </w:rPr>
        <w:t>). </w:t>
      </w:r>
    </w:p>
    <w:p w14:paraId="7998DE55" w14:textId="77777777" w:rsidR="00732787" w:rsidRDefault="00154B70" w:rsidP="0027089D">
      <w:pPr>
        <w:pBdr>
          <w:top w:val="nil"/>
          <w:left w:val="nil"/>
          <w:bottom w:val="nil"/>
          <w:right w:val="nil"/>
          <w:between w:val="nil"/>
        </w:pBdr>
        <w:spacing w:after="120"/>
        <w:ind w:firstLine="567"/>
        <w:rPr>
          <w:rFonts w:eastAsia="Times New Roman" w:cs="Times New Roman"/>
          <w:color w:val="000000"/>
          <w:szCs w:val="24"/>
        </w:rPr>
      </w:pPr>
      <w:r>
        <w:rPr>
          <w:rFonts w:eastAsia="Times New Roman" w:cs="Times New Roman"/>
          <w:color w:val="000000"/>
          <w:szCs w:val="24"/>
        </w:rPr>
        <w:t xml:space="preserve">Ezeros visos hidromorfoloģisko novērojuma punktos nav paredzēts mērīt ūdens līmeni. Ezeros ūdens līmeņa režīms tiek vērtēts pēc esošā Valsts monitoringa programmu datiem un slēgto novērojumu staciju vēsturiskajiem datiem. Caurplūdumi tiks mērīti no ezeriem iztekošajām vai ietekošajām upēm, lai turpmāk varētu aprēķināt ūdens apmaiņas periodu. Morfoloģiskais novērtējums ir ļoti svarīgs tajos gadījumos, kad hidroloģisko datu par ezeriem nav. </w:t>
      </w:r>
    </w:p>
    <w:p w14:paraId="7896663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Ūdens līmenis </w:t>
      </w:r>
      <w:r w:rsidRPr="00E41606">
        <w:rPr>
          <w:rFonts w:eastAsia="Times New Roman" w:cs="Times New Roman"/>
          <w:color w:val="000000"/>
          <w:szCs w:val="24"/>
        </w:rPr>
        <w:t xml:space="preserve">ir ūdens virsmas augstums virs izvēlētās atskaites plaknes (posteņa nulles, jūras līmeņa). Ūdens līmeņa dati ir nepieciešami ūdens noteces aprēķināšanai un upju un ezeru ūdeņu saistības novērtēšanai ar pazemes ūdeņiem. </w:t>
      </w:r>
    </w:p>
    <w:p w14:paraId="3CDCA8F2"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Ūdens caurplūdums </w:t>
      </w:r>
      <w:r w:rsidRPr="00E41606">
        <w:rPr>
          <w:rFonts w:eastAsia="Times New Roman" w:cs="Times New Roman"/>
          <w:color w:val="000000"/>
          <w:szCs w:val="24"/>
        </w:rPr>
        <w:t>ir ūdens daudzums, kas vienā sekundē izplūst caur upes aktīvo šķērsgriezumu. Caurplūdums ir nepieciešams raksturlielums ŪO piesārņojuma slodžu aprēķiniem.</w:t>
      </w:r>
    </w:p>
    <w:p w14:paraId="784A18B6"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Upju un ezeru saistība ar pazemes ūdeņiem - </w:t>
      </w:r>
      <w:r w:rsidRPr="00E41606">
        <w:rPr>
          <w:rFonts w:eastAsia="Times New Roman" w:cs="Times New Roman"/>
          <w:color w:val="000000"/>
          <w:szCs w:val="24"/>
        </w:rPr>
        <w:t>novērtējama pēc virszemes un pazemes ūdeņu līmeņu svārstībām, pielietojot ĢIS metodes uz ģeoloģisko/hidroģeoloģisko/hidroloģisko pētījumu bāzes pētniecības monitoringa ietvaros.</w:t>
      </w:r>
    </w:p>
    <w:p w14:paraId="4DA3054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Upju nepārtrauktība - </w:t>
      </w:r>
      <w:r w:rsidRPr="00E41606">
        <w:rPr>
          <w:rFonts w:eastAsia="Times New Roman" w:cs="Times New Roman"/>
          <w:color w:val="000000"/>
          <w:szCs w:val="24"/>
        </w:rPr>
        <w:t>hidrotehniskās vai jebkuras cita veida ietaises upju gultnē un to ietekme uz ūdeņu stāvokli</w:t>
      </w:r>
      <w:r w:rsidRPr="00E41606">
        <w:rPr>
          <w:rFonts w:eastAsia="Times New Roman" w:cs="Times New Roman"/>
          <w:i/>
          <w:color w:val="000000"/>
          <w:szCs w:val="24"/>
        </w:rPr>
        <w:t>.</w:t>
      </w:r>
    </w:p>
    <w:p w14:paraId="020EB570" w14:textId="7EAC89B2" w:rsidR="00732787" w:rsidRDefault="00154B70" w:rsidP="00045599">
      <w:pPr>
        <w:pStyle w:val="Heading3"/>
      </w:pPr>
      <w:bookmarkStart w:id="50" w:name="_Toc57249806"/>
      <w:bookmarkStart w:id="51" w:name="_Toc57273076"/>
      <w:bookmarkStart w:id="52" w:name="_Toc58116973"/>
      <w:r w:rsidRPr="00045599">
        <w:t>2.7.3. Fizikāli ķīmiskie rādītāji un biogēnie elementi</w:t>
      </w:r>
      <w:bookmarkEnd w:id="50"/>
      <w:bookmarkEnd w:id="51"/>
      <w:bookmarkEnd w:id="52"/>
    </w:p>
    <w:p w14:paraId="2BD39E9E" w14:textId="77777777" w:rsidR="0027089D" w:rsidRPr="0027089D" w:rsidRDefault="0027089D" w:rsidP="0027089D"/>
    <w:p w14:paraId="09533D18" w14:textId="076B01E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Fizikāli ķīmiskie rādītāji ir svarīgi papildus informācijas elementi, lai interpretētu gan bioloģisko elementu, gan citu ķīmisko elementu rādītāju rezultātus, piemēram, kadmija vides kvalitātes normatīvs ūdenī ir tieši saistīts ar ūdens cietības vērtībām. Fizikāli ķīmiskie rādītāji ietver gan lauka mērījumus (pH, EVS, temperatūra, O</w:t>
      </w:r>
      <w:r>
        <w:rPr>
          <w:rFonts w:eastAsia="Times New Roman" w:cs="Times New Roman"/>
          <w:color w:val="000000"/>
          <w:szCs w:val="24"/>
          <w:vertAlign w:val="subscript"/>
        </w:rPr>
        <w:t>2</w:t>
      </w:r>
      <w:r>
        <w:rPr>
          <w:rFonts w:eastAsia="Times New Roman" w:cs="Times New Roman"/>
          <w:color w:val="000000"/>
          <w:szCs w:val="24"/>
        </w:rPr>
        <w:t xml:space="preserve">), gan arī laboratorijas mērījumus- (galvenie joni, ūdens cietība). Biogēnie elementi (slāpekļa un fosfora savienojumi) ir svarīgi eitrofikācijas rādītāji, kā arī norāda uz cilvēku saimnieciskās darbības ietekmi. Biogēno elementu monitorings ir īpaši svarīgs Nitrātu direktīvas un Helcom prasību izpildei. Fizikāli ķīmisko un biogēno elementu monitorings plānots visās monitoringa stacijās. Intensīvās uzraudzības monitoringa stacijās katru gadu 12 reizes gadā, NĪJT vismaz vienu reizi 6 gados 12 reizes gadā. Pārējās monitoringa stacijās 4 </w:t>
      </w:r>
      <w:r w:rsidRPr="0053796D">
        <w:rPr>
          <w:rFonts w:eastAsia="Times New Roman" w:cs="Times New Roman"/>
          <w:color w:val="000000"/>
          <w:szCs w:val="24"/>
        </w:rPr>
        <w:t>reizes gadā</w:t>
      </w:r>
      <w:r w:rsidR="002B3D67"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Hidromorfoloģisko apsekojumu laikā visos ezeros tiks veikti temperatūras un skābekļa mērījumi pa dziļumiem. Pilns saraksts ar plānotajiem fizikāli ķīmiskajiem elementiem </w:t>
      </w:r>
      <w:r w:rsidR="002B3D67" w:rsidRPr="0053796D">
        <w:rPr>
          <w:rFonts w:eastAsia="Times New Roman" w:cs="Times New Roman"/>
          <w:color w:val="000000"/>
          <w:szCs w:val="24"/>
        </w:rPr>
        <w:t>atrodams 2., 9. un 10. pielikumā.</w:t>
      </w:r>
    </w:p>
    <w:p w14:paraId="68FB9CCC" w14:textId="77777777" w:rsidR="0027089D" w:rsidRDefault="0027089D" w:rsidP="0027089D">
      <w:pPr>
        <w:pBdr>
          <w:top w:val="nil"/>
          <w:left w:val="nil"/>
          <w:bottom w:val="nil"/>
          <w:right w:val="nil"/>
          <w:between w:val="nil"/>
        </w:pBdr>
        <w:spacing w:after="120"/>
        <w:ind w:firstLine="720"/>
        <w:rPr>
          <w:rFonts w:eastAsia="Times New Roman" w:cs="Times New Roman"/>
          <w:color w:val="000000"/>
          <w:szCs w:val="24"/>
        </w:rPr>
      </w:pPr>
    </w:p>
    <w:p w14:paraId="595B660F" w14:textId="398269AB" w:rsidR="00732787" w:rsidRDefault="00154B70" w:rsidP="00045599">
      <w:pPr>
        <w:pStyle w:val="Heading3"/>
      </w:pPr>
      <w:bookmarkStart w:id="53" w:name="_Toc57249807"/>
      <w:bookmarkStart w:id="54" w:name="_Toc57273077"/>
      <w:bookmarkStart w:id="55" w:name="_Toc58116974"/>
      <w:r w:rsidRPr="00045599">
        <w:t>2.7.4. Ķīmiskā monitoringa parametri</w:t>
      </w:r>
      <w:bookmarkEnd w:id="53"/>
      <w:bookmarkEnd w:id="54"/>
      <w:bookmarkEnd w:id="55"/>
    </w:p>
    <w:p w14:paraId="7078E524" w14:textId="77777777" w:rsidR="0027089D" w:rsidRPr="0027089D" w:rsidRDefault="0027089D" w:rsidP="0027089D"/>
    <w:p w14:paraId="226741F5"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b/>
          <w:color w:val="000000"/>
          <w:szCs w:val="24"/>
        </w:rPr>
        <w:t>Prioritārās vielas</w:t>
      </w:r>
      <w:r>
        <w:rPr>
          <w:rFonts w:eastAsia="Times New Roman" w:cs="Times New Roman"/>
          <w:color w:val="000000"/>
          <w:szCs w:val="24"/>
        </w:rPr>
        <w:t xml:space="preserve"> ir tās ķīmiskās vielas, kuras rada vai ar kuru starpniecību tiek radīts ievērojams risks ūdens videi. To skaitā ir arī ūdens videi īpaši bīstamas vielas (Ūdens apsaimniekošanas likuma 1.panta 11.punkts). Ūdens videi īpaši bīstamas vielas (</w:t>
      </w:r>
      <w:r>
        <w:rPr>
          <w:rFonts w:eastAsia="Times New Roman" w:cs="Times New Roman"/>
          <w:i/>
          <w:color w:val="000000"/>
          <w:szCs w:val="24"/>
        </w:rPr>
        <w:t>Priority Hazardous substances</w:t>
      </w:r>
      <w:r>
        <w:rPr>
          <w:rFonts w:eastAsia="Times New Roman" w:cs="Times New Roman"/>
          <w:color w:val="000000"/>
          <w:szCs w:val="24"/>
        </w:rPr>
        <w:t xml:space="preserve"> jeb prioritārās bīstamās vielas) ir ķīmiskās vielas, kas ir noturīgas ūdens vidē, toksiskas un spēj akumulēties dzīvo organismu audos. </w:t>
      </w:r>
    </w:p>
    <w:p w14:paraId="6E5A0980"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color w:val="000000"/>
          <w:szCs w:val="24"/>
        </w:rPr>
        <w:t xml:space="preserve">Prioritāro vielu, tai skaitā prioritāro metālu – Cd, Pb, Ni – un organisko prioritāro vielu un to sabrukšanas dažādās ķīmiskās formas, un citu </w:t>
      </w:r>
      <w:r>
        <w:rPr>
          <w:rFonts w:eastAsia="Times New Roman" w:cs="Times New Roman"/>
          <w:b/>
          <w:color w:val="000000"/>
          <w:szCs w:val="24"/>
        </w:rPr>
        <w:t>bīstamo vielu</w:t>
      </w:r>
      <w:r>
        <w:rPr>
          <w:rFonts w:eastAsia="Times New Roman" w:cs="Times New Roman"/>
          <w:color w:val="000000"/>
          <w:szCs w:val="24"/>
        </w:rPr>
        <w:t xml:space="preserve">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p>
    <w:p w14:paraId="0F2B67DE" w14:textId="7F6A8979"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w:t>
      </w:r>
      <w:r w:rsidR="00794467">
        <w:rPr>
          <w:rFonts w:eastAsia="Times New Roman" w:cs="Times New Roman"/>
          <w:color w:val="000000"/>
          <w:szCs w:val="24"/>
        </w:rPr>
        <w:t xml:space="preserve">epriekšējā perioda (2015.-2020. </w:t>
      </w:r>
      <w:r>
        <w:rPr>
          <w:rFonts w:eastAsia="Times New Roman" w:cs="Times New Roman"/>
          <w:color w:val="000000"/>
          <w:szCs w:val="24"/>
        </w:rPr>
        <w:t>g.) monitoringā apsekotajos ŪO prioritārās vielas, prioritārās bīstamās vai citas bīstamas piesārņojošas vielas netika atrastas nozīmīgās koncentrācijās. 2017. un 2018. gadā tika īstenoti divi LVAF pētījumi</w:t>
      </w:r>
      <w:r>
        <w:rPr>
          <w:rFonts w:eastAsia="Times New Roman" w:cs="Times New Roman"/>
          <w:color w:val="000000"/>
          <w:szCs w:val="24"/>
          <w:vertAlign w:val="superscript"/>
        </w:rPr>
        <w:footnoteReference w:id="5"/>
      </w:r>
      <w:r>
        <w:rPr>
          <w:rFonts w:eastAsia="Times New Roman" w:cs="Times New Roman"/>
          <w:color w:val="000000"/>
          <w:szCs w:val="24"/>
          <w:vertAlign w:val="superscript"/>
        </w:rPr>
        <w:footnoteReference w:id="6"/>
      </w:r>
      <w:r>
        <w:rPr>
          <w:rFonts w:eastAsia="Times New Roman" w:cs="Times New Roman"/>
          <w:color w:val="000000"/>
          <w:szCs w:val="24"/>
        </w:rPr>
        <w:t xml:space="preserve">, kur tika veikta plaša prioritāro un bīstamo vielu analīze inventarizācijas vajadzībām. Balstoties uz šo pētījumu rezultātiem, ir iespējams būtiski optimizēt prioritāro un bīstamo vielu monitoringu. </w:t>
      </w:r>
    </w:p>
    <w:p w14:paraId="1884E7C9" w14:textId="77777777" w:rsidR="006F1D62" w:rsidRDefault="006F1D62">
      <w:pPr>
        <w:jc w:val="left"/>
        <w:rPr>
          <w:rFonts w:eastAsia="Times New Roman" w:cs="Times New Roman"/>
          <w:color w:val="000000"/>
          <w:szCs w:val="24"/>
          <w:u w:val="single"/>
        </w:rPr>
      </w:pPr>
      <w:r>
        <w:rPr>
          <w:rFonts w:eastAsia="Times New Roman" w:cs="Times New Roman"/>
          <w:color w:val="000000"/>
          <w:szCs w:val="24"/>
          <w:u w:val="single"/>
        </w:rPr>
        <w:br w:type="page"/>
      </w:r>
    </w:p>
    <w:p w14:paraId="0F3C6693" w14:textId="632834F8"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ūdenī</w:t>
      </w:r>
    </w:p>
    <w:p w14:paraId="1B37CE5A" w14:textId="63D49B3B"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Prioritāro un bīstamo vielu monitorings ūdens matricā plānots intensīvās uzraudzības monitoringa stacijās, kā arī atsevišķos ŪO, kur iespējama prioritāro vielu novadīšana vidē. Balstoties uz iepriekšējiem pētījumiem, visas prioritārās un bīstamās vielas ir sagrupētas trīs grupās</w:t>
      </w:r>
      <w:r w:rsidR="002B3D67">
        <w:rPr>
          <w:rFonts w:eastAsia="Times New Roman" w:cs="Times New Roman"/>
          <w:color w:val="000000"/>
          <w:szCs w:val="24"/>
        </w:rPr>
        <w:t xml:space="preserve"> (skatīt 2. un 10. pielikumu)</w:t>
      </w:r>
      <w:r>
        <w:rPr>
          <w:rFonts w:eastAsia="Times New Roman" w:cs="Times New Roman"/>
          <w:color w:val="000000"/>
          <w:szCs w:val="24"/>
        </w:rPr>
        <w:t>:</w:t>
      </w:r>
    </w:p>
    <w:p w14:paraId="4904B5AB" w14:textId="4F92B35D"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 xml:space="preserve">vielas, kas ir konstatētas un ir iespējami pārsniegumi, tāpēc monitorings jāturpina </w:t>
      </w:r>
    </w:p>
    <w:p w14:paraId="54BA2AD9" w14:textId="6DFB066F"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kuru monitoringu nepieciešams turpināt, bet</w:t>
      </w:r>
      <w:r w:rsidR="00E41606">
        <w:rPr>
          <w:rFonts w:eastAsia="Times New Roman" w:cs="Times New Roman"/>
          <w:color w:val="000000"/>
          <w:szCs w:val="24"/>
        </w:rPr>
        <w:t xml:space="preserve"> var samazināt apsekojumu biežumu</w:t>
      </w:r>
      <w:r w:rsidRPr="00E41606">
        <w:rPr>
          <w:rFonts w:eastAsia="Times New Roman" w:cs="Times New Roman"/>
          <w:color w:val="000000"/>
          <w:szCs w:val="24"/>
        </w:rPr>
        <w:t>;</w:t>
      </w:r>
    </w:p>
    <w:p w14:paraId="2684EA6E" w14:textId="77777777"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p>
    <w:p w14:paraId="047598C3" w14:textId="77777777"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Atsevišķi ir izdalīts smago metālu (Cd, Pb, Hg un Ni) monitorings, jo, balstoties uz prioritāro vielu inventarizāciju, šīs vielas var radīt lielāko apdraudējumu, un nepieciešams precīzāk izvērtēt smago metālu avotus, lai varētu ieviest efektīvus pasākumus.</w:t>
      </w:r>
    </w:p>
    <w:p w14:paraId="161B17C7" w14:textId="77777777" w:rsidR="006F1D62"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 xml:space="preserve">Šajā monitoringa programmā ir iekļautas arī plānotās jaunās bīstamās </w:t>
      </w:r>
      <w:r w:rsidRPr="00794467">
        <w:rPr>
          <w:rFonts w:eastAsia="Times New Roman" w:cs="Times New Roman"/>
          <w:color w:val="000000"/>
          <w:szCs w:val="24"/>
        </w:rPr>
        <w:t>vielas (</w:t>
      </w:r>
      <w:r w:rsidR="00794467" w:rsidRPr="00794467">
        <w:rPr>
          <w:rFonts w:eastAsia="Times New Roman" w:cs="Times New Roman"/>
          <w:color w:val="000000"/>
          <w:szCs w:val="24"/>
        </w:rPr>
        <w:t xml:space="preserve">5. </w:t>
      </w:r>
      <w:r w:rsidRPr="00794467">
        <w:rPr>
          <w:rFonts w:eastAsia="Times New Roman" w:cs="Times New Roman"/>
          <w:color w:val="000000"/>
          <w:szCs w:val="24"/>
        </w:rPr>
        <w:t>tabula), kas</w:t>
      </w:r>
      <w:r>
        <w:rPr>
          <w:rFonts w:eastAsia="Times New Roman" w:cs="Times New Roman"/>
          <w:color w:val="000000"/>
          <w:szCs w:val="24"/>
        </w:rPr>
        <w:t xml:space="preserve"> papildinās MK noteikumu</w:t>
      </w:r>
      <w:r w:rsidR="00794467">
        <w:rPr>
          <w:rFonts w:eastAsia="Times New Roman" w:cs="Times New Roman"/>
          <w:color w:val="000000"/>
          <w:szCs w:val="24"/>
        </w:rPr>
        <w:t xml:space="preserve"> nr. 118.</w:t>
      </w:r>
      <w:r>
        <w:rPr>
          <w:rFonts w:eastAsia="Times New Roman" w:cs="Times New Roman"/>
          <w:color w:val="000000"/>
          <w:szCs w:val="24"/>
        </w:rPr>
        <w:t xml:space="preserve"> 2. pielikumu. Vielas tiks monitorētas no 2022. gada. 2021. gadā nepieciešams veikt šo jauno vielu skrīningu.</w:t>
      </w:r>
    </w:p>
    <w:p w14:paraId="06AE36EA" w14:textId="5ED75539" w:rsidR="006F1D62" w:rsidRPr="006F1D62" w:rsidRDefault="006F1D62" w:rsidP="006F1D62">
      <w:pPr>
        <w:pStyle w:val="ListParagraph"/>
        <w:pBdr>
          <w:top w:val="nil"/>
          <w:left w:val="nil"/>
          <w:bottom w:val="nil"/>
          <w:right w:val="nil"/>
          <w:between w:val="nil"/>
        </w:pBdr>
        <w:spacing w:after="120"/>
        <w:ind w:left="1440"/>
        <w:jc w:val="right"/>
        <w:rPr>
          <w:rFonts w:eastAsia="Times New Roman" w:cs="Times New Roman"/>
          <w:color w:val="000000"/>
          <w:szCs w:val="24"/>
        </w:rPr>
      </w:pPr>
      <w:r w:rsidRPr="006F1D62">
        <w:rPr>
          <w:rFonts w:eastAsia="Times New Roman" w:cs="Times New Roman"/>
          <w:color w:val="000000"/>
          <w:szCs w:val="24"/>
        </w:rPr>
        <w:t>5.</w:t>
      </w:r>
      <w:r w:rsidR="00794467" w:rsidRPr="006F1D62">
        <w:rPr>
          <w:rFonts w:eastAsia="Times New Roman" w:cs="Times New Roman"/>
          <w:color w:val="000000"/>
          <w:szCs w:val="24"/>
        </w:rPr>
        <w:t>tabula</w:t>
      </w:r>
    </w:p>
    <w:p w14:paraId="4368FA26" w14:textId="05ED5C54" w:rsidR="00794467" w:rsidRPr="006F1D62" w:rsidRDefault="00794467" w:rsidP="006F1D62">
      <w:pPr>
        <w:pStyle w:val="ListParagraph"/>
        <w:pBdr>
          <w:top w:val="nil"/>
          <w:left w:val="nil"/>
          <w:bottom w:val="nil"/>
          <w:right w:val="nil"/>
          <w:between w:val="nil"/>
        </w:pBdr>
        <w:spacing w:after="120"/>
        <w:ind w:left="0"/>
        <w:jc w:val="center"/>
        <w:rPr>
          <w:rFonts w:eastAsia="Times New Roman" w:cs="Times New Roman"/>
          <w:color w:val="000000"/>
          <w:szCs w:val="24"/>
        </w:rPr>
      </w:pPr>
      <w:r w:rsidRPr="006F1D62">
        <w:rPr>
          <w:rFonts w:eastAsia="Times New Roman" w:cs="Times New Roman"/>
          <w:b/>
          <w:color w:val="000000"/>
          <w:szCs w:val="24"/>
        </w:rPr>
        <w:t>Plānotās jaunās bīstamās vielas (MK nr. 118. 2. pielikums)</w:t>
      </w:r>
    </w:p>
    <w:tbl>
      <w:tblPr>
        <w:tblStyle w:val="a5"/>
        <w:tblW w:w="5601" w:type="dxa"/>
        <w:jc w:val="center"/>
        <w:tblLayout w:type="fixed"/>
        <w:tblLook w:val="0400" w:firstRow="0" w:lastRow="0" w:firstColumn="0" w:lastColumn="0" w:noHBand="0" w:noVBand="1"/>
      </w:tblPr>
      <w:tblGrid>
        <w:gridCol w:w="3256"/>
        <w:gridCol w:w="2345"/>
      </w:tblGrid>
      <w:tr w:rsidR="00794467" w:rsidRPr="00794467" w14:paraId="1C50C1B1" w14:textId="77777777" w:rsidTr="006F1D62">
        <w:trPr>
          <w:trHeight w:val="339"/>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CAF35E"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Parametrs</w:t>
            </w:r>
          </w:p>
        </w:tc>
        <w:tc>
          <w:tcPr>
            <w:tcW w:w="2345"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F9EDB52"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CAS nr</w:t>
            </w:r>
          </w:p>
        </w:tc>
      </w:tr>
      <w:tr w:rsidR="00794467" w:rsidRPr="00794467" w14:paraId="26FE044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123622A"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Epoksikonazols</w:t>
            </w:r>
          </w:p>
        </w:tc>
        <w:tc>
          <w:tcPr>
            <w:tcW w:w="2345" w:type="dxa"/>
            <w:tcBorders>
              <w:top w:val="nil"/>
              <w:left w:val="nil"/>
              <w:bottom w:val="single" w:sz="4" w:space="0" w:color="000000"/>
              <w:right w:val="single" w:sz="4" w:space="0" w:color="000000"/>
            </w:tcBorders>
            <w:shd w:val="clear" w:color="auto" w:fill="auto"/>
            <w:vAlign w:val="center"/>
          </w:tcPr>
          <w:p w14:paraId="4CEC798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CAS_135319-73-2</w:t>
            </w:r>
          </w:p>
        </w:tc>
      </w:tr>
      <w:tr w:rsidR="00794467" w:rsidRPr="00794467" w14:paraId="0D7220C9"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F8183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Prohlorazs</w:t>
            </w:r>
          </w:p>
        </w:tc>
        <w:tc>
          <w:tcPr>
            <w:tcW w:w="2345" w:type="dxa"/>
            <w:tcBorders>
              <w:top w:val="nil"/>
              <w:left w:val="nil"/>
              <w:bottom w:val="single" w:sz="4" w:space="0" w:color="000000"/>
              <w:right w:val="single" w:sz="4" w:space="0" w:color="000000"/>
            </w:tcBorders>
            <w:shd w:val="clear" w:color="auto" w:fill="auto"/>
            <w:vAlign w:val="center"/>
          </w:tcPr>
          <w:p w14:paraId="1C7D494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CAS_67747-09-5</w:t>
            </w:r>
          </w:p>
        </w:tc>
      </w:tr>
      <w:tr w:rsidR="00794467" w:rsidRPr="00794467" w14:paraId="48538126"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6084A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Tebukonazols</w:t>
            </w:r>
          </w:p>
        </w:tc>
        <w:tc>
          <w:tcPr>
            <w:tcW w:w="2345" w:type="dxa"/>
            <w:tcBorders>
              <w:top w:val="nil"/>
              <w:left w:val="nil"/>
              <w:bottom w:val="single" w:sz="4" w:space="0" w:color="000000"/>
              <w:right w:val="single" w:sz="4" w:space="0" w:color="000000"/>
            </w:tcBorders>
            <w:shd w:val="clear" w:color="auto" w:fill="auto"/>
            <w:vAlign w:val="center"/>
          </w:tcPr>
          <w:p w14:paraId="5A674F21"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CAS_107534-96-3</w:t>
            </w:r>
          </w:p>
        </w:tc>
      </w:tr>
      <w:tr w:rsidR="00794467" w:rsidRPr="00794467" w14:paraId="36803A3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8E78A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Propikonazols</w:t>
            </w:r>
          </w:p>
        </w:tc>
        <w:tc>
          <w:tcPr>
            <w:tcW w:w="2345" w:type="dxa"/>
            <w:tcBorders>
              <w:top w:val="nil"/>
              <w:left w:val="nil"/>
              <w:bottom w:val="single" w:sz="4" w:space="0" w:color="000000"/>
              <w:right w:val="single" w:sz="4" w:space="0" w:color="000000"/>
            </w:tcBorders>
            <w:shd w:val="clear" w:color="auto" w:fill="auto"/>
            <w:vAlign w:val="center"/>
          </w:tcPr>
          <w:p w14:paraId="59DE0C0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CAS_60207-90-1</w:t>
            </w:r>
          </w:p>
        </w:tc>
      </w:tr>
      <w:tr w:rsidR="00794467" w:rsidRPr="00794467" w14:paraId="14843B7D"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046295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MCPA</w:t>
            </w:r>
          </w:p>
        </w:tc>
        <w:tc>
          <w:tcPr>
            <w:tcW w:w="2345" w:type="dxa"/>
            <w:tcBorders>
              <w:top w:val="nil"/>
              <w:left w:val="nil"/>
              <w:bottom w:val="single" w:sz="4" w:space="0" w:color="000000"/>
              <w:right w:val="single" w:sz="4" w:space="0" w:color="000000"/>
            </w:tcBorders>
            <w:shd w:val="clear" w:color="auto" w:fill="auto"/>
            <w:vAlign w:val="center"/>
          </w:tcPr>
          <w:p w14:paraId="01D2F16B"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CAS_94-74-6</w:t>
            </w:r>
          </w:p>
        </w:tc>
      </w:tr>
      <w:tr w:rsidR="00794467" w:rsidRPr="00794467" w14:paraId="3DAC588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FEAE4E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Hidrazīnhidrāts</w:t>
            </w:r>
          </w:p>
        </w:tc>
        <w:tc>
          <w:tcPr>
            <w:tcW w:w="2345" w:type="dxa"/>
            <w:tcBorders>
              <w:top w:val="nil"/>
              <w:left w:val="nil"/>
              <w:bottom w:val="single" w:sz="4" w:space="0" w:color="000000"/>
              <w:right w:val="single" w:sz="4" w:space="0" w:color="000000"/>
            </w:tcBorders>
            <w:shd w:val="clear" w:color="auto" w:fill="auto"/>
            <w:vAlign w:val="center"/>
          </w:tcPr>
          <w:p w14:paraId="57B7B51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CAS_7803-57-8</w:t>
            </w:r>
          </w:p>
        </w:tc>
      </w:tr>
      <w:tr w:rsidR="00794467" w:rsidRPr="00794467" w14:paraId="38D15C38"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CD0CF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Epihlorhidrīns</w:t>
            </w:r>
          </w:p>
        </w:tc>
        <w:tc>
          <w:tcPr>
            <w:tcW w:w="2345" w:type="dxa"/>
            <w:tcBorders>
              <w:top w:val="nil"/>
              <w:left w:val="nil"/>
              <w:bottom w:val="single" w:sz="4" w:space="0" w:color="000000"/>
              <w:right w:val="single" w:sz="4" w:space="0" w:color="000000"/>
            </w:tcBorders>
            <w:shd w:val="clear" w:color="auto" w:fill="auto"/>
            <w:vAlign w:val="center"/>
          </w:tcPr>
          <w:p w14:paraId="5D3AEE35"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CAS_106-89-8</w:t>
            </w:r>
          </w:p>
        </w:tc>
      </w:tr>
      <w:tr w:rsidR="00794467" w:rsidRPr="00794467" w14:paraId="02CBA6D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2CB9893"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Stirols</w:t>
            </w:r>
          </w:p>
        </w:tc>
        <w:tc>
          <w:tcPr>
            <w:tcW w:w="2345" w:type="dxa"/>
            <w:tcBorders>
              <w:top w:val="nil"/>
              <w:left w:val="nil"/>
              <w:bottom w:val="single" w:sz="4" w:space="0" w:color="000000"/>
              <w:right w:val="single" w:sz="4" w:space="0" w:color="000000"/>
            </w:tcBorders>
            <w:shd w:val="clear" w:color="auto" w:fill="auto"/>
            <w:vAlign w:val="center"/>
          </w:tcPr>
          <w:p w14:paraId="5DCFAA78"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CAS_100-42-5</w:t>
            </w:r>
          </w:p>
        </w:tc>
      </w:tr>
    </w:tbl>
    <w:p w14:paraId="110D6670" w14:textId="77777777" w:rsidR="00B7229A" w:rsidRDefault="00B7229A">
      <w:pPr>
        <w:pBdr>
          <w:top w:val="nil"/>
          <w:left w:val="nil"/>
          <w:bottom w:val="nil"/>
          <w:right w:val="nil"/>
          <w:between w:val="nil"/>
        </w:pBdr>
        <w:spacing w:after="120"/>
        <w:rPr>
          <w:rFonts w:eastAsia="Times New Roman" w:cs="Times New Roman"/>
          <w:color w:val="000000"/>
          <w:szCs w:val="24"/>
          <w:u w:val="single"/>
        </w:rPr>
      </w:pPr>
    </w:p>
    <w:p w14:paraId="39F59B81" w14:textId="781E34B0"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sedimentos</w:t>
      </w:r>
    </w:p>
    <w:p w14:paraId="1E5B898B" w14:textId="77777777"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2008/105/EK nosaka, ka dalībvalstīm jānovērtē ilgtermiņa koncentrāciju tendences prioritāro vielu/vielu grupām, kurām ir tendence uzkrāties sedimentos. Latvijā valsts monitorings upju un ezeru </w:t>
      </w:r>
      <w:r w:rsidRPr="00CF6659">
        <w:rPr>
          <w:rFonts w:eastAsia="Times New Roman" w:cs="Times New Roman"/>
          <w:color w:val="000000"/>
          <w:szCs w:val="24"/>
        </w:rPr>
        <w:t>ūdensobjektu sedimentos uzsākts 2013. gadā.</w:t>
      </w:r>
    </w:p>
    <w:p w14:paraId="38B85FA1" w14:textId="3A4D884A" w:rsidR="00732787"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Monitoringa ietvaros analizētas vielas </w:t>
      </w:r>
      <w:r w:rsidR="00CF6659" w:rsidRPr="00CF6659">
        <w:rPr>
          <w:rFonts w:eastAsia="Times New Roman" w:cs="Times New Roman"/>
          <w:color w:val="000000"/>
          <w:szCs w:val="24"/>
        </w:rPr>
        <w:t>(6. tabula un 2. pielikums</w:t>
      </w:r>
      <w:r w:rsidRPr="00CF6659">
        <w:rPr>
          <w:rFonts w:eastAsia="Times New Roman" w:cs="Times New Roman"/>
          <w:color w:val="000000"/>
          <w:szCs w:val="24"/>
        </w:rPr>
        <w:t>), kurām</w:t>
      </w:r>
      <w:r>
        <w:rPr>
          <w:rFonts w:eastAsia="Times New Roman" w:cs="Times New Roman"/>
          <w:color w:val="000000"/>
          <w:szCs w:val="24"/>
        </w:rPr>
        <w:t xml:space="preserve"> ir tendence uzkrāties sedimentos (direktīvu 2008/105/EK), kā arī MK noteikumos Nr. 118 uzskaitītās bīstamās vielas, kuru fizikālās un ķīmiskās īpašības liecina par vielas spējām uzkrāties sedimentos. </w:t>
      </w:r>
    </w:p>
    <w:p w14:paraId="14397DEE" w14:textId="77777777"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Pr>
          <w:rFonts w:eastAsia="Times New Roman" w:cs="Times New Roman"/>
          <w:color w:val="000000"/>
          <w:szCs w:val="24"/>
        </w:rPr>
        <w:t xml:space="preserve">Sedimentu monitorings tiks turpināts līdz šim monitorētajās stacijās, lai turpinātu uzkrāt </w:t>
      </w:r>
      <w:r w:rsidRPr="00CF6659">
        <w:rPr>
          <w:rFonts w:eastAsia="Times New Roman" w:cs="Times New Roman"/>
          <w:color w:val="000000"/>
          <w:szCs w:val="24"/>
        </w:rPr>
        <w:t>datus trendu analīzei reizi 3 gados.</w:t>
      </w:r>
    </w:p>
    <w:p w14:paraId="7B7ABCD4"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23A5C33F" w14:textId="1BD95410"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6</w:t>
      </w:r>
      <w:r w:rsidR="006F1D62" w:rsidRPr="006F1D62">
        <w:rPr>
          <w:rFonts w:eastAsia="Times New Roman" w:cs="Times New Roman"/>
          <w:szCs w:val="24"/>
        </w:rPr>
        <w:t>.tabula</w:t>
      </w:r>
    </w:p>
    <w:p w14:paraId="405E46F4" w14:textId="2EAB1B1C"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monitorings sedimentos (Direktīva 2013/39/ES)</w:t>
      </w:r>
    </w:p>
    <w:tbl>
      <w:tblPr>
        <w:tblStyle w:val="a6"/>
        <w:tblW w:w="7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1314"/>
        <w:gridCol w:w="1346"/>
        <w:gridCol w:w="2452"/>
        <w:gridCol w:w="1389"/>
      </w:tblGrid>
      <w:tr w:rsidR="006A448F" w:rsidRPr="006F1D62" w14:paraId="639C02F2" w14:textId="77777777" w:rsidTr="006F1D62">
        <w:trPr>
          <w:trHeight w:val="563"/>
          <w:jc w:val="center"/>
        </w:trPr>
        <w:tc>
          <w:tcPr>
            <w:tcW w:w="1120" w:type="dxa"/>
            <w:shd w:val="clear" w:color="auto" w:fill="D9D9D9" w:themeFill="background1" w:themeFillShade="D9"/>
            <w:vAlign w:val="center"/>
          </w:tcPr>
          <w:p w14:paraId="7BD4CFEF"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Nr.p.k. direktīvā</w:t>
            </w:r>
          </w:p>
        </w:tc>
        <w:tc>
          <w:tcPr>
            <w:tcW w:w="1314" w:type="dxa"/>
            <w:shd w:val="clear" w:color="auto" w:fill="D9D9D9" w:themeFill="background1" w:themeFillShade="D9"/>
            <w:vAlign w:val="center"/>
          </w:tcPr>
          <w:p w14:paraId="2E3A071A"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CAS numurs</w:t>
            </w:r>
          </w:p>
        </w:tc>
        <w:tc>
          <w:tcPr>
            <w:tcW w:w="1346" w:type="dxa"/>
            <w:shd w:val="clear" w:color="auto" w:fill="D9D9D9" w:themeFill="background1" w:themeFillShade="D9"/>
            <w:vAlign w:val="center"/>
          </w:tcPr>
          <w:p w14:paraId="032F2CE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ES numurs</w:t>
            </w:r>
          </w:p>
        </w:tc>
        <w:tc>
          <w:tcPr>
            <w:tcW w:w="2452" w:type="dxa"/>
            <w:shd w:val="clear" w:color="auto" w:fill="D9D9D9" w:themeFill="background1" w:themeFillShade="D9"/>
            <w:vAlign w:val="center"/>
          </w:tcPr>
          <w:p w14:paraId="43DAD6E3"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Vielas nosaukums</w:t>
            </w:r>
          </w:p>
        </w:tc>
        <w:tc>
          <w:tcPr>
            <w:tcW w:w="1389" w:type="dxa"/>
            <w:shd w:val="clear" w:color="auto" w:fill="D9D9D9" w:themeFill="background1" w:themeFillShade="D9"/>
            <w:vAlign w:val="center"/>
          </w:tcPr>
          <w:p w14:paraId="7172FE8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Monitoringa biežums</w:t>
            </w:r>
          </w:p>
        </w:tc>
      </w:tr>
      <w:tr w:rsidR="006A448F" w:rsidRPr="006F1D62" w14:paraId="477DA983" w14:textId="77777777" w:rsidTr="006F1D62">
        <w:trPr>
          <w:trHeight w:val="281"/>
          <w:jc w:val="center"/>
        </w:trPr>
        <w:tc>
          <w:tcPr>
            <w:tcW w:w="1120" w:type="dxa"/>
            <w:shd w:val="clear" w:color="auto" w:fill="D9D9D9" w:themeFill="background1" w:themeFillShade="D9"/>
            <w:vAlign w:val="center"/>
          </w:tcPr>
          <w:p w14:paraId="7329DFD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w:t>
            </w:r>
          </w:p>
        </w:tc>
        <w:tc>
          <w:tcPr>
            <w:tcW w:w="1314" w:type="dxa"/>
            <w:shd w:val="clear" w:color="auto" w:fill="auto"/>
            <w:vAlign w:val="center"/>
          </w:tcPr>
          <w:p w14:paraId="287D4A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120-12-7</w:t>
            </w:r>
          </w:p>
        </w:tc>
        <w:tc>
          <w:tcPr>
            <w:tcW w:w="1346" w:type="dxa"/>
            <w:vAlign w:val="center"/>
          </w:tcPr>
          <w:p w14:paraId="69AC1CC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204-371-1</w:t>
            </w:r>
          </w:p>
        </w:tc>
        <w:tc>
          <w:tcPr>
            <w:tcW w:w="2452" w:type="dxa"/>
            <w:shd w:val="clear" w:color="auto" w:fill="auto"/>
            <w:vAlign w:val="center"/>
          </w:tcPr>
          <w:p w14:paraId="0AD7D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Antracēns</w:t>
            </w:r>
          </w:p>
        </w:tc>
        <w:tc>
          <w:tcPr>
            <w:tcW w:w="1389" w:type="dxa"/>
            <w:shd w:val="clear" w:color="auto" w:fill="auto"/>
            <w:vAlign w:val="center"/>
          </w:tcPr>
          <w:p w14:paraId="6D7548F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BF86449" w14:textId="77777777" w:rsidTr="006F1D62">
        <w:trPr>
          <w:trHeight w:val="281"/>
          <w:jc w:val="center"/>
        </w:trPr>
        <w:tc>
          <w:tcPr>
            <w:tcW w:w="1120" w:type="dxa"/>
            <w:shd w:val="clear" w:color="auto" w:fill="D9D9D9" w:themeFill="background1" w:themeFillShade="D9"/>
            <w:vAlign w:val="center"/>
          </w:tcPr>
          <w:p w14:paraId="3ADCE8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w:t>
            </w:r>
          </w:p>
        </w:tc>
        <w:tc>
          <w:tcPr>
            <w:tcW w:w="1314" w:type="dxa"/>
            <w:shd w:val="clear" w:color="auto" w:fill="auto"/>
            <w:vAlign w:val="center"/>
          </w:tcPr>
          <w:p w14:paraId="47DC9F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1346" w:type="dxa"/>
            <w:vAlign w:val="center"/>
          </w:tcPr>
          <w:p w14:paraId="75D24CF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FE0A47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Bromdifenilēteri</w:t>
            </w:r>
          </w:p>
        </w:tc>
        <w:tc>
          <w:tcPr>
            <w:tcW w:w="1389" w:type="dxa"/>
            <w:shd w:val="clear" w:color="auto" w:fill="auto"/>
            <w:vAlign w:val="center"/>
          </w:tcPr>
          <w:p w14:paraId="3629C8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3FFD177" w14:textId="77777777" w:rsidTr="006F1D62">
        <w:trPr>
          <w:trHeight w:val="281"/>
          <w:jc w:val="center"/>
        </w:trPr>
        <w:tc>
          <w:tcPr>
            <w:tcW w:w="1120" w:type="dxa"/>
            <w:shd w:val="clear" w:color="auto" w:fill="D9D9D9" w:themeFill="background1" w:themeFillShade="D9"/>
            <w:vAlign w:val="center"/>
          </w:tcPr>
          <w:p w14:paraId="032C2F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w:t>
            </w:r>
          </w:p>
        </w:tc>
        <w:tc>
          <w:tcPr>
            <w:tcW w:w="1314" w:type="dxa"/>
            <w:shd w:val="clear" w:color="auto" w:fill="auto"/>
            <w:vAlign w:val="center"/>
          </w:tcPr>
          <w:p w14:paraId="513342F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7440-43-9</w:t>
            </w:r>
          </w:p>
        </w:tc>
        <w:tc>
          <w:tcPr>
            <w:tcW w:w="1346" w:type="dxa"/>
            <w:vAlign w:val="center"/>
          </w:tcPr>
          <w:p w14:paraId="369CAFA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231-152-8</w:t>
            </w:r>
          </w:p>
        </w:tc>
        <w:tc>
          <w:tcPr>
            <w:tcW w:w="2452" w:type="dxa"/>
            <w:shd w:val="clear" w:color="auto" w:fill="auto"/>
            <w:vAlign w:val="center"/>
          </w:tcPr>
          <w:p w14:paraId="340AC9A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Kadmijs un tā savienojumi</w:t>
            </w:r>
          </w:p>
        </w:tc>
        <w:tc>
          <w:tcPr>
            <w:tcW w:w="1389" w:type="dxa"/>
            <w:shd w:val="clear" w:color="auto" w:fill="auto"/>
            <w:vAlign w:val="center"/>
          </w:tcPr>
          <w:p w14:paraId="558B81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374E04E" w14:textId="77777777" w:rsidTr="006F1D62">
        <w:trPr>
          <w:trHeight w:val="281"/>
          <w:jc w:val="center"/>
        </w:trPr>
        <w:tc>
          <w:tcPr>
            <w:tcW w:w="1120" w:type="dxa"/>
            <w:shd w:val="clear" w:color="auto" w:fill="D9D9D9" w:themeFill="background1" w:themeFillShade="D9"/>
            <w:vAlign w:val="center"/>
          </w:tcPr>
          <w:p w14:paraId="6813B85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w:t>
            </w:r>
          </w:p>
        </w:tc>
        <w:tc>
          <w:tcPr>
            <w:tcW w:w="1314" w:type="dxa"/>
            <w:shd w:val="clear" w:color="auto" w:fill="auto"/>
            <w:vAlign w:val="center"/>
          </w:tcPr>
          <w:p w14:paraId="5792DF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85535-84-8</w:t>
            </w:r>
          </w:p>
        </w:tc>
        <w:tc>
          <w:tcPr>
            <w:tcW w:w="1346" w:type="dxa"/>
            <w:vAlign w:val="center"/>
          </w:tcPr>
          <w:p w14:paraId="389351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287-476-5</w:t>
            </w:r>
          </w:p>
        </w:tc>
        <w:tc>
          <w:tcPr>
            <w:tcW w:w="2452" w:type="dxa"/>
            <w:shd w:val="clear" w:color="auto" w:fill="auto"/>
            <w:vAlign w:val="center"/>
          </w:tcPr>
          <w:p w14:paraId="06B574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C</w:t>
            </w:r>
            <w:r w:rsidRPr="006F1D62">
              <w:rPr>
                <w:rFonts w:eastAsia="Times New Roman" w:cs="Times New Roman"/>
                <w:sz w:val="20"/>
                <w:szCs w:val="20"/>
                <w:vertAlign w:val="subscript"/>
              </w:rPr>
              <w:t>10-13</w:t>
            </w:r>
            <w:r w:rsidRPr="006F1D62">
              <w:rPr>
                <w:rFonts w:eastAsia="Times New Roman" w:cs="Times New Roman"/>
                <w:sz w:val="20"/>
                <w:szCs w:val="20"/>
              </w:rPr>
              <w:t xml:space="preserve"> hloralkāni</w:t>
            </w:r>
          </w:p>
        </w:tc>
        <w:tc>
          <w:tcPr>
            <w:tcW w:w="1389" w:type="dxa"/>
            <w:shd w:val="clear" w:color="auto" w:fill="auto"/>
            <w:vAlign w:val="center"/>
          </w:tcPr>
          <w:p w14:paraId="62F5316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1C1F8C00" w14:textId="77777777" w:rsidTr="006F1D62">
        <w:trPr>
          <w:trHeight w:val="281"/>
          <w:jc w:val="center"/>
        </w:trPr>
        <w:tc>
          <w:tcPr>
            <w:tcW w:w="1120" w:type="dxa"/>
            <w:shd w:val="clear" w:color="auto" w:fill="D9D9D9" w:themeFill="background1" w:themeFillShade="D9"/>
            <w:vAlign w:val="center"/>
          </w:tcPr>
          <w:p w14:paraId="65CE10C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w:t>
            </w:r>
          </w:p>
        </w:tc>
        <w:tc>
          <w:tcPr>
            <w:tcW w:w="1314" w:type="dxa"/>
            <w:shd w:val="clear" w:color="auto" w:fill="auto"/>
            <w:vAlign w:val="center"/>
          </w:tcPr>
          <w:p w14:paraId="2D65EF9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117-81-7</w:t>
            </w:r>
          </w:p>
        </w:tc>
        <w:tc>
          <w:tcPr>
            <w:tcW w:w="1346" w:type="dxa"/>
            <w:vAlign w:val="center"/>
          </w:tcPr>
          <w:p w14:paraId="3AA468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204-211-0</w:t>
            </w:r>
          </w:p>
        </w:tc>
        <w:tc>
          <w:tcPr>
            <w:tcW w:w="2452" w:type="dxa"/>
            <w:shd w:val="clear" w:color="auto" w:fill="auto"/>
            <w:vAlign w:val="center"/>
          </w:tcPr>
          <w:p w14:paraId="504F22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Di(2-etilheksil)ftalāts (DEHP)</w:t>
            </w:r>
          </w:p>
        </w:tc>
        <w:tc>
          <w:tcPr>
            <w:tcW w:w="1389" w:type="dxa"/>
            <w:shd w:val="clear" w:color="auto" w:fill="auto"/>
            <w:vAlign w:val="center"/>
          </w:tcPr>
          <w:p w14:paraId="1F87143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37E401F" w14:textId="77777777" w:rsidTr="006F1D62">
        <w:trPr>
          <w:trHeight w:val="281"/>
          <w:jc w:val="center"/>
        </w:trPr>
        <w:tc>
          <w:tcPr>
            <w:tcW w:w="1120" w:type="dxa"/>
            <w:shd w:val="clear" w:color="auto" w:fill="D9D9D9" w:themeFill="background1" w:themeFillShade="D9"/>
            <w:vAlign w:val="center"/>
          </w:tcPr>
          <w:p w14:paraId="014AA5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15.*</w:t>
            </w:r>
          </w:p>
        </w:tc>
        <w:tc>
          <w:tcPr>
            <w:tcW w:w="1314" w:type="dxa"/>
            <w:shd w:val="clear" w:color="auto" w:fill="auto"/>
            <w:vAlign w:val="center"/>
          </w:tcPr>
          <w:p w14:paraId="27C7A6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206-44-0</w:t>
            </w:r>
          </w:p>
        </w:tc>
        <w:tc>
          <w:tcPr>
            <w:tcW w:w="1346" w:type="dxa"/>
            <w:vAlign w:val="center"/>
          </w:tcPr>
          <w:p w14:paraId="3149891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205-912-4</w:t>
            </w:r>
          </w:p>
        </w:tc>
        <w:tc>
          <w:tcPr>
            <w:tcW w:w="2452" w:type="dxa"/>
            <w:shd w:val="clear" w:color="auto" w:fill="auto"/>
            <w:vAlign w:val="center"/>
          </w:tcPr>
          <w:p w14:paraId="6D1CC0E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Fluorantēns</w:t>
            </w:r>
          </w:p>
        </w:tc>
        <w:tc>
          <w:tcPr>
            <w:tcW w:w="1389" w:type="dxa"/>
            <w:shd w:val="clear" w:color="auto" w:fill="auto"/>
            <w:vAlign w:val="center"/>
          </w:tcPr>
          <w:p w14:paraId="35EEC1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3948C61" w14:textId="77777777" w:rsidTr="006F1D62">
        <w:trPr>
          <w:trHeight w:val="281"/>
          <w:jc w:val="center"/>
        </w:trPr>
        <w:tc>
          <w:tcPr>
            <w:tcW w:w="1120" w:type="dxa"/>
            <w:shd w:val="clear" w:color="auto" w:fill="D9D9D9" w:themeFill="background1" w:themeFillShade="D9"/>
            <w:vAlign w:val="center"/>
          </w:tcPr>
          <w:p w14:paraId="3D6EBC7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16.*</w:t>
            </w:r>
          </w:p>
        </w:tc>
        <w:tc>
          <w:tcPr>
            <w:tcW w:w="1314" w:type="dxa"/>
            <w:shd w:val="clear" w:color="auto" w:fill="auto"/>
            <w:vAlign w:val="center"/>
          </w:tcPr>
          <w:p w14:paraId="5C417E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118-74-1</w:t>
            </w:r>
          </w:p>
        </w:tc>
        <w:tc>
          <w:tcPr>
            <w:tcW w:w="1346" w:type="dxa"/>
            <w:vAlign w:val="center"/>
          </w:tcPr>
          <w:p w14:paraId="57A4501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204-273-9</w:t>
            </w:r>
          </w:p>
        </w:tc>
        <w:tc>
          <w:tcPr>
            <w:tcW w:w="2452" w:type="dxa"/>
            <w:shd w:val="clear" w:color="auto" w:fill="auto"/>
            <w:vAlign w:val="center"/>
          </w:tcPr>
          <w:p w14:paraId="55A25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Heksahlorbenzols</w:t>
            </w:r>
          </w:p>
        </w:tc>
        <w:tc>
          <w:tcPr>
            <w:tcW w:w="1389" w:type="dxa"/>
            <w:shd w:val="clear" w:color="auto" w:fill="auto"/>
            <w:vAlign w:val="center"/>
          </w:tcPr>
          <w:p w14:paraId="28EAD25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8B2EB54" w14:textId="77777777" w:rsidTr="006F1D62">
        <w:trPr>
          <w:trHeight w:val="281"/>
          <w:jc w:val="center"/>
        </w:trPr>
        <w:tc>
          <w:tcPr>
            <w:tcW w:w="1120" w:type="dxa"/>
            <w:shd w:val="clear" w:color="auto" w:fill="D9D9D9" w:themeFill="background1" w:themeFillShade="D9"/>
            <w:vAlign w:val="center"/>
          </w:tcPr>
          <w:p w14:paraId="04DA3C3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17.*</w:t>
            </w:r>
          </w:p>
        </w:tc>
        <w:tc>
          <w:tcPr>
            <w:tcW w:w="1314" w:type="dxa"/>
            <w:shd w:val="clear" w:color="auto" w:fill="auto"/>
            <w:vAlign w:val="center"/>
          </w:tcPr>
          <w:p w14:paraId="434578D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87-68-3</w:t>
            </w:r>
          </w:p>
        </w:tc>
        <w:tc>
          <w:tcPr>
            <w:tcW w:w="1346" w:type="dxa"/>
            <w:vAlign w:val="center"/>
          </w:tcPr>
          <w:p w14:paraId="5B3A1F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201-765-5</w:t>
            </w:r>
          </w:p>
        </w:tc>
        <w:tc>
          <w:tcPr>
            <w:tcW w:w="2452" w:type="dxa"/>
            <w:shd w:val="clear" w:color="auto" w:fill="auto"/>
            <w:vAlign w:val="center"/>
          </w:tcPr>
          <w:p w14:paraId="5FE02F4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Heksahlorbutadiēns</w:t>
            </w:r>
          </w:p>
        </w:tc>
        <w:tc>
          <w:tcPr>
            <w:tcW w:w="1389" w:type="dxa"/>
            <w:shd w:val="clear" w:color="auto" w:fill="auto"/>
            <w:vAlign w:val="center"/>
          </w:tcPr>
          <w:p w14:paraId="56251C1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32A84FD1" w14:textId="77777777" w:rsidTr="006F1D62">
        <w:trPr>
          <w:trHeight w:val="281"/>
          <w:jc w:val="center"/>
        </w:trPr>
        <w:tc>
          <w:tcPr>
            <w:tcW w:w="1120" w:type="dxa"/>
            <w:shd w:val="clear" w:color="auto" w:fill="D9D9D9" w:themeFill="background1" w:themeFillShade="D9"/>
            <w:vAlign w:val="center"/>
          </w:tcPr>
          <w:p w14:paraId="32FADAF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18.</w:t>
            </w:r>
          </w:p>
        </w:tc>
        <w:tc>
          <w:tcPr>
            <w:tcW w:w="1314" w:type="dxa"/>
            <w:shd w:val="clear" w:color="auto" w:fill="auto"/>
            <w:vAlign w:val="center"/>
          </w:tcPr>
          <w:p w14:paraId="5CAF33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608-73-1</w:t>
            </w:r>
          </w:p>
        </w:tc>
        <w:tc>
          <w:tcPr>
            <w:tcW w:w="1346" w:type="dxa"/>
            <w:vAlign w:val="center"/>
          </w:tcPr>
          <w:p w14:paraId="485EA76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210-168-9</w:t>
            </w:r>
          </w:p>
        </w:tc>
        <w:tc>
          <w:tcPr>
            <w:tcW w:w="2452" w:type="dxa"/>
            <w:shd w:val="clear" w:color="auto" w:fill="auto"/>
            <w:vAlign w:val="center"/>
          </w:tcPr>
          <w:p w14:paraId="7247EFC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Heksahlorcikloheksāns</w:t>
            </w:r>
          </w:p>
        </w:tc>
        <w:tc>
          <w:tcPr>
            <w:tcW w:w="1389" w:type="dxa"/>
            <w:shd w:val="clear" w:color="auto" w:fill="auto"/>
            <w:vAlign w:val="center"/>
          </w:tcPr>
          <w:p w14:paraId="209942E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0EB21C67" w14:textId="77777777" w:rsidTr="006F1D62">
        <w:trPr>
          <w:trHeight w:val="295"/>
          <w:jc w:val="center"/>
        </w:trPr>
        <w:tc>
          <w:tcPr>
            <w:tcW w:w="1120" w:type="dxa"/>
            <w:shd w:val="clear" w:color="auto" w:fill="D9D9D9" w:themeFill="background1" w:themeFillShade="D9"/>
            <w:vAlign w:val="center"/>
          </w:tcPr>
          <w:p w14:paraId="7E0ACB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w:t>
            </w:r>
          </w:p>
        </w:tc>
        <w:tc>
          <w:tcPr>
            <w:tcW w:w="1314" w:type="dxa"/>
            <w:shd w:val="clear" w:color="auto" w:fill="auto"/>
            <w:vAlign w:val="center"/>
          </w:tcPr>
          <w:p w14:paraId="7F36B7B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7439-92-1</w:t>
            </w:r>
          </w:p>
        </w:tc>
        <w:tc>
          <w:tcPr>
            <w:tcW w:w="1346" w:type="dxa"/>
            <w:vAlign w:val="center"/>
          </w:tcPr>
          <w:p w14:paraId="7133188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231-100-4</w:t>
            </w:r>
          </w:p>
        </w:tc>
        <w:tc>
          <w:tcPr>
            <w:tcW w:w="2452" w:type="dxa"/>
            <w:shd w:val="clear" w:color="auto" w:fill="auto"/>
            <w:vAlign w:val="center"/>
          </w:tcPr>
          <w:p w14:paraId="5041220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Svins un tā savienojumi</w:t>
            </w:r>
          </w:p>
        </w:tc>
        <w:tc>
          <w:tcPr>
            <w:tcW w:w="1389" w:type="dxa"/>
            <w:shd w:val="clear" w:color="auto" w:fill="auto"/>
            <w:vAlign w:val="center"/>
          </w:tcPr>
          <w:p w14:paraId="4F0F07F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BB7F6D5" w14:textId="77777777" w:rsidTr="006F1D62">
        <w:trPr>
          <w:trHeight w:val="281"/>
          <w:jc w:val="center"/>
        </w:trPr>
        <w:tc>
          <w:tcPr>
            <w:tcW w:w="1120" w:type="dxa"/>
            <w:shd w:val="clear" w:color="auto" w:fill="D9D9D9" w:themeFill="background1" w:themeFillShade="D9"/>
            <w:vAlign w:val="center"/>
          </w:tcPr>
          <w:p w14:paraId="61F8445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w:t>
            </w:r>
          </w:p>
        </w:tc>
        <w:tc>
          <w:tcPr>
            <w:tcW w:w="1314" w:type="dxa"/>
            <w:shd w:val="clear" w:color="auto" w:fill="auto"/>
            <w:vAlign w:val="center"/>
          </w:tcPr>
          <w:p w14:paraId="0C622B1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7439-97-6</w:t>
            </w:r>
          </w:p>
        </w:tc>
        <w:tc>
          <w:tcPr>
            <w:tcW w:w="1346" w:type="dxa"/>
            <w:vAlign w:val="center"/>
          </w:tcPr>
          <w:p w14:paraId="2D1C3D1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231-106-7</w:t>
            </w:r>
          </w:p>
        </w:tc>
        <w:tc>
          <w:tcPr>
            <w:tcW w:w="2452" w:type="dxa"/>
            <w:shd w:val="clear" w:color="auto" w:fill="auto"/>
            <w:vAlign w:val="center"/>
          </w:tcPr>
          <w:p w14:paraId="2F60817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Dzīvsudrabs un tā savienojumi</w:t>
            </w:r>
          </w:p>
        </w:tc>
        <w:tc>
          <w:tcPr>
            <w:tcW w:w="1389" w:type="dxa"/>
            <w:shd w:val="clear" w:color="auto" w:fill="auto"/>
            <w:vAlign w:val="center"/>
          </w:tcPr>
          <w:p w14:paraId="4E80513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EC68A4F" w14:textId="77777777" w:rsidTr="006F1D62">
        <w:trPr>
          <w:trHeight w:val="563"/>
          <w:jc w:val="center"/>
        </w:trPr>
        <w:tc>
          <w:tcPr>
            <w:tcW w:w="1120" w:type="dxa"/>
            <w:shd w:val="clear" w:color="auto" w:fill="D9D9D9" w:themeFill="background1" w:themeFillShade="D9"/>
            <w:vAlign w:val="center"/>
          </w:tcPr>
          <w:p w14:paraId="6815517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28.*</w:t>
            </w:r>
          </w:p>
        </w:tc>
        <w:tc>
          <w:tcPr>
            <w:tcW w:w="1314" w:type="dxa"/>
            <w:shd w:val="clear" w:color="auto" w:fill="auto"/>
            <w:vAlign w:val="center"/>
          </w:tcPr>
          <w:p w14:paraId="14E2134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50-32-8</w:t>
            </w:r>
          </w:p>
        </w:tc>
        <w:tc>
          <w:tcPr>
            <w:tcW w:w="1346" w:type="dxa"/>
            <w:vAlign w:val="center"/>
          </w:tcPr>
          <w:p w14:paraId="400A3940"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6343176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Poliaromātisko ogļūdeņražu pārstāvis – benz(a)pirēns</w:t>
            </w:r>
          </w:p>
        </w:tc>
        <w:tc>
          <w:tcPr>
            <w:tcW w:w="1389" w:type="dxa"/>
            <w:shd w:val="clear" w:color="auto" w:fill="auto"/>
            <w:vAlign w:val="center"/>
          </w:tcPr>
          <w:p w14:paraId="48EC5D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BB079F0" w14:textId="77777777" w:rsidTr="006F1D62">
        <w:trPr>
          <w:trHeight w:val="281"/>
          <w:jc w:val="center"/>
        </w:trPr>
        <w:tc>
          <w:tcPr>
            <w:tcW w:w="1120" w:type="dxa"/>
            <w:shd w:val="clear" w:color="auto" w:fill="D9D9D9" w:themeFill="background1" w:themeFillShade="D9"/>
            <w:vAlign w:val="center"/>
          </w:tcPr>
          <w:p w14:paraId="11B4C42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30.</w:t>
            </w:r>
          </w:p>
        </w:tc>
        <w:tc>
          <w:tcPr>
            <w:tcW w:w="1314" w:type="dxa"/>
            <w:shd w:val="clear" w:color="auto" w:fill="auto"/>
            <w:vAlign w:val="center"/>
          </w:tcPr>
          <w:p w14:paraId="5ED5E2A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36643-28-4</w:t>
            </w:r>
          </w:p>
        </w:tc>
        <w:tc>
          <w:tcPr>
            <w:tcW w:w="1346" w:type="dxa"/>
            <w:vAlign w:val="center"/>
          </w:tcPr>
          <w:p w14:paraId="4E645238"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79B3015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Tributilalvas katjons</w:t>
            </w:r>
          </w:p>
        </w:tc>
        <w:tc>
          <w:tcPr>
            <w:tcW w:w="1389" w:type="dxa"/>
            <w:shd w:val="clear" w:color="auto" w:fill="auto"/>
            <w:vAlign w:val="center"/>
          </w:tcPr>
          <w:p w14:paraId="637A08C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436FC2DF" w14:textId="77777777" w:rsidTr="006F1D62">
        <w:trPr>
          <w:trHeight w:val="295"/>
          <w:jc w:val="center"/>
        </w:trPr>
        <w:tc>
          <w:tcPr>
            <w:tcW w:w="1120" w:type="dxa"/>
            <w:shd w:val="clear" w:color="auto" w:fill="D9D9D9" w:themeFill="background1" w:themeFillShade="D9"/>
            <w:vAlign w:val="center"/>
          </w:tcPr>
          <w:p w14:paraId="1E57DEF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w:t>
            </w:r>
          </w:p>
        </w:tc>
        <w:tc>
          <w:tcPr>
            <w:tcW w:w="1314" w:type="dxa"/>
            <w:shd w:val="clear" w:color="auto" w:fill="auto"/>
            <w:vAlign w:val="center"/>
          </w:tcPr>
          <w:p w14:paraId="2C12974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124495-18-7</w:t>
            </w:r>
          </w:p>
        </w:tc>
        <w:tc>
          <w:tcPr>
            <w:tcW w:w="1346" w:type="dxa"/>
            <w:vAlign w:val="center"/>
          </w:tcPr>
          <w:p w14:paraId="60436D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5D7D2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Hinoksifēns</w:t>
            </w:r>
          </w:p>
        </w:tc>
        <w:tc>
          <w:tcPr>
            <w:tcW w:w="1389" w:type="dxa"/>
            <w:shd w:val="clear" w:color="auto" w:fill="auto"/>
            <w:vAlign w:val="center"/>
          </w:tcPr>
          <w:p w14:paraId="59E864C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bl>
    <w:p w14:paraId="5ACC98E9" w14:textId="77777777" w:rsidR="00732787" w:rsidRPr="006F1D62" w:rsidRDefault="00154B70">
      <w:pPr>
        <w:pBdr>
          <w:top w:val="nil"/>
          <w:left w:val="nil"/>
          <w:bottom w:val="nil"/>
          <w:right w:val="nil"/>
          <w:between w:val="nil"/>
        </w:pBdr>
        <w:spacing w:after="120"/>
        <w:rPr>
          <w:rFonts w:eastAsia="Times New Roman" w:cs="Times New Roman"/>
          <w:color w:val="000000"/>
          <w:sz w:val="20"/>
          <w:szCs w:val="20"/>
        </w:rPr>
      </w:pPr>
      <w:r w:rsidRPr="006F1D62">
        <w:rPr>
          <w:rFonts w:eastAsia="Times New Roman" w:cs="Times New Roman"/>
          <w:color w:val="000000"/>
          <w:sz w:val="20"/>
          <w:szCs w:val="20"/>
        </w:rPr>
        <w:t>Piezīme. * Tendenču monitoringu var veikt sedimentos un/vai arī biotas organismos</w:t>
      </w:r>
    </w:p>
    <w:p w14:paraId="761307F2" w14:textId="6196F2F9"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Papildus prioritārajām vielām, sedimentos tiek analizētas arī bīstamās vielas, kam ir tendence uzkrāties sedimentos. Vielu saraksts </w:t>
      </w:r>
      <w:r w:rsidR="00794467">
        <w:rPr>
          <w:rFonts w:eastAsia="Times New Roman" w:cs="Times New Roman"/>
          <w:color w:val="000000"/>
          <w:szCs w:val="24"/>
        </w:rPr>
        <w:t xml:space="preserve">2. </w:t>
      </w:r>
      <w:r w:rsidRPr="00794467">
        <w:rPr>
          <w:rFonts w:eastAsia="Times New Roman" w:cs="Times New Roman"/>
          <w:color w:val="000000"/>
          <w:szCs w:val="24"/>
        </w:rPr>
        <w:t>pielikumā</w:t>
      </w:r>
    </w:p>
    <w:p w14:paraId="5324BEEE" w14:textId="5232C4FD"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Papil</w:t>
      </w:r>
      <w:r w:rsidR="00E41606">
        <w:rPr>
          <w:rFonts w:eastAsia="Times New Roman" w:cs="Times New Roman"/>
          <w:color w:val="000000"/>
          <w:szCs w:val="24"/>
        </w:rPr>
        <w:t>d</w:t>
      </w:r>
      <w:r>
        <w:rPr>
          <w:rFonts w:eastAsia="Times New Roman" w:cs="Times New Roman"/>
          <w:color w:val="000000"/>
          <w:szCs w:val="24"/>
        </w:rPr>
        <w:t>us prioritārajām un bīstamajām vielām sedimentos tiek noteikti biogēnie elementi (fosfora un slāpekļa savienojumi), kā arī atsevišķi fizikāli ķīmiskie rādītāji (TC, TOC un pH).</w:t>
      </w:r>
    </w:p>
    <w:p w14:paraId="43BD9F94" w14:textId="77777777" w:rsidR="00732787" w:rsidRDefault="00154B70">
      <w:pPr>
        <w:pBdr>
          <w:top w:val="nil"/>
          <w:left w:val="nil"/>
          <w:bottom w:val="nil"/>
          <w:right w:val="nil"/>
          <w:between w:val="nil"/>
        </w:pBdr>
        <w:spacing w:after="120"/>
        <w:rPr>
          <w:rFonts w:eastAsia="Times New Roman" w:cs="Times New Roman"/>
          <w:b/>
          <w:color w:val="000000"/>
          <w:szCs w:val="24"/>
        </w:rPr>
      </w:pPr>
      <w:r>
        <w:rPr>
          <w:rFonts w:eastAsia="Times New Roman" w:cs="Times New Roman"/>
          <w:b/>
          <w:color w:val="000000"/>
          <w:szCs w:val="24"/>
        </w:rPr>
        <w:t>Prioritārās vielas biotas organismos</w:t>
      </w:r>
    </w:p>
    <w:p w14:paraId="5C9FD8EA" w14:textId="7C978F18"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Upju un ezeru ūdensobjektu ķīmiskās kvalitātes novērtējums ir jāveic arī pēc prioritāro vielu koncentrācijas biotas organismos. Šāds monitorings ir uzsākts 2014. gadā un tiek plānots reizi gadā ik pēc 3 gadiem konkrētajā monitoringa stacijā (skatīt </w:t>
      </w:r>
      <w:r w:rsidR="00CF6659" w:rsidRPr="00CF6659">
        <w:rPr>
          <w:rFonts w:eastAsia="Times New Roman" w:cs="Times New Roman"/>
          <w:color w:val="000000"/>
          <w:szCs w:val="24"/>
        </w:rPr>
        <w:t xml:space="preserve">2. </w:t>
      </w:r>
      <w:r w:rsidRPr="00CF6659">
        <w:rPr>
          <w:rFonts w:eastAsia="Times New Roman" w:cs="Times New Roman"/>
          <w:color w:val="000000"/>
          <w:szCs w:val="24"/>
        </w:rPr>
        <w:t>pielikumu)</w:t>
      </w:r>
    </w:p>
    <w:p w14:paraId="7B517547" w14:textId="3B3ACC18"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sidRPr="00CF6659">
        <w:rPr>
          <w:rFonts w:eastAsia="Times New Roman" w:cs="Times New Roman"/>
          <w:color w:val="000000"/>
          <w:szCs w:val="24"/>
        </w:rPr>
        <w:t xml:space="preserve">Biotas piesārņojuma noteikšanai ņem asaru </w:t>
      </w:r>
      <w:r w:rsidRPr="00CF6659">
        <w:rPr>
          <w:rFonts w:eastAsia="Times New Roman" w:cs="Times New Roman"/>
          <w:i/>
          <w:color w:val="000000"/>
          <w:szCs w:val="24"/>
        </w:rPr>
        <w:t>Perca fluviatilis</w:t>
      </w:r>
      <w:r w:rsidRPr="00CF6659">
        <w:rPr>
          <w:rFonts w:eastAsia="Times New Roman" w:cs="Times New Roman"/>
          <w:color w:val="000000"/>
          <w:szCs w:val="24"/>
        </w:rPr>
        <w:t xml:space="preserve"> muguras muskuļu paraugus kā potenciāli vispiemērotākos indikatororganisma orgānus dzīvsudraba un tā savienojumu noteikšanai, kā arī organiskā piesārņojuma noteikšanai. Saskaņā ar direktīvu 2013/39/ES bioakumulatīvās vielas fluorantēns un benz(a)pirēns, tiks monitorēti gliemjos. Vielu saraksts, kas tiek analizēts biotas organismos dots </w:t>
      </w:r>
      <w:r w:rsidR="00CF6659" w:rsidRPr="00CF6659">
        <w:rPr>
          <w:rFonts w:eastAsia="Times New Roman" w:cs="Times New Roman"/>
          <w:color w:val="000000"/>
          <w:szCs w:val="24"/>
        </w:rPr>
        <w:t>7</w:t>
      </w:r>
      <w:r w:rsidRPr="00CF6659">
        <w:rPr>
          <w:rFonts w:eastAsia="Times New Roman" w:cs="Times New Roman"/>
          <w:color w:val="000000"/>
          <w:szCs w:val="24"/>
        </w:rPr>
        <w:t xml:space="preserve">. tabulā. Paraugu ievākšanas </w:t>
      </w:r>
      <w:r w:rsidRPr="0053796D">
        <w:rPr>
          <w:rFonts w:eastAsia="Times New Roman" w:cs="Times New Roman"/>
          <w:color w:val="000000"/>
          <w:szCs w:val="24"/>
        </w:rPr>
        <w:t>metodes apkopotas (</w:t>
      </w:r>
      <w:r w:rsidR="00CF6659" w:rsidRPr="0053796D">
        <w:rPr>
          <w:rFonts w:eastAsia="Times New Roman" w:cs="Times New Roman"/>
          <w:color w:val="000000"/>
          <w:szCs w:val="24"/>
        </w:rPr>
        <w:t xml:space="preserve">17. </w:t>
      </w:r>
      <w:r w:rsidRPr="0053796D">
        <w:rPr>
          <w:rFonts w:eastAsia="Times New Roman" w:cs="Times New Roman"/>
          <w:color w:val="000000"/>
          <w:szCs w:val="24"/>
        </w:rPr>
        <w:t>pielikumā).</w:t>
      </w:r>
    </w:p>
    <w:p w14:paraId="386F2216"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104F2E7E" w14:textId="3CA8F295"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7</w:t>
      </w:r>
      <w:r w:rsidR="006F1D62" w:rsidRPr="006F1D62">
        <w:rPr>
          <w:rFonts w:eastAsia="Times New Roman" w:cs="Times New Roman"/>
          <w:szCs w:val="24"/>
        </w:rPr>
        <w:t>.tabula</w:t>
      </w:r>
    </w:p>
    <w:p w14:paraId="7F0D10B0" w14:textId="1A7B654F"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un kvalitātes normatīviem atbilstības monitorings biotas organismos (Direktīva 2013/39/ES)</w:t>
      </w:r>
    </w:p>
    <w:tbl>
      <w:tblPr>
        <w:tblStyle w:val="a7"/>
        <w:tblW w:w="7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19"/>
        <w:gridCol w:w="1128"/>
        <w:gridCol w:w="3140"/>
        <w:gridCol w:w="1156"/>
      </w:tblGrid>
      <w:tr w:rsidR="00E7039E" w14:paraId="7DBD1C11" w14:textId="77777777" w:rsidTr="006F1D62">
        <w:trPr>
          <w:jc w:val="center"/>
        </w:trPr>
        <w:tc>
          <w:tcPr>
            <w:tcW w:w="1129" w:type="dxa"/>
            <w:shd w:val="clear" w:color="auto" w:fill="D9D9D9" w:themeFill="background1" w:themeFillShade="D9"/>
            <w:vAlign w:val="center"/>
          </w:tcPr>
          <w:p w14:paraId="33461F5B"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Nr.p.k. direktīvā</w:t>
            </w:r>
          </w:p>
        </w:tc>
        <w:tc>
          <w:tcPr>
            <w:tcW w:w="1119" w:type="dxa"/>
            <w:shd w:val="clear" w:color="auto" w:fill="D9D9D9" w:themeFill="background1" w:themeFillShade="D9"/>
            <w:vAlign w:val="center"/>
          </w:tcPr>
          <w:p w14:paraId="242DC3CC"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CAS numurs</w:t>
            </w:r>
          </w:p>
        </w:tc>
        <w:tc>
          <w:tcPr>
            <w:tcW w:w="1128" w:type="dxa"/>
            <w:shd w:val="clear" w:color="auto" w:fill="D9D9D9" w:themeFill="background1" w:themeFillShade="D9"/>
            <w:vAlign w:val="center"/>
          </w:tcPr>
          <w:p w14:paraId="0ABD2581"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ES numurs</w:t>
            </w:r>
          </w:p>
        </w:tc>
        <w:tc>
          <w:tcPr>
            <w:tcW w:w="3140" w:type="dxa"/>
            <w:shd w:val="clear" w:color="auto" w:fill="D9D9D9" w:themeFill="background1" w:themeFillShade="D9"/>
            <w:vAlign w:val="center"/>
          </w:tcPr>
          <w:p w14:paraId="155488C7"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Vielas nosaukums</w:t>
            </w:r>
          </w:p>
        </w:tc>
        <w:tc>
          <w:tcPr>
            <w:tcW w:w="1156" w:type="dxa"/>
            <w:shd w:val="clear" w:color="auto" w:fill="D9D9D9" w:themeFill="background1" w:themeFillShade="D9"/>
            <w:vAlign w:val="center"/>
          </w:tcPr>
          <w:p w14:paraId="6A4F42A8"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Biotas organismi</w:t>
            </w:r>
          </w:p>
        </w:tc>
      </w:tr>
      <w:tr w:rsidR="00E7039E" w14:paraId="5BD686C4" w14:textId="77777777" w:rsidTr="006F1D62">
        <w:trPr>
          <w:jc w:val="center"/>
        </w:trPr>
        <w:tc>
          <w:tcPr>
            <w:tcW w:w="1129" w:type="dxa"/>
            <w:shd w:val="clear" w:color="auto" w:fill="D9D9D9" w:themeFill="background1" w:themeFillShade="D9"/>
            <w:vAlign w:val="center"/>
          </w:tcPr>
          <w:p w14:paraId="5AEAADB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w:t>
            </w:r>
          </w:p>
        </w:tc>
        <w:tc>
          <w:tcPr>
            <w:tcW w:w="1119" w:type="dxa"/>
            <w:shd w:val="clear" w:color="auto" w:fill="auto"/>
            <w:vAlign w:val="center"/>
          </w:tcPr>
          <w:p w14:paraId="7818055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4C92116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1AB38A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Bromdifenilēteri</w:t>
            </w:r>
          </w:p>
        </w:tc>
        <w:tc>
          <w:tcPr>
            <w:tcW w:w="1156" w:type="dxa"/>
            <w:shd w:val="clear" w:color="auto" w:fill="auto"/>
            <w:vAlign w:val="center"/>
          </w:tcPr>
          <w:p w14:paraId="38E59D7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056C760" w14:textId="77777777" w:rsidTr="006F1D62">
        <w:trPr>
          <w:jc w:val="center"/>
        </w:trPr>
        <w:tc>
          <w:tcPr>
            <w:tcW w:w="1129" w:type="dxa"/>
            <w:shd w:val="clear" w:color="auto" w:fill="D9D9D9" w:themeFill="background1" w:themeFillShade="D9"/>
            <w:vAlign w:val="center"/>
          </w:tcPr>
          <w:p w14:paraId="4FFCF14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15.</w:t>
            </w:r>
          </w:p>
        </w:tc>
        <w:tc>
          <w:tcPr>
            <w:tcW w:w="1119" w:type="dxa"/>
            <w:shd w:val="clear" w:color="auto" w:fill="auto"/>
            <w:vAlign w:val="center"/>
          </w:tcPr>
          <w:p w14:paraId="35C230F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206-44-0</w:t>
            </w:r>
          </w:p>
        </w:tc>
        <w:tc>
          <w:tcPr>
            <w:tcW w:w="1128" w:type="dxa"/>
            <w:vAlign w:val="center"/>
          </w:tcPr>
          <w:p w14:paraId="75DCBE8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205-912-4</w:t>
            </w:r>
          </w:p>
        </w:tc>
        <w:tc>
          <w:tcPr>
            <w:tcW w:w="3140" w:type="dxa"/>
            <w:shd w:val="clear" w:color="auto" w:fill="auto"/>
            <w:vAlign w:val="center"/>
          </w:tcPr>
          <w:p w14:paraId="308642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Fluorantēns</w:t>
            </w:r>
          </w:p>
        </w:tc>
        <w:tc>
          <w:tcPr>
            <w:tcW w:w="1156" w:type="dxa"/>
            <w:shd w:val="clear" w:color="auto" w:fill="auto"/>
            <w:vAlign w:val="center"/>
          </w:tcPr>
          <w:p w14:paraId="37609C3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6623C0C7" w14:textId="77777777" w:rsidTr="006F1D62">
        <w:trPr>
          <w:jc w:val="center"/>
        </w:trPr>
        <w:tc>
          <w:tcPr>
            <w:tcW w:w="1129" w:type="dxa"/>
            <w:shd w:val="clear" w:color="auto" w:fill="D9D9D9" w:themeFill="background1" w:themeFillShade="D9"/>
            <w:vAlign w:val="center"/>
          </w:tcPr>
          <w:p w14:paraId="6C2B60F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16.*</w:t>
            </w:r>
          </w:p>
        </w:tc>
        <w:tc>
          <w:tcPr>
            <w:tcW w:w="1119" w:type="dxa"/>
            <w:shd w:val="clear" w:color="auto" w:fill="auto"/>
            <w:vAlign w:val="center"/>
          </w:tcPr>
          <w:p w14:paraId="57342C0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118-74-1</w:t>
            </w:r>
          </w:p>
        </w:tc>
        <w:tc>
          <w:tcPr>
            <w:tcW w:w="1128" w:type="dxa"/>
            <w:vAlign w:val="center"/>
          </w:tcPr>
          <w:p w14:paraId="07895D2A"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204-273-9</w:t>
            </w:r>
          </w:p>
        </w:tc>
        <w:tc>
          <w:tcPr>
            <w:tcW w:w="3140" w:type="dxa"/>
            <w:shd w:val="clear" w:color="auto" w:fill="auto"/>
            <w:vAlign w:val="center"/>
          </w:tcPr>
          <w:p w14:paraId="3BC7C13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Heksahlorbenzols</w:t>
            </w:r>
          </w:p>
        </w:tc>
        <w:tc>
          <w:tcPr>
            <w:tcW w:w="1156" w:type="dxa"/>
            <w:shd w:val="clear" w:color="auto" w:fill="auto"/>
            <w:vAlign w:val="center"/>
          </w:tcPr>
          <w:p w14:paraId="7B7C2EF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E8F6549" w14:textId="77777777" w:rsidTr="006F1D62">
        <w:trPr>
          <w:jc w:val="center"/>
        </w:trPr>
        <w:tc>
          <w:tcPr>
            <w:tcW w:w="1129" w:type="dxa"/>
            <w:shd w:val="clear" w:color="auto" w:fill="D9D9D9" w:themeFill="background1" w:themeFillShade="D9"/>
            <w:vAlign w:val="center"/>
          </w:tcPr>
          <w:p w14:paraId="04A791E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w:t>
            </w:r>
          </w:p>
        </w:tc>
        <w:tc>
          <w:tcPr>
            <w:tcW w:w="1119" w:type="dxa"/>
            <w:shd w:val="clear" w:color="auto" w:fill="auto"/>
            <w:vAlign w:val="center"/>
          </w:tcPr>
          <w:p w14:paraId="2B94E4D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87-68-3</w:t>
            </w:r>
          </w:p>
        </w:tc>
        <w:tc>
          <w:tcPr>
            <w:tcW w:w="1128" w:type="dxa"/>
            <w:vAlign w:val="center"/>
          </w:tcPr>
          <w:p w14:paraId="0A1C06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201-765-5</w:t>
            </w:r>
          </w:p>
        </w:tc>
        <w:tc>
          <w:tcPr>
            <w:tcW w:w="3140" w:type="dxa"/>
            <w:shd w:val="clear" w:color="auto" w:fill="auto"/>
            <w:vAlign w:val="center"/>
          </w:tcPr>
          <w:p w14:paraId="7030CE7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Heksahlorbutadiēns</w:t>
            </w:r>
          </w:p>
        </w:tc>
        <w:tc>
          <w:tcPr>
            <w:tcW w:w="1156" w:type="dxa"/>
            <w:shd w:val="clear" w:color="auto" w:fill="auto"/>
            <w:vAlign w:val="center"/>
          </w:tcPr>
          <w:p w14:paraId="4A33C16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F7626D2" w14:textId="77777777" w:rsidTr="006F1D62">
        <w:trPr>
          <w:jc w:val="center"/>
        </w:trPr>
        <w:tc>
          <w:tcPr>
            <w:tcW w:w="1129" w:type="dxa"/>
            <w:shd w:val="clear" w:color="auto" w:fill="D9D9D9" w:themeFill="background1" w:themeFillShade="D9"/>
            <w:vAlign w:val="center"/>
          </w:tcPr>
          <w:p w14:paraId="1E2D655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w:t>
            </w:r>
          </w:p>
        </w:tc>
        <w:tc>
          <w:tcPr>
            <w:tcW w:w="1119" w:type="dxa"/>
            <w:shd w:val="clear" w:color="auto" w:fill="auto"/>
            <w:vAlign w:val="center"/>
          </w:tcPr>
          <w:p w14:paraId="4E95301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7439-97-6</w:t>
            </w:r>
          </w:p>
        </w:tc>
        <w:tc>
          <w:tcPr>
            <w:tcW w:w="1128" w:type="dxa"/>
            <w:vAlign w:val="center"/>
          </w:tcPr>
          <w:p w14:paraId="4C63B84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231-106-7</w:t>
            </w:r>
          </w:p>
        </w:tc>
        <w:tc>
          <w:tcPr>
            <w:tcW w:w="3140" w:type="dxa"/>
            <w:shd w:val="clear" w:color="auto" w:fill="auto"/>
            <w:vAlign w:val="center"/>
          </w:tcPr>
          <w:p w14:paraId="28A068C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Dzīvsudrabs un tā savienojumi</w:t>
            </w:r>
          </w:p>
        </w:tc>
        <w:tc>
          <w:tcPr>
            <w:tcW w:w="1156" w:type="dxa"/>
            <w:shd w:val="clear" w:color="auto" w:fill="auto"/>
            <w:vAlign w:val="center"/>
          </w:tcPr>
          <w:p w14:paraId="4325E2A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8422BDE" w14:textId="77777777" w:rsidTr="006F1D62">
        <w:trPr>
          <w:jc w:val="center"/>
        </w:trPr>
        <w:tc>
          <w:tcPr>
            <w:tcW w:w="1129" w:type="dxa"/>
            <w:shd w:val="clear" w:color="auto" w:fill="D9D9D9" w:themeFill="background1" w:themeFillShade="D9"/>
            <w:vAlign w:val="center"/>
          </w:tcPr>
          <w:p w14:paraId="12BC189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28.</w:t>
            </w:r>
          </w:p>
        </w:tc>
        <w:tc>
          <w:tcPr>
            <w:tcW w:w="1119" w:type="dxa"/>
            <w:shd w:val="clear" w:color="auto" w:fill="auto"/>
            <w:vAlign w:val="center"/>
          </w:tcPr>
          <w:p w14:paraId="550710B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50-32-8</w:t>
            </w:r>
          </w:p>
        </w:tc>
        <w:tc>
          <w:tcPr>
            <w:tcW w:w="1128" w:type="dxa"/>
            <w:vAlign w:val="center"/>
          </w:tcPr>
          <w:p w14:paraId="0B195CD5" w14:textId="77777777" w:rsidR="00E7039E" w:rsidRDefault="00E7039E" w:rsidP="006F1D62">
            <w:pPr>
              <w:spacing w:after="0"/>
              <w:jc w:val="center"/>
              <w:rPr>
                <w:rFonts w:eastAsia="Times New Roman" w:cs="Times New Roman"/>
                <w:sz w:val="20"/>
                <w:szCs w:val="20"/>
              </w:rPr>
            </w:pPr>
          </w:p>
        </w:tc>
        <w:tc>
          <w:tcPr>
            <w:tcW w:w="3140" w:type="dxa"/>
            <w:shd w:val="clear" w:color="auto" w:fill="auto"/>
            <w:vAlign w:val="center"/>
          </w:tcPr>
          <w:p w14:paraId="670AFFC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Poliaromātisko ogļūdeņražu pārstāvis – benz(a)pirēns</w:t>
            </w:r>
          </w:p>
        </w:tc>
        <w:tc>
          <w:tcPr>
            <w:tcW w:w="1156" w:type="dxa"/>
            <w:shd w:val="clear" w:color="auto" w:fill="auto"/>
            <w:vAlign w:val="center"/>
          </w:tcPr>
          <w:p w14:paraId="04338A0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741D7AF4" w14:textId="77777777" w:rsidTr="006F1D62">
        <w:trPr>
          <w:jc w:val="center"/>
        </w:trPr>
        <w:tc>
          <w:tcPr>
            <w:tcW w:w="1129" w:type="dxa"/>
            <w:shd w:val="clear" w:color="auto" w:fill="D9D9D9" w:themeFill="background1" w:themeFillShade="D9"/>
            <w:vAlign w:val="center"/>
          </w:tcPr>
          <w:p w14:paraId="2D99C5E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34.*</w:t>
            </w:r>
          </w:p>
        </w:tc>
        <w:tc>
          <w:tcPr>
            <w:tcW w:w="1119" w:type="dxa"/>
            <w:shd w:val="clear" w:color="auto" w:fill="auto"/>
            <w:vAlign w:val="center"/>
          </w:tcPr>
          <w:p w14:paraId="7F4927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115-32-2</w:t>
            </w:r>
          </w:p>
        </w:tc>
        <w:tc>
          <w:tcPr>
            <w:tcW w:w="1128" w:type="dxa"/>
            <w:vAlign w:val="center"/>
          </w:tcPr>
          <w:p w14:paraId="3480F0C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204-082-0</w:t>
            </w:r>
          </w:p>
        </w:tc>
        <w:tc>
          <w:tcPr>
            <w:tcW w:w="3140" w:type="dxa"/>
            <w:shd w:val="clear" w:color="auto" w:fill="auto"/>
            <w:vAlign w:val="center"/>
          </w:tcPr>
          <w:p w14:paraId="51A1ADD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Dikofols</w:t>
            </w:r>
          </w:p>
        </w:tc>
        <w:tc>
          <w:tcPr>
            <w:tcW w:w="1156" w:type="dxa"/>
            <w:shd w:val="clear" w:color="auto" w:fill="auto"/>
            <w:vAlign w:val="center"/>
          </w:tcPr>
          <w:p w14:paraId="1ED1DD2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2E2A9C9" w14:textId="77777777" w:rsidTr="006F1D62">
        <w:trPr>
          <w:jc w:val="center"/>
        </w:trPr>
        <w:tc>
          <w:tcPr>
            <w:tcW w:w="1129" w:type="dxa"/>
            <w:shd w:val="clear" w:color="auto" w:fill="D9D9D9" w:themeFill="background1" w:themeFillShade="D9"/>
            <w:vAlign w:val="center"/>
          </w:tcPr>
          <w:p w14:paraId="2A02CA6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35.</w:t>
            </w:r>
          </w:p>
        </w:tc>
        <w:tc>
          <w:tcPr>
            <w:tcW w:w="1119" w:type="dxa"/>
            <w:shd w:val="clear" w:color="auto" w:fill="auto"/>
            <w:vAlign w:val="center"/>
          </w:tcPr>
          <w:p w14:paraId="481C346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1763-23-1</w:t>
            </w:r>
          </w:p>
        </w:tc>
        <w:tc>
          <w:tcPr>
            <w:tcW w:w="1128" w:type="dxa"/>
            <w:vAlign w:val="center"/>
          </w:tcPr>
          <w:p w14:paraId="7D1227F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217-179-8</w:t>
            </w:r>
          </w:p>
        </w:tc>
        <w:tc>
          <w:tcPr>
            <w:tcW w:w="3140" w:type="dxa"/>
            <w:shd w:val="clear" w:color="auto" w:fill="auto"/>
            <w:vAlign w:val="center"/>
          </w:tcPr>
          <w:p w14:paraId="3C94B19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Perfluoroktānskābe un tās atvasinājumi (PFOS)</w:t>
            </w:r>
          </w:p>
        </w:tc>
        <w:tc>
          <w:tcPr>
            <w:tcW w:w="1156" w:type="dxa"/>
            <w:shd w:val="clear" w:color="auto" w:fill="auto"/>
            <w:vAlign w:val="center"/>
          </w:tcPr>
          <w:p w14:paraId="3BD91AB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6898F0D" w14:textId="77777777" w:rsidTr="006F1D62">
        <w:trPr>
          <w:jc w:val="center"/>
        </w:trPr>
        <w:tc>
          <w:tcPr>
            <w:tcW w:w="1129" w:type="dxa"/>
            <w:shd w:val="clear" w:color="auto" w:fill="D9D9D9" w:themeFill="background1" w:themeFillShade="D9"/>
            <w:vAlign w:val="center"/>
          </w:tcPr>
          <w:p w14:paraId="1C984C8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37.*</w:t>
            </w:r>
          </w:p>
        </w:tc>
        <w:tc>
          <w:tcPr>
            <w:tcW w:w="1119" w:type="dxa"/>
            <w:shd w:val="clear" w:color="auto" w:fill="auto"/>
            <w:vAlign w:val="center"/>
          </w:tcPr>
          <w:p w14:paraId="19BD90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185C1DD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20F2920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Dioksīni un dioksīniem līdzīgie savienojumi</w:t>
            </w:r>
          </w:p>
        </w:tc>
        <w:tc>
          <w:tcPr>
            <w:tcW w:w="1156" w:type="dxa"/>
            <w:shd w:val="clear" w:color="auto" w:fill="auto"/>
            <w:vAlign w:val="center"/>
          </w:tcPr>
          <w:p w14:paraId="0E9A0A4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700345A" w14:textId="77777777" w:rsidTr="006F1D62">
        <w:trPr>
          <w:jc w:val="center"/>
        </w:trPr>
        <w:tc>
          <w:tcPr>
            <w:tcW w:w="1129" w:type="dxa"/>
            <w:shd w:val="clear" w:color="auto" w:fill="D9D9D9" w:themeFill="background1" w:themeFillShade="D9"/>
            <w:vAlign w:val="center"/>
          </w:tcPr>
          <w:p w14:paraId="2641BB3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43.*</w:t>
            </w:r>
          </w:p>
        </w:tc>
        <w:tc>
          <w:tcPr>
            <w:tcW w:w="1119" w:type="dxa"/>
            <w:shd w:val="clear" w:color="auto" w:fill="auto"/>
            <w:vAlign w:val="center"/>
          </w:tcPr>
          <w:p w14:paraId="42B8107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2A5D474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57844DA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Heksabromciklododekāni (HBCDD)</w:t>
            </w:r>
          </w:p>
        </w:tc>
        <w:tc>
          <w:tcPr>
            <w:tcW w:w="1156" w:type="dxa"/>
            <w:shd w:val="clear" w:color="auto" w:fill="auto"/>
            <w:vAlign w:val="center"/>
          </w:tcPr>
          <w:p w14:paraId="6D9CE4B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5EC4C550" w14:textId="77777777" w:rsidTr="006F1D62">
        <w:trPr>
          <w:jc w:val="center"/>
        </w:trPr>
        <w:tc>
          <w:tcPr>
            <w:tcW w:w="1129" w:type="dxa"/>
            <w:shd w:val="clear" w:color="auto" w:fill="D9D9D9" w:themeFill="background1" w:themeFillShade="D9"/>
            <w:vAlign w:val="center"/>
          </w:tcPr>
          <w:p w14:paraId="1DE526C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44.</w:t>
            </w:r>
          </w:p>
        </w:tc>
        <w:tc>
          <w:tcPr>
            <w:tcW w:w="1119" w:type="dxa"/>
            <w:shd w:val="clear" w:color="auto" w:fill="auto"/>
            <w:vAlign w:val="center"/>
          </w:tcPr>
          <w:p w14:paraId="7B0C8D9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76-44-8/ 1024-57-3</w:t>
            </w:r>
          </w:p>
        </w:tc>
        <w:tc>
          <w:tcPr>
            <w:tcW w:w="1128" w:type="dxa"/>
            <w:vAlign w:val="center"/>
          </w:tcPr>
          <w:p w14:paraId="2BA0744F" w14:textId="0AEA4DD6" w:rsidR="00E7039E" w:rsidRDefault="00E7039E" w:rsidP="006F1D62">
            <w:pPr>
              <w:spacing w:after="0"/>
              <w:jc w:val="center"/>
              <w:rPr>
                <w:rFonts w:eastAsia="Times New Roman" w:cs="Times New Roman"/>
                <w:sz w:val="20"/>
                <w:szCs w:val="20"/>
              </w:rPr>
            </w:pPr>
            <w:r>
              <w:rPr>
                <w:rFonts w:eastAsia="Times New Roman" w:cs="Times New Roman"/>
                <w:sz w:val="20"/>
                <w:szCs w:val="20"/>
              </w:rPr>
              <w:t>200-962-3/</w:t>
            </w:r>
          </w:p>
          <w:p w14:paraId="459AB2D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213-831-0</w:t>
            </w:r>
          </w:p>
        </w:tc>
        <w:tc>
          <w:tcPr>
            <w:tcW w:w="3140" w:type="dxa"/>
            <w:shd w:val="clear" w:color="auto" w:fill="auto"/>
            <w:vAlign w:val="center"/>
          </w:tcPr>
          <w:p w14:paraId="5ACAFE0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Heptahlors un heptahlorepoksīds</w:t>
            </w:r>
          </w:p>
        </w:tc>
        <w:tc>
          <w:tcPr>
            <w:tcW w:w="1156" w:type="dxa"/>
            <w:shd w:val="clear" w:color="auto" w:fill="auto"/>
            <w:vAlign w:val="center"/>
          </w:tcPr>
          <w:p w14:paraId="01D8370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bl>
    <w:p w14:paraId="3DD274DE" w14:textId="77777777" w:rsidR="00732787" w:rsidRDefault="00154B70" w:rsidP="00A42355">
      <w:pPr>
        <w:pBdr>
          <w:top w:val="nil"/>
          <w:left w:val="nil"/>
          <w:bottom w:val="nil"/>
          <w:right w:val="nil"/>
          <w:between w:val="nil"/>
        </w:pBdr>
        <w:spacing w:after="120"/>
        <w:ind w:left="720"/>
        <w:rPr>
          <w:rFonts w:eastAsia="Times New Roman" w:cs="Times New Roman"/>
          <w:color w:val="000000"/>
          <w:sz w:val="20"/>
          <w:szCs w:val="20"/>
        </w:rPr>
      </w:pPr>
      <w:r w:rsidRPr="00A42355">
        <w:rPr>
          <w:rFonts w:eastAsia="Times New Roman" w:cs="Times New Roman"/>
          <w:color w:val="000000"/>
          <w:sz w:val="20"/>
          <w:szCs w:val="20"/>
        </w:rPr>
        <w:t>* - ņemot vērā iepriekšējos monitoringa rezultātus un pētījumus, nepietiekama finansējuma gadījumā šīs vielas var neiekļaut ikgadējā monitoringa plānā.</w:t>
      </w:r>
    </w:p>
    <w:p w14:paraId="2C99B3C2" w14:textId="77777777" w:rsidR="00A42355" w:rsidRPr="00A42355" w:rsidRDefault="00A42355" w:rsidP="00A42355">
      <w:pPr>
        <w:pBdr>
          <w:top w:val="nil"/>
          <w:left w:val="nil"/>
          <w:bottom w:val="nil"/>
          <w:right w:val="nil"/>
          <w:between w:val="nil"/>
        </w:pBdr>
        <w:spacing w:after="120"/>
        <w:ind w:left="720"/>
        <w:rPr>
          <w:rFonts w:eastAsia="Times New Roman" w:cs="Times New Roman"/>
          <w:color w:val="000000"/>
          <w:sz w:val="20"/>
          <w:szCs w:val="20"/>
        </w:rPr>
      </w:pPr>
    </w:p>
    <w:p w14:paraId="4DDA3B38" w14:textId="3EC0609A" w:rsidR="00732787" w:rsidRDefault="00154B70" w:rsidP="00045599">
      <w:pPr>
        <w:pStyle w:val="Heading2"/>
      </w:pPr>
      <w:bookmarkStart w:id="56" w:name="_Toc57249808"/>
      <w:bookmarkStart w:id="57" w:name="_Toc57273078"/>
      <w:bookmarkStart w:id="58" w:name="_Toc58116975"/>
      <w:r w:rsidRPr="00045599">
        <w:t>2.8. Novērojamo vielu monitorings</w:t>
      </w:r>
      <w:bookmarkEnd w:id="56"/>
      <w:bookmarkEnd w:id="57"/>
      <w:bookmarkEnd w:id="58"/>
    </w:p>
    <w:p w14:paraId="463012D9" w14:textId="77777777" w:rsidR="00A42355" w:rsidRPr="00A42355" w:rsidRDefault="00A42355" w:rsidP="00A42355"/>
    <w:p w14:paraId="481EB3A0"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2013/39/ES uzliek papildus pienākumu – īstenot EK vajadzībām izpētes monitoringu potenciāli risku radošām bīstamajām vielām, par kurām nav pietiekoši kvalitatīvu datu ES līmenī, kā arī, lai iegūtu nepieciešamo informāciju prioritāro vielu saraksta pārskatīšanai. Šāda veida monitorings ir uzsākts 2016. gadā un tiek veikts katru gadu. 2020. gada 4. augustā tika pieņemts jauns komisijas īstenošanas lēmums par jaunu novērojamo vielu sarakstu. Šī lēmuma prasības ir iekļautas monitoringa programmā, taču jāņem vērā, ka novērojamo vielu saraksts var tikt pārskatīts ik pēc 2 gadiem, tāpēc precizējot ikgadējos monitoringa plānus, ir jāņem vērā iespējamās izmaiņas novērojamo vielu sarakstā. Saraksts var paplašināties līdz 14 vienlaicīgi novērojamām vielām. </w:t>
      </w:r>
    </w:p>
    <w:p w14:paraId="5CDDEA9F" w14:textId="77777777"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Komisijas lēmumā</w:t>
      </w:r>
      <w:r>
        <w:rPr>
          <w:rFonts w:eastAsia="Times New Roman" w:cs="Times New Roman"/>
          <w:color w:val="000000"/>
          <w:szCs w:val="24"/>
          <w:vertAlign w:val="superscript"/>
        </w:rPr>
        <w:footnoteReference w:id="7"/>
      </w:r>
      <w:r>
        <w:rPr>
          <w:rFonts w:eastAsia="Times New Roman" w:cs="Times New Roman"/>
          <w:color w:val="000000"/>
          <w:szCs w:val="24"/>
        </w:rPr>
        <w:t xml:space="preserve"> tiek norādītas, gan vielas, gan analizējamās matricas, kā arī izmantojamās analītiskās metodes un to minimālās veiktspējas prasības. Saskaņā ar Direktīvas 2013/39/ES 8b pantu katrai vielai, ko iekļauj turpmākajos sarakstos, jāsāk monitorings sešu mēnešu laikā pēc attiecīgās vielas iekļaušanas sarakstā. Katra dalībvalsts izraugās vismaz vienu monitoringa staciju un papildus vēl vienu staciju, ja tajā ir vairāk par vienu miljonu iedzīvotāju, un papildus tādu staciju skaitu, kas atbilst tās ģeogrāfiskajai platībai km</w:t>
      </w:r>
      <w:r w:rsidRPr="00E41606">
        <w:rPr>
          <w:rFonts w:eastAsia="Times New Roman" w:cs="Times New Roman"/>
          <w:color w:val="000000"/>
          <w:szCs w:val="24"/>
          <w:vertAlign w:val="superscript"/>
        </w:rPr>
        <w:t>2</w:t>
      </w:r>
      <w:r>
        <w:rPr>
          <w:rFonts w:eastAsia="Times New Roman" w:cs="Times New Roman"/>
          <w:color w:val="000000"/>
          <w:szCs w:val="24"/>
        </w:rPr>
        <w:t>, dalītai ar 60 000 (noapaļojot līdz tuvākajam veselajam skaitlim), papildus tādu staciju skaitu, kas atbilst tās iedzīvotāju skaitam, dalītam ar pieciem miljoniem (noapaļojot līdz tuvākajam veselajam skaitlim). Latvijas gadījumā tās ir vismaz 3 monitoringa stacijas katrai vielai.</w:t>
      </w:r>
    </w:p>
    <w:p w14:paraId="487ECC5F" w14:textId="2B50B296"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Izvēloties reprezentatīvās monitoringa stacijas, monitoringa biežumu un laiku katrai vielai, dalībvalstis ņem vērā vielas lietojumu un iespējamo klātesamību vidē. Papildus novērojamām vielām ir jānosaka arī atsevišķi fizikāli ķīmiskie parametri (temperatūra, skābeklis, pH, EVS un suspendētās vielas). Monitoringu veic ne retāk ka reizi gadā. Novērojamo vielu monitoringa programma </w:t>
      </w:r>
      <w:r w:rsidR="00CF6659">
        <w:rPr>
          <w:rFonts w:eastAsia="Times New Roman" w:cs="Times New Roman"/>
          <w:color w:val="000000"/>
          <w:szCs w:val="24"/>
        </w:rPr>
        <w:t>un karte atrodama 2</w:t>
      </w:r>
      <w:r w:rsidR="00CF6659" w:rsidRPr="00CF6659">
        <w:rPr>
          <w:rFonts w:eastAsia="Times New Roman" w:cs="Times New Roman"/>
          <w:color w:val="000000"/>
          <w:szCs w:val="24"/>
        </w:rPr>
        <w:t>. un 8. pielikumā</w:t>
      </w:r>
      <w:r w:rsidRPr="00CF6659">
        <w:rPr>
          <w:rFonts w:eastAsia="Times New Roman" w:cs="Times New Roman"/>
          <w:color w:val="000000"/>
          <w:szCs w:val="24"/>
        </w:rPr>
        <w:t>.</w:t>
      </w:r>
    </w:p>
    <w:p w14:paraId="3D4FE3A7" w14:textId="77777777" w:rsidR="00A42355" w:rsidRDefault="00A42355" w:rsidP="00A42355">
      <w:pPr>
        <w:pBdr>
          <w:top w:val="nil"/>
          <w:left w:val="nil"/>
          <w:bottom w:val="nil"/>
          <w:right w:val="nil"/>
          <w:between w:val="nil"/>
        </w:pBdr>
        <w:spacing w:before="120" w:after="120" w:line="240" w:lineRule="auto"/>
        <w:ind w:firstLine="720"/>
        <w:rPr>
          <w:rFonts w:eastAsia="Times New Roman" w:cs="Times New Roman"/>
          <w:color w:val="000000"/>
          <w:szCs w:val="24"/>
        </w:rPr>
      </w:pPr>
    </w:p>
    <w:p w14:paraId="3875F4CE" w14:textId="5E308254" w:rsidR="00732787" w:rsidRDefault="00154B70" w:rsidP="00045599">
      <w:pPr>
        <w:pStyle w:val="Heading2"/>
      </w:pPr>
      <w:bookmarkStart w:id="59" w:name="_Toc57249809"/>
      <w:bookmarkStart w:id="60" w:name="_Toc57273079"/>
      <w:bookmarkStart w:id="61" w:name="_Toc58116976"/>
      <w:r w:rsidRPr="00045599">
        <w:t>2.9. Iekšzemes ūdeņu radioaktivitātes monitorings</w:t>
      </w:r>
      <w:bookmarkEnd w:id="59"/>
      <w:bookmarkEnd w:id="60"/>
      <w:bookmarkEnd w:id="61"/>
    </w:p>
    <w:p w14:paraId="509A36B1" w14:textId="77777777" w:rsidR="00A42355" w:rsidRPr="00A42355" w:rsidRDefault="00A42355" w:rsidP="00A42355"/>
    <w:p w14:paraId="203D4779" w14:textId="77777777" w:rsidR="00732787" w:rsidRDefault="00154B70" w:rsidP="00A42355">
      <w:pPr>
        <w:spacing w:after="120"/>
        <w:ind w:firstLine="720"/>
        <w:rPr>
          <w:rFonts w:eastAsia="Times New Roman" w:cs="Times New Roman"/>
          <w:szCs w:val="24"/>
        </w:rPr>
      </w:pPr>
      <w:r>
        <w:rPr>
          <w:rFonts w:eastAsia="Times New Roman" w:cs="Times New Roman"/>
          <w:szCs w:val="24"/>
        </w:rPr>
        <w:t xml:space="preserve">Lai novērtētu iedzīvotāju saņemto jonizējošā starojuma dozas daļu, ko rada ūdens izmantošana, tostarp uzturā, iekšzemes ūdeņu radioaktivitātes monitorings paredz Latvijas lielāko upju, ezeru un atsevišķu dzeramā ūdens ņemšanas vietu radioaktivitātes kontroli. Iekšzemes ūdeņu radioaktivitātes monitoringa sadaļā ir iekļauts pazemes ūdeņu monitorings valsts nozīmes jonizējošā starojuma objektu kontrolei. </w:t>
      </w:r>
    </w:p>
    <w:p w14:paraId="69EBAF1E" w14:textId="77777777" w:rsidR="00732787" w:rsidRDefault="00154B70" w:rsidP="00A42355">
      <w:pPr>
        <w:spacing w:after="120"/>
        <w:ind w:firstLine="720"/>
        <w:rPr>
          <w:rFonts w:eastAsia="Times New Roman" w:cs="Times New Roman"/>
          <w:szCs w:val="24"/>
        </w:rPr>
      </w:pPr>
      <w:r>
        <w:rPr>
          <w:rFonts w:eastAsia="Times New Roman" w:cs="Times New Roman"/>
          <w:szCs w:val="24"/>
        </w:rPr>
        <w:t>Monitoringa mērķis ir kontrolēt ūdeņu radioaktivitāti, ko rada mākslīgie un dabiskie radionuklīdi, un konstatēt radioaktīvā piesārņojuma izmaiņas, lai izvērtētu ietekmi uz iedzīvotājiem un vidi. Izpildot monitoringa uzdevumus, būs iespējams novērtēt Latvijas iekšzemes ūdeņu radioaktivitāti, tās izmaiņu tendences un atbilstību normatīvajos aktos noteiktajām prasībām.</w:t>
      </w:r>
    </w:p>
    <w:p w14:paraId="473115AB" w14:textId="77777777" w:rsidR="00A42355" w:rsidRDefault="00A42355" w:rsidP="00A42355">
      <w:pPr>
        <w:spacing w:after="120"/>
        <w:ind w:firstLine="720"/>
        <w:rPr>
          <w:rFonts w:eastAsia="Times New Roman" w:cs="Times New Roman"/>
          <w:szCs w:val="24"/>
        </w:rPr>
      </w:pPr>
    </w:p>
    <w:p w14:paraId="41018999" w14:textId="1E072843" w:rsidR="00732787" w:rsidRDefault="00154B70" w:rsidP="00045599">
      <w:pPr>
        <w:pStyle w:val="Heading3"/>
      </w:pPr>
      <w:bookmarkStart w:id="62" w:name="_Toc57249810"/>
      <w:bookmarkStart w:id="63" w:name="_Toc57273080"/>
      <w:bookmarkStart w:id="64" w:name="_Toc58116977"/>
      <w:r w:rsidRPr="00045599">
        <w:t>2.9.1. Monitoringa tīkls</w:t>
      </w:r>
      <w:bookmarkEnd w:id="62"/>
      <w:bookmarkEnd w:id="63"/>
      <w:bookmarkEnd w:id="64"/>
    </w:p>
    <w:p w14:paraId="7ACD9E0A" w14:textId="77777777" w:rsidR="00A42355" w:rsidRPr="00A42355" w:rsidRDefault="00A42355" w:rsidP="00A42355"/>
    <w:p w14:paraId="73087D82" w14:textId="279D822B"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Iekšzemes ūdens radioaktivitātes monitoringa tīklu</w:t>
      </w:r>
      <w:r w:rsidR="00CF6659">
        <w:rPr>
          <w:rFonts w:eastAsia="Times New Roman" w:cs="Times New Roman"/>
          <w:color w:val="000000"/>
          <w:szCs w:val="24"/>
        </w:rPr>
        <w:t xml:space="preserve"> veido paraugu ņemšanas vietas 3</w:t>
      </w:r>
      <w:r>
        <w:rPr>
          <w:rFonts w:eastAsia="Times New Roman" w:cs="Times New Roman"/>
          <w:color w:val="000000"/>
          <w:szCs w:val="24"/>
        </w:rPr>
        <w:t xml:space="preserve"> upēs un 4 pazemes (dzeramā) ūdens ņemšanas vietas, tai skaitā arī 1 pazemes ūdens paraugu ņemšanas vieta (kontrolurbums) LVĢMC objekta ietekmes zonā </w:t>
      </w:r>
      <w:r w:rsidRPr="007345CA">
        <w:rPr>
          <w:rFonts w:eastAsia="Times New Roman" w:cs="Times New Roman"/>
          <w:color w:val="000000"/>
          <w:szCs w:val="24"/>
        </w:rPr>
        <w:t>Baldonē (</w:t>
      </w:r>
      <w:r w:rsidR="00CF6659" w:rsidRPr="007345CA">
        <w:rPr>
          <w:rFonts w:eastAsia="Times New Roman" w:cs="Times New Roman"/>
          <w:color w:val="000000"/>
          <w:szCs w:val="24"/>
        </w:rPr>
        <w:t>8</w:t>
      </w:r>
      <w:r w:rsidRPr="007345CA">
        <w:rPr>
          <w:rFonts w:eastAsia="Times New Roman" w:cs="Times New Roman"/>
          <w:color w:val="000000"/>
          <w:szCs w:val="24"/>
        </w:rPr>
        <w:t>.</w:t>
      </w:r>
      <w:r w:rsidR="00CF6659" w:rsidRPr="007345CA">
        <w:rPr>
          <w:rFonts w:eastAsia="Times New Roman" w:cs="Times New Roman"/>
          <w:color w:val="000000"/>
          <w:szCs w:val="24"/>
        </w:rPr>
        <w:t> </w:t>
      </w:r>
      <w:r w:rsidRPr="007345CA">
        <w:rPr>
          <w:rFonts w:eastAsia="Times New Roman" w:cs="Times New Roman"/>
          <w:color w:val="000000"/>
          <w:szCs w:val="24"/>
        </w:rPr>
        <w:t>tabula). Upēs par</w:t>
      </w:r>
      <w:r w:rsidR="00CF6659" w:rsidRPr="007345CA">
        <w:rPr>
          <w:rFonts w:eastAsia="Times New Roman" w:cs="Times New Roman"/>
          <w:color w:val="000000"/>
          <w:szCs w:val="24"/>
        </w:rPr>
        <w:t>augu ņemšanas vietas izvēlētas</w:t>
      </w:r>
      <w:r w:rsidRPr="007345CA">
        <w:rPr>
          <w:rFonts w:eastAsia="Times New Roman" w:cs="Times New Roman"/>
          <w:color w:val="000000"/>
          <w:szCs w:val="24"/>
        </w:rPr>
        <w:t xml:space="preserve"> upju grīvās. Daugavā paredzēta paraugu ņemšana grīvā,</w:t>
      </w:r>
      <w:r w:rsidR="00CF6659" w:rsidRPr="007345CA">
        <w:rPr>
          <w:rFonts w:eastAsia="Times New Roman" w:cs="Times New Roman"/>
          <w:color w:val="000000"/>
          <w:szCs w:val="24"/>
        </w:rPr>
        <w:t xml:space="preserve"> pierobežas monitoringa stacijā</w:t>
      </w:r>
      <w:r w:rsidRPr="007345CA">
        <w:rPr>
          <w:rFonts w:eastAsia="Times New Roman" w:cs="Times New Roman"/>
          <w:color w:val="000000"/>
          <w:szCs w:val="24"/>
        </w:rPr>
        <w:t xml:space="preserve"> Daugava, Piedruja.</w:t>
      </w:r>
    </w:p>
    <w:p w14:paraId="27C3D6A5" w14:textId="7321AF09"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Tiek kontrolēts arī dzeramā ūdens radioloģiskais stāvoklis, monitoringa tīklā iekļaujot 2 ūdens ņemšanas vietas Daugavpils pilsētā, kā arī 1 vietu Rīgā. Viena dzeramā ūdens ņemšanas vieta atrodas radioaktīvo atkritumu glabātavas „Radons” – tuvumā. Informācija par iekšzemes ūdens pa</w:t>
      </w:r>
      <w:r w:rsidR="007345CA">
        <w:rPr>
          <w:rFonts w:eastAsia="Times New Roman" w:cs="Times New Roman"/>
          <w:color w:val="000000"/>
          <w:szCs w:val="24"/>
        </w:rPr>
        <w:t>raugu ņemšanas vietām apkopota 8</w:t>
      </w:r>
      <w:r>
        <w:rPr>
          <w:rFonts w:eastAsia="Times New Roman" w:cs="Times New Roman"/>
          <w:color w:val="000000"/>
          <w:szCs w:val="24"/>
        </w:rPr>
        <w:t>.</w:t>
      </w:r>
      <w:r w:rsidR="007345CA">
        <w:rPr>
          <w:rFonts w:eastAsia="Times New Roman" w:cs="Times New Roman"/>
          <w:color w:val="000000"/>
          <w:szCs w:val="24"/>
        </w:rPr>
        <w:t xml:space="preserve"> tabulā un kartē (8. pielikums).</w:t>
      </w:r>
    </w:p>
    <w:p w14:paraId="7376D8E7" w14:textId="77777777" w:rsidR="00A42355" w:rsidRDefault="00A42355">
      <w:pPr>
        <w:jc w:val="left"/>
        <w:rPr>
          <w:rFonts w:eastAsia="Times New Roman" w:cs="Times New Roman"/>
          <w:color w:val="000000"/>
          <w:szCs w:val="24"/>
        </w:rPr>
      </w:pPr>
      <w:r>
        <w:rPr>
          <w:rFonts w:eastAsia="Times New Roman" w:cs="Times New Roman"/>
          <w:color w:val="000000"/>
          <w:szCs w:val="24"/>
        </w:rPr>
        <w:br w:type="page"/>
      </w:r>
    </w:p>
    <w:p w14:paraId="30036445" w14:textId="7162B997" w:rsidR="00A42355" w:rsidRPr="00A42355" w:rsidRDefault="00CF6659" w:rsidP="00A42355">
      <w:pPr>
        <w:pBdr>
          <w:top w:val="nil"/>
          <w:left w:val="nil"/>
          <w:bottom w:val="nil"/>
          <w:right w:val="nil"/>
          <w:between w:val="nil"/>
        </w:pBdr>
        <w:spacing w:after="120"/>
        <w:jc w:val="right"/>
        <w:rPr>
          <w:rFonts w:eastAsia="Times New Roman" w:cs="Times New Roman"/>
          <w:color w:val="000000"/>
          <w:szCs w:val="24"/>
        </w:rPr>
      </w:pPr>
      <w:r w:rsidRPr="00A42355">
        <w:rPr>
          <w:rFonts w:eastAsia="Times New Roman" w:cs="Times New Roman"/>
          <w:color w:val="000000"/>
          <w:szCs w:val="24"/>
        </w:rPr>
        <w:t>8</w:t>
      </w:r>
      <w:r w:rsidR="00A42355" w:rsidRPr="00A42355">
        <w:rPr>
          <w:rFonts w:eastAsia="Times New Roman" w:cs="Times New Roman"/>
          <w:color w:val="000000"/>
          <w:szCs w:val="24"/>
        </w:rPr>
        <w:t>.tabula</w:t>
      </w:r>
    </w:p>
    <w:p w14:paraId="1F0E3982" w14:textId="2F0F19EF" w:rsidR="00732787" w:rsidRPr="00A42355" w:rsidRDefault="00154B70" w:rsidP="00A42355">
      <w:pPr>
        <w:pBdr>
          <w:top w:val="nil"/>
          <w:left w:val="nil"/>
          <w:bottom w:val="nil"/>
          <w:right w:val="nil"/>
          <w:between w:val="nil"/>
        </w:pBdr>
        <w:spacing w:after="120"/>
        <w:jc w:val="center"/>
        <w:rPr>
          <w:rFonts w:eastAsia="Times New Roman" w:cs="Times New Roman"/>
          <w:color w:val="000000"/>
          <w:szCs w:val="24"/>
        </w:rPr>
      </w:pPr>
      <w:r w:rsidRPr="00A42355">
        <w:rPr>
          <w:rFonts w:eastAsia="Times New Roman" w:cs="Times New Roman"/>
          <w:b/>
          <w:color w:val="000000"/>
          <w:szCs w:val="24"/>
        </w:rPr>
        <w:t>Iekšzemes ūdeņu radioaktivitātes monitoringa objekti</w:t>
      </w:r>
    </w:p>
    <w:tbl>
      <w:tblPr>
        <w:tblStyle w:val="a8"/>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850"/>
        <w:gridCol w:w="1696"/>
        <w:gridCol w:w="993"/>
        <w:gridCol w:w="1139"/>
        <w:gridCol w:w="1554"/>
        <w:gridCol w:w="1559"/>
      </w:tblGrid>
      <w:tr w:rsidR="00732787" w:rsidRPr="007345CA" w14:paraId="24685FB1" w14:textId="77777777" w:rsidTr="00A42355">
        <w:trPr>
          <w:trHeight w:val="315"/>
          <w:tblHeader/>
        </w:trPr>
        <w:tc>
          <w:tcPr>
            <w:tcW w:w="846" w:type="dxa"/>
            <w:shd w:val="clear" w:color="auto" w:fill="D9D9D9" w:themeFill="background1" w:themeFillShade="D9"/>
            <w:vAlign w:val="center"/>
          </w:tcPr>
          <w:p w14:paraId="7FC0E13A"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N.p.k.</w:t>
            </w:r>
          </w:p>
        </w:tc>
        <w:tc>
          <w:tcPr>
            <w:tcW w:w="850" w:type="dxa"/>
            <w:shd w:val="clear" w:color="auto" w:fill="D9D9D9" w:themeFill="background1" w:themeFillShade="D9"/>
            <w:vAlign w:val="center"/>
          </w:tcPr>
          <w:p w14:paraId="258D6655"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ŪO kods</w:t>
            </w:r>
          </w:p>
        </w:tc>
        <w:tc>
          <w:tcPr>
            <w:tcW w:w="1696" w:type="dxa"/>
            <w:shd w:val="clear" w:color="auto" w:fill="D9D9D9" w:themeFill="background1" w:themeFillShade="D9"/>
            <w:vAlign w:val="center"/>
          </w:tcPr>
          <w:p w14:paraId="3C9B92E3"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MS nosaukums</w:t>
            </w:r>
          </w:p>
        </w:tc>
        <w:tc>
          <w:tcPr>
            <w:tcW w:w="993" w:type="dxa"/>
            <w:shd w:val="clear" w:color="auto" w:fill="D9D9D9" w:themeFill="background1" w:themeFillShade="D9"/>
            <w:vAlign w:val="center"/>
          </w:tcPr>
          <w:p w14:paraId="375ED74C"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Platums</w:t>
            </w:r>
          </w:p>
        </w:tc>
        <w:tc>
          <w:tcPr>
            <w:tcW w:w="1139" w:type="dxa"/>
            <w:shd w:val="clear" w:color="auto" w:fill="D9D9D9" w:themeFill="background1" w:themeFillShade="D9"/>
            <w:vAlign w:val="center"/>
          </w:tcPr>
          <w:p w14:paraId="4C76475D"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Garums</w:t>
            </w:r>
          </w:p>
        </w:tc>
        <w:tc>
          <w:tcPr>
            <w:tcW w:w="1554" w:type="dxa"/>
            <w:shd w:val="clear" w:color="auto" w:fill="D9D9D9" w:themeFill="background1" w:themeFillShade="D9"/>
            <w:vAlign w:val="center"/>
          </w:tcPr>
          <w:p w14:paraId="709CA2EF"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Ūdeņu veids</w:t>
            </w:r>
          </w:p>
        </w:tc>
        <w:tc>
          <w:tcPr>
            <w:tcW w:w="1559" w:type="dxa"/>
            <w:shd w:val="clear" w:color="auto" w:fill="D9D9D9" w:themeFill="background1" w:themeFillShade="D9"/>
            <w:vAlign w:val="center"/>
          </w:tcPr>
          <w:p w14:paraId="44239718"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Paraugu ņemšanas biežums</w:t>
            </w:r>
          </w:p>
        </w:tc>
      </w:tr>
      <w:tr w:rsidR="00732787" w:rsidRPr="007345CA" w14:paraId="249C6E6F" w14:textId="77777777" w:rsidTr="00A42355">
        <w:trPr>
          <w:trHeight w:val="300"/>
        </w:trPr>
        <w:tc>
          <w:tcPr>
            <w:tcW w:w="846" w:type="dxa"/>
            <w:shd w:val="clear" w:color="auto" w:fill="D9D9D9" w:themeFill="background1" w:themeFillShade="D9"/>
            <w:vAlign w:val="center"/>
          </w:tcPr>
          <w:p w14:paraId="532BD953" w14:textId="33B70265"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1</w:t>
            </w:r>
            <w:r w:rsidR="00A42355">
              <w:rPr>
                <w:rFonts w:eastAsia="Times New Roman" w:cs="Times New Roman"/>
                <w:sz w:val="20"/>
                <w:szCs w:val="20"/>
              </w:rPr>
              <w:t>.</w:t>
            </w:r>
          </w:p>
        </w:tc>
        <w:tc>
          <w:tcPr>
            <w:tcW w:w="850" w:type="dxa"/>
            <w:shd w:val="clear" w:color="auto" w:fill="auto"/>
            <w:vAlign w:val="center"/>
          </w:tcPr>
          <w:p w14:paraId="543D1EB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47CF4876"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“Ziemeļi”</w:t>
            </w:r>
          </w:p>
        </w:tc>
        <w:tc>
          <w:tcPr>
            <w:tcW w:w="993" w:type="dxa"/>
            <w:shd w:val="clear" w:color="auto" w:fill="auto"/>
            <w:vAlign w:val="center"/>
          </w:tcPr>
          <w:p w14:paraId="761BC0B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55.9073</w:t>
            </w:r>
          </w:p>
        </w:tc>
        <w:tc>
          <w:tcPr>
            <w:tcW w:w="1139" w:type="dxa"/>
            <w:shd w:val="clear" w:color="auto" w:fill="auto"/>
            <w:vAlign w:val="center"/>
          </w:tcPr>
          <w:p w14:paraId="21BE05C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26.5329</w:t>
            </w:r>
          </w:p>
        </w:tc>
        <w:tc>
          <w:tcPr>
            <w:tcW w:w="1554" w:type="dxa"/>
            <w:shd w:val="clear" w:color="auto" w:fill="auto"/>
            <w:vAlign w:val="center"/>
          </w:tcPr>
          <w:p w14:paraId="11EF7098"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9BF2287"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4A5FCDC5" w14:textId="77777777" w:rsidTr="00A42355">
        <w:trPr>
          <w:trHeight w:val="300"/>
        </w:trPr>
        <w:tc>
          <w:tcPr>
            <w:tcW w:w="846" w:type="dxa"/>
            <w:shd w:val="clear" w:color="auto" w:fill="D9D9D9" w:themeFill="background1" w:themeFillShade="D9"/>
            <w:vAlign w:val="center"/>
          </w:tcPr>
          <w:p w14:paraId="2045668D" w14:textId="0EE3AAD8"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w:t>
            </w:r>
            <w:r w:rsidR="00A42355">
              <w:rPr>
                <w:rFonts w:eastAsia="Times New Roman" w:cs="Times New Roman"/>
                <w:sz w:val="20"/>
                <w:szCs w:val="20"/>
              </w:rPr>
              <w:t>.</w:t>
            </w:r>
          </w:p>
        </w:tc>
        <w:tc>
          <w:tcPr>
            <w:tcW w:w="850" w:type="dxa"/>
            <w:shd w:val="clear" w:color="auto" w:fill="auto"/>
            <w:vAlign w:val="center"/>
          </w:tcPr>
          <w:p w14:paraId="217BFAFA"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2C5814C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“Vingri”</w:t>
            </w:r>
          </w:p>
        </w:tc>
        <w:tc>
          <w:tcPr>
            <w:tcW w:w="993" w:type="dxa"/>
            <w:shd w:val="clear" w:color="auto" w:fill="auto"/>
            <w:vAlign w:val="center"/>
          </w:tcPr>
          <w:p w14:paraId="4A22B6FE"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55.8927</w:t>
            </w:r>
          </w:p>
        </w:tc>
        <w:tc>
          <w:tcPr>
            <w:tcW w:w="1139" w:type="dxa"/>
            <w:shd w:val="clear" w:color="auto" w:fill="auto"/>
            <w:vAlign w:val="center"/>
          </w:tcPr>
          <w:p w14:paraId="30D302C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26.5339</w:t>
            </w:r>
          </w:p>
        </w:tc>
        <w:tc>
          <w:tcPr>
            <w:tcW w:w="1554" w:type="dxa"/>
            <w:shd w:val="clear" w:color="auto" w:fill="auto"/>
            <w:vAlign w:val="center"/>
          </w:tcPr>
          <w:p w14:paraId="2A1EFB6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019EF669"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0730E0A7" w14:textId="77777777" w:rsidTr="00A42355">
        <w:trPr>
          <w:trHeight w:val="300"/>
        </w:trPr>
        <w:tc>
          <w:tcPr>
            <w:tcW w:w="846" w:type="dxa"/>
            <w:shd w:val="clear" w:color="auto" w:fill="D9D9D9" w:themeFill="background1" w:themeFillShade="D9"/>
            <w:vAlign w:val="center"/>
          </w:tcPr>
          <w:p w14:paraId="5865DE2D" w14:textId="4F1DE541"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3</w:t>
            </w:r>
            <w:r w:rsidR="00A42355">
              <w:rPr>
                <w:rFonts w:eastAsia="Times New Roman" w:cs="Times New Roman"/>
                <w:sz w:val="20"/>
                <w:szCs w:val="20"/>
              </w:rPr>
              <w:t>.</w:t>
            </w:r>
          </w:p>
        </w:tc>
        <w:tc>
          <w:tcPr>
            <w:tcW w:w="850" w:type="dxa"/>
            <w:shd w:val="clear" w:color="auto" w:fill="auto"/>
            <w:vAlign w:val="center"/>
          </w:tcPr>
          <w:p w14:paraId="570940F5"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190DE45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Baldones pilsēta, Rīgas 67</w:t>
            </w:r>
          </w:p>
        </w:tc>
        <w:tc>
          <w:tcPr>
            <w:tcW w:w="993" w:type="dxa"/>
            <w:shd w:val="clear" w:color="auto" w:fill="auto"/>
            <w:vAlign w:val="center"/>
          </w:tcPr>
          <w:p w14:paraId="44FD1E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56.7425</w:t>
            </w:r>
          </w:p>
        </w:tc>
        <w:tc>
          <w:tcPr>
            <w:tcW w:w="1139" w:type="dxa"/>
            <w:shd w:val="clear" w:color="auto" w:fill="auto"/>
            <w:vAlign w:val="center"/>
          </w:tcPr>
          <w:p w14:paraId="3D888A0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24.3923</w:t>
            </w:r>
          </w:p>
        </w:tc>
        <w:tc>
          <w:tcPr>
            <w:tcW w:w="1554" w:type="dxa"/>
            <w:shd w:val="clear" w:color="auto" w:fill="auto"/>
            <w:vAlign w:val="center"/>
          </w:tcPr>
          <w:p w14:paraId="3A24848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5FD72F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7FBB7306" w14:textId="77777777" w:rsidTr="00A42355">
        <w:trPr>
          <w:trHeight w:val="315"/>
        </w:trPr>
        <w:tc>
          <w:tcPr>
            <w:tcW w:w="846" w:type="dxa"/>
            <w:shd w:val="clear" w:color="auto" w:fill="D9D9D9" w:themeFill="background1" w:themeFillShade="D9"/>
            <w:vAlign w:val="center"/>
          </w:tcPr>
          <w:p w14:paraId="7927157F" w14:textId="48F0BEB6"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4</w:t>
            </w:r>
            <w:r w:rsidR="00A42355">
              <w:rPr>
                <w:rFonts w:eastAsia="Times New Roman" w:cs="Times New Roman"/>
                <w:sz w:val="20"/>
                <w:szCs w:val="20"/>
              </w:rPr>
              <w:t>.</w:t>
            </w:r>
          </w:p>
        </w:tc>
        <w:tc>
          <w:tcPr>
            <w:tcW w:w="850" w:type="dxa"/>
            <w:shd w:val="clear" w:color="auto" w:fill="auto"/>
            <w:vAlign w:val="center"/>
          </w:tcPr>
          <w:p w14:paraId="6B70972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5962BFB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Brīvības gatve 434a</w:t>
            </w:r>
          </w:p>
        </w:tc>
        <w:tc>
          <w:tcPr>
            <w:tcW w:w="993" w:type="dxa"/>
            <w:shd w:val="clear" w:color="auto" w:fill="auto"/>
            <w:vAlign w:val="center"/>
          </w:tcPr>
          <w:p w14:paraId="3C6139D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56.9896</w:t>
            </w:r>
          </w:p>
        </w:tc>
        <w:tc>
          <w:tcPr>
            <w:tcW w:w="1139" w:type="dxa"/>
            <w:shd w:val="clear" w:color="auto" w:fill="auto"/>
            <w:vAlign w:val="center"/>
          </w:tcPr>
          <w:p w14:paraId="78F440E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24.2451</w:t>
            </w:r>
          </w:p>
        </w:tc>
        <w:tc>
          <w:tcPr>
            <w:tcW w:w="1554" w:type="dxa"/>
            <w:shd w:val="clear" w:color="auto" w:fill="auto"/>
            <w:vAlign w:val="center"/>
          </w:tcPr>
          <w:p w14:paraId="4D6A8AF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w:t>
            </w:r>
          </w:p>
          <w:p w14:paraId="0B616C90"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dzeramais ūdens</w:t>
            </w:r>
          </w:p>
        </w:tc>
        <w:tc>
          <w:tcPr>
            <w:tcW w:w="1559" w:type="dxa"/>
            <w:vAlign w:val="center"/>
          </w:tcPr>
          <w:p w14:paraId="338E937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2A5132B9" w14:textId="77777777" w:rsidTr="00A42355">
        <w:trPr>
          <w:trHeight w:val="300"/>
        </w:trPr>
        <w:tc>
          <w:tcPr>
            <w:tcW w:w="846" w:type="dxa"/>
            <w:shd w:val="clear" w:color="auto" w:fill="D9D9D9" w:themeFill="background1" w:themeFillShade="D9"/>
            <w:vAlign w:val="center"/>
          </w:tcPr>
          <w:p w14:paraId="0540EA65" w14:textId="56D12CA0"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5</w:t>
            </w:r>
            <w:r w:rsidR="00A42355">
              <w:rPr>
                <w:rFonts w:eastAsia="Times New Roman" w:cs="Times New Roman"/>
                <w:sz w:val="20"/>
                <w:szCs w:val="20"/>
              </w:rPr>
              <w:t>.</w:t>
            </w:r>
          </w:p>
        </w:tc>
        <w:tc>
          <w:tcPr>
            <w:tcW w:w="850" w:type="dxa"/>
            <w:shd w:val="clear" w:color="auto" w:fill="auto"/>
            <w:vAlign w:val="center"/>
          </w:tcPr>
          <w:p w14:paraId="266CE6D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D400SP</w:t>
            </w:r>
          </w:p>
        </w:tc>
        <w:tc>
          <w:tcPr>
            <w:tcW w:w="1696" w:type="dxa"/>
            <w:shd w:val="clear" w:color="auto" w:fill="auto"/>
            <w:vAlign w:val="center"/>
          </w:tcPr>
          <w:p w14:paraId="3AE121F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grīva</w:t>
            </w:r>
          </w:p>
        </w:tc>
        <w:tc>
          <w:tcPr>
            <w:tcW w:w="993" w:type="dxa"/>
            <w:shd w:val="clear" w:color="auto" w:fill="auto"/>
            <w:vAlign w:val="center"/>
          </w:tcPr>
          <w:p w14:paraId="69E0183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57.0569</w:t>
            </w:r>
          </w:p>
        </w:tc>
        <w:tc>
          <w:tcPr>
            <w:tcW w:w="1139" w:type="dxa"/>
            <w:shd w:val="clear" w:color="auto" w:fill="auto"/>
            <w:vAlign w:val="center"/>
          </w:tcPr>
          <w:p w14:paraId="550D742E"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24.0467</w:t>
            </w:r>
          </w:p>
        </w:tc>
        <w:tc>
          <w:tcPr>
            <w:tcW w:w="1554" w:type="dxa"/>
            <w:shd w:val="clear" w:color="auto" w:fill="auto"/>
            <w:vAlign w:val="center"/>
          </w:tcPr>
          <w:p w14:paraId="002EFB2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2564E27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526F77A8" w14:textId="77777777" w:rsidTr="00A42355">
        <w:trPr>
          <w:trHeight w:val="510"/>
        </w:trPr>
        <w:tc>
          <w:tcPr>
            <w:tcW w:w="846" w:type="dxa"/>
            <w:shd w:val="clear" w:color="auto" w:fill="D9D9D9" w:themeFill="background1" w:themeFillShade="D9"/>
            <w:vAlign w:val="center"/>
          </w:tcPr>
          <w:p w14:paraId="0813A140" w14:textId="31A9CE2B"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6</w:t>
            </w:r>
            <w:r w:rsidR="00A42355">
              <w:rPr>
                <w:rFonts w:eastAsia="Times New Roman" w:cs="Times New Roman"/>
                <w:sz w:val="20"/>
                <w:szCs w:val="20"/>
              </w:rPr>
              <w:t>.</w:t>
            </w:r>
          </w:p>
        </w:tc>
        <w:tc>
          <w:tcPr>
            <w:tcW w:w="850" w:type="dxa"/>
            <w:shd w:val="clear" w:color="auto" w:fill="auto"/>
            <w:vAlign w:val="center"/>
          </w:tcPr>
          <w:p w14:paraId="741DD70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D500</w:t>
            </w:r>
          </w:p>
        </w:tc>
        <w:tc>
          <w:tcPr>
            <w:tcW w:w="1696" w:type="dxa"/>
            <w:shd w:val="clear" w:color="auto" w:fill="auto"/>
            <w:vAlign w:val="center"/>
          </w:tcPr>
          <w:p w14:paraId="37CE61DC"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Piedruja, Latvijas - Baltkrievijas robeža</w:t>
            </w:r>
          </w:p>
        </w:tc>
        <w:tc>
          <w:tcPr>
            <w:tcW w:w="993" w:type="dxa"/>
            <w:shd w:val="clear" w:color="auto" w:fill="auto"/>
            <w:vAlign w:val="center"/>
          </w:tcPr>
          <w:p w14:paraId="038D11C3"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55.7939</w:t>
            </w:r>
          </w:p>
        </w:tc>
        <w:tc>
          <w:tcPr>
            <w:tcW w:w="1139" w:type="dxa"/>
            <w:shd w:val="clear" w:color="auto" w:fill="auto"/>
            <w:vAlign w:val="center"/>
          </w:tcPr>
          <w:p w14:paraId="55EF1B56"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27.4561</w:t>
            </w:r>
          </w:p>
        </w:tc>
        <w:tc>
          <w:tcPr>
            <w:tcW w:w="1554" w:type="dxa"/>
            <w:shd w:val="clear" w:color="auto" w:fill="auto"/>
            <w:vAlign w:val="center"/>
          </w:tcPr>
          <w:p w14:paraId="50F8A69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6E1C65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14:paraId="3040329D" w14:textId="77777777" w:rsidTr="00A42355">
        <w:trPr>
          <w:trHeight w:val="510"/>
        </w:trPr>
        <w:tc>
          <w:tcPr>
            <w:tcW w:w="846" w:type="dxa"/>
            <w:shd w:val="clear" w:color="auto" w:fill="D9D9D9" w:themeFill="background1" w:themeFillShade="D9"/>
            <w:vAlign w:val="center"/>
          </w:tcPr>
          <w:p w14:paraId="4E1BDF2C" w14:textId="5A570B81"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7</w:t>
            </w:r>
            <w:r w:rsidR="00A42355">
              <w:rPr>
                <w:rFonts w:eastAsia="Times New Roman" w:cs="Times New Roman"/>
                <w:sz w:val="20"/>
                <w:szCs w:val="20"/>
              </w:rPr>
              <w:t>.</w:t>
            </w:r>
          </w:p>
        </w:tc>
        <w:tc>
          <w:tcPr>
            <w:tcW w:w="850" w:type="dxa"/>
            <w:shd w:val="clear" w:color="auto" w:fill="auto"/>
            <w:vAlign w:val="center"/>
          </w:tcPr>
          <w:p w14:paraId="1E4D7D71"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V029SP</w:t>
            </w:r>
          </w:p>
        </w:tc>
        <w:tc>
          <w:tcPr>
            <w:tcW w:w="1696" w:type="dxa"/>
            <w:shd w:val="clear" w:color="auto" w:fill="auto"/>
            <w:vAlign w:val="center"/>
          </w:tcPr>
          <w:p w14:paraId="1DD2257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Venta, Ventspils, upes grīva, 0 horizonts</w:t>
            </w:r>
          </w:p>
        </w:tc>
        <w:tc>
          <w:tcPr>
            <w:tcW w:w="993" w:type="dxa"/>
            <w:shd w:val="clear" w:color="auto" w:fill="auto"/>
            <w:vAlign w:val="center"/>
          </w:tcPr>
          <w:p w14:paraId="21F39EF8"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57.3979</w:t>
            </w:r>
          </w:p>
        </w:tc>
        <w:tc>
          <w:tcPr>
            <w:tcW w:w="1139" w:type="dxa"/>
            <w:shd w:val="clear" w:color="auto" w:fill="auto"/>
            <w:vAlign w:val="center"/>
          </w:tcPr>
          <w:p w14:paraId="1A26630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21.5635</w:t>
            </w:r>
          </w:p>
        </w:tc>
        <w:tc>
          <w:tcPr>
            <w:tcW w:w="1554" w:type="dxa"/>
            <w:shd w:val="clear" w:color="auto" w:fill="auto"/>
            <w:vAlign w:val="center"/>
          </w:tcPr>
          <w:p w14:paraId="4DB2536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4D361E96" w14:textId="77777777" w:rsidR="00732787"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bl>
    <w:p w14:paraId="3881EA74"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6B0C39DB" w14:textId="4F2D2CDE" w:rsidR="00732787" w:rsidRDefault="00154B70" w:rsidP="00045599">
      <w:pPr>
        <w:pStyle w:val="Heading3"/>
      </w:pPr>
      <w:bookmarkStart w:id="65" w:name="_Toc57249811"/>
      <w:bookmarkStart w:id="66" w:name="_Toc57273081"/>
      <w:bookmarkStart w:id="67" w:name="_Toc58116978"/>
      <w:r w:rsidRPr="00045599">
        <w:t>2.9.2. Radioaktivitātes monitoringa parametri, regularitāte un metodes</w:t>
      </w:r>
      <w:bookmarkEnd w:id="65"/>
      <w:bookmarkEnd w:id="66"/>
      <w:bookmarkEnd w:id="67"/>
    </w:p>
    <w:p w14:paraId="73A24827" w14:textId="77777777" w:rsidR="00A42355" w:rsidRPr="00A42355" w:rsidRDefault="00A42355" w:rsidP="00A42355"/>
    <w:p w14:paraId="4F147EF8" w14:textId="03C59C23" w:rsidR="00732787" w:rsidRDefault="007345CA"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Upju</w:t>
      </w:r>
      <w:r w:rsidR="00154B70">
        <w:rPr>
          <w:rFonts w:eastAsia="Times New Roman" w:cs="Times New Roman"/>
          <w:color w:val="000000"/>
          <w:szCs w:val="24"/>
        </w:rPr>
        <w:t xml:space="preserve"> ūdenī tiek noteikta mākslīgā radionuklīda cēzija </w:t>
      </w:r>
      <w:r w:rsidR="00154B70">
        <w:rPr>
          <w:rFonts w:eastAsia="Times New Roman" w:cs="Times New Roman"/>
          <w:color w:val="000000"/>
          <w:szCs w:val="24"/>
          <w:vertAlign w:val="superscript"/>
        </w:rPr>
        <w:t>137</w:t>
      </w:r>
      <w:r w:rsidR="00154B70">
        <w:rPr>
          <w:rFonts w:eastAsia="Times New Roman" w:cs="Times New Roman"/>
          <w:color w:val="000000"/>
          <w:szCs w:val="24"/>
        </w:rPr>
        <w:t xml:space="preserve">Cs īpatnējā radioaktivitāte un kopējā beta starojuma avotu (∑β) īpatnējā radioaktivitāte un kopējā alfa starojuma avotu (∑α) īpatnējā radioaktivitāte. </w:t>
      </w:r>
    </w:p>
    <w:p w14:paraId="22552E39"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Dzeramajā ūdenī mēra dabīgā radionuklīda radona </w:t>
      </w:r>
      <w:r>
        <w:rPr>
          <w:rFonts w:eastAsia="Times New Roman" w:cs="Times New Roman"/>
          <w:color w:val="000000"/>
          <w:szCs w:val="24"/>
          <w:vertAlign w:val="superscript"/>
        </w:rPr>
        <w:t>222</w:t>
      </w:r>
      <w:r>
        <w:rPr>
          <w:rFonts w:eastAsia="Times New Roman" w:cs="Times New Roman"/>
          <w:color w:val="000000"/>
          <w:szCs w:val="24"/>
        </w:rPr>
        <w:t xml:space="preserve">Rn un kopējā beta starojuma avotu (∑β) īpatnējo radioaktivitāti un kopējā alfa starojuma avotu (∑α) īpatnējo radioaktivitāti un radionuklīda cēzija </w:t>
      </w:r>
      <w:r>
        <w:rPr>
          <w:rFonts w:eastAsia="Times New Roman" w:cs="Times New Roman"/>
          <w:color w:val="000000"/>
          <w:szCs w:val="24"/>
          <w:vertAlign w:val="superscript"/>
        </w:rPr>
        <w:t>137</w:t>
      </w:r>
      <w:r>
        <w:rPr>
          <w:rFonts w:eastAsia="Times New Roman" w:cs="Times New Roman"/>
          <w:color w:val="000000"/>
          <w:szCs w:val="24"/>
        </w:rPr>
        <w:t xml:space="preserve">Cs īpatnējo radioaktivitāti. </w:t>
      </w:r>
    </w:p>
    <w:p w14:paraId="38DB0A36" w14:textId="77777777"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Pazemes ūdenī savukārt nosaka arī tritija </w:t>
      </w:r>
      <w:r>
        <w:rPr>
          <w:rFonts w:eastAsia="Times New Roman" w:cs="Times New Roman"/>
          <w:color w:val="000000"/>
          <w:szCs w:val="24"/>
          <w:vertAlign w:val="superscript"/>
        </w:rPr>
        <w:t>3</w:t>
      </w:r>
      <w:r>
        <w:rPr>
          <w:rFonts w:eastAsia="Times New Roman" w:cs="Times New Roman"/>
          <w:color w:val="000000"/>
          <w:szCs w:val="24"/>
        </w:rPr>
        <w:t xml:space="preserve">H un atsevišķos paraugos nepieciešamības gadījumā bez cēzija </w:t>
      </w:r>
      <w:r>
        <w:rPr>
          <w:rFonts w:eastAsia="Times New Roman" w:cs="Times New Roman"/>
          <w:color w:val="000000"/>
          <w:szCs w:val="24"/>
          <w:vertAlign w:val="superscript"/>
        </w:rPr>
        <w:t>137</w:t>
      </w:r>
      <w:r>
        <w:rPr>
          <w:rFonts w:eastAsia="Times New Roman" w:cs="Times New Roman"/>
          <w:color w:val="000000"/>
          <w:szCs w:val="24"/>
        </w:rPr>
        <w:t xml:space="preserve">Cs analizē arī pārējos gamma </w:t>
      </w:r>
      <w:r w:rsidRPr="007345CA">
        <w:rPr>
          <w:rFonts w:eastAsia="Times New Roman" w:cs="Times New Roman"/>
          <w:color w:val="000000"/>
          <w:szCs w:val="24"/>
        </w:rPr>
        <w:t xml:space="preserve">starojošos radionuklīdus. </w:t>
      </w:r>
    </w:p>
    <w:p w14:paraId="46239AB9" w14:textId="2E4FA8D5"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Informācija par nosakāmo parametru noteikšanas biežumu </w:t>
      </w:r>
      <w:r w:rsidR="007345CA" w:rsidRPr="007345CA">
        <w:rPr>
          <w:rFonts w:eastAsia="Times New Roman" w:cs="Times New Roman"/>
          <w:color w:val="000000"/>
          <w:szCs w:val="24"/>
        </w:rPr>
        <w:t>apkopota 8</w:t>
      </w:r>
      <w:r w:rsidRPr="007345CA">
        <w:rPr>
          <w:rFonts w:eastAsia="Times New Roman" w:cs="Times New Roman"/>
          <w:color w:val="000000"/>
          <w:szCs w:val="24"/>
        </w:rPr>
        <w:t>.tabulā.</w:t>
      </w:r>
    </w:p>
    <w:p w14:paraId="5EF394A1" w14:textId="26CBC9DD"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Radioaktivitātes monitoringa parametru mērījumu </w:t>
      </w:r>
      <w:r w:rsidRPr="0053796D">
        <w:rPr>
          <w:rFonts w:eastAsia="Times New Roman" w:cs="Times New Roman"/>
          <w:color w:val="000000"/>
          <w:szCs w:val="24"/>
        </w:rPr>
        <w:t xml:space="preserve">metodes norādītas </w:t>
      </w:r>
      <w:r w:rsidR="007345CA" w:rsidRPr="0053796D">
        <w:rPr>
          <w:rFonts w:eastAsia="Times New Roman" w:cs="Times New Roman"/>
          <w:color w:val="000000"/>
          <w:szCs w:val="24"/>
        </w:rPr>
        <w:t>13. pielikumā</w:t>
      </w:r>
      <w:r w:rsidRPr="0053796D">
        <w:rPr>
          <w:rFonts w:eastAsia="Times New Roman" w:cs="Times New Roman"/>
          <w:color w:val="000000"/>
          <w:szCs w:val="24"/>
        </w:rPr>
        <w:t>.</w:t>
      </w:r>
    </w:p>
    <w:p w14:paraId="229A096D" w14:textId="04E14086" w:rsidR="00590198" w:rsidRDefault="00154B70" w:rsidP="00590198">
      <w:pPr>
        <w:pStyle w:val="Heading1"/>
      </w:pPr>
      <w:bookmarkStart w:id="68" w:name="_qsh70q" w:colFirst="0" w:colLast="0"/>
      <w:bookmarkEnd w:id="68"/>
      <w:r>
        <w:br w:type="page"/>
      </w:r>
      <w:bookmarkStart w:id="69" w:name="_Toc57249812"/>
      <w:bookmarkStart w:id="70" w:name="_Toc57273082"/>
      <w:bookmarkStart w:id="71" w:name="_Toc58116979"/>
      <w:r w:rsidR="00F1395B">
        <w:t>3</w:t>
      </w:r>
      <w:r w:rsidR="00590198">
        <w:t>. Pazemes ūdeņu monitoringa programma</w:t>
      </w:r>
      <w:bookmarkEnd w:id="69"/>
      <w:bookmarkEnd w:id="70"/>
      <w:bookmarkEnd w:id="71"/>
    </w:p>
    <w:p w14:paraId="56015C79" w14:textId="77777777" w:rsidR="00590198" w:rsidRDefault="00590198" w:rsidP="002172C2">
      <w:pPr>
        <w:spacing w:line="240" w:lineRule="auto"/>
      </w:pPr>
    </w:p>
    <w:p w14:paraId="0A685A71" w14:textId="77777777" w:rsidR="00590198" w:rsidRDefault="00590198" w:rsidP="002172C2">
      <w:pPr>
        <w:spacing w:line="240" w:lineRule="auto"/>
        <w:ind w:firstLine="720"/>
      </w:pPr>
      <w:r w:rsidRPr="00590198">
        <w:t>Pazemes ūdeņu monitorings Latvijā nodrošina sistemātiskus, regulārus un mērķtiecīgus datus par pazemes ūdensobjektu (turpmāk PŪO) kvantitatīvo un ķīmisko stāvokli. Tas ir stratēģiskais monitoringa mērķis jebkurā monitoringa programmas perioda gadā – sasniegt labu pazemes ūdeņu stāvokli visos PŪO un novērtēt risku šī mērķa nesasniegšanai. Pazemes ūdeņu monitorings primāri tiek veikts PŪO līmenī, vienlaicīgi integrējot upju baseinu apgabalu (turpmāk UBA) apsaimniekošanu kopējā stratēģijā vides kvalitātes mērķu sasniegšanai</w:t>
      </w:r>
      <w:r>
        <w:t>.</w:t>
      </w:r>
    </w:p>
    <w:p w14:paraId="60624B3C" w14:textId="77777777" w:rsidR="00590198" w:rsidRDefault="00590198" w:rsidP="002172C2">
      <w:pPr>
        <w:spacing w:before="240" w:after="240" w:line="240" w:lineRule="auto"/>
        <w:ind w:firstLine="720"/>
        <w:rPr>
          <w:rFonts w:eastAsia="Times New Roman" w:cs="Times New Roman"/>
          <w:szCs w:val="24"/>
        </w:rPr>
      </w:pPr>
      <w:r>
        <w:rPr>
          <w:rFonts w:eastAsia="Times New Roman" w:cs="Times New Roman"/>
          <w:szCs w:val="24"/>
        </w:rPr>
        <w:t>Pazemes ūdeņu monitoringa nepieciešamību nosaka ES un LR normatīvie akti, kā arī rekomendējošie metodiskie norādījumi (vadlīnijas), kas nosaka kopējo pazemes ūdeņu monitoringa sistēmu valstī. Ir trīs augstākā līmeņa normatīvie dokumenti, kas nosaka pazemes ūdeņu monitoringa tīkla un reģionālo novērojumu nepieciešamību, kā arī vispārējā veidā raksturo novērojumu metodiku</w:t>
      </w:r>
      <w:r w:rsidRPr="007A7AC5">
        <w:rPr>
          <w:rFonts w:eastAsia="Times New Roman" w:cs="Times New Roman"/>
          <w:szCs w:val="24"/>
        </w:rPr>
        <w:t>: Ūdens struktūrdirektīvas (2000/60/EK) 8.panta 1.punkts, Gruntsūdeņu direktīva (2006/118/EK) un Direktīva par ūdeņu aizsardzību no lauksaimniecības izraisītā piesārņojuma ar nitrātiem (Nitrātu direktīvas 91/676/EK</w:t>
      </w:r>
      <w:r>
        <w:rPr>
          <w:rFonts w:eastAsia="Times New Roman" w:cs="Times New Roman"/>
          <w:b/>
          <w:szCs w:val="24"/>
        </w:rPr>
        <w:t xml:space="preserve"> </w:t>
      </w:r>
      <w:r>
        <w:rPr>
          <w:rFonts w:eastAsia="Times New Roman" w:cs="Times New Roman"/>
          <w:szCs w:val="24"/>
        </w:rPr>
        <w:t>5.panta 6.punkts). Kā arī ar to saistītie dokumenti – EK rekomendācijas par monitoringa veikšanu saistībā ar ES Ūdens struktūrdirektīvu (Guidance Document Nr.15, “Guidance on Groundwater Monitoring”, EC, 2007), EK vadlīnijas par riska novērtējumu un gruntsūdeņu konceptuālo modeļu izmantošanu (Guidance Document Nr.26, “Guidance on Risk Assessment and the Use of Conceptual Models for Groundwater”, EC, 2010), kā arī EK vadlīnijas par dzeramā ūdens ņemšanas vietu aizsargājamajām teritorijām (Guidance Document Nr.16 “Guidance on Groundwater in Drinking Water Protected Areas”, EC, 2006).</w:t>
      </w:r>
    </w:p>
    <w:p w14:paraId="35ED20C1"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Šajā monitoringa programmā izdalīti sekojoši pazemes ūdeņu monitoringa veidi:</w:t>
      </w:r>
    </w:p>
    <w:p w14:paraId="650E4B6D"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1) pazemes ūdeņu kvantitātes monitorings;</w:t>
      </w:r>
    </w:p>
    <w:p w14:paraId="70708117"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2) pazemes ūdeņu kvalitātes monitorings (uzraudzības un operatīvais);</w:t>
      </w:r>
    </w:p>
    <w:p w14:paraId="27155029"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3) monitorings aizsargājamajās teritorijās.</w:t>
      </w:r>
    </w:p>
    <w:p w14:paraId="77B0F1A9" w14:textId="77777777" w:rsidR="00590198" w:rsidRDefault="00590198" w:rsidP="002172C2">
      <w:pPr>
        <w:spacing w:before="240" w:after="240" w:line="240" w:lineRule="auto"/>
        <w:ind w:firstLine="720"/>
      </w:pPr>
      <w:r>
        <w:t>Tomēr jāņem vērā, ka esošais pazemes ūdeņu monitoringa tīkls galvenokārt ļauj novērtēt pazemes ūdeņu reģionālās izmaiņas un nodrošina fona datus par pazemes ūdeņu ķīmisko un kvantitatīvo stāvokli PŪO līmenī, pamatā uzraugot ūdens nesējslāņus, kas tiek izmantoti ūdensapgādē. Attiecīgi, tas nevar pilnvērtīgi nodrošināt monitoringu visās aizsargājamajās teritorijās, kas tiek identificētas Ūdens struktūrdirektīvas 4.pielikumā (izņēmums ir teritorijas, kurās atrodas esoša pazemes ūdeņu monitoringa stacija), kā arī bez papildus pētījumiem vai pētnieciskā monitoringa nespēj pilnīgi reprezentēt reģionālo difūzo un punktveida piesārņojumu.</w:t>
      </w:r>
    </w:p>
    <w:p w14:paraId="5A33C625" w14:textId="77777777" w:rsidR="00590198" w:rsidRDefault="00590198" w:rsidP="00590198">
      <w:pPr>
        <w:spacing w:before="240" w:after="240"/>
      </w:pPr>
      <w:r>
        <w:t xml:space="preserve"> </w:t>
      </w:r>
    </w:p>
    <w:p w14:paraId="0F456D0F" w14:textId="3545811F" w:rsidR="00590198" w:rsidRPr="00590198" w:rsidRDefault="00F1395B" w:rsidP="00590198">
      <w:pPr>
        <w:pStyle w:val="Heading2"/>
      </w:pPr>
      <w:bookmarkStart w:id="72" w:name="_Toc57249813"/>
      <w:bookmarkStart w:id="73" w:name="_Toc57273083"/>
      <w:bookmarkStart w:id="74" w:name="_Toc58116980"/>
      <w:r>
        <w:t>3</w:t>
      </w:r>
      <w:r w:rsidR="00590198" w:rsidRPr="00590198">
        <w:t>.1. Pazemes ūdeņu monitoringa tīkls</w:t>
      </w:r>
      <w:bookmarkEnd w:id="72"/>
      <w:bookmarkEnd w:id="73"/>
      <w:bookmarkEnd w:id="74"/>
    </w:p>
    <w:p w14:paraId="75759656" w14:textId="77777777" w:rsidR="00590198" w:rsidRDefault="00590198" w:rsidP="002172C2">
      <w:pPr>
        <w:spacing w:before="240" w:after="240" w:line="240" w:lineRule="auto"/>
        <w:ind w:firstLine="720"/>
        <w:rPr>
          <w:rFonts w:eastAsia="Times New Roman" w:cs="Times New Roman"/>
          <w:szCs w:val="24"/>
        </w:rPr>
      </w:pPr>
      <w:r>
        <w:rPr>
          <w:rFonts w:eastAsia="Times New Roman" w:cs="Times New Roman"/>
          <w:szCs w:val="24"/>
        </w:rPr>
        <w:t>Šobrīd pazemes ūdeņu monitoringa tīklā ietilpst 315 urbumi, kas izvietoti 61 stacijā, kā arī 30 avoti (monitoringa punktu skaits Gaujas UBA – 46, Daugavas UBA – 121, Lielupes UBA – 83 un Ventas UBA – 95). No tiem kvalitātes (ķīmiskā sastāva) novērojumi tiek nodrošināti 53 stacijās un 30 avotos, bet kvantitātes (ūdens līmeņu) novērojumi – 60 stacijās. Monitoringa punkti, kuri katrā gadā tiek uzraudzīti, un pazemes ūdeņu kvalitātes novērojamie parametri var būt mainīgi atbilstoši ikgadēji izstrādātajiem monitoringa plāniem.</w:t>
      </w:r>
    </w:p>
    <w:p w14:paraId="3B1562CB" w14:textId="77777777" w:rsidR="00590198" w:rsidRDefault="00590198" w:rsidP="002172C2">
      <w:pPr>
        <w:spacing w:before="240" w:after="120" w:line="240" w:lineRule="auto"/>
        <w:ind w:firstLine="720"/>
        <w:rPr>
          <w:rFonts w:eastAsia="Times New Roman" w:cs="Times New Roman"/>
          <w:szCs w:val="24"/>
        </w:rPr>
      </w:pPr>
      <w:r>
        <w:rPr>
          <w:rFonts w:eastAsia="Times New Roman" w:cs="Times New Roman"/>
          <w:szCs w:val="24"/>
        </w:rPr>
        <w:t>Jāņem vērā, ka esošo pazemes ūdeņu monitoringa tīklu plānots pilnveidot Eiropas Savienības Kohēzijas fonda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trešās atlases kārtas projekta “Ūdens monitoringa un kontroles sistēmas attīstība”  (turpmāk – KF projekts) ietvaros  , ierīkojot 25 jaunas pazemes ūdeņu monitoringa stacijas, kopumā ar 74 urbumiem un pilnveidojot vienu esošo pazemes ūdeņu monitoringa staciju (plānots pārurbt 1 urbumu). Jaunos urbumus plānots ierīkot dažādos dziļumos: 0 – 5 m, 5 – 15 m, 5 – 30 m, &gt; 30 m (Kvartāra nogulumu urbumi) un dziļākie pazemes ūdeņu nesējslāņi jeb pirmskvartāra nogulumu urbumi (Gaujas UBA – 17, Daugavas UBA – 18, Lielupes UBA – 11 un Ventas UBA – 29).</w:t>
      </w:r>
    </w:p>
    <w:p w14:paraId="3E7BE1D5"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Paplašinātais pazemes ūdeņu monitoringa tīkls pilnveidos pazemes ūdeņu kvalitātes un kvantitātes novērtējumu PŪO horizontālā un vertikālā mērogā, tai skaitā uzlabos pārrobežu monitoringu pārrobežu PŪO ar Lietuvu (LEGMC, LGS, 2019.) un Igauniju. Papildus tam tiks paplašināts tīkls Nitrātu direktīvas monitoringa īstenošanai un rezultātā uzlabos arī Latvijas Ziņojumu EK par Nitrātu direktīvas ieviešanu. Jauno monitoringa staciju ierīkošanas prioritāte ir PŪO, kuros šobrīd nav nevienas pazemes ūdeņu monitoringa stacijas un PŪO ar nepietiekamu monitoringa tīkla blīvumu. Kā arī PŪO, kas ietilpst īpaši jutīgā teritorijā un riska PŪO (turpmāk RPŪO).</w:t>
      </w:r>
    </w:p>
    <w:p w14:paraId="31938B49" w14:textId="63E90193" w:rsidR="00590198" w:rsidRDefault="00590198" w:rsidP="002172C2">
      <w:pPr>
        <w:spacing w:before="240" w:after="240"/>
        <w:ind w:firstLine="720"/>
        <w:rPr>
          <w:rFonts w:eastAsia="Times New Roman" w:cs="Times New Roman"/>
          <w:szCs w:val="24"/>
        </w:rPr>
      </w:pPr>
      <w:r>
        <w:rPr>
          <w:rFonts w:eastAsia="Times New Roman" w:cs="Times New Roman"/>
          <w:szCs w:val="24"/>
        </w:rPr>
        <w:t>Jāņem vērā, ka monitoringa urbumi, kas pašlaik ir iekļauti pazemes ūdeņu monitoringa tiklā, pārsvarā ir ierīkoti laika posmā no 1959.gada līdz 1988.gadam. Tie ir aptuveni 81% no visiem monitoringa urbumiem (aptuveni 73% urbumi iekļauti kvalitātes monitoringā, bet 81% ir kvantitātes monitoringā). Vairāku urbumu tehniskais stāvoklis jau pašlaik nenodrošina reprezentatīvu datu iegūšanu jeb pazemes ūdeņu paraugu noņemšanu atbilstoši LVS ISO 5667-11 standartam (LVĢMC, 2018.). Lielākās problēmas ir konstatētas kvartāra pazemes ūdeņu nesējslāņu urbumos, jo iespējama tikai urbumu impulsu paraugošana, kas ietekmē datu kvalitāti vai neļauj ievākt nepieciešamo ūdens daudzumu pilna plānotā monitoringa saraksta analizēšanai laboratorijā. Tomēr jāatzīmē, ka urbumu tehniskā stāvokļa problēmas novērotas arī urbumos, kas raksturo pirmskvartāra nogulumus un urbumos, kuros veic tikai līmeņu mērījumus, urbumu tehniskais stāvoklis nav zināms (Pielikums Nr.1</w:t>
      </w:r>
      <w:r w:rsidR="004F4798">
        <w:rPr>
          <w:rFonts w:eastAsia="Times New Roman" w:cs="Times New Roman"/>
          <w:szCs w:val="24"/>
        </w:rPr>
        <w:t>8</w:t>
      </w:r>
      <w:r>
        <w:rPr>
          <w:rFonts w:eastAsia="Times New Roman" w:cs="Times New Roman"/>
          <w:szCs w:val="24"/>
        </w:rPr>
        <w:t>). Sekojoši tiek rekomendēts vismaz iepriekš minētajos urbumos veikt urbumu tehniskā stāvokļa pārbaudi un nepieciešamības gadījumā paredzēt urbumu tīrīšanu vai to atjaunošanu, ierīkojot jaunus urbumus to urbumu vietā, kur ir konstatētas problēmas, lai saglabātu un nepazaudēto esošo novērojumu laika rindu, kas ir būtiska tendenču analīzei. Ideālā gadījumā ar laiku veikt visu pazemes ūdeņu monitoringa tīklā iekļauto esošo monitoringa urbumu tehniskā stāvokļa pārbaudi.</w:t>
      </w:r>
    </w:p>
    <w:p w14:paraId="0453405F" w14:textId="09874977" w:rsidR="00590198" w:rsidRPr="009A31F6" w:rsidRDefault="00F1395B" w:rsidP="009A31F6">
      <w:pPr>
        <w:pStyle w:val="Heading3"/>
      </w:pPr>
      <w:bookmarkStart w:id="75" w:name="_Toc57249814"/>
      <w:bookmarkStart w:id="76" w:name="_Toc57273084"/>
      <w:bookmarkStart w:id="77" w:name="_Toc58116981"/>
      <w:r>
        <w:t>3</w:t>
      </w:r>
      <w:r w:rsidR="00590198" w:rsidRPr="009A31F6">
        <w:t>.1.1. Pazemes ūdeņu kvantitātes monitoringa tīkls</w:t>
      </w:r>
      <w:bookmarkEnd w:id="75"/>
      <w:bookmarkEnd w:id="76"/>
      <w:bookmarkEnd w:id="77"/>
    </w:p>
    <w:p w14:paraId="08D92F9E"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kvantitātes monitoringa tīklam jāspēj novērtēt visu PŪO kvantitatīvo stāvokli, tai skaitā noteiktas ar pazemes ūdeņu ieguvi saistītas izmaiņas (identificēt RPŪO) un ūdensapgādei pieejamus pazemes ūdeņu resursus. Kā arī kvantitatīvajiem datiem jeb līmeņu datiem jāļauj novērtēt pazemes ūdeņu nesējslāņu iespējamo saistību ar virszemes ŪO un sauszemes ekosistēmām. Kvantitatīvie dati palīdz novērtēt arī ķīmiskās kvalitātes datus un veikt to tendenču analīzi.</w:t>
      </w:r>
    </w:p>
    <w:p w14:paraId="0F046F3B"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Esošais pazemes ūdeņu monitoringa tīkls galvenokārt kontrolē reģionālās izmaiņas un nodrošina fona datus par pazemes ūdeņu kvantitatīvo stāvokli PŪO līmenī. Tas nenodrošina atbilstošu un pilnvērtīgu monitoringu visās aizsargājamajās teritorijās, kas identificētas ŪSD 4.pielikumā. Tas arī neļauj pilnīgi novērtēt pazemes ūdeņu sasaisti ar virszemes ŪO un sauszemes ekosistēmām; izņēmums ir vietas, kurās atrodas esoša pazemes ūdeņu monitoringa stacija. Sekojoši, šim nolūkam jāparedz papildus monitoringu jeb pētījumus, kas var nodrošināt vairāk datu par iepriekš minētajām teritorijām.</w:t>
      </w:r>
    </w:p>
    <w:p w14:paraId="382BF211" w14:textId="601505CC" w:rsidR="00590198" w:rsidRDefault="00590198" w:rsidP="002172C2">
      <w:pPr>
        <w:spacing w:before="240" w:after="120"/>
        <w:ind w:firstLine="720"/>
        <w:rPr>
          <w:rFonts w:eastAsia="Times New Roman" w:cs="Times New Roman"/>
          <w:szCs w:val="24"/>
        </w:rPr>
      </w:pPr>
      <w:r>
        <w:rPr>
          <w:rFonts w:eastAsia="Times New Roman" w:cs="Times New Roman"/>
          <w:szCs w:val="24"/>
        </w:rPr>
        <w:t>Pazemes ūdeņu kvantitatīvā stāvokļa monitoringu paredzēts veikt 86 staciju 388 urbumos, no tiem ir 60 esošas stacijas ar 313 esošajiem urbumiem un vienu jaunierīkotu urbumu; kā arī 26 jaunas monitoringa stacijas ar 74 urbumiem. Attiecīgi Gaujas UBA – 48, Daugavas UBA – 136, Lielupes UBA – 88 un Ventas UBA – 116 urbumos. Pazemes ūdeņu kvantitātes novērojumu programma sniegta Pielikumā Nr.</w:t>
      </w:r>
      <w:r w:rsidR="004F4798">
        <w:rPr>
          <w:rFonts w:eastAsia="Times New Roman" w:cs="Times New Roman"/>
          <w:szCs w:val="24"/>
        </w:rPr>
        <w:t>19</w:t>
      </w:r>
      <w:r>
        <w:rPr>
          <w:rFonts w:eastAsia="Times New Roman" w:cs="Times New Roman"/>
          <w:szCs w:val="24"/>
        </w:rPr>
        <w:t>.</w:t>
      </w:r>
    </w:p>
    <w:p w14:paraId="08F24288"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Jāņem vērā – lai pilnība realizētu iepriekšminēto programmu, nepieciešams uzlabot esošo pazemes ūdeņu kvantitātes novērojumu tīklu. Pirmkārt, nepieciešams paredzēt atsevišķo urbumu, kas līdz šim netika iekļauti kvantitātes monitoringa tīklā, apsekošanu un tehniskā stāvokļa novērtēšanu; nepieciešamības gadījumā arī urbumu atjaunošanu un aprīkošanu monitoringa veikšanai. Otrkārt, atsevišķus urbumus nepieciešams aprīkot  ar automātiskajiem ūdens līmeņu mērītājiem. Urbumos, kuros pašlaik ir iespējams nodrošināt manuālos mērījumus, līdz automātikas uzstādīšanai jānodrošina atbilstošs monitoringa biežums. Treškārt, nepieciešams pilnībā realizēt KF projektu.</w:t>
      </w:r>
    </w:p>
    <w:p w14:paraId="5115726D" w14:textId="77777777" w:rsidR="002172C2" w:rsidRDefault="002172C2" w:rsidP="002172C2">
      <w:pPr>
        <w:spacing w:before="240" w:after="120"/>
        <w:ind w:firstLine="720"/>
        <w:rPr>
          <w:rFonts w:eastAsia="Times New Roman" w:cs="Times New Roman"/>
          <w:szCs w:val="24"/>
        </w:rPr>
      </w:pPr>
    </w:p>
    <w:p w14:paraId="50EF1267" w14:textId="19AD0AB6" w:rsidR="00590198" w:rsidRDefault="00F1395B" w:rsidP="009A31F6">
      <w:pPr>
        <w:pStyle w:val="Heading3"/>
      </w:pPr>
      <w:bookmarkStart w:id="78" w:name="_Toc57249815"/>
      <w:bookmarkStart w:id="79" w:name="_Toc57273085"/>
      <w:bookmarkStart w:id="80" w:name="_Toc58116982"/>
      <w:r>
        <w:t>3</w:t>
      </w:r>
      <w:r w:rsidR="00590198">
        <w:t>.1.2. Pazemes ūdeņu kvalitātes monitoringa tīkls</w:t>
      </w:r>
      <w:bookmarkEnd w:id="78"/>
      <w:bookmarkEnd w:id="79"/>
      <w:bookmarkEnd w:id="80"/>
    </w:p>
    <w:p w14:paraId="7EA1DFB1"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kvalitātes monitoringa tīklam jāspēj novērtēt visu PŪO kvalitatīvo jeb ķīmisko stāvoli, identificējot RPŪO, kur nav iespējams sasniegt labu pazemes ūdeņu kvalitāti intensīvas antropogēnas slodzes dēļ. Pazemes ūdeņu kvalitātes datiem arī jāļauj identificēt draudus virszemes ŪO un sauszemes ekosistēmām.</w:t>
      </w:r>
    </w:p>
    <w:p w14:paraId="230F872F"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Esošais pazemes ūdeņu monitoringa tīkls pamatā uzrauga reģionālās izmaiņas, pievēršot uzmanību ūdens nesējslāņiem, kas tiek izmantoti ūdensapgādē, tādēļ neļauj pilnvērtīgi nodrošināt monitoringu visās aizsargājamajās teritorijās, kam nepieciešams lokāli specifiskam uzraudzības mērķim izstrādāts novērojumu tīkls. Attiecīgi, lai iegūtu vairāk datu par virszemes-pazemes ūdeņu sasaisti, kā arī iegūtu vairāk informācijas par pazemes ūdeņu ietekmi uz sauszemes ekosistēmām, nepieciešams realizēt vairāk pētījumu un papildu monitoringu iepriekš minētajās teritorijās. Kā arī jāievieš stingrākās prasības pazemes ūdeņu monitoringa izpildīšanai pazemes ūdeņu ieguves vietās (dzeramā ūdens aizsargājamajās teritorijās, atbilstoši ŪSD 7.pantam), kas nodrošināts pazemes ūdeņu atradnēs un individuālās ūdens ieguves vietās atbilstoši pazemes ūdeņu atradnes pases nosacījumiem un izsniegtajai ūdens resursu lietošanas atļaujai.</w:t>
      </w:r>
    </w:p>
    <w:p w14:paraId="25C1CF8C" w14:textId="20C81160" w:rsidR="00590198" w:rsidRDefault="00590198" w:rsidP="002172C2">
      <w:pPr>
        <w:spacing w:before="240" w:after="240"/>
        <w:ind w:firstLine="720"/>
        <w:rPr>
          <w:rFonts w:eastAsia="Times New Roman" w:cs="Times New Roman"/>
          <w:szCs w:val="24"/>
        </w:rPr>
      </w:pPr>
      <w:r>
        <w:rPr>
          <w:rFonts w:eastAsia="Times New Roman" w:cs="Times New Roman"/>
          <w:szCs w:val="24"/>
        </w:rPr>
        <w:t xml:space="preserve">Pašlaik pazemes ūdeņu kvalitātes monitoringu paredzēts veikt 30 avotos un 78 monitoringa staciju 298 urbumos, no tiem ir 53 esošas stacijas ar 223 esošajiem urbumiem un pieciem jaunierīkotājiem urbumiem, kā arī25 jaunas monitoringa stacijas ar 70 urbumiem. Papildus plānots veikt monitoringu 19 pazemes ūdeņu atradņu 22 urbumos. Attiecīgi Gaujas UBA – 60, Daugavas UBA – 107, Lielupes UBA – 77 un Ventas UBA – 106 staciju. Urbumi un avoti, kuri katrā gadā tiks monitorēti, var būt mainīgi atbilstoši izstrādātajiem gada monitoringa plāniem. Pazemes ūdeņu monitoringa tīkls nodrošina galvenokārt uzraudzības monitoringu, kā arī operatīvo monitoringu izdalītājos RPŪO starplaikos starp uzraudzības monitoringu. Detāla pazemes ūdeņu kvalitātes novērojumu programma sniegta </w:t>
      </w:r>
      <w:r w:rsidRPr="004F4798">
        <w:rPr>
          <w:rFonts w:eastAsia="Times New Roman" w:cs="Times New Roman"/>
          <w:szCs w:val="24"/>
        </w:rPr>
        <w:t>Pielikumā Nr.</w:t>
      </w:r>
      <w:r w:rsidR="004F4798" w:rsidRPr="004F4798">
        <w:rPr>
          <w:rFonts w:eastAsia="Times New Roman" w:cs="Times New Roman"/>
          <w:szCs w:val="24"/>
        </w:rPr>
        <w:t>20</w:t>
      </w:r>
      <w:r w:rsidRPr="004F4798">
        <w:rPr>
          <w:rFonts w:eastAsia="Times New Roman" w:cs="Times New Roman"/>
          <w:szCs w:val="24"/>
        </w:rPr>
        <w:t>.</w:t>
      </w:r>
    </w:p>
    <w:p w14:paraId="1743ED8D"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Tomēr jāņem vērā, ka, lai pilnībā realizētu iepriekšminēto programmu, nepieciešams uzlabot esošo pazemes ūdeņu kvalitātes novērojumu tīklu. Pirmkārt, nepieciešams paredzēt atsevišķo urbumu, kas līdz šim netika iekļauti kvalitātes monitoringa tīklā, apsekošanu un tehniskā stāvokļa novērtēšanu, nepieciešamības gadījumā arī urbumu atjaunošanu un aprīkošanu monitoringa veikšanai. Otrkārt, nepieciešams nodrošināt esošo urbumu tehniskā stāvokļa pārbaudi un nepieciešamības gadījumā urbumu tīrīšanu vai to atjaunošanu. Treškārt, nepieciešams pilnībā realizēt KF projektu.</w:t>
      </w:r>
    </w:p>
    <w:p w14:paraId="23FCFCD6" w14:textId="77777777" w:rsidR="00590198" w:rsidRDefault="00590198" w:rsidP="00590198">
      <w:pPr>
        <w:spacing w:before="240" w:after="120"/>
        <w:rPr>
          <w:rFonts w:eastAsia="Times New Roman" w:cs="Times New Roman"/>
          <w:szCs w:val="24"/>
        </w:rPr>
      </w:pPr>
      <w:r>
        <w:rPr>
          <w:rFonts w:eastAsia="Times New Roman" w:cs="Times New Roman"/>
          <w:szCs w:val="24"/>
        </w:rPr>
        <w:t xml:space="preserve"> </w:t>
      </w:r>
    </w:p>
    <w:p w14:paraId="3B7C6393" w14:textId="12FE756A" w:rsidR="00590198" w:rsidRDefault="00F1395B" w:rsidP="009A31F6">
      <w:pPr>
        <w:pStyle w:val="Heading2"/>
      </w:pPr>
      <w:bookmarkStart w:id="81" w:name="_Toc57249816"/>
      <w:bookmarkStart w:id="82" w:name="_Toc57273086"/>
      <w:bookmarkStart w:id="83" w:name="_Toc58116983"/>
      <w:r>
        <w:t>3</w:t>
      </w:r>
      <w:r w:rsidR="00590198" w:rsidRPr="009A31F6">
        <w:t>.2. Analizējamo parametru raksturojums un novērojumu biežums</w:t>
      </w:r>
      <w:bookmarkEnd w:id="81"/>
      <w:bookmarkEnd w:id="82"/>
      <w:bookmarkEnd w:id="83"/>
    </w:p>
    <w:p w14:paraId="62AA8A38" w14:textId="77777777" w:rsidR="009A31F6" w:rsidRPr="009A31F6" w:rsidRDefault="009A31F6" w:rsidP="009A31F6"/>
    <w:p w14:paraId="2E04E355" w14:textId="247D5FB1" w:rsidR="00590198" w:rsidRDefault="00F1395B" w:rsidP="009A31F6">
      <w:pPr>
        <w:pStyle w:val="Heading3"/>
      </w:pPr>
      <w:bookmarkStart w:id="84" w:name="_Toc57249817"/>
      <w:bookmarkStart w:id="85" w:name="_Toc57273087"/>
      <w:bookmarkStart w:id="86" w:name="_Toc58116984"/>
      <w:r>
        <w:t>3</w:t>
      </w:r>
      <w:r w:rsidR="00590198">
        <w:t>.2.1. Pazemes ūdeņu kvalitātes novērojamie rādītāji</w:t>
      </w:r>
      <w:bookmarkEnd w:id="84"/>
      <w:bookmarkEnd w:id="85"/>
      <w:bookmarkEnd w:id="86"/>
    </w:p>
    <w:p w14:paraId="0C92010F"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1) </w:t>
      </w:r>
      <w:r>
        <w:rPr>
          <w:rFonts w:eastAsia="Times New Roman" w:cs="Times New Roman"/>
          <w:b/>
          <w:szCs w:val="24"/>
        </w:rPr>
        <w:t>Uzraudzības monitoringa tīkla novērojamu rādītāji PŪO robežas</w:t>
      </w:r>
    </w:p>
    <w:p w14:paraId="583F535F"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kvalitātes monitoringa programmā nosakāmo rādītāju sarakstu nosaka gan LR normatīvie akti, gan Ūdens struktūrdirektīva, Gruntsūdeņu direktīva un Nitrātu direktīva, kā arī ar to saistītie dokumenti. Pazemes ūdeņu kvalitātes raksturošanai un stāvokļa novērtēšanai jānosaka universālie rādītāji visos monitoringa punktos (avoti, urbumi) un specifiskie rādītāji monitoringa punktos, kas raksturo attiecīgo antropogēno slodzi (monitoringa punkts faktiski atrodas urbanizētās, lauksaimniecības un īpaši jutīgajās teritorijās vai daļēji var raksturot arī citu slodzi).</w:t>
      </w:r>
    </w:p>
    <w:p w14:paraId="106E42D3" w14:textId="77777777" w:rsidR="00590198" w:rsidRDefault="00590198" w:rsidP="002172C2">
      <w:pPr>
        <w:spacing w:before="240" w:after="240"/>
        <w:ind w:firstLine="360"/>
        <w:rPr>
          <w:rFonts w:eastAsia="Times New Roman" w:cs="Times New Roman"/>
          <w:szCs w:val="24"/>
        </w:rPr>
      </w:pPr>
      <w:r>
        <w:rPr>
          <w:rFonts w:eastAsia="Times New Roman" w:cs="Times New Roman"/>
          <w:b/>
          <w:szCs w:val="24"/>
        </w:rPr>
        <w:t>Universālie rādītāji</w:t>
      </w:r>
      <w:r>
        <w:rPr>
          <w:rFonts w:eastAsia="Times New Roman" w:cs="Times New Roman"/>
          <w:szCs w:val="24"/>
        </w:rPr>
        <w:t xml:space="preserve"> ir viegli nosākami un to noteikšanas metodes ir labi attīstītas, pietiekami jutīgas, precīzas un robustas. Tie vienlaikus kalpo kā daudzu hidroģeoķīmisko procesu, t.sk. difūzā piesārņojuma indikatori. Universālie pazemes ūdeņu kvalitātes stāvokļa rādītāji ir šādi:</w:t>
      </w:r>
    </w:p>
    <w:p w14:paraId="71064DEC" w14:textId="700C6A2B"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tradicionālie lauka mērījumi (temperatūra, EVS, pH, Eh, Fe</w:t>
      </w:r>
      <w:r w:rsidRPr="002172C2">
        <w:rPr>
          <w:rFonts w:eastAsia="Times New Roman" w:cs="Times New Roman"/>
          <w:szCs w:val="24"/>
          <w:vertAlign w:val="subscript"/>
        </w:rPr>
        <w:t>kop</w:t>
      </w:r>
      <w:r w:rsidRPr="002172C2">
        <w:rPr>
          <w:rFonts w:eastAsia="Times New Roman" w:cs="Times New Roman"/>
          <w:szCs w:val="24"/>
        </w:rPr>
        <w:t>, O</w:t>
      </w:r>
      <w:r w:rsidRPr="002172C2">
        <w:rPr>
          <w:rFonts w:eastAsia="Times New Roman" w:cs="Times New Roman"/>
          <w:szCs w:val="24"/>
          <w:vertAlign w:val="subscript"/>
        </w:rPr>
        <w:t>2</w:t>
      </w:r>
      <w:r w:rsidRPr="002172C2">
        <w:rPr>
          <w:rFonts w:eastAsia="Times New Roman" w:cs="Times New Roman"/>
          <w:szCs w:val="24"/>
        </w:rPr>
        <w:t>). Jāatzīmē, ka dzelzs Latvijas apstākļos tiek noteikts lauka apstākļos, bet citās ES dalībvalstīs, piemēram, Igaunijā, pieejas ir atšķirīgas. Attiecīgi tiek rekomendēts dzelzi turpmāk noteikt arī laboratorijā;</w:t>
      </w:r>
    </w:p>
    <w:p w14:paraId="30D4A3A1" w14:textId="0582692A" w:rsidR="007A7AC5"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galvenie joni: pamatjoni  (Na</w:t>
      </w:r>
      <w:r w:rsidRPr="002172C2">
        <w:rPr>
          <w:rFonts w:eastAsia="Times New Roman" w:cs="Times New Roman"/>
          <w:szCs w:val="24"/>
          <w:vertAlign w:val="superscript"/>
        </w:rPr>
        <w:t>+</w:t>
      </w:r>
      <w:r w:rsidRPr="002172C2">
        <w:rPr>
          <w:rFonts w:eastAsia="Times New Roman" w:cs="Times New Roman"/>
          <w:szCs w:val="24"/>
        </w:rPr>
        <w:t>, K</w:t>
      </w:r>
      <w:r w:rsidRPr="002172C2">
        <w:rPr>
          <w:rFonts w:eastAsia="Times New Roman" w:cs="Times New Roman"/>
          <w:szCs w:val="24"/>
          <w:vertAlign w:val="superscript"/>
        </w:rPr>
        <w:t>+</w:t>
      </w:r>
      <w:r w:rsidRPr="002172C2">
        <w:rPr>
          <w:rFonts w:eastAsia="Times New Roman" w:cs="Times New Roman"/>
          <w:szCs w:val="24"/>
        </w:rPr>
        <w:t>, Ca</w:t>
      </w:r>
      <w:r w:rsidRPr="002172C2">
        <w:rPr>
          <w:rFonts w:eastAsia="Times New Roman" w:cs="Times New Roman"/>
          <w:szCs w:val="24"/>
          <w:vertAlign w:val="superscript"/>
        </w:rPr>
        <w:t>2+</w:t>
      </w:r>
      <w:r w:rsidRPr="002172C2">
        <w:rPr>
          <w:rFonts w:eastAsia="Times New Roman" w:cs="Times New Roman"/>
          <w:szCs w:val="24"/>
        </w:rPr>
        <w:t>, Mg</w:t>
      </w:r>
      <w:r w:rsidRPr="002172C2">
        <w:rPr>
          <w:rFonts w:eastAsia="Times New Roman" w:cs="Times New Roman"/>
          <w:szCs w:val="24"/>
          <w:vertAlign w:val="superscript"/>
        </w:rPr>
        <w:t>2+</w:t>
      </w:r>
      <w:r w:rsidRPr="002172C2">
        <w:rPr>
          <w:rFonts w:eastAsia="Times New Roman" w:cs="Times New Roman"/>
          <w:szCs w:val="24"/>
        </w:rPr>
        <w:t>, Cl</w:t>
      </w:r>
      <w:r w:rsidRPr="002172C2">
        <w:rPr>
          <w:rFonts w:eastAsia="Times New Roman" w:cs="Times New Roman"/>
          <w:szCs w:val="24"/>
          <w:vertAlign w:val="superscript"/>
        </w:rPr>
        <w:t>-</w:t>
      </w:r>
      <w:r w:rsidRPr="002172C2">
        <w:rPr>
          <w:rFonts w:eastAsia="Times New Roman" w:cs="Times New Roman"/>
          <w:szCs w:val="24"/>
        </w:rPr>
        <w:t>,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 HCO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rPr>
        <w:t>); makrokompenenti: Mn, P</w:t>
      </w:r>
      <w:r w:rsidRPr="002172C2">
        <w:rPr>
          <w:rFonts w:eastAsia="Times New Roman" w:cs="Times New Roman"/>
          <w:szCs w:val="24"/>
          <w:vertAlign w:val="subscript"/>
        </w:rPr>
        <w:t>kop</w:t>
      </w:r>
      <w:r w:rsidRPr="002172C2">
        <w:rPr>
          <w:rFonts w:eastAsia="Times New Roman" w:cs="Times New Roman"/>
          <w:szCs w:val="24"/>
        </w:rPr>
        <w:t>, PO</w:t>
      </w:r>
      <w:r w:rsidRPr="002172C2">
        <w:rPr>
          <w:rFonts w:eastAsia="Times New Roman" w:cs="Times New Roman"/>
          <w:szCs w:val="24"/>
          <w:vertAlign w:val="subscript"/>
        </w:rPr>
        <w:t>4</w:t>
      </w:r>
      <w:r w:rsidRPr="002172C2">
        <w:rPr>
          <w:rFonts w:eastAsia="Times New Roman" w:cs="Times New Roman"/>
          <w:szCs w:val="24"/>
          <w:vertAlign w:val="superscript"/>
        </w:rPr>
        <w:t>3-</w:t>
      </w:r>
      <w:r w:rsidRPr="002172C2">
        <w:rPr>
          <w:rFonts w:eastAsia="Times New Roman" w:cs="Times New Roman"/>
          <w:szCs w:val="24"/>
        </w:rPr>
        <w:t xml:space="preserve"> joni  un atvasi</w:t>
      </w:r>
      <w:r w:rsidR="007A7AC5" w:rsidRPr="002172C2">
        <w:rPr>
          <w:rFonts w:eastAsia="Times New Roman" w:cs="Times New Roman"/>
          <w:szCs w:val="24"/>
        </w:rPr>
        <w:t>nātie rādītāji: kopēja cietība;</w:t>
      </w:r>
    </w:p>
    <w:p w14:paraId="02339D50" w14:textId="3247C51D"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slāpekļa savienojumi (NH</w:t>
      </w:r>
      <w:r w:rsidRPr="002172C2">
        <w:rPr>
          <w:rFonts w:eastAsia="Times New Roman" w:cs="Times New Roman"/>
          <w:szCs w:val="24"/>
          <w:vertAlign w:val="subscript"/>
        </w:rPr>
        <w:t>4</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2</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vertAlign w:val="subscript"/>
        </w:rPr>
        <w:t>,</w:t>
      </w:r>
      <w:r w:rsidRPr="002172C2">
        <w:rPr>
          <w:rFonts w:eastAsia="Times New Roman" w:cs="Times New Roman"/>
          <w:szCs w:val="24"/>
        </w:rPr>
        <w:t xml:space="preserve"> N</w:t>
      </w:r>
      <w:r w:rsidRPr="002172C2">
        <w:rPr>
          <w:rFonts w:eastAsia="Times New Roman" w:cs="Times New Roman"/>
          <w:szCs w:val="24"/>
          <w:vertAlign w:val="subscript"/>
        </w:rPr>
        <w:t>kop</w:t>
      </w:r>
      <w:r w:rsidRPr="002172C2">
        <w:rPr>
          <w:rFonts w:eastAsia="Times New Roman" w:cs="Times New Roman"/>
          <w:szCs w:val="24"/>
        </w:rPr>
        <w:t>), kopējais organisko vielu saturs – TOC, DOC, UV absorbcija vai permanganāta indekss;</w:t>
      </w:r>
    </w:p>
    <w:p w14:paraId="1126C4DB" w14:textId="215EA7FD"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smagie metāli (Cd, Pb, Ni, Hg, As).</w:t>
      </w:r>
    </w:p>
    <w:p w14:paraId="175AC148"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Tradicionālo lauka mērījumu un galveno jonu noteikšana ir nepieciešama arī ūdens paraugu kvalitātes kontrolei. Datu ticamības pārbaudei, iegūstamo datu koriģēšanai un precizitātes paaugstināšanai, kas ir ļoti svarīgi tipiski zemu koncentrāciju vai pretēji ļoti augstas mineralizācijas amplitūdas apstākļos, nosākamo ūdens kvalitātes rādītāju sarakstā iekļauti kontroles rādītāji: N</w:t>
      </w:r>
      <w:r>
        <w:rPr>
          <w:rFonts w:eastAsia="Times New Roman" w:cs="Times New Roman"/>
          <w:szCs w:val="24"/>
          <w:vertAlign w:val="subscript"/>
        </w:rPr>
        <w:t>kop</w:t>
      </w:r>
      <w:r>
        <w:rPr>
          <w:rFonts w:eastAsia="Times New Roman" w:cs="Times New Roman"/>
          <w:szCs w:val="24"/>
        </w:rPr>
        <w:t>, kopējā cietība un UV absorbcija vai permanganāta indekss. Tomēr ultravioletā absorbcija ir vieglāk nosākama un mazāk interferējama. Savukārt P</w:t>
      </w:r>
      <w:r>
        <w:rPr>
          <w:rFonts w:eastAsia="Times New Roman" w:cs="Times New Roman"/>
          <w:szCs w:val="24"/>
          <w:vertAlign w:val="subscript"/>
        </w:rPr>
        <w:t>kop</w:t>
      </w:r>
      <w:r>
        <w:rPr>
          <w:rFonts w:eastAsia="Times New Roman" w:cs="Times New Roman"/>
          <w:szCs w:val="24"/>
        </w:rPr>
        <w:t>, PO</w:t>
      </w:r>
      <w:r>
        <w:rPr>
          <w:rFonts w:eastAsia="Times New Roman" w:cs="Times New Roman"/>
          <w:szCs w:val="24"/>
          <w:vertAlign w:val="subscript"/>
        </w:rPr>
        <w:t>4</w:t>
      </w:r>
      <w:r>
        <w:rPr>
          <w:rFonts w:eastAsia="Times New Roman" w:cs="Times New Roman"/>
          <w:szCs w:val="24"/>
          <w:vertAlign w:val="superscript"/>
        </w:rPr>
        <w:t>3-</w:t>
      </w:r>
      <w:r>
        <w:rPr>
          <w:rFonts w:eastAsia="Times New Roman" w:cs="Times New Roman"/>
          <w:szCs w:val="24"/>
        </w:rPr>
        <w:t xml:space="preserve"> un N</w:t>
      </w:r>
      <w:r>
        <w:rPr>
          <w:rFonts w:eastAsia="Times New Roman" w:cs="Times New Roman"/>
          <w:szCs w:val="24"/>
          <w:vertAlign w:val="subscript"/>
        </w:rPr>
        <w:t>kop</w:t>
      </w:r>
      <w:r>
        <w:rPr>
          <w:rFonts w:eastAsia="Times New Roman" w:cs="Times New Roman"/>
          <w:szCs w:val="24"/>
        </w:rPr>
        <w:t xml:space="preserve"> rādītāji ļauj identificēt pazemes ūdeņu ietekmi uz virszemes ŪO un sauszemes ekosistēmām, kurus obligāti jāmonitorē atbilstoši Gruntsūdeņu direktīvas prasībām un kurus pirmo reizi sāk monitorēt Vides monitoringa programmas 2015.-2020.gadu ietvaros.</w:t>
      </w:r>
    </w:p>
    <w:p w14:paraId="0FB5A8B9"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Smagos metālus (Cd, Pb, Ni, Hg, As) obligāti pastāvīgi jānovēro kvartāra un pirmajā zemāk iegulošajā ūdens nesējslāņa monitoringa urbumos (atbilst sadalījumam I, Ic, II, IIc stacijas līmenī), kā arī avotos, neatkarīgi no monitoringa punkta atrašanās vietas un identificētās slodzes. Pārējos monitoringa urbumos smago metālu noteikšana var tikt samazināta līdz 1 reizei 6 gados (izņēmums – urbumi ar noteikšanas biežumu 1 reizi 4 gados; tur biežums paliek atbilstošs paraugu parastajam ņemšanas biežumam). Ideālā gadījumā nepieciešams turpināt noteikt smagos metālus visos monitoringa punktos, lai uzkrātu nepieciešamo datu apjomu par smago metālu fona koncentrācijām pazemes ūdeņos un nākotnē izdalītu fona koncentrācijas aerobos un aerobos ūdeņos (Retiķe I., Bikše, J., 2019.).</w:t>
      </w:r>
    </w:p>
    <w:p w14:paraId="47167236" w14:textId="77777777" w:rsidR="00590198" w:rsidRDefault="00590198" w:rsidP="002172C2">
      <w:pPr>
        <w:spacing w:before="240" w:after="240"/>
        <w:ind w:firstLine="360"/>
        <w:rPr>
          <w:rFonts w:eastAsia="Times New Roman" w:cs="Times New Roman"/>
          <w:szCs w:val="24"/>
        </w:rPr>
      </w:pPr>
      <w:r>
        <w:rPr>
          <w:rFonts w:eastAsia="Times New Roman" w:cs="Times New Roman"/>
          <w:b/>
          <w:szCs w:val="24"/>
        </w:rPr>
        <w:t>Specifiskie rādītāji</w:t>
      </w:r>
      <w:r>
        <w:rPr>
          <w:rFonts w:eastAsia="Times New Roman" w:cs="Times New Roman"/>
          <w:szCs w:val="24"/>
        </w:rPr>
        <w:t xml:space="preserve"> ir galvenokārt difūzā piesārņojuma indikatori, kuri ir nosākami ūdens nesējslāņos ar zemāku aizsargātības pakāpi, un kuru spektrs ir atkarīgs no antropogēnas slodzes īpatnībām, kā arī no vielu migrācijas spējas. Specifiski pazemes ūdeņu kvalitātes stāvokļa rādītāji ir šādi:</w:t>
      </w:r>
    </w:p>
    <w:p w14:paraId="43285384" w14:textId="4D3AAA9B" w:rsidR="00590198" w:rsidRPr="002172C2" w:rsidRDefault="00590198" w:rsidP="002F7E9E">
      <w:pPr>
        <w:pStyle w:val="ListParagraph"/>
        <w:numPr>
          <w:ilvl w:val="0"/>
          <w:numId w:val="74"/>
        </w:numPr>
        <w:spacing w:before="240"/>
        <w:ind w:left="567"/>
        <w:rPr>
          <w:rFonts w:eastAsia="Times New Roman" w:cs="Times New Roman"/>
          <w:szCs w:val="24"/>
        </w:rPr>
      </w:pPr>
      <w:r w:rsidRPr="002172C2">
        <w:rPr>
          <w:rFonts w:eastAsia="Times New Roman" w:cs="Times New Roman"/>
          <w:szCs w:val="24"/>
        </w:rPr>
        <w:t>ķīmiskās piesārņojošās vielas  (trihloretilēns, tetrahloretilēns, trihlormetāns,  1,2-dihloretāns, BTEX, perfluoroktānsulfonāts, perfluoroktānskābe, perfluorheksānskābe, perfluorheptānskābe, perfluorheksānsulfonāts, perfluorbutānsulfonāts, perfluordekānskābe, perfluornonānskābe, perfluorpentānskābe, perfluorbutānskābe). Minētās vielas nosaka monitoringa punktos, kas faktiski atrodas pilsētu teritorijās vai daļēji var raksturot arī urbanizētas teritorijas slodzi (galvenokārt avoti);</w:t>
      </w:r>
    </w:p>
    <w:p w14:paraId="7D18B6E2" w14:textId="36140A04" w:rsidR="00590198" w:rsidRPr="002172C2" w:rsidRDefault="00590198" w:rsidP="002F7E9E">
      <w:pPr>
        <w:pStyle w:val="ListParagraph"/>
        <w:numPr>
          <w:ilvl w:val="0"/>
          <w:numId w:val="74"/>
        </w:numPr>
        <w:spacing w:before="240" w:after="240"/>
        <w:ind w:left="567"/>
        <w:rPr>
          <w:rFonts w:eastAsia="Times New Roman" w:cs="Times New Roman"/>
          <w:szCs w:val="24"/>
        </w:rPr>
      </w:pPr>
      <w:r w:rsidRPr="002172C2">
        <w:rPr>
          <w:rFonts w:eastAsia="Times New Roman" w:cs="Times New Roman"/>
          <w:szCs w:val="24"/>
        </w:rPr>
        <w:t>pesticīdi  (antrazīns, simazīns, bentazons, MCPA, prometrīns, propazīns, 2,4-D,  MCPB, izoproturons, aklonifēns, bifenokss, aldrīns, dieldrīns, heptahlors, heptahlora epoksīds, dimetoāts, cipermetrīns, alfa-cipermetrīns, trifluralīns, tebukonazols, epoksikonazols, prohlorazs, diflufenikans, metribuzīns, pendimetalīns, azoksistrobīns, metazahlors). Minētās vielas nosaka monitoringa punktos, kas faktiski atrodas lauksaimniecības teritorijās, tai skaitā arī vietās, kuras sakrīt ar īpaši jutīgajām nitrātu teritorijām vai monitoringa punktos (galvenokārt, avotos), kas spēj raksturot lauksaimniecības slodzes ietekmi.</w:t>
      </w:r>
    </w:p>
    <w:p w14:paraId="382CE454"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Tā kā Vides monitoringa programma 2015.-2020.gadam tika realizētā daļēji, ņemot vērā ierobežoto finansējumu, turpmāk rekomendēts turpināt noteikt visus iepriekšējos gados minētos specifiskos rādītājus, papildinot to ar Valsts augu aizsardzības dienesta (VAAD) rekomendētājām vielām, kas faktiski tiek lietotas Latvijā – tebukonazols, epoksikonazols, prohlorazs, diflufenikans, metribuzīns, pendimetalīns, azoksistrobīns, metazahlors. Kā arī iekļaujot monitoringa programmā EK Gruntsūdeņu darba grupas sarakstā “Pazemes ūdeņu novērošana” rekomendētas vielas  –  perfluoroktānsulfonāts, perfluoroktānskābe, perfluorheksānskābe, perfluorheptānskābe, perfluorheksānsulfonāts, perfluorbutānsulfonāts, perfluordekānskābe, perfluornonānskābe, perfluorpentānskābe, perfluorbutānskābe. Jāatzīmē, ka pašlaik šo vielu monitorings ir balstīts uz brīvprātības principa, bet katras dalībvalsts pienākums ir rast iespēju uzkrāt informāciju par šādām vielām un dalīties pieredzē ar citām dalībvalstīm. Gadījumā, ja netiks rasts finansējums šo vielu pirmreizējam  skrīningam, pastāv iespēja, ka tuvā nākotnē šo vielu monitorings var kļūt obligāts.</w:t>
      </w:r>
      <w:r>
        <w:t xml:space="preserve"> </w:t>
      </w:r>
      <w:r>
        <w:rPr>
          <w:rFonts w:eastAsia="Times New Roman" w:cs="Times New Roman"/>
          <w:szCs w:val="24"/>
        </w:rPr>
        <w:t>Tas attiecīgi radīs papildus finansiālo slogu, jo bez zināšanām par šo vielu sastopamību Latvijas pazemes ūdeņos, to monitoringu būs jāveic regulāri visā monitoringa tīklā.</w:t>
      </w:r>
    </w:p>
    <w:p w14:paraId="2D403778"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Tā kā šo vielu izpēte Latvijas pazemes ūdeņos līdz šim nav tikusi veikta, tad ideālā gadījumā būtu nepieciešams veikt šo vielu skrīningu visos monitoringa punktos, neatkarīgi no zemes lietojuma veida, pazemes ūdeņu aizsargātības pakāpes un urbumu dziļuma. Jāņem gan vērā, ka sākotnēji būtu nepieciešams veikt arī papildus datu apkopošanu un analizēšanu, lai noskaidrotu šo vielu potenciālos un faktiskos avotus tieši Latvijā, kas ļautu optimizēt monitorējamo punktu skaitu un veikt monitoringu tikai tajos punktos, kur minēto vielu nokļūšana ir faktiski iespējama. Šobrīd, ņemot vērā informācijas trūkumu un limitēto finansējumu, šo vielu monitoringu ir paredzēts veikt tikai urbanizētās teritorijās (tikai monitoringa punktos, kas atbilst sadalījumam I, Ic, II, IIc stacijas līmenī), kas kalpotu kā pirmie skrīninga rezultāti.</w:t>
      </w:r>
    </w:p>
    <w:p w14:paraId="139CBEFA"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Primāri ķīmiskās piesārņojošās vielas un pesticīdi jānosaka monitoringa punktos, kas nav aizsargāti vai relatīvi aizsargāti no piesārņojuma (atbilst 1., 2.klasei) vai aizsargātos monitoringa punktos, kuros iepriekšējā sešu gadu monitoringa īstenošanas laikā tika konstatēta šo parametru klātbūtne vai pārsniegumi. Tomēr, ņemot vērā pašreizējo iegūto monitoringa datu apjomu, pēc piesardzības principa tiek rekomendēts specifiskos rādītājus novērot visos kvartāra urbumos un avotos, kā arī pirmskvartāra urbumos, kas atbilst sadalījumam I, Ic, II, IIc stacijas līmenī. Pēc nepieciešamo datu apjoma iegūšanas šo parametru noteikšana pirmskvartāra urbumos ar labāko aizsargātības pakāpi var būt samazināta līdz 1 reizei 6 gados vai to izslēgšana no monitoringa programmas. Kā arī neaizsargātos vai relatīvi aizsargātos monitoringa punktos šo parametru noteikšana var būt samazināta līdz 1 reizei 6 gados. Pašlaik specifisko rādītāju noteikšanas biežumu iepriekš minētajos urbumos var samazināt, bet pazemes ūdeņu ķīmiskais novērtējums būs ar zemu ticamību.</w:t>
      </w:r>
    </w:p>
    <w:p w14:paraId="7F574220"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Atbilstoši Ūdens Struktūrdirektīvas ieviešanas vadlīnijām par pazemes ūdeņu monitoringu, sešu gadu monitoringa īstenošanas laikā jāievēro princips par paraugošanu dažādos gados attiecīgi vienā un tajā pašā mēnesī.</w:t>
      </w:r>
    </w:p>
    <w:p w14:paraId="5190C680"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2) </w:t>
      </w:r>
      <w:r>
        <w:rPr>
          <w:rFonts w:eastAsia="Times New Roman" w:cs="Times New Roman"/>
          <w:b/>
          <w:szCs w:val="24"/>
        </w:rPr>
        <w:t>Operatīvā monitoringa tīkla novērojamu rādītāji RPŪO robežās</w:t>
      </w:r>
    </w:p>
    <w:p w14:paraId="3A1C0686"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RPŪO robežās īsteno operatīvo monitoringu starplaikos starp uzraudzības monitoringu, veicot novērojumus uzraudzības monitoringa stacijās. Katrā monitoringa punktā primāri tiek monitorēti pamata jeb universālie kvalitātes rādītāji un risku raksturojošie rādītāji, kā arī atbilstoši antropogēnai slodzei un monitoringa punkta aizsargātības pakāpei jānovēro specifiskie rādītāji ar mazāku biežumu (var būt samazināts līdz 1 reizei 6 gados).</w:t>
      </w:r>
    </w:p>
    <w:p w14:paraId="60331D57"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Pašlaik Latvijā ir izdalīti trīs RPŪO: F5 “Liepāja un pilsētas dienvidaustrumu apkārtne līdz ūdensgūtnei “Otaņķi””, A11 “Inčukalna sērskābā gudrona dīķi” un Q2 “Ūdensgūtne “Baltezers” un “Baltezers II” līdz Mazajam Baltezeram”. Tāpat ir izdalīta riska zona “Rīgas teritorija no Rīgas līča līdz izgāztuvei “Getliņi””, kura pielīdzināta RPŪO statusam. Katram iepriekš minētajam objektam pazemes ūdeņu stāvokļa novērtēšanas laikā tika noteikti riska pazemes ūdensobjektu kvalitātes stāvokļa indikatori, kuri raksturo riska problēmas cēloni un ietekmi. Attiecīgi monitoringa punktos, kas ietilpst iepriekš minētajos RPŪO, obligāti jānosaka šādi jutīgie rādītāji:</w:t>
      </w:r>
    </w:p>
    <w:p w14:paraId="23F98A91" w14:textId="05C6A7AF"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F5 robežās: Cl</w:t>
      </w:r>
      <w:r w:rsidRPr="002172C2">
        <w:rPr>
          <w:rFonts w:eastAsia="Times New Roman" w:cs="Times New Roman"/>
          <w:szCs w:val="24"/>
          <w:vertAlign w:val="superscript"/>
        </w:rPr>
        <w:t>-</w:t>
      </w:r>
      <w:r w:rsidRPr="002172C2">
        <w:rPr>
          <w:rFonts w:eastAsia="Times New Roman" w:cs="Times New Roman"/>
          <w:szCs w:val="24"/>
        </w:rPr>
        <w:t>, Na,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w:t>
      </w:r>
    </w:p>
    <w:p w14:paraId="3745AF19" w14:textId="391B59E9"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A11 robežās: ķīmiskais skābekļa patēriņš (ĶSP),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 sintētiskās virsmaktīvās vielas (SVAV), elektrovadītspēja (EVS), trihloretilēns, tetrahloretilēns, gaistošie aromātiskie savienojumi (BTEX), As, Cd, Pb (Gaujas ūdeņu nesējslāņu urbumos nenosaka Cd, Pb);</w:t>
      </w:r>
    </w:p>
    <w:p w14:paraId="075B246F" w14:textId="08FA88A3"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Q2 robežās: Cl</w:t>
      </w:r>
      <w:r w:rsidRPr="002172C2">
        <w:rPr>
          <w:rFonts w:eastAsia="Times New Roman" w:cs="Times New Roman"/>
          <w:szCs w:val="24"/>
          <w:vertAlign w:val="superscript"/>
        </w:rPr>
        <w:t>-</w:t>
      </w:r>
      <w:r w:rsidRPr="002172C2">
        <w:rPr>
          <w:rFonts w:eastAsia="Times New Roman" w:cs="Times New Roman"/>
          <w:szCs w:val="24"/>
        </w:rPr>
        <w:t>;</w:t>
      </w:r>
    </w:p>
    <w:p w14:paraId="4E915B57" w14:textId="39AA59E5"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riska zonas “Rīgas teritorija no Rīgas līča līdz izgāztuvei “Getliņi”” robežās: NH</w:t>
      </w:r>
      <w:r w:rsidRPr="002172C2">
        <w:rPr>
          <w:rFonts w:eastAsia="Times New Roman" w:cs="Times New Roman"/>
          <w:szCs w:val="24"/>
          <w:vertAlign w:val="subscript"/>
        </w:rPr>
        <w:t>4</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rPr>
        <w:t>,</w:t>
      </w:r>
      <w:r w:rsidRPr="002172C2">
        <w:rPr>
          <w:rFonts w:eastAsia="Times New Roman" w:cs="Times New Roman"/>
          <w:szCs w:val="24"/>
          <w:vertAlign w:val="subscript"/>
        </w:rPr>
        <w:t xml:space="preserve"> </w:t>
      </w:r>
      <w:r w:rsidRPr="002172C2">
        <w:rPr>
          <w:rFonts w:eastAsia="Times New Roman" w:cs="Times New Roman"/>
          <w:szCs w:val="24"/>
        </w:rPr>
        <w:t>Cl</w:t>
      </w:r>
      <w:r w:rsidRPr="002172C2">
        <w:rPr>
          <w:rFonts w:eastAsia="Times New Roman" w:cs="Times New Roman"/>
          <w:szCs w:val="24"/>
          <w:vertAlign w:val="superscript"/>
        </w:rPr>
        <w:t>-</w:t>
      </w:r>
      <w:r w:rsidRPr="002172C2">
        <w:rPr>
          <w:rFonts w:eastAsia="Times New Roman" w:cs="Times New Roman"/>
          <w:szCs w:val="24"/>
        </w:rPr>
        <w:t>, As, Cd, Pb, trihloretilēns, tetrahloretilēns, trihlormetāns, 1,2-dihloretāns, gaistošie aromātiskie savienojumi (BTEX) (spiedienūdeņu nesējslāņu urbumos nenosaka Cd, Pb).</w:t>
      </w:r>
    </w:p>
    <w:p w14:paraId="3969E81B"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Atbilstoši 2018.gada pārskata “Pētnieciskais pazemes ūdeņu monitorings riska pazemes ūdensobjektā F1 - Liepāja un teritorija uz dienvidaustrumiem no tās līdz ūdensgūtnei “Otaņķi”” rekomendācijām RPŪO F5 papildus nepieciešams noteikt bromīdjonu, joda un stroncija (Br, I un Sr) analīzes, lai korekti veiktu tendenču analīzi, ilgtermiņā efektīvi un ilgtspējīgi apsaimniekotu jūras intrūzijas ietekmēto teritoriju.</w:t>
      </w:r>
    </w:p>
    <w:p w14:paraId="2EFA22EF" w14:textId="77777777" w:rsidR="00590198" w:rsidRPr="00B45443" w:rsidRDefault="00590198" w:rsidP="00B45443">
      <w:pPr>
        <w:spacing w:before="240" w:after="240"/>
        <w:ind w:firstLine="567"/>
      </w:pPr>
      <w:r w:rsidRPr="00B45443">
        <w:t>Jāatzīmē, ka papildus dati RPŪO A11 nodrošina pētnieciskais monitorings, kā arī PS “Inčukalns Eko” atbilstoši 2018.gada izstrādātās Vides monitoringa programmas “Vēsturiski piesārņotas vietas “Inčukalna sērskābā gudrona dīķi” projektēšana un sanācijas darbi”.</w:t>
      </w:r>
    </w:p>
    <w:p w14:paraId="4D1AFD78" w14:textId="77777777" w:rsidR="00590198" w:rsidRDefault="00590198" w:rsidP="00B45443">
      <w:pPr>
        <w:spacing w:before="240" w:after="240"/>
        <w:ind w:firstLine="567"/>
        <w:rPr>
          <w:rFonts w:eastAsia="Times New Roman" w:cs="Times New Roman"/>
          <w:szCs w:val="24"/>
        </w:rPr>
      </w:pPr>
      <w:r>
        <w:rPr>
          <w:rFonts w:eastAsia="Times New Roman" w:cs="Times New Roman"/>
          <w:szCs w:val="24"/>
        </w:rPr>
        <w:t>Lai pilnvērtīgi apsaimniekotu visus RPŪO un izdalīto risku zonu, rekomendēts stingrāk uzraudzīt pazemes ūdeņu monitoringa izpildīšanu pazemes ūdeņu ieguves vietās (dzeramā ūdens aizsargājamās teritorijas, atbilstoši ŪSD 7.pantam): pazemes ūdeņu atradnēs un individuālās ūdens ieguves vietās, kas ietilpst iepriekš minētajās teritorijās. Kā arī nepieciešams pārskatīt pašreizējās pazemes ūdeņu kvalitātes monitoringa prasības atradnēs, papildinot novērojamo radītāju sarakstu ar RPŪO kvalitātes stāvokļa identificētājiem indikatoriem.</w:t>
      </w:r>
    </w:p>
    <w:p w14:paraId="1F7ACBD9" w14:textId="77777777" w:rsidR="00590198" w:rsidRDefault="00590198" w:rsidP="00590198">
      <w:pPr>
        <w:spacing w:before="240" w:after="240"/>
        <w:rPr>
          <w:b/>
        </w:rPr>
      </w:pPr>
      <w:r>
        <w:t xml:space="preserve">3) </w:t>
      </w:r>
      <w:r>
        <w:rPr>
          <w:b/>
        </w:rPr>
        <w:t>Aizsargājamo teritoriju monitorings</w:t>
      </w:r>
    </w:p>
    <w:p w14:paraId="44EB02D9" w14:textId="77777777" w:rsidR="00590198" w:rsidRDefault="00590198" w:rsidP="00590198">
      <w:pPr>
        <w:spacing w:before="240" w:after="240"/>
      </w:pPr>
      <w:r>
        <w:t>Esošais pazemes ūdeņu monitoringa tīkls nevar pilnīgi nodrošināt atbilstošu monitoringu visās aizsargājamajās teritorijās, kas tiek identificētas ŪSD 4.pielikumā (dzeramā ūdens ņemšanas vietas, īpaši jutīgas teritorijas un īpaši aizsargājamās dabas teritorijas – saistītās saldūdeņu ekosistēmas). Sekojoši aizsargājamo teritoriju monitorings tiks integrēts ar dažādām ekspluatācijas un uzraudzības pazemes ūdeņu monitoringa programmām, kuras organizē un izpilda dažādas organizācijas. Aizsargājamo teritoriju monitoringu nodrošina:</w:t>
      </w:r>
    </w:p>
    <w:p w14:paraId="06D90F75" w14:textId="5A3A6123" w:rsidR="00590198" w:rsidRDefault="00590198" w:rsidP="002F7E9E">
      <w:pPr>
        <w:pStyle w:val="ListParagraph"/>
        <w:numPr>
          <w:ilvl w:val="0"/>
          <w:numId w:val="76"/>
        </w:numPr>
        <w:spacing w:before="240" w:after="240"/>
        <w:ind w:left="567"/>
      </w:pPr>
      <w:r>
        <w:t>Vides monitoringa programma 2021.-2026.gadam, veicot atbilstošu uzraudzības un operatīvo pazemes ūdeņu monitoringu PŪO un RPŪO robežās, galvenokārt pievēršot uzmanību ūdens nesējslāņiem, kurus pamatā ekspluatē dzeramā ūdens ieguvei (galvenokārt nodrošina reģionālā mēroga datus). Kā arī nodrošinot monitoringa datus īpaši jutīgo teritoriju robežās (Dobeles, Auces, Tērvetes, Jelgavas, Ozolnieku, Bauskas, Vecumnieku, Iecavas, Rundāles, Babītes, Mārupes, Olaines, Ķekavas, Baldones, Salaspils, Stopiņu, Ropažu, Garkalnes, Carnikavas, Saulkrastu, Sējas, Ādažu, Inčukalna, Siguldas, Krimuldas un Mālpils novadu administratīvo teritoriju robežās, izņemot Vecumnieku novada Valles pagastu un Kurmenes pagastu, Krimuldas novada Lēdurgas pagastu, kā arī Jelgavas, Rīgas un Jūrmalas pilsētu administratīvo teritoriju robežas);</w:t>
      </w:r>
    </w:p>
    <w:p w14:paraId="5032C010" w14:textId="42E2736B" w:rsidR="00590198" w:rsidRDefault="00590198" w:rsidP="002F7E9E">
      <w:pPr>
        <w:pStyle w:val="ListParagraph"/>
        <w:numPr>
          <w:ilvl w:val="0"/>
          <w:numId w:val="76"/>
        </w:numPr>
        <w:spacing w:before="240" w:after="240"/>
        <w:ind w:left="567"/>
      </w:pPr>
      <w:r>
        <w:t>Īpaši jutīgo teritoriju robežās papildus lauksaimniecības noteču monitoringu nodrošina Latvijas Lauksaimniecības universitāte Latvijas Vides monitoringa programmas ietvaros, kā arī saskaņā ar MK noteikumu Nr.834 “Prasības ūdens, augsnes un gaisa aizsardzībai no lauksaimnieciskās darbības izraisīta piesārņojuma” 11.punktu (23.12.2014.) Valsts augu aizsardzības dienests īsteno augsnes minerālā slāpekļa monitoringu;</w:t>
      </w:r>
    </w:p>
    <w:p w14:paraId="45FF075E" w14:textId="258C1DE7" w:rsidR="00590198" w:rsidRDefault="00590198" w:rsidP="002F7E9E">
      <w:pPr>
        <w:pStyle w:val="ListParagraph"/>
        <w:numPr>
          <w:ilvl w:val="0"/>
          <w:numId w:val="76"/>
        </w:numPr>
        <w:spacing w:before="240" w:after="240"/>
        <w:ind w:left="567"/>
      </w:pPr>
      <w:r>
        <w:t>Dzeramā ūdens aizsargājamajās teritorijās, kurās pazemes ūdeņu krājumi ir lielāki par 100 m</w:t>
      </w:r>
      <w:r w:rsidRPr="00B45443">
        <w:rPr>
          <w:vertAlign w:val="superscript"/>
        </w:rPr>
        <w:t>3</w:t>
      </w:r>
      <w:r>
        <w:t>/d, atbilstošu pazemes ūdeņu monitoringu nodrošina ūdens resursu lietotājs atbilstoši pazemes ūdeņu atradnes pasē noteiktajām prasībām. Atbilstoši Ministru kabineta noteikumu Nr.92 “Prasības virszemes ūdeņu, pazemes ūdeņu un aizsargājamo teritoriju monitoringam un monitoringa programmu izstrādei” (17.02.2004.) 27. un 35.punktu prasībām iepriekš minēto monitoringu rezultātus lietotājs iesniedz LVĢMC.</w:t>
      </w:r>
    </w:p>
    <w:p w14:paraId="63CA8E04"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 xml:space="preserve">Monitorings saistīto saldūdeņu ekosistēmu teritorijās pašlaik nav nodrošināts nevienā no monitoringa programmām, jo pašlaik </w:t>
      </w:r>
      <w:r>
        <w:rPr>
          <w:rFonts w:eastAsia="Times New Roman" w:cs="Times New Roman"/>
        </w:rPr>
        <w:t>pazemes</w:t>
      </w:r>
      <w:r>
        <w:t xml:space="preserve"> </w:t>
      </w:r>
      <w:r>
        <w:rPr>
          <w:rFonts w:eastAsia="Times New Roman" w:cs="Times New Roman"/>
          <w:szCs w:val="24"/>
        </w:rPr>
        <w:t>ūdeņu monitoringa tīkla monitoringa punkti un ekosistēmas atrašanās vietas nepārklājas</w:t>
      </w:r>
      <w:r>
        <w:t>.</w:t>
      </w:r>
      <w:r>
        <w:rPr>
          <w:rFonts w:eastAsia="Times New Roman" w:cs="Times New Roman"/>
          <w:szCs w:val="24"/>
        </w:rPr>
        <w:t xml:space="preserve"> Lai izstrādātu atbilstošu monitoringa programmu un ierīkotu atbilstošas monitoringa stacijas šī uzdevuma izpildei, nepieciešama konceptuāla izpratne par katru nozīmīgo saistīto saldūdeņu ekosistēmas teritoriju un attiecīgi finansējums monitoringa tīkla pilnveidošanai ar jauniem monitoringa urbumiem vai avotiem.</w:t>
      </w:r>
    </w:p>
    <w:p w14:paraId="6CB72CBB"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Jāatzīmē, lai pilnvērtīgi apsaimniekotu dzeramā ūdens aizsargājamās teritorijas, nepieciešams stingrāk uzraudzīt pazemes ūdeņu monitoringa izpildīšanu pazemes ūdeņu ieguves vietās (pazemes ūdeņu atradnēs un individuālajās ūdens ieguves vietās) visu PŪO robežās. Attiecīgi, atbilstošu pazemes ūdeņu monitoringu jāintegrē vismaz ar minimālo paraugošanas biežumu (1 reizi 6 gados) visās pazemes ūdeņu ieguves vietās, kur ūdens ieguve pārsniedz 10 m</w:t>
      </w:r>
      <w:r>
        <w:rPr>
          <w:rFonts w:eastAsia="Times New Roman" w:cs="Times New Roman"/>
          <w:szCs w:val="24"/>
          <w:vertAlign w:val="superscript"/>
        </w:rPr>
        <w:t>3</w:t>
      </w:r>
      <w:r>
        <w:rPr>
          <w:rFonts w:eastAsia="Times New Roman" w:cs="Times New Roman"/>
          <w:szCs w:val="24"/>
        </w:rPr>
        <w:t>/d vai plānots nodrošināt ūdensapgādi 50 vai vairāk cilvēkiem, nepārsniedzot 100 m</w:t>
      </w:r>
      <w:r>
        <w:rPr>
          <w:rFonts w:eastAsia="Times New Roman" w:cs="Times New Roman"/>
          <w:szCs w:val="24"/>
          <w:vertAlign w:val="superscript"/>
        </w:rPr>
        <w:t>3</w:t>
      </w:r>
      <w:r>
        <w:rPr>
          <w:rFonts w:eastAsia="Times New Roman" w:cs="Times New Roman"/>
          <w:szCs w:val="24"/>
        </w:rPr>
        <w:t>/d (nepieciešamības gadījumā jāveic attiecīgi grozījumi ūdens resursu lietošanas atļaujā).</w:t>
      </w:r>
    </w:p>
    <w:p w14:paraId="4A3BF6BF" w14:textId="71A76F5C" w:rsidR="00590198" w:rsidRDefault="00F1395B" w:rsidP="009A31F6">
      <w:pPr>
        <w:pStyle w:val="Heading3"/>
      </w:pPr>
      <w:bookmarkStart w:id="87" w:name="_Toc57249818"/>
      <w:bookmarkStart w:id="88" w:name="_Toc57273088"/>
      <w:bookmarkStart w:id="89" w:name="_Toc58116985"/>
      <w:r>
        <w:t>3</w:t>
      </w:r>
      <w:r w:rsidR="00590198">
        <w:t>.2.2. Pazemes ūdeņu kvalitātes paraugošanas biežums</w:t>
      </w:r>
      <w:bookmarkEnd w:id="87"/>
      <w:bookmarkEnd w:id="88"/>
      <w:bookmarkEnd w:id="89"/>
    </w:p>
    <w:p w14:paraId="7975DE1E" w14:textId="77777777" w:rsidR="00590198" w:rsidRDefault="00590198" w:rsidP="00590198">
      <w:pPr>
        <w:spacing w:before="240" w:after="240"/>
        <w:rPr>
          <w:rFonts w:eastAsia="Times New Roman" w:cs="Times New Roman"/>
          <w:szCs w:val="24"/>
        </w:rPr>
      </w:pPr>
      <w:r>
        <w:rPr>
          <w:rFonts w:eastAsia="Times New Roman" w:cs="Times New Roman"/>
          <w:szCs w:val="24"/>
        </w:rPr>
        <w:t xml:space="preserve">1) </w:t>
      </w:r>
      <w:r>
        <w:rPr>
          <w:rFonts w:eastAsia="Times New Roman" w:cs="Times New Roman"/>
          <w:b/>
          <w:szCs w:val="24"/>
        </w:rPr>
        <w:t xml:space="preserve">Uzraudzības </w:t>
      </w:r>
      <w:r>
        <w:rPr>
          <w:rFonts w:eastAsia="Times New Roman" w:cs="Times New Roman"/>
          <w:szCs w:val="24"/>
        </w:rPr>
        <w:t>monitoringa tīkla novērojamu biežums PŪO robežas.</w:t>
      </w:r>
    </w:p>
    <w:p w14:paraId="39D711D8"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Uzraudzības monitoringa</w:t>
      </w:r>
      <w:r>
        <w:rPr>
          <w:rFonts w:eastAsia="Times New Roman" w:cs="Times New Roman"/>
          <w:i/>
          <w:szCs w:val="24"/>
        </w:rPr>
        <w:t xml:space="preserve"> </w:t>
      </w:r>
      <w:r>
        <w:rPr>
          <w:rFonts w:eastAsia="Times New Roman" w:cs="Times New Roman"/>
          <w:szCs w:val="24"/>
        </w:rPr>
        <w:t>biežums nav definēts LR normatīvajos aktos. Arī Ūdens struktūrdirektīva, Gruntsūdeņu un Nitrātu direktīva nenosaka konkrētas prasības pazemes ūdeņu monitoringa novērojumu biežumam, bet nosaka tikai novērojumu periodiskumu (cikliskumu). Paraugošanas biežums var būt ievērojami atkarīgs no novērojumu uzdevumiem un katra PŪO hidroģeoloģiskajām īpašībām.</w:t>
      </w:r>
    </w:p>
    <w:p w14:paraId="0AD46982"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Atbilstoši EK rekomendācijām par monitoringa veikšanu saistībā ar ES Ūdens struktūrdirektīvu (Guidance Document Nr.15, “Guidance on Groundwater Monitoring”, EC, 2007), rekomendējamais paraugu noņemšanas biežums uzraudzības monitoringā var mainīties no 2 reizēm gadā seklajiem urbumiem ar lielāko piesārņojuma risku līdz vienai reizei 6 gados dziļākajos urbumos ar zemāko piesārņojuma risku (sākotnējā novērtējuma biežums attiecīgi var svārstīties no 4 līdz 2 reizēm gadā katru gadu). Tomēr jāņem vērā, ka šī prasība nav izpildīta nevienā no iepriekšējām ilggadīgajām monitoringa programmām. Viens no iemeslam ir ierobežots finansējums, bet otrais iemesls – kvartāra pazemes ūdeņu nesējslāņa mazā nozīme ūdensapgādē (pārsvarā lokāla) un paraugošanas īpatnības (mazcaurlaidīgos nogulumos ir vāja pazemes ūdeņu pietece).</w:t>
      </w:r>
    </w:p>
    <w:p w14:paraId="11E05222"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 xml:space="preserve">Attiecīgi, pazemes ūdeņu paraugu ņemšanas biežums noteikts, ņemot vērā katra monitoringa punkta aizsargātības pakāpi un aprēķināto vertikālās filtrācijas laiku (t), kas atspoguļo aptuvenu virszemes piesārņojuma pārteces laiku līdz novērojamajam pazemes ūdeņu nesējslānim. </w:t>
      </w:r>
      <w:r>
        <w:rPr>
          <w:rFonts w:eastAsia="Times New Roman" w:cs="Times New Roman"/>
          <w:szCs w:val="24"/>
          <w:highlight w:val="white"/>
        </w:rPr>
        <w:t xml:space="preserve">Papildus paraugu ņemšanas biežuma sadalījumam tika ņemti vērā pazemes ūdeņu monitoringa  programmas ierobežotie finansējuma apjomi, kā arī esošā monitoringa tīkla stāvoklis (pamatā kvartāra nogulumu monitoringa urbumiem) un </w:t>
      </w:r>
      <w:r>
        <w:rPr>
          <w:rFonts w:eastAsia="Times New Roman" w:cs="Times New Roman"/>
          <w:szCs w:val="24"/>
        </w:rPr>
        <w:t>iepriekšējās Vides monitoringa programmas 2015.-2020.gadam laikā iegūti rezultāti (skatītas pazemes ūdeņu ķīmiskā sastāva izmaiņas un konstatēti pārsniegumi), kā arī esošā antropogēnā slodze.</w:t>
      </w:r>
    </w:p>
    <w:p w14:paraId="65BB94C7" w14:textId="77777777" w:rsidR="00590198" w:rsidRDefault="00590198" w:rsidP="00C96EA1">
      <w:pPr>
        <w:spacing w:before="240" w:after="240"/>
        <w:ind w:firstLine="360"/>
        <w:rPr>
          <w:rFonts w:eastAsia="Times New Roman" w:cs="Times New Roman"/>
          <w:szCs w:val="24"/>
        </w:rPr>
      </w:pPr>
      <w:r>
        <w:rPr>
          <w:rFonts w:eastAsia="Times New Roman" w:cs="Times New Roman"/>
          <w:szCs w:val="24"/>
        </w:rPr>
        <w:t>Pazemes ūdeņu kvalitātes uzraudzības cikls jeb apsekošanas biežums[1] monitoringa punktos var mainīties no vienas reizes gadā līdz vienai reizei 6 gados. Apsekošanas biežums monitoringa punktos</w:t>
      </w:r>
      <w:r>
        <w:rPr>
          <w:rFonts w:eastAsia="Times New Roman" w:cs="Times New Roman"/>
          <w:szCs w:val="24"/>
          <w:highlight w:val="white"/>
        </w:rPr>
        <w:t xml:space="preserve"> </w:t>
      </w:r>
      <w:r>
        <w:rPr>
          <w:rFonts w:eastAsia="Times New Roman" w:cs="Times New Roman"/>
          <w:szCs w:val="24"/>
        </w:rPr>
        <w:t>galvenokārt samazinās ar ūdens nesējslāņa ieguluma dziļuma palielināšanos, kā arī samazinoties virszemes piesārņojuma infiltrācijas riska pakāpei. Attiecīgi, apsekošanas biežumi, kuri tiek izmantoti Vides monitoringa programmā 2021.-2026.gadam, ir sekojoši:</w:t>
      </w:r>
    </w:p>
    <w:p w14:paraId="6847797F" w14:textId="76C490F8" w:rsidR="00590198" w:rsidRPr="00C96EA1" w:rsidRDefault="00590198" w:rsidP="002F7E9E">
      <w:pPr>
        <w:pStyle w:val="ListParagraph"/>
        <w:numPr>
          <w:ilvl w:val="0"/>
          <w:numId w:val="77"/>
        </w:numPr>
        <w:spacing w:before="240"/>
        <w:ind w:left="567" w:hanging="425"/>
        <w:rPr>
          <w:rFonts w:eastAsia="Times New Roman" w:cs="Times New Roman"/>
          <w:szCs w:val="24"/>
        </w:rPr>
      </w:pPr>
      <w:r w:rsidRPr="00C96EA1">
        <w:rPr>
          <w:rFonts w:eastAsia="Times New Roman" w:cs="Times New Roman"/>
          <w:szCs w:val="24"/>
        </w:rPr>
        <w:t>monitoringa punktos, kas nav aizsargāti vai ir relatīvi aizsargāti (1., 2.klase), apsekošanas biežums mainās no 1 reizes gadā[2] līdz 1 reizei 2 gados. Monitoringa punktos, kas pilnībā ietilpst vai faktiski atrodas mežu un dabisko zālāju teritorijā, apsekošanas biežums var tikt samazināts līdz 1 reizei 4 gados jeb līdz 2 reizēm 6 gados. Bet ar nosacījumu, ka iepriekšminētajos monitoringa punktos nav konstatēts nitrātu saturs, kas pārsniedz 10 mg/l, un nav konstatēti citu rādītāju pastāvīgi pārsniegumi vai pazemes ūdeņu ķīmiska sastāvā izmaiņas;</w:t>
      </w:r>
    </w:p>
    <w:p w14:paraId="190CE9DC" w14:textId="16600786" w:rsidR="00590198" w:rsidRPr="00C96EA1" w:rsidRDefault="00590198" w:rsidP="002F7E9E">
      <w:pPr>
        <w:pStyle w:val="ListParagraph"/>
        <w:numPr>
          <w:ilvl w:val="0"/>
          <w:numId w:val="77"/>
        </w:numPr>
        <w:spacing w:before="240" w:after="240"/>
        <w:ind w:left="567" w:hanging="425"/>
        <w:rPr>
          <w:rFonts w:eastAsia="Times New Roman" w:cs="Times New Roman"/>
          <w:szCs w:val="24"/>
        </w:rPr>
      </w:pPr>
      <w:r w:rsidRPr="00C96EA1">
        <w:rPr>
          <w:rFonts w:eastAsia="Times New Roman" w:cs="Times New Roman"/>
          <w:szCs w:val="24"/>
        </w:rPr>
        <w:t>monitoringa punktos (urbumos) ar aizsargātības pakāpi virs 2.klases apsekošanas biežums var mainīties no 1 reizes 2 gados līdz 1 reizei 6 gados. Apsekošanas biežums urbumos ar aizsargātības pakāpi 5., 6.klase (līdz 100 m dziļumam) palielināts līdz 2 reizei 6 gados;</w:t>
      </w:r>
    </w:p>
    <w:p w14:paraId="1F7465E8" w14:textId="319BCA99" w:rsidR="00590198" w:rsidRPr="00C96EA1" w:rsidRDefault="00590198" w:rsidP="002F7E9E">
      <w:pPr>
        <w:pStyle w:val="ListParagraph"/>
        <w:numPr>
          <w:ilvl w:val="0"/>
          <w:numId w:val="77"/>
        </w:numPr>
        <w:spacing w:before="240" w:after="240"/>
        <w:ind w:left="567" w:hanging="425"/>
        <w:rPr>
          <w:rFonts w:eastAsia="Times New Roman" w:cs="Times New Roman"/>
          <w:szCs w:val="24"/>
        </w:rPr>
      </w:pPr>
      <w:r w:rsidRPr="00C96EA1">
        <w:rPr>
          <w:rFonts w:eastAsia="Times New Roman" w:cs="Times New Roman"/>
          <w:szCs w:val="24"/>
        </w:rPr>
        <w:t>sākotnējo apsekošanas biežumu jaunajos monitoringa urbumos plānots nodrošināt 1 reizi gadā urbumos, kas nav aizsargāti (1.klase)  no piesārņojuma, un 1 reizi 2 gados urbumos ar aizsargātības pakāpi virs 1.klases. Apsekošanas biežums var tikt precizēts pēc attiecīgo urbumu ierīkošanas laikā iegūtajiem datiem un pēc nepieciešamo datu iegūšanas par pazemes ūdeņu kvalitāti attiecīgajos monitoringa punktos.</w:t>
      </w:r>
    </w:p>
    <w:p w14:paraId="4F76259C" w14:textId="77777777" w:rsidR="00590198" w:rsidRDefault="00590198" w:rsidP="00C96EA1">
      <w:pPr>
        <w:spacing w:before="240"/>
        <w:ind w:firstLine="360"/>
        <w:rPr>
          <w:rFonts w:eastAsia="Times New Roman" w:cs="Times New Roman"/>
          <w:szCs w:val="24"/>
        </w:rPr>
      </w:pPr>
      <w:r>
        <w:rPr>
          <w:rFonts w:eastAsia="Times New Roman" w:cs="Times New Roman"/>
          <w:szCs w:val="24"/>
        </w:rPr>
        <w:t>Savukārt apsekošanas periodā jeb uzraudzības ciklā paraugu ņemšanas biežums monitoringa punktos var mainīties no 4 reizēm gadā līdz 1 reizei gadā. Attiecīgi:</w:t>
      </w:r>
    </w:p>
    <w:p w14:paraId="028DB196" w14:textId="16099EF5"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seklajiem gruntsūdeņu urbumiem, kas ierīkoti ļoti labi filtrējošos nogulumos, jānoņem 4 reizes gadā vai vismaz 2 reizes gadā (mazūdens un daudzūdens periodā). Monitoringa urbumos, kuros ir konstatēts nitrātu saturs virs 25 mg/l, saglabāt maksimālo paraugu ņemšanas biežumu;</w:t>
      </w:r>
    </w:p>
    <w:p w14:paraId="10E267CA" w14:textId="5EA3680E"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pārējiem seklajiem gruntsūdeņu urbumiem jānodrošina 1 reizi gadā (izņēmums ir urbumi, kuros ir konstatēti pesticīdu, citu piesārņojošo vielu klātbūtne vai konstatēti vienreizēji smago metālu vai nitrātu pārsniegumi). Šos urbumos jāparauga 2 reizes gadā;</w:t>
      </w:r>
    </w:p>
    <w:p w14:paraId="58B46EE0" w14:textId="04321958"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citiem monitoringa urbumiem galvenokārt jānoņem vismaz 1 reizi gadā (izņēmums ir urbumi, kas nav aizsargāti vai ir relatīvi aizsargāti no piesārņojuma – 1., 2.klase, tad šajos urbumos paraugošanas biežumu jāsaglabā 2 reizes gadā);</w:t>
      </w:r>
    </w:p>
    <w:p w14:paraId="1D0E6497" w14:textId="22317F60" w:rsidR="00590198" w:rsidRPr="00C96EA1" w:rsidRDefault="00590198" w:rsidP="002F7E9E">
      <w:pPr>
        <w:pStyle w:val="ListParagraph"/>
        <w:numPr>
          <w:ilvl w:val="0"/>
          <w:numId w:val="78"/>
        </w:numPr>
        <w:spacing w:before="240" w:after="240"/>
        <w:ind w:left="567"/>
        <w:rPr>
          <w:rFonts w:eastAsia="Times New Roman" w:cs="Times New Roman"/>
          <w:szCs w:val="24"/>
        </w:rPr>
      </w:pPr>
      <w:r w:rsidRPr="00C96EA1">
        <w:rPr>
          <w:rFonts w:eastAsia="Times New Roman" w:cs="Times New Roman"/>
          <w:szCs w:val="24"/>
        </w:rPr>
        <w:t>paraugi no sezonāliem avotiem jānoņem 4 reizes gadā, no pārējiem avotiem – 2 reizes gadā. Nepieciešamības gadījumā paraugošanas biežumu attiecīgi sezonālos avotos var samazināt līdz 2 reizēm gadā un pārējiem avotiem līdz 1 reizei gadā (izņēmums ir avoti, kuriem ir konstatēts nitrātu saturs virs 25 mg/l vai novēroti pastāvīgi pesticīdu pārsniegumi);</w:t>
      </w:r>
    </w:p>
    <w:p w14:paraId="4C35A6D5" w14:textId="4EAB8133" w:rsidR="00590198" w:rsidRPr="00C96EA1" w:rsidRDefault="00590198" w:rsidP="002F7E9E">
      <w:pPr>
        <w:pStyle w:val="ListParagraph"/>
        <w:numPr>
          <w:ilvl w:val="0"/>
          <w:numId w:val="78"/>
        </w:numPr>
        <w:spacing w:before="240" w:after="240"/>
        <w:ind w:left="567"/>
        <w:rPr>
          <w:rFonts w:eastAsia="Times New Roman" w:cs="Times New Roman"/>
          <w:szCs w:val="24"/>
        </w:rPr>
      </w:pPr>
      <w:r w:rsidRPr="00C96EA1">
        <w:rPr>
          <w:rFonts w:eastAsia="Times New Roman" w:cs="Times New Roman"/>
          <w:szCs w:val="24"/>
        </w:rPr>
        <w:t>paraugi no jauniem monitoringa urbumiem jānoņem 4 reizes gadā urbumos ar aizsargātības pakāpi – 1.klase, pārējos monitoringa urbumos to nodrošināt 2 reizes gadā.</w:t>
      </w:r>
    </w:p>
    <w:p w14:paraId="414E1923"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Lai nodrošinātu nepieciešamo novērojumu blīvumu un kontrolētu pazemes ūdeņu kvalitatīvo stāvokli atbilstoši LR normatīvajiem aktiem un ES direktīvas prasībām, nākamajā Vides monitoringa programmā 2021.-2026.gadam plānots veikt monitoringu 19 pazemes ūdeņu atradnēs. Apsekošanas biežums atradnēs mainīsies no 1 reizes 2 gados līdz 1 reizei 4 gados, kas ir atkarīgs no ekspluatējamā ūdens nesējslāņa aizsargātības pakāpes. Nepieciešamības gadījumā paraugošanas biežumu visās iepriekš minētajās atradnēs var samazināt līdz 1 reizei 4 gados, izņemot atradnes, kas ietilpts PŪO A9, D9 un A2, kur pašlaik nav nevienas monitoringa stacijas (monitoringu jāturpina atbilstoši aizsargātības pakāpei). Pēc jauno monitoringa urbumu ierīkošanas paraugošanas biežumu atradnēs var samazināt līdz 1 reizei 6 gados vai tās vispār izslēgt no monitoringa programmas (izņēmums ir divas atradnes “Ziemeļi” un “Madona (Raiņa iela)”).</w:t>
      </w:r>
    </w:p>
    <w:p w14:paraId="6C2732CC"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 xml:space="preserve">Paraugu noņemšanas biežums sastādot ikgadējo pazemes ūdeņu monitoringa programmu var tikt precizēts monitoringa punktos un pazemes ūdeņu atradnēs, kas var būt atkarīgs no monitoringā iegūtajiem rezultātiem. Ja paraugošanas laikā tiks konstatēti pārsniegumi vai konstatētas pazemes ūdeņu kvalitātes izmaiņas, apsekošanas un paraugu noņemšanas biežums var tikt atbilstoši palielināts. </w:t>
      </w:r>
    </w:p>
    <w:p w14:paraId="36D4A935"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1) </w:t>
      </w:r>
      <w:r>
        <w:rPr>
          <w:rFonts w:eastAsia="Times New Roman" w:cs="Times New Roman"/>
          <w:b/>
          <w:szCs w:val="24"/>
        </w:rPr>
        <w:t>Operatīvā monitoringa tīkla novērojamu biežums RPŪO robežas</w:t>
      </w:r>
    </w:p>
    <w:p w14:paraId="176C1BB7" w14:textId="77777777" w:rsidR="00590198" w:rsidRDefault="00590198" w:rsidP="00C96EA1">
      <w:pPr>
        <w:spacing w:before="240" w:after="240"/>
        <w:ind w:firstLine="720"/>
        <w:rPr>
          <w:rFonts w:eastAsia="Times New Roman" w:cs="Times New Roman"/>
          <w:szCs w:val="24"/>
        </w:rPr>
      </w:pPr>
      <w:r>
        <w:rPr>
          <w:rFonts w:eastAsia="Times New Roman" w:cs="Times New Roman"/>
          <w:szCs w:val="24"/>
        </w:rPr>
        <w:t>Operatīvā monitoringa apsekošanas biežums ir definēts LR normatīvajos aktos, kā arī tā prasības ir izvirzītas Ūdens struktūrdirektīvā, t.i. uzraudzības cikls – ne retāk kā reizi gadā. Monitoringa punktus, kas atrodas RPŪO vai riska zonas robežās, ideāli būtu nepieciešams turpināt paraugot ar biežumu 2 līdz 4 reizes gadā,  lai korekti veiktu tendenču analīzi. Nepieciešamības gadījumā to var samazināt līdz 1-2 reizēm gadā (izņēmums ir RPŪO Q2 teritorija, kur paraugošanas biežums jāsaglabā 2-4 reizes gadā).</w:t>
      </w:r>
    </w:p>
    <w:p w14:paraId="296FFD92" w14:textId="77777777" w:rsidR="00590198" w:rsidRDefault="00590198" w:rsidP="00C96EA1">
      <w:pPr>
        <w:spacing w:before="240" w:after="240"/>
        <w:ind w:firstLine="720"/>
        <w:rPr>
          <w:rFonts w:eastAsia="Times New Roman" w:cs="Times New Roman"/>
          <w:szCs w:val="24"/>
        </w:rPr>
      </w:pPr>
      <w:r>
        <w:rPr>
          <w:rFonts w:eastAsia="Times New Roman" w:cs="Times New Roman"/>
          <w:szCs w:val="24"/>
        </w:rPr>
        <w:t>Lai nodrošinātu ilgtermiņā efektīvu un ilgstošu apsaimniekošanu jūras intrūzijas ietekmētajā teritorijā, plānots veikt monitoringu pazemes ūdeņu atradnē “Otaņķi” ideāli 1 reizi gadā, bet paraugošanas biežumu var samazināt līdz 2 reizēm 4 gados. Pēc jaunās monitoringa stacijas ierīkošanas RPŪO F5 paraugošanas biežumu atradnē var samazināt līdz 1 reizei 6 gados vai vispār izslēgt to no monitoringa programmas.</w:t>
      </w:r>
    </w:p>
    <w:p w14:paraId="485F8575" w14:textId="3EC6D1E3" w:rsidR="00590198" w:rsidRDefault="00F1395B" w:rsidP="009A31F6">
      <w:pPr>
        <w:pStyle w:val="Heading3"/>
      </w:pPr>
      <w:bookmarkStart w:id="90" w:name="_Toc57249819"/>
      <w:bookmarkStart w:id="91" w:name="_Toc57273089"/>
      <w:bookmarkStart w:id="92" w:name="_Toc58116986"/>
      <w:r>
        <w:t>3</w:t>
      </w:r>
      <w:r w:rsidR="00590198">
        <w:t>.2.3. Pazemes ūdeņu kvantitātes novērojamie rādītāji un to biežums</w:t>
      </w:r>
      <w:bookmarkEnd w:id="90"/>
      <w:bookmarkEnd w:id="91"/>
      <w:bookmarkEnd w:id="92"/>
    </w:p>
    <w:p w14:paraId="138FB4EB"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Novērojamais rādītājs pazemes ūdeņu kvantitatīvā stāvokļa kontrolei – pazemes ūdeņu līmenis. Novērojumu biežums monitoringa urbumos pašlaik mainās no divām reizēm dienā (automātiskie līmeņu mērījumi) līdz četrām reizēm gadā.</w:t>
      </w:r>
    </w:p>
    <w:p w14:paraId="0B1C65EE"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Rekomendēts izskatīt iespēju pazemes ūdeņu monitoringa stacijās, kurās ir identificēta iespējama pazemes-virszemes ūdeņu sasaiste (arī jūras un citu sāļo ūdeņu intrūzijas risks (vismaz RPŪO F5, Q2)) palielināt automātisko līmeņu mērījumu biežumu vismaz līdz 12 reizēm dienā (ideālā gadījumā palielināt līdz 1 reizei stundā).</w:t>
      </w:r>
    </w:p>
    <w:p w14:paraId="5B7F04AC"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Atbilstoši EK vadlīniju rekomendācijām kā papildus parametri, kas ļauj raksturot pazemes ūdeņu kvantitatīvo stāvokli, ir norādīts ūdens temperatūra, kā arī elektrovadītspēja (EVS). Papildus rādītāji var uzlabot pazemes ūdeņu raksturošanu un klasifikāciju, kā arī ļauj kontrolēt jūras ūdeņu vai cita veida intrūzijas attīstību. Attiecīgi monitoringa urbumos, kas aprīkoti ar automātiskajiem līmeņu mērītājiem, plānots uzkrāt arī datus par pazemes ūdens temperatūru. Savukārt monitoringa urbumiem, kas var raksturot jebkāda veida intrūzijas attīstību, rekomendēts atrast tehnisko risinājumu, kas ļautu automātiski novērot arī EVS. Pēc tāda paša principa jāaprīko monitoringa urbumi, kas var raksturot pazemes-virszemes ūdeņu saistību.</w:t>
      </w:r>
    </w:p>
    <w:p w14:paraId="32E31094"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Lai pilnveidotu esošo pazemes ūdeņu kvantitātes monitoringa tīklu, nepieciešams uzsākt avotu debita mērījumus monitoringa punktos, kur ir krītoši avoti, vai pastāv tehniskas iespējas novērojamo rādītāju mērīšanai (kā papildus rādītāji lauku apstākļos mērīt pH, Eh, O</w:t>
      </w:r>
      <w:r>
        <w:rPr>
          <w:rFonts w:eastAsia="Times New Roman" w:cs="Times New Roman"/>
          <w:szCs w:val="24"/>
          <w:vertAlign w:val="subscript"/>
        </w:rPr>
        <w:t>2</w:t>
      </w:r>
      <w:r>
        <w:rPr>
          <w:rFonts w:eastAsia="Times New Roman" w:cs="Times New Roman"/>
          <w:szCs w:val="24"/>
        </w:rPr>
        <w:t>, EVS, Fe</w:t>
      </w:r>
      <w:r>
        <w:rPr>
          <w:rFonts w:eastAsia="Times New Roman" w:cs="Times New Roman"/>
          <w:szCs w:val="24"/>
          <w:vertAlign w:val="subscript"/>
        </w:rPr>
        <w:t>kop</w:t>
      </w:r>
      <w:r>
        <w:t>)</w:t>
      </w:r>
      <w:r>
        <w:rPr>
          <w:rFonts w:eastAsia="Times New Roman" w:cs="Times New Roman"/>
          <w:szCs w:val="24"/>
        </w:rPr>
        <w:t>. Avotu debitu mērīšanu īsteno daudzas valstis, lai sekotu klimata pārmainām, kā arī tā ir viena no rekomendācijām, kas izvirzīta EK vadlīnijās. Attiecīgi nepieciešams vismaz:</w:t>
      </w:r>
    </w:p>
    <w:p w14:paraId="4BFFCC4A" w14:textId="413C7E87" w:rsidR="00590198" w:rsidRPr="00C96EA1" w:rsidRDefault="00590198" w:rsidP="002F7E9E">
      <w:pPr>
        <w:pStyle w:val="ListParagraph"/>
        <w:numPr>
          <w:ilvl w:val="0"/>
          <w:numId w:val="79"/>
        </w:numPr>
        <w:spacing w:before="240" w:after="120"/>
        <w:ind w:left="567"/>
        <w:rPr>
          <w:rFonts w:eastAsia="Times New Roman" w:cs="Times New Roman"/>
          <w:szCs w:val="24"/>
        </w:rPr>
      </w:pPr>
      <w:r w:rsidRPr="00C96EA1">
        <w:rPr>
          <w:rFonts w:eastAsia="Times New Roman" w:cs="Times New Roman"/>
          <w:szCs w:val="24"/>
        </w:rPr>
        <w:t>veikt monitoringa tīklā iekļauto avotu topogrāfisko piesaisti, zemes piederības un statusa (kā dabas elementa) noteikšanu;</w:t>
      </w:r>
    </w:p>
    <w:p w14:paraId="2F4D1A83" w14:textId="215939A0" w:rsidR="00590198" w:rsidRDefault="00590198" w:rsidP="002F7E9E">
      <w:pPr>
        <w:pStyle w:val="ListParagraph"/>
        <w:numPr>
          <w:ilvl w:val="0"/>
          <w:numId w:val="79"/>
        </w:numPr>
        <w:spacing w:before="240" w:after="120"/>
        <w:ind w:left="567"/>
        <w:rPr>
          <w:rFonts w:eastAsia="Times New Roman" w:cs="Times New Roman"/>
          <w:szCs w:val="24"/>
        </w:rPr>
      </w:pPr>
      <w:r w:rsidRPr="00C96EA1">
        <w:rPr>
          <w:rFonts w:eastAsia="Times New Roman" w:cs="Times New Roman"/>
          <w:szCs w:val="24"/>
        </w:rPr>
        <w:t>veikt esošā avota monitoringa tīkla aprīkošanas iespēju analīzi.</w:t>
      </w:r>
    </w:p>
    <w:p w14:paraId="2615ADC9" w14:textId="77777777" w:rsidR="00C96EA1" w:rsidRPr="00C96EA1" w:rsidRDefault="00C96EA1" w:rsidP="00C96EA1">
      <w:pPr>
        <w:pStyle w:val="ListParagraph"/>
        <w:spacing w:before="240" w:after="120"/>
        <w:ind w:left="567"/>
        <w:rPr>
          <w:rFonts w:eastAsia="Times New Roman" w:cs="Times New Roman"/>
          <w:szCs w:val="24"/>
        </w:rPr>
      </w:pPr>
    </w:p>
    <w:p w14:paraId="3BFECF15" w14:textId="640FDB96" w:rsidR="00590198" w:rsidRDefault="00F1395B" w:rsidP="009A31F6">
      <w:pPr>
        <w:pStyle w:val="Heading2"/>
      </w:pPr>
      <w:bookmarkStart w:id="93" w:name="_Toc57249820"/>
      <w:bookmarkStart w:id="94" w:name="_Toc57273090"/>
      <w:bookmarkStart w:id="95" w:name="_Toc58116987"/>
      <w:r>
        <w:t>3</w:t>
      </w:r>
      <w:r w:rsidR="00590198">
        <w:t>.3. Metodes</w:t>
      </w:r>
      <w:bookmarkEnd w:id="93"/>
      <w:bookmarkEnd w:id="94"/>
      <w:bookmarkEnd w:id="95"/>
    </w:p>
    <w:p w14:paraId="395B3B03"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Pamatprasības pazemes ūdeņu monitoringa pielietojamajām metodēm ir noteiktas vadlīnijās “</w:t>
      </w:r>
      <w:r>
        <w:rPr>
          <w:rFonts w:eastAsia="Times New Roman" w:cs="Times New Roman"/>
          <w:i/>
          <w:szCs w:val="24"/>
        </w:rPr>
        <w:t xml:space="preserve">Guidance Document No.15, Guidance on Groundwater Monitoring”, EC, </w:t>
      </w:r>
      <w:r>
        <w:rPr>
          <w:rFonts w:eastAsia="Times New Roman" w:cs="Times New Roman"/>
          <w:szCs w:val="24"/>
        </w:rPr>
        <w:t>2007, ka arī Ūdens struktūrdirektīvas 8.panta trešās daļas paredzētajā procedūrā. Iepriekšminētās prasības galvenokārt pārņemtas un integrētas iekšējajās izstrādātajās instrukcijās, atbilstoši kurām tiek nodrošināts pazemes ūdeņu kvalitātes un kvantitātes monitorings.</w:t>
      </w:r>
    </w:p>
    <w:p w14:paraId="66655239" w14:textId="77777777" w:rsidR="00C96EA1" w:rsidRDefault="00C96EA1" w:rsidP="00590198">
      <w:pPr>
        <w:spacing w:before="240" w:after="120"/>
        <w:rPr>
          <w:rFonts w:eastAsia="Times New Roman" w:cs="Times New Roman"/>
          <w:szCs w:val="24"/>
        </w:rPr>
      </w:pPr>
    </w:p>
    <w:p w14:paraId="7BF3A885" w14:textId="4A4F5805" w:rsidR="00590198" w:rsidRDefault="00F1395B" w:rsidP="009A31F6">
      <w:pPr>
        <w:pStyle w:val="Heading3"/>
      </w:pPr>
      <w:bookmarkStart w:id="96" w:name="_Toc57249821"/>
      <w:bookmarkStart w:id="97" w:name="_Toc57273091"/>
      <w:bookmarkStart w:id="98" w:name="_Toc58116988"/>
      <w:r>
        <w:t>3</w:t>
      </w:r>
      <w:r w:rsidR="00590198">
        <w:t>.3.1. Pazemes ūdeņu kvantitātes monitorings un rezultātu kontrole</w:t>
      </w:r>
      <w:bookmarkEnd w:id="96"/>
      <w:bookmarkEnd w:id="97"/>
      <w:bookmarkEnd w:id="98"/>
    </w:p>
    <w:p w14:paraId="4D94ECA1"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Ūdens līmeņu mērījumi manuāli, ar manometru un ar automātiskajiem līmeņa mērīšanas sensoriem un novērojumu reģistrācija notiek atbilstoši izstrādātajai instrukcijai. Novērojumu rezultātu kontrole – pēc līmeņu režīma veidošanās likumsakarībām.</w:t>
      </w:r>
    </w:p>
    <w:p w14:paraId="28B8CC77" w14:textId="77777777" w:rsidR="00C96EA1" w:rsidRDefault="00C96EA1" w:rsidP="00C96EA1">
      <w:pPr>
        <w:spacing w:before="240" w:after="120"/>
        <w:ind w:firstLine="720"/>
        <w:rPr>
          <w:rFonts w:eastAsia="Times New Roman" w:cs="Times New Roman"/>
          <w:szCs w:val="24"/>
        </w:rPr>
      </w:pPr>
    </w:p>
    <w:p w14:paraId="6546AF22" w14:textId="1FDE8B19" w:rsidR="00590198" w:rsidRDefault="00F1395B" w:rsidP="009A31F6">
      <w:pPr>
        <w:pStyle w:val="Heading3"/>
      </w:pPr>
      <w:bookmarkStart w:id="99" w:name="_Toc57249822"/>
      <w:bookmarkStart w:id="100" w:name="_Toc57273092"/>
      <w:bookmarkStart w:id="101" w:name="_Toc58116989"/>
      <w:r>
        <w:t>3</w:t>
      </w:r>
      <w:r w:rsidR="00590198">
        <w:t>.3.2. Pazemes ūdeņu kvalitātes monitorings</w:t>
      </w:r>
      <w:bookmarkEnd w:id="99"/>
      <w:bookmarkEnd w:id="100"/>
      <w:bookmarkEnd w:id="101"/>
    </w:p>
    <w:p w14:paraId="63B9929A" w14:textId="4766486D" w:rsidR="00590198" w:rsidRDefault="00590198" w:rsidP="00C96EA1">
      <w:pPr>
        <w:spacing w:before="240" w:after="120"/>
        <w:ind w:firstLine="720"/>
        <w:rPr>
          <w:rFonts w:eastAsia="Times New Roman" w:cs="Times New Roman"/>
          <w:szCs w:val="24"/>
        </w:rPr>
      </w:pPr>
      <w:r>
        <w:rPr>
          <w:rFonts w:eastAsia="Times New Roman" w:cs="Times New Roman"/>
          <w:szCs w:val="24"/>
        </w:rPr>
        <w:t>Urbumu atsūknēšana, paraugu noņemšana, glabāšana, transportēšana, paraugu testēšanai izmantotas standartizētas metodes ūdens stāvokļa analīzei un monitoringam saskaņā ar Ūdens struktūrdirektīvas 8.panta trešajā daļā paredzēto procedūru, kā arī ņemot vērā EK vadlīniju Nr.15 pamatprasības. Pārsvarā analīzes tiek veiktas VSIA “Latvijas Vides, ģeoloģijas un meteoroloģijas centrs” akreditētā laboratorijā saskaņā ar LVS EN ISO/IEC 17025 prasībām. Izmantotās metodes ir apkopotas Pielikumā Nr.</w:t>
      </w:r>
      <w:r w:rsidR="00412929">
        <w:rPr>
          <w:rFonts w:eastAsia="Times New Roman" w:cs="Times New Roman"/>
          <w:szCs w:val="24"/>
        </w:rPr>
        <w:t>19</w:t>
      </w:r>
      <w:r>
        <w:rPr>
          <w:rFonts w:eastAsia="Times New Roman" w:cs="Times New Roman"/>
          <w:szCs w:val="24"/>
        </w:rPr>
        <w:t>.</w:t>
      </w:r>
    </w:p>
    <w:p w14:paraId="613A0352"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Gadījumā, ja LVĢMC laboratorija nespēj nodrošināt pazemes ūdeņu paraugu analizēšanu, tad to var realizēt cita akreditēta laboratorija</w:t>
      </w:r>
      <w:r>
        <w:t xml:space="preserve"> </w:t>
      </w:r>
      <w:r>
        <w:rPr>
          <w:rFonts w:eastAsia="Times New Roman" w:cs="Times New Roman"/>
          <w:szCs w:val="24"/>
        </w:rPr>
        <w:t>saskaņā ar LVS EN ISO/IEC 17025 prasībām, kura paraugu testēšanai izmanto standartizētas metodes ūdens stāvokļa analīzei ar atbilstošu detektēšanas līmeni.</w:t>
      </w:r>
    </w:p>
    <w:p w14:paraId="7FD3248C" w14:textId="77777777" w:rsidR="00C96EA1" w:rsidRDefault="00C96EA1" w:rsidP="00C96EA1">
      <w:pPr>
        <w:spacing w:before="240" w:after="120"/>
        <w:ind w:firstLine="720"/>
        <w:rPr>
          <w:rFonts w:eastAsia="Times New Roman" w:cs="Times New Roman"/>
          <w:szCs w:val="24"/>
        </w:rPr>
      </w:pPr>
    </w:p>
    <w:p w14:paraId="099E57C7" w14:textId="1E5A0D5B" w:rsidR="00590198" w:rsidRDefault="00F1395B" w:rsidP="009A31F6">
      <w:pPr>
        <w:pStyle w:val="Heading3"/>
      </w:pPr>
      <w:bookmarkStart w:id="102" w:name="_Toc57249823"/>
      <w:bookmarkStart w:id="103" w:name="_Toc57273093"/>
      <w:bookmarkStart w:id="104" w:name="_Toc58116990"/>
      <w:r>
        <w:t>3</w:t>
      </w:r>
      <w:r w:rsidR="00590198">
        <w:t>.3.3. Pazemes ūdeņu kvalitātes monitoringa nodrošinājums un kvalitātes kontrole</w:t>
      </w:r>
      <w:bookmarkEnd w:id="102"/>
      <w:bookmarkEnd w:id="103"/>
      <w:bookmarkEnd w:id="104"/>
    </w:p>
    <w:p w14:paraId="1A9A31DB"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 xml:space="preserve">Pazemes ūdeņu kvalitātes monitoringa nodrošinājuma un kvalitātes kontroles (turpmāk attiecīgi – </w:t>
      </w:r>
      <w:r>
        <w:rPr>
          <w:rFonts w:eastAsia="Times New Roman" w:cs="Times New Roman"/>
          <w:b/>
          <w:i/>
          <w:szCs w:val="24"/>
        </w:rPr>
        <w:t>KN/KK)</w:t>
      </w:r>
      <w:r>
        <w:rPr>
          <w:rFonts w:eastAsia="Times New Roman" w:cs="Times New Roman"/>
          <w:szCs w:val="24"/>
        </w:rPr>
        <w:t xml:space="preserve"> mērķis ir nodrošināt kvalitatīvu pazemes ūdeņu stāvokļa datu novērtēšanu nacionālā un starptautiskā līmenī. 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pazemes ūdeņu </w:t>
      </w:r>
      <w:r>
        <w:rPr>
          <w:rFonts w:eastAsia="Times New Roman" w:cs="Times New Roman"/>
          <w:b/>
          <w:i/>
          <w:szCs w:val="24"/>
        </w:rPr>
        <w:t xml:space="preserve">KN/KK </w:t>
      </w:r>
      <w:r>
        <w:rPr>
          <w:rFonts w:eastAsia="Times New Roman" w:cs="Times New Roman"/>
          <w:szCs w:val="24"/>
        </w:rPr>
        <w:t>procedūras un darbības attiecas uz paraugu ņemšanu, paraugu testēšanu un galīgo rezultātu statistiskas pārbaudi.</w:t>
      </w:r>
    </w:p>
    <w:p w14:paraId="287759C1"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Kvalitatīvai pazemes ūdeņu paraugu ievākšanas nodrošināšanai nepieciešamas ievērot šādas prasības:</w:t>
      </w:r>
    </w:p>
    <w:p w14:paraId="31169341"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laboratorijām jābūt akreditētām uz ūdens paraugu ievākšanu saskaņā ar</w:t>
      </w:r>
      <w:r w:rsidR="00492310">
        <w:rPr>
          <w:rFonts w:eastAsia="Times New Roman" w:cs="Times New Roman"/>
          <w:szCs w:val="24"/>
        </w:rPr>
        <w:t xml:space="preserve"> LVS EN ISO/IEC 17025 prasībām;</w:t>
      </w:r>
    </w:p>
    <w:p w14:paraId="420E5ABD"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paraugošanas darbus jāveic saskaņā ar apstiprinātām un spēkā esošām paraugošanas LVS, EN, ISO standartu metodēm;</w:t>
      </w:r>
    </w:p>
    <w:p w14:paraId="19F71FEA"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jābūt dokumentētām</w:t>
      </w:r>
      <w:r w:rsidRPr="00492310">
        <w:rPr>
          <w:rFonts w:eastAsia="Times New Roman" w:cs="Times New Roman"/>
          <w:b/>
          <w:szCs w:val="24"/>
        </w:rPr>
        <w:t xml:space="preserve"> </w:t>
      </w:r>
      <w:r w:rsidRPr="00492310">
        <w:rPr>
          <w:rFonts w:eastAsia="Times New Roman" w:cs="Times New Roman"/>
          <w:szCs w:val="24"/>
        </w:rPr>
        <w:t>paraugošanas standartizētām darba procedūrām, tai skaitā, lauka parametru nomērīšana paraugošanas laikā, lauka novērojumi, paraugu uzglabāšanas apstākļi starp paraugu ņemšanas reizēm, paraugu konservēšana, transportēšana uz laboratoriju, paraugu uzglabāšana;</w:t>
      </w:r>
    </w:p>
    <w:p w14:paraId="6DA76C1D"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darbu aparatūras kalibrācijai jābūt nodrošinātai nacionālos un starptautiskos kalibrācijas centros;</w:t>
      </w:r>
    </w:p>
    <w:p w14:paraId="20574E93" w14:textId="4AEB77F7" w:rsidR="00590198" w:rsidRP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paraugošanas speciālistiem jābūt labi apmācītiem (tiek izsniegta pilnvara paraugu ņemšanai) un laboratorijas kvalitātes sistēmas vadītājam vismaz reizi gadā jāinspektē paraugu ņemšanu un iekārtas.</w:t>
      </w:r>
    </w:p>
    <w:p w14:paraId="506E1513"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Lai nodrošinātu paraugu testēšanas rezultātu kvalitātes salīdzināmību un ticamību, nepieciešams ievērot šādas prasības:</w:t>
      </w:r>
    </w:p>
    <w:p w14:paraId="2A2B522B" w14:textId="64A5B2EE"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laboratorijām jābūt akreditētām ūdens paraugu testēšanā saskaņā ar LVS EN ISO/IEC 17025 prasībām;</w:t>
      </w:r>
    </w:p>
    <w:p w14:paraId="5AFC1469" w14:textId="687DE0CA"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ūdens parametru testēšanu jāveic saskaņā ar apstiprināto standartu metožu (LVS, EN, ISO, USA EPA, DIN) prasībām. Ja laboratorija lieto citas testēšanas metodikas, tai jānodrošina šo metodiku novērtējums attiecībā pret ieteiktajām references metodēm;</w:t>
      </w:r>
    </w:p>
    <w:p w14:paraId="13A7E35A" w14:textId="116EEDB3"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laboratorijām vismaz reizi akreditācijas periodā (attiecīgi 1 reizi 5 gados) jāpiedalās starplaboratoriju salīdzinošā vai prasmes pārbaudes programmā, kas ietver visu nosakāmo parametru testēšanu atbilstošā paraugu matricē un koncentrāciju līmenī, ar mērķi novērst iespējamās sistemātiskās kļūdas atsevišķu parametru testēšanā. Jāatzīmē, ka laboratorijām jāveic regulāro ikdienas kontroli un nepieciešamības gadījumā jāpiedalās katrā konkrētā starplaboratoriju salīdzinošā vai prasmes pārbaudes programmā biežāk nekā noteikts LVS EN ISO/IEC 17025 gadījumos;</w:t>
      </w:r>
    </w:p>
    <w:p w14:paraId="2AC9BA0E" w14:textId="103CA16C"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1E4ADD54" w14:textId="77777777" w:rsidR="00492310"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laboratorijas speciālistiem jābūt labi apmācītiem un laboratorijas kvalitātes sistēmas vadītājam vismaz reizi gadā jākontrolē visas testēšanas jomas;</w:t>
      </w:r>
    </w:p>
    <w:p w14:paraId="4F1AD28E" w14:textId="50CA5A39"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jābūt specifisku testēšanas rezultātu kvalitātes pārbaudes procedūrām: vismaz cik lielā mērā procentuāli sakrīt katjonu un anjonu summārās ekvivalentu koncentrācijas;ūt datu ticamības pārbaudei, izmantojot vienkāršas sakarības starp parametriem (P/PO</w:t>
      </w:r>
      <w:r w:rsidRPr="00F63B5C">
        <w:rPr>
          <w:rFonts w:eastAsia="Times New Roman" w:cs="Times New Roman"/>
          <w:szCs w:val="24"/>
          <w:vertAlign w:val="subscript"/>
        </w:rPr>
        <w:t>4</w:t>
      </w:r>
      <w:r w:rsidRPr="00F63B5C">
        <w:rPr>
          <w:rFonts w:eastAsia="Times New Roman" w:cs="Times New Roman"/>
          <w:szCs w:val="24"/>
        </w:rPr>
        <w:t>&lt;P</w:t>
      </w:r>
      <w:r w:rsidRPr="00F63B5C">
        <w:rPr>
          <w:rFonts w:eastAsia="Times New Roman" w:cs="Times New Roman"/>
          <w:szCs w:val="24"/>
          <w:vertAlign w:val="subscript"/>
        </w:rPr>
        <w:t>kop</w:t>
      </w:r>
      <w:r w:rsidRPr="00F63B5C">
        <w:rPr>
          <w:rFonts w:eastAsia="Times New Roman" w:cs="Times New Roman"/>
          <w:szCs w:val="24"/>
        </w:rPr>
        <w:t>, N/NO</w:t>
      </w:r>
      <w:r w:rsidRPr="00F63B5C">
        <w:rPr>
          <w:rFonts w:eastAsia="Times New Roman" w:cs="Times New Roman"/>
          <w:szCs w:val="24"/>
          <w:vertAlign w:val="subscript"/>
        </w:rPr>
        <w:t>3</w:t>
      </w:r>
      <w:r w:rsidRPr="00F63B5C">
        <w:rPr>
          <w:rFonts w:eastAsia="Times New Roman" w:cs="Times New Roman"/>
          <w:szCs w:val="24"/>
        </w:rPr>
        <w:t>+N/NH</w:t>
      </w:r>
      <w:r w:rsidRPr="00F63B5C">
        <w:rPr>
          <w:rFonts w:eastAsia="Times New Roman" w:cs="Times New Roman"/>
          <w:szCs w:val="24"/>
          <w:vertAlign w:val="subscript"/>
        </w:rPr>
        <w:t>4</w:t>
      </w:r>
      <w:r w:rsidRPr="00F63B5C">
        <w:rPr>
          <w:rFonts w:eastAsia="Times New Roman" w:cs="Times New Roman"/>
          <w:szCs w:val="24"/>
        </w:rPr>
        <w:t>+N/NO</w:t>
      </w:r>
      <w:r w:rsidRPr="00F63B5C">
        <w:rPr>
          <w:rFonts w:eastAsia="Times New Roman" w:cs="Times New Roman"/>
          <w:szCs w:val="24"/>
          <w:vertAlign w:val="subscript"/>
        </w:rPr>
        <w:t>2</w:t>
      </w:r>
      <w:r w:rsidRPr="00F63B5C">
        <w:rPr>
          <w:rFonts w:eastAsia="Times New Roman" w:cs="Times New Roman"/>
          <w:szCs w:val="24"/>
        </w:rPr>
        <w:t>&lt;N</w:t>
      </w:r>
      <w:r w:rsidRPr="00F63B5C">
        <w:rPr>
          <w:rFonts w:eastAsia="Times New Roman" w:cs="Times New Roman"/>
          <w:szCs w:val="24"/>
          <w:vertAlign w:val="subscript"/>
        </w:rPr>
        <w:t>kop</w:t>
      </w:r>
      <w:r w:rsidRPr="00F63B5C">
        <w:rPr>
          <w:rFonts w:eastAsia="Times New Roman" w:cs="Times New Roman"/>
          <w:szCs w:val="24"/>
        </w:rPr>
        <w:t xml:space="preserve"> mg/l).</w:t>
      </w:r>
    </w:p>
    <w:p w14:paraId="530C7E9B"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 xml:space="preserve">Pēc </w:t>
      </w:r>
      <w:r>
        <w:rPr>
          <w:rFonts w:eastAsia="Times New Roman" w:cs="Times New Roman"/>
          <w:b/>
          <w:szCs w:val="24"/>
        </w:rPr>
        <w:t>KK</w:t>
      </w:r>
      <w:r>
        <w:rPr>
          <w:rFonts w:eastAsia="Times New Roman" w:cs="Times New Roman"/>
          <w:szCs w:val="24"/>
        </w:rPr>
        <w:t xml:space="preserve"> mērījumu rezultāti tiek iezīmēti ar atbilstošu paraugošanas vai laboratorijas datu validēšanas karogu. Statistiskas </w:t>
      </w:r>
      <w:r>
        <w:rPr>
          <w:rFonts w:eastAsia="Times New Roman" w:cs="Times New Roman"/>
          <w:b/>
          <w:szCs w:val="24"/>
        </w:rPr>
        <w:t>KK</w:t>
      </w:r>
      <w:r>
        <w:rPr>
          <w:rFonts w:eastAsia="Times New Roman" w:cs="Times New Roman"/>
          <w:szCs w:val="24"/>
        </w:rPr>
        <w:t xml:space="preserve"> tiek veikta vides datu bāzē no Laboratorijas ienākušajiem datiem un ietver:</w:t>
      </w:r>
    </w:p>
    <w:p w14:paraId="2161E52A" w14:textId="3A3ABDB8"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novērojumu programmas izpildes apjoms;</w:t>
      </w:r>
    </w:p>
    <w:p w14:paraId="43A14277" w14:textId="229BC038"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datu kvalitātes novērtēšana pēc paraugu procentuālā skaita, kuru vērtības zemākas par metodes detektēšanas robežu un kvantitatīvi nosākamo koncentrāciju;</w:t>
      </w:r>
    </w:p>
    <w:p w14:paraId="1C7FB0A4" w14:textId="60422F5A"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rādītāju ekstremālo vērtību analīze, par pamatu ņemot iepriekšējo gadu novērotās rādītāju vērtības, un ņemot vērā attiecīgā pazemes ūdens horizonta ģeoķīmiskos paraugu noņemšanas apstākļus.</w:t>
      </w:r>
    </w:p>
    <w:p w14:paraId="69A83C26"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 xml:space="preserve">Pēc datu </w:t>
      </w:r>
      <w:r>
        <w:rPr>
          <w:rFonts w:eastAsia="Times New Roman" w:cs="Times New Roman"/>
          <w:b/>
          <w:szCs w:val="24"/>
        </w:rPr>
        <w:t>KK</w:t>
      </w:r>
      <w:r>
        <w:rPr>
          <w:rFonts w:eastAsia="Times New Roman" w:cs="Times New Roman"/>
          <w:szCs w:val="24"/>
        </w:rPr>
        <w:t xml:space="preserve"> datu bāzē esošās vērtības tiek iezīmētas ar atbilstošu datu validēšanas karogu. Datu validēšanas karogi tiek dalīti divas kategorijas: “V” kategorija – vērtība ir ticama un “I” kategorija – vērtība nav ticama. Dati, kas ir novērtēti kā neticami, netiek izmantoti statistisko raksturlielumu aprēķināšanai. Attiecīgi </w:t>
      </w:r>
      <w:r>
        <w:rPr>
          <w:rFonts w:eastAsia="Times New Roman" w:cs="Times New Roman"/>
          <w:b/>
          <w:szCs w:val="24"/>
        </w:rPr>
        <w:t>KN/KK</w:t>
      </w:r>
      <w:r>
        <w:rPr>
          <w:rFonts w:eastAsia="Times New Roman" w:cs="Times New Roman"/>
          <w:szCs w:val="24"/>
        </w:rPr>
        <w:t xml:space="preserve"> vadošie dokumenti:</w:t>
      </w:r>
    </w:p>
    <w:p w14:paraId="76185CF6" w14:textId="0DA6AC93"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Laboratorijas Kvalitātes rokasgrāmata;</w:t>
      </w:r>
    </w:p>
    <w:p w14:paraId="1FB33D6F" w14:textId="58CDF438"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Laboratorijas procedūru un instrukciju kopums;</w:t>
      </w:r>
    </w:p>
    <w:p w14:paraId="3A488CBD" w14:textId="2E1C451F"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LVS EN ISO 5667-14 standarta. 14.daļa: Norādījumi vides ūdens paraugu ņemšanas un glabāšanas kvalitātes nodrošināšanai: Pazemes ūdeņu paraugu ņemšanas un lauku mērījumu veikšanas atbilsts LVS ISO 5667-11 standarta 11.daļa:” Norādījumi pazemes ūdens paraugu ņemšanai”;</w:t>
      </w:r>
    </w:p>
    <w:p w14:paraId="0C4BF818" w14:textId="4F8A95CE"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American Society for Quality Statistics Devision.Boris Iglewicz and David C. Hoaglin. How to detect and handle outliers. 1993.</w:t>
      </w:r>
    </w:p>
    <w:p w14:paraId="5979647E" w14:textId="77777777" w:rsidR="00590198" w:rsidRDefault="00590198" w:rsidP="00590198">
      <w:pPr>
        <w:spacing w:line="256" w:lineRule="auto"/>
        <w:rPr>
          <w:rFonts w:eastAsia="Times New Roman" w:cs="Times New Roman"/>
          <w:szCs w:val="24"/>
        </w:rPr>
      </w:pPr>
    </w:p>
    <w:p w14:paraId="21112352" w14:textId="77777777" w:rsidR="00590198" w:rsidRDefault="00590198" w:rsidP="009A31F6">
      <w:r>
        <w:t>IZMANTOTĀ LITERATŪRA</w:t>
      </w:r>
    </w:p>
    <w:p w14:paraId="2984C9B2"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2018</w:t>
      </w:r>
      <w:r w:rsidRPr="009A31F6">
        <w:rPr>
          <w:rFonts w:eastAsia="Times New Roman" w:cs="Times New Roman"/>
          <w:color w:val="000000" w:themeColor="text1"/>
          <w:szCs w:val="24"/>
          <w:vertAlign w:val="superscript"/>
        </w:rPr>
        <w:t>a</w:t>
      </w:r>
      <w:r w:rsidRPr="009A31F6">
        <w:rPr>
          <w:rFonts w:eastAsia="Times New Roman" w:cs="Times New Roman"/>
          <w:color w:val="000000" w:themeColor="text1"/>
          <w:szCs w:val="24"/>
        </w:rPr>
        <w:t>. Pārskats “</w:t>
      </w:r>
      <w:r w:rsidRPr="009A31F6">
        <w:rPr>
          <w:rFonts w:eastAsia="Times New Roman" w:cs="Times New Roman"/>
          <w:i/>
          <w:color w:val="000000" w:themeColor="text1"/>
          <w:szCs w:val="24"/>
        </w:rPr>
        <w:t>Stratēģijas un rīcības programmas izstrāde pazemes ūdeņu monitoringa tīkla optimizācijai atbilstoši pārskatītajām pazemes ūdensobjektu robežām</w:t>
      </w:r>
      <w:r w:rsidRPr="009A31F6">
        <w:rPr>
          <w:rFonts w:eastAsia="Times New Roman" w:cs="Times New Roman"/>
          <w:color w:val="000000" w:themeColor="text1"/>
          <w:szCs w:val="24"/>
        </w:rPr>
        <w:t>”.</w:t>
      </w:r>
    </w:p>
    <w:p w14:paraId="663A8163"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2018</w:t>
      </w:r>
      <w:r w:rsidRPr="009A31F6">
        <w:rPr>
          <w:rFonts w:eastAsia="Times New Roman" w:cs="Times New Roman"/>
          <w:color w:val="000000" w:themeColor="text1"/>
          <w:szCs w:val="24"/>
          <w:vertAlign w:val="superscript"/>
        </w:rPr>
        <w:t>b</w:t>
      </w:r>
      <w:r w:rsidRPr="009A31F6">
        <w:rPr>
          <w:rFonts w:eastAsia="Times New Roman" w:cs="Times New Roman"/>
          <w:color w:val="000000" w:themeColor="text1"/>
          <w:szCs w:val="24"/>
        </w:rPr>
        <w:t xml:space="preserve">. </w:t>
      </w:r>
      <w:r w:rsidRPr="009A31F6">
        <w:rPr>
          <w:rFonts w:eastAsia="Times New Roman" w:cs="Times New Roman"/>
          <w:i/>
          <w:color w:val="000000" w:themeColor="text1"/>
          <w:szCs w:val="24"/>
        </w:rPr>
        <w:t>Pētnieciskais pazemes ūdeņu monitorings riska pazemes ūdensobjektā F1 – Liepāja un teritorijā uz dienvidaustrumiem no tās līdz ūdensgūtnei “Otaņķi”.</w:t>
      </w:r>
      <w:r w:rsidRPr="009A31F6">
        <w:rPr>
          <w:rFonts w:eastAsia="Times New Roman" w:cs="Times New Roman"/>
          <w:color w:val="000000" w:themeColor="text1"/>
          <w:szCs w:val="24"/>
        </w:rPr>
        <w:t xml:space="preserve"> Pieejams:https://www.meteo.lv/fs/CKFinderJava/userfiles/files/Vide/Udens/Ud_apsaimn/Papildus% 20materiali/Parskats_Petnieciskais_monitorings_Liepaja.pdf</w:t>
      </w:r>
    </w:p>
    <w:p w14:paraId="6D8296FE"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Retiķe I., Bikše, J., 2019. </w:t>
      </w:r>
      <w:r w:rsidRPr="009A31F6">
        <w:rPr>
          <w:rFonts w:eastAsia="Times New Roman" w:cs="Times New Roman"/>
          <w:i/>
          <w:color w:val="000000" w:themeColor="text1"/>
          <w:szCs w:val="24"/>
        </w:rPr>
        <w:t>Fona līmeņi un robežvērtības Latvijas pazemes ūdensobjektiem. LVAF finansētais projekts “Fona un kvalitātes robežvērtību izstrāde Latvijas pazemes ūdensobjektiem”.</w:t>
      </w:r>
      <w:r w:rsidRPr="009A31F6">
        <w:rPr>
          <w:rFonts w:eastAsia="Times New Roman" w:cs="Times New Roman"/>
          <w:color w:val="000000" w:themeColor="text1"/>
          <w:szCs w:val="24"/>
        </w:rPr>
        <w:t xml:space="preserve"> Reģ Nr. 1-08/191/2018. Latvijas Universitāte, Rīga.</w:t>
      </w:r>
    </w:p>
    <w:p w14:paraId="45E77AEB"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URBUMI 2020. </w:t>
      </w:r>
      <w:r w:rsidRPr="009A31F6">
        <w:rPr>
          <w:rFonts w:eastAsia="Times New Roman" w:cs="Times New Roman"/>
          <w:i/>
          <w:color w:val="000000" w:themeColor="text1"/>
          <w:szCs w:val="24"/>
        </w:rPr>
        <w:t>LVĢMC</w:t>
      </w:r>
      <w:r w:rsidRPr="009A31F6">
        <w:rPr>
          <w:rFonts w:eastAsia="Times New Roman" w:cs="Times New Roman"/>
          <w:color w:val="000000" w:themeColor="text1"/>
          <w:szCs w:val="24"/>
        </w:rPr>
        <w:t xml:space="preserve"> </w:t>
      </w:r>
      <w:r w:rsidRPr="009A31F6">
        <w:rPr>
          <w:rFonts w:eastAsia="Times New Roman" w:cs="Times New Roman"/>
          <w:i/>
          <w:color w:val="000000" w:themeColor="text1"/>
          <w:szCs w:val="24"/>
        </w:rPr>
        <w:t xml:space="preserve">datu bāze “URBUMI”, 2018.gads. </w:t>
      </w:r>
      <w:r w:rsidRPr="009A31F6">
        <w:rPr>
          <w:rFonts w:eastAsia="Times New Roman" w:cs="Times New Roman"/>
          <w:color w:val="000000" w:themeColor="text1"/>
          <w:szCs w:val="24"/>
        </w:rPr>
        <w:t>VSIA “Latvijas Vides, ģeoloģijas un meteoroloģijas centrs”.</w:t>
      </w:r>
    </w:p>
    <w:p w14:paraId="5C6371E5" w14:textId="77777777" w:rsidR="00590198" w:rsidRPr="009A31F6" w:rsidRDefault="00590198" w:rsidP="002F7E9E">
      <w:pPr>
        <w:pStyle w:val="ListParagraph"/>
        <w:numPr>
          <w:ilvl w:val="0"/>
          <w:numId w:val="44"/>
        </w:numPr>
        <w:spacing w:after="0" w:line="240" w:lineRule="auto"/>
        <w:ind w:left="714" w:hanging="357"/>
        <w:rPr>
          <w:rFonts w:eastAsia="Times New Roman" w:cs="Times New Roman"/>
          <w:color w:val="000000" w:themeColor="text1"/>
          <w:szCs w:val="24"/>
          <w:u w:val="single"/>
        </w:rPr>
      </w:pPr>
      <w:r w:rsidRPr="009A31F6">
        <w:rPr>
          <w:rFonts w:eastAsia="Times New Roman" w:cs="Times New Roman"/>
          <w:color w:val="000000" w:themeColor="text1"/>
          <w:szCs w:val="24"/>
        </w:rPr>
        <w:t xml:space="preserve">LEGMC,  LGS,  2019. </w:t>
      </w:r>
      <w:r w:rsidRPr="009A31F6">
        <w:rPr>
          <w:rFonts w:eastAsia="Gungsuh" w:cs="Times New Roman"/>
          <w:i/>
          <w:color w:val="000000" w:themeColor="text1"/>
          <w:szCs w:val="24"/>
        </w:rPr>
        <w:t xml:space="preserve">B − solutions initiative’s pilot action “Lithuanian Geological Survey and Latvian Environment, Geology and Meteorology Centre institutional cooperation on cross-border groundwater management”. </w:t>
      </w:r>
      <w:r w:rsidRPr="009A31F6">
        <w:rPr>
          <w:rFonts w:eastAsia="Times New Roman" w:cs="Times New Roman"/>
          <w:color w:val="000000" w:themeColor="text1"/>
          <w:szCs w:val="24"/>
        </w:rPr>
        <w:t xml:space="preserve">Pieejams:   </w:t>
      </w:r>
      <w:hyperlink r:id="rId8">
        <w:r w:rsidRPr="009A31F6">
          <w:rPr>
            <w:rFonts w:eastAsia="Times New Roman" w:cs="Times New Roman"/>
            <w:color w:val="000000" w:themeColor="text1"/>
            <w:szCs w:val="24"/>
            <w:u w:val="single"/>
          </w:rPr>
          <w:t>https://www.meteo.lv/lapas/projekta-b-solutions-informacija?&amp;id=2459&amp;nid=1176</w:t>
        </w:r>
      </w:hyperlink>
    </w:p>
    <w:p w14:paraId="6E1546F0"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The Copernicus programme, 2018. </w:t>
      </w:r>
      <w:r w:rsidRPr="009A31F6">
        <w:rPr>
          <w:rFonts w:eastAsia="Times New Roman" w:cs="Times New Roman"/>
          <w:i/>
          <w:color w:val="000000" w:themeColor="text1"/>
          <w:szCs w:val="24"/>
        </w:rPr>
        <w:t>CORINE Land Cover 2018.</w:t>
      </w:r>
      <w:r w:rsidRPr="009A31F6">
        <w:rPr>
          <w:rFonts w:eastAsia="Times New Roman" w:cs="Times New Roman"/>
          <w:color w:val="000000" w:themeColor="text1"/>
          <w:szCs w:val="24"/>
        </w:rPr>
        <w:t xml:space="preserve"> Pieejams: https://land. copernicus.eu/pan-european/corine-land-cover/clc2018</w:t>
      </w:r>
    </w:p>
    <w:p w14:paraId="414F62D8"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LVĢMC, 2019. </w:t>
      </w:r>
      <w:r w:rsidRPr="009A31F6">
        <w:rPr>
          <w:rFonts w:eastAsia="Times New Roman" w:cs="Times New Roman"/>
          <w:i/>
          <w:color w:val="000000" w:themeColor="text1"/>
          <w:szCs w:val="24"/>
        </w:rPr>
        <w:t xml:space="preserve">Pazemes riska ūdensobjektu izdalīšana, raksturojums un stāvokļa novērtējums nākamo upju baseinu apsaimniekošanas plānošanu sagatavošanai </w:t>
      </w:r>
      <w:r w:rsidRPr="009A31F6">
        <w:rPr>
          <w:rFonts w:eastAsia="Times New Roman" w:cs="Times New Roman"/>
          <w:color w:val="000000" w:themeColor="text1"/>
          <w:szCs w:val="24"/>
        </w:rPr>
        <w:t>(Iepirkuma līguma Nr. IL/19/2019 ietvaros).</w:t>
      </w:r>
    </w:p>
    <w:p w14:paraId="1D8FC379"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2019</w:t>
      </w:r>
      <w:r w:rsidRPr="009A31F6">
        <w:rPr>
          <w:rFonts w:eastAsia="Times New Roman" w:cs="Times New Roman"/>
          <w:color w:val="000000" w:themeColor="text1"/>
          <w:szCs w:val="24"/>
          <w:vertAlign w:val="superscript"/>
        </w:rPr>
        <w:t>a</w:t>
      </w:r>
      <w:r w:rsidRPr="009A31F6">
        <w:rPr>
          <w:rFonts w:eastAsia="Times New Roman" w:cs="Times New Roman"/>
          <w:color w:val="000000" w:themeColor="text1"/>
          <w:szCs w:val="24"/>
        </w:rPr>
        <w:t>.  Pārskats “</w:t>
      </w:r>
      <w:r w:rsidRPr="009A31F6">
        <w:rPr>
          <w:rFonts w:eastAsia="Times New Roman" w:cs="Times New Roman"/>
          <w:i/>
          <w:color w:val="000000" w:themeColor="text1"/>
          <w:szCs w:val="24"/>
        </w:rPr>
        <w:t>Pazemes ūdeņu monitoringa tīkla optimizācija</w:t>
      </w:r>
      <w:r w:rsidRPr="009A31F6">
        <w:rPr>
          <w:rFonts w:eastAsia="Times New Roman" w:cs="Times New Roman"/>
          <w:color w:val="000000" w:themeColor="text1"/>
          <w:szCs w:val="24"/>
        </w:rPr>
        <w:t>”.</w:t>
      </w:r>
    </w:p>
    <w:p w14:paraId="2F4ACBFB"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2003a. </w:t>
      </w:r>
      <w:r w:rsidRPr="009A31F6">
        <w:rPr>
          <w:rFonts w:eastAsia="Times New Roman" w:cs="Times New Roman"/>
          <w:i/>
          <w:color w:val="000000" w:themeColor="text1"/>
          <w:szCs w:val="24"/>
        </w:rPr>
        <w:t>Common Implementation Strategy for the Water Framework Directive (2000/60/EC). Guidance Document No.3, Analysis of Pressures and Impacts</w:t>
      </w:r>
      <w:r w:rsidRPr="009A31F6">
        <w:rPr>
          <w:rFonts w:eastAsia="Times New Roman" w:cs="Times New Roman"/>
          <w:color w:val="000000" w:themeColor="text1"/>
          <w:szCs w:val="24"/>
        </w:rPr>
        <w:t>. Pieejams:</w:t>
      </w:r>
      <w:hyperlink r:id="rId9">
        <w:r w:rsidRPr="009A31F6">
          <w:rPr>
            <w:rFonts w:eastAsia="Times New Roman" w:cs="Times New Roman"/>
            <w:color w:val="000000" w:themeColor="text1"/>
            <w:szCs w:val="24"/>
          </w:rPr>
          <w:t xml:space="preserve"> </w:t>
        </w:r>
      </w:hyperlink>
      <w:hyperlink r:id="rId10">
        <w:r w:rsidRPr="009A31F6">
          <w:rPr>
            <w:rFonts w:eastAsia="Times New Roman" w:cs="Times New Roman"/>
            <w:color w:val="000000" w:themeColor="text1"/>
            <w:szCs w:val="24"/>
            <w:u w:val="single"/>
          </w:rPr>
          <w:t>https://circabc.europa.eu/</w:t>
        </w:r>
      </w:hyperlink>
    </w:p>
    <w:p w14:paraId="6380198C"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2003b. </w:t>
      </w:r>
      <w:r w:rsidRPr="009A31F6">
        <w:rPr>
          <w:rFonts w:eastAsia="Times New Roman" w:cs="Times New Roman"/>
          <w:i/>
          <w:color w:val="000000" w:themeColor="text1"/>
          <w:szCs w:val="24"/>
        </w:rPr>
        <w:t>Common Implementation Strategy for the Water Framework Directive (2000/60/EC). Guidance Document No.7, Monitoring under the Water Framework Directive</w:t>
      </w:r>
      <w:r w:rsidRPr="009A31F6">
        <w:rPr>
          <w:rFonts w:eastAsia="Times New Roman" w:cs="Times New Roman"/>
          <w:color w:val="000000" w:themeColor="text1"/>
          <w:szCs w:val="24"/>
        </w:rPr>
        <w:t>. Pieejams:</w:t>
      </w:r>
      <w:hyperlink r:id="rId11">
        <w:r w:rsidRPr="009A31F6">
          <w:rPr>
            <w:rFonts w:eastAsia="Times New Roman" w:cs="Times New Roman"/>
            <w:color w:val="000000" w:themeColor="text1"/>
            <w:szCs w:val="24"/>
          </w:rPr>
          <w:t xml:space="preserve"> </w:t>
        </w:r>
      </w:hyperlink>
      <w:hyperlink r:id="rId12">
        <w:r w:rsidRPr="009A31F6">
          <w:rPr>
            <w:rFonts w:eastAsia="Times New Roman" w:cs="Times New Roman"/>
            <w:color w:val="000000" w:themeColor="text1"/>
            <w:szCs w:val="24"/>
            <w:u w:val="single"/>
          </w:rPr>
          <w:t>https://circabc.europa.eu/</w:t>
        </w:r>
      </w:hyperlink>
    </w:p>
    <w:p w14:paraId="446106FF"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2007. </w:t>
      </w:r>
      <w:r w:rsidRPr="009A31F6">
        <w:rPr>
          <w:rFonts w:eastAsia="Times New Roman" w:cs="Times New Roman"/>
          <w:i/>
          <w:color w:val="000000" w:themeColor="text1"/>
          <w:szCs w:val="24"/>
        </w:rPr>
        <w:t>Common  Implementation  Strategy  of  the  Water  Framework Directive (2000/60/EC). Guidance Document No.15. Guidance on Groundwater Monitoring.</w:t>
      </w:r>
      <w:r w:rsidRPr="009A31F6">
        <w:rPr>
          <w:rFonts w:eastAsia="Times New Roman" w:cs="Times New Roman"/>
          <w:color w:val="000000" w:themeColor="text1"/>
          <w:szCs w:val="24"/>
        </w:rPr>
        <w:t xml:space="preserve"> Pieejams:</w:t>
      </w:r>
      <w:hyperlink r:id="rId13">
        <w:r w:rsidRPr="009A31F6">
          <w:rPr>
            <w:rFonts w:eastAsia="Times New Roman" w:cs="Times New Roman"/>
            <w:color w:val="000000" w:themeColor="text1"/>
            <w:szCs w:val="24"/>
          </w:rPr>
          <w:t xml:space="preserve"> </w:t>
        </w:r>
      </w:hyperlink>
      <w:hyperlink r:id="rId14">
        <w:r w:rsidRPr="009A31F6">
          <w:rPr>
            <w:rFonts w:eastAsia="Times New Roman" w:cs="Times New Roman"/>
            <w:color w:val="000000" w:themeColor="text1"/>
            <w:szCs w:val="24"/>
            <w:u w:val="single"/>
          </w:rPr>
          <w:t>http://eur-lex.europa.eu</w:t>
        </w:r>
      </w:hyperlink>
    </w:p>
    <w:p w14:paraId="59563722"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2007. </w:t>
      </w:r>
      <w:r w:rsidRPr="009A31F6">
        <w:rPr>
          <w:rFonts w:eastAsia="Times New Roman" w:cs="Times New Roman"/>
          <w:i/>
          <w:color w:val="000000" w:themeColor="text1"/>
          <w:szCs w:val="24"/>
        </w:rPr>
        <w:t>Common  Implementation  Strategy  of  the  Water  Framework Directive (2000/60/EC). Guidance Document No.16. Guidance on Groundwater in Drinking Water Protected Areas.</w:t>
      </w:r>
      <w:r w:rsidRPr="009A31F6">
        <w:rPr>
          <w:rFonts w:eastAsia="Times New Roman" w:cs="Times New Roman"/>
          <w:color w:val="000000" w:themeColor="text1"/>
          <w:szCs w:val="24"/>
        </w:rPr>
        <w:t xml:space="preserve"> Pieejams:</w:t>
      </w:r>
      <w:hyperlink r:id="rId15">
        <w:r w:rsidRPr="009A31F6">
          <w:rPr>
            <w:rFonts w:eastAsia="Times New Roman" w:cs="Times New Roman"/>
            <w:color w:val="000000" w:themeColor="text1"/>
            <w:szCs w:val="24"/>
          </w:rPr>
          <w:t xml:space="preserve"> </w:t>
        </w:r>
      </w:hyperlink>
      <w:hyperlink r:id="rId16">
        <w:r w:rsidRPr="009A31F6">
          <w:rPr>
            <w:rFonts w:eastAsia="Times New Roman" w:cs="Times New Roman"/>
            <w:color w:val="000000" w:themeColor="text1"/>
            <w:szCs w:val="24"/>
            <w:u w:val="single"/>
          </w:rPr>
          <w:t>http://eur-lex.europa.eu</w:t>
        </w:r>
      </w:hyperlink>
    </w:p>
    <w:p w14:paraId="5B8DECAA"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2010. </w:t>
      </w:r>
      <w:r w:rsidRPr="009A31F6">
        <w:rPr>
          <w:rFonts w:eastAsia="Times New Roman" w:cs="Times New Roman"/>
          <w:i/>
          <w:color w:val="000000" w:themeColor="text1"/>
          <w:szCs w:val="24"/>
        </w:rPr>
        <w:t>Common  Implementation  Strategy  of  the  Water  Framework Directive (2000/60/EC). Guidance Document No.26. Guidance on risk assessment and the use of conceptual models for groundwaters.</w:t>
      </w:r>
      <w:r w:rsidRPr="009A31F6">
        <w:rPr>
          <w:rFonts w:eastAsia="Times New Roman" w:cs="Times New Roman"/>
          <w:color w:val="000000" w:themeColor="text1"/>
          <w:szCs w:val="24"/>
        </w:rPr>
        <w:t xml:space="preserve"> Pieejams:</w:t>
      </w:r>
      <w:hyperlink r:id="rId17">
        <w:r w:rsidRPr="009A31F6">
          <w:rPr>
            <w:rFonts w:eastAsia="Times New Roman" w:cs="Times New Roman"/>
            <w:color w:val="000000" w:themeColor="text1"/>
            <w:szCs w:val="24"/>
          </w:rPr>
          <w:t xml:space="preserve"> </w:t>
        </w:r>
      </w:hyperlink>
      <w:hyperlink r:id="rId18">
        <w:r w:rsidRPr="009A31F6">
          <w:rPr>
            <w:rFonts w:eastAsia="Times New Roman" w:cs="Times New Roman"/>
            <w:color w:val="000000" w:themeColor="text1"/>
            <w:szCs w:val="24"/>
            <w:u w:val="single"/>
          </w:rPr>
          <w:t>http://eur-lex.europa.eu</w:t>
        </w:r>
      </w:hyperlink>
    </w:p>
    <w:p w14:paraId="6EBD2360"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European  Commission  2000</w:t>
      </w:r>
      <w:r w:rsidRPr="009A31F6">
        <w:rPr>
          <w:rFonts w:eastAsia="Times New Roman" w:cs="Times New Roman"/>
          <w:i/>
          <w:color w:val="000000" w:themeColor="text1"/>
          <w:szCs w:val="24"/>
        </w:rPr>
        <w:t xml:space="preserve">. Directive  2000/60/EC  of  the  European  Parliament  and  of  the Council  Establishing  a  Framework  for  Community  Action  in  the  field  of  Water  Policy. </w:t>
      </w:r>
      <w:r w:rsidRPr="009A31F6">
        <w:rPr>
          <w:rFonts w:eastAsia="Times New Roman" w:cs="Times New Roman"/>
          <w:color w:val="000000" w:themeColor="text1"/>
          <w:szCs w:val="24"/>
        </w:rPr>
        <w:t>Pieejams:</w:t>
      </w:r>
      <w:hyperlink r:id="rId19">
        <w:r w:rsidRPr="009A31F6">
          <w:rPr>
            <w:rFonts w:eastAsia="Times New Roman" w:cs="Times New Roman"/>
            <w:color w:val="000000" w:themeColor="text1"/>
            <w:szCs w:val="24"/>
          </w:rPr>
          <w:t xml:space="preserve"> </w:t>
        </w:r>
      </w:hyperlink>
      <w:hyperlink r:id="rId20">
        <w:r w:rsidRPr="009A31F6">
          <w:rPr>
            <w:rFonts w:eastAsia="Times New Roman" w:cs="Times New Roman"/>
            <w:color w:val="000000" w:themeColor="text1"/>
            <w:szCs w:val="24"/>
            <w:u w:val="single"/>
          </w:rPr>
          <w:t>http://eur-lex.europa.eu/</w:t>
        </w:r>
      </w:hyperlink>
    </w:p>
    <w:p w14:paraId="6903101C" w14:textId="77777777" w:rsidR="00590198" w:rsidRPr="009A31F6" w:rsidRDefault="00590198" w:rsidP="002F7E9E">
      <w:pPr>
        <w:pStyle w:val="ListParagraph"/>
        <w:numPr>
          <w:ilvl w:val="0"/>
          <w:numId w:val="44"/>
        </w:numPr>
        <w:spacing w:after="0"/>
        <w:rPr>
          <w:rFonts w:eastAsia="Times New Roman" w:cs="Times New Roman"/>
          <w:i/>
          <w:color w:val="000000" w:themeColor="text1"/>
          <w:szCs w:val="24"/>
        </w:rPr>
      </w:pPr>
      <w:r w:rsidRPr="009A31F6">
        <w:rPr>
          <w:rFonts w:eastAsia="Times New Roman" w:cs="Times New Roman"/>
          <w:color w:val="000000" w:themeColor="text1"/>
          <w:szCs w:val="24"/>
        </w:rPr>
        <w:t xml:space="preserve">Eiropas Komisija, 2006. </w:t>
      </w:r>
      <w:r w:rsidRPr="009A31F6">
        <w:rPr>
          <w:rFonts w:eastAsia="Times New Roman" w:cs="Times New Roman"/>
          <w:i/>
          <w:color w:val="000000" w:themeColor="text1"/>
          <w:szCs w:val="24"/>
        </w:rPr>
        <w:t>Eiropas Parlamenta un padomes direktīva 2006/118/EK par gruntsūdeņu aizsardzību pret piesārņojumu un pasliktināšanas.</w:t>
      </w:r>
    </w:p>
    <w:p w14:paraId="358DF44A" w14:textId="77777777" w:rsidR="00590198" w:rsidRPr="009A31F6" w:rsidRDefault="00590198" w:rsidP="002F7E9E">
      <w:pPr>
        <w:pStyle w:val="ListParagraph"/>
        <w:numPr>
          <w:ilvl w:val="0"/>
          <w:numId w:val="44"/>
        </w:numPr>
        <w:spacing w:after="0"/>
        <w:rPr>
          <w:rFonts w:eastAsia="Times New Roman" w:cs="Times New Roman"/>
          <w:i/>
          <w:color w:val="000000" w:themeColor="text1"/>
          <w:szCs w:val="24"/>
        </w:rPr>
      </w:pPr>
      <w:r w:rsidRPr="009A31F6">
        <w:rPr>
          <w:rFonts w:eastAsia="Times New Roman" w:cs="Times New Roman"/>
          <w:color w:val="000000" w:themeColor="text1"/>
          <w:szCs w:val="24"/>
        </w:rPr>
        <w:t xml:space="preserve">Eiropas Komisija, 1991. </w:t>
      </w:r>
      <w:r w:rsidRPr="009A31F6">
        <w:rPr>
          <w:rFonts w:eastAsia="Times New Roman" w:cs="Times New Roman"/>
          <w:i/>
          <w:color w:val="000000" w:themeColor="text1"/>
          <w:szCs w:val="24"/>
        </w:rPr>
        <w:t>Padomes direktīva attiecībā uz ūdeņu aizsardzību pret piesārņojumu, ko rada lauksaimniecības izcelsmes nitrāti.</w:t>
      </w:r>
    </w:p>
    <w:p w14:paraId="21E186DD"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Bikše J., Retiķe I., Dēliņa, A. 2018, </w:t>
      </w:r>
      <w:r w:rsidRPr="009A31F6">
        <w:rPr>
          <w:rFonts w:eastAsia="Times New Roman" w:cs="Times New Roman"/>
          <w:i/>
          <w:color w:val="000000" w:themeColor="text1"/>
          <w:szCs w:val="24"/>
        </w:rPr>
        <w:t>Ziņojums – rekomendācijas Latvijas pazemes ūdeņu monitoringa tīkla optimizācijai. LVAF finansētais projekts “Jauni dati par nitrātu slodzēm uz gruntsūdeņiem tipveida nogulumos Latvijā (NITRA)”, Reģ Nr. 1-08/136/2017.</w:t>
      </w:r>
      <w:r w:rsidRPr="009A31F6">
        <w:rPr>
          <w:rFonts w:eastAsia="Times New Roman" w:cs="Times New Roman"/>
          <w:color w:val="000000" w:themeColor="text1"/>
          <w:szCs w:val="24"/>
        </w:rPr>
        <w:t xml:space="preserve"> Latvijas Universitāte, Rīga.</w:t>
      </w:r>
    </w:p>
    <w:p w14:paraId="4199D422" w14:textId="62A1EC07" w:rsidR="00223484" w:rsidRDefault="00223484">
      <w:pPr>
        <w:jc w:val="left"/>
      </w:pPr>
      <w:r>
        <w:br w:type="page"/>
      </w:r>
    </w:p>
    <w:p w14:paraId="0C6383C3" w14:textId="3B4C06F1" w:rsidR="0044105C" w:rsidRDefault="0044105C" w:rsidP="0044105C">
      <w:pPr>
        <w:pStyle w:val="Heading1"/>
      </w:pPr>
      <w:bookmarkStart w:id="105" w:name="_Toc57249824"/>
      <w:bookmarkStart w:id="106" w:name="_Toc57273094"/>
      <w:bookmarkStart w:id="107" w:name="_Toc57273176"/>
      <w:bookmarkStart w:id="108" w:name="_Toc58116991"/>
      <w:r>
        <w:t>4.Jūras vides monitoringa programma</w:t>
      </w:r>
      <w:bookmarkEnd w:id="105"/>
      <w:bookmarkEnd w:id="106"/>
      <w:bookmarkEnd w:id="107"/>
      <w:bookmarkEnd w:id="108"/>
    </w:p>
    <w:p w14:paraId="60C27AC6" w14:textId="77777777" w:rsidR="0044105C" w:rsidRPr="00F1395B" w:rsidRDefault="0044105C" w:rsidP="0044105C"/>
    <w:p w14:paraId="1FECDAD8" w14:textId="77777777" w:rsidR="0044105C" w:rsidRPr="003C099A" w:rsidRDefault="0044105C" w:rsidP="0044105C">
      <w:pPr>
        <w:ind w:firstLine="720"/>
        <w:rPr>
          <w:rFonts w:cs="Times New Roman"/>
          <w:szCs w:val="24"/>
        </w:rPr>
      </w:pPr>
      <w:r w:rsidRPr="00F1395B">
        <w:rPr>
          <w:rFonts w:cs="Times New Roman"/>
          <w:szCs w:val="24"/>
        </w:rPr>
        <w:t>Jūras vides monitoringa mērķis ir nodrošināt informāciju par jūras ūdeņu ekoloģisko un ķīmisko kvalitāti, ņemot vērā šo kvalitāti ietekmējošās slodzes. Iegūtos datus izmantos jūras ūdeņu ekoloģiskā stāvokļa izvērtēšanai, kas kalpos par pamatu laba vides stāvokļa sasniegšanai paredzētas pasākumu programmas izstrādei. Jūras vides</w:t>
      </w:r>
      <w:r>
        <w:rPr>
          <w:rFonts w:cs="Times New Roman"/>
          <w:szCs w:val="24"/>
        </w:rPr>
        <w:t xml:space="preserve"> </w:t>
      </w:r>
      <w:r w:rsidRPr="00F1395B">
        <w:rPr>
          <w:rFonts w:cs="Times New Roman"/>
          <w:szCs w:val="24"/>
        </w:rPr>
        <w:t>monitoringa programma ir izstrādāta ievērojot Jūras stratēģijas pamatdirektīvas 2008/56/EK prasības un strukturēta apakšprogrammās. Tā kā monitoringa programmas apakšprogrammas aptver ļoti plašu stāvokli un slodzes raksturojošu parametru loku, kas saskaņā</w:t>
      </w:r>
      <w:r>
        <w:rPr>
          <w:rFonts w:cs="Times New Roman"/>
          <w:szCs w:val="24"/>
        </w:rPr>
        <w:t xml:space="preserve"> </w:t>
      </w:r>
      <w:r w:rsidRPr="00F1395B">
        <w:rPr>
          <w:rFonts w:cs="Times New Roman"/>
          <w:szCs w:val="24"/>
        </w:rPr>
        <w:t>ar nacionālajiem normatīvajiem aktiem ir vairāku institūciju kompetencē, tad monitoringa programmā tiek norādītas gan atbildīgās kompetentās institūcijas, gan atbildīgās institūcijas. Turklāt</w:t>
      </w:r>
      <w:r>
        <w:rPr>
          <w:rFonts w:cs="Times New Roman"/>
          <w:szCs w:val="24"/>
        </w:rPr>
        <w:t xml:space="preserve"> </w:t>
      </w:r>
      <w:r w:rsidRPr="00F1395B">
        <w:rPr>
          <w:rFonts w:cs="Times New Roman"/>
          <w:szCs w:val="24"/>
        </w:rPr>
        <w:t>apakšprogrammām ir norādīta sasaiste ar citām Latvijas saistību</w:t>
      </w:r>
      <w:r>
        <w:rPr>
          <w:rFonts w:cs="Times New Roman"/>
          <w:szCs w:val="24"/>
        </w:rPr>
        <w:t xml:space="preserve"> </w:t>
      </w:r>
      <w:r w:rsidRPr="00F1395B">
        <w:rPr>
          <w:rFonts w:cs="Times New Roman"/>
          <w:szCs w:val="24"/>
        </w:rPr>
        <w:t xml:space="preserve">izpildei īstenotām datu vākšanas </w:t>
      </w:r>
      <w:r>
        <w:rPr>
          <w:rFonts w:cs="Times New Roman"/>
          <w:szCs w:val="24"/>
        </w:rPr>
        <w:t>programmām</w:t>
      </w:r>
      <w:r w:rsidRPr="00F1395B">
        <w:rPr>
          <w:rFonts w:cs="Times New Roman"/>
          <w:szCs w:val="24"/>
        </w:rPr>
        <w:t>.</w:t>
      </w:r>
      <w:r>
        <w:rPr>
          <w:rFonts w:cs="Times New Roman"/>
          <w:szCs w:val="24"/>
        </w:rPr>
        <w:t xml:space="preserve"> </w:t>
      </w:r>
      <w:r w:rsidRPr="00F1395B">
        <w:rPr>
          <w:rFonts w:cs="Times New Roman"/>
          <w:szCs w:val="24"/>
        </w:rPr>
        <w:t>Ņemot vērā, ka valsts budžets tiek plānots tikai vienam gadam un ka tas nedod iespēju monitoringa darbu plānošanu visam programmas darbības periodam, katru gadu, atbilstoši pieejamajam budžetam, tiks izstrādāti kārtējā gadā īstenojamie uzdevumi.</w:t>
      </w:r>
    </w:p>
    <w:p w14:paraId="5C944CEF" w14:textId="1238DC41" w:rsidR="0044105C" w:rsidRPr="00B96F99" w:rsidRDefault="00B96F99" w:rsidP="0044105C">
      <w:pPr>
        <w:jc w:val="right"/>
      </w:pPr>
      <w:r w:rsidRPr="00B96F99">
        <w:t xml:space="preserve">9. </w:t>
      </w:r>
      <w:r w:rsidR="0044105C" w:rsidRPr="00B96F99">
        <w:t>tabula</w:t>
      </w:r>
    </w:p>
    <w:p w14:paraId="40585D11" w14:textId="77777777" w:rsidR="0044105C" w:rsidRPr="003C099A" w:rsidRDefault="0044105C" w:rsidP="0044105C">
      <w:pPr>
        <w:jc w:val="center"/>
        <w:rPr>
          <w:b/>
        </w:rPr>
      </w:pPr>
      <w:r w:rsidRPr="00612EB3">
        <w:rPr>
          <w:b/>
        </w:rPr>
        <w:t>Kopsavilkuma tabula – Institūciju atbildības sfēra</w:t>
      </w:r>
    </w:p>
    <w:tbl>
      <w:tblPr>
        <w:tblStyle w:val="TableGrid"/>
        <w:tblW w:w="0" w:type="auto"/>
        <w:tblLook w:val="04A0" w:firstRow="1" w:lastRow="0" w:firstColumn="1" w:lastColumn="0" w:noHBand="0" w:noVBand="1"/>
      </w:tblPr>
      <w:tblGrid>
        <w:gridCol w:w="3024"/>
        <w:gridCol w:w="5731"/>
      </w:tblGrid>
      <w:tr w:rsidR="0044105C" w14:paraId="1F5B198D" w14:textId="77777777" w:rsidTr="0072022B">
        <w:tc>
          <w:tcPr>
            <w:tcW w:w="3114" w:type="dxa"/>
            <w:shd w:val="clear" w:color="auto" w:fill="D9D9D9" w:themeFill="background1" w:themeFillShade="D9"/>
            <w:vAlign w:val="center"/>
          </w:tcPr>
          <w:p w14:paraId="18F732C4" w14:textId="77777777" w:rsidR="0044105C" w:rsidRPr="0072022B" w:rsidRDefault="0044105C" w:rsidP="0072022B">
            <w:pPr>
              <w:jc w:val="center"/>
              <w:rPr>
                <w:b/>
              </w:rPr>
            </w:pPr>
            <w:r w:rsidRPr="0072022B">
              <w:rPr>
                <w:b/>
              </w:rPr>
              <w:t>Institūcija</w:t>
            </w:r>
          </w:p>
        </w:tc>
        <w:tc>
          <w:tcPr>
            <w:tcW w:w="5902" w:type="dxa"/>
            <w:shd w:val="clear" w:color="auto" w:fill="D9D9D9" w:themeFill="background1" w:themeFillShade="D9"/>
            <w:vAlign w:val="center"/>
          </w:tcPr>
          <w:p w14:paraId="5E6337A8" w14:textId="77777777" w:rsidR="0044105C" w:rsidRPr="00DA2C10" w:rsidRDefault="0044105C" w:rsidP="0072022B">
            <w:pPr>
              <w:jc w:val="center"/>
              <w:rPr>
                <w:b/>
              </w:rPr>
            </w:pPr>
            <w:r>
              <w:rPr>
                <w:b/>
              </w:rPr>
              <w:t>Atbildības sfēra (apakšnodaļas)</w:t>
            </w:r>
          </w:p>
        </w:tc>
      </w:tr>
      <w:tr w:rsidR="0044105C" w14:paraId="1D6A7D08" w14:textId="77777777" w:rsidTr="0072022B">
        <w:tc>
          <w:tcPr>
            <w:tcW w:w="3114" w:type="dxa"/>
            <w:shd w:val="clear" w:color="auto" w:fill="D9D9D9" w:themeFill="background1" w:themeFillShade="D9"/>
            <w:vAlign w:val="center"/>
          </w:tcPr>
          <w:p w14:paraId="04EFF0D2" w14:textId="77777777" w:rsidR="0044105C" w:rsidRPr="0072022B" w:rsidRDefault="0044105C" w:rsidP="0072022B">
            <w:pPr>
              <w:jc w:val="center"/>
              <w:rPr>
                <w:b/>
              </w:rPr>
            </w:pPr>
            <w:r w:rsidRPr="0072022B">
              <w:rPr>
                <w:b/>
              </w:rPr>
              <w:t>LHEI</w:t>
            </w:r>
          </w:p>
        </w:tc>
        <w:tc>
          <w:tcPr>
            <w:tcW w:w="5902" w:type="dxa"/>
            <w:shd w:val="clear" w:color="auto" w:fill="auto"/>
            <w:vAlign w:val="center"/>
          </w:tcPr>
          <w:p w14:paraId="03F65D6B" w14:textId="51A649C8" w:rsidR="003562FD" w:rsidRPr="00F82989" w:rsidRDefault="003562FD" w:rsidP="0072022B">
            <w:pPr>
              <w:jc w:val="center"/>
              <w:rPr>
                <w:color w:val="FF0000"/>
              </w:rPr>
            </w:pPr>
            <w:r w:rsidRPr="0072022B">
              <w:t>4.1.2.1.;4.2.1.;4.2.2.1.; 4.2.3.; 4.4.1.1.; 4.5.1.1.; 4.5.1.2.;</w:t>
            </w:r>
            <w:r w:rsidR="0072022B" w:rsidRPr="0072022B">
              <w:t xml:space="preserve"> 4.5.1.3.; 4.5.1.4.; 4.5.1.5.; 4.5.2.1.; 4.5.2.2.; 4.5.2.3.; 4.5.3.;4.5.4.; 4.5.5.; 4.5.7.; 4.6.1.; 4.6.3.; 4.6.4.; 4.6.5.1.; 4.6.5.2.; 4.7.1.; 4.7.2.; 4.8.1.; 4.8.2.; 4.10.2.; 4.11.2.</w:t>
            </w:r>
          </w:p>
        </w:tc>
      </w:tr>
      <w:tr w:rsidR="0044105C" w14:paraId="47B397D5" w14:textId="77777777" w:rsidTr="0072022B">
        <w:tc>
          <w:tcPr>
            <w:tcW w:w="3114" w:type="dxa"/>
            <w:shd w:val="clear" w:color="auto" w:fill="D9D9D9" w:themeFill="background1" w:themeFillShade="D9"/>
            <w:vAlign w:val="center"/>
          </w:tcPr>
          <w:p w14:paraId="194B675D" w14:textId="77777777" w:rsidR="0044105C" w:rsidRPr="0072022B" w:rsidRDefault="0044105C" w:rsidP="0072022B">
            <w:pPr>
              <w:jc w:val="center"/>
              <w:rPr>
                <w:b/>
              </w:rPr>
            </w:pPr>
            <w:r w:rsidRPr="0072022B">
              <w:rPr>
                <w:b/>
              </w:rPr>
              <w:t>BIOR</w:t>
            </w:r>
          </w:p>
        </w:tc>
        <w:tc>
          <w:tcPr>
            <w:tcW w:w="5902" w:type="dxa"/>
            <w:shd w:val="clear" w:color="auto" w:fill="auto"/>
            <w:vAlign w:val="center"/>
          </w:tcPr>
          <w:p w14:paraId="7CC90AE3" w14:textId="2F36DECF" w:rsidR="0044105C" w:rsidRPr="00F82989" w:rsidRDefault="0072022B" w:rsidP="0072022B">
            <w:pPr>
              <w:jc w:val="center"/>
              <w:rPr>
                <w:color w:val="FF0000"/>
              </w:rPr>
            </w:pPr>
            <w:r w:rsidRPr="0072022B">
              <w:t>4.1.1.1.; 4.1.1.2.; 4.2.2.2.; 4.3.1.; 4.3.2.; 4.3.3.; 4.6.2.; 4.10.1.</w:t>
            </w:r>
          </w:p>
        </w:tc>
      </w:tr>
      <w:tr w:rsidR="0044105C" w14:paraId="5B1676AE" w14:textId="77777777" w:rsidTr="0072022B">
        <w:tc>
          <w:tcPr>
            <w:tcW w:w="3114" w:type="dxa"/>
            <w:shd w:val="clear" w:color="auto" w:fill="D9D9D9" w:themeFill="background1" w:themeFillShade="D9"/>
            <w:vAlign w:val="center"/>
          </w:tcPr>
          <w:p w14:paraId="4FD49979" w14:textId="77777777" w:rsidR="0044105C" w:rsidRPr="0072022B" w:rsidRDefault="0044105C" w:rsidP="0072022B">
            <w:pPr>
              <w:jc w:val="center"/>
              <w:rPr>
                <w:b/>
              </w:rPr>
            </w:pPr>
            <w:r w:rsidRPr="0072022B">
              <w:rPr>
                <w:b/>
              </w:rPr>
              <w:t>DAP</w:t>
            </w:r>
          </w:p>
        </w:tc>
        <w:tc>
          <w:tcPr>
            <w:tcW w:w="5902" w:type="dxa"/>
            <w:shd w:val="clear" w:color="auto" w:fill="auto"/>
            <w:vAlign w:val="center"/>
          </w:tcPr>
          <w:p w14:paraId="2A10A1A8" w14:textId="500DD4D0" w:rsidR="0044105C" w:rsidRPr="0072022B" w:rsidRDefault="0072022B" w:rsidP="0072022B">
            <w:pPr>
              <w:jc w:val="center"/>
            </w:pPr>
            <w:r w:rsidRPr="0072022B">
              <w:t>4.1.1.2.; 4.2.2.1.</w:t>
            </w:r>
          </w:p>
        </w:tc>
      </w:tr>
      <w:tr w:rsidR="0044105C" w14:paraId="14F9E346" w14:textId="77777777" w:rsidTr="0072022B">
        <w:tc>
          <w:tcPr>
            <w:tcW w:w="3114" w:type="dxa"/>
            <w:shd w:val="clear" w:color="auto" w:fill="D9D9D9" w:themeFill="background1" w:themeFillShade="D9"/>
            <w:vAlign w:val="center"/>
          </w:tcPr>
          <w:p w14:paraId="07D3EA73" w14:textId="77777777" w:rsidR="0044105C" w:rsidRPr="0072022B" w:rsidRDefault="0044105C" w:rsidP="0072022B">
            <w:pPr>
              <w:jc w:val="center"/>
              <w:rPr>
                <w:b/>
              </w:rPr>
            </w:pPr>
            <w:r w:rsidRPr="0072022B">
              <w:rPr>
                <w:b/>
              </w:rPr>
              <w:t>VVD</w:t>
            </w:r>
          </w:p>
        </w:tc>
        <w:tc>
          <w:tcPr>
            <w:tcW w:w="5902" w:type="dxa"/>
            <w:shd w:val="clear" w:color="auto" w:fill="auto"/>
            <w:vAlign w:val="center"/>
          </w:tcPr>
          <w:p w14:paraId="67D5ED34" w14:textId="3550F403" w:rsidR="0044105C" w:rsidRPr="003562FD" w:rsidRDefault="003562FD" w:rsidP="0072022B">
            <w:pPr>
              <w:jc w:val="center"/>
            </w:pPr>
            <w:r w:rsidRPr="003562FD">
              <w:t>4.</w:t>
            </w:r>
            <w:r w:rsidR="0044105C" w:rsidRPr="003562FD">
              <w:t xml:space="preserve">8.3.; </w:t>
            </w:r>
            <w:r w:rsidRPr="003562FD">
              <w:t>4.11.1.</w:t>
            </w:r>
          </w:p>
        </w:tc>
      </w:tr>
      <w:tr w:rsidR="0044105C" w14:paraId="74C1FDD6" w14:textId="77777777" w:rsidTr="0072022B">
        <w:tc>
          <w:tcPr>
            <w:tcW w:w="3114" w:type="dxa"/>
            <w:shd w:val="clear" w:color="auto" w:fill="D9D9D9" w:themeFill="background1" w:themeFillShade="D9"/>
            <w:vAlign w:val="center"/>
          </w:tcPr>
          <w:p w14:paraId="51909FD0" w14:textId="77777777" w:rsidR="0044105C" w:rsidRPr="0072022B" w:rsidRDefault="0044105C" w:rsidP="0072022B">
            <w:pPr>
              <w:jc w:val="center"/>
              <w:rPr>
                <w:b/>
              </w:rPr>
            </w:pPr>
            <w:r w:rsidRPr="0072022B">
              <w:rPr>
                <w:b/>
              </w:rPr>
              <w:t>PVD</w:t>
            </w:r>
          </w:p>
        </w:tc>
        <w:tc>
          <w:tcPr>
            <w:tcW w:w="5902" w:type="dxa"/>
            <w:shd w:val="clear" w:color="auto" w:fill="auto"/>
            <w:vAlign w:val="center"/>
          </w:tcPr>
          <w:p w14:paraId="344FCEEC" w14:textId="7FBA8965" w:rsidR="0044105C" w:rsidRPr="003562FD" w:rsidRDefault="0044105C" w:rsidP="0072022B">
            <w:pPr>
              <w:jc w:val="center"/>
            </w:pPr>
            <w:r w:rsidRPr="003562FD">
              <w:t>9</w:t>
            </w:r>
            <w:r w:rsidR="003562FD" w:rsidRPr="003562FD">
              <w:t>.9.1.</w:t>
            </w:r>
          </w:p>
        </w:tc>
      </w:tr>
      <w:tr w:rsidR="0044105C" w14:paraId="18218CE5" w14:textId="77777777" w:rsidTr="0072022B">
        <w:tc>
          <w:tcPr>
            <w:tcW w:w="3114" w:type="dxa"/>
            <w:shd w:val="clear" w:color="auto" w:fill="D9D9D9" w:themeFill="background1" w:themeFillShade="D9"/>
            <w:vAlign w:val="center"/>
          </w:tcPr>
          <w:p w14:paraId="5133ED3B" w14:textId="77777777" w:rsidR="0044105C" w:rsidRPr="0072022B" w:rsidRDefault="0044105C" w:rsidP="0072022B">
            <w:pPr>
              <w:jc w:val="center"/>
              <w:rPr>
                <w:b/>
              </w:rPr>
            </w:pPr>
            <w:r w:rsidRPr="0072022B">
              <w:rPr>
                <w:b/>
              </w:rPr>
              <w:t>VARAM</w:t>
            </w:r>
          </w:p>
        </w:tc>
        <w:tc>
          <w:tcPr>
            <w:tcW w:w="5902" w:type="dxa"/>
            <w:shd w:val="clear" w:color="auto" w:fill="auto"/>
            <w:vAlign w:val="center"/>
          </w:tcPr>
          <w:p w14:paraId="5020DF40" w14:textId="51277E04" w:rsidR="0044105C" w:rsidRPr="003562FD" w:rsidRDefault="003562FD" w:rsidP="0072022B">
            <w:pPr>
              <w:jc w:val="center"/>
            </w:pPr>
            <w:r w:rsidRPr="003562FD">
              <w:t>4.</w:t>
            </w:r>
            <w:r w:rsidR="0044105C" w:rsidRPr="003562FD">
              <w:t>10.1.</w:t>
            </w:r>
          </w:p>
        </w:tc>
      </w:tr>
    </w:tbl>
    <w:p w14:paraId="5A26DD38" w14:textId="77777777" w:rsidR="0044105C" w:rsidRDefault="0044105C" w:rsidP="0044105C"/>
    <w:p w14:paraId="200197BF" w14:textId="2EBD996A" w:rsidR="0044105C" w:rsidRDefault="0044105C" w:rsidP="0044105C">
      <w:pPr>
        <w:pStyle w:val="Heading2"/>
      </w:pPr>
      <w:bookmarkStart w:id="109" w:name="_Toc57249825"/>
      <w:bookmarkStart w:id="110" w:name="_Toc57273095"/>
      <w:bookmarkStart w:id="111" w:name="_Toc57273177"/>
      <w:bookmarkStart w:id="112" w:name="_Toc58116992"/>
      <w:r w:rsidRPr="0087545A">
        <w:t>4.1. Raksturlielums D1</w:t>
      </w:r>
      <w:r>
        <w:t>:</w:t>
      </w:r>
      <w:r w:rsidRPr="0087545A">
        <w:t xml:space="preserve"> Bioloģiskā daudzveidība tiek saglabāta</w:t>
      </w:r>
      <w:bookmarkEnd w:id="109"/>
      <w:bookmarkEnd w:id="110"/>
      <w:bookmarkEnd w:id="111"/>
      <w:bookmarkEnd w:id="112"/>
    </w:p>
    <w:p w14:paraId="78272B29" w14:textId="77777777" w:rsidR="0044105C" w:rsidRPr="00E50BD2" w:rsidRDefault="0044105C" w:rsidP="0044105C"/>
    <w:p w14:paraId="11AFCD9E" w14:textId="77777777" w:rsidR="0044105C" w:rsidRPr="00E50BD2" w:rsidRDefault="0044105C" w:rsidP="00B96F99">
      <w:pPr>
        <w:spacing w:after="0" w:line="240" w:lineRule="auto"/>
        <w:ind w:firstLine="720"/>
      </w:pPr>
      <w:r w:rsidRPr="00E50BD2">
        <w:t>Bioloģiskā daudzveidība tiek saglabāta. Dzīvotņu kvalitāte un sastopamība, kā arī sugu izplatība un skaits atbilst esošajiem fiziogrāfiskajiem, ģeogrāfiskajiem un klimatiskajiem apstākļiem (Raksturlielums D1).</w:t>
      </w:r>
    </w:p>
    <w:p w14:paraId="206FD47B" w14:textId="56FD67D6" w:rsidR="0044105C" w:rsidRDefault="006667E4" w:rsidP="006667E4">
      <w:pPr>
        <w:spacing w:after="0" w:line="240" w:lineRule="auto"/>
        <w:jc w:val="right"/>
      </w:pPr>
      <w:r w:rsidRPr="006667E4">
        <w:t xml:space="preserve"> 10.tabula</w:t>
      </w:r>
    </w:p>
    <w:p w14:paraId="52856F15" w14:textId="6F8DCB1B" w:rsidR="006667E4" w:rsidRPr="006667E4" w:rsidRDefault="006667E4" w:rsidP="006667E4">
      <w:pPr>
        <w:spacing w:after="0" w:line="240" w:lineRule="auto"/>
        <w:jc w:val="center"/>
        <w:rPr>
          <w:b/>
        </w:rPr>
      </w:pPr>
      <w:r w:rsidRPr="006667E4">
        <w:rPr>
          <w:b/>
        </w:rPr>
        <w:t>Raksturlieluma raksturojums</w:t>
      </w:r>
    </w:p>
    <w:p w14:paraId="18969EE4" w14:textId="77777777" w:rsidR="006667E4" w:rsidRPr="00E50BD2" w:rsidRDefault="006667E4" w:rsidP="006667E4">
      <w:pPr>
        <w:spacing w:after="0" w:line="240" w:lineRule="auto"/>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B149BE0" w14:textId="77777777" w:rsidTr="002058F2">
        <w:tc>
          <w:tcPr>
            <w:tcW w:w="3134" w:type="dxa"/>
            <w:shd w:val="clear" w:color="auto" w:fill="D9D9D9" w:themeFill="background1" w:themeFillShade="D9"/>
          </w:tcPr>
          <w:p w14:paraId="7D37415B"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4BD3359F"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00BCEE74"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45FF88D1" w14:textId="77777777" w:rsidTr="002058F2">
        <w:tc>
          <w:tcPr>
            <w:tcW w:w="3134" w:type="dxa"/>
            <w:shd w:val="clear" w:color="auto" w:fill="D9D9D9" w:themeFill="background1" w:themeFillShade="D9"/>
          </w:tcPr>
          <w:p w14:paraId="10ACC203"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4E9B9FD1"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434EEDA4" w14:textId="77777777" w:rsidR="0044105C" w:rsidRPr="00A55CCB" w:rsidRDefault="0044105C" w:rsidP="002058F2">
            <w:pPr>
              <w:spacing w:after="0" w:line="240" w:lineRule="auto"/>
              <w:jc w:val="center"/>
              <w:rPr>
                <w:rFonts w:cs="Times New Roman"/>
              </w:rPr>
            </w:pPr>
          </w:p>
        </w:tc>
      </w:tr>
      <w:tr w:rsidR="0044105C" w:rsidRPr="00A55CCB" w14:paraId="7403E4BB" w14:textId="77777777" w:rsidTr="002058F2">
        <w:tc>
          <w:tcPr>
            <w:tcW w:w="3134" w:type="dxa"/>
            <w:vMerge w:val="restart"/>
            <w:shd w:val="clear" w:color="auto" w:fill="D9D9D9" w:themeFill="background1" w:themeFillShade="D9"/>
          </w:tcPr>
          <w:p w14:paraId="77308467"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1B545264"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CE97A42"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FA4FC0B" w14:textId="77777777" w:rsidTr="002058F2">
        <w:tc>
          <w:tcPr>
            <w:tcW w:w="3134" w:type="dxa"/>
            <w:vMerge/>
            <w:shd w:val="clear" w:color="auto" w:fill="D9D9D9" w:themeFill="background1" w:themeFillShade="D9"/>
          </w:tcPr>
          <w:p w14:paraId="546AC0F6" w14:textId="77777777" w:rsidR="0044105C" w:rsidRPr="0087545A" w:rsidRDefault="0044105C" w:rsidP="002058F2">
            <w:pPr>
              <w:spacing w:after="0" w:line="240" w:lineRule="auto"/>
              <w:jc w:val="center"/>
              <w:rPr>
                <w:rFonts w:cs="Times New Roman"/>
                <w:b/>
              </w:rPr>
            </w:pPr>
          </w:p>
        </w:tc>
        <w:tc>
          <w:tcPr>
            <w:tcW w:w="3240" w:type="dxa"/>
          </w:tcPr>
          <w:p w14:paraId="1E796DEB"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337A8DF7"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63098923" w14:textId="77777777" w:rsidTr="002058F2">
        <w:tc>
          <w:tcPr>
            <w:tcW w:w="3134" w:type="dxa"/>
            <w:shd w:val="clear" w:color="auto" w:fill="D9D9D9" w:themeFill="background1" w:themeFillShade="D9"/>
          </w:tcPr>
          <w:p w14:paraId="77661E7D"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23ACA237" w14:textId="77777777" w:rsidR="0044105C" w:rsidRPr="00A55CCB" w:rsidRDefault="0044105C" w:rsidP="002058F2">
            <w:pPr>
              <w:spacing w:after="0" w:line="240" w:lineRule="auto"/>
              <w:jc w:val="center"/>
              <w:rPr>
                <w:rFonts w:cs="Times New Roman"/>
              </w:rPr>
            </w:pPr>
            <w:r>
              <w:rPr>
                <w:rFonts w:cs="Times New Roman"/>
              </w:rPr>
              <w:t>Antropogēnās aktivitātes nav negatīvi ietekmējušas jūras biotopus un sugas</w:t>
            </w:r>
          </w:p>
        </w:tc>
        <w:tc>
          <w:tcPr>
            <w:tcW w:w="2642" w:type="dxa"/>
          </w:tcPr>
          <w:p w14:paraId="30D7D4C0" w14:textId="77777777" w:rsidR="0044105C" w:rsidRPr="00A55CCB" w:rsidRDefault="0044105C" w:rsidP="002058F2">
            <w:pPr>
              <w:spacing w:after="0" w:line="240" w:lineRule="auto"/>
              <w:jc w:val="center"/>
              <w:rPr>
                <w:rFonts w:cs="Times New Roman"/>
              </w:rPr>
            </w:pPr>
            <w:r>
              <w:rPr>
                <w:rFonts w:cs="Times New Roman"/>
              </w:rPr>
              <w:t>JVM1</w:t>
            </w:r>
          </w:p>
        </w:tc>
      </w:tr>
    </w:tbl>
    <w:p w14:paraId="7FDEF72D" w14:textId="77777777" w:rsidR="0044105C" w:rsidRDefault="0044105C" w:rsidP="0044105C"/>
    <w:p w14:paraId="27BD7608" w14:textId="77777777" w:rsidR="0044105C" w:rsidRPr="00447FAF" w:rsidRDefault="0044105C" w:rsidP="00B96F9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xml:space="preserve">: Jūras vidē bioloģisko daudzveidību tieši apdraud vairākas </w:t>
      </w:r>
      <w:r w:rsidRPr="00555938">
        <w:t>antropogēnas aktivitātes, piemēram zveja (1; 3.un 6.nodaļa) un svešās sugas (3.Nodaļa), kā arī antropogēno aktivitāšu tiešie efekti, piemēram eitrofikācija (5. Nodaļa) un piesārņojums (8. Nodaļa). Slodžu sadaļas, izņemot nejaušu piezveju, tiek apskatītas atbilstošajās nodaļās, ļaujot šai nodaļā fokusēties uz putnu, zivju un pelaģisko dzīvotņu stāvokļa monitoringu. Bentiskās dzīvotnes tiek monitorētas raksturlieluma D6 (6. Nodaļa) ietvaros. Savukārt zīdītāju (roņi) skaita un izplatības monitorings Latvijas ūdeņos netiek plānots, jo metodisko īpatnību, t.i., monitorings jāveic ziemas periodā, kad roņi atrodas Igaunijas jurisdikcijā esošajos ūdeņos, dēļ nav iespējams iegūt reprezentatīvus rezultātus. Izvēlētā stratēģija dod iespēju novērtēt izmaiņas sugu vai to grupu un dzīvotņu līmenī. Savukārt, bioloģiskās daudzveidības izmaiņas ekosistēmas līmenī paredzēts monitorēt kā izmaiņas barības tīklos (4. Nodaļa).</w:t>
      </w:r>
    </w:p>
    <w:p w14:paraId="2A65CDF9" w14:textId="77777777" w:rsidR="0044105C" w:rsidRPr="00E64AA9" w:rsidRDefault="0044105C" w:rsidP="0044105C"/>
    <w:p w14:paraId="1E9BA4B9" w14:textId="093BE674" w:rsidR="0044105C" w:rsidRDefault="0044105C" w:rsidP="0044105C">
      <w:pPr>
        <w:pStyle w:val="Heading3"/>
      </w:pPr>
      <w:bookmarkStart w:id="113" w:name="_Toc57249826"/>
      <w:bookmarkStart w:id="114" w:name="_Toc57273096"/>
      <w:bookmarkStart w:id="115" w:name="_Toc57273178"/>
      <w:bookmarkStart w:id="116" w:name="_Toc58116993"/>
      <w:r>
        <w:t>4.1.1. Putnu, zīdītāju, rāpuļu, zivju un galvkāju sugu grupas</w:t>
      </w:r>
      <w:bookmarkEnd w:id="113"/>
      <w:bookmarkEnd w:id="114"/>
      <w:bookmarkEnd w:id="115"/>
      <w:bookmarkEnd w:id="116"/>
    </w:p>
    <w:p w14:paraId="540B09D3" w14:textId="77777777" w:rsidR="0044105C" w:rsidRDefault="0044105C" w:rsidP="0044105C">
      <w:pPr>
        <w:pStyle w:val="Heading4"/>
      </w:pPr>
      <w:r>
        <w:t xml:space="preserve">4.1.1.1. </w:t>
      </w:r>
      <w:r w:rsidRPr="00D05B89">
        <w:t xml:space="preserve">Sugu nejaušas nozvejas izraisītās mirstības rādītājs </w:t>
      </w:r>
    </w:p>
    <w:p w14:paraId="4684BB78" w14:textId="3FA6AE1D" w:rsidR="0044105C" w:rsidRPr="004D4CBF" w:rsidRDefault="0044105C" w:rsidP="00B96F99">
      <w:r w:rsidRPr="004D4CBF">
        <w:t>(GES komponente D1C1 – primārais kritērijs</w:t>
      </w:r>
      <w:r w:rsidR="006667E4">
        <w:t>, 11.tabula</w:t>
      </w:r>
      <w:r w:rsidRPr="004D4CBF">
        <w:t>).</w:t>
      </w:r>
    </w:p>
    <w:p w14:paraId="6D18BFEF" w14:textId="2DB5C6D1" w:rsidR="0044105C" w:rsidRDefault="006667E4" w:rsidP="006667E4">
      <w:pPr>
        <w:jc w:val="right"/>
      </w:pPr>
      <w:r>
        <w:t>11.tabula</w:t>
      </w:r>
    </w:p>
    <w:p w14:paraId="31990B14" w14:textId="0FF185CC" w:rsidR="006667E4" w:rsidRPr="006667E4" w:rsidRDefault="006667E4" w:rsidP="006667E4">
      <w:pPr>
        <w:jc w:val="center"/>
        <w:rPr>
          <w:b/>
        </w:rPr>
      </w:pPr>
      <w:r w:rsidRPr="006667E4">
        <w:rPr>
          <w:b/>
        </w:rPr>
        <w:t>Rādītāja raksturojums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78"/>
        <w:gridCol w:w="1559"/>
      </w:tblGrid>
      <w:tr w:rsidR="0044105C" w:rsidRPr="008E0319" w14:paraId="24CFAFF6" w14:textId="77777777" w:rsidTr="00555938">
        <w:tc>
          <w:tcPr>
            <w:tcW w:w="2830" w:type="dxa"/>
            <w:shd w:val="clear" w:color="auto" w:fill="D9D9D9" w:themeFill="background1" w:themeFillShade="D9"/>
            <w:vAlign w:val="center"/>
          </w:tcPr>
          <w:p w14:paraId="69882FC1" w14:textId="77777777" w:rsidR="0044105C" w:rsidRPr="008E0319" w:rsidRDefault="0044105C" w:rsidP="00555938">
            <w:pPr>
              <w:spacing w:after="0" w:line="240" w:lineRule="auto"/>
              <w:jc w:val="center"/>
              <w:rPr>
                <w:rFonts w:cs="Times New Roman"/>
                <w:b/>
              </w:rPr>
            </w:pPr>
            <w:r>
              <w:rPr>
                <w:rFonts w:cs="Times New Roman"/>
                <w:b/>
              </w:rPr>
              <w:t>Tēma</w:t>
            </w:r>
          </w:p>
        </w:tc>
        <w:tc>
          <w:tcPr>
            <w:tcW w:w="4678" w:type="dxa"/>
            <w:shd w:val="clear" w:color="auto" w:fill="D9D9D9" w:themeFill="background1" w:themeFillShade="D9"/>
            <w:vAlign w:val="center"/>
          </w:tcPr>
          <w:p w14:paraId="289CE9BD" w14:textId="77777777" w:rsidR="0044105C" w:rsidRPr="008E0319" w:rsidRDefault="0044105C" w:rsidP="00555938">
            <w:pPr>
              <w:spacing w:after="0" w:line="240" w:lineRule="auto"/>
              <w:jc w:val="center"/>
              <w:rPr>
                <w:rFonts w:cs="Times New Roman"/>
                <w:b/>
              </w:rPr>
            </w:pPr>
            <w:r>
              <w:rPr>
                <w:rFonts w:cs="Times New Roman"/>
                <w:b/>
              </w:rPr>
              <w:t>Nosaukums</w:t>
            </w:r>
          </w:p>
        </w:tc>
        <w:tc>
          <w:tcPr>
            <w:tcW w:w="1559" w:type="dxa"/>
            <w:shd w:val="clear" w:color="auto" w:fill="D9D9D9" w:themeFill="background1" w:themeFillShade="D9"/>
            <w:vAlign w:val="center"/>
          </w:tcPr>
          <w:p w14:paraId="26BFBD58" w14:textId="77777777" w:rsidR="0044105C" w:rsidRPr="008E0319" w:rsidRDefault="0044105C" w:rsidP="00555938">
            <w:pPr>
              <w:spacing w:after="0" w:line="240" w:lineRule="auto"/>
              <w:jc w:val="center"/>
              <w:rPr>
                <w:rFonts w:cs="Times New Roman"/>
                <w:b/>
              </w:rPr>
            </w:pPr>
            <w:r w:rsidRPr="008E0319">
              <w:rPr>
                <w:rFonts w:cs="Times New Roman"/>
                <w:b/>
              </w:rPr>
              <w:t>Kods</w:t>
            </w:r>
          </w:p>
        </w:tc>
      </w:tr>
      <w:tr w:rsidR="006667E4" w:rsidRPr="008E0319" w14:paraId="6C569AAB" w14:textId="77777777" w:rsidTr="00555938">
        <w:tc>
          <w:tcPr>
            <w:tcW w:w="2830" w:type="dxa"/>
            <w:shd w:val="clear" w:color="auto" w:fill="D9D9D9" w:themeFill="background1" w:themeFillShade="D9"/>
            <w:vAlign w:val="center"/>
          </w:tcPr>
          <w:p w14:paraId="4E9E45C9" w14:textId="77777777" w:rsidR="006667E4" w:rsidRPr="00717046" w:rsidRDefault="006667E4" w:rsidP="00555938">
            <w:pPr>
              <w:spacing w:after="0" w:line="240" w:lineRule="auto"/>
              <w:jc w:val="center"/>
              <w:rPr>
                <w:rFonts w:cs="Times New Roman"/>
              </w:rPr>
            </w:pPr>
            <w:r w:rsidRPr="00717046">
              <w:rPr>
                <w:rFonts w:cs="Times New Roman"/>
              </w:rPr>
              <w:t>Atbildīgā kompetentā institūcija</w:t>
            </w:r>
          </w:p>
        </w:tc>
        <w:tc>
          <w:tcPr>
            <w:tcW w:w="4678" w:type="dxa"/>
            <w:vAlign w:val="center"/>
          </w:tcPr>
          <w:p w14:paraId="28E80C8F" w14:textId="77777777" w:rsidR="006667E4" w:rsidRPr="008E0319" w:rsidRDefault="006667E4" w:rsidP="00555938">
            <w:pPr>
              <w:spacing w:after="0" w:line="240" w:lineRule="auto"/>
              <w:jc w:val="center"/>
              <w:rPr>
                <w:rFonts w:cs="Times New Roman"/>
                <w:b/>
              </w:rPr>
            </w:pPr>
            <w:r>
              <w:rPr>
                <w:rFonts w:cs="Times New Roman"/>
                <w:b/>
              </w:rPr>
              <w:t>ZM</w:t>
            </w:r>
          </w:p>
        </w:tc>
        <w:tc>
          <w:tcPr>
            <w:tcW w:w="1559" w:type="dxa"/>
            <w:vMerge w:val="restart"/>
            <w:vAlign w:val="center"/>
          </w:tcPr>
          <w:p w14:paraId="693689F0" w14:textId="63E7E012" w:rsidR="006667E4" w:rsidRPr="008E0319" w:rsidRDefault="006667E4" w:rsidP="00555938">
            <w:pPr>
              <w:spacing w:after="0" w:line="240" w:lineRule="auto"/>
              <w:jc w:val="center"/>
              <w:rPr>
                <w:rFonts w:cs="Times New Roman"/>
                <w:b/>
              </w:rPr>
            </w:pPr>
            <w:r>
              <w:rPr>
                <w:rFonts w:cs="Times New Roman"/>
                <w:b/>
              </w:rPr>
              <w:t>-</w:t>
            </w:r>
          </w:p>
        </w:tc>
      </w:tr>
      <w:tr w:rsidR="006667E4" w:rsidRPr="008E0319" w14:paraId="70B5C44A" w14:textId="77777777" w:rsidTr="00555938">
        <w:tc>
          <w:tcPr>
            <w:tcW w:w="2830" w:type="dxa"/>
            <w:shd w:val="clear" w:color="auto" w:fill="D9D9D9" w:themeFill="background1" w:themeFillShade="D9"/>
            <w:vAlign w:val="center"/>
          </w:tcPr>
          <w:p w14:paraId="51789432" w14:textId="77777777" w:rsidR="006667E4" w:rsidRPr="00717046" w:rsidRDefault="006667E4" w:rsidP="00555938">
            <w:pPr>
              <w:spacing w:after="0" w:line="240" w:lineRule="auto"/>
              <w:jc w:val="center"/>
              <w:rPr>
                <w:rFonts w:cs="Times New Roman"/>
              </w:rPr>
            </w:pPr>
            <w:r>
              <w:rPr>
                <w:rFonts w:cs="Times New Roman"/>
              </w:rPr>
              <w:t>Atbildīgā organizācija</w:t>
            </w:r>
          </w:p>
        </w:tc>
        <w:tc>
          <w:tcPr>
            <w:tcW w:w="4678" w:type="dxa"/>
            <w:vAlign w:val="center"/>
          </w:tcPr>
          <w:p w14:paraId="19DA2898" w14:textId="77777777" w:rsidR="006667E4" w:rsidRPr="002B14A4" w:rsidRDefault="006667E4" w:rsidP="00555938">
            <w:pPr>
              <w:spacing w:after="0" w:line="240" w:lineRule="auto"/>
              <w:jc w:val="center"/>
              <w:rPr>
                <w:rFonts w:cs="Times New Roman"/>
              </w:rPr>
            </w:pPr>
            <w:r w:rsidRPr="002B14A4">
              <w:rPr>
                <w:rFonts w:cs="Times New Roman"/>
              </w:rPr>
              <w:t>BIOR</w:t>
            </w:r>
          </w:p>
        </w:tc>
        <w:tc>
          <w:tcPr>
            <w:tcW w:w="1559" w:type="dxa"/>
            <w:vMerge/>
            <w:vAlign w:val="center"/>
          </w:tcPr>
          <w:p w14:paraId="61540E4F" w14:textId="77777777" w:rsidR="006667E4" w:rsidRPr="008E0319" w:rsidRDefault="006667E4" w:rsidP="00555938">
            <w:pPr>
              <w:spacing w:after="0" w:line="240" w:lineRule="auto"/>
              <w:jc w:val="center"/>
              <w:rPr>
                <w:rFonts w:cs="Times New Roman"/>
                <w:b/>
              </w:rPr>
            </w:pPr>
          </w:p>
        </w:tc>
      </w:tr>
      <w:tr w:rsidR="006667E4" w:rsidRPr="00A55CCB" w14:paraId="0703AE72" w14:textId="77777777" w:rsidTr="00555938">
        <w:tc>
          <w:tcPr>
            <w:tcW w:w="2830" w:type="dxa"/>
            <w:shd w:val="clear" w:color="auto" w:fill="D9D9D9" w:themeFill="background1" w:themeFillShade="D9"/>
            <w:vAlign w:val="center"/>
          </w:tcPr>
          <w:p w14:paraId="083831B0" w14:textId="77777777" w:rsidR="006667E4" w:rsidRPr="00A55CCB" w:rsidRDefault="006667E4" w:rsidP="00555938">
            <w:pPr>
              <w:spacing w:after="0" w:line="240" w:lineRule="auto"/>
              <w:jc w:val="center"/>
              <w:rPr>
                <w:rFonts w:cs="Times New Roman"/>
              </w:rPr>
            </w:pPr>
            <w:r>
              <w:rPr>
                <w:rFonts w:cs="Times New Roman"/>
              </w:rPr>
              <w:t>Indikatori</w:t>
            </w:r>
          </w:p>
        </w:tc>
        <w:tc>
          <w:tcPr>
            <w:tcW w:w="4678" w:type="dxa"/>
            <w:vAlign w:val="center"/>
          </w:tcPr>
          <w:p w14:paraId="518C0D92" w14:textId="77777777" w:rsidR="006667E4" w:rsidRDefault="006667E4" w:rsidP="00555938">
            <w:pPr>
              <w:spacing w:after="0" w:line="240" w:lineRule="auto"/>
              <w:jc w:val="center"/>
              <w:rPr>
                <w:rFonts w:cs="Times New Roman"/>
              </w:rPr>
            </w:pPr>
            <w:r>
              <w:rPr>
                <w:rFonts w:cs="Times New Roman"/>
              </w:rPr>
              <w:t xml:space="preserve">Roņu, cūkdelfīnu, ūdensputnu piezveja </w:t>
            </w:r>
          </w:p>
          <w:p w14:paraId="6ED6E881" w14:textId="04F17D9F" w:rsidR="006667E4" w:rsidRPr="00A55CCB" w:rsidRDefault="006667E4" w:rsidP="00555938">
            <w:pPr>
              <w:spacing w:after="0" w:line="240" w:lineRule="auto"/>
              <w:jc w:val="center"/>
              <w:rPr>
                <w:rFonts w:cs="Times New Roman"/>
              </w:rPr>
            </w:pPr>
            <w:r>
              <w:rPr>
                <w:rFonts w:cs="Times New Roman"/>
              </w:rPr>
              <w:t>(</w:t>
            </w:r>
            <w:bookmarkStart w:id="117" w:name="_Hlk57129224"/>
            <w:r w:rsidRPr="006667E4">
              <w:rPr>
                <w:rFonts w:cs="Times New Roman"/>
                <w:i/>
              </w:rPr>
              <w:t>Number of drowned mammals and waterbirds in fishing gears</w:t>
            </w:r>
            <w:bookmarkEnd w:id="117"/>
            <w:r>
              <w:rPr>
                <w:rFonts w:cs="Times New Roman"/>
              </w:rPr>
              <w:t>)</w:t>
            </w:r>
          </w:p>
        </w:tc>
        <w:tc>
          <w:tcPr>
            <w:tcW w:w="1559" w:type="dxa"/>
            <w:vMerge/>
            <w:vAlign w:val="center"/>
          </w:tcPr>
          <w:p w14:paraId="45A28636" w14:textId="77777777" w:rsidR="006667E4" w:rsidRPr="00A55CCB" w:rsidRDefault="006667E4" w:rsidP="00555938">
            <w:pPr>
              <w:spacing w:after="0" w:line="240" w:lineRule="auto"/>
              <w:jc w:val="center"/>
              <w:rPr>
                <w:rFonts w:cs="Times New Roman"/>
              </w:rPr>
            </w:pPr>
          </w:p>
        </w:tc>
      </w:tr>
      <w:tr w:rsidR="006667E4" w:rsidRPr="00A55CCB" w14:paraId="08BBC991" w14:textId="77777777" w:rsidTr="00555938">
        <w:tc>
          <w:tcPr>
            <w:tcW w:w="2830" w:type="dxa"/>
            <w:shd w:val="clear" w:color="auto" w:fill="D9D9D9" w:themeFill="background1" w:themeFillShade="D9"/>
            <w:vAlign w:val="center"/>
          </w:tcPr>
          <w:p w14:paraId="33480350" w14:textId="2B102EA6"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4678" w:type="dxa"/>
            <w:vAlign w:val="center"/>
          </w:tcPr>
          <w:p w14:paraId="4AE06970" w14:textId="53966B52" w:rsidR="006667E4" w:rsidRPr="006667E4" w:rsidRDefault="006667E4" w:rsidP="00555938">
            <w:pPr>
              <w:spacing w:after="0" w:line="240" w:lineRule="auto"/>
              <w:jc w:val="center"/>
              <w:rPr>
                <w:rFonts w:cs="Times New Roman"/>
                <w:i/>
              </w:rPr>
            </w:pPr>
            <w:r w:rsidRPr="006667E4">
              <w:rPr>
                <w:rFonts w:cs="Times New Roman"/>
                <w:i/>
              </w:rPr>
              <w:t>HELCOM programme</w:t>
            </w:r>
            <w:r>
              <w:rPr>
                <w:rFonts w:cs="Times New Roman"/>
                <w:i/>
              </w:rPr>
              <w:t>: Fish, Fisheries and Shellfish</w:t>
            </w:r>
          </w:p>
          <w:p w14:paraId="1E39D205" w14:textId="77777777" w:rsidR="006667E4" w:rsidRPr="00A55CCB" w:rsidRDefault="006667E4" w:rsidP="00555938">
            <w:pPr>
              <w:spacing w:after="0" w:line="240" w:lineRule="auto"/>
              <w:jc w:val="center"/>
              <w:rPr>
                <w:rFonts w:cs="Times New Roman"/>
              </w:rPr>
            </w:pPr>
            <w:r w:rsidRPr="006667E4">
              <w:rPr>
                <w:rFonts w:cs="Times New Roman"/>
                <w:i/>
              </w:rPr>
              <w:t>ICES Human Activities, Pressures and Impacts Steering Group</w:t>
            </w:r>
          </w:p>
        </w:tc>
        <w:tc>
          <w:tcPr>
            <w:tcW w:w="1559" w:type="dxa"/>
            <w:vMerge/>
            <w:vAlign w:val="center"/>
          </w:tcPr>
          <w:p w14:paraId="2B3AC59C" w14:textId="77777777" w:rsidR="006667E4" w:rsidRPr="00A55CCB" w:rsidRDefault="006667E4" w:rsidP="00555938">
            <w:pPr>
              <w:spacing w:after="0" w:line="240" w:lineRule="auto"/>
              <w:jc w:val="center"/>
              <w:rPr>
                <w:rFonts w:cs="Times New Roman"/>
              </w:rPr>
            </w:pPr>
          </w:p>
        </w:tc>
      </w:tr>
      <w:tr w:rsidR="006667E4" w:rsidRPr="00A55CCB" w14:paraId="3A77D406" w14:textId="77777777" w:rsidTr="00555938">
        <w:tc>
          <w:tcPr>
            <w:tcW w:w="2830" w:type="dxa"/>
            <w:shd w:val="clear" w:color="auto" w:fill="D9D9D9" w:themeFill="background1" w:themeFillShade="D9"/>
            <w:vAlign w:val="center"/>
          </w:tcPr>
          <w:p w14:paraId="273075A0" w14:textId="77777777"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678" w:type="dxa"/>
            <w:vAlign w:val="center"/>
          </w:tcPr>
          <w:p w14:paraId="440F67E3" w14:textId="3160CE5C" w:rsidR="006667E4" w:rsidRPr="006667E4" w:rsidRDefault="006667E4" w:rsidP="00555938">
            <w:pPr>
              <w:spacing w:after="0" w:line="240" w:lineRule="auto"/>
              <w:jc w:val="center"/>
              <w:rPr>
                <w:rFonts w:cs="Times New Roman"/>
                <w:i/>
              </w:rPr>
            </w:pPr>
            <w:r w:rsidRPr="006667E4">
              <w:rPr>
                <w:rFonts w:cs="Times New Roman"/>
                <w:i/>
              </w:rPr>
              <w:t>HELCOM Su</w:t>
            </w:r>
            <w:r>
              <w:rPr>
                <w:rFonts w:cs="Times New Roman"/>
                <w:i/>
              </w:rPr>
              <w:t>b-programme: Fisheries by-catch</w:t>
            </w:r>
          </w:p>
          <w:p w14:paraId="1E114A0E" w14:textId="77777777" w:rsidR="006667E4" w:rsidRPr="00A55CCB" w:rsidRDefault="006667E4" w:rsidP="00555938">
            <w:pPr>
              <w:spacing w:after="0" w:line="240" w:lineRule="auto"/>
              <w:jc w:val="center"/>
              <w:rPr>
                <w:rFonts w:cs="Times New Roman"/>
              </w:rPr>
            </w:pPr>
            <w:r w:rsidRPr="006667E4">
              <w:rPr>
                <w:rFonts w:cs="Times New Roman"/>
                <w:i/>
              </w:rPr>
              <w:t>ICES WGBYC (Working Group on Bycatch of Protected Species</w:t>
            </w:r>
            <w:r w:rsidRPr="005D27DF">
              <w:rPr>
                <w:rFonts w:cs="Times New Roman"/>
              </w:rPr>
              <w:t>)</w:t>
            </w:r>
          </w:p>
        </w:tc>
        <w:tc>
          <w:tcPr>
            <w:tcW w:w="1559" w:type="dxa"/>
            <w:vMerge/>
            <w:vAlign w:val="center"/>
          </w:tcPr>
          <w:p w14:paraId="1852C5B8" w14:textId="77777777" w:rsidR="006667E4" w:rsidRPr="00A55CCB" w:rsidRDefault="006667E4" w:rsidP="00555938">
            <w:pPr>
              <w:spacing w:after="0" w:line="240" w:lineRule="auto"/>
              <w:jc w:val="center"/>
              <w:rPr>
                <w:rFonts w:cs="Times New Roman"/>
              </w:rPr>
            </w:pPr>
          </w:p>
        </w:tc>
      </w:tr>
      <w:tr w:rsidR="006667E4" w:rsidRPr="00A55CCB" w14:paraId="33681269" w14:textId="77777777" w:rsidTr="00555938">
        <w:tc>
          <w:tcPr>
            <w:tcW w:w="2830" w:type="dxa"/>
            <w:shd w:val="clear" w:color="auto" w:fill="D9D9D9" w:themeFill="background1" w:themeFillShade="D9"/>
            <w:vAlign w:val="center"/>
          </w:tcPr>
          <w:p w14:paraId="220DBC27" w14:textId="77777777" w:rsidR="006667E4" w:rsidRPr="00A55CCB" w:rsidRDefault="006667E4" w:rsidP="00555938">
            <w:pPr>
              <w:spacing w:after="0" w:line="240" w:lineRule="auto"/>
              <w:jc w:val="center"/>
              <w:rPr>
                <w:rFonts w:cs="Times New Roman"/>
              </w:rPr>
            </w:pPr>
            <w:r w:rsidRPr="00A55CCB">
              <w:rPr>
                <w:rFonts w:cs="Times New Roman"/>
              </w:rPr>
              <w:t>Datu turētājs</w:t>
            </w:r>
          </w:p>
        </w:tc>
        <w:tc>
          <w:tcPr>
            <w:tcW w:w="4678" w:type="dxa"/>
            <w:vAlign w:val="center"/>
          </w:tcPr>
          <w:p w14:paraId="03F7F312" w14:textId="77777777" w:rsidR="006667E4" w:rsidRPr="00A55CCB" w:rsidRDefault="006667E4" w:rsidP="00555938">
            <w:pPr>
              <w:spacing w:after="0" w:line="240" w:lineRule="auto"/>
              <w:jc w:val="center"/>
              <w:rPr>
                <w:rFonts w:cs="Times New Roman"/>
              </w:rPr>
            </w:pPr>
            <w:r w:rsidRPr="005D27DF">
              <w:rPr>
                <w:rFonts w:cs="Times New Roman"/>
              </w:rPr>
              <w:t>BIOR</w:t>
            </w:r>
            <w:r>
              <w:rPr>
                <w:rFonts w:cs="Times New Roman"/>
              </w:rPr>
              <w:t>/ICES</w:t>
            </w:r>
          </w:p>
        </w:tc>
        <w:tc>
          <w:tcPr>
            <w:tcW w:w="1559" w:type="dxa"/>
            <w:vMerge/>
            <w:vAlign w:val="center"/>
          </w:tcPr>
          <w:p w14:paraId="5A34B747" w14:textId="77777777" w:rsidR="006667E4" w:rsidRPr="00A55CCB" w:rsidRDefault="006667E4" w:rsidP="00555938">
            <w:pPr>
              <w:spacing w:after="0" w:line="240" w:lineRule="auto"/>
              <w:jc w:val="center"/>
              <w:rPr>
                <w:rFonts w:cs="Times New Roman"/>
              </w:rPr>
            </w:pPr>
          </w:p>
        </w:tc>
      </w:tr>
      <w:tr w:rsidR="006667E4" w:rsidRPr="00A55CCB" w14:paraId="6AA0DFE3" w14:textId="77777777" w:rsidTr="00555938">
        <w:tc>
          <w:tcPr>
            <w:tcW w:w="2830" w:type="dxa"/>
            <w:shd w:val="clear" w:color="auto" w:fill="D9D9D9" w:themeFill="background1" w:themeFillShade="D9"/>
            <w:vAlign w:val="center"/>
          </w:tcPr>
          <w:p w14:paraId="3A970409" w14:textId="26E1A135" w:rsidR="006667E4" w:rsidRPr="00A55CCB" w:rsidRDefault="006667E4" w:rsidP="00555938">
            <w:pPr>
              <w:spacing w:after="0" w:line="240" w:lineRule="auto"/>
              <w:jc w:val="center"/>
              <w:rPr>
                <w:rFonts w:cs="Times New Roman"/>
              </w:rPr>
            </w:pPr>
            <w:r>
              <w:rPr>
                <w:rFonts w:cs="Times New Roman"/>
              </w:rPr>
              <w:t>Datu pieejamība</w:t>
            </w:r>
          </w:p>
        </w:tc>
        <w:tc>
          <w:tcPr>
            <w:tcW w:w="4678" w:type="dxa"/>
            <w:vAlign w:val="center"/>
          </w:tcPr>
          <w:p w14:paraId="4E82A875" w14:textId="77777777" w:rsidR="006667E4" w:rsidRDefault="006667E4" w:rsidP="00555938">
            <w:pPr>
              <w:spacing w:after="0" w:line="240" w:lineRule="auto"/>
              <w:jc w:val="center"/>
              <w:rPr>
                <w:rFonts w:cs="Times New Roman"/>
              </w:rPr>
            </w:pPr>
            <w:r w:rsidRPr="005D27DF">
              <w:rPr>
                <w:rFonts w:cs="Times New Roman"/>
              </w:rPr>
              <w:t>BIOR</w:t>
            </w:r>
            <w:r>
              <w:rPr>
                <w:rFonts w:cs="Times New Roman"/>
                <w:b/>
              </w:rPr>
              <w:t>/</w:t>
            </w:r>
            <w:r w:rsidRPr="005D27DF">
              <w:rPr>
                <w:rFonts w:cs="Times New Roman"/>
                <w:bCs/>
              </w:rPr>
              <w:t>ICES</w:t>
            </w:r>
          </w:p>
        </w:tc>
        <w:tc>
          <w:tcPr>
            <w:tcW w:w="1559" w:type="dxa"/>
            <w:vMerge/>
            <w:vAlign w:val="center"/>
          </w:tcPr>
          <w:p w14:paraId="05856C85" w14:textId="77777777" w:rsidR="006667E4" w:rsidRPr="00A55CCB" w:rsidRDefault="006667E4" w:rsidP="00555938">
            <w:pPr>
              <w:spacing w:after="0" w:line="240" w:lineRule="auto"/>
              <w:jc w:val="center"/>
              <w:rPr>
                <w:rFonts w:cs="Times New Roman"/>
              </w:rPr>
            </w:pPr>
          </w:p>
        </w:tc>
      </w:tr>
    </w:tbl>
    <w:p w14:paraId="38BA02CC" w14:textId="77777777" w:rsidR="0044105C" w:rsidRDefault="0044105C" w:rsidP="0044105C"/>
    <w:p w14:paraId="530A2533" w14:textId="77777777" w:rsidR="0044105C" w:rsidRPr="00EF5962" w:rsidRDefault="0044105C" w:rsidP="006667E4">
      <w:pPr>
        <w:ind w:firstLine="720"/>
      </w:pPr>
      <w:r w:rsidRPr="005D27DF">
        <w:t xml:space="preserve">Datu </w:t>
      </w:r>
      <w:r w:rsidRPr="00EF5962">
        <w:t>vākšana tiek īstenota “Latvijas Nacionālā zivsaimniecības un akvakultūras datu vākšanas Darba plāna</w:t>
      </w:r>
      <w:r w:rsidRPr="00A61AD6">
        <w:rPr>
          <w:color w:val="000000" w:themeColor="text1"/>
        </w:rPr>
        <w:t xml:space="preserve">”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741EE3E" w14:textId="77777777" w:rsidR="0044105C" w:rsidRDefault="0044105C" w:rsidP="0044105C">
      <w:r w:rsidRPr="007D119D">
        <w:rPr>
          <w:i/>
        </w:rPr>
        <w:t>Metožu apraksts:</w:t>
      </w:r>
      <w:r w:rsidRPr="007D119D">
        <w:t xml:space="preserve"> </w:t>
      </w:r>
      <w:r w:rsidRPr="005D27DF">
        <w:t>Piezvejas dati tiek iegūti no zvejas žurnāliem un uz zvejas kuģiem izvietoto novērotāju atskaitēm.</w:t>
      </w:r>
      <w:r>
        <w:t xml:space="preserve"> </w:t>
      </w:r>
    </w:p>
    <w:p w14:paraId="475D9CC3" w14:textId="77777777" w:rsidR="0044105C" w:rsidRDefault="0044105C" w:rsidP="00A61AD6">
      <w:pPr>
        <w:ind w:firstLine="720"/>
      </w:pPr>
      <w:r w:rsidRPr="004E0BB1">
        <w:t xml:space="preserve">Lai novērtētu vaļveidīgo nejaušu piezveju rūpnieciskajā zvejā, Eiropas Savienības dalībvalstīm jāveic noteiktu zvejas veidu novērošana. </w:t>
      </w:r>
      <w:r>
        <w:t>BIOR</w:t>
      </w:r>
      <w:r w:rsidRPr="004E0BB1">
        <w:t xml:space="preserve"> vei</w:t>
      </w:r>
      <w:r>
        <w:t>c</w:t>
      </w:r>
      <w:r w:rsidRPr="004E0BB1">
        <w:t xml:space="preserve"> iepirkuma procedūr</w:t>
      </w:r>
      <w:r>
        <w:t>u</w:t>
      </w:r>
      <w:r w:rsidRPr="004E0BB1">
        <w:t xml:space="preserve"> par </w:t>
      </w:r>
      <w:r>
        <w:t xml:space="preserve">rūpnieciskās zvejas </w:t>
      </w:r>
      <w:r w:rsidRPr="004E0BB1">
        <w:t>novērošanas nodrošināšanu pelaģisko traļu zvejā Baltijas jūrā un Rīgas līcī. Nepieciešamais zvejas dienu skaits, kurā jāveic zvejas monitorings, tiek aprēķināts kā procents no iepriekšējā gada kopējā zvejas dienu skaita attiecīgajā zvejas veidā. Atskaites par veiktajiem novērojumiem tiek iesniegtas katru mēnesi līdz 10. datumam par iepriekšējo mēnesi. Reizi gadā, līdz 30. aprīlim, tiek iesniegta atskaite ZM par vaļveidīgo nejaušu piezveju rūpnieciskajā zvejā iepriekšējā gadā.</w:t>
      </w:r>
    </w:p>
    <w:p w14:paraId="6D53AF51" w14:textId="77777777" w:rsidR="0044105C" w:rsidRPr="00A61AD6" w:rsidRDefault="0044105C" w:rsidP="00A61AD6">
      <w:pPr>
        <w:ind w:firstLine="720"/>
        <w:rPr>
          <w:color w:val="000000" w:themeColor="text1"/>
        </w:rPr>
      </w:pPr>
      <w:r>
        <w:t xml:space="preserve">BIOR speciālisti katru gadu kā novērotāji piedalās pelaģisko un grunts traļu rūpnieciskās zvejas reisos, lai ievāktu pelaģisko un bentisko zivju bioloģiskos paraugus un ievāktu informāciju par piezveju. </w:t>
      </w:r>
      <w:r w:rsidRPr="001773FD">
        <w:t xml:space="preserve">Kuģis, kura reisā piedalās BIOR </w:t>
      </w:r>
      <w:r>
        <w:t>speciālists</w:t>
      </w:r>
      <w:r w:rsidRPr="001773FD">
        <w:t>, tiek izvēlēts izlozes kārtībā, piedaloties diviem BIOR ekspertiem, pēc nejaušības principa. Izlozes metodika ir aprakstīta nejaušas izvēles rokasgrāmatā, un katras izlozes rezultāti ir fiksēti nejaušas izvēles protokolā.</w:t>
      </w:r>
      <w:r>
        <w:t xml:space="preserve"> </w:t>
      </w:r>
      <w:r w:rsidRPr="001773FD">
        <w:t xml:space="preserve">Plānotais novēroto rūpniecisko reisu skaits ar </w:t>
      </w:r>
      <w:r>
        <w:t xml:space="preserve">pelaģiskajiem un </w:t>
      </w:r>
      <w:r w:rsidRPr="00A61AD6">
        <w:rPr>
          <w:color w:val="000000" w:themeColor="text1"/>
        </w:rPr>
        <w:t>grunts traļiem ir norādīts datu vākšanas programmā.</w:t>
      </w:r>
    </w:p>
    <w:p w14:paraId="3E79A565" w14:textId="77777777" w:rsidR="0044105C" w:rsidRPr="00A61AD6" w:rsidRDefault="0044105C" w:rsidP="0044105C">
      <w:pPr>
        <w:rPr>
          <w:color w:val="000000" w:themeColor="text1"/>
        </w:rPr>
      </w:pPr>
      <w:r w:rsidRPr="00A61AD6">
        <w:rPr>
          <w:color w:val="000000" w:themeColor="text1"/>
        </w:rPr>
        <w:t xml:space="preserve">Bioloģisko paraugu ievākšanas metodika no zvejas kuģiem pēc nejaušības principa: </w:t>
      </w:r>
      <w:hyperlink r:id="rId21" w:history="1">
        <w:r w:rsidRPr="00A61AD6">
          <w:rPr>
            <w:rStyle w:val="Hyperlink"/>
            <w:color w:val="000000" w:themeColor="text1"/>
          </w:rPr>
          <w:t>https://www.bior.lv/sites/default/files/inline-files/Random_sampling.pdf</w:t>
        </w:r>
      </w:hyperlink>
    </w:p>
    <w:p w14:paraId="5BCAEDFB" w14:textId="77777777" w:rsidR="0044105C" w:rsidRPr="00A61AD6" w:rsidRDefault="0044105C" w:rsidP="0044105C">
      <w:pPr>
        <w:rPr>
          <w:color w:val="000000" w:themeColor="text1"/>
        </w:rPr>
      </w:pPr>
      <w:r w:rsidRPr="00A61AD6">
        <w:rPr>
          <w:color w:val="000000" w:themeColor="text1"/>
        </w:rPr>
        <w:t>Rokasgrāmata novērotājiem darbam Baltijas jūrā uz Latvijas zvejas kuģiem:</w:t>
      </w:r>
    </w:p>
    <w:p w14:paraId="2FA4F000" w14:textId="42420470" w:rsidR="0044105C" w:rsidRPr="00A61AD6" w:rsidRDefault="004911C4" w:rsidP="0044105C">
      <w:pPr>
        <w:rPr>
          <w:color w:val="000000" w:themeColor="text1"/>
        </w:rPr>
      </w:pPr>
      <w:hyperlink r:id="rId22" w:history="1">
        <w:r w:rsidR="0044105C" w:rsidRPr="00A61AD6">
          <w:rPr>
            <w:rStyle w:val="Hyperlink"/>
            <w:color w:val="000000" w:themeColor="text1"/>
          </w:rPr>
          <w:t>https://www.bior.lv/sites/default/files/inline-files/Guidelines_observer_Baltic.pdf</w:t>
        </w:r>
      </w:hyperlink>
    </w:p>
    <w:p w14:paraId="1356FEF2" w14:textId="6DDA770D" w:rsidR="0044105C" w:rsidRDefault="0044105C" w:rsidP="00A61AD6">
      <w:pPr>
        <w:ind w:firstLine="720"/>
      </w:pPr>
      <w:r w:rsidRPr="001773FD">
        <w:t xml:space="preserve">Piekrastes zvejā </w:t>
      </w:r>
      <w:r>
        <w:t>inormācijas</w:t>
      </w:r>
      <w:r w:rsidRPr="001773FD">
        <w:t xml:space="preserve"> ievākšana tiek veikta saskaņā ar</w:t>
      </w:r>
      <w:r>
        <w:t xml:space="preserve"> BIOR</w:t>
      </w:r>
      <w:r w:rsidRPr="001773FD">
        <w:t xml:space="preserve"> noslēgtajiem pakalpojuma līgumiem ar zvejniekiem. Zvejni</w:t>
      </w:r>
      <w:r>
        <w:t>eki</w:t>
      </w:r>
      <w:r w:rsidRPr="001773FD">
        <w:t xml:space="preserve"> saskaņā ar līguma nosacījumiem ievā</w:t>
      </w:r>
      <w:r>
        <w:t>c</w:t>
      </w:r>
      <w:r w:rsidRPr="001773FD">
        <w:t xml:space="preserve"> noteiktu zivju sugu bioloģiskos paraugus</w:t>
      </w:r>
      <w:r>
        <w:t xml:space="preserve"> un</w:t>
      </w:r>
      <w:r w:rsidRPr="001773FD">
        <w:t xml:space="preserve"> veic piezvejas novērtējumu nozvejā,</w:t>
      </w:r>
      <w:r>
        <w:t xml:space="preserve"> </w:t>
      </w:r>
      <w:r w:rsidRPr="001773FD">
        <w:t>fiksējot arī zvejas akta parametrus</w:t>
      </w:r>
      <w:r>
        <w:t>, un</w:t>
      </w:r>
      <w:r w:rsidRPr="001773FD">
        <w:t xml:space="preserve"> </w:t>
      </w:r>
      <w:r>
        <w:t xml:space="preserve">pēc tam </w:t>
      </w:r>
      <w:r w:rsidRPr="001773FD">
        <w:t>nodo</w:t>
      </w:r>
      <w:r>
        <w:t>d</w:t>
      </w:r>
      <w:r w:rsidRPr="001773FD">
        <w:t xml:space="preserve"> </w:t>
      </w:r>
      <w:r>
        <w:t>informāciju</w:t>
      </w:r>
      <w:r w:rsidRPr="001773FD">
        <w:t xml:space="preserve"> BIOR.</w:t>
      </w:r>
      <w:r>
        <w:t xml:space="preserve"> Piezvejas reģistrēšana notiek saskaņā ar BIOR izstrādātajām vadlīnijām piekrastes monitoringa veikšanai:</w:t>
      </w:r>
      <w:r w:rsidR="00A61AD6">
        <w:t xml:space="preserve"> </w:t>
      </w:r>
      <w:r w:rsidRPr="00E52604">
        <w:t>https://www.bior.lv/</w:t>
      </w:r>
      <w:r w:rsidR="00A61AD6">
        <w:t>sites/default/files/inline</w:t>
      </w:r>
      <w:r w:rsidRPr="00E52604">
        <w:t>files/Piekrastes_uzskaites_bentiska_uskaite_RJL.pdf</w:t>
      </w:r>
    </w:p>
    <w:p w14:paraId="0B7F4D5A" w14:textId="77777777" w:rsidR="0044105C" w:rsidRDefault="0044105C" w:rsidP="00A61AD6">
      <w:pPr>
        <w:ind w:firstLine="720"/>
      </w:pPr>
      <w:r>
        <w:t>BIOR speciālisti katru gadu kā novērotāji piedalās atsevišķos piekrastes rūpnieciskās zvejas aktos.</w:t>
      </w:r>
    </w:p>
    <w:p w14:paraId="2DC73B74" w14:textId="77777777" w:rsidR="0044105C" w:rsidRPr="004E0BB1" w:rsidRDefault="0044105C" w:rsidP="00A61AD6">
      <w:pPr>
        <w:ind w:firstLine="720"/>
      </w:pPr>
      <w:r>
        <w:t xml:space="preserve">Latvijā līdz šim nav izstrādātas un aprobētas metodes putnu piezvejas novērtēšanai. </w:t>
      </w:r>
    </w:p>
    <w:p w14:paraId="4F40AF1A" w14:textId="77777777" w:rsidR="0044105C" w:rsidRDefault="0044105C" w:rsidP="00A61AD6">
      <w:pPr>
        <w:ind w:firstLine="720"/>
      </w:pPr>
      <w:r w:rsidRPr="00E17BC0">
        <w:t xml:space="preserve">Attiecībā uz roņiem, </w:t>
      </w:r>
      <w:r>
        <w:t>l</w:t>
      </w:r>
      <w:r w:rsidRPr="00E17BC0">
        <w:t>ai nov</w:t>
      </w:r>
      <w:r>
        <w:t>ē</w:t>
      </w:r>
      <w:r w:rsidRPr="00E17BC0">
        <w:t xml:space="preserve">rtētu to piezvejas lielumu, veicama zvejnieku individuāla aptauja, ar mērķi apzināt </w:t>
      </w:r>
      <w:r>
        <w:t xml:space="preserve">piezveju pa </w:t>
      </w:r>
      <w:r w:rsidRPr="00E17BC0">
        <w:t>sezon</w:t>
      </w:r>
      <w:r>
        <w:t>ām</w:t>
      </w:r>
      <w:r w:rsidRPr="00E17BC0">
        <w:t>, zvejas rīk</w:t>
      </w:r>
      <w:r>
        <w:t>iem</w:t>
      </w:r>
      <w:r w:rsidRPr="00E17BC0">
        <w:t xml:space="preserve"> un rajon</w:t>
      </w:r>
      <w:r>
        <w:t xml:space="preserve">iem. Aptauja veicama ne retāk kā vienu reizi trīs gados. </w:t>
      </w:r>
    </w:p>
    <w:p w14:paraId="773BDAEE" w14:textId="71162262" w:rsidR="0044105C" w:rsidRDefault="0044105C" w:rsidP="00A61AD6">
      <w:pPr>
        <w:ind w:firstLine="720"/>
      </w:pPr>
      <w:r>
        <w:t>Apkopotā nacionālā piezvejas informācija pēc ICES datu pieprasījuma ik gadu tiek sniegta ICES WGBYC.</w:t>
      </w:r>
    </w:p>
    <w:p w14:paraId="4E4AE5A7"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A5927FD"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395FD31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2C325D25" w14:textId="77777777" w:rsidR="0044105C" w:rsidRPr="00F82989" w:rsidRDefault="0044105C" w:rsidP="0044105C"/>
    <w:p w14:paraId="232C1FF9" w14:textId="77777777" w:rsidR="0044105C" w:rsidRPr="002D0D68" w:rsidRDefault="0044105C" w:rsidP="0044105C">
      <w:pPr>
        <w:rPr>
          <w:i/>
        </w:rPr>
      </w:pPr>
    </w:p>
    <w:p w14:paraId="6ED34A87" w14:textId="77777777" w:rsidR="0044105C" w:rsidRDefault="0044105C" w:rsidP="0044105C">
      <w:pPr>
        <w:pStyle w:val="Heading4"/>
      </w:pPr>
      <w:r>
        <w:t xml:space="preserve">4.1.1.2. Sugu populāciju skaitliskums </w:t>
      </w:r>
    </w:p>
    <w:p w14:paraId="256D6186" w14:textId="77777777" w:rsidR="00CF39E8" w:rsidRDefault="00CF39E8" w:rsidP="000C5291"/>
    <w:p w14:paraId="3ADF0A4A" w14:textId="14373809" w:rsidR="0044105C" w:rsidRPr="004D4CBF" w:rsidRDefault="0044105C" w:rsidP="000C5291">
      <w:r w:rsidRPr="004D4CBF">
        <w:t>(GES komponente D1C2 – primārais kritērijs</w:t>
      </w:r>
      <w:r w:rsidR="00CF39E8">
        <w:t>, 12.tabula</w:t>
      </w:r>
      <w:r w:rsidRPr="004D4CBF">
        <w:t>)</w:t>
      </w:r>
    </w:p>
    <w:p w14:paraId="199A8C6E" w14:textId="77777777" w:rsidR="0044105C" w:rsidRPr="00F82989" w:rsidRDefault="0044105C" w:rsidP="0044105C"/>
    <w:p w14:paraId="590A1FBE" w14:textId="45BD8F82" w:rsidR="0044105C" w:rsidRPr="002B14A4" w:rsidRDefault="0044105C" w:rsidP="00A61AD6">
      <w:pPr>
        <w:spacing w:after="0" w:line="240" w:lineRule="auto"/>
        <w:rPr>
          <w:b/>
          <w:color w:val="000000" w:themeColor="text1"/>
          <w:u w:val="single"/>
        </w:rPr>
      </w:pPr>
      <w:r w:rsidRPr="002B14A4">
        <w:rPr>
          <w:b/>
          <w:color w:val="000000" w:themeColor="text1"/>
          <w:u w:val="single"/>
        </w:rPr>
        <w:t>Ūdens putnu skaits ziemas periodā</w:t>
      </w:r>
    </w:p>
    <w:p w14:paraId="483553D7" w14:textId="071BE91F" w:rsidR="00A61AD6" w:rsidRDefault="00A61AD6" w:rsidP="00A61AD6">
      <w:pPr>
        <w:jc w:val="right"/>
      </w:pPr>
      <w:r>
        <w:t>12.tabula</w:t>
      </w:r>
    </w:p>
    <w:p w14:paraId="7470964F" w14:textId="2763D74A" w:rsidR="0044105C" w:rsidRPr="00A61AD6" w:rsidRDefault="00A61AD6" w:rsidP="00A61AD6">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88"/>
        <w:gridCol w:w="2097"/>
      </w:tblGrid>
      <w:tr w:rsidR="0044105C" w:rsidRPr="008E0319" w14:paraId="066F9F57" w14:textId="77777777" w:rsidTr="00555938">
        <w:tc>
          <w:tcPr>
            <w:tcW w:w="3070" w:type="dxa"/>
            <w:shd w:val="clear" w:color="auto" w:fill="D9D9D9" w:themeFill="background1" w:themeFillShade="D9"/>
            <w:vAlign w:val="center"/>
          </w:tcPr>
          <w:p w14:paraId="1E43502F" w14:textId="77777777" w:rsidR="0044105C" w:rsidRPr="008E0319" w:rsidRDefault="0044105C" w:rsidP="00A61AD6">
            <w:pPr>
              <w:spacing w:after="0" w:line="240" w:lineRule="auto"/>
              <w:jc w:val="center"/>
              <w:rPr>
                <w:rFonts w:cs="Times New Roman"/>
                <w:b/>
              </w:rPr>
            </w:pPr>
            <w:r>
              <w:rPr>
                <w:rFonts w:cs="Times New Roman"/>
                <w:b/>
              </w:rPr>
              <w:t>Tēma</w:t>
            </w:r>
          </w:p>
        </w:tc>
        <w:tc>
          <w:tcPr>
            <w:tcW w:w="3588" w:type="dxa"/>
            <w:shd w:val="clear" w:color="auto" w:fill="D9D9D9" w:themeFill="background1" w:themeFillShade="D9"/>
            <w:vAlign w:val="center"/>
          </w:tcPr>
          <w:p w14:paraId="1767DBBD" w14:textId="77777777" w:rsidR="0044105C" w:rsidRPr="008E0319" w:rsidRDefault="0044105C" w:rsidP="00A61AD6">
            <w:pPr>
              <w:spacing w:after="0" w:line="240" w:lineRule="auto"/>
              <w:jc w:val="center"/>
              <w:rPr>
                <w:rFonts w:cs="Times New Roman"/>
                <w:b/>
              </w:rPr>
            </w:pPr>
            <w:r>
              <w:rPr>
                <w:rFonts w:cs="Times New Roman"/>
                <w:b/>
              </w:rPr>
              <w:t>Nosaukums</w:t>
            </w:r>
          </w:p>
        </w:tc>
        <w:tc>
          <w:tcPr>
            <w:tcW w:w="2097" w:type="dxa"/>
            <w:shd w:val="clear" w:color="auto" w:fill="D9D9D9" w:themeFill="background1" w:themeFillShade="D9"/>
            <w:vAlign w:val="center"/>
          </w:tcPr>
          <w:p w14:paraId="0665B223" w14:textId="77777777" w:rsidR="0044105C" w:rsidRPr="008E0319" w:rsidRDefault="0044105C" w:rsidP="00A61AD6">
            <w:pPr>
              <w:spacing w:after="0" w:line="240" w:lineRule="auto"/>
              <w:jc w:val="center"/>
              <w:rPr>
                <w:rFonts w:cs="Times New Roman"/>
                <w:b/>
              </w:rPr>
            </w:pPr>
            <w:r w:rsidRPr="008E0319">
              <w:rPr>
                <w:rFonts w:cs="Times New Roman"/>
                <w:b/>
              </w:rPr>
              <w:t>Kods</w:t>
            </w:r>
          </w:p>
        </w:tc>
      </w:tr>
      <w:tr w:rsidR="00A61AD6" w:rsidRPr="008E0319" w14:paraId="164DF635" w14:textId="77777777" w:rsidTr="00555938">
        <w:tc>
          <w:tcPr>
            <w:tcW w:w="3070" w:type="dxa"/>
            <w:shd w:val="clear" w:color="auto" w:fill="D9D9D9" w:themeFill="background1" w:themeFillShade="D9"/>
            <w:vAlign w:val="center"/>
          </w:tcPr>
          <w:p w14:paraId="0340900C" w14:textId="77777777" w:rsidR="00A61AD6" w:rsidRPr="00717046" w:rsidRDefault="00A61AD6" w:rsidP="00A61AD6">
            <w:pPr>
              <w:spacing w:after="0" w:line="240" w:lineRule="auto"/>
              <w:jc w:val="center"/>
              <w:rPr>
                <w:rFonts w:cs="Times New Roman"/>
              </w:rPr>
            </w:pPr>
            <w:r w:rsidRPr="00717046">
              <w:rPr>
                <w:rFonts w:cs="Times New Roman"/>
              </w:rPr>
              <w:t>Atbildīgā kompetentā institūcija</w:t>
            </w:r>
          </w:p>
        </w:tc>
        <w:tc>
          <w:tcPr>
            <w:tcW w:w="3588" w:type="dxa"/>
            <w:vAlign w:val="center"/>
          </w:tcPr>
          <w:p w14:paraId="5EE2BBC1" w14:textId="77777777" w:rsidR="00A61AD6" w:rsidRPr="002B14A4" w:rsidRDefault="00A61AD6" w:rsidP="00A61AD6">
            <w:pPr>
              <w:spacing w:after="0" w:line="240" w:lineRule="auto"/>
              <w:jc w:val="center"/>
              <w:rPr>
                <w:rFonts w:cs="Times New Roman"/>
              </w:rPr>
            </w:pPr>
            <w:r w:rsidRPr="002B14A4">
              <w:rPr>
                <w:rFonts w:cs="Times New Roman"/>
              </w:rPr>
              <w:t>VARAM</w:t>
            </w:r>
          </w:p>
        </w:tc>
        <w:tc>
          <w:tcPr>
            <w:tcW w:w="2097" w:type="dxa"/>
            <w:vMerge w:val="restart"/>
            <w:vAlign w:val="center"/>
          </w:tcPr>
          <w:p w14:paraId="3B49B914" w14:textId="1C42D4CD" w:rsidR="00A61AD6" w:rsidRPr="008E0319" w:rsidRDefault="00A61AD6" w:rsidP="00A61AD6">
            <w:pPr>
              <w:spacing w:after="0" w:line="240" w:lineRule="auto"/>
              <w:jc w:val="center"/>
              <w:rPr>
                <w:rFonts w:cs="Times New Roman"/>
                <w:b/>
              </w:rPr>
            </w:pPr>
            <w:r>
              <w:rPr>
                <w:rFonts w:cs="Times New Roman"/>
                <w:b/>
              </w:rPr>
              <w:t>-</w:t>
            </w:r>
          </w:p>
        </w:tc>
      </w:tr>
      <w:tr w:rsidR="00A61AD6" w:rsidRPr="008E0319" w14:paraId="542E5108" w14:textId="77777777" w:rsidTr="00555938">
        <w:tc>
          <w:tcPr>
            <w:tcW w:w="3070" w:type="dxa"/>
            <w:shd w:val="clear" w:color="auto" w:fill="D9D9D9" w:themeFill="background1" w:themeFillShade="D9"/>
            <w:vAlign w:val="center"/>
          </w:tcPr>
          <w:p w14:paraId="47EAFCBC" w14:textId="77777777" w:rsidR="00A61AD6" w:rsidRPr="00717046" w:rsidRDefault="00A61AD6" w:rsidP="00A61AD6">
            <w:pPr>
              <w:spacing w:after="0" w:line="240" w:lineRule="auto"/>
              <w:jc w:val="center"/>
              <w:rPr>
                <w:rFonts w:cs="Times New Roman"/>
              </w:rPr>
            </w:pPr>
            <w:r>
              <w:rPr>
                <w:rFonts w:cs="Times New Roman"/>
              </w:rPr>
              <w:t>Atbildīgā organizācija</w:t>
            </w:r>
          </w:p>
        </w:tc>
        <w:tc>
          <w:tcPr>
            <w:tcW w:w="3588" w:type="dxa"/>
            <w:vAlign w:val="center"/>
          </w:tcPr>
          <w:p w14:paraId="1CEE9BF4" w14:textId="77777777" w:rsidR="00A61AD6" w:rsidRPr="002B14A4" w:rsidRDefault="00A61AD6" w:rsidP="00A61AD6">
            <w:pPr>
              <w:spacing w:after="0" w:line="240" w:lineRule="auto"/>
              <w:jc w:val="center"/>
              <w:rPr>
                <w:rFonts w:cs="Times New Roman"/>
              </w:rPr>
            </w:pPr>
            <w:r w:rsidRPr="002B14A4">
              <w:rPr>
                <w:rFonts w:cs="Times New Roman"/>
              </w:rPr>
              <w:t>DAP</w:t>
            </w:r>
          </w:p>
        </w:tc>
        <w:tc>
          <w:tcPr>
            <w:tcW w:w="2097" w:type="dxa"/>
            <w:vMerge/>
            <w:vAlign w:val="center"/>
          </w:tcPr>
          <w:p w14:paraId="08E1A973" w14:textId="77777777" w:rsidR="00A61AD6" w:rsidRPr="008E0319" w:rsidRDefault="00A61AD6" w:rsidP="00A61AD6">
            <w:pPr>
              <w:spacing w:after="0" w:line="240" w:lineRule="auto"/>
              <w:jc w:val="center"/>
              <w:rPr>
                <w:rFonts w:cs="Times New Roman"/>
                <w:b/>
              </w:rPr>
            </w:pPr>
          </w:p>
        </w:tc>
      </w:tr>
      <w:tr w:rsidR="00A61AD6" w:rsidRPr="00A55CCB" w14:paraId="21A911E6" w14:textId="77777777" w:rsidTr="00555938">
        <w:tc>
          <w:tcPr>
            <w:tcW w:w="3070" w:type="dxa"/>
            <w:shd w:val="clear" w:color="auto" w:fill="D9D9D9" w:themeFill="background1" w:themeFillShade="D9"/>
            <w:vAlign w:val="center"/>
          </w:tcPr>
          <w:p w14:paraId="0FE778D9" w14:textId="77777777" w:rsidR="00A61AD6" w:rsidRPr="00A55CCB" w:rsidRDefault="00A61AD6" w:rsidP="00A61AD6">
            <w:pPr>
              <w:spacing w:after="0" w:line="240" w:lineRule="auto"/>
              <w:jc w:val="center"/>
              <w:rPr>
                <w:rFonts w:cs="Times New Roman"/>
              </w:rPr>
            </w:pPr>
            <w:r>
              <w:rPr>
                <w:rFonts w:cs="Times New Roman"/>
              </w:rPr>
              <w:t>Indikatori</w:t>
            </w:r>
          </w:p>
        </w:tc>
        <w:tc>
          <w:tcPr>
            <w:tcW w:w="3588" w:type="dxa"/>
            <w:vAlign w:val="center"/>
          </w:tcPr>
          <w:p w14:paraId="3E13E79C" w14:textId="77777777" w:rsidR="00A61AD6" w:rsidRPr="00A61AD6" w:rsidRDefault="00A61AD6" w:rsidP="00A61AD6">
            <w:pPr>
              <w:spacing w:after="0" w:line="240" w:lineRule="auto"/>
              <w:jc w:val="center"/>
              <w:rPr>
                <w:rFonts w:cs="Times New Roman"/>
                <w:i/>
              </w:rPr>
            </w:pPr>
            <w:r w:rsidRPr="00A61AD6">
              <w:rPr>
                <w:rFonts w:cs="Times New Roman"/>
                <w:i/>
              </w:rPr>
              <w:t>Abundance of waterbirds in the wintering season</w:t>
            </w:r>
          </w:p>
        </w:tc>
        <w:tc>
          <w:tcPr>
            <w:tcW w:w="2097" w:type="dxa"/>
            <w:vMerge/>
            <w:vAlign w:val="center"/>
          </w:tcPr>
          <w:p w14:paraId="1CA93027" w14:textId="77777777" w:rsidR="00A61AD6" w:rsidRPr="00A55CCB" w:rsidRDefault="00A61AD6" w:rsidP="00A61AD6">
            <w:pPr>
              <w:spacing w:after="0" w:line="240" w:lineRule="auto"/>
              <w:jc w:val="center"/>
              <w:rPr>
                <w:rFonts w:cs="Times New Roman"/>
              </w:rPr>
            </w:pPr>
          </w:p>
        </w:tc>
      </w:tr>
      <w:tr w:rsidR="00A61AD6" w:rsidRPr="00A55CCB" w14:paraId="0848BFD1" w14:textId="77777777" w:rsidTr="00555938">
        <w:tc>
          <w:tcPr>
            <w:tcW w:w="3070" w:type="dxa"/>
            <w:shd w:val="clear" w:color="auto" w:fill="D9D9D9" w:themeFill="background1" w:themeFillShade="D9"/>
            <w:vAlign w:val="center"/>
          </w:tcPr>
          <w:p w14:paraId="6E207433" w14:textId="6F53E081"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3588" w:type="dxa"/>
            <w:vAlign w:val="center"/>
          </w:tcPr>
          <w:p w14:paraId="6E16CBF3" w14:textId="77777777" w:rsidR="00A61AD6" w:rsidRPr="00A61AD6" w:rsidRDefault="00A61AD6" w:rsidP="00A61AD6">
            <w:pPr>
              <w:spacing w:after="0" w:line="240" w:lineRule="auto"/>
              <w:jc w:val="center"/>
              <w:rPr>
                <w:rFonts w:cs="Times New Roman"/>
                <w:i/>
              </w:rPr>
            </w:pPr>
            <w:r w:rsidRPr="00A61AD6">
              <w:rPr>
                <w:rFonts w:cs="Times New Roman"/>
                <w:i/>
              </w:rPr>
              <w:t>Birds</w:t>
            </w:r>
          </w:p>
        </w:tc>
        <w:tc>
          <w:tcPr>
            <w:tcW w:w="2097" w:type="dxa"/>
            <w:vMerge/>
            <w:vAlign w:val="center"/>
          </w:tcPr>
          <w:p w14:paraId="7B9B1A31" w14:textId="77777777" w:rsidR="00A61AD6" w:rsidRPr="00A55CCB" w:rsidRDefault="00A61AD6" w:rsidP="00A61AD6">
            <w:pPr>
              <w:spacing w:after="0" w:line="240" w:lineRule="auto"/>
              <w:jc w:val="center"/>
              <w:rPr>
                <w:rFonts w:cs="Times New Roman"/>
              </w:rPr>
            </w:pPr>
          </w:p>
        </w:tc>
      </w:tr>
      <w:tr w:rsidR="00A61AD6" w:rsidRPr="00A55CCB" w14:paraId="0381868A" w14:textId="77777777" w:rsidTr="00555938">
        <w:tc>
          <w:tcPr>
            <w:tcW w:w="3070" w:type="dxa"/>
            <w:shd w:val="clear" w:color="auto" w:fill="D9D9D9" w:themeFill="background1" w:themeFillShade="D9"/>
            <w:vAlign w:val="center"/>
          </w:tcPr>
          <w:p w14:paraId="69F36BB2" w14:textId="77777777"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88" w:type="dxa"/>
            <w:vAlign w:val="center"/>
          </w:tcPr>
          <w:p w14:paraId="3A778366" w14:textId="77777777" w:rsidR="00A61AD6" w:rsidRPr="00A61AD6" w:rsidRDefault="00A61AD6" w:rsidP="00A61AD6">
            <w:pPr>
              <w:spacing w:after="0" w:line="240" w:lineRule="auto"/>
              <w:jc w:val="center"/>
              <w:rPr>
                <w:rFonts w:cs="Times New Roman"/>
                <w:i/>
              </w:rPr>
            </w:pPr>
            <w:r w:rsidRPr="00A61AD6">
              <w:rPr>
                <w:rFonts w:cs="Times New Roman"/>
                <w:i/>
              </w:rPr>
              <w:t>Marine wintering birds abundance and distribution</w:t>
            </w:r>
          </w:p>
        </w:tc>
        <w:tc>
          <w:tcPr>
            <w:tcW w:w="2097" w:type="dxa"/>
            <w:vMerge/>
            <w:vAlign w:val="center"/>
          </w:tcPr>
          <w:p w14:paraId="15F8C3F0" w14:textId="77777777" w:rsidR="00A61AD6" w:rsidRPr="00A55CCB" w:rsidRDefault="00A61AD6" w:rsidP="00A61AD6">
            <w:pPr>
              <w:spacing w:after="0" w:line="240" w:lineRule="auto"/>
              <w:jc w:val="center"/>
              <w:rPr>
                <w:rFonts w:cs="Times New Roman"/>
              </w:rPr>
            </w:pPr>
          </w:p>
        </w:tc>
      </w:tr>
      <w:tr w:rsidR="00A61AD6" w:rsidRPr="00A55CCB" w14:paraId="41513F79" w14:textId="77777777" w:rsidTr="00555938">
        <w:tc>
          <w:tcPr>
            <w:tcW w:w="3070" w:type="dxa"/>
            <w:shd w:val="clear" w:color="auto" w:fill="D9D9D9" w:themeFill="background1" w:themeFillShade="D9"/>
            <w:vAlign w:val="center"/>
          </w:tcPr>
          <w:p w14:paraId="1B130007" w14:textId="77777777" w:rsidR="00A61AD6" w:rsidRPr="00A55CCB" w:rsidRDefault="00A61AD6" w:rsidP="00A61AD6">
            <w:pPr>
              <w:spacing w:after="0" w:line="240" w:lineRule="auto"/>
              <w:jc w:val="center"/>
              <w:rPr>
                <w:rFonts w:cs="Times New Roman"/>
              </w:rPr>
            </w:pPr>
            <w:r w:rsidRPr="00A55CCB">
              <w:rPr>
                <w:rFonts w:cs="Times New Roman"/>
              </w:rPr>
              <w:t>Datu turētājs</w:t>
            </w:r>
          </w:p>
        </w:tc>
        <w:tc>
          <w:tcPr>
            <w:tcW w:w="3588" w:type="dxa"/>
            <w:vAlign w:val="center"/>
          </w:tcPr>
          <w:p w14:paraId="42F4C03E" w14:textId="77777777" w:rsidR="00A61AD6" w:rsidRPr="00A55CCB"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427FF11A" w14:textId="77777777" w:rsidR="00A61AD6" w:rsidRPr="00A55CCB" w:rsidRDefault="00A61AD6" w:rsidP="00A61AD6">
            <w:pPr>
              <w:spacing w:after="0" w:line="240" w:lineRule="auto"/>
              <w:jc w:val="center"/>
              <w:rPr>
                <w:rFonts w:cs="Times New Roman"/>
              </w:rPr>
            </w:pPr>
          </w:p>
        </w:tc>
      </w:tr>
      <w:tr w:rsidR="00A61AD6" w:rsidRPr="00A55CCB" w14:paraId="41951933" w14:textId="77777777" w:rsidTr="00555938">
        <w:tc>
          <w:tcPr>
            <w:tcW w:w="3070" w:type="dxa"/>
            <w:shd w:val="clear" w:color="auto" w:fill="D9D9D9" w:themeFill="background1" w:themeFillShade="D9"/>
            <w:vAlign w:val="center"/>
          </w:tcPr>
          <w:p w14:paraId="64FCD44E" w14:textId="163DCE96" w:rsidR="00A61AD6" w:rsidRPr="00A55CCB" w:rsidRDefault="00A61AD6" w:rsidP="00A61AD6">
            <w:pPr>
              <w:spacing w:after="0" w:line="240" w:lineRule="auto"/>
              <w:jc w:val="center"/>
              <w:rPr>
                <w:rFonts w:cs="Times New Roman"/>
              </w:rPr>
            </w:pPr>
            <w:r>
              <w:rPr>
                <w:rFonts w:cs="Times New Roman"/>
              </w:rPr>
              <w:t>Datu pieejamība</w:t>
            </w:r>
          </w:p>
        </w:tc>
        <w:tc>
          <w:tcPr>
            <w:tcW w:w="3588" w:type="dxa"/>
            <w:vAlign w:val="center"/>
          </w:tcPr>
          <w:p w14:paraId="52699BE3" w14:textId="77777777" w:rsidR="00A61AD6"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388E2E5B" w14:textId="77777777" w:rsidR="00A61AD6" w:rsidRPr="00A55CCB" w:rsidRDefault="00A61AD6" w:rsidP="00A61AD6">
            <w:pPr>
              <w:spacing w:after="0" w:line="240" w:lineRule="auto"/>
              <w:jc w:val="center"/>
              <w:rPr>
                <w:rFonts w:cs="Times New Roman"/>
              </w:rPr>
            </w:pPr>
          </w:p>
        </w:tc>
      </w:tr>
    </w:tbl>
    <w:p w14:paraId="0FF47F97" w14:textId="77777777" w:rsidR="0044105C" w:rsidRDefault="0044105C" w:rsidP="0044105C"/>
    <w:p w14:paraId="31CF70F7" w14:textId="77777777" w:rsidR="0044105C" w:rsidRPr="00C2223A" w:rsidRDefault="0044105C" w:rsidP="0044105C">
      <w:pPr>
        <w:rPr>
          <w:b/>
          <w:bCs/>
        </w:rPr>
      </w:pPr>
      <w:r w:rsidRPr="00C2223A">
        <w:rPr>
          <w:b/>
          <w:bCs/>
        </w:rPr>
        <w:t>Jūrā ziemojošo ūdensputnu monitorings</w:t>
      </w:r>
    </w:p>
    <w:p w14:paraId="7E2D748A" w14:textId="77777777" w:rsidR="0044105C" w:rsidRDefault="0044105C" w:rsidP="00CF39E8">
      <w:pPr>
        <w:ind w:firstLine="720"/>
      </w:pPr>
      <w:r>
        <w:t xml:space="preserve">Jūrā ziemojošo ūdensputnu aviouzskaites. Uzskaišu transekti ik pa 3 km seklajās zonās vai ik pa 6 km dziļajās zonās, nosedzot visu Latvijas atbildībā esošo jūras akvatoriju. Monitoringa parametri – sugu sastopamība un katrai sugai konstatēto īpatņu skaits un blīvums. Monitoringa mērķis ir </w:t>
      </w:r>
      <w:r w:rsidRPr="00461413">
        <w:t>sekot līdzi Latvijas jūras ūdeņos sastopamo putnu sugu sastāva, skaita un izplatības izmaiņām dažādās sezonās, kā arī, konstatēt un prognozēt šo izmaiņu tendences</w:t>
      </w:r>
      <w:r>
        <w:t>.</w:t>
      </w:r>
    </w:p>
    <w:p w14:paraId="30DCD6E8" w14:textId="77777777" w:rsidR="0044105C" w:rsidRDefault="0044105C" w:rsidP="00CF39E8">
      <w:pPr>
        <w:ind w:firstLine="720"/>
      </w:pPr>
      <w:r w:rsidRPr="00461413">
        <w:t xml:space="preserve">Korektu populāciju lieluma un ikgadējo populācijas svārstību datu iegūšanai plānojamas divu veidu uzskaites. Pilnās uzskaites </w:t>
      </w:r>
      <w:r>
        <w:t xml:space="preserve">paredzētas </w:t>
      </w:r>
      <w:r w:rsidRPr="00461413">
        <w:t xml:space="preserve">ziemojošo ūdensputnu populāciju lieluma novērtēšanai un tās primāri veicamas vienlaikus ar citām Baltijas jūras valstīm tajos gados, kad tiek organizētas koordinētās uzskaites Baltijas jūrā, bet ne retāk kā reizi </w:t>
      </w:r>
      <w:r>
        <w:t>sešos</w:t>
      </w:r>
      <w:r w:rsidRPr="00461413">
        <w:t xml:space="preserve"> gados. Ja kādā </w:t>
      </w:r>
      <w:r>
        <w:t>sešu</w:t>
      </w:r>
      <w:r w:rsidRPr="00461413">
        <w:t xml:space="preserve"> gadu Putnu Direktīvas 12. panta ziņošanas ciklā koordinētās uzskaites netiek veiktas, Latvija tās veic neatkarīgi no pārējām valstīm. Visos pārējos gados tiek veiktas t.s. “indeksa uzskaites”, kurās uzskaites tiek veiktas, lai iegūtu datus par ziemojošo ūdensputnu ikgadējām populāciju skaita svārstībām.</w:t>
      </w:r>
    </w:p>
    <w:p w14:paraId="232D5707" w14:textId="748DFA81" w:rsidR="0044105C" w:rsidRPr="00CF39E8" w:rsidRDefault="0044105C" w:rsidP="00CF39E8">
      <w:pPr>
        <w:jc w:val="left"/>
        <w:rPr>
          <w:color w:val="000000" w:themeColor="text1"/>
          <w:szCs w:val="24"/>
        </w:rPr>
      </w:pPr>
      <w:r w:rsidRPr="00CF39E8">
        <w:rPr>
          <w:szCs w:val="24"/>
        </w:rPr>
        <w:t>Mo</w:t>
      </w:r>
      <w:r w:rsidR="00CF39E8" w:rsidRPr="00CF39E8">
        <w:rPr>
          <w:szCs w:val="24"/>
        </w:rPr>
        <w:t xml:space="preserve">nitoringa metodika ir pieejama: </w:t>
      </w:r>
      <w:hyperlink r:id="rId23" w:anchor="metodikas" w:history="1">
        <w:r w:rsidRPr="00CF39E8">
          <w:rPr>
            <w:rStyle w:val="Hyperlink"/>
            <w:color w:val="000000" w:themeColor="text1"/>
            <w:szCs w:val="24"/>
          </w:rPr>
          <w:t>https://www.daba.gov.lv/public/lat/dati1/vides_monitoringa_programma/#metodikas</w:t>
        </w:r>
      </w:hyperlink>
    </w:p>
    <w:p w14:paraId="1D706BBB" w14:textId="77777777" w:rsidR="0044105C" w:rsidRDefault="0044105C" w:rsidP="0044105C">
      <w:pPr>
        <w:spacing w:after="0" w:line="240" w:lineRule="auto"/>
        <w:jc w:val="left"/>
      </w:pPr>
    </w:p>
    <w:p w14:paraId="05D014C9" w14:textId="77777777" w:rsidR="00CF39E8" w:rsidRDefault="00CF39E8" w:rsidP="0044105C">
      <w:pPr>
        <w:spacing w:after="0" w:line="240" w:lineRule="auto"/>
        <w:jc w:val="left"/>
        <w:rPr>
          <w:b/>
          <w:u w:val="single"/>
        </w:rPr>
      </w:pPr>
    </w:p>
    <w:p w14:paraId="1ABA287B" w14:textId="77777777" w:rsidR="00CF39E8" w:rsidRDefault="00CF39E8" w:rsidP="0044105C">
      <w:pPr>
        <w:spacing w:after="0" w:line="240" w:lineRule="auto"/>
        <w:jc w:val="left"/>
        <w:rPr>
          <w:b/>
          <w:u w:val="single"/>
        </w:rPr>
      </w:pPr>
    </w:p>
    <w:p w14:paraId="72AFB8C5" w14:textId="77777777" w:rsidR="00CF39E8" w:rsidRDefault="00CF39E8" w:rsidP="0044105C">
      <w:pPr>
        <w:spacing w:after="0" w:line="240" w:lineRule="auto"/>
        <w:jc w:val="left"/>
        <w:rPr>
          <w:b/>
          <w:u w:val="single"/>
        </w:rPr>
      </w:pPr>
    </w:p>
    <w:p w14:paraId="7C89277D" w14:textId="77777777" w:rsidR="00555938" w:rsidRDefault="00555938" w:rsidP="00CF39E8">
      <w:pPr>
        <w:spacing w:after="0" w:line="240" w:lineRule="auto"/>
        <w:jc w:val="left"/>
        <w:rPr>
          <w:b/>
          <w:u w:val="single"/>
        </w:rPr>
      </w:pPr>
    </w:p>
    <w:p w14:paraId="774FF26A" w14:textId="727C7B37" w:rsidR="0044105C" w:rsidRPr="00CF39E8" w:rsidRDefault="0044105C" w:rsidP="00CF39E8">
      <w:pPr>
        <w:spacing w:after="0" w:line="240" w:lineRule="auto"/>
        <w:jc w:val="left"/>
        <w:rPr>
          <w:b/>
          <w:u w:val="single"/>
        </w:rPr>
      </w:pPr>
      <w:r w:rsidRPr="00F82989">
        <w:rPr>
          <w:b/>
          <w:u w:val="single"/>
        </w:rPr>
        <w:t>Roņu skaita un izplatī</w:t>
      </w:r>
      <w:r w:rsidR="00CF39E8">
        <w:rPr>
          <w:b/>
          <w:u w:val="single"/>
        </w:rPr>
        <w:t>bas monitorings Latvijas ūdeņos</w:t>
      </w:r>
    </w:p>
    <w:p w14:paraId="291C2010" w14:textId="77777777" w:rsidR="00CF39E8" w:rsidRDefault="00CF39E8" w:rsidP="00CF39E8">
      <w:pPr>
        <w:jc w:val="right"/>
      </w:pPr>
    </w:p>
    <w:p w14:paraId="1B9F3005" w14:textId="27B36AFC" w:rsidR="00CF39E8" w:rsidRDefault="00CF39E8" w:rsidP="00CF39E8">
      <w:pPr>
        <w:jc w:val="right"/>
      </w:pPr>
      <w:r>
        <w:t>13.tabula</w:t>
      </w:r>
    </w:p>
    <w:p w14:paraId="7F7A8DCF" w14:textId="73FB0B9B" w:rsidR="00CF39E8"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450"/>
        <w:gridCol w:w="2251"/>
      </w:tblGrid>
      <w:tr w:rsidR="0044105C" w:rsidRPr="00F01C8E" w14:paraId="40B2C838" w14:textId="77777777" w:rsidTr="00CF39E8">
        <w:tc>
          <w:tcPr>
            <w:tcW w:w="3054" w:type="dxa"/>
            <w:shd w:val="clear" w:color="auto" w:fill="D9D9D9" w:themeFill="background1" w:themeFillShade="D9"/>
            <w:vAlign w:val="center"/>
          </w:tcPr>
          <w:p w14:paraId="5113C7EA" w14:textId="77777777" w:rsidR="0044105C" w:rsidRPr="00F01C8E" w:rsidRDefault="0044105C" w:rsidP="00CF39E8">
            <w:pPr>
              <w:spacing w:after="0" w:line="240" w:lineRule="auto"/>
              <w:jc w:val="center"/>
              <w:rPr>
                <w:rFonts w:cs="Times New Roman"/>
                <w:b/>
              </w:rPr>
            </w:pPr>
            <w:r w:rsidRPr="00F01C8E">
              <w:rPr>
                <w:rFonts w:cs="Times New Roman"/>
                <w:b/>
              </w:rPr>
              <w:t>Tēma</w:t>
            </w:r>
          </w:p>
        </w:tc>
        <w:tc>
          <w:tcPr>
            <w:tcW w:w="3450" w:type="dxa"/>
            <w:shd w:val="clear" w:color="auto" w:fill="D9D9D9" w:themeFill="background1" w:themeFillShade="D9"/>
            <w:vAlign w:val="center"/>
          </w:tcPr>
          <w:p w14:paraId="7EE93C23" w14:textId="77777777" w:rsidR="0044105C" w:rsidRPr="00F01C8E" w:rsidRDefault="0044105C" w:rsidP="00CF39E8">
            <w:pPr>
              <w:spacing w:after="0" w:line="240" w:lineRule="auto"/>
              <w:jc w:val="center"/>
              <w:rPr>
                <w:rFonts w:cs="Times New Roman"/>
                <w:b/>
              </w:rPr>
            </w:pPr>
            <w:r w:rsidRPr="00F01C8E">
              <w:rPr>
                <w:rFonts w:cs="Times New Roman"/>
                <w:b/>
              </w:rPr>
              <w:t>Nosaukums</w:t>
            </w:r>
          </w:p>
        </w:tc>
        <w:tc>
          <w:tcPr>
            <w:tcW w:w="2251" w:type="dxa"/>
            <w:shd w:val="clear" w:color="auto" w:fill="D9D9D9" w:themeFill="background1" w:themeFillShade="D9"/>
            <w:vAlign w:val="center"/>
          </w:tcPr>
          <w:p w14:paraId="54B50CA4" w14:textId="77777777" w:rsidR="0044105C" w:rsidRPr="00F01C8E" w:rsidRDefault="0044105C" w:rsidP="00CF39E8">
            <w:pPr>
              <w:spacing w:after="0" w:line="240" w:lineRule="auto"/>
              <w:jc w:val="center"/>
              <w:rPr>
                <w:rFonts w:cs="Times New Roman"/>
                <w:b/>
              </w:rPr>
            </w:pPr>
            <w:r w:rsidRPr="00F01C8E">
              <w:rPr>
                <w:rFonts w:cs="Times New Roman"/>
                <w:b/>
              </w:rPr>
              <w:t>Kods</w:t>
            </w:r>
          </w:p>
        </w:tc>
      </w:tr>
      <w:tr w:rsidR="00CF39E8" w:rsidRPr="00F01C8E" w14:paraId="62275626" w14:textId="77777777" w:rsidTr="00CF39E8">
        <w:tc>
          <w:tcPr>
            <w:tcW w:w="3054" w:type="dxa"/>
            <w:shd w:val="clear" w:color="auto" w:fill="D9D9D9" w:themeFill="background1" w:themeFillShade="D9"/>
            <w:vAlign w:val="center"/>
          </w:tcPr>
          <w:p w14:paraId="25B7E19D" w14:textId="77777777" w:rsidR="00CF39E8" w:rsidRPr="00F01C8E" w:rsidRDefault="00CF39E8" w:rsidP="00CF39E8">
            <w:pPr>
              <w:spacing w:after="0" w:line="240" w:lineRule="auto"/>
              <w:jc w:val="center"/>
              <w:rPr>
                <w:rFonts w:cs="Times New Roman"/>
              </w:rPr>
            </w:pPr>
            <w:r w:rsidRPr="00F01C8E">
              <w:rPr>
                <w:rFonts w:cs="Times New Roman"/>
              </w:rPr>
              <w:t>Atbildīgā kompetentā institūcija</w:t>
            </w:r>
          </w:p>
        </w:tc>
        <w:tc>
          <w:tcPr>
            <w:tcW w:w="3450" w:type="dxa"/>
            <w:vAlign w:val="center"/>
          </w:tcPr>
          <w:p w14:paraId="1A5712A3"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251" w:type="dxa"/>
            <w:vMerge w:val="restart"/>
            <w:vAlign w:val="center"/>
          </w:tcPr>
          <w:p w14:paraId="1972BF73" w14:textId="357B6572" w:rsidR="00CF39E8" w:rsidRPr="00F01C8E" w:rsidRDefault="00CF39E8" w:rsidP="00CF39E8">
            <w:pPr>
              <w:spacing w:after="0" w:line="240" w:lineRule="auto"/>
              <w:jc w:val="center"/>
              <w:rPr>
                <w:rFonts w:cs="Times New Roman"/>
                <w:b/>
              </w:rPr>
            </w:pPr>
            <w:r>
              <w:rPr>
                <w:rFonts w:cs="Times New Roman"/>
                <w:b/>
              </w:rPr>
              <w:t>-</w:t>
            </w:r>
          </w:p>
        </w:tc>
      </w:tr>
      <w:tr w:rsidR="00CF39E8" w:rsidRPr="00F01C8E" w14:paraId="6DD25BF3" w14:textId="77777777" w:rsidTr="00CF39E8">
        <w:tc>
          <w:tcPr>
            <w:tcW w:w="3054" w:type="dxa"/>
            <w:shd w:val="clear" w:color="auto" w:fill="D9D9D9" w:themeFill="background1" w:themeFillShade="D9"/>
            <w:vAlign w:val="center"/>
          </w:tcPr>
          <w:p w14:paraId="1A20D290" w14:textId="77777777" w:rsidR="00CF39E8" w:rsidRPr="00F01C8E" w:rsidRDefault="00CF39E8" w:rsidP="00CF39E8">
            <w:pPr>
              <w:spacing w:after="0" w:line="240" w:lineRule="auto"/>
              <w:jc w:val="center"/>
              <w:rPr>
                <w:rFonts w:cs="Times New Roman"/>
              </w:rPr>
            </w:pPr>
            <w:r w:rsidRPr="00F01C8E">
              <w:rPr>
                <w:rFonts w:cs="Times New Roman"/>
              </w:rPr>
              <w:t>Atbildīgā organizācija</w:t>
            </w:r>
          </w:p>
        </w:tc>
        <w:tc>
          <w:tcPr>
            <w:tcW w:w="3450" w:type="dxa"/>
            <w:vAlign w:val="center"/>
          </w:tcPr>
          <w:p w14:paraId="783AA13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7C47E969" w14:textId="77777777" w:rsidR="00CF39E8" w:rsidRPr="00F01C8E" w:rsidRDefault="00CF39E8" w:rsidP="00CF39E8">
            <w:pPr>
              <w:spacing w:after="0" w:line="240" w:lineRule="auto"/>
              <w:jc w:val="center"/>
              <w:rPr>
                <w:rFonts w:cs="Times New Roman"/>
                <w:b/>
              </w:rPr>
            </w:pPr>
          </w:p>
        </w:tc>
      </w:tr>
      <w:tr w:rsidR="00CF39E8" w:rsidRPr="00F01C8E" w14:paraId="3236BEE3" w14:textId="77777777" w:rsidTr="00CF39E8">
        <w:tc>
          <w:tcPr>
            <w:tcW w:w="3054" w:type="dxa"/>
            <w:shd w:val="clear" w:color="auto" w:fill="D9D9D9" w:themeFill="background1" w:themeFillShade="D9"/>
            <w:vAlign w:val="center"/>
          </w:tcPr>
          <w:p w14:paraId="3A1E6E64" w14:textId="77777777" w:rsidR="00CF39E8" w:rsidRPr="00F01C8E" w:rsidRDefault="00CF39E8" w:rsidP="00CF39E8">
            <w:pPr>
              <w:spacing w:after="0" w:line="240" w:lineRule="auto"/>
              <w:jc w:val="center"/>
              <w:rPr>
                <w:rFonts w:cs="Times New Roman"/>
              </w:rPr>
            </w:pPr>
            <w:r w:rsidRPr="00F01C8E">
              <w:rPr>
                <w:rFonts w:cs="Times New Roman"/>
              </w:rPr>
              <w:t>Indikatori</w:t>
            </w:r>
          </w:p>
        </w:tc>
        <w:tc>
          <w:tcPr>
            <w:tcW w:w="3450" w:type="dxa"/>
            <w:vAlign w:val="center"/>
          </w:tcPr>
          <w:p w14:paraId="3C7DC892" w14:textId="77777777" w:rsidR="00CF39E8" w:rsidRPr="00CF39E8" w:rsidRDefault="00CF39E8" w:rsidP="00CF39E8">
            <w:pPr>
              <w:spacing w:after="0" w:line="240" w:lineRule="auto"/>
              <w:jc w:val="center"/>
              <w:rPr>
                <w:rFonts w:cs="Times New Roman"/>
                <w:i/>
              </w:rPr>
            </w:pPr>
            <w:r w:rsidRPr="00CF39E8">
              <w:rPr>
                <w:rFonts w:cs="Times New Roman"/>
                <w:i/>
              </w:rPr>
              <w:t>Population trends and abundance of seals</w:t>
            </w:r>
          </w:p>
        </w:tc>
        <w:tc>
          <w:tcPr>
            <w:tcW w:w="2251" w:type="dxa"/>
            <w:vMerge/>
            <w:vAlign w:val="center"/>
          </w:tcPr>
          <w:p w14:paraId="40846580" w14:textId="77777777" w:rsidR="00CF39E8" w:rsidRPr="00F01C8E" w:rsidRDefault="00CF39E8" w:rsidP="00CF39E8">
            <w:pPr>
              <w:spacing w:after="0" w:line="240" w:lineRule="auto"/>
              <w:jc w:val="center"/>
              <w:rPr>
                <w:rFonts w:cs="Times New Roman"/>
              </w:rPr>
            </w:pPr>
          </w:p>
        </w:tc>
      </w:tr>
      <w:tr w:rsidR="00CF39E8" w:rsidRPr="00F01C8E" w14:paraId="3F40AD60" w14:textId="77777777" w:rsidTr="00CF39E8">
        <w:tc>
          <w:tcPr>
            <w:tcW w:w="3054" w:type="dxa"/>
            <w:shd w:val="clear" w:color="auto" w:fill="D9D9D9" w:themeFill="background1" w:themeFillShade="D9"/>
            <w:vAlign w:val="center"/>
          </w:tcPr>
          <w:p w14:paraId="7945C6B4" w14:textId="0F3C4A4F" w:rsidR="00CF39E8" w:rsidRPr="00F01C8E"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450" w:type="dxa"/>
            <w:vAlign w:val="center"/>
          </w:tcPr>
          <w:p w14:paraId="5CCF0161" w14:textId="3406159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0C74C0E8" w14:textId="77777777"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251" w:type="dxa"/>
            <w:vMerge/>
            <w:vAlign w:val="center"/>
          </w:tcPr>
          <w:p w14:paraId="76192F83" w14:textId="77777777" w:rsidR="00CF39E8" w:rsidRPr="00F01C8E" w:rsidRDefault="00CF39E8" w:rsidP="00CF39E8">
            <w:pPr>
              <w:spacing w:after="0" w:line="240" w:lineRule="auto"/>
              <w:jc w:val="center"/>
              <w:rPr>
                <w:rFonts w:cs="Times New Roman"/>
              </w:rPr>
            </w:pPr>
          </w:p>
        </w:tc>
      </w:tr>
      <w:tr w:rsidR="00CF39E8" w:rsidRPr="00F01C8E" w14:paraId="43924BF9" w14:textId="77777777" w:rsidTr="00CF39E8">
        <w:tc>
          <w:tcPr>
            <w:tcW w:w="3054" w:type="dxa"/>
            <w:shd w:val="clear" w:color="auto" w:fill="D9D9D9" w:themeFill="background1" w:themeFillShade="D9"/>
            <w:vAlign w:val="center"/>
          </w:tcPr>
          <w:p w14:paraId="2F480E39" w14:textId="77777777" w:rsidR="00CF39E8" w:rsidRPr="00F01C8E" w:rsidRDefault="00CF39E8" w:rsidP="00CF39E8">
            <w:pPr>
              <w:spacing w:after="0" w:line="240" w:lineRule="auto"/>
              <w:jc w:val="center"/>
              <w:rPr>
                <w:rFonts w:cs="Times New Roman"/>
              </w:rPr>
            </w:pPr>
            <w:r w:rsidRPr="00F01C8E">
              <w:rPr>
                <w:rFonts w:cs="Times New Roman"/>
              </w:rPr>
              <w:t>Atbilstība HELCOM/ICES apakšprogrammai</w:t>
            </w:r>
          </w:p>
        </w:tc>
        <w:tc>
          <w:tcPr>
            <w:tcW w:w="3450" w:type="dxa"/>
            <w:vAlign w:val="center"/>
          </w:tcPr>
          <w:p w14:paraId="7A566C15" w14:textId="77777777" w:rsidR="00CF39E8" w:rsidRPr="00CF39E8" w:rsidRDefault="00CF39E8" w:rsidP="00CF39E8">
            <w:pPr>
              <w:spacing w:after="0" w:line="240" w:lineRule="auto"/>
              <w:jc w:val="center"/>
              <w:rPr>
                <w:rFonts w:cs="Times New Roman"/>
                <w:i/>
              </w:rPr>
            </w:pPr>
            <w:r w:rsidRPr="00CF39E8">
              <w:rPr>
                <w:rFonts w:cs="Times New Roman"/>
                <w:i/>
              </w:rPr>
              <w:t>HELCOM Sub-programme: Seal abundance</w:t>
            </w:r>
          </w:p>
        </w:tc>
        <w:tc>
          <w:tcPr>
            <w:tcW w:w="2251" w:type="dxa"/>
            <w:vMerge/>
            <w:vAlign w:val="center"/>
          </w:tcPr>
          <w:p w14:paraId="607D577D" w14:textId="77777777" w:rsidR="00CF39E8" w:rsidRPr="00F01C8E" w:rsidRDefault="00CF39E8" w:rsidP="00CF39E8">
            <w:pPr>
              <w:spacing w:after="0" w:line="240" w:lineRule="auto"/>
              <w:jc w:val="center"/>
              <w:rPr>
                <w:rFonts w:cs="Times New Roman"/>
              </w:rPr>
            </w:pPr>
          </w:p>
        </w:tc>
      </w:tr>
      <w:tr w:rsidR="00CF39E8" w:rsidRPr="00F01C8E" w14:paraId="588EB9A0" w14:textId="77777777" w:rsidTr="00CF39E8">
        <w:tc>
          <w:tcPr>
            <w:tcW w:w="3054" w:type="dxa"/>
            <w:shd w:val="clear" w:color="auto" w:fill="D9D9D9" w:themeFill="background1" w:themeFillShade="D9"/>
            <w:vAlign w:val="center"/>
          </w:tcPr>
          <w:p w14:paraId="5E796912" w14:textId="77777777" w:rsidR="00CF39E8" w:rsidRPr="00F01C8E" w:rsidRDefault="00CF39E8" w:rsidP="00CF39E8">
            <w:pPr>
              <w:spacing w:after="0" w:line="240" w:lineRule="auto"/>
              <w:jc w:val="center"/>
              <w:rPr>
                <w:rFonts w:cs="Times New Roman"/>
              </w:rPr>
            </w:pPr>
            <w:r w:rsidRPr="00F01C8E">
              <w:rPr>
                <w:rFonts w:cs="Times New Roman"/>
              </w:rPr>
              <w:t>Datu turētājs</w:t>
            </w:r>
          </w:p>
        </w:tc>
        <w:tc>
          <w:tcPr>
            <w:tcW w:w="3450" w:type="dxa"/>
            <w:vAlign w:val="center"/>
          </w:tcPr>
          <w:p w14:paraId="72C0BAAB"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66C617DF" w14:textId="77777777" w:rsidR="00CF39E8" w:rsidRPr="00F01C8E" w:rsidRDefault="00CF39E8" w:rsidP="00CF39E8">
            <w:pPr>
              <w:spacing w:after="0" w:line="240" w:lineRule="auto"/>
              <w:jc w:val="center"/>
              <w:rPr>
                <w:rFonts w:cs="Times New Roman"/>
              </w:rPr>
            </w:pPr>
          </w:p>
        </w:tc>
      </w:tr>
      <w:tr w:rsidR="00CF39E8" w:rsidRPr="00F01C8E" w14:paraId="0F79CC7C" w14:textId="77777777" w:rsidTr="00CF39E8">
        <w:tc>
          <w:tcPr>
            <w:tcW w:w="3054" w:type="dxa"/>
            <w:shd w:val="clear" w:color="auto" w:fill="D9D9D9" w:themeFill="background1" w:themeFillShade="D9"/>
            <w:vAlign w:val="center"/>
          </w:tcPr>
          <w:p w14:paraId="76741360" w14:textId="338D4480" w:rsidR="00CF39E8" w:rsidRPr="00F01C8E" w:rsidRDefault="00CF39E8" w:rsidP="00CF39E8">
            <w:pPr>
              <w:spacing w:after="0" w:line="240" w:lineRule="auto"/>
              <w:jc w:val="center"/>
              <w:rPr>
                <w:rFonts w:cs="Times New Roman"/>
              </w:rPr>
            </w:pPr>
            <w:r>
              <w:rPr>
                <w:rFonts w:cs="Times New Roman"/>
              </w:rPr>
              <w:t>Datu pieejamība</w:t>
            </w:r>
          </w:p>
        </w:tc>
        <w:tc>
          <w:tcPr>
            <w:tcW w:w="3450" w:type="dxa"/>
            <w:vAlign w:val="center"/>
          </w:tcPr>
          <w:p w14:paraId="5E184B6D"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251" w:type="dxa"/>
            <w:vMerge/>
            <w:vAlign w:val="center"/>
          </w:tcPr>
          <w:p w14:paraId="651270AF" w14:textId="77777777" w:rsidR="00CF39E8" w:rsidRPr="00F01C8E" w:rsidRDefault="00CF39E8" w:rsidP="00CF39E8">
            <w:pPr>
              <w:spacing w:after="0" w:line="240" w:lineRule="auto"/>
              <w:jc w:val="center"/>
              <w:rPr>
                <w:rFonts w:cs="Times New Roman"/>
              </w:rPr>
            </w:pPr>
          </w:p>
        </w:tc>
      </w:tr>
    </w:tbl>
    <w:p w14:paraId="4EA65B88" w14:textId="77777777" w:rsidR="0044105C" w:rsidRDefault="0044105C" w:rsidP="0044105C"/>
    <w:p w14:paraId="5BA8C534" w14:textId="59EFA712" w:rsidR="0044105C" w:rsidRDefault="0044105C" w:rsidP="00CF39E8">
      <w:pPr>
        <w:ind w:firstLine="720"/>
      </w:pPr>
      <w:r w:rsidRPr="005D27DF">
        <w:t>Roņu skaita un izplatības monitorings Latvijas ūdeņos nav īstenots, jo metodisko īpatnību, t.i., monitorings jāveic ziemas periodā, kad roņi atrodas Igaunijas jurisdikcijā esošajos ūdeņos, dēļ nav iespējams iegūt reprezentatīvus datus un rezultātus. Tā kā mērķis ir novērtēt iepējamo roņu populācijas lielumu Latvijas teritoriālajos un EEZ ūdeņos ir jāveic esošo monitoringa metožu aktualizācija un aprobācija. Novērtejuma sarežgītību nosaka tas, ka Latvijas ūdeņos nav roņu koloniju vietas un tie ierodas barošanās migrāciju rezultātā. Papildus iegūstami dati par roņu populācijas skaita dinamiku no kaimiņvalstīm un veicama šo datu anal</w:t>
      </w:r>
      <w:r>
        <w:t>ī</w:t>
      </w:r>
      <w:r w:rsidRPr="005D27DF">
        <w:t>ze saistībā ar nacionālajiem piejamajiem datiem, pi</w:t>
      </w:r>
      <w:r>
        <w:t>e</w:t>
      </w:r>
      <w:r w:rsidRPr="005D27DF">
        <w:t xml:space="preserve">mēram, zvejnieku novērtie roņi, roņu piezveja uc. </w:t>
      </w:r>
    </w:p>
    <w:p w14:paraId="74A249E2"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10F955D2"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85E105C"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A686AA" w14:textId="77777777" w:rsidR="0044105C" w:rsidRDefault="0044105C" w:rsidP="0044105C"/>
    <w:p w14:paraId="6B9414FA" w14:textId="77777777" w:rsidR="00CF39E8" w:rsidRDefault="00CF39E8">
      <w:pPr>
        <w:jc w:val="left"/>
        <w:rPr>
          <w:b/>
          <w:u w:val="single"/>
        </w:rPr>
      </w:pPr>
      <w:r>
        <w:rPr>
          <w:b/>
          <w:u w:val="single"/>
        </w:rPr>
        <w:br w:type="page"/>
      </w:r>
    </w:p>
    <w:p w14:paraId="0D198ECE" w14:textId="651ED9BD" w:rsidR="0044105C" w:rsidRDefault="0044105C" w:rsidP="00CF39E8">
      <w:pPr>
        <w:rPr>
          <w:b/>
          <w:u w:val="single"/>
        </w:rPr>
      </w:pPr>
      <w:r w:rsidRPr="004804EF">
        <w:rPr>
          <w:b/>
          <w:u w:val="single"/>
        </w:rPr>
        <w:t>Roņu veselības stāvokļa monitorings Latvijas ūdeņos</w:t>
      </w:r>
    </w:p>
    <w:p w14:paraId="123CD959" w14:textId="3028C619" w:rsidR="00CF39E8" w:rsidRDefault="00CF39E8" w:rsidP="00CF39E8">
      <w:pPr>
        <w:jc w:val="right"/>
      </w:pPr>
      <w:r>
        <w:t>14.tabula</w:t>
      </w:r>
    </w:p>
    <w:p w14:paraId="288821DF" w14:textId="7493CCA5" w:rsidR="0044105C"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588"/>
        <w:gridCol w:w="2116"/>
      </w:tblGrid>
      <w:tr w:rsidR="0044105C" w:rsidRPr="00EF5962" w14:paraId="77AD0E46" w14:textId="77777777" w:rsidTr="00CF39E8">
        <w:tc>
          <w:tcPr>
            <w:tcW w:w="3051" w:type="dxa"/>
            <w:shd w:val="clear" w:color="auto" w:fill="D9D9D9" w:themeFill="background1" w:themeFillShade="D9"/>
            <w:vAlign w:val="center"/>
          </w:tcPr>
          <w:p w14:paraId="098821DC" w14:textId="77777777" w:rsidR="0044105C" w:rsidRPr="005D27DF" w:rsidRDefault="0044105C" w:rsidP="00CF39E8">
            <w:pPr>
              <w:spacing w:after="0" w:line="240" w:lineRule="auto"/>
              <w:jc w:val="center"/>
              <w:rPr>
                <w:rFonts w:cs="Times New Roman"/>
                <w:b/>
              </w:rPr>
            </w:pPr>
            <w:r w:rsidRPr="005D27DF">
              <w:rPr>
                <w:rFonts w:cs="Times New Roman"/>
                <w:b/>
              </w:rPr>
              <w:t>Tēma</w:t>
            </w:r>
          </w:p>
        </w:tc>
        <w:tc>
          <w:tcPr>
            <w:tcW w:w="3588" w:type="dxa"/>
            <w:shd w:val="clear" w:color="auto" w:fill="D9D9D9" w:themeFill="background1" w:themeFillShade="D9"/>
            <w:vAlign w:val="center"/>
          </w:tcPr>
          <w:p w14:paraId="4687B117" w14:textId="77777777" w:rsidR="0044105C" w:rsidRPr="005D27DF" w:rsidRDefault="0044105C" w:rsidP="00CF39E8">
            <w:pPr>
              <w:spacing w:after="0" w:line="240" w:lineRule="auto"/>
              <w:jc w:val="center"/>
              <w:rPr>
                <w:rFonts w:cs="Times New Roman"/>
                <w:b/>
              </w:rPr>
            </w:pPr>
            <w:r w:rsidRPr="005D27DF">
              <w:rPr>
                <w:rFonts w:cs="Times New Roman"/>
                <w:b/>
              </w:rPr>
              <w:t>Nosaukums</w:t>
            </w:r>
          </w:p>
        </w:tc>
        <w:tc>
          <w:tcPr>
            <w:tcW w:w="2116" w:type="dxa"/>
            <w:shd w:val="clear" w:color="auto" w:fill="D9D9D9" w:themeFill="background1" w:themeFillShade="D9"/>
            <w:vAlign w:val="center"/>
          </w:tcPr>
          <w:p w14:paraId="5EA193B9" w14:textId="77777777" w:rsidR="0044105C" w:rsidRPr="005D27DF" w:rsidRDefault="0044105C" w:rsidP="00CF39E8">
            <w:pPr>
              <w:spacing w:after="0" w:line="240" w:lineRule="auto"/>
              <w:jc w:val="center"/>
              <w:rPr>
                <w:rFonts w:cs="Times New Roman"/>
                <w:b/>
              </w:rPr>
            </w:pPr>
            <w:r w:rsidRPr="005D27DF">
              <w:rPr>
                <w:rFonts w:cs="Times New Roman"/>
                <w:b/>
              </w:rPr>
              <w:t>Kods</w:t>
            </w:r>
          </w:p>
        </w:tc>
      </w:tr>
      <w:tr w:rsidR="00CF39E8" w:rsidRPr="00EF5962" w14:paraId="524A6C1F" w14:textId="77777777" w:rsidTr="00CF39E8">
        <w:tc>
          <w:tcPr>
            <w:tcW w:w="3051" w:type="dxa"/>
            <w:shd w:val="clear" w:color="auto" w:fill="D9D9D9" w:themeFill="background1" w:themeFillShade="D9"/>
            <w:vAlign w:val="center"/>
          </w:tcPr>
          <w:p w14:paraId="45098D1D" w14:textId="5C25113A" w:rsidR="00CF39E8" w:rsidRPr="005D27DF" w:rsidRDefault="00CF39E8" w:rsidP="00CF39E8">
            <w:pPr>
              <w:spacing w:after="0" w:line="240" w:lineRule="auto"/>
              <w:jc w:val="center"/>
              <w:rPr>
                <w:rFonts w:cs="Times New Roman"/>
              </w:rPr>
            </w:pPr>
            <w:r w:rsidRPr="00F01C8E">
              <w:rPr>
                <w:rFonts w:cs="Times New Roman"/>
              </w:rPr>
              <w:t>Atbildīgā kompetentā institūcija</w:t>
            </w:r>
          </w:p>
        </w:tc>
        <w:tc>
          <w:tcPr>
            <w:tcW w:w="3588" w:type="dxa"/>
            <w:vAlign w:val="center"/>
          </w:tcPr>
          <w:p w14:paraId="1A776AC7"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116" w:type="dxa"/>
            <w:vMerge w:val="restart"/>
            <w:vAlign w:val="center"/>
          </w:tcPr>
          <w:p w14:paraId="72481494" w14:textId="25D1E149" w:rsidR="00CF39E8" w:rsidRPr="005D27DF" w:rsidRDefault="00CF39E8" w:rsidP="00CF39E8">
            <w:pPr>
              <w:spacing w:after="0" w:line="240" w:lineRule="auto"/>
              <w:jc w:val="center"/>
              <w:rPr>
                <w:rFonts w:cs="Times New Roman"/>
                <w:b/>
              </w:rPr>
            </w:pPr>
            <w:r>
              <w:rPr>
                <w:rFonts w:cs="Times New Roman"/>
                <w:b/>
              </w:rPr>
              <w:t>-</w:t>
            </w:r>
          </w:p>
        </w:tc>
      </w:tr>
      <w:tr w:rsidR="00CF39E8" w:rsidRPr="00EF5962" w14:paraId="3C40D397" w14:textId="77777777" w:rsidTr="00CF39E8">
        <w:tc>
          <w:tcPr>
            <w:tcW w:w="3051" w:type="dxa"/>
            <w:shd w:val="clear" w:color="auto" w:fill="D9D9D9" w:themeFill="background1" w:themeFillShade="D9"/>
            <w:vAlign w:val="center"/>
          </w:tcPr>
          <w:p w14:paraId="0C22D2EE" w14:textId="0D9B8F7D" w:rsidR="00CF39E8" w:rsidRPr="005D27DF" w:rsidRDefault="00CF39E8" w:rsidP="00CF39E8">
            <w:pPr>
              <w:spacing w:after="0" w:line="240" w:lineRule="auto"/>
              <w:jc w:val="center"/>
              <w:rPr>
                <w:rFonts w:cs="Times New Roman"/>
              </w:rPr>
            </w:pPr>
            <w:r w:rsidRPr="00F01C8E">
              <w:rPr>
                <w:rFonts w:cs="Times New Roman"/>
              </w:rPr>
              <w:t>Atbildīgā organizācija</w:t>
            </w:r>
          </w:p>
        </w:tc>
        <w:tc>
          <w:tcPr>
            <w:tcW w:w="3588" w:type="dxa"/>
            <w:vAlign w:val="center"/>
          </w:tcPr>
          <w:p w14:paraId="2F02BCFE"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17192F86" w14:textId="77777777" w:rsidR="00CF39E8" w:rsidRPr="005D27DF" w:rsidRDefault="00CF39E8" w:rsidP="00CF39E8">
            <w:pPr>
              <w:spacing w:after="0" w:line="240" w:lineRule="auto"/>
              <w:jc w:val="center"/>
              <w:rPr>
                <w:rFonts w:cs="Times New Roman"/>
                <w:b/>
              </w:rPr>
            </w:pPr>
          </w:p>
        </w:tc>
      </w:tr>
      <w:tr w:rsidR="00CF39E8" w:rsidRPr="00EF5962" w14:paraId="04FF5A17" w14:textId="77777777" w:rsidTr="00CF39E8">
        <w:tc>
          <w:tcPr>
            <w:tcW w:w="3051" w:type="dxa"/>
            <w:shd w:val="clear" w:color="auto" w:fill="D9D9D9" w:themeFill="background1" w:themeFillShade="D9"/>
            <w:vAlign w:val="center"/>
          </w:tcPr>
          <w:p w14:paraId="1E020C44" w14:textId="5814599A" w:rsidR="00CF39E8" w:rsidRPr="005D27DF" w:rsidRDefault="00CF39E8" w:rsidP="00CF39E8">
            <w:pPr>
              <w:spacing w:after="0" w:line="240" w:lineRule="auto"/>
              <w:jc w:val="center"/>
              <w:rPr>
                <w:rFonts w:cs="Times New Roman"/>
              </w:rPr>
            </w:pPr>
            <w:r w:rsidRPr="00F01C8E">
              <w:rPr>
                <w:rFonts w:cs="Times New Roman"/>
              </w:rPr>
              <w:t>Indikatori</w:t>
            </w:r>
          </w:p>
        </w:tc>
        <w:tc>
          <w:tcPr>
            <w:tcW w:w="3588" w:type="dxa"/>
            <w:vAlign w:val="center"/>
          </w:tcPr>
          <w:p w14:paraId="4F9D6053" w14:textId="77777777" w:rsidR="00CF39E8" w:rsidRPr="00CF39E8" w:rsidRDefault="00CF39E8" w:rsidP="00CF39E8">
            <w:pPr>
              <w:spacing w:after="0" w:line="240" w:lineRule="auto"/>
              <w:jc w:val="center"/>
              <w:rPr>
                <w:rFonts w:cs="Times New Roman"/>
                <w:i/>
              </w:rPr>
            </w:pPr>
            <w:r w:rsidRPr="00CF39E8">
              <w:rPr>
                <w:rFonts w:cs="Times New Roman"/>
                <w:i/>
              </w:rPr>
              <w:t>Nutritional status of seals</w:t>
            </w:r>
          </w:p>
        </w:tc>
        <w:tc>
          <w:tcPr>
            <w:tcW w:w="2116" w:type="dxa"/>
            <w:vMerge/>
            <w:vAlign w:val="center"/>
          </w:tcPr>
          <w:p w14:paraId="63851EE6" w14:textId="77777777" w:rsidR="00CF39E8" w:rsidRPr="005D27DF" w:rsidRDefault="00CF39E8" w:rsidP="00CF39E8">
            <w:pPr>
              <w:spacing w:after="0" w:line="240" w:lineRule="auto"/>
              <w:jc w:val="center"/>
              <w:rPr>
                <w:rFonts w:cs="Times New Roman"/>
              </w:rPr>
            </w:pPr>
          </w:p>
        </w:tc>
      </w:tr>
      <w:tr w:rsidR="00CF39E8" w:rsidRPr="00EF5962" w14:paraId="520872AA" w14:textId="77777777" w:rsidTr="00CF39E8">
        <w:tc>
          <w:tcPr>
            <w:tcW w:w="3051" w:type="dxa"/>
            <w:shd w:val="clear" w:color="auto" w:fill="D9D9D9" w:themeFill="background1" w:themeFillShade="D9"/>
            <w:vAlign w:val="center"/>
          </w:tcPr>
          <w:p w14:paraId="532FD37C" w14:textId="6325D2E5" w:rsidR="00CF39E8" w:rsidRPr="005D27DF"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588" w:type="dxa"/>
            <w:vAlign w:val="center"/>
          </w:tcPr>
          <w:p w14:paraId="2DB44675" w14:textId="7FBC6FD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77FFAF12" w14:textId="70482199"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116" w:type="dxa"/>
            <w:vMerge/>
            <w:vAlign w:val="center"/>
          </w:tcPr>
          <w:p w14:paraId="26EC4B10" w14:textId="77777777" w:rsidR="00CF39E8" w:rsidRPr="005D27DF" w:rsidRDefault="00CF39E8" w:rsidP="00CF39E8">
            <w:pPr>
              <w:spacing w:after="0" w:line="240" w:lineRule="auto"/>
              <w:jc w:val="center"/>
              <w:rPr>
                <w:rFonts w:cs="Times New Roman"/>
              </w:rPr>
            </w:pPr>
          </w:p>
        </w:tc>
      </w:tr>
      <w:tr w:rsidR="00CF39E8" w:rsidRPr="00EF5962" w14:paraId="30124B00" w14:textId="77777777" w:rsidTr="00CF39E8">
        <w:tc>
          <w:tcPr>
            <w:tcW w:w="3051" w:type="dxa"/>
            <w:shd w:val="clear" w:color="auto" w:fill="D9D9D9" w:themeFill="background1" w:themeFillShade="D9"/>
            <w:vAlign w:val="center"/>
          </w:tcPr>
          <w:p w14:paraId="2923B309" w14:textId="6F9636D5" w:rsidR="00CF39E8" w:rsidRPr="005D27DF" w:rsidRDefault="00CF39E8" w:rsidP="00CF39E8">
            <w:pPr>
              <w:spacing w:after="0" w:line="240" w:lineRule="auto"/>
              <w:jc w:val="center"/>
              <w:rPr>
                <w:rFonts w:cs="Times New Roman"/>
              </w:rPr>
            </w:pPr>
            <w:r w:rsidRPr="00F01C8E">
              <w:rPr>
                <w:rFonts w:cs="Times New Roman"/>
              </w:rPr>
              <w:t>Atbilstība HELCOM/ICES apakšprogrammai</w:t>
            </w:r>
          </w:p>
        </w:tc>
        <w:tc>
          <w:tcPr>
            <w:tcW w:w="3588" w:type="dxa"/>
            <w:vAlign w:val="center"/>
          </w:tcPr>
          <w:p w14:paraId="59981A7D" w14:textId="77777777" w:rsidR="00CF39E8" w:rsidRPr="00CF39E8" w:rsidRDefault="00CF39E8" w:rsidP="00CF39E8">
            <w:pPr>
              <w:spacing w:after="0" w:line="240" w:lineRule="auto"/>
              <w:jc w:val="center"/>
              <w:rPr>
                <w:rFonts w:cs="Times New Roman"/>
                <w:i/>
              </w:rPr>
            </w:pPr>
            <w:r w:rsidRPr="00CF39E8">
              <w:rPr>
                <w:rFonts w:cs="Times New Roman"/>
                <w:i/>
              </w:rPr>
              <w:t>HELCOM Sub-programme: Health status</w:t>
            </w:r>
          </w:p>
        </w:tc>
        <w:tc>
          <w:tcPr>
            <w:tcW w:w="2116" w:type="dxa"/>
            <w:vMerge/>
            <w:vAlign w:val="center"/>
          </w:tcPr>
          <w:p w14:paraId="3B3D0C6B" w14:textId="77777777" w:rsidR="00CF39E8" w:rsidRPr="005D27DF" w:rsidRDefault="00CF39E8" w:rsidP="00CF39E8">
            <w:pPr>
              <w:spacing w:after="0" w:line="240" w:lineRule="auto"/>
              <w:jc w:val="center"/>
              <w:rPr>
                <w:rFonts w:cs="Times New Roman"/>
              </w:rPr>
            </w:pPr>
          </w:p>
        </w:tc>
      </w:tr>
      <w:tr w:rsidR="00CF39E8" w:rsidRPr="00EF5962" w14:paraId="373EB3CD" w14:textId="77777777" w:rsidTr="00CF39E8">
        <w:tc>
          <w:tcPr>
            <w:tcW w:w="3051" w:type="dxa"/>
            <w:shd w:val="clear" w:color="auto" w:fill="D9D9D9" w:themeFill="background1" w:themeFillShade="D9"/>
            <w:vAlign w:val="center"/>
          </w:tcPr>
          <w:p w14:paraId="48D40894" w14:textId="70A97BF2" w:rsidR="00CF39E8" w:rsidRPr="005D27DF" w:rsidRDefault="00CF39E8" w:rsidP="00CF39E8">
            <w:pPr>
              <w:spacing w:after="0" w:line="240" w:lineRule="auto"/>
              <w:jc w:val="center"/>
              <w:rPr>
                <w:rFonts w:cs="Times New Roman"/>
              </w:rPr>
            </w:pPr>
            <w:r w:rsidRPr="00F01C8E">
              <w:rPr>
                <w:rFonts w:cs="Times New Roman"/>
              </w:rPr>
              <w:t>Datu turētājs</w:t>
            </w:r>
          </w:p>
        </w:tc>
        <w:tc>
          <w:tcPr>
            <w:tcW w:w="3588" w:type="dxa"/>
            <w:vAlign w:val="center"/>
          </w:tcPr>
          <w:p w14:paraId="0959FDD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5C6C0668" w14:textId="77777777" w:rsidR="00CF39E8" w:rsidRPr="005D27DF" w:rsidRDefault="00CF39E8" w:rsidP="00CF39E8">
            <w:pPr>
              <w:spacing w:after="0" w:line="240" w:lineRule="auto"/>
              <w:jc w:val="center"/>
              <w:rPr>
                <w:rFonts w:cs="Times New Roman"/>
              </w:rPr>
            </w:pPr>
          </w:p>
        </w:tc>
      </w:tr>
      <w:tr w:rsidR="00CF39E8" w:rsidRPr="00EF5962" w14:paraId="0139DB9B" w14:textId="77777777" w:rsidTr="00CF39E8">
        <w:tc>
          <w:tcPr>
            <w:tcW w:w="3051" w:type="dxa"/>
            <w:shd w:val="clear" w:color="auto" w:fill="D9D9D9" w:themeFill="background1" w:themeFillShade="D9"/>
            <w:vAlign w:val="center"/>
          </w:tcPr>
          <w:p w14:paraId="7B848826" w14:textId="22354295" w:rsidR="00CF39E8" w:rsidRPr="005D27DF" w:rsidRDefault="00CF39E8" w:rsidP="00CF39E8">
            <w:pPr>
              <w:spacing w:after="0" w:line="240" w:lineRule="auto"/>
              <w:jc w:val="center"/>
              <w:rPr>
                <w:rFonts w:cs="Times New Roman"/>
              </w:rPr>
            </w:pPr>
            <w:r>
              <w:rPr>
                <w:rFonts w:cs="Times New Roman"/>
              </w:rPr>
              <w:t>Datu pieejamība</w:t>
            </w:r>
          </w:p>
        </w:tc>
        <w:tc>
          <w:tcPr>
            <w:tcW w:w="3588" w:type="dxa"/>
            <w:vAlign w:val="center"/>
          </w:tcPr>
          <w:p w14:paraId="2668215A"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116" w:type="dxa"/>
            <w:vMerge/>
            <w:vAlign w:val="center"/>
          </w:tcPr>
          <w:p w14:paraId="03D443CE" w14:textId="77777777" w:rsidR="00CF39E8" w:rsidRPr="005D27DF" w:rsidRDefault="00CF39E8" w:rsidP="00CF39E8">
            <w:pPr>
              <w:spacing w:after="0" w:line="240" w:lineRule="auto"/>
              <w:jc w:val="center"/>
              <w:rPr>
                <w:rFonts w:cs="Times New Roman"/>
              </w:rPr>
            </w:pPr>
          </w:p>
        </w:tc>
      </w:tr>
    </w:tbl>
    <w:p w14:paraId="23AA6B67" w14:textId="77777777" w:rsidR="0044105C" w:rsidRPr="005D27DF" w:rsidRDefault="0044105C" w:rsidP="0044105C"/>
    <w:p w14:paraId="4BF8008F" w14:textId="7B1B0EB3" w:rsidR="0044105C" w:rsidRDefault="0044105C" w:rsidP="00CF39E8">
      <w:pPr>
        <w:ind w:firstLine="720"/>
      </w:pPr>
      <w:r w:rsidRPr="005D27DF">
        <w:t xml:space="preserve">Roņu barošanās rādītājiem ir viens no roņu populācijas raksturojošajiem indeksiem. To novērtē pēc zemādās tauku slāņa biezuma atbilstoši izstrādātajai metodikai: </w:t>
      </w:r>
      <w:hyperlink r:id="rId24" w:history="1">
        <w:r w:rsidRPr="00CF39E8">
          <w:rPr>
            <w:rStyle w:val="Hyperlink"/>
            <w:color w:val="000000" w:themeColor="text1"/>
          </w:rPr>
          <w:t>https://portal.helcom.fi/meetings/EG%20MAMA%2014-2020-774/MeetingDocuments/3-3%20Guideline%20for%20blubber%20thickness%20in%20seals.pdf</w:t>
        </w:r>
      </w:hyperlink>
      <w:r w:rsidRPr="00CF39E8">
        <w:rPr>
          <w:color w:val="000000" w:themeColor="text1"/>
        </w:rPr>
        <w:t xml:space="preserve">. </w:t>
      </w:r>
      <w:r w:rsidRPr="005D27DF">
        <w:t>Zemādas tauku slāņa biezums mēr</w:t>
      </w:r>
      <w:r>
        <w:t>ā</w:t>
      </w:r>
      <w:r w:rsidRPr="005D27DF">
        <w:t>ms mm zvejas rīkos bojā gājušiem un nomedītajiem 1-3 gadus veciem pelēkajiem roņiem. Zemādas tauku slāņa biezuma mērījumi veicami rudenī. Papildus tam nosakāms roņa svars, garums, kā arī paņem</w:t>
      </w:r>
      <w:r>
        <w:t>ami</w:t>
      </w:r>
      <w:r w:rsidRPr="005D27DF">
        <w:t xml:space="preserve"> zobi vecuma noteikšanai. Ievāktā informācija ietverama nacionalajās datu bāzē</w:t>
      </w:r>
      <w:r>
        <w:t>s</w:t>
      </w:r>
      <w:r w:rsidRPr="005D27DF">
        <w:t xml:space="preserve"> u</w:t>
      </w:r>
      <w:r>
        <w:t>n</w:t>
      </w:r>
      <w:r w:rsidRPr="005D27DF">
        <w:t xml:space="preserve"> ziņojama HELCOM EG MAMA ekspertu grupai. </w:t>
      </w:r>
    </w:p>
    <w:p w14:paraId="043A40A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49CFCE5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CF39E8">
        <w:rPr>
          <w:rFonts w:cs="Times New Roman"/>
          <w:i/>
          <w:color w:val="000000"/>
        </w:rPr>
        <w:t xml:space="preserve"> </w:t>
      </w:r>
      <w:r w:rsidRPr="00CF39E8">
        <w:rPr>
          <w:rFonts w:cs="Times New Roman"/>
          <w:iCs/>
          <w:color w:val="000000"/>
        </w:rPr>
        <w:t>Nav</w:t>
      </w:r>
    </w:p>
    <w:p w14:paraId="130E3B49" w14:textId="56815C4E" w:rsidR="0044105C"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sidRPr="00CF39E8">
        <w:rPr>
          <w:rFonts w:cs="Times New Roman"/>
          <w:color w:val="000000"/>
        </w:rPr>
        <w:t>Nav</w:t>
      </w:r>
    </w:p>
    <w:p w14:paraId="240513AC" w14:textId="77777777" w:rsidR="0044105C" w:rsidRDefault="0044105C" w:rsidP="0044105C"/>
    <w:p w14:paraId="0F8D7546" w14:textId="77777777" w:rsidR="00EC6907" w:rsidRDefault="00EC6907">
      <w:pPr>
        <w:jc w:val="left"/>
        <w:rPr>
          <w:b/>
          <w:noProof/>
          <w:u w:val="single"/>
        </w:rPr>
      </w:pPr>
      <w:r>
        <w:rPr>
          <w:b/>
          <w:noProof/>
          <w:u w:val="single"/>
        </w:rPr>
        <w:br w:type="page"/>
      </w:r>
    </w:p>
    <w:p w14:paraId="71D07124" w14:textId="77DDB59E" w:rsidR="0044105C" w:rsidRDefault="0044105C" w:rsidP="0044105C">
      <w:pPr>
        <w:spacing w:after="0" w:line="240" w:lineRule="auto"/>
        <w:jc w:val="left"/>
        <w:rPr>
          <w:b/>
          <w:noProof/>
          <w:u w:val="single"/>
        </w:rPr>
      </w:pPr>
      <w:r w:rsidRPr="004804EF">
        <w:rPr>
          <w:b/>
          <w:noProof/>
          <w:u w:val="single"/>
        </w:rPr>
        <w:t>Krastā izskaloto beigto roņu uzskaite</w:t>
      </w:r>
    </w:p>
    <w:p w14:paraId="5C3CC536" w14:textId="77777777" w:rsidR="00CF39E8" w:rsidRDefault="00CF39E8" w:rsidP="00CF39E8">
      <w:pPr>
        <w:jc w:val="right"/>
      </w:pPr>
      <w:r>
        <w:t>14.tabula</w:t>
      </w:r>
    </w:p>
    <w:p w14:paraId="6491731A" w14:textId="40D8B01C" w:rsidR="0044105C" w:rsidRPr="00EC6907" w:rsidRDefault="00CF39E8"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F01C8E" w14:paraId="3C8F74F2" w14:textId="77777777" w:rsidTr="00EC6907">
        <w:tc>
          <w:tcPr>
            <w:tcW w:w="3065" w:type="dxa"/>
            <w:shd w:val="clear" w:color="auto" w:fill="D9D9D9" w:themeFill="background1" w:themeFillShade="D9"/>
            <w:vAlign w:val="center"/>
          </w:tcPr>
          <w:p w14:paraId="3AF9A48E"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2760" w:type="dxa"/>
            <w:shd w:val="clear" w:color="auto" w:fill="D9D9D9" w:themeFill="background1" w:themeFillShade="D9"/>
            <w:vAlign w:val="center"/>
          </w:tcPr>
          <w:p w14:paraId="162ABBF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2930" w:type="dxa"/>
            <w:shd w:val="clear" w:color="auto" w:fill="D9D9D9" w:themeFill="background1" w:themeFillShade="D9"/>
            <w:vAlign w:val="center"/>
          </w:tcPr>
          <w:p w14:paraId="0078FD06"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632AE699" w14:textId="77777777" w:rsidTr="00EC6907">
        <w:tc>
          <w:tcPr>
            <w:tcW w:w="3065" w:type="dxa"/>
            <w:shd w:val="clear" w:color="auto" w:fill="D9D9D9" w:themeFill="background1" w:themeFillShade="D9"/>
            <w:vAlign w:val="center"/>
          </w:tcPr>
          <w:p w14:paraId="6686305E"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2760" w:type="dxa"/>
            <w:vAlign w:val="center"/>
          </w:tcPr>
          <w:p w14:paraId="44FA8441" w14:textId="77777777" w:rsidR="00EC6907" w:rsidRPr="00EC6907" w:rsidRDefault="00EC6907" w:rsidP="00EC6907">
            <w:pPr>
              <w:spacing w:after="0" w:line="240" w:lineRule="auto"/>
              <w:jc w:val="center"/>
              <w:rPr>
                <w:rFonts w:cs="Times New Roman"/>
              </w:rPr>
            </w:pPr>
            <w:r w:rsidRPr="00EC6907">
              <w:rPr>
                <w:rFonts w:cs="Times New Roman"/>
              </w:rPr>
              <w:t>VARAM</w:t>
            </w:r>
          </w:p>
        </w:tc>
        <w:tc>
          <w:tcPr>
            <w:tcW w:w="2930" w:type="dxa"/>
            <w:vMerge w:val="restart"/>
            <w:vAlign w:val="center"/>
          </w:tcPr>
          <w:p w14:paraId="59B07FFD" w14:textId="56D6573D"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03F322A9" w14:textId="77777777" w:rsidTr="00EC6907">
        <w:tc>
          <w:tcPr>
            <w:tcW w:w="3065" w:type="dxa"/>
            <w:shd w:val="clear" w:color="auto" w:fill="D9D9D9" w:themeFill="background1" w:themeFillShade="D9"/>
            <w:vAlign w:val="center"/>
          </w:tcPr>
          <w:p w14:paraId="7FDD65AD"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2760" w:type="dxa"/>
            <w:vAlign w:val="center"/>
          </w:tcPr>
          <w:p w14:paraId="6B92A5D7" w14:textId="77777777" w:rsidR="00EC6907" w:rsidRPr="00EC6907" w:rsidRDefault="00EC6907" w:rsidP="00EC6907">
            <w:pPr>
              <w:spacing w:after="0" w:line="240" w:lineRule="auto"/>
              <w:jc w:val="center"/>
              <w:rPr>
                <w:rFonts w:cs="Times New Roman"/>
              </w:rPr>
            </w:pPr>
            <w:r w:rsidRPr="00EC6907">
              <w:rPr>
                <w:rFonts w:cs="Times New Roman"/>
              </w:rPr>
              <w:t>DAP, pašvaldības</w:t>
            </w:r>
          </w:p>
        </w:tc>
        <w:tc>
          <w:tcPr>
            <w:tcW w:w="2930" w:type="dxa"/>
            <w:vMerge/>
            <w:vAlign w:val="center"/>
          </w:tcPr>
          <w:p w14:paraId="73F11D04" w14:textId="77777777" w:rsidR="00EC6907" w:rsidRPr="00F01C8E" w:rsidRDefault="00EC6907" w:rsidP="00EC6907">
            <w:pPr>
              <w:spacing w:after="0" w:line="240" w:lineRule="auto"/>
              <w:jc w:val="center"/>
              <w:rPr>
                <w:rFonts w:cs="Times New Roman"/>
                <w:b/>
              </w:rPr>
            </w:pPr>
          </w:p>
        </w:tc>
      </w:tr>
      <w:tr w:rsidR="00EC6907" w:rsidRPr="00F01C8E" w14:paraId="1911820F" w14:textId="77777777" w:rsidTr="00EC6907">
        <w:tc>
          <w:tcPr>
            <w:tcW w:w="3065" w:type="dxa"/>
            <w:shd w:val="clear" w:color="auto" w:fill="D9D9D9" w:themeFill="background1" w:themeFillShade="D9"/>
            <w:vAlign w:val="center"/>
          </w:tcPr>
          <w:p w14:paraId="218558C8"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2760" w:type="dxa"/>
            <w:vAlign w:val="center"/>
          </w:tcPr>
          <w:p w14:paraId="13ABAAA7" w14:textId="13D5B02D" w:rsidR="00EC6907" w:rsidRPr="00EC6907" w:rsidRDefault="00EC6907" w:rsidP="00EC6907">
            <w:pPr>
              <w:spacing w:after="0" w:line="240" w:lineRule="auto"/>
              <w:jc w:val="center"/>
              <w:rPr>
                <w:rFonts w:cs="Times New Roman"/>
              </w:rPr>
            </w:pPr>
            <w:r>
              <w:rPr>
                <w:rFonts w:cs="Times New Roman"/>
              </w:rPr>
              <w:t>-</w:t>
            </w:r>
          </w:p>
        </w:tc>
        <w:tc>
          <w:tcPr>
            <w:tcW w:w="2930" w:type="dxa"/>
            <w:vMerge/>
            <w:vAlign w:val="center"/>
          </w:tcPr>
          <w:p w14:paraId="3BBE92C6" w14:textId="77777777" w:rsidR="00EC6907" w:rsidRPr="00F01C8E" w:rsidRDefault="00EC6907" w:rsidP="00EC6907">
            <w:pPr>
              <w:spacing w:after="0" w:line="240" w:lineRule="auto"/>
              <w:jc w:val="center"/>
              <w:rPr>
                <w:rFonts w:cs="Times New Roman"/>
              </w:rPr>
            </w:pPr>
          </w:p>
        </w:tc>
      </w:tr>
      <w:tr w:rsidR="00EC6907" w:rsidRPr="00F01C8E" w14:paraId="3EA8FD01" w14:textId="77777777" w:rsidTr="00EC6907">
        <w:tc>
          <w:tcPr>
            <w:tcW w:w="3065" w:type="dxa"/>
            <w:shd w:val="clear" w:color="auto" w:fill="D9D9D9" w:themeFill="background1" w:themeFillShade="D9"/>
            <w:vAlign w:val="center"/>
          </w:tcPr>
          <w:p w14:paraId="4FB741E7"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2760" w:type="dxa"/>
            <w:vAlign w:val="center"/>
          </w:tcPr>
          <w:p w14:paraId="44682D8F" w14:textId="77777777" w:rsidR="00EC6907" w:rsidRPr="00EC6907" w:rsidRDefault="00EC6907" w:rsidP="00EC6907">
            <w:pPr>
              <w:spacing w:after="0" w:line="240" w:lineRule="auto"/>
              <w:jc w:val="center"/>
              <w:rPr>
                <w:rFonts w:cs="Times New Roman"/>
                <w:i/>
              </w:rPr>
            </w:pPr>
            <w:r w:rsidRPr="00EC6907">
              <w:rPr>
                <w:rFonts w:cs="Times New Roman"/>
                <w:i/>
              </w:rPr>
              <w:t>Mammals</w:t>
            </w:r>
          </w:p>
        </w:tc>
        <w:tc>
          <w:tcPr>
            <w:tcW w:w="2930" w:type="dxa"/>
            <w:vMerge/>
            <w:vAlign w:val="center"/>
          </w:tcPr>
          <w:p w14:paraId="6BA89D57" w14:textId="77777777" w:rsidR="00EC6907" w:rsidRPr="00F01C8E" w:rsidRDefault="00EC6907" w:rsidP="00EC6907">
            <w:pPr>
              <w:spacing w:after="0" w:line="240" w:lineRule="auto"/>
              <w:jc w:val="center"/>
              <w:rPr>
                <w:rFonts w:cs="Times New Roman"/>
              </w:rPr>
            </w:pPr>
          </w:p>
        </w:tc>
      </w:tr>
      <w:tr w:rsidR="00EC6907" w:rsidRPr="00F01C8E" w14:paraId="6F7EE20E" w14:textId="77777777" w:rsidTr="00EC6907">
        <w:tc>
          <w:tcPr>
            <w:tcW w:w="3065" w:type="dxa"/>
            <w:shd w:val="clear" w:color="auto" w:fill="D9D9D9" w:themeFill="background1" w:themeFillShade="D9"/>
            <w:vAlign w:val="center"/>
          </w:tcPr>
          <w:p w14:paraId="73FEE681"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2760" w:type="dxa"/>
            <w:vAlign w:val="center"/>
          </w:tcPr>
          <w:p w14:paraId="14DDC639"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1B0A26CA" w14:textId="77777777" w:rsidR="00EC6907" w:rsidRPr="00F01C8E" w:rsidRDefault="00EC6907" w:rsidP="00EC6907">
            <w:pPr>
              <w:spacing w:after="0" w:line="240" w:lineRule="auto"/>
              <w:jc w:val="center"/>
              <w:rPr>
                <w:rFonts w:cs="Times New Roman"/>
              </w:rPr>
            </w:pPr>
          </w:p>
        </w:tc>
      </w:tr>
      <w:tr w:rsidR="00EC6907" w:rsidRPr="00F01C8E" w14:paraId="66B1D903" w14:textId="77777777" w:rsidTr="00EC6907">
        <w:tc>
          <w:tcPr>
            <w:tcW w:w="3065" w:type="dxa"/>
            <w:shd w:val="clear" w:color="auto" w:fill="D9D9D9" w:themeFill="background1" w:themeFillShade="D9"/>
            <w:vAlign w:val="center"/>
          </w:tcPr>
          <w:p w14:paraId="71B328A5"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2760" w:type="dxa"/>
            <w:vAlign w:val="center"/>
          </w:tcPr>
          <w:p w14:paraId="012B41FF"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738F9772" w14:textId="77777777" w:rsidR="00EC6907" w:rsidRPr="00F01C8E" w:rsidRDefault="00EC6907" w:rsidP="00EC6907">
            <w:pPr>
              <w:spacing w:after="0" w:line="240" w:lineRule="auto"/>
              <w:jc w:val="center"/>
              <w:rPr>
                <w:rFonts w:cs="Times New Roman"/>
              </w:rPr>
            </w:pPr>
          </w:p>
        </w:tc>
      </w:tr>
    </w:tbl>
    <w:p w14:paraId="4FDF4359" w14:textId="77777777" w:rsidR="0044105C" w:rsidRDefault="0044105C" w:rsidP="0044105C"/>
    <w:p w14:paraId="5D5161FA" w14:textId="53E8E60E" w:rsidR="0044105C" w:rsidRDefault="0044105C" w:rsidP="00EC6907">
      <w:pPr>
        <w:ind w:firstLine="720"/>
        <w:rPr>
          <w:noProof/>
        </w:rPr>
      </w:pPr>
      <w:r w:rsidRPr="00EF5962">
        <w:rPr>
          <w:noProof/>
        </w:rPr>
        <w:t>Krast</w:t>
      </w:r>
      <w:r>
        <w:rPr>
          <w:noProof/>
        </w:rPr>
        <w:t>ā</w:t>
      </w:r>
      <w:r w:rsidRPr="00EF5962">
        <w:rPr>
          <w:noProof/>
        </w:rPr>
        <w:t xml:space="preserve"> izskalotie roņi domājams ir roņi kas piezvejoti un gājuši bojā zvejnieku zvejas rīkos. Tāpēc šī informācija ir nozīmīga</w:t>
      </w:r>
      <w:r>
        <w:rPr>
          <w:noProof/>
        </w:rPr>
        <w:t>,</w:t>
      </w:r>
      <w:r w:rsidRPr="00EF5962">
        <w:rPr>
          <w:noProof/>
        </w:rPr>
        <w:t xml:space="preserve"> lai novērtētu roņu piezvejas tendences un apjomus. Latvijas piejūras pašvaldībām rekomendēts veikt krastā izskaloto roņu reģistrāciju (izskalošanas datums, vieta, roņu suga, kā arī izskalotā roņa fotoattēls) un apkopoto informāciju ik gadu sniegt Dabas aizsardzības pārvaldei. Pašlaik ne HELCOM ne arī ICES attiecībā uz roņiem veic krasta izskaloto roņu datu apkopojumu, tāpēc tā ir nacionālā prioritāte.</w:t>
      </w:r>
    </w:p>
    <w:p w14:paraId="16288FAF"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D1CFA93"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BC5B69D" w14:textId="77777777" w:rsidR="0044105C" w:rsidRPr="00EF5962"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13194C7F" w14:textId="77777777" w:rsidR="0044105C" w:rsidRDefault="0044105C" w:rsidP="0044105C"/>
    <w:p w14:paraId="4C98622D" w14:textId="77777777" w:rsidR="0044105C" w:rsidRPr="004804EF" w:rsidRDefault="0044105C" w:rsidP="0044105C">
      <w:pPr>
        <w:spacing w:after="0" w:line="240" w:lineRule="auto"/>
        <w:jc w:val="left"/>
        <w:rPr>
          <w:b/>
          <w:u w:val="single"/>
        </w:rPr>
      </w:pPr>
      <w:r w:rsidRPr="004804EF">
        <w:rPr>
          <w:b/>
          <w:noProof/>
          <w:u w:val="single"/>
        </w:rPr>
        <w:t>Pogaino roņu uzskaite Rīgas jūras līcī</w:t>
      </w:r>
    </w:p>
    <w:p w14:paraId="12BDB440" w14:textId="3560DC2F" w:rsidR="00EC6907" w:rsidRDefault="00EC6907" w:rsidP="00EC6907">
      <w:pPr>
        <w:jc w:val="right"/>
      </w:pPr>
      <w:r>
        <w:t>15.tabula</w:t>
      </w:r>
    </w:p>
    <w:p w14:paraId="0CFB417A" w14:textId="551EE432"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847"/>
        <w:gridCol w:w="1854"/>
      </w:tblGrid>
      <w:tr w:rsidR="0044105C" w:rsidRPr="00F01C8E" w14:paraId="70C53728" w14:textId="77777777" w:rsidTr="00EC6907">
        <w:tc>
          <w:tcPr>
            <w:tcW w:w="3054" w:type="dxa"/>
            <w:shd w:val="clear" w:color="auto" w:fill="D9D9D9" w:themeFill="background1" w:themeFillShade="D9"/>
            <w:vAlign w:val="center"/>
          </w:tcPr>
          <w:p w14:paraId="1E0B92BB"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3847" w:type="dxa"/>
            <w:shd w:val="clear" w:color="auto" w:fill="D9D9D9" w:themeFill="background1" w:themeFillShade="D9"/>
            <w:vAlign w:val="center"/>
          </w:tcPr>
          <w:p w14:paraId="3D08C64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1854" w:type="dxa"/>
            <w:shd w:val="clear" w:color="auto" w:fill="D9D9D9" w:themeFill="background1" w:themeFillShade="D9"/>
            <w:vAlign w:val="center"/>
          </w:tcPr>
          <w:p w14:paraId="14AA9FE8"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13A1C74E" w14:textId="77777777" w:rsidTr="00EC6907">
        <w:tc>
          <w:tcPr>
            <w:tcW w:w="3054" w:type="dxa"/>
            <w:shd w:val="clear" w:color="auto" w:fill="D9D9D9" w:themeFill="background1" w:themeFillShade="D9"/>
            <w:vAlign w:val="center"/>
          </w:tcPr>
          <w:p w14:paraId="58E1FC5B"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3847" w:type="dxa"/>
            <w:vAlign w:val="center"/>
          </w:tcPr>
          <w:p w14:paraId="709B0E97" w14:textId="77777777" w:rsidR="00EC6907" w:rsidRPr="00EC6907" w:rsidRDefault="00EC6907" w:rsidP="00EC6907">
            <w:pPr>
              <w:spacing w:after="0" w:line="240" w:lineRule="auto"/>
              <w:jc w:val="center"/>
              <w:rPr>
                <w:rFonts w:cs="Times New Roman"/>
              </w:rPr>
            </w:pPr>
            <w:r w:rsidRPr="00EC6907">
              <w:rPr>
                <w:rFonts w:cs="Times New Roman"/>
              </w:rPr>
              <w:t>VARAM/ZM</w:t>
            </w:r>
          </w:p>
        </w:tc>
        <w:tc>
          <w:tcPr>
            <w:tcW w:w="1854" w:type="dxa"/>
            <w:vMerge w:val="restart"/>
            <w:vAlign w:val="center"/>
          </w:tcPr>
          <w:p w14:paraId="078BA767" w14:textId="52350344"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211A812F" w14:textId="77777777" w:rsidTr="00EC6907">
        <w:tc>
          <w:tcPr>
            <w:tcW w:w="3054" w:type="dxa"/>
            <w:shd w:val="clear" w:color="auto" w:fill="D9D9D9" w:themeFill="background1" w:themeFillShade="D9"/>
            <w:vAlign w:val="center"/>
          </w:tcPr>
          <w:p w14:paraId="4067A73F"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3847" w:type="dxa"/>
            <w:vAlign w:val="center"/>
          </w:tcPr>
          <w:p w14:paraId="6387E04B"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6EB4973A" w14:textId="77777777" w:rsidR="00EC6907" w:rsidRPr="00F01C8E" w:rsidRDefault="00EC6907" w:rsidP="00EC6907">
            <w:pPr>
              <w:spacing w:after="0" w:line="240" w:lineRule="auto"/>
              <w:jc w:val="center"/>
              <w:rPr>
                <w:rFonts w:cs="Times New Roman"/>
                <w:b/>
              </w:rPr>
            </w:pPr>
          </w:p>
        </w:tc>
      </w:tr>
      <w:tr w:rsidR="00EC6907" w:rsidRPr="00F01C8E" w14:paraId="3F80CB70" w14:textId="77777777" w:rsidTr="00EC6907">
        <w:tc>
          <w:tcPr>
            <w:tcW w:w="3054" w:type="dxa"/>
            <w:shd w:val="clear" w:color="auto" w:fill="D9D9D9" w:themeFill="background1" w:themeFillShade="D9"/>
            <w:vAlign w:val="center"/>
          </w:tcPr>
          <w:p w14:paraId="10DABE52"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3847" w:type="dxa"/>
            <w:vAlign w:val="center"/>
          </w:tcPr>
          <w:p w14:paraId="32C405E3" w14:textId="77777777" w:rsidR="00EC6907" w:rsidRPr="00EC6907" w:rsidRDefault="00EC6907" w:rsidP="00EC6907">
            <w:pPr>
              <w:spacing w:after="0" w:line="240" w:lineRule="auto"/>
              <w:jc w:val="center"/>
              <w:rPr>
                <w:rFonts w:cs="Times New Roman"/>
                <w:i/>
              </w:rPr>
            </w:pPr>
            <w:r w:rsidRPr="00EC6907">
              <w:rPr>
                <w:rFonts w:cs="Times New Roman"/>
                <w:i/>
              </w:rPr>
              <w:t>Population trends and abundance of seals</w:t>
            </w:r>
          </w:p>
        </w:tc>
        <w:tc>
          <w:tcPr>
            <w:tcW w:w="1854" w:type="dxa"/>
            <w:vMerge/>
            <w:vAlign w:val="center"/>
          </w:tcPr>
          <w:p w14:paraId="2522B4DA" w14:textId="77777777" w:rsidR="00EC6907" w:rsidRPr="00F01C8E" w:rsidRDefault="00EC6907" w:rsidP="00EC6907">
            <w:pPr>
              <w:spacing w:after="0" w:line="240" w:lineRule="auto"/>
              <w:jc w:val="center"/>
              <w:rPr>
                <w:rFonts w:cs="Times New Roman"/>
              </w:rPr>
            </w:pPr>
          </w:p>
        </w:tc>
      </w:tr>
      <w:tr w:rsidR="00EC6907" w:rsidRPr="00F01C8E" w14:paraId="4A2B124B" w14:textId="77777777" w:rsidTr="00EC6907">
        <w:tc>
          <w:tcPr>
            <w:tcW w:w="3054" w:type="dxa"/>
            <w:shd w:val="clear" w:color="auto" w:fill="D9D9D9" w:themeFill="background1" w:themeFillShade="D9"/>
            <w:vAlign w:val="center"/>
          </w:tcPr>
          <w:p w14:paraId="4B096306"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3847" w:type="dxa"/>
            <w:vAlign w:val="center"/>
          </w:tcPr>
          <w:p w14:paraId="4228C721" w14:textId="77777777" w:rsidR="00EC6907" w:rsidRPr="00EC6907" w:rsidRDefault="00EC6907" w:rsidP="00EC6907">
            <w:pPr>
              <w:spacing w:after="0" w:line="240" w:lineRule="auto"/>
              <w:jc w:val="center"/>
              <w:rPr>
                <w:rFonts w:cs="Times New Roman"/>
                <w:i/>
              </w:rPr>
            </w:pPr>
            <w:r w:rsidRPr="00EC6907">
              <w:rPr>
                <w:rFonts w:cs="Times New Roman"/>
                <w:i/>
              </w:rPr>
              <w:t>HELCOM programme: Mammals</w:t>
            </w:r>
          </w:p>
          <w:p w14:paraId="316C10AF" w14:textId="77777777" w:rsidR="00EC6907" w:rsidRPr="00EC6907" w:rsidRDefault="00EC6907" w:rsidP="00EC6907">
            <w:pPr>
              <w:spacing w:after="0" w:line="240" w:lineRule="auto"/>
              <w:jc w:val="center"/>
              <w:rPr>
                <w:rFonts w:cs="Times New Roman"/>
                <w:i/>
              </w:rPr>
            </w:pPr>
            <w:r w:rsidRPr="00EC6907">
              <w:rPr>
                <w:rFonts w:cs="Times New Roman"/>
                <w:i/>
              </w:rPr>
              <w:t>HELCOM Expert Group on Marine Mammals (EG MAMA)</w:t>
            </w:r>
          </w:p>
        </w:tc>
        <w:tc>
          <w:tcPr>
            <w:tcW w:w="1854" w:type="dxa"/>
            <w:vMerge/>
            <w:vAlign w:val="center"/>
          </w:tcPr>
          <w:p w14:paraId="19C8DF4B" w14:textId="77777777" w:rsidR="00EC6907" w:rsidRPr="00F01C8E" w:rsidRDefault="00EC6907" w:rsidP="00EC6907">
            <w:pPr>
              <w:spacing w:after="0" w:line="240" w:lineRule="auto"/>
              <w:jc w:val="center"/>
              <w:rPr>
                <w:rFonts w:cs="Times New Roman"/>
              </w:rPr>
            </w:pPr>
          </w:p>
        </w:tc>
      </w:tr>
      <w:tr w:rsidR="00EC6907" w:rsidRPr="00F01C8E" w14:paraId="316ED63B" w14:textId="77777777" w:rsidTr="00EC6907">
        <w:tc>
          <w:tcPr>
            <w:tcW w:w="3054" w:type="dxa"/>
            <w:shd w:val="clear" w:color="auto" w:fill="D9D9D9" w:themeFill="background1" w:themeFillShade="D9"/>
            <w:vAlign w:val="center"/>
          </w:tcPr>
          <w:p w14:paraId="71699D1C" w14:textId="77777777" w:rsidR="00EC6907" w:rsidRPr="00F01C8E" w:rsidRDefault="00EC6907" w:rsidP="00EC6907">
            <w:pPr>
              <w:spacing w:after="0" w:line="240" w:lineRule="auto"/>
              <w:jc w:val="center"/>
              <w:rPr>
                <w:rFonts w:cs="Times New Roman"/>
              </w:rPr>
            </w:pPr>
            <w:r w:rsidRPr="00F01C8E">
              <w:rPr>
                <w:rFonts w:cs="Times New Roman"/>
              </w:rPr>
              <w:t>Atbilstība HELCOM/ICES apakšprogrammai</w:t>
            </w:r>
          </w:p>
        </w:tc>
        <w:tc>
          <w:tcPr>
            <w:tcW w:w="3847" w:type="dxa"/>
            <w:vAlign w:val="center"/>
          </w:tcPr>
          <w:p w14:paraId="7BBD4184" w14:textId="77777777" w:rsidR="00EC6907" w:rsidRPr="00EC6907" w:rsidRDefault="00EC6907" w:rsidP="00EC6907">
            <w:pPr>
              <w:spacing w:after="0" w:line="240" w:lineRule="auto"/>
              <w:jc w:val="center"/>
              <w:rPr>
                <w:rFonts w:cs="Times New Roman"/>
                <w:i/>
              </w:rPr>
            </w:pPr>
            <w:r w:rsidRPr="00EC6907">
              <w:rPr>
                <w:rFonts w:cs="Times New Roman"/>
                <w:i/>
              </w:rPr>
              <w:t>HELCOM Sub-programme: Seal abundance</w:t>
            </w:r>
          </w:p>
        </w:tc>
        <w:tc>
          <w:tcPr>
            <w:tcW w:w="1854" w:type="dxa"/>
            <w:vMerge/>
            <w:vAlign w:val="center"/>
          </w:tcPr>
          <w:p w14:paraId="26875905" w14:textId="77777777" w:rsidR="00EC6907" w:rsidRPr="00F01C8E" w:rsidRDefault="00EC6907" w:rsidP="00EC6907">
            <w:pPr>
              <w:spacing w:after="0" w:line="240" w:lineRule="auto"/>
              <w:jc w:val="center"/>
              <w:rPr>
                <w:rFonts w:cs="Times New Roman"/>
              </w:rPr>
            </w:pPr>
          </w:p>
        </w:tc>
      </w:tr>
      <w:tr w:rsidR="00EC6907" w:rsidRPr="00F01C8E" w14:paraId="16187BB7" w14:textId="77777777" w:rsidTr="00EC6907">
        <w:tc>
          <w:tcPr>
            <w:tcW w:w="3054" w:type="dxa"/>
            <w:shd w:val="clear" w:color="auto" w:fill="D9D9D9" w:themeFill="background1" w:themeFillShade="D9"/>
            <w:vAlign w:val="center"/>
          </w:tcPr>
          <w:p w14:paraId="041D5EDE"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3847" w:type="dxa"/>
            <w:vAlign w:val="center"/>
          </w:tcPr>
          <w:p w14:paraId="75CD1E6C"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591502C7" w14:textId="77777777" w:rsidR="00EC6907" w:rsidRPr="00F01C8E" w:rsidRDefault="00EC6907" w:rsidP="00EC6907">
            <w:pPr>
              <w:spacing w:after="0" w:line="240" w:lineRule="auto"/>
              <w:jc w:val="center"/>
              <w:rPr>
                <w:rFonts w:cs="Times New Roman"/>
              </w:rPr>
            </w:pPr>
          </w:p>
        </w:tc>
      </w:tr>
      <w:tr w:rsidR="00EC6907" w:rsidRPr="00F01C8E" w14:paraId="7589A8B9" w14:textId="77777777" w:rsidTr="00EC6907">
        <w:tc>
          <w:tcPr>
            <w:tcW w:w="3054" w:type="dxa"/>
            <w:shd w:val="clear" w:color="auto" w:fill="D9D9D9" w:themeFill="background1" w:themeFillShade="D9"/>
            <w:vAlign w:val="center"/>
          </w:tcPr>
          <w:p w14:paraId="444ED2C7"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3847" w:type="dxa"/>
            <w:vAlign w:val="center"/>
          </w:tcPr>
          <w:p w14:paraId="1EF8F815" w14:textId="77777777" w:rsidR="00EC6907" w:rsidRPr="00EC6907" w:rsidRDefault="00EC6907" w:rsidP="00EC6907">
            <w:pPr>
              <w:spacing w:after="0" w:line="240" w:lineRule="auto"/>
              <w:jc w:val="center"/>
              <w:rPr>
                <w:rFonts w:cs="Times New Roman"/>
              </w:rPr>
            </w:pPr>
            <w:r w:rsidRPr="00EC6907">
              <w:rPr>
                <w:rFonts w:cs="Times New Roman"/>
              </w:rPr>
              <w:t>DAP/BIOR/HELCOM</w:t>
            </w:r>
          </w:p>
        </w:tc>
        <w:tc>
          <w:tcPr>
            <w:tcW w:w="1854" w:type="dxa"/>
            <w:vMerge/>
            <w:vAlign w:val="center"/>
          </w:tcPr>
          <w:p w14:paraId="505204A9" w14:textId="77777777" w:rsidR="00EC6907" w:rsidRPr="00F01C8E" w:rsidRDefault="00EC6907" w:rsidP="00EC6907">
            <w:pPr>
              <w:spacing w:after="0" w:line="240" w:lineRule="auto"/>
              <w:jc w:val="center"/>
              <w:rPr>
                <w:rFonts w:cs="Times New Roman"/>
              </w:rPr>
            </w:pPr>
          </w:p>
        </w:tc>
      </w:tr>
    </w:tbl>
    <w:p w14:paraId="3D1ABF89" w14:textId="77777777" w:rsidR="0044105C" w:rsidRDefault="0044105C" w:rsidP="0044105C">
      <w:pPr>
        <w:rPr>
          <w:noProof/>
        </w:rPr>
      </w:pPr>
    </w:p>
    <w:p w14:paraId="4632CE33" w14:textId="77777777" w:rsidR="0044105C" w:rsidRPr="005D27DF" w:rsidRDefault="0044105C" w:rsidP="00EC6907">
      <w:pPr>
        <w:ind w:firstLine="720"/>
      </w:pPr>
      <w:r w:rsidRPr="00452549">
        <w:rPr>
          <w:noProof/>
        </w:rPr>
        <w:t xml:space="preserve">Pogaino roņu uzskaites Rīgas jūras līcī veicams izmantojot </w:t>
      </w:r>
      <w:r w:rsidRPr="0047197D">
        <w:t>Aero uzskaite</w:t>
      </w:r>
      <w:r>
        <w:t>s</w:t>
      </w:r>
      <w:r w:rsidRPr="0047197D">
        <w:t xml:space="preserve"> Latvijas EEZ </w:t>
      </w:r>
      <w:r>
        <w:t xml:space="preserve">Rīgas līcī </w:t>
      </w:r>
      <w:r w:rsidRPr="0047197D">
        <w:t>gados</w:t>
      </w:r>
      <w:r>
        <w:t>,</w:t>
      </w:r>
      <w:r w:rsidRPr="0047197D">
        <w:t xml:space="preserve"> kad līci klāj ledus</w:t>
      </w:r>
      <w:r>
        <w:t>. Uzskaites vēlams veikt un plānot sadarbībā ar Igaunijas ekspertiem</w:t>
      </w:r>
      <w:r w:rsidRPr="004804EF">
        <w:t xml:space="preserve"> </w:t>
      </w:r>
      <w:r w:rsidRPr="005D27DF">
        <w:t xml:space="preserve">un atbilstoši HELCOM metodikai: </w:t>
      </w:r>
      <w:hyperlink r:id="rId25" w:history="1">
        <w:r w:rsidRPr="00EC6907">
          <w:rPr>
            <w:rStyle w:val="Hyperlink"/>
            <w:color w:val="000000" w:themeColor="text1"/>
          </w:rPr>
          <w:t>https://helcom.fi/media/publications/Guidelines-for-monitoring-Seal-abundance-and-distribution-in-the-HELCOM-area.pdf</w:t>
        </w:r>
      </w:hyperlink>
      <w:r w:rsidRPr="00EC6907">
        <w:rPr>
          <w:color w:val="000000" w:themeColor="text1"/>
        </w:rPr>
        <w:t>.</w:t>
      </w:r>
    </w:p>
    <w:p w14:paraId="261D55CB" w14:textId="77777777" w:rsidR="0044105C" w:rsidRDefault="0044105C" w:rsidP="0044105C"/>
    <w:p w14:paraId="4E71095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61810C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2ECD454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82E7F7" w14:textId="77777777" w:rsidR="0044105C" w:rsidRDefault="0044105C" w:rsidP="0044105C"/>
    <w:p w14:paraId="4809C74C" w14:textId="77777777" w:rsidR="0044105C" w:rsidRDefault="0044105C" w:rsidP="0044105C">
      <w:pPr>
        <w:spacing w:after="0" w:line="240" w:lineRule="auto"/>
        <w:jc w:val="left"/>
        <w:rPr>
          <w:b/>
          <w:u w:val="single"/>
        </w:rPr>
      </w:pPr>
      <w:r w:rsidRPr="002B14A4">
        <w:rPr>
          <w:b/>
          <w:u w:val="single"/>
        </w:rPr>
        <w:t>Piekrastes atslēgas zivju sugu sastopamība</w:t>
      </w:r>
    </w:p>
    <w:p w14:paraId="0DAA18A2" w14:textId="77777777" w:rsidR="00EC6907" w:rsidRDefault="00EC6907" w:rsidP="00EC6907">
      <w:pPr>
        <w:jc w:val="right"/>
      </w:pPr>
      <w:r>
        <w:t>16.tabula</w:t>
      </w:r>
    </w:p>
    <w:p w14:paraId="3A2F7CE9" w14:textId="2ACC537B"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278"/>
        <w:gridCol w:w="2407"/>
      </w:tblGrid>
      <w:tr w:rsidR="0044105C" w:rsidRPr="008E0319" w14:paraId="54276AC2" w14:textId="77777777" w:rsidTr="00EC6907">
        <w:tc>
          <w:tcPr>
            <w:tcW w:w="3070" w:type="dxa"/>
            <w:shd w:val="clear" w:color="auto" w:fill="D9D9D9" w:themeFill="background1" w:themeFillShade="D9"/>
            <w:vAlign w:val="center"/>
          </w:tcPr>
          <w:p w14:paraId="4AD7C95D" w14:textId="77777777" w:rsidR="0044105C" w:rsidRPr="008E0319" w:rsidRDefault="0044105C" w:rsidP="00EC6907">
            <w:pPr>
              <w:spacing w:after="0" w:line="240" w:lineRule="auto"/>
              <w:jc w:val="center"/>
              <w:rPr>
                <w:rFonts w:cs="Times New Roman"/>
                <w:b/>
              </w:rPr>
            </w:pPr>
            <w:r>
              <w:rPr>
                <w:rFonts w:cs="Times New Roman"/>
                <w:b/>
              </w:rPr>
              <w:t>Tēma</w:t>
            </w:r>
          </w:p>
        </w:tc>
        <w:tc>
          <w:tcPr>
            <w:tcW w:w="3278" w:type="dxa"/>
            <w:shd w:val="clear" w:color="auto" w:fill="D9D9D9" w:themeFill="background1" w:themeFillShade="D9"/>
            <w:vAlign w:val="center"/>
          </w:tcPr>
          <w:p w14:paraId="5354E301" w14:textId="77777777" w:rsidR="0044105C" w:rsidRPr="008E0319" w:rsidRDefault="0044105C" w:rsidP="00EC6907">
            <w:pPr>
              <w:spacing w:after="0" w:line="240" w:lineRule="auto"/>
              <w:jc w:val="center"/>
              <w:rPr>
                <w:rFonts w:cs="Times New Roman"/>
                <w:b/>
              </w:rPr>
            </w:pPr>
            <w:r>
              <w:rPr>
                <w:rFonts w:cs="Times New Roman"/>
                <w:b/>
              </w:rPr>
              <w:t>Nosaukums</w:t>
            </w:r>
          </w:p>
        </w:tc>
        <w:tc>
          <w:tcPr>
            <w:tcW w:w="2407" w:type="dxa"/>
            <w:shd w:val="clear" w:color="auto" w:fill="D9D9D9" w:themeFill="background1" w:themeFillShade="D9"/>
            <w:vAlign w:val="center"/>
          </w:tcPr>
          <w:p w14:paraId="7A957E9E" w14:textId="77777777" w:rsidR="0044105C" w:rsidRPr="008E0319" w:rsidRDefault="0044105C" w:rsidP="00EC6907">
            <w:pPr>
              <w:spacing w:after="0" w:line="240" w:lineRule="auto"/>
              <w:jc w:val="center"/>
              <w:rPr>
                <w:rFonts w:cs="Times New Roman"/>
                <w:b/>
              </w:rPr>
            </w:pPr>
            <w:r w:rsidRPr="008E0319">
              <w:rPr>
                <w:rFonts w:cs="Times New Roman"/>
                <w:b/>
              </w:rPr>
              <w:t>Kods</w:t>
            </w:r>
          </w:p>
        </w:tc>
      </w:tr>
      <w:tr w:rsidR="00EC6907" w:rsidRPr="008E0319" w14:paraId="5975B029" w14:textId="77777777" w:rsidTr="00EC6907">
        <w:tc>
          <w:tcPr>
            <w:tcW w:w="3070" w:type="dxa"/>
            <w:shd w:val="clear" w:color="auto" w:fill="D9D9D9" w:themeFill="background1" w:themeFillShade="D9"/>
            <w:vAlign w:val="center"/>
          </w:tcPr>
          <w:p w14:paraId="07377BF5" w14:textId="77777777" w:rsidR="00EC6907" w:rsidRPr="00717046" w:rsidRDefault="00EC6907" w:rsidP="00EC6907">
            <w:pPr>
              <w:spacing w:after="0" w:line="240" w:lineRule="auto"/>
              <w:jc w:val="center"/>
              <w:rPr>
                <w:rFonts w:cs="Times New Roman"/>
              </w:rPr>
            </w:pPr>
            <w:r w:rsidRPr="00717046">
              <w:rPr>
                <w:rFonts w:cs="Times New Roman"/>
              </w:rPr>
              <w:t>Atbildīgā kompetentā institūcija</w:t>
            </w:r>
          </w:p>
        </w:tc>
        <w:tc>
          <w:tcPr>
            <w:tcW w:w="3278" w:type="dxa"/>
            <w:vAlign w:val="center"/>
          </w:tcPr>
          <w:p w14:paraId="769B138F" w14:textId="77777777" w:rsidR="00EC6907" w:rsidRPr="002B14A4" w:rsidRDefault="00EC6907" w:rsidP="00EC6907">
            <w:pPr>
              <w:spacing w:after="0" w:line="240" w:lineRule="auto"/>
              <w:jc w:val="center"/>
              <w:rPr>
                <w:rFonts w:cs="Times New Roman"/>
              </w:rPr>
            </w:pPr>
            <w:r w:rsidRPr="002B14A4">
              <w:rPr>
                <w:rFonts w:cs="Times New Roman"/>
              </w:rPr>
              <w:t>ZM</w:t>
            </w:r>
          </w:p>
        </w:tc>
        <w:tc>
          <w:tcPr>
            <w:tcW w:w="2407" w:type="dxa"/>
            <w:vMerge w:val="restart"/>
            <w:vAlign w:val="center"/>
          </w:tcPr>
          <w:p w14:paraId="364A3F93" w14:textId="24B77472" w:rsidR="00EC6907" w:rsidRPr="008E0319" w:rsidRDefault="00EC6907" w:rsidP="00EC6907">
            <w:pPr>
              <w:spacing w:after="0" w:line="240" w:lineRule="auto"/>
              <w:jc w:val="center"/>
              <w:rPr>
                <w:rFonts w:cs="Times New Roman"/>
                <w:b/>
              </w:rPr>
            </w:pPr>
            <w:r>
              <w:rPr>
                <w:rFonts w:cs="Times New Roman"/>
                <w:b/>
              </w:rPr>
              <w:t>-</w:t>
            </w:r>
          </w:p>
        </w:tc>
      </w:tr>
      <w:tr w:rsidR="00EC6907" w:rsidRPr="008E0319" w14:paraId="11CD006D" w14:textId="77777777" w:rsidTr="00EC6907">
        <w:tc>
          <w:tcPr>
            <w:tcW w:w="3070" w:type="dxa"/>
            <w:shd w:val="clear" w:color="auto" w:fill="D9D9D9" w:themeFill="background1" w:themeFillShade="D9"/>
            <w:vAlign w:val="center"/>
          </w:tcPr>
          <w:p w14:paraId="12F3F2DC" w14:textId="77777777" w:rsidR="00EC6907" w:rsidRPr="00717046" w:rsidRDefault="00EC6907" w:rsidP="00EC6907">
            <w:pPr>
              <w:spacing w:after="0" w:line="240" w:lineRule="auto"/>
              <w:jc w:val="center"/>
              <w:rPr>
                <w:rFonts w:cs="Times New Roman"/>
              </w:rPr>
            </w:pPr>
            <w:r>
              <w:rPr>
                <w:rFonts w:cs="Times New Roman"/>
              </w:rPr>
              <w:t>Atbildīgā organizācija</w:t>
            </w:r>
          </w:p>
        </w:tc>
        <w:tc>
          <w:tcPr>
            <w:tcW w:w="3278" w:type="dxa"/>
            <w:vAlign w:val="center"/>
          </w:tcPr>
          <w:p w14:paraId="33B88CDB" w14:textId="77777777" w:rsidR="00EC6907" w:rsidRPr="002B14A4" w:rsidRDefault="00EC6907" w:rsidP="00EC6907">
            <w:pPr>
              <w:spacing w:after="0" w:line="240" w:lineRule="auto"/>
              <w:jc w:val="center"/>
              <w:rPr>
                <w:rFonts w:cs="Times New Roman"/>
              </w:rPr>
            </w:pPr>
            <w:r w:rsidRPr="002B14A4">
              <w:rPr>
                <w:rFonts w:cs="Times New Roman"/>
              </w:rPr>
              <w:t>BIOR</w:t>
            </w:r>
          </w:p>
        </w:tc>
        <w:tc>
          <w:tcPr>
            <w:tcW w:w="2407" w:type="dxa"/>
            <w:vMerge/>
            <w:vAlign w:val="center"/>
          </w:tcPr>
          <w:p w14:paraId="4A008A78" w14:textId="77777777" w:rsidR="00EC6907" w:rsidRPr="008E0319" w:rsidRDefault="00EC6907" w:rsidP="00EC6907">
            <w:pPr>
              <w:spacing w:after="0" w:line="240" w:lineRule="auto"/>
              <w:jc w:val="center"/>
              <w:rPr>
                <w:rFonts w:cs="Times New Roman"/>
                <w:b/>
              </w:rPr>
            </w:pPr>
          </w:p>
        </w:tc>
      </w:tr>
      <w:tr w:rsidR="00EC6907" w:rsidRPr="00A55CCB" w14:paraId="48FCF91A" w14:textId="77777777" w:rsidTr="00EC6907">
        <w:tc>
          <w:tcPr>
            <w:tcW w:w="3070" w:type="dxa"/>
            <w:shd w:val="clear" w:color="auto" w:fill="D9D9D9" w:themeFill="background1" w:themeFillShade="D9"/>
            <w:vAlign w:val="center"/>
          </w:tcPr>
          <w:p w14:paraId="00961F7B" w14:textId="77777777" w:rsidR="00EC6907" w:rsidRPr="00A55CCB" w:rsidRDefault="00EC6907" w:rsidP="00EC6907">
            <w:pPr>
              <w:spacing w:after="0" w:line="240" w:lineRule="auto"/>
              <w:jc w:val="center"/>
              <w:rPr>
                <w:rFonts w:cs="Times New Roman"/>
              </w:rPr>
            </w:pPr>
            <w:r>
              <w:rPr>
                <w:rFonts w:cs="Times New Roman"/>
              </w:rPr>
              <w:t>Indikatori</w:t>
            </w:r>
          </w:p>
        </w:tc>
        <w:tc>
          <w:tcPr>
            <w:tcW w:w="3278" w:type="dxa"/>
            <w:vAlign w:val="center"/>
          </w:tcPr>
          <w:p w14:paraId="1A4268E9" w14:textId="77777777" w:rsidR="00EC6907" w:rsidRPr="00EC6907" w:rsidRDefault="00EC6907" w:rsidP="00EC6907">
            <w:pPr>
              <w:spacing w:after="0" w:line="240" w:lineRule="auto"/>
              <w:jc w:val="center"/>
              <w:rPr>
                <w:rFonts w:cs="Times New Roman"/>
                <w:i/>
              </w:rPr>
            </w:pPr>
            <w:r w:rsidRPr="00EC6907">
              <w:rPr>
                <w:rFonts w:cs="Times New Roman"/>
                <w:i/>
              </w:rPr>
              <w:t>Abundance of key coastal fish species</w:t>
            </w:r>
          </w:p>
        </w:tc>
        <w:tc>
          <w:tcPr>
            <w:tcW w:w="2407" w:type="dxa"/>
            <w:vMerge/>
            <w:vAlign w:val="center"/>
          </w:tcPr>
          <w:p w14:paraId="00BF611B" w14:textId="77777777" w:rsidR="00EC6907" w:rsidRPr="00A55CCB" w:rsidRDefault="00EC6907" w:rsidP="00EC6907">
            <w:pPr>
              <w:spacing w:after="0" w:line="240" w:lineRule="auto"/>
              <w:jc w:val="center"/>
              <w:rPr>
                <w:rFonts w:cs="Times New Roman"/>
              </w:rPr>
            </w:pPr>
          </w:p>
        </w:tc>
      </w:tr>
      <w:tr w:rsidR="00EC6907" w:rsidRPr="00A55CCB" w14:paraId="0B846255" w14:textId="77777777" w:rsidTr="00EC6907">
        <w:tc>
          <w:tcPr>
            <w:tcW w:w="3070" w:type="dxa"/>
            <w:shd w:val="clear" w:color="auto" w:fill="D9D9D9" w:themeFill="background1" w:themeFillShade="D9"/>
            <w:vAlign w:val="center"/>
          </w:tcPr>
          <w:p w14:paraId="2BED23B1" w14:textId="3494D384"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Pr>
                <w:rFonts w:cs="Times New Roman"/>
              </w:rPr>
              <w:t>ēmai</w:t>
            </w:r>
          </w:p>
        </w:tc>
        <w:tc>
          <w:tcPr>
            <w:tcW w:w="3278" w:type="dxa"/>
            <w:vAlign w:val="center"/>
          </w:tcPr>
          <w:p w14:paraId="437EFE57" w14:textId="77777777" w:rsidR="00EC6907" w:rsidRPr="00EC6907" w:rsidRDefault="00EC6907" w:rsidP="00EC6907">
            <w:pPr>
              <w:spacing w:after="0" w:line="240" w:lineRule="auto"/>
              <w:jc w:val="center"/>
              <w:rPr>
                <w:rFonts w:cs="Times New Roman"/>
                <w:i/>
              </w:rPr>
            </w:pPr>
            <w:r w:rsidRPr="00EC6907">
              <w:rPr>
                <w:rFonts w:cs="Times New Roman"/>
                <w:i/>
              </w:rPr>
              <w:t>HELCOM programme: Fish, Fisheries and Shellfish</w:t>
            </w:r>
          </w:p>
        </w:tc>
        <w:tc>
          <w:tcPr>
            <w:tcW w:w="2407" w:type="dxa"/>
            <w:vMerge/>
            <w:vAlign w:val="center"/>
          </w:tcPr>
          <w:p w14:paraId="79F01C8E" w14:textId="77777777" w:rsidR="00EC6907" w:rsidRPr="00A55CCB" w:rsidRDefault="00EC6907" w:rsidP="00EC6907">
            <w:pPr>
              <w:spacing w:after="0" w:line="240" w:lineRule="auto"/>
              <w:jc w:val="center"/>
              <w:rPr>
                <w:rFonts w:cs="Times New Roman"/>
              </w:rPr>
            </w:pPr>
          </w:p>
        </w:tc>
      </w:tr>
      <w:tr w:rsidR="00EC6907" w:rsidRPr="00A55CCB" w14:paraId="1E8777C9" w14:textId="77777777" w:rsidTr="00EC6907">
        <w:tc>
          <w:tcPr>
            <w:tcW w:w="3070" w:type="dxa"/>
            <w:shd w:val="clear" w:color="auto" w:fill="D9D9D9" w:themeFill="background1" w:themeFillShade="D9"/>
            <w:vAlign w:val="center"/>
          </w:tcPr>
          <w:p w14:paraId="70BD1C56" w14:textId="77777777"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278" w:type="dxa"/>
            <w:vAlign w:val="center"/>
          </w:tcPr>
          <w:p w14:paraId="21F4F7B2" w14:textId="77777777" w:rsidR="00EC6907" w:rsidRPr="00EC6907" w:rsidRDefault="00EC6907" w:rsidP="00EC6907">
            <w:pPr>
              <w:spacing w:after="0" w:line="240" w:lineRule="auto"/>
              <w:jc w:val="center"/>
              <w:rPr>
                <w:rFonts w:cs="Times New Roman"/>
                <w:i/>
              </w:rPr>
            </w:pPr>
            <w:r w:rsidRPr="00EC6907">
              <w:rPr>
                <w:rFonts w:cs="Times New Roman"/>
                <w:i/>
              </w:rPr>
              <w:t>HELCOM Sub-programme: Coastal fish</w:t>
            </w:r>
          </w:p>
        </w:tc>
        <w:tc>
          <w:tcPr>
            <w:tcW w:w="2407" w:type="dxa"/>
            <w:vMerge/>
            <w:vAlign w:val="center"/>
          </w:tcPr>
          <w:p w14:paraId="4DCF233B" w14:textId="77777777" w:rsidR="00EC6907" w:rsidRPr="00A55CCB" w:rsidRDefault="00EC6907" w:rsidP="00EC6907">
            <w:pPr>
              <w:spacing w:after="0" w:line="240" w:lineRule="auto"/>
              <w:jc w:val="center"/>
              <w:rPr>
                <w:rFonts w:cs="Times New Roman"/>
              </w:rPr>
            </w:pPr>
          </w:p>
        </w:tc>
      </w:tr>
      <w:tr w:rsidR="00EC6907" w:rsidRPr="00A55CCB" w14:paraId="1FA2BF3B" w14:textId="77777777" w:rsidTr="00EC6907">
        <w:tc>
          <w:tcPr>
            <w:tcW w:w="3070" w:type="dxa"/>
            <w:shd w:val="clear" w:color="auto" w:fill="D9D9D9" w:themeFill="background1" w:themeFillShade="D9"/>
            <w:vAlign w:val="center"/>
          </w:tcPr>
          <w:p w14:paraId="4E0B1C55" w14:textId="77777777" w:rsidR="00EC6907" w:rsidRPr="00A55CCB" w:rsidRDefault="00EC6907" w:rsidP="00EC6907">
            <w:pPr>
              <w:spacing w:after="0" w:line="240" w:lineRule="auto"/>
              <w:jc w:val="center"/>
              <w:rPr>
                <w:rFonts w:cs="Times New Roman"/>
              </w:rPr>
            </w:pPr>
            <w:r w:rsidRPr="00A55CCB">
              <w:rPr>
                <w:rFonts w:cs="Times New Roman"/>
              </w:rPr>
              <w:t>Datu turētājs</w:t>
            </w:r>
          </w:p>
        </w:tc>
        <w:tc>
          <w:tcPr>
            <w:tcW w:w="3278" w:type="dxa"/>
            <w:vAlign w:val="center"/>
          </w:tcPr>
          <w:p w14:paraId="1B4AB934" w14:textId="77777777" w:rsidR="00EC6907" w:rsidRPr="00A55CCB" w:rsidRDefault="00EC6907" w:rsidP="00EC6907">
            <w:pPr>
              <w:spacing w:after="0" w:line="240" w:lineRule="auto"/>
              <w:jc w:val="center"/>
              <w:rPr>
                <w:rFonts w:cs="Times New Roman"/>
              </w:rPr>
            </w:pPr>
            <w:r>
              <w:rPr>
                <w:rFonts w:cs="Times New Roman"/>
              </w:rPr>
              <w:t>BIOR</w:t>
            </w:r>
          </w:p>
        </w:tc>
        <w:tc>
          <w:tcPr>
            <w:tcW w:w="2407" w:type="dxa"/>
            <w:vMerge/>
            <w:vAlign w:val="center"/>
          </w:tcPr>
          <w:p w14:paraId="1CAFCEF1" w14:textId="77777777" w:rsidR="00EC6907" w:rsidRPr="00A55CCB" w:rsidRDefault="00EC6907" w:rsidP="00EC6907">
            <w:pPr>
              <w:spacing w:after="0" w:line="240" w:lineRule="auto"/>
              <w:jc w:val="center"/>
              <w:rPr>
                <w:rFonts w:cs="Times New Roman"/>
              </w:rPr>
            </w:pPr>
          </w:p>
        </w:tc>
      </w:tr>
      <w:tr w:rsidR="00EC6907" w:rsidRPr="00A55CCB" w14:paraId="4EA23899" w14:textId="77777777" w:rsidTr="00EC6907">
        <w:tc>
          <w:tcPr>
            <w:tcW w:w="3070" w:type="dxa"/>
            <w:shd w:val="clear" w:color="auto" w:fill="D9D9D9" w:themeFill="background1" w:themeFillShade="D9"/>
            <w:vAlign w:val="center"/>
          </w:tcPr>
          <w:p w14:paraId="418EFF71" w14:textId="24B00C60" w:rsidR="00EC6907" w:rsidRPr="00A55CCB" w:rsidRDefault="00EC6907" w:rsidP="00EC6907">
            <w:pPr>
              <w:spacing w:after="0" w:line="240" w:lineRule="auto"/>
              <w:jc w:val="center"/>
              <w:rPr>
                <w:rFonts w:cs="Times New Roman"/>
              </w:rPr>
            </w:pPr>
            <w:r w:rsidRPr="00A55CCB">
              <w:rPr>
                <w:rFonts w:cs="Times New Roman"/>
              </w:rPr>
              <w:t>Dati p</w:t>
            </w:r>
            <w:r>
              <w:rPr>
                <w:rFonts w:cs="Times New Roman"/>
              </w:rPr>
              <w:t>ieejamība</w:t>
            </w:r>
          </w:p>
        </w:tc>
        <w:tc>
          <w:tcPr>
            <w:tcW w:w="3278" w:type="dxa"/>
            <w:vAlign w:val="center"/>
          </w:tcPr>
          <w:p w14:paraId="25EA770E" w14:textId="77777777" w:rsidR="00EC6907" w:rsidRDefault="00EC6907" w:rsidP="00EC6907">
            <w:pPr>
              <w:spacing w:after="0" w:line="240" w:lineRule="auto"/>
              <w:jc w:val="center"/>
              <w:rPr>
                <w:rFonts w:cs="Times New Roman"/>
              </w:rPr>
            </w:pPr>
            <w:r>
              <w:rPr>
                <w:rFonts w:cs="Times New Roman"/>
              </w:rPr>
              <w:t>BIOR, HELCOM COOL</w:t>
            </w:r>
          </w:p>
        </w:tc>
        <w:tc>
          <w:tcPr>
            <w:tcW w:w="2407" w:type="dxa"/>
            <w:vMerge/>
            <w:vAlign w:val="center"/>
          </w:tcPr>
          <w:p w14:paraId="2EE6283B" w14:textId="77777777" w:rsidR="00EC6907" w:rsidRPr="00A55CCB" w:rsidRDefault="00EC6907" w:rsidP="00EC6907">
            <w:pPr>
              <w:spacing w:after="0" w:line="240" w:lineRule="auto"/>
              <w:jc w:val="center"/>
              <w:rPr>
                <w:rFonts w:cs="Times New Roman"/>
              </w:rPr>
            </w:pPr>
          </w:p>
        </w:tc>
      </w:tr>
    </w:tbl>
    <w:p w14:paraId="40622544" w14:textId="77777777" w:rsidR="0044105C" w:rsidRDefault="0044105C" w:rsidP="0044105C"/>
    <w:p w14:paraId="103C79D2" w14:textId="77777777" w:rsidR="0044105C" w:rsidRPr="00EF5962" w:rsidRDefault="0044105C" w:rsidP="007F4166">
      <w:pPr>
        <w:ind w:firstLine="720"/>
      </w:pPr>
      <w:r w:rsidRPr="005D27DF">
        <w:t xml:space="preserve">Datu </w:t>
      </w:r>
      <w:r w:rsidRPr="00EF5962">
        <w:t xml:space="preserve">vākšana tiek īstenota “Latvijas Nacionālā zivsaimniecības un akvakultūras datu vākšanas Darba </w:t>
      </w:r>
      <w:r w:rsidRPr="007F4166">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37E8A887" w14:textId="16A6D0E3" w:rsidR="0044105C" w:rsidRPr="0083013B" w:rsidRDefault="0044105C" w:rsidP="007F4166">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739608CC" w14:textId="77777777" w:rsidR="0044105C" w:rsidRDefault="0044105C" w:rsidP="007F4166">
      <w:pPr>
        <w:ind w:firstLine="720"/>
        <w:rPr>
          <w:rFonts w:cstheme="minorHAnsi"/>
        </w:rPr>
      </w:pPr>
      <w:r w:rsidRPr="0083013B">
        <w:t xml:space="preserve">Dati tiek iegūti Latvijas piekrastes ūdeņos (3-5 m dziļumā), izmantojot </w:t>
      </w:r>
      <w:r>
        <w:t>“</w:t>
      </w:r>
      <w:r w:rsidRPr="0083013B">
        <w:t xml:space="preserve">Nordic </w:t>
      </w:r>
      <w:r>
        <w:t xml:space="preserve">coastal” </w:t>
      </w:r>
      <w:r w:rsidRPr="0083013B">
        <w:t xml:space="preserve">tipa tīklus </w:t>
      </w:r>
      <w:r w:rsidRPr="007F4166">
        <w:rPr>
          <w:color w:val="000000" w:themeColor="text1"/>
        </w:rPr>
        <w:t>(</w:t>
      </w:r>
      <w:r w:rsidRPr="007F4166">
        <w:rPr>
          <w:rFonts w:cstheme="minorHAnsi"/>
          <w:i/>
          <w:color w:val="000000" w:themeColor="text1"/>
        </w:rPr>
        <w:t>Guidelines for Coastal Fish Monitoring Sampling Methods of HELCOM; http://helcom.fi/Lists/Publications/Guidelines for Coastal fish Monitoring of HELCOM.pdf</w:t>
      </w:r>
      <w:r w:rsidRPr="007F4166">
        <w:rPr>
          <w:rFonts w:cstheme="minorHAnsi"/>
          <w:color w:val="000000" w:themeColor="text1"/>
        </w:rPr>
        <w:t xml:space="preserve">.). </w:t>
      </w:r>
    </w:p>
    <w:p w14:paraId="5DDC7E6E" w14:textId="77777777" w:rsidR="0044105C" w:rsidRDefault="0044105C" w:rsidP="007F4166">
      <w:pPr>
        <w:ind w:firstLine="720"/>
        <w:rPr>
          <w:rFonts w:cstheme="minorHAnsi"/>
        </w:rPr>
      </w:pPr>
      <w:r w:rsidRPr="00DD223F">
        <w:rPr>
          <w:rFonts w:cstheme="minorHAnsi"/>
        </w:rPr>
        <w:t>Viens šāds tīkls ir 45 metrus garš, 1.8 metrus augsts un sastāv no deviņiem 5 metrus gariem tīklu paneļiem ar dažāda linuma acs izmēru– 30, 15, 38, 10, 48, 12, 24, 60 un 19 mm.</w:t>
      </w:r>
      <w:r>
        <w:rPr>
          <w:rFonts w:cstheme="minorHAnsi"/>
        </w:rPr>
        <w:t xml:space="preserve"> </w:t>
      </w:r>
    </w:p>
    <w:p w14:paraId="6EEB39C5" w14:textId="646F7843" w:rsidR="0044105C" w:rsidRPr="0090597C" w:rsidRDefault="0044105C" w:rsidP="0090597C">
      <w:pPr>
        <w:ind w:firstLine="720"/>
        <w:rPr>
          <w:rFonts w:cstheme="minorHAnsi"/>
          <w:color w:val="000000" w:themeColor="text1"/>
        </w:rPr>
      </w:pPr>
      <w:r w:rsidRPr="0090597C">
        <w:rPr>
          <w:rFonts w:cstheme="minorHAnsi"/>
          <w:color w:val="000000" w:themeColor="text1"/>
        </w:rPr>
        <w:t xml:space="preserve">Vadlīnijas piekrastes monitoringa veikšanai: </w:t>
      </w:r>
      <w:hyperlink r:id="rId26" w:history="1">
        <w:r w:rsidR="0090597C" w:rsidRPr="0090597C">
          <w:rPr>
            <w:rStyle w:val="Hyperlink"/>
            <w:rFonts w:cstheme="minorHAnsi"/>
            <w:color w:val="000000" w:themeColor="text1"/>
          </w:rPr>
          <w:t>https://www.bior.lv/sites/default/files/inlinefiles/Piekrastes_uzskaites_bentiska_uskaite_RJL.pdf</w:t>
        </w:r>
      </w:hyperlink>
    </w:p>
    <w:p w14:paraId="5114256A" w14:textId="77777777" w:rsidR="0044105C" w:rsidRPr="002E1CB0" w:rsidRDefault="0044105C" w:rsidP="0090597C">
      <w:pPr>
        <w:ind w:firstLine="360"/>
        <w:rPr>
          <w:rFonts w:cstheme="minorHAnsi"/>
        </w:rPr>
      </w:pPr>
      <w:r w:rsidRPr="0083013B">
        <w:rPr>
          <w:rFonts w:cstheme="minorHAnsi"/>
        </w:rPr>
        <w:t xml:space="preserve">Monitorings tiks veikts katru gadu laika periodā no </w:t>
      </w:r>
      <w:r>
        <w:rPr>
          <w:rFonts w:cstheme="minorHAnsi"/>
        </w:rPr>
        <w:t>februāra</w:t>
      </w:r>
      <w:r w:rsidRPr="0083013B">
        <w:rPr>
          <w:rFonts w:cstheme="minorHAnsi"/>
        </w:rPr>
        <w:t xml:space="preserve"> līdz </w:t>
      </w:r>
      <w:r>
        <w:rPr>
          <w:rFonts w:cstheme="minorHAnsi"/>
        </w:rPr>
        <w:t>decembim</w:t>
      </w:r>
      <w:r w:rsidRPr="0083013B">
        <w:rPr>
          <w:rFonts w:cstheme="minorHAnsi"/>
        </w:rPr>
        <w:t xml:space="preserve"> sekojošos piekrastes rajonos:</w:t>
      </w:r>
    </w:p>
    <w:p w14:paraId="0CEC2E40" w14:textId="77777777" w:rsidR="0044105C" w:rsidRPr="0083013B" w:rsidRDefault="0044105C" w:rsidP="002F7E9E">
      <w:pPr>
        <w:pStyle w:val="ListParagraph"/>
        <w:numPr>
          <w:ilvl w:val="0"/>
          <w:numId w:val="57"/>
        </w:numPr>
        <w:spacing w:after="0" w:line="240" w:lineRule="auto"/>
      </w:pPr>
      <w:r w:rsidRPr="0083013B">
        <w:t>Jūrkalne (vienu reizi periodā)</w:t>
      </w:r>
    </w:p>
    <w:p w14:paraId="5BB6FF73" w14:textId="77777777" w:rsidR="0044105C" w:rsidRDefault="0044105C" w:rsidP="002F7E9E">
      <w:pPr>
        <w:pStyle w:val="ListParagraph"/>
        <w:numPr>
          <w:ilvl w:val="0"/>
          <w:numId w:val="57"/>
        </w:numPr>
        <w:spacing w:after="0" w:line="240" w:lineRule="auto"/>
      </w:pPr>
      <w:r w:rsidRPr="0083013B">
        <w:t>Daugavgrīva (vienu reizi periodā)</w:t>
      </w:r>
    </w:p>
    <w:p w14:paraId="1672D372" w14:textId="77777777" w:rsidR="0044105C" w:rsidRDefault="0044105C" w:rsidP="002F7E9E">
      <w:pPr>
        <w:pStyle w:val="ListParagraph"/>
        <w:numPr>
          <w:ilvl w:val="0"/>
          <w:numId w:val="57"/>
        </w:numPr>
        <w:spacing w:after="0" w:line="240" w:lineRule="auto"/>
      </w:pPr>
      <w:r>
        <w:t>Pape (divas reizes periodā)</w:t>
      </w:r>
    </w:p>
    <w:p w14:paraId="4E2668C5" w14:textId="77777777" w:rsidR="0044105C" w:rsidRDefault="0044105C" w:rsidP="002F7E9E">
      <w:pPr>
        <w:pStyle w:val="ListParagraph"/>
        <w:numPr>
          <w:ilvl w:val="0"/>
          <w:numId w:val="57"/>
        </w:numPr>
        <w:spacing w:after="0" w:line="240" w:lineRule="auto"/>
      </w:pPr>
      <w:r>
        <w:t>Salacgrīva (divas reizes mēnesī perioda laikā)</w:t>
      </w:r>
    </w:p>
    <w:p w14:paraId="328E3BC9" w14:textId="77777777" w:rsidR="0044105C" w:rsidRDefault="0044105C" w:rsidP="002F7E9E">
      <w:pPr>
        <w:pStyle w:val="ListParagraph"/>
        <w:numPr>
          <w:ilvl w:val="0"/>
          <w:numId w:val="57"/>
        </w:numPr>
        <w:spacing w:after="0" w:line="240" w:lineRule="auto"/>
      </w:pPr>
      <w:r>
        <w:t>Liepāja (divas reizes mēnesī perioda laikā)</w:t>
      </w:r>
    </w:p>
    <w:p w14:paraId="15986F48" w14:textId="77777777" w:rsidR="0044105C" w:rsidRDefault="0044105C" w:rsidP="002F7E9E">
      <w:pPr>
        <w:pStyle w:val="ListParagraph"/>
        <w:numPr>
          <w:ilvl w:val="0"/>
          <w:numId w:val="57"/>
        </w:numPr>
        <w:spacing w:after="0" w:line="240" w:lineRule="auto"/>
      </w:pPr>
      <w:r>
        <w:t>Plieņciems (vienu reizi mēnesī perioda laikā)</w:t>
      </w:r>
    </w:p>
    <w:p w14:paraId="13F1C7CB" w14:textId="77777777" w:rsidR="0044105C" w:rsidRPr="00917CE5" w:rsidRDefault="0044105C" w:rsidP="002F7E9E">
      <w:pPr>
        <w:pStyle w:val="ListParagraph"/>
        <w:numPr>
          <w:ilvl w:val="0"/>
          <w:numId w:val="57"/>
        </w:numPr>
        <w:spacing w:after="0" w:line="240" w:lineRule="auto"/>
      </w:pPr>
      <w:r>
        <w:t>Ķesterciems (vienu reizi mēnesī perioda laikā)</w:t>
      </w:r>
    </w:p>
    <w:p w14:paraId="3D8A77C9" w14:textId="77777777" w:rsidR="0044105C" w:rsidRDefault="0044105C" w:rsidP="0044105C"/>
    <w:p w14:paraId="042226FA" w14:textId="77777777" w:rsidR="0044105C" w:rsidRDefault="0044105C" w:rsidP="0090597C">
      <w:pPr>
        <w:ind w:firstLine="360"/>
      </w:pPr>
      <w:r>
        <w:t>Papildus tiks veikti ūdens temperatūras, sāļuma, Seki dziļuma mērījumi.</w:t>
      </w:r>
    </w:p>
    <w:p w14:paraId="3ACD8B6A" w14:textId="2365A085" w:rsidR="0044105C" w:rsidRDefault="0044105C" w:rsidP="0090597C">
      <w:pPr>
        <w:ind w:firstLine="720"/>
      </w:pPr>
      <w:r>
        <w:t xml:space="preserve">Indikatori tiek aprēķināti pēc HELCOM metodikas (sīkāk aprakstīta šeit: </w:t>
      </w:r>
      <w:r w:rsidRPr="00997D27">
        <w:t>https://helcom.fi/wp-content/uploads/2019/08/Abundance-of-key-coastal-fish-species-HELCOM-core-indicator-2018.pdf</w:t>
      </w:r>
      <w:r>
        <w:t>)</w:t>
      </w:r>
    </w:p>
    <w:p w14:paraId="7A6A3C05" w14:textId="77777777" w:rsidR="0044105C" w:rsidRPr="00E52604" w:rsidRDefault="0044105C" w:rsidP="0044105C">
      <w:pPr>
        <w:rPr>
          <w:rFonts w:cs="Times New Roman"/>
        </w:rPr>
      </w:pPr>
      <w:bookmarkStart w:id="118" w:name="_Hlk57212849"/>
      <w:r w:rsidRPr="00E52604">
        <w:rPr>
          <w:rFonts w:cs="Times New Roman"/>
          <w:i/>
          <w:u w:val="single"/>
        </w:rPr>
        <w:t>Apakšprogrammas konfidences līmeņa novērtējums</w:t>
      </w:r>
      <w:r w:rsidRPr="00E52604">
        <w:rPr>
          <w:rFonts w:cs="Times New Roman"/>
        </w:rPr>
        <w:t>: N</w:t>
      </w:r>
      <w:r>
        <w:rPr>
          <w:rFonts w:cs="Times New Roman"/>
        </w:rPr>
        <w:t>av veikts</w:t>
      </w:r>
    </w:p>
    <w:p w14:paraId="588D75D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5EE93D8"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bookmarkEnd w:id="118"/>
    <w:p w14:paraId="6CAA9E08" w14:textId="77777777" w:rsidR="0044105C" w:rsidRDefault="0044105C" w:rsidP="0044105C"/>
    <w:p w14:paraId="687D8D91" w14:textId="77777777" w:rsidR="0044105C" w:rsidRDefault="0044105C" w:rsidP="0044105C">
      <w:pPr>
        <w:spacing w:after="0" w:line="240" w:lineRule="auto"/>
        <w:jc w:val="left"/>
        <w:rPr>
          <w:b/>
          <w:u w:val="single"/>
        </w:rPr>
      </w:pPr>
      <w:r w:rsidRPr="002B14A4">
        <w:rPr>
          <w:b/>
          <w:u w:val="single"/>
        </w:rPr>
        <w:t>Piekrastes zivju sugu funkcionālo grupu sastopamība</w:t>
      </w:r>
    </w:p>
    <w:p w14:paraId="3C482AE3" w14:textId="47A2878C" w:rsidR="0090597C" w:rsidRDefault="0090597C" w:rsidP="0090597C">
      <w:pPr>
        <w:jc w:val="right"/>
      </w:pPr>
      <w:r>
        <w:t>17.tabula</w:t>
      </w:r>
    </w:p>
    <w:p w14:paraId="33ACECD6" w14:textId="26A2C079" w:rsidR="0044105C" w:rsidRPr="0090597C" w:rsidRDefault="0090597C" w:rsidP="0090597C">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46"/>
        <w:gridCol w:w="2139"/>
      </w:tblGrid>
      <w:tr w:rsidR="0044105C" w:rsidRPr="008E0319" w14:paraId="7C37DBDA" w14:textId="77777777" w:rsidTr="0090597C">
        <w:tc>
          <w:tcPr>
            <w:tcW w:w="3070" w:type="dxa"/>
            <w:shd w:val="clear" w:color="auto" w:fill="D9D9D9" w:themeFill="background1" w:themeFillShade="D9"/>
            <w:vAlign w:val="center"/>
          </w:tcPr>
          <w:p w14:paraId="0C069C92" w14:textId="77777777" w:rsidR="0044105C" w:rsidRPr="008E0319" w:rsidRDefault="0044105C" w:rsidP="0090597C">
            <w:pPr>
              <w:spacing w:after="0" w:line="240" w:lineRule="auto"/>
              <w:jc w:val="center"/>
              <w:rPr>
                <w:rFonts w:cs="Times New Roman"/>
                <w:b/>
              </w:rPr>
            </w:pPr>
            <w:r>
              <w:rPr>
                <w:rFonts w:cs="Times New Roman"/>
                <w:b/>
              </w:rPr>
              <w:t>Tēma</w:t>
            </w:r>
          </w:p>
        </w:tc>
        <w:tc>
          <w:tcPr>
            <w:tcW w:w="3546" w:type="dxa"/>
            <w:shd w:val="clear" w:color="auto" w:fill="D9D9D9" w:themeFill="background1" w:themeFillShade="D9"/>
            <w:vAlign w:val="center"/>
          </w:tcPr>
          <w:p w14:paraId="74B143CF" w14:textId="77777777" w:rsidR="0044105C" w:rsidRPr="008E0319" w:rsidRDefault="0044105C" w:rsidP="0090597C">
            <w:pPr>
              <w:spacing w:after="0" w:line="240" w:lineRule="auto"/>
              <w:jc w:val="center"/>
              <w:rPr>
                <w:rFonts w:cs="Times New Roman"/>
                <w:b/>
              </w:rPr>
            </w:pPr>
            <w:r>
              <w:rPr>
                <w:rFonts w:cs="Times New Roman"/>
                <w:b/>
              </w:rPr>
              <w:t>Nosaukums</w:t>
            </w:r>
          </w:p>
        </w:tc>
        <w:tc>
          <w:tcPr>
            <w:tcW w:w="2139" w:type="dxa"/>
            <w:shd w:val="clear" w:color="auto" w:fill="D9D9D9" w:themeFill="background1" w:themeFillShade="D9"/>
            <w:vAlign w:val="center"/>
          </w:tcPr>
          <w:p w14:paraId="4F8353EF" w14:textId="77777777" w:rsidR="0044105C" w:rsidRPr="008E0319" w:rsidRDefault="0044105C" w:rsidP="0090597C">
            <w:pPr>
              <w:spacing w:after="0" w:line="240" w:lineRule="auto"/>
              <w:jc w:val="center"/>
              <w:rPr>
                <w:rFonts w:cs="Times New Roman"/>
                <w:b/>
              </w:rPr>
            </w:pPr>
            <w:r w:rsidRPr="008E0319">
              <w:rPr>
                <w:rFonts w:cs="Times New Roman"/>
                <w:b/>
              </w:rPr>
              <w:t>Kods</w:t>
            </w:r>
          </w:p>
        </w:tc>
      </w:tr>
      <w:tr w:rsidR="0090597C" w:rsidRPr="008E0319" w14:paraId="5B811E73" w14:textId="77777777" w:rsidTr="0090597C">
        <w:tc>
          <w:tcPr>
            <w:tcW w:w="3070" w:type="dxa"/>
            <w:shd w:val="clear" w:color="auto" w:fill="D9D9D9" w:themeFill="background1" w:themeFillShade="D9"/>
            <w:vAlign w:val="center"/>
          </w:tcPr>
          <w:p w14:paraId="05FA26D8" w14:textId="77777777" w:rsidR="0090597C" w:rsidRPr="00717046" w:rsidRDefault="0090597C" w:rsidP="0090597C">
            <w:pPr>
              <w:spacing w:after="0" w:line="240" w:lineRule="auto"/>
              <w:jc w:val="center"/>
              <w:rPr>
                <w:rFonts w:cs="Times New Roman"/>
              </w:rPr>
            </w:pPr>
            <w:r w:rsidRPr="00717046">
              <w:rPr>
                <w:rFonts w:cs="Times New Roman"/>
              </w:rPr>
              <w:t>Atbildīgā kompetentā institūcija</w:t>
            </w:r>
          </w:p>
        </w:tc>
        <w:tc>
          <w:tcPr>
            <w:tcW w:w="3546" w:type="dxa"/>
            <w:vAlign w:val="center"/>
          </w:tcPr>
          <w:p w14:paraId="68B0EEA1" w14:textId="77777777" w:rsidR="0090597C" w:rsidRPr="002B14A4" w:rsidRDefault="0090597C" w:rsidP="0090597C">
            <w:pPr>
              <w:spacing w:after="0" w:line="240" w:lineRule="auto"/>
              <w:jc w:val="center"/>
              <w:rPr>
                <w:rFonts w:cs="Times New Roman"/>
              </w:rPr>
            </w:pPr>
            <w:r w:rsidRPr="002B14A4">
              <w:rPr>
                <w:rFonts w:cs="Times New Roman"/>
              </w:rPr>
              <w:t>ZM</w:t>
            </w:r>
          </w:p>
        </w:tc>
        <w:tc>
          <w:tcPr>
            <w:tcW w:w="2139" w:type="dxa"/>
            <w:vMerge w:val="restart"/>
            <w:vAlign w:val="center"/>
          </w:tcPr>
          <w:p w14:paraId="66BF7F3C" w14:textId="5B0DB2C1" w:rsidR="0090597C" w:rsidRPr="008E0319" w:rsidRDefault="0090597C" w:rsidP="0090597C">
            <w:pPr>
              <w:spacing w:after="0" w:line="240" w:lineRule="auto"/>
              <w:jc w:val="center"/>
              <w:rPr>
                <w:rFonts w:cs="Times New Roman"/>
                <w:b/>
              </w:rPr>
            </w:pPr>
            <w:r>
              <w:rPr>
                <w:rFonts w:cs="Times New Roman"/>
                <w:b/>
              </w:rPr>
              <w:t>-</w:t>
            </w:r>
          </w:p>
        </w:tc>
      </w:tr>
      <w:tr w:rsidR="0090597C" w:rsidRPr="008E0319" w14:paraId="07AAA54E" w14:textId="77777777" w:rsidTr="0090597C">
        <w:tc>
          <w:tcPr>
            <w:tcW w:w="3070" w:type="dxa"/>
            <w:shd w:val="clear" w:color="auto" w:fill="D9D9D9" w:themeFill="background1" w:themeFillShade="D9"/>
            <w:vAlign w:val="center"/>
          </w:tcPr>
          <w:p w14:paraId="037A1313" w14:textId="77777777" w:rsidR="0090597C" w:rsidRPr="00717046" w:rsidRDefault="0090597C" w:rsidP="0090597C">
            <w:pPr>
              <w:spacing w:after="0" w:line="240" w:lineRule="auto"/>
              <w:jc w:val="center"/>
              <w:rPr>
                <w:rFonts w:cs="Times New Roman"/>
              </w:rPr>
            </w:pPr>
            <w:r>
              <w:rPr>
                <w:rFonts w:cs="Times New Roman"/>
              </w:rPr>
              <w:t>Atbildīgā organizācija</w:t>
            </w:r>
          </w:p>
        </w:tc>
        <w:tc>
          <w:tcPr>
            <w:tcW w:w="3546" w:type="dxa"/>
            <w:vAlign w:val="center"/>
          </w:tcPr>
          <w:p w14:paraId="7D3A6596" w14:textId="77777777" w:rsidR="0090597C" w:rsidRPr="002B14A4" w:rsidRDefault="0090597C" w:rsidP="0090597C">
            <w:pPr>
              <w:spacing w:after="0" w:line="240" w:lineRule="auto"/>
              <w:jc w:val="center"/>
              <w:rPr>
                <w:rFonts w:cs="Times New Roman"/>
              </w:rPr>
            </w:pPr>
            <w:r w:rsidRPr="002B14A4">
              <w:rPr>
                <w:rFonts w:cs="Times New Roman"/>
              </w:rPr>
              <w:t>BIOR</w:t>
            </w:r>
          </w:p>
        </w:tc>
        <w:tc>
          <w:tcPr>
            <w:tcW w:w="2139" w:type="dxa"/>
            <w:vMerge/>
            <w:vAlign w:val="center"/>
          </w:tcPr>
          <w:p w14:paraId="445839B5" w14:textId="77777777" w:rsidR="0090597C" w:rsidRPr="008E0319" w:rsidRDefault="0090597C" w:rsidP="0090597C">
            <w:pPr>
              <w:spacing w:after="0" w:line="240" w:lineRule="auto"/>
              <w:jc w:val="center"/>
              <w:rPr>
                <w:rFonts w:cs="Times New Roman"/>
                <w:b/>
              </w:rPr>
            </w:pPr>
          </w:p>
        </w:tc>
      </w:tr>
      <w:tr w:rsidR="0090597C" w:rsidRPr="00A55CCB" w14:paraId="3803AF09" w14:textId="77777777" w:rsidTr="0090597C">
        <w:tc>
          <w:tcPr>
            <w:tcW w:w="3070" w:type="dxa"/>
            <w:shd w:val="clear" w:color="auto" w:fill="D9D9D9" w:themeFill="background1" w:themeFillShade="D9"/>
            <w:vAlign w:val="center"/>
          </w:tcPr>
          <w:p w14:paraId="38945EEE" w14:textId="77777777" w:rsidR="0090597C" w:rsidRPr="00A55CCB" w:rsidRDefault="0090597C" w:rsidP="0090597C">
            <w:pPr>
              <w:spacing w:after="0" w:line="240" w:lineRule="auto"/>
              <w:jc w:val="center"/>
              <w:rPr>
                <w:rFonts w:cs="Times New Roman"/>
              </w:rPr>
            </w:pPr>
            <w:r>
              <w:rPr>
                <w:rFonts w:cs="Times New Roman"/>
              </w:rPr>
              <w:t>Indikatori</w:t>
            </w:r>
          </w:p>
        </w:tc>
        <w:tc>
          <w:tcPr>
            <w:tcW w:w="3546" w:type="dxa"/>
            <w:vAlign w:val="center"/>
          </w:tcPr>
          <w:p w14:paraId="2F0A8FC7" w14:textId="77777777" w:rsidR="0090597C" w:rsidRPr="0090597C" w:rsidRDefault="0090597C" w:rsidP="0090597C">
            <w:pPr>
              <w:spacing w:after="0" w:line="240" w:lineRule="auto"/>
              <w:jc w:val="center"/>
              <w:rPr>
                <w:rFonts w:cs="Times New Roman"/>
                <w:i/>
              </w:rPr>
            </w:pPr>
            <w:r w:rsidRPr="0090597C">
              <w:rPr>
                <w:rFonts w:cs="Times New Roman"/>
                <w:i/>
              </w:rPr>
              <w:t>Abundance of key coastal fish species</w:t>
            </w:r>
          </w:p>
        </w:tc>
        <w:tc>
          <w:tcPr>
            <w:tcW w:w="2139" w:type="dxa"/>
            <w:vMerge/>
            <w:vAlign w:val="center"/>
          </w:tcPr>
          <w:p w14:paraId="433A8B6D" w14:textId="77777777" w:rsidR="0090597C" w:rsidRPr="00A55CCB" w:rsidRDefault="0090597C" w:rsidP="0090597C">
            <w:pPr>
              <w:spacing w:after="0" w:line="240" w:lineRule="auto"/>
              <w:jc w:val="center"/>
              <w:rPr>
                <w:rFonts w:cs="Times New Roman"/>
              </w:rPr>
            </w:pPr>
          </w:p>
        </w:tc>
      </w:tr>
      <w:tr w:rsidR="0090597C" w:rsidRPr="00A55CCB" w14:paraId="118B917A" w14:textId="77777777" w:rsidTr="0090597C">
        <w:tc>
          <w:tcPr>
            <w:tcW w:w="3070" w:type="dxa"/>
            <w:shd w:val="clear" w:color="auto" w:fill="D9D9D9" w:themeFill="background1" w:themeFillShade="D9"/>
            <w:vAlign w:val="center"/>
          </w:tcPr>
          <w:p w14:paraId="005ECF54" w14:textId="4E790F10" w:rsidR="0090597C" w:rsidRPr="00A55CCB" w:rsidRDefault="0090597C" w:rsidP="00A02215">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sidR="00A02215">
              <w:rPr>
                <w:rFonts w:cs="Times New Roman"/>
              </w:rPr>
              <w:t>ēma</w:t>
            </w:r>
          </w:p>
        </w:tc>
        <w:tc>
          <w:tcPr>
            <w:tcW w:w="3546" w:type="dxa"/>
            <w:vAlign w:val="center"/>
          </w:tcPr>
          <w:p w14:paraId="504481F0" w14:textId="77777777" w:rsidR="0090597C" w:rsidRPr="0090597C" w:rsidRDefault="0090597C" w:rsidP="0090597C">
            <w:pPr>
              <w:spacing w:after="0" w:line="240" w:lineRule="auto"/>
              <w:jc w:val="center"/>
              <w:rPr>
                <w:rFonts w:cs="Times New Roman"/>
                <w:i/>
              </w:rPr>
            </w:pPr>
            <w:r w:rsidRPr="0090597C">
              <w:rPr>
                <w:rFonts w:cs="Times New Roman"/>
                <w:i/>
              </w:rPr>
              <w:t>HELCOM programme: Fish, Fisheries and Shellfish</w:t>
            </w:r>
          </w:p>
        </w:tc>
        <w:tc>
          <w:tcPr>
            <w:tcW w:w="2139" w:type="dxa"/>
            <w:vMerge/>
            <w:vAlign w:val="center"/>
          </w:tcPr>
          <w:p w14:paraId="6F39A569" w14:textId="77777777" w:rsidR="0090597C" w:rsidRPr="00A55CCB" w:rsidRDefault="0090597C" w:rsidP="0090597C">
            <w:pPr>
              <w:spacing w:after="0" w:line="240" w:lineRule="auto"/>
              <w:jc w:val="center"/>
              <w:rPr>
                <w:rFonts w:cs="Times New Roman"/>
              </w:rPr>
            </w:pPr>
          </w:p>
        </w:tc>
      </w:tr>
      <w:tr w:rsidR="0090597C" w:rsidRPr="00A55CCB" w14:paraId="374EFE4C" w14:textId="77777777" w:rsidTr="0090597C">
        <w:tc>
          <w:tcPr>
            <w:tcW w:w="3070" w:type="dxa"/>
            <w:shd w:val="clear" w:color="auto" w:fill="D9D9D9" w:themeFill="background1" w:themeFillShade="D9"/>
            <w:vAlign w:val="center"/>
          </w:tcPr>
          <w:p w14:paraId="3258B130" w14:textId="77777777" w:rsidR="0090597C" w:rsidRPr="00A55CCB" w:rsidRDefault="0090597C" w:rsidP="0090597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46" w:type="dxa"/>
            <w:vAlign w:val="center"/>
          </w:tcPr>
          <w:p w14:paraId="0F925D4D" w14:textId="77777777" w:rsidR="0090597C" w:rsidRPr="0090597C" w:rsidRDefault="0090597C" w:rsidP="0090597C">
            <w:pPr>
              <w:spacing w:after="0" w:line="240" w:lineRule="auto"/>
              <w:jc w:val="center"/>
              <w:rPr>
                <w:rFonts w:cs="Times New Roman"/>
                <w:i/>
              </w:rPr>
            </w:pPr>
            <w:r w:rsidRPr="0090597C">
              <w:rPr>
                <w:rFonts w:cs="Times New Roman"/>
                <w:i/>
              </w:rPr>
              <w:t>HELCOM Sub-programme: Coastal fish</w:t>
            </w:r>
          </w:p>
        </w:tc>
        <w:tc>
          <w:tcPr>
            <w:tcW w:w="2139" w:type="dxa"/>
            <w:vMerge/>
            <w:vAlign w:val="center"/>
          </w:tcPr>
          <w:p w14:paraId="7D1204CC" w14:textId="77777777" w:rsidR="0090597C" w:rsidRPr="00A55CCB" w:rsidRDefault="0090597C" w:rsidP="0090597C">
            <w:pPr>
              <w:spacing w:after="0" w:line="240" w:lineRule="auto"/>
              <w:jc w:val="center"/>
              <w:rPr>
                <w:rFonts w:cs="Times New Roman"/>
              </w:rPr>
            </w:pPr>
          </w:p>
        </w:tc>
      </w:tr>
      <w:tr w:rsidR="0090597C" w:rsidRPr="00A55CCB" w14:paraId="402E6145" w14:textId="77777777" w:rsidTr="0090597C">
        <w:tc>
          <w:tcPr>
            <w:tcW w:w="3070" w:type="dxa"/>
            <w:shd w:val="clear" w:color="auto" w:fill="D9D9D9" w:themeFill="background1" w:themeFillShade="D9"/>
            <w:vAlign w:val="center"/>
          </w:tcPr>
          <w:p w14:paraId="6C7E6A92" w14:textId="77777777" w:rsidR="0090597C" w:rsidRPr="00A55CCB" w:rsidRDefault="0090597C" w:rsidP="0090597C">
            <w:pPr>
              <w:spacing w:after="0" w:line="240" w:lineRule="auto"/>
              <w:jc w:val="center"/>
              <w:rPr>
                <w:rFonts w:cs="Times New Roman"/>
              </w:rPr>
            </w:pPr>
            <w:r w:rsidRPr="00A55CCB">
              <w:rPr>
                <w:rFonts w:cs="Times New Roman"/>
              </w:rPr>
              <w:t>Datu turētājs</w:t>
            </w:r>
          </w:p>
        </w:tc>
        <w:tc>
          <w:tcPr>
            <w:tcW w:w="3546" w:type="dxa"/>
            <w:vAlign w:val="center"/>
          </w:tcPr>
          <w:p w14:paraId="48CB4F63" w14:textId="77777777" w:rsidR="0090597C" w:rsidRPr="00A55CCB" w:rsidRDefault="0090597C" w:rsidP="0090597C">
            <w:pPr>
              <w:spacing w:after="0" w:line="240" w:lineRule="auto"/>
              <w:jc w:val="center"/>
              <w:rPr>
                <w:rFonts w:cs="Times New Roman"/>
              </w:rPr>
            </w:pPr>
            <w:r>
              <w:rPr>
                <w:rFonts w:cs="Times New Roman"/>
              </w:rPr>
              <w:t>BIOR</w:t>
            </w:r>
          </w:p>
        </w:tc>
        <w:tc>
          <w:tcPr>
            <w:tcW w:w="2139" w:type="dxa"/>
            <w:vMerge/>
            <w:vAlign w:val="center"/>
          </w:tcPr>
          <w:p w14:paraId="3AB1559E" w14:textId="77777777" w:rsidR="0090597C" w:rsidRPr="00A55CCB" w:rsidRDefault="0090597C" w:rsidP="0090597C">
            <w:pPr>
              <w:spacing w:after="0" w:line="240" w:lineRule="auto"/>
              <w:jc w:val="center"/>
              <w:rPr>
                <w:rFonts w:cs="Times New Roman"/>
              </w:rPr>
            </w:pPr>
          </w:p>
        </w:tc>
      </w:tr>
      <w:tr w:rsidR="0090597C" w:rsidRPr="00A55CCB" w14:paraId="27D9B62F" w14:textId="77777777" w:rsidTr="0090597C">
        <w:tc>
          <w:tcPr>
            <w:tcW w:w="3070" w:type="dxa"/>
            <w:shd w:val="clear" w:color="auto" w:fill="D9D9D9" w:themeFill="background1" w:themeFillShade="D9"/>
            <w:vAlign w:val="center"/>
          </w:tcPr>
          <w:p w14:paraId="4E5669DC" w14:textId="60D73A46" w:rsidR="0090597C" w:rsidRPr="00A55CCB" w:rsidRDefault="0090597C" w:rsidP="0090597C">
            <w:pPr>
              <w:spacing w:after="0" w:line="240" w:lineRule="auto"/>
              <w:jc w:val="center"/>
              <w:rPr>
                <w:rFonts w:cs="Times New Roman"/>
              </w:rPr>
            </w:pPr>
            <w:r w:rsidRPr="00A55CCB">
              <w:rPr>
                <w:rFonts w:cs="Times New Roman"/>
              </w:rPr>
              <w:t>Dati pieejam</w:t>
            </w:r>
            <w:r>
              <w:rPr>
                <w:rFonts w:cs="Times New Roman"/>
              </w:rPr>
              <w:t>ība</w:t>
            </w:r>
          </w:p>
        </w:tc>
        <w:tc>
          <w:tcPr>
            <w:tcW w:w="3546" w:type="dxa"/>
            <w:vAlign w:val="center"/>
          </w:tcPr>
          <w:p w14:paraId="6427F5EF" w14:textId="77777777" w:rsidR="0090597C" w:rsidRDefault="0090597C" w:rsidP="0090597C">
            <w:pPr>
              <w:spacing w:after="0" w:line="240" w:lineRule="auto"/>
              <w:jc w:val="center"/>
              <w:rPr>
                <w:rFonts w:cs="Times New Roman"/>
              </w:rPr>
            </w:pPr>
            <w:r>
              <w:rPr>
                <w:rFonts w:cs="Times New Roman"/>
              </w:rPr>
              <w:t>BIOR, HELCOM COOL</w:t>
            </w:r>
          </w:p>
        </w:tc>
        <w:tc>
          <w:tcPr>
            <w:tcW w:w="2139" w:type="dxa"/>
            <w:vMerge/>
            <w:vAlign w:val="center"/>
          </w:tcPr>
          <w:p w14:paraId="6C12C9EF" w14:textId="77777777" w:rsidR="0090597C" w:rsidRPr="00A55CCB" w:rsidRDefault="0090597C" w:rsidP="0090597C">
            <w:pPr>
              <w:spacing w:after="0" w:line="240" w:lineRule="auto"/>
              <w:jc w:val="center"/>
              <w:rPr>
                <w:rFonts w:cs="Times New Roman"/>
              </w:rPr>
            </w:pPr>
          </w:p>
        </w:tc>
      </w:tr>
    </w:tbl>
    <w:p w14:paraId="662EF353" w14:textId="77777777" w:rsidR="0044105C" w:rsidRDefault="0044105C" w:rsidP="0044105C"/>
    <w:p w14:paraId="3239B795" w14:textId="77777777" w:rsidR="0044105C" w:rsidRDefault="0044105C" w:rsidP="0090597C">
      <w:pPr>
        <w:ind w:firstLine="720"/>
      </w:pPr>
      <w:r w:rsidRPr="005D27DF">
        <w:t xml:space="preserve">Datu </w:t>
      </w:r>
      <w:r w:rsidRPr="00EF5962">
        <w:t xml:space="preserve">vākšana tiek īstenota “Latvijas Nacionālā zivsaimniecības un akvakultūras datu vākšanas Darba </w:t>
      </w:r>
      <w:r w:rsidRPr="0090597C">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6B448F57" w14:textId="77777777" w:rsidR="0044105C" w:rsidRPr="0083013B" w:rsidRDefault="0044105C" w:rsidP="0090597C">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0EFB231A" w14:textId="378F7832" w:rsidR="0044105C" w:rsidRPr="006A30F8" w:rsidRDefault="0044105C" w:rsidP="0090597C">
      <w:pPr>
        <w:ind w:firstLine="720"/>
      </w:pPr>
      <w:r>
        <w:t>Indikatori tiek aprēķināti pēc HELCOM metodikas (sīkāk aprakstīta šeit:</w:t>
      </w:r>
      <w:r w:rsidRPr="003D1CB4">
        <w:t xml:space="preserve"> </w:t>
      </w:r>
      <w:hyperlink r:id="rId27" w:history="1">
        <w:r w:rsidRPr="0090597C">
          <w:rPr>
            <w:rStyle w:val="Hyperlink"/>
            <w:color w:val="000000" w:themeColor="text1"/>
          </w:rPr>
          <w:t>https://helcom.fi/baltic-sea-trends/indicators/abundance-of-coastal-fish-keyfunctional-groups/</w:t>
        </w:r>
      </w:hyperlink>
      <w:r w:rsidRPr="0090597C">
        <w:rPr>
          <w:color w:val="000000" w:themeColor="text1"/>
        </w:rPr>
        <w:t>)</w:t>
      </w:r>
    </w:p>
    <w:p w14:paraId="537E50F8"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FF520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A02215">
        <w:rPr>
          <w:rFonts w:cs="Times New Roman"/>
          <w:i/>
          <w:color w:val="000000"/>
        </w:rPr>
        <w:t xml:space="preserve"> </w:t>
      </w:r>
      <w:r w:rsidRPr="00A02215">
        <w:rPr>
          <w:rFonts w:cs="Times New Roman"/>
          <w:iCs/>
          <w:color w:val="000000"/>
        </w:rPr>
        <w:t>Nav</w:t>
      </w:r>
    </w:p>
    <w:p w14:paraId="69F053A3" w14:textId="77777777" w:rsidR="0044105C" w:rsidRPr="00744383" w:rsidRDefault="0044105C" w:rsidP="0044105C">
      <w:r w:rsidRPr="00E52604">
        <w:rPr>
          <w:rFonts w:cs="Times New Roman"/>
          <w:i/>
          <w:color w:val="000000"/>
          <w:u w:val="single"/>
        </w:rPr>
        <w:t>Kvalitātes kontroles (KK) (rezultātu ticamības nodrošināšanas) apraksts</w:t>
      </w:r>
      <w:r w:rsidRPr="00A02215">
        <w:rPr>
          <w:rFonts w:cs="Times New Roman"/>
          <w:color w:val="000000"/>
        </w:rPr>
        <w:t>: Nav</w:t>
      </w:r>
    </w:p>
    <w:p w14:paraId="1543CB28" w14:textId="77777777" w:rsidR="00A02215" w:rsidRDefault="00A02215" w:rsidP="0044105C">
      <w:pPr>
        <w:pStyle w:val="Heading3"/>
      </w:pPr>
      <w:bookmarkStart w:id="119" w:name="_Toc57249827"/>
      <w:bookmarkStart w:id="120" w:name="_Toc57273097"/>
      <w:bookmarkStart w:id="121" w:name="_Toc57273179"/>
    </w:p>
    <w:p w14:paraId="43C58E0C" w14:textId="2E008061" w:rsidR="0044105C" w:rsidRDefault="0044105C" w:rsidP="0044105C">
      <w:pPr>
        <w:pStyle w:val="Heading3"/>
      </w:pPr>
      <w:bookmarkStart w:id="122" w:name="_Toc58116994"/>
      <w:r w:rsidRPr="002B14A4">
        <w:t>4.1.2. Pelaģiskās dzīvotnes</w:t>
      </w:r>
      <w:bookmarkEnd w:id="119"/>
      <w:bookmarkEnd w:id="120"/>
      <w:bookmarkEnd w:id="121"/>
      <w:bookmarkEnd w:id="122"/>
    </w:p>
    <w:p w14:paraId="0CE7498A" w14:textId="77777777" w:rsidR="0044105C" w:rsidRPr="002E0961" w:rsidRDefault="0044105C" w:rsidP="0044105C"/>
    <w:p w14:paraId="1FFCEB2E" w14:textId="77777777" w:rsidR="0044105C" w:rsidRDefault="0044105C" w:rsidP="0044105C">
      <w:pPr>
        <w:pStyle w:val="Heading4"/>
      </w:pPr>
      <w:r>
        <w:t xml:space="preserve">4.1.2.1. </w:t>
      </w:r>
      <w:r w:rsidRPr="00243FD7">
        <w:t xml:space="preserve">Dzīvotņu tipa stāvoklis </w:t>
      </w:r>
    </w:p>
    <w:p w14:paraId="3E750B2E" w14:textId="77777777" w:rsidR="00C53F18" w:rsidRDefault="00C53F18" w:rsidP="00A02215"/>
    <w:p w14:paraId="44D71874" w14:textId="77777777" w:rsidR="0044105C" w:rsidRPr="004D4CBF" w:rsidRDefault="0044105C" w:rsidP="00A02215">
      <w:r w:rsidRPr="004D4CBF">
        <w:t>(GES komponente D1C6 – primārais kritērijs)</w:t>
      </w:r>
    </w:p>
    <w:p w14:paraId="0AD204B1" w14:textId="77777777" w:rsidR="0044105C" w:rsidRDefault="0044105C" w:rsidP="0044105C">
      <w:pPr>
        <w:spacing w:after="0" w:line="240" w:lineRule="auto"/>
        <w:jc w:val="left"/>
        <w:rPr>
          <w:b/>
        </w:rPr>
      </w:pPr>
    </w:p>
    <w:p w14:paraId="360AB904" w14:textId="77777777" w:rsidR="0044105C" w:rsidRDefault="0044105C" w:rsidP="0044105C">
      <w:pPr>
        <w:spacing w:after="0" w:line="240" w:lineRule="auto"/>
        <w:jc w:val="left"/>
        <w:rPr>
          <w:b/>
          <w:u w:val="single"/>
        </w:rPr>
      </w:pPr>
      <w:r w:rsidRPr="00DC005D">
        <w:rPr>
          <w:b/>
          <w:u w:val="single"/>
        </w:rPr>
        <w:t>Pavasara fitoplanktona sugu sastāvs</w:t>
      </w:r>
    </w:p>
    <w:p w14:paraId="5468A991" w14:textId="77777777" w:rsidR="0044105C" w:rsidRPr="00DC005D" w:rsidRDefault="0044105C" w:rsidP="0044105C">
      <w:pPr>
        <w:spacing w:after="0" w:line="240" w:lineRule="auto"/>
        <w:jc w:val="left"/>
        <w:rPr>
          <w:b/>
          <w:u w:val="single"/>
        </w:rPr>
      </w:pPr>
    </w:p>
    <w:p w14:paraId="4E3DF4B8" w14:textId="25B7D3D5" w:rsidR="0044105C" w:rsidRDefault="0044105C" w:rsidP="0044105C">
      <w:pPr>
        <w:rPr>
          <w:rFonts w:cs="Times New Roman"/>
        </w:rPr>
      </w:pPr>
      <w:bookmarkStart w:id="123" w:name="_Hlk51595306"/>
      <w:r w:rsidRPr="00447484">
        <w:rPr>
          <w:rFonts w:cs="Times New Roman"/>
        </w:rPr>
        <w:t xml:space="preserve">Novērojumus </w:t>
      </w:r>
      <w:r w:rsidRPr="00965028">
        <w:rPr>
          <w:rFonts w:cs="Times New Roman"/>
        </w:rPr>
        <w:t xml:space="preserve">veic fiksētās stacijās </w:t>
      </w:r>
      <w:r w:rsidR="00965028">
        <w:rPr>
          <w:rFonts w:cs="Times New Roman"/>
        </w:rPr>
        <w:t>(</w:t>
      </w:r>
      <w:r w:rsidR="00965028" w:rsidRPr="00965028">
        <w:rPr>
          <w:rFonts w:cs="Times New Roman"/>
        </w:rPr>
        <w:t>19</w:t>
      </w:r>
      <w:r w:rsidR="00965028" w:rsidRPr="00965028">
        <w:rPr>
          <w:rFonts w:cs="Times New Roman"/>
          <w:color w:val="000000" w:themeColor="text1"/>
        </w:rPr>
        <w:t>.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Pr="00965028">
        <w:rPr>
          <w:rFonts w:cs="Times New Roman"/>
        </w:rPr>
        <w:t>(</w:t>
      </w:r>
      <w:r w:rsidR="00965028" w:rsidRPr="00965028">
        <w:rPr>
          <w:rFonts w:cs="Times New Roman"/>
        </w:rPr>
        <w:t>Pielikums Nr. 21</w:t>
      </w:r>
      <w:r w:rsidRPr="00965028">
        <w:rPr>
          <w:rFonts w:cs="Times New Roman"/>
        </w:rPr>
        <w:t>). Parametru</w:t>
      </w:r>
      <w:r w:rsidRPr="00447484">
        <w:rPr>
          <w:rFonts w:cs="Times New Roman"/>
        </w:rPr>
        <w:t xml:space="preserve"> vērtības tiek mērītas integrētā (0-10 m) paraugā. Novērojumi tiek veikti katru gadu</w:t>
      </w:r>
      <w:r>
        <w:rPr>
          <w:rFonts w:cs="Times New Roman"/>
        </w:rPr>
        <w:t xml:space="preserve"> pavasara sezonā</w:t>
      </w:r>
      <w:r w:rsidRPr="00447484">
        <w:rPr>
          <w:rFonts w:cs="Times New Roman"/>
        </w:rPr>
        <w:t xml:space="preserve"> ar paraugu ņemšanas biežumu </w:t>
      </w:r>
      <w:r>
        <w:rPr>
          <w:rFonts w:cs="Times New Roman"/>
        </w:rPr>
        <w:t>vismaz 5</w:t>
      </w:r>
      <w:r w:rsidRPr="00447484">
        <w:rPr>
          <w:rFonts w:cs="Times New Roman"/>
        </w:rPr>
        <w:t xml:space="preserve"> reiz</w:t>
      </w:r>
      <w:r>
        <w:rPr>
          <w:rFonts w:cs="Times New Roman"/>
        </w:rPr>
        <w:t>es</w:t>
      </w:r>
      <w:r w:rsidRPr="00447484">
        <w:rPr>
          <w:rFonts w:cs="Times New Roman"/>
        </w:rPr>
        <w:t xml:space="preserve"> </w:t>
      </w:r>
      <w:r w:rsidRPr="00804073">
        <w:rPr>
          <w:rFonts w:cs="Times New Roman"/>
          <w:color w:val="000000" w:themeColor="text1"/>
        </w:rPr>
        <w:t>gadā (</w:t>
      </w:r>
      <w:r w:rsidR="00804073" w:rsidRPr="00804073">
        <w:rPr>
          <w:rFonts w:cs="Times New Roman"/>
          <w:color w:val="000000" w:themeColor="text1"/>
        </w:rPr>
        <w:t>19</w:t>
      </w:r>
      <w:r w:rsidRPr="00804073">
        <w:rPr>
          <w:rFonts w:cs="Times New Roman"/>
          <w:color w:val="000000" w:themeColor="text1"/>
        </w:rPr>
        <w:t xml:space="preserve">. </w:t>
      </w:r>
      <w:r w:rsidR="00804073" w:rsidRPr="00804073">
        <w:rPr>
          <w:rFonts w:cs="Times New Roman"/>
          <w:color w:val="000000" w:themeColor="text1"/>
        </w:rPr>
        <w:t>t</w:t>
      </w:r>
      <w:r w:rsidRPr="00804073">
        <w:rPr>
          <w:rFonts w:cs="Times New Roman"/>
          <w:color w:val="000000" w:themeColor="text1"/>
        </w:rPr>
        <w:t>abula).</w:t>
      </w:r>
      <w:bookmarkEnd w:id="123"/>
    </w:p>
    <w:p w14:paraId="018BAFAF" w14:textId="73C5BE3D" w:rsidR="00804073" w:rsidRDefault="00804073" w:rsidP="00804073">
      <w:pPr>
        <w:jc w:val="right"/>
      </w:pPr>
      <w:r>
        <w:t>18.tabula</w:t>
      </w:r>
    </w:p>
    <w:p w14:paraId="7D675DF0" w14:textId="28DE31C6" w:rsidR="00804073" w:rsidRPr="00804073" w:rsidRDefault="00804073" w:rsidP="00804073">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481"/>
        <w:gridCol w:w="2239"/>
      </w:tblGrid>
      <w:tr w:rsidR="0044105C" w:rsidRPr="008E0319" w14:paraId="1A9B47DA" w14:textId="77777777" w:rsidTr="00965028">
        <w:tc>
          <w:tcPr>
            <w:tcW w:w="3035" w:type="dxa"/>
            <w:shd w:val="clear" w:color="auto" w:fill="D9D9D9" w:themeFill="background1" w:themeFillShade="D9"/>
            <w:vAlign w:val="center"/>
          </w:tcPr>
          <w:p w14:paraId="39E216E7" w14:textId="77777777" w:rsidR="0044105C" w:rsidRPr="008E0319" w:rsidRDefault="0044105C" w:rsidP="00804073">
            <w:pPr>
              <w:spacing w:after="0" w:line="240" w:lineRule="auto"/>
              <w:jc w:val="center"/>
              <w:rPr>
                <w:rFonts w:cs="Times New Roman"/>
                <w:b/>
              </w:rPr>
            </w:pPr>
            <w:r>
              <w:rPr>
                <w:rFonts w:cs="Times New Roman"/>
                <w:b/>
              </w:rPr>
              <w:t>Nosaukums</w:t>
            </w:r>
          </w:p>
        </w:tc>
        <w:tc>
          <w:tcPr>
            <w:tcW w:w="3481" w:type="dxa"/>
            <w:shd w:val="clear" w:color="auto" w:fill="D9D9D9" w:themeFill="background1" w:themeFillShade="D9"/>
            <w:vAlign w:val="center"/>
          </w:tcPr>
          <w:p w14:paraId="31957083" w14:textId="77777777" w:rsidR="0044105C" w:rsidRPr="008E0319" w:rsidRDefault="0044105C" w:rsidP="0080407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4D0A2E33" w14:textId="77777777" w:rsidR="0044105C" w:rsidRPr="008E0319" w:rsidRDefault="0044105C" w:rsidP="00804073">
            <w:pPr>
              <w:spacing w:after="0" w:line="240" w:lineRule="auto"/>
              <w:jc w:val="center"/>
              <w:rPr>
                <w:rFonts w:cs="Times New Roman"/>
                <w:b/>
              </w:rPr>
            </w:pPr>
            <w:r w:rsidRPr="008E0319">
              <w:rPr>
                <w:rFonts w:cs="Times New Roman"/>
                <w:b/>
              </w:rPr>
              <w:t>Kods</w:t>
            </w:r>
          </w:p>
        </w:tc>
      </w:tr>
      <w:tr w:rsidR="00804073" w:rsidRPr="008E0319" w14:paraId="11369D62" w14:textId="77777777" w:rsidTr="00965028">
        <w:tc>
          <w:tcPr>
            <w:tcW w:w="3035" w:type="dxa"/>
            <w:shd w:val="clear" w:color="auto" w:fill="D9D9D9" w:themeFill="background1" w:themeFillShade="D9"/>
            <w:vAlign w:val="center"/>
          </w:tcPr>
          <w:p w14:paraId="52202A32" w14:textId="77777777" w:rsidR="00804073" w:rsidRPr="00717046" w:rsidRDefault="00804073" w:rsidP="00804073">
            <w:pPr>
              <w:spacing w:after="0" w:line="240" w:lineRule="auto"/>
              <w:jc w:val="center"/>
              <w:rPr>
                <w:rFonts w:cs="Times New Roman"/>
              </w:rPr>
            </w:pPr>
            <w:r w:rsidRPr="00717046">
              <w:rPr>
                <w:rFonts w:cs="Times New Roman"/>
              </w:rPr>
              <w:t>Atbildīgā kompetentā institūcija</w:t>
            </w:r>
          </w:p>
        </w:tc>
        <w:tc>
          <w:tcPr>
            <w:tcW w:w="3481" w:type="dxa"/>
            <w:vAlign w:val="center"/>
          </w:tcPr>
          <w:p w14:paraId="36FF9C40"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VARAM</w:t>
            </w:r>
          </w:p>
        </w:tc>
        <w:tc>
          <w:tcPr>
            <w:tcW w:w="2239" w:type="dxa"/>
            <w:vMerge w:val="restart"/>
            <w:vAlign w:val="center"/>
          </w:tcPr>
          <w:p w14:paraId="071A2629" w14:textId="6E16698C" w:rsidR="00804073" w:rsidRPr="008E0319" w:rsidRDefault="00804073" w:rsidP="00804073">
            <w:pPr>
              <w:spacing w:after="0" w:line="240" w:lineRule="auto"/>
              <w:jc w:val="center"/>
              <w:rPr>
                <w:rFonts w:cs="Times New Roman"/>
                <w:b/>
              </w:rPr>
            </w:pPr>
            <w:r>
              <w:rPr>
                <w:rFonts w:cs="Times New Roman"/>
                <w:b/>
              </w:rPr>
              <w:t>-</w:t>
            </w:r>
          </w:p>
        </w:tc>
      </w:tr>
      <w:tr w:rsidR="00804073" w:rsidRPr="008E0319" w14:paraId="72E046EB" w14:textId="77777777" w:rsidTr="00965028">
        <w:tc>
          <w:tcPr>
            <w:tcW w:w="3035" w:type="dxa"/>
            <w:shd w:val="clear" w:color="auto" w:fill="D9D9D9" w:themeFill="background1" w:themeFillShade="D9"/>
            <w:vAlign w:val="center"/>
          </w:tcPr>
          <w:p w14:paraId="77406BB3" w14:textId="77777777" w:rsidR="00804073" w:rsidRPr="00717046" w:rsidRDefault="00804073" w:rsidP="00804073">
            <w:pPr>
              <w:spacing w:after="0" w:line="240" w:lineRule="auto"/>
              <w:jc w:val="center"/>
              <w:rPr>
                <w:rFonts w:cs="Times New Roman"/>
              </w:rPr>
            </w:pPr>
            <w:r>
              <w:rPr>
                <w:rFonts w:cs="Times New Roman"/>
              </w:rPr>
              <w:t>Atbildīgā organizācija</w:t>
            </w:r>
          </w:p>
        </w:tc>
        <w:tc>
          <w:tcPr>
            <w:tcW w:w="3481" w:type="dxa"/>
            <w:vAlign w:val="center"/>
          </w:tcPr>
          <w:p w14:paraId="7D70AD95"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LHEI</w:t>
            </w:r>
          </w:p>
        </w:tc>
        <w:tc>
          <w:tcPr>
            <w:tcW w:w="2239" w:type="dxa"/>
            <w:vMerge/>
            <w:vAlign w:val="center"/>
          </w:tcPr>
          <w:p w14:paraId="66C01B32" w14:textId="77777777" w:rsidR="00804073" w:rsidRPr="008E0319" w:rsidRDefault="00804073" w:rsidP="00804073">
            <w:pPr>
              <w:spacing w:after="0" w:line="240" w:lineRule="auto"/>
              <w:jc w:val="center"/>
              <w:rPr>
                <w:rFonts w:cs="Times New Roman"/>
                <w:b/>
              </w:rPr>
            </w:pPr>
          </w:p>
        </w:tc>
      </w:tr>
      <w:tr w:rsidR="00804073" w:rsidRPr="00A55CCB" w14:paraId="194BF0B6" w14:textId="77777777" w:rsidTr="00965028">
        <w:tc>
          <w:tcPr>
            <w:tcW w:w="3035" w:type="dxa"/>
            <w:shd w:val="clear" w:color="auto" w:fill="D9D9D9" w:themeFill="background1" w:themeFillShade="D9"/>
            <w:vAlign w:val="center"/>
          </w:tcPr>
          <w:p w14:paraId="210DABF2" w14:textId="77777777" w:rsidR="00804073" w:rsidRPr="00A55CCB" w:rsidRDefault="00804073" w:rsidP="00804073">
            <w:pPr>
              <w:spacing w:after="0" w:line="240" w:lineRule="auto"/>
              <w:jc w:val="center"/>
              <w:rPr>
                <w:rFonts w:cs="Times New Roman"/>
              </w:rPr>
            </w:pPr>
            <w:r>
              <w:rPr>
                <w:rFonts w:cs="Times New Roman"/>
              </w:rPr>
              <w:t>Indikatori</w:t>
            </w:r>
          </w:p>
        </w:tc>
        <w:tc>
          <w:tcPr>
            <w:tcW w:w="3481" w:type="dxa"/>
            <w:vAlign w:val="center"/>
          </w:tcPr>
          <w:p w14:paraId="248A1F15" w14:textId="77777777" w:rsidR="00804073" w:rsidRPr="00804073" w:rsidRDefault="00804073" w:rsidP="00804073">
            <w:pPr>
              <w:spacing w:after="0" w:line="240" w:lineRule="auto"/>
              <w:jc w:val="center"/>
              <w:rPr>
                <w:rFonts w:cs="Times New Roman"/>
                <w:i/>
                <w:color w:val="000000" w:themeColor="text1"/>
              </w:rPr>
            </w:pPr>
            <w:r w:rsidRPr="00804073">
              <w:rPr>
                <w:rFonts w:cs="Times New Roman"/>
                <w:i/>
                <w:color w:val="000000" w:themeColor="text1"/>
              </w:rPr>
              <w:t>HELCOM Diaton/Dinoflagellate index</w:t>
            </w:r>
          </w:p>
        </w:tc>
        <w:tc>
          <w:tcPr>
            <w:tcW w:w="2239" w:type="dxa"/>
            <w:vMerge/>
            <w:vAlign w:val="center"/>
          </w:tcPr>
          <w:p w14:paraId="61D73CFF" w14:textId="77777777" w:rsidR="00804073" w:rsidRPr="00A55CCB" w:rsidRDefault="00804073" w:rsidP="00804073">
            <w:pPr>
              <w:spacing w:after="0" w:line="240" w:lineRule="auto"/>
              <w:jc w:val="center"/>
              <w:rPr>
                <w:rFonts w:cs="Times New Roman"/>
              </w:rPr>
            </w:pPr>
          </w:p>
        </w:tc>
      </w:tr>
      <w:tr w:rsidR="00804073" w:rsidRPr="00A55CCB" w14:paraId="06DB89EF" w14:textId="77777777" w:rsidTr="00965028">
        <w:tc>
          <w:tcPr>
            <w:tcW w:w="3035" w:type="dxa"/>
            <w:shd w:val="clear" w:color="auto" w:fill="D9D9D9" w:themeFill="background1" w:themeFillShade="D9"/>
            <w:vAlign w:val="center"/>
          </w:tcPr>
          <w:p w14:paraId="115E2314" w14:textId="77777777" w:rsidR="00804073" w:rsidRPr="00A55CCB" w:rsidRDefault="00804073" w:rsidP="00804073">
            <w:pPr>
              <w:spacing w:after="0" w:line="240" w:lineRule="auto"/>
              <w:jc w:val="center"/>
              <w:rPr>
                <w:rFonts w:cs="Times New Roman"/>
              </w:rPr>
            </w:pPr>
            <w:r w:rsidRPr="00A55CCB">
              <w:rPr>
                <w:rFonts w:cs="Times New Roman"/>
              </w:rPr>
              <w:t>Atbilstība HELCOM Programma</w:t>
            </w:r>
            <w:r>
              <w:rPr>
                <w:rFonts w:cs="Times New Roman"/>
              </w:rPr>
              <w:t>i</w:t>
            </w:r>
          </w:p>
        </w:tc>
        <w:tc>
          <w:tcPr>
            <w:tcW w:w="3481" w:type="dxa"/>
            <w:vAlign w:val="center"/>
          </w:tcPr>
          <w:p w14:paraId="63746924" w14:textId="77777777" w:rsidR="00804073" w:rsidRPr="00A55CCB" w:rsidRDefault="00804073" w:rsidP="00804073">
            <w:pPr>
              <w:spacing w:after="0" w:line="240" w:lineRule="auto"/>
              <w:jc w:val="center"/>
              <w:rPr>
                <w:rFonts w:cs="Times New Roman"/>
              </w:rPr>
            </w:pPr>
            <w:r>
              <w:rPr>
                <w:rFonts w:cs="Times New Roman"/>
              </w:rPr>
              <w:t>Fitoplanktona sugu sastāvs un biomasa</w:t>
            </w:r>
          </w:p>
        </w:tc>
        <w:tc>
          <w:tcPr>
            <w:tcW w:w="2239" w:type="dxa"/>
            <w:vMerge/>
            <w:vAlign w:val="center"/>
          </w:tcPr>
          <w:p w14:paraId="03F270BC" w14:textId="77777777" w:rsidR="00804073" w:rsidRPr="00A55CCB" w:rsidRDefault="00804073" w:rsidP="00804073">
            <w:pPr>
              <w:spacing w:after="0" w:line="240" w:lineRule="auto"/>
              <w:jc w:val="center"/>
              <w:rPr>
                <w:rFonts w:cs="Times New Roman"/>
              </w:rPr>
            </w:pPr>
          </w:p>
        </w:tc>
      </w:tr>
      <w:tr w:rsidR="00804073" w:rsidRPr="00A55CCB" w14:paraId="772BBA90" w14:textId="77777777" w:rsidTr="00965028">
        <w:tc>
          <w:tcPr>
            <w:tcW w:w="3035" w:type="dxa"/>
            <w:shd w:val="clear" w:color="auto" w:fill="D9D9D9" w:themeFill="background1" w:themeFillShade="D9"/>
            <w:vAlign w:val="center"/>
          </w:tcPr>
          <w:p w14:paraId="2F473AB1" w14:textId="77777777" w:rsidR="00804073" w:rsidRPr="00A55CCB" w:rsidRDefault="00804073" w:rsidP="00804073">
            <w:pPr>
              <w:spacing w:after="0" w:line="240" w:lineRule="auto"/>
              <w:jc w:val="center"/>
              <w:rPr>
                <w:rFonts w:cs="Times New Roman"/>
              </w:rPr>
            </w:pPr>
            <w:r w:rsidRPr="00A55CCB">
              <w:rPr>
                <w:rFonts w:cs="Times New Roman"/>
              </w:rPr>
              <w:t>Datu turētājs</w:t>
            </w:r>
          </w:p>
        </w:tc>
        <w:tc>
          <w:tcPr>
            <w:tcW w:w="3481" w:type="dxa"/>
            <w:vAlign w:val="center"/>
          </w:tcPr>
          <w:p w14:paraId="5AA359DD" w14:textId="77777777" w:rsidR="00804073" w:rsidRPr="00A55CCB" w:rsidRDefault="00804073" w:rsidP="00804073">
            <w:pPr>
              <w:spacing w:after="0" w:line="240" w:lineRule="auto"/>
              <w:jc w:val="center"/>
              <w:rPr>
                <w:rFonts w:cs="Times New Roman"/>
              </w:rPr>
            </w:pPr>
            <w:r w:rsidRPr="00A55CCB">
              <w:rPr>
                <w:rFonts w:cs="Times New Roman"/>
              </w:rPr>
              <w:t>LHEI</w:t>
            </w:r>
          </w:p>
        </w:tc>
        <w:tc>
          <w:tcPr>
            <w:tcW w:w="2239" w:type="dxa"/>
            <w:vMerge/>
            <w:vAlign w:val="center"/>
          </w:tcPr>
          <w:p w14:paraId="47BB4AA7" w14:textId="77777777" w:rsidR="00804073" w:rsidRPr="00A55CCB" w:rsidRDefault="00804073" w:rsidP="00804073">
            <w:pPr>
              <w:spacing w:after="0" w:line="240" w:lineRule="auto"/>
              <w:jc w:val="center"/>
              <w:rPr>
                <w:rFonts w:cs="Times New Roman"/>
              </w:rPr>
            </w:pPr>
          </w:p>
        </w:tc>
      </w:tr>
      <w:tr w:rsidR="00804073" w:rsidRPr="00A55CCB" w14:paraId="08F73BB9" w14:textId="77777777" w:rsidTr="00965028">
        <w:tc>
          <w:tcPr>
            <w:tcW w:w="3035" w:type="dxa"/>
            <w:shd w:val="clear" w:color="auto" w:fill="D9D9D9" w:themeFill="background1" w:themeFillShade="D9"/>
            <w:vAlign w:val="center"/>
          </w:tcPr>
          <w:p w14:paraId="63A1149B" w14:textId="539039F1" w:rsidR="00804073" w:rsidRPr="00A55CCB" w:rsidRDefault="00804073" w:rsidP="00804073">
            <w:pPr>
              <w:spacing w:after="0" w:line="240" w:lineRule="auto"/>
              <w:jc w:val="center"/>
              <w:rPr>
                <w:rFonts w:cs="Times New Roman"/>
              </w:rPr>
            </w:pPr>
            <w:r w:rsidRPr="00A55CCB">
              <w:rPr>
                <w:rFonts w:cs="Times New Roman"/>
              </w:rPr>
              <w:t>Dati pieejam</w:t>
            </w:r>
            <w:r>
              <w:rPr>
                <w:rFonts w:cs="Times New Roman"/>
              </w:rPr>
              <w:t>ība</w:t>
            </w:r>
          </w:p>
        </w:tc>
        <w:tc>
          <w:tcPr>
            <w:tcW w:w="3481" w:type="dxa"/>
            <w:vAlign w:val="center"/>
          </w:tcPr>
          <w:p w14:paraId="35A06689" w14:textId="77777777" w:rsidR="00804073" w:rsidRDefault="00804073" w:rsidP="00804073">
            <w:pPr>
              <w:spacing w:after="0" w:line="240" w:lineRule="auto"/>
              <w:jc w:val="center"/>
              <w:rPr>
                <w:rFonts w:cs="Times New Roman"/>
              </w:rPr>
            </w:pPr>
            <w:r>
              <w:rPr>
                <w:rFonts w:cs="Times New Roman"/>
              </w:rPr>
              <w:t>LHEI, ICES, EMODNET</w:t>
            </w:r>
          </w:p>
        </w:tc>
        <w:tc>
          <w:tcPr>
            <w:tcW w:w="2239" w:type="dxa"/>
            <w:vMerge/>
            <w:vAlign w:val="center"/>
          </w:tcPr>
          <w:p w14:paraId="658A62A5" w14:textId="77777777" w:rsidR="00804073" w:rsidRPr="00A55CCB" w:rsidRDefault="00804073" w:rsidP="00804073">
            <w:pPr>
              <w:spacing w:after="0" w:line="240" w:lineRule="auto"/>
              <w:jc w:val="center"/>
              <w:rPr>
                <w:rFonts w:cs="Times New Roman"/>
              </w:rPr>
            </w:pPr>
          </w:p>
        </w:tc>
      </w:tr>
    </w:tbl>
    <w:p w14:paraId="0FBACB47" w14:textId="77777777" w:rsidR="0044105C" w:rsidRPr="00447484" w:rsidRDefault="0044105C" w:rsidP="0044105C"/>
    <w:p w14:paraId="0C151692" w14:textId="77777777" w:rsidR="0044105C" w:rsidRDefault="0044105C" w:rsidP="00804073">
      <w:pPr>
        <w:ind w:firstLine="720"/>
        <w:rPr>
          <w:rFonts w:cs="Times New Roman"/>
        </w:rPr>
      </w:pPr>
      <w:r w:rsidRPr="00235928">
        <w:rPr>
          <w:rFonts w:cs="Times New Roman"/>
          <w:i/>
          <w:u w:val="single"/>
        </w:rPr>
        <w:t>Metožu apraksts</w:t>
      </w:r>
      <w:r w:rsidRPr="00447484">
        <w:rPr>
          <w:rFonts w:cs="Times New Roman"/>
        </w:rPr>
        <w:t xml:space="preserve">: </w:t>
      </w:r>
      <w:r>
        <w:t xml:space="preserve">Paraugi kramaļģu un dinofītaļģu analīzēm tiek ievākti ar integrētā (0-10 m) paraugu ņēmēja palīdzību, vienā atkārtojumā no reprezentatīvām stacijām, un fiksēti ar lugola </w:t>
      </w:r>
      <w:r>
        <w:rPr>
          <w:rFonts w:cs="Times New Roman"/>
        </w:rPr>
        <w:t xml:space="preserve">etiķskābes šķīdumu. Kramaļģu un dinofīaļģu sugu sastāvs un biomasa tiek noteikta atbilstoši </w:t>
      </w:r>
      <w:r w:rsidRPr="00804073">
        <w:rPr>
          <w:rFonts w:cs="Times New Roman"/>
          <w:color w:val="000000" w:themeColor="text1"/>
        </w:rPr>
        <w:t xml:space="preserve">HELCOM, 2017; </w:t>
      </w:r>
      <w:hyperlink r:id="rId28" w:history="1">
        <w:r w:rsidRPr="00804073">
          <w:rPr>
            <w:rStyle w:val="Hyperlink"/>
            <w:rFonts w:cs="Times New Roman"/>
            <w:color w:val="000000" w:themeColor="text1"/>
          </w:rPr>
          <w:t>COMBINE</w:t>
        </w:r>
      </w:hyperlink>
      <w:r w:rsidRPr="00804073">
        <w:rPr>
          <w:rStyle w:val="Hyperlink"/>
          <w:rFonts w:cs="Times New Roman"/>
          <w:color w:val="000000" w:themeColor="text1"/>
        </w:rPr>
        <w:t xml:space="preserve"> Manual for Marine Monitoring, Annex C-6</w:t>
      </w:r>
      <w:r w:rsidRPr="00804073">
        <w:rPr>
          <w:rFonts w:cs="Times New Roman"/>
          <w:color w:val="000000" w:themeColor="text1"/>
        </w:rPr>
        <w:t xml:space="preserve">. Metode </w:t>
      </w:r>
      <w:r>
        <w:rPr>
          <w:rFonts w:cs="Times New Roman"/>
        </w:rPr>
        <w:t>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200FA639" w14:textId="77777777" w:rsidR="0044105C" w:rsidRDefault="0044105C" w:rsidP="00804073">
      <w:pPr>
        <w:ind w:firstLine="720"/>
        <w:rPr>
          <w:rFonts w:cs="Times New Roman"/>
        </w:rPr>
      </w:pPr>
      <w:r>
        <w:rPr>
          <w:rFonts w:cs="Times New Roman"/>
        </w:rPr>
        <w:t xml:space="preserve">Kramaļģu un dinofītaļģu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w:t>
      </w:r>
      <w:r w:rsidRPr="00804073">
        <w:rPr>
          <w:rFonts w:cs="Times New Roman"/>
          <w:color w:val="000000" w:themeColor="text1"/>
        </w:rPr>
        <w:t>biomasu (Olenina et al. 2006).</w:t>
      </w:r>
    </w:p>
    <w:p w14:paraId="1368A19E" w14:textId="77777777" w:rsidR="0044105C" w:rsidRDefault="0044105C" w:rsidP="00804073">
      <w:pPr>
        <w:ind w:firstLine="720"/>
        <w:rPr>
          <w:color w:val="0000FF"/>
        </w:rPr>
      </w:pPr>
      <w:r>
        <w:rPr>
          <w:rFonts w:cs="Times New Roman"/>
        </w:rPr>
        <w:t>Papildus tiek noteikta silikātu silīcija (Dsi) koncentrācija izmantojot standartmetodi (</w:t>
      </w:r>
      <w:r w:rsidRPr="00804073">
        <w:rPr>
          <w:rFonts w:cs="Times New Roman"/>
          <w:i/>
          <w:color w:val="000000" w:themeColor="text1"/>
        </w:rPr>
        <w:t>Methods of Seawater Analysis. Ed. By K.Grasshoff, M.Ehrhardt, K.Kremling, Second, Revised and Extended Edition, Basel, Verlag Chemie, 1983</w:t>
      </w:r>
      <w:r>
        <w:rPr>
          <w:rFonts w:cs="Times New Roman"/>
        </w:rPr>
        <w:t>), kas modificēta saskaņā ar norādījumiem HELCOM vadlīnijās). Silikātu satura noteikšanai tiek lietota metode, kuras pamatā ir silikāta jonu reakcija ar amonija molibdātu,</w:t>
      </w:r>
      <w:r>
        <w:t xml:space="preserve"> veidojot dzeltenu kompleksu savienojumu – heteropoliskābi, kuru reducējot ar askorbīnskābi iegūst zilu savienojumu ar gaismas absorbcijas maksimumu pie viļņa garuma 810 nm.</w:t>
      </w:r>
    </w:p>
    <w:p w14:paraId="300CD3C3" w14:textId="77777777" w:rsidR="0044105C" w:rsidRPr="00447484" w:rsidRDefault="0044105C" w:rsidP="00804073">
      <w:pPr>
        <w:ind w:firstLine="720"/>
        <w:rPr>
          <w:rFonts w:cs="Times New Roman"/>
        </w:rPr>
      </w:pPr>
      <w:r>
        <w:rPr>
          <w:rFonts w:cs="Times New Roman"/>
        </w:rPr>
        <w:t xml:space="preserve">Kramaļģu/Dinofītaļģu  indeksa (Dia/Dino indekss) indikators ir izstrādāts un aprēķināts atbilstoši HELCOM indikatora aprakstam </w:t>
      </w:r>
      <w:r w:rsidRPr="00804073">
        <w:rPr>
          <w:rFonts w:cs="Times New Roman"/>
          <w:color w:val="000000" w:themeColor="text1"/>
        </w:rPr>
        <w:t xml:space="preserve">HELCOM, 2018; </w:t>
      </w:r>
      <w:r w:rsidRPr="00804073">
        <w:rPr>
          <w:rFonts w:cs="Times New Roman"/>
          <w:i/>
          <w:color w:val="000000" w:themeColor="text1"/>
        </w:rPr>
        <w:t>Diatom/Dinoflagellate index</w:t>
      </w:r>
      <w:r w:rsidRPr="00804073">
        <w:rPr>
          <w:rFonts w:cs="Times New Roman"/>
          <w:color w:val="000000" w:themeColor="text1"/>
        </w:rPr>
        <w:t xml:space="preserve"> un atspoguļo kramaļģu vai dinofītaļģu dominēšanu pava</w:t>
      </w:r>
      <w:r>
        <w:rPr>
          <w:rFonts w:cs="Times New Roman"/>
        </w:rPr>
        <w:t>sara “ziedēšanas” laikā un izmaiņas šo grupu sadalījumā var ietekmēt barības ķēdi gan kā izmaiņas barības kvalitātē augēdājiem, gan to patērētājiem (plēsējiem). Ja pavasara sukcesijā dominē kramaļģes, tad tās pēc dzīves cikla beigām ātri nogrimst, samazinot zooplanktona barības bāzi, taču zoobentosu nodrošina ar lielāku barības daudzumu.</w:t>
      </w:r>
    </w:p>
    <w:p w14:paraId="77249D81" w14:textId="77777777" w:rsidR="0044105C" w:rsidRPr="00447484"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2BB4A82" w14:textId="77777777" w:rsidR="0044105C" w:rsidRPr="00447484" w:rsidRDefault="0044105C" w:rsidP="0044105C">
      <w:pPr>
        <w:rPr>
          <w:rFonts w:cs="Times New Roman"/>
        </w:rPr>
      </w:pPr>
      <w:r w:rsidRPr="00235928">
        <w:rPr>
          <w:rFonts w:cs="Times New Roman"/>
          <w:i/>
          <w:color w:val="000000"/>
          <w:u w:val="single"/>
        </w:rPr>
        <w:t>Kvalitātes nodrošināšanas (KN) apraksts:</w:t>
      </w:r>
      <w:r w:rsidRPr="00447484">
        <w:rPr>
          <w:rFonts w:cs="Times New Roman"/>
          <w:color w:val="000000"/>
          <w:u w:val="single"/>
        </w:rPr>
        <w:t xml:space="preserve"> </w:t>
      </w:r>
      <w:r>
        <w:rPr>
          <w:rFonts w:cs="Times New Roman"/>
        </w:rPr>
        <w:t>KN procedūras saskaņā ar “</w:t>
      </w:r>
      <w:r w:rsidRPr="00804073">
        <w:rPr>
          <w:rFonts w:cs="Times New Roman"/>
          <w:i/>
          <w:color w:val="000000" w:themeColor="text1"/>
        </w:rPr>
        <w:t>COMBINE – Helsinki Commission Cooperative Monitoring in the Baltic Marine Environment manual of measurement protocols”</w:t>
      </w:r>
      <w:r>
        <w:rPr>
          <w:rFonts w:cs="Times New Roman"/>
        </w:rPr>
        <w:t>.</w:t>
      </w:r>
    </w:p>
    <w:p w14:paraId="354EBF80" w14:textId="0B4759A5"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00804073">
        <w:rPr>
          <w:rFonts w:cs="Times New Roman"/>
          <w:u w:val="single"/>
        </w:rPr>
        <w:t xml:space="preserve">  </w:t>
      </w:r>
      <w:r w:rsidRPr="00447484">
        <w:rPr>
          <w:rFonts w:cs="Times New Roman"/>
        </w:rPr>
        <w:t>R-kontrolkartes, dalība starplaboratoriju salīdzinošās testēšanas pasākumos atbilstoši HELCOM ieteikumiem</w:t>
      </w:r>
    </w:p>
    <w:p w14:paraId="291568F1" w14:textId="77777777" w:rsidR="0044105C" w:rsidRDefault="0044105C" w:rsidP="0044105C">
      <w:pPr>
        <w:rPr>
          <w:rFonts w:cs="Times New Roman"/>
          <w:highlight w:val="green"/>
        </w:rPr>
      </w:pPr>
    </w:p>
    <w:p w14:paraId="1AB80E92" w14:textId="22734A98" w:rsidR="00804073" w:rsidRDefault="00804073" w:rsidP="00804073">
      <w:pPr>
        <w:pStyle w:val="ListParagraph"/>
        <w:jc w:val="right"/>
        <w:rPr>
          <w:rFonts w:cs="Times New Roman"/>
        </w:rPr>
      </w:pPr>
      <w:r w:rsidRPr="00804073">
        <w:rPr>
          <w:rFonts w:cs="Times New Roman"/>
        </w:rPr>
        <w:t>19.tabula</w:t>
      </w:r>
    </w:p>
    <w:p w14:paraId="422D38E4" w14:textId="77777777" w:rsidR="00E3065D" w:rsidRPr="00804073" w:rsidRDefault="00E3065D" w:rsidP="00804073">
      <w:pPr>
        <w:pStyle w:val="ListParagraph"/>
        <w:jc w:val="right"/>
        <w:rPr>
          <w:rFonts w:cs="Times New Roman"/>
        </w:rPr>
      </w:pPr>
    </w:p>
    <w:p w14:paraId="3567BE6B" w14:textId="540B2E52" w:rsidR="0044105C" w:rsidRPr="00804073" w:rsidRDefault="0044105C" w:rsidP="00804073">
      <w:pPr>
        <w:pStyle w:val="ListParagraph"/>
        <w:jc w:val="center"/>
        <w:rPr>
          <w:rFonts w:cs="Times New Roman"/>
        </w:rPr>
      </w:pPr>
      <w:r w:rsidRPr="00804073">
        <w:rPr>
          <w:rFonts w:cs="Times New Roman"/>
          <w:b/>
        </w:rPr>
        <w:t>Monitoringa staciju izvietojums un apsekošanas biežums 2021.–2026. gadam fitoplanktona sugu sastāvam un biomasai (FP_bm</w:t>
      </w:r>
      <w:r w:rsidR="00804073">
        <w:rPr>
          <w:rFonts w:cs="Times New Roman"/>
          <w:b/>
        </w:rPr>
        <w:t>)</w:t>
      </w:r>
    </w:p>
    <w:p w14:paraId="6800D2AE" w14:textId="77777777" w:rsidR="0044105C" w:rsidRPr="002A56AB" w:rsidRDefault="0044105C" w:rsidP="0044105C">
      <w:pPr>
        <w:rPr>
          <w:rFonts w:cs="Times New Roman"/>
          <w:sz w:val="18"/>
        </w:rPr>
      </w:pPr>
      <w:bookmarkStart w:id="124" w:name="_Hlk51595339"/>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2A56AB" w14:paraId="10CEAF4E" w14:textId="77777777" w:rsidTr="00C4403E">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29F45D1" w14:textId="77777777" w:rsidR="0044105C" w:rsidRPr="002A56AB" w:rsidRDefault="0044105C" w:rsidP="00804073">
            <w:pPr>
              <w:jc w:val="center"/>
              <w:rPr>
                <w:rFonts w:cs="Times New Roman"/>
              </w:rPr>
            </w:pPr>
            <w:r w:rsidRPr="002A56AB">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4605EB" w14:textId="77777777" w:rsidR="0044105C" w:rsidRPr="002A56AB" w:rsidRDefault="0044105C" w:rsidP="00804073">
            <w:pPr>
              <w:jc w:val="center"/>
              <w:rPr>
                <w:rFonts w:cs="Times New Roman"/>
              </w:rPr>
            </w:pPr>
            <w:r w:rsidRPr="002A56AB">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05DDB8C" w14:textId="77777777" w:rsidR="0044105C" w:rsidRPr="002A56AB" w:rsidRDefault="0044105C" w:rsidP="00804073">
            <w:pPr>
              <w:jc w:val="center"/>
              <w:rPr>
                <w:rFonts w:cs="Times New Roman"/>
              </w:rPr>
            </w:pPr>
            <w:r w:rsidRPr="002A56AB">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4BBC45CD" w14:textId="77777777" w:rsidR="0044105C" w:rsidRPr="002A56AB" w:rsidRDefault="0044105C" w:rsidP="00804073">
            <w:pPr>
              <w:jc w:val="center"/>
              <w:rPr>
                <w:rFonts w:cs="Times New Roman"/>
                <w:b/>
              </w:rPr>
            </w:pPr>
            <w:r w:rsidRPr="002A56AB">
              <w:rPr>
                <w:rFonts w:cs="Times New Roman"/>
                <w:b/>
              </w:rPr>
              <w:t>Gads</w:t>
            </w:r>
          </w:p>
        </w:tc>
      </w:tr>
      <w:tr w:rsidR="0044105C" w:rsidRPr="002A56AB" w14:paraId="3CE1B719" w14:textId="77777777" w:rsidTr="00C4403E">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6427F10A" w14:textId="77777777" w:rsidR="0044105C" w:rsidRPr="002A56AB" w:rsidRDefault="0044105C" w:rsidP="00804073">
            <w:pPr>
              <w:jc w:val="center"/>
              <w:rPr>
                <w:rFonts w:cs="Times New Roman"/>
              </w:rPr>
            </w:pPr>
            <w:r w:rsidRPr="002A56AB">
              <w:rPr>
                <w:rFonts w:cs="Times New Roman"/>
              </w:rPr>
              <w:t>NI</w:t>
            </w:r>
            <w:r>
              <w:rPr>
                <w:rFonts w:cs="Times New Roman"/>
              </w:rPr>
              <w:t>,</w:t>
            </w:r>
            <w:r w:rsidRPr="002A56AB">
              <w:rPr>
                <w:rFonts w:cs="Times New Roman"/>
              </w:rPr>
              <w:t xml:space="preserve"> PA</w:t>
            </w:r>
            <w:r>
              <w:rPr>
                <w:rFonts w:cs="Times New Roman"/>
              </w:rPr>
              <w:t>,</w:t>
            </w:r>
            <w:r w:rsidRPr="002A56AB">
              <w:rPr>
                <w:rFonts w:cs="Times New Roman"/>
              </w:rPr>
              <w:t xml:space="preserve"> JM</w:t>
            </w:r>
            <w:r>
              <w:rPr>
                <w:rFonts w:cs="Times New Roman"/>
              </w:rPr>
              <w:t>,</w:t>
            </w:r>
            <w:r w:rsidRPr="002A56AB">
              <w:rPr>
                <w:rFonts w:cs="Times New Roman"/>
              </w:rPr>
              <w:t xml:space="preserve"> LI</w:t>
            </w:r>
            <w:r>
              <w:rPr>
                <w:rFonts w:cs="Times New Roman"/>
              </w:rPr>
              <w:t>,</w:t>
            </w:r>
            <w:r w:rsidRPr="002A56AB">
              <w:rPr>
                <w:rFonts w:cs="Times New Roman"/>
              </w:rPr>
              <w:t xml:space="preserve"> PV</w:t>
            </w:r>
            <w:r>
              <w:rPr>
                <w:rFonts w:cs="Times New Roman"/>
              </w:rPr>
              <w:t>,</w:t>
            </w:r>
            <w:r w:rsidRPr="002A56AB">
              <w:rPr>
                <w:rFonts w:cs="Times New Roman"/>
              </w:rPr>
              <w:t xml:space="preserve"> VE</w:t>
            </w:r>
            <w:r>
              <w:rPr>
                <w:rFonts w:cs="Times New Roman"/>
              </w:rPr>
              <w:t>,</w:t>
            </w:r>
            <w:r w:rsidRPr="002A56AB">
              <w:rPr>
                <w:rFonts w:cs="Times New Roman"/>
              </w:rPr>
              <w:t xml:space="preserve"> OV</w:t>
            </w:r>
            <w:r>
              <w:rPr>
                <w:rFonts w:cs="Times New Roman"/>
              </w:rPr>
              <w:t>,</w:t>
            </w:r>
            <w:r w:rsidRPr="002A56AB">
              <w:rPr>
                <w:rFonts w:cs="Times New Roman"/>
              </w:rPr>
              <w:t xml:space="preserve"> 114A</w:t>
            </w:r>
            <w:r>
              <w:rPr>
                <w:rFonts w:cs="Times New Roman"/>
              </w:rPr>
              <w:t>,</w:t>
            </w:r>
            <w:r w:rsidRPr="002A56AB">
              <w:rPr>
                <w:rFonts w:cs="Times New Roman"/>
              </w:rPr>
              <w:t xml:space="preserve"> 174</w:t>
            </w:r>
            <w:r>
              <w:rPr>
                <w:rFonts w:cs="Times New Roman"/>
              </w:rPr>
              <w:t>,</w:t>
            </w:r>
            <w:r w:rsidRPr="002A56AB">
              <w:rPr>
                <w:rFonts w:cs="Times New Roman"/>
              </w:rPr>
              <w:t xml:space="preserve"> 142</w:t>
            </w:r>
            <w:r>
              <w:rPr>
                <w:rFonts w:cs="Times New Roman"/>
              </w:rPr>
              <w:t>,</w:t>
            </w:r>
            <w:r w:rsidRPr="002A56AB">
              <w:rPr>
                <w:rFonts w:cs="Times New Roman"/>
              </w:rPr>
              <w:t xml:space="preserve"> 172</w:t>
            </w:r>
            <w:r>
              <w:rPr>
                <w:rFonts w:cs="Times New Roman"/>
              </w:rPr>
              <w:t>,</w:t>
            </w:r>
            <w:r w:rsidRPr="002A56AB">
              <w:rPr>
                <w:rFonts w:cs="Times New Roman"/>
              </w:rPr>
              <w:t xml:space="preserve"> 170</w:t>
            </w:r>
            <w:r>
              <w:rPr>
                <w:rFonts w:cs="Times New Roman"/>
              </w:rPr>
              <w:t>,</w:t>
            </w:r>
            <w:r w:rsidRPr="002A56AB">
              <w:rPr>
                <w:rFonts w:cs="Times New Roman"/>
              </w:rPr>
              <w:t xml:space="preserve"> 162</w:t>
            </w:r>
            <w:r>
              <w:rPr>
                <w:rFonts w:cs="Times New Roman"/>
              </w:rPr>
              <w:t>,</w:t>
            </w:r>
            <w:r w:rsidRPr="002A56AB">
              <w:rPr>
                <w:rFonts w:cs="Times New Roman"/>
              </w:rPr>
              <w:t xml:space="preserve"> 167</w:t>
            </w:r>
            <w:r>
              <w:rPr>
                <w:rFonts w:cs="Times New Roman"/>
              </w:rPr>
              <w:t>,</w:t>
            </w:r>
            <w:r w:rsidRPr="002A56AB">
              <w:rPr>
                <w:rFonts w:cs="Times New Roman"/>
              </w:rPr>
              <w:t xml:space="preserve"> 165</w:t>
            </w:r>
            <w:r>
              <w:rPr>
                <w:rFonts w:cs="Times New Roman"/>
              </w:rPr>
              <w:t>,</w:t>
            </w:r>
            <w:r w:rsidRPr="002A56AB">
              <w:rPr>
                <w:rFonts w:cs="Times New Roman"/>
              </w:rPr>
              <w:t xml:space="preserve"> 101A</w:t>
            </w:r>
            <w:r>
              <w:rPr>
                <w:rFonts w:cs="Times New Roman"/>
              </w:rPr>
              <w:t>,</w:t>
            </w:r>
            <w:r w:rsidRPr="002A56AB">
              <w:rPr>
                <w:rFonts w:cs="Times New Roman"/>
              </w:rPr>
              <w:t xml:space="preserve"> 163</w:t>
            </w:r>
            <w:r>
              <w:rPr>
                <w:rFonts w:cs="Times New Roman"/>
              </w:rPr>
              <w:t>,</w:t>
            </w:r>
            <w:r w:rsidRPr="002A56AB">
              <w:rPr>
                <w:rFonts w:cs="Times New Roman"/>
              </w:rPr>
              <w:t xml:space="preserve"> 162</w:t>
            </w:r>
            <w:r>
              <w:rPr>
                <w:rFonts w:cs="Times New Roman"/>
              </w:rPr>
              <w:t>,</w:t>
            </w:r>
            <w:r w:rsidRPr="002A56AB">
              <w:rPr>
                <w:rFonts w:cs="Times New Roman"/>
              </w:rPr>
              <w:t xml:space="preserve"> 160</w:t>
            </w:r>
            <w:r>
              <w:rPr>
                <w:rFonts w:cs="Times New Roman"/>
              </w:rPr>
              <w:t>,</w:t>
            </w:r>
            <w:r w:rsidRPr="002A56AB">
              <w:rPr>
                <w:rFonts w:cs="Times New Roman"/>
              </w:rPr>
              <w:t xml:space="preserve"> 158</w:t>
            </w:r>
            <w:r>
              <w:rPr>
                <w:rFonts w:cs="Times New Roman"/>
              </w:rPr>
              <w:t>,</w:t>
            </w:r>
            <w:r w:rsidRPr="002A56AB">
              <w:rPr>
                <w:rFonts w:cs="Times New Roman"/>
              </w:rPr>
              <w:t xml:space="preserve"> 119</w:t>
            </w:r>
            <w:r>
              <w:rPr>
                <w:rFonts w:cs="Times New Roman"/>
              </w:rPr>
              <w:t>,</w:t>
            </w:r>
            <w:r w:rsidRPr="002A56AB">
              <w:rPr>
                <w:rFonts w:cs="Times New Roman"/>
              </w:rPr>
              <w:t xml:space="preserve"> 135</w:t>
            </w:r>
            <w:r>
              <w:rPr>
                <w:rFonts w:cs="Times New Roman"/>
              </w:rPr>
              <w:t>,</w:t>
            </w:r>
            <w:r w:rsidRPr="002A56AB">
              <w:rPr>
                <w:rFonts w:cs="Times New Roman"/>
              </w:rPr>
              <w:t xml:space="preserve"> 121</w:t>
            </w:r>
            <w:r>
              <w:rPr>
                <w:rFonts w:cs="Times New Roman"/>
              </w:rPr>
              <w:t>,</w:t>
            </w:r>
            <w:r w:rsidRPr="002A56AB">
              <w:rPr>
                <w:rFonts w:cs="Times New Roman"/>
              </w:rPr>
              <w:t xml:space="preserve"> 121A</w:t>
            </w:r>
          </w:p>
        </w:tc>
        <w:tc>
          <w:tcPr>
            <w:tcW w:w="1984" w:type="dxa"/>
            <w:tcBorders>
              <w:top w:val="single" w:sz="2" w:space="0" w:color="auto"/>
              <w:left w:val="single" w:sz="2" w:space="0" w:color="auto"/>
              <w:right w:val="single" w:sz="2" w:space="0" w:color="auto"/>
            </w:tcBorders>
            <w:shd w:val="clear" w:color="auto" w:fill="auto"/>
            <w:vAlign w:val="center"/>
          </w:tcPr>
          <w:p w14:paraId="6B570531" w14:textId="77777777" w:rsidR="0044105C" w:rsidRPr="002A56AB" w:rsidRDefault="0044105C" w:rsidP="00804073">
            <w:pPr>
              <w:jc w:val="center"/>
              <w:rPr>
                <w:rFonts w:cs="Times New Roman"/>
              </w:rPr>
            </w:pPr>
            <w:r w:rsidRPr="002A56AB">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046F0C9C" w14:textId="77777777" w:rsidR="0044105C" w:rsidRPr="002A56AB" w:rsidRDefault="0044105C" w:rsidP="00804073">
            <w:pPr>
              <w:jc w:val="center"/>
              <w:rPr>
                <w:rFonts w:cs="Times New Roman"/>
              </w:rPr>
            </w:pPr>
            <w:r w:rsidRPr="002A56AB">
              <w:rPr>
                <w:rFonts w:cs="Times New Roman"/>
              </w:rPr>
              <w:t>03. (1x), 04. (2x), 05. (2x)</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436E0D" w14:textId="554F0C2A" w:rsidR="0044105C" w:rsidRPr="002A56AB" w:rsidRDefault="0044105C" w:rsidP="00804073">
            <w:pPr>
              <w:jc w:val="center"/>
              <w:rPr>
                <w:rFonts w:cs="Times New Roman"/>
              </w:rPr>
            </w:pPr>
            <w:r w:rsidRPr="002A56AB">
              <w:rPr>
                <w:rFonts w:cs="Times New Roman"/>
              </w:rPr>
              <w:t>2021.–2026.</w:t>
            </w:r>
          </w:p>
        </w:tc>
      </w:tr>
    </w:tbl>
    <w:p w14:paraId="3A3A13C6" w14:textId="77777777" w:rsidR="0044105C" w:rsidRPr="00447484" w:rsidRDefault="0044105C" w:rsidP="0044105C">
      <w:pPr>
        <w:rPr>
          <w:rFonts w:cs="Times New Roman"/>
        </w:rPr>
      </w:pPr>
    </w:p>
    <w:bookmarkEnd w:id="124"/>
    <w:p w14:paraId="611556AA" w14:textId="77777777" w:rsidR="0044105C" w:rsidRPr="00447484" w:rsidRDefault="0044105C" w:rsidP="0044105C"/>
    <w:p w14:paraId="0AAA9965" w14:textId="5578F02C" w:rsidR="0044105C" w:rsidRDefault="0044105C" w:rsidP="0044105C">
      <w:pPr>
        <w:spacing w:after="0" w:line="240" w:lineRule="auto"/>
        <w:jc w:val="left"/>
        <w:rPr>
          <w:b/>
          <w:u w:val="single"/>
        </w:rPr>
      </w:pPr>
      <w:r w:rsidRPr="005112A3">
        <w:rPr>
          <w:b/>
          <w:u w:val="single"/>
        </w:rPr>
        <w:t>Dominējošo fitopl</w:t>
      </w:r>
      <w:r w:rsidR="00E3065D">
        <w:rPr>
          <w:b/>
          <w:u w:val="single"/>
        </w:rPr>
        <w:t>anktona sugu sezonālā sukcesija</w:t>
      </w:r>
    </w:p>
    <w:p w14:paraId="1BA2A74C" w14:textId="24731B86" w:rsidR="00E3065D" w:rsidRDefault="00E3065D" w:rsidP="00E3065D">
      <w:pPr>
        <w:jc w:val="right"/>
      </w:pPr>
      <w:r>
        <w:t>20.tabula</w:t>
      </w:r>
    </w:p>
    <w:p w14:paraId="4DCB5ECE" w14:textId="6EF3BAE5" w:rsidR="0044105C" w:rsidRPr="00E3065D" w:rsidRDefault="00E3065D" w:rsidP="00E3065D">
      <w:pPr>
        <w:jc w:val="center"/>
        <w:rPr>
          <w:b/>
        </w:rPr>
      </w:pPr>
      <w:r w:rsidRPr="006667E4">
        <w:rPr>
          <w:b/>
        </w:rPr>
        <w:t>Rādītāja</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2765"/>
        <w:gridCol w:w="2922"/>
      </w:tblGrid>
      <w:tr w:rsidR="0044105C" w:rsidRPr="008E0319" w14:paraId="38BA49EB" w14:textId="77777777" w:rsidTr="00C4403E">
        <w:trPr>
          <w:jc w:val="center"/>
        </w:trPr>
        <w:tc>
          <w:tcPr>
            <w:tcW w:w="3068" w:type="dxa"/>
            <w:shd w:val="clear" w:color="auto" w:fill="D9D9D9" w:themeFill="background1" w:themeFillShade="D9"/>
            <w:vAlign w:val="center"/>
          </w:tcPr>
          <w:p w14:paraId="0E00D7A3" w14:textId="77777777" w:rsidR="0044105C" w:rsidRPr="008E0319" w:rsidRDefault="0044105C" w:rsidP="00E3065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515D30AD" w14:textId="77777777" w:rsidR="0044105C" w:rsidRPr="008E0319" w:rsidRDefault="0044105C" w:rsidP="00E3065D">
            <w:pPr>
              <w:spacing w:after="0" w:line="240" w:lineRule="auto"/>
              <w:jc w:val="center"/>
              <w:rPr>
                <w:rFonts w:cs="Times New Roman"/>
                <w:b/>
              </w:rPr>
            </w:pPr>
            <w:r w:rsidRPr="008E0319">
              <w:rPr>
                <w:rFonts w:cs="Times New Roman"/>
                <w:b/>
              </w:rPr>
              <w:t>Apraksts</w:t>
            </w:r>
          </w:p>
        </w:tc>
        <w:tc>
          <w:tcPr>
            <w:tcW w:w="2922" w:type="dxa"/>
            <w:shd w:val="clear" w:color="auto" w:fill="D9D9D9" w:themeFill="background1" w:themeFillShade="D9"/>
            <w:vAlign w:val="center"/>
          </w:tcPr>
          <w:p w14:paraId="7F2139FB" w14:textId="77777777" w:rsidR="0044105C" w:rsidRPr="008E0319" w:rsidRDefault="0044105C" w:rsidP="00E3065D">
            <w:pPr>
              <w:spacing w:after="0" w:line="240" w:lineRule="auto"/>
              <w:jc w:val="center"/>
              <w:rPr>
                <w:rFonts w:cs="Times New Roman"/>
                <w:b/>
              </w:rPr>
            </w:pPr>
            <w:r w:rsidRPr="008E0319">
              <w:rPr>
                <w:rFonts w:cs="Times New Roman"/>
                <w:b/>
              </w:rPr>
              <w:t>Kods</w:t>
            </w:r>
          </w:p>
        </w:tc>
      </w:tr>
      <w:tr w:rsidR="00E3065D" w:rsidRPr="008E0319" w14:paraId="4710F63B" w14:textId="77777777" w:rsidTr="00C4403E">
        <w:trPr>
          <w:jc w:val="center"/>
        </w:trPr>
        <w:tc>
          <w:tcPr>
            <w:tcW w:w="3068" w:type="dxa"/>
            <w:shd w:val="clear" w:color="auto" w:fill="D9D9D9" w:themeFill="background1" w:themeFillShade="D9"/>
            <w:vAlign w:val="center"/>
          </w:tcPr>
          <w:p w14:paraId="5DB2A066" w14:textId="77777777" w:rsidR="00E3065D" w:rsidRPr="00717046" w:rsidRDefault="00E3065D" w:rsidP="00E3065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28C055B4" w14:textId="77777777" w:rsidR="00E3065D" w:rsidRPr="005112A3" w:rsidRDefault="00E3065D" w:rsidP="00E3065D">
            <w:pPr>
              <w:spacing w:after="0" w:line="240" w:lineRule="auto"/>
              <w:jc w:val="center"/>
              <w:rPr>
                <w:rFonts w:cs="Times New Roman"/>
              </w:rPr>
            </w:pPr>
            <w:r w:rsidRPr="005112A3">
              <w:rPr>
                <w:rFonts w:cs="Times New Roman"/>
              </w:rPr>
              <w:t>VARAM</w:t>
            </w:r>
          </w:p>
        </w:tc>
        <w:tc>
          <w:tcPr>
            <w:tcW w:w="2922" w:type="dxa"/>
            <w:vMerge w:val="restart"/>
            <w:vAlign w:val="center"/>
          </w:tcPr>
          <w:p w14:paraId="75A49C66" w14:textId="46E73F9C" w:rsidR="00E3065D" w:rsidRPr="008E0319" w:rsidRDefault="00E3065D" w:rsidP="00E3065D">
            <w:pPr>
              <w:spacing w:after="0" w:line="240" w:lineRule="auto"/>
              <w:jc w:val="center"/>
              <w:rPr>
                <w:rFonts w:cs="Times New Roman"/>
                <w:b/>
              </w:rPr>
            </w:pPr>
            <w:r>
              <w:rPr>
                <w:rFonts w:cs="Times New Roman"/>
                <w:b/>
              </w:rPr>
              <w:t>-</w:t>
            </w:r>
          </w:p>
        </w:tc>
      </w:tr>
      <w:tr w:rsidR="00E3065D" w:rsidRPr="008E0319" w14:paraId="474AC71E" w14:textId="77777777" w:rsidTr="00C4403E">
        <w:trPr>
          <w:jc w:val="center"/>
        </w:trPr>
        <w:tc>
          <w:tcPr>
            <w:tcW w:w="3068" w:type="dxa"/>
            <w:shd w:val="clear" w:color="auto" w:fill="D9D9D9" w:themeFill="background1" w:themeFillShade="D9"/>
            <w:vAlign w:val="center"/>
          </w:tcPr>
          <w:p w14:paraId="70C314F7" w14:textId="77777777" w:rsidR="00E3065D" w:rsidRPr="00717046" w:rsidRDefault="00E3065D" w:rsidP="00E3065D">
            <w:pPr>
              <w:spacing w:after="0" w:line="240" w:lineRule="auto"/>
              <w:jc w:val="center"/>
              <w:rPr>
                <w:rFonts w:cs="Times New Roman"/>
              </w:rPr>
            </w:pPr>
            <w:r>
              <w:rPr>
                <w:rFonts w:cs="Times New Roman"/>
              </w:rPr>
              <w:t>Atbildīgā organizācija</w:t>
            </w:r>
          </w:p>
        </w:tc>
        <w:tc>
          <w:tcPr>
            <w:tcW w:w="2765" w:type="dxa"/>
            <w:vAlign w:val="center"/>
          </w:tcPr>
          <w:p w14:paraId="07083847" w14:textId="77777777" w:rsidR="00E3065D" w:rsidRPr="005112A3" w:rsidRDefault="00E3065D" w:rsidP="00E3065D">
            <w:pPr>
              <w:spacing w:after="0" w:line="240" w:lineRule="auto"/>
              <w:jc w:val="center"/>
              <w:rPr>
                <w:rFonts w:cs="Times New Roman"/>
              </w:rPr>
            </w:pPr>
            <w:r w:rsidRPr="005112A3">
              <w:rPr>
                <w:rFonts w:cs="Times New Roman"/>
              </w:rPr>
              <w:t>LHEI</w:t>
            </w:r>
          </w:p>
        </w:tc>
        <w:tc>
          <w:tcPr>
            <w:tcW w:w="2922" w:type="dxa"/>
            <w:vMerge/>
            <w:vAlign w:val="center"/>
          </w:tcPr>
          <w:p w14:paraId="6163A8AC" w14:textId="77777777" w:rsidR="00E3065D" w:rsidRPr="008E0319" w:rsidRDefault="00E3065D" w:rsidP="00E3065D">
            <w:pPr>
              <w:spacing w:after="0" w:line="240" w:lineRule="auto"/>
              <w:jc w:val="center"/>
              <w:rPr>
                <w:rFonts w:cs="Times New Roman"/>
                <w:b/>
              </w:rPr>
            </w:pPr>
          </w:p>
        </w:tc>
      </w:tr>
      <w:tr w:rsidR="00E3065D" w:rsidRPr="00A55CCB" w14:paraId="7E1AE41D" w14:textId="77777777" w:rsidTr="00C4403E">
        <w:trPr>
          <w:jc w:val="center"/>
        </w:trPr>
        <w:tc>
          <w:tcPr>
            <w:tcW w:w="3068" w:type="dxa"/>
            <w:shd w:val="clear" w:color="auto" w:fill="D9D9D9" w:themeFill="background1" w:themeFillShade="D9"/>
            <w:vAlign w:val="center"/>
          </w:tcPr>
          <w:p w14:paraId="1AC5B4AD" w14:textId="77777777" w:rsidR="00E3065D" w:rsidRPr="00A55CCB" w:rsidRDefault="00E3065D" w:rsidP="00E3065D">
            <w:pPr>
              <w:spacing w:after="0" w:line="240" w:lineRule="auto"/>
              <w:jc w:val="center"/>
              <w:rPr>
                <w:rFonts w:cs="Times New Roman"/>
              </w:rPr>
            </w:pPr>
            <w:r>
              <w:rPr>
                <w:rFonts w:cs="Times New Roman"/>
              </w:rPr>
              <w:t>Indikatori</w:t>
            </w:r>
          </w:p>
        </w:tc>
        <w:tc>
          <w:tcPr>
            <w:tcW w:w="2765" w:type="dxa"/>
            <w:vAlign w:val="center"/>
          </w:tcPr>
          <w:p w14:paraId="2DB0FE1B" w14:textId="77777777" w:rsidR="00E3065D" w:rsidRPr="00A55CCB" w:rsidRDefault="00E3065D" w:rsidP="00E3065D">
            <w:pPr>
              <w:spacing w:after="0" w:line="240" w:lineRule="auto"/>
              <w:jc w:val="center"/>
              <w:rPr>
                <w:rFonts w:cs="Times New Roman"/>
              </w:rPr>
            </w:pPr>
            <w:r>
              <w:t>Fitoplanktona sabiedrības daudzveidības indikators</w:t>
            </w:r>
          </w:p>
        </w:tc>
        <w:tc>
          <w:tcPr>
            <w:tcW w:w="2922" w:type="dxa"/>
            <w:vMerge/>
            <w:vAlign w:val="center"/>
          </w:tcPr>
          <w:p w14:paraId="7A11208E" w14:textId="77777777" w:rsidR="00E3065D" w:rsidRPr="00A55CCB" w:rsidRDefault="00E3065D" w:rsidP="00E3065D">
            <w:pPr>
              <w:spacing w:after="0" w:line="240" w:lineRule="auto"/>
              <w:jc w:val="center"/>
              <w:rPr>
                <w:rFonts w:cs="Times New Roman"/>
              </w:rPr>
            </w:pPr>
          </w:p>
        </w:tc>
      </w:tr>
      <w:tr w:rsidR="00E3065D" w:rsidRPr="00A55CCB" w14:paraId="65E3A1FA" w14:textId="77777777" w:rsidTr="00C4403E">
        <w:trPr>
          <w:jc w:val="center"/>
        </w:trPr>
        <w:tc>
          <w:tcPr>
            <w:tcW w:w="3068" w:type="dxa"/>
            <w:shd w:val="clear" w:color="auto" w:fill="D9D9D9" w:themeFill="background1" w:themeFillShade="D9"/>
            <w:vAlign w:val="center"/>
          </w:tcPr>
          <w:p w14:paraId="68AE288A" w14:textId="77777777" w:rsidR="00E3065D" w:rsidRPr="00A55CCB" w:rsidRDefault="00E3065D" w:rsidP="00E3065D">
            <w:pPr>
              <w:spacing w:after="0" w:line="240" w:lineRule="auto"/>
              <w:jc w:val="center"/>
              <w:rPr>
                <w:rFonts w:cs="Times New Roman"/>
              </w:rPr>
            </w:pPr>
            <w:r w:rsidRPr="00A55CCB">
              <w:rPr>
                <w:rFonts w:cs="Times New Roman"/>
              </w:rPr>
              <w:t>Atbilstība HELCOM Programmas topikam</w:t>
            </w:r>
          </w:p>
        </w:tc>
        <w:tc>
          <w:tcPr>
            <w:tcW w:w="2765" w:type="dxa"/>
            <w:vAlign w:val="center"/>
          </w:tcPr>
          <w:p w14:paraId="7C5627A5" w14:textId="77777777" w:rsidR="00E3065D" w:rsidRPr="00A55CCB" w:rsidRDefault="00E3065D" w:rsidP="00E3065D">
            <w:pPr>
              <w:spacing w:after="0" w:line="240" w:lineRule="auto"/>
              <w:jc w:val="center"/>
              <w:rPr>
                <w:rFonts w:cs="Times New Roman"/>
              </w:rPr>
            </w:pPr>
            <w:r>
              <w:rPr>
                <w:rFonts w:cs="Times New Roman"/>
              </w:rPr>
              <w:t>Fitoplanktona sugu sastāvs un biomasa</w:t>
            </w:r>
          </w:p>
        </w:tc>
        <w:tc>
          <w:tcPr>
            <w:tcW w:w="2922" w:type="dxa"/>
            <w:vMerge/>
            <w:vAlign w:val="center"/>
          </w:tcPr>
          <w:p w14:paraId="103BEC44" w14:textId="77777777" w:rsidR="00E3065D" w:rsidRPr="00A55CCB" w:rsidRDefault="00E3065D" w:rsidP="00E3065D">
            <w:pPr>
              <w:spacing w:after="0" w:line="240" w:lineRule="auto"/>
              <w:jc w:val="center"/>
              <w:rPr>
                <w:rFonts w:cs="Times New Roman"/>
              </w:rPr>
            </w:pPr>
          </w:p>
        </w:tc>
      </w:tr>
      <w:tr w:rsidR="00E3065D" w:rsidRPr="00A55CCB" w14:paraId="7070C71B" w14:textId="77777777" w:rsidTr="00C4403E">
        <w:trPr>
          <w:jc w:val="center"/>
        </w:trPr>
        <w:tc>
          <w:tcPr>
            <w:tcW w:w="3068" w:type="dxa"/>
            <w:shd w:val="clear" w:color="auto" w:fill="D9D9D9" w:themeFill="background1" w:themeFillShade="D9"/>
            <w:vAlign w:val="center"/>
          </w:tcPr>
          <w:p w14:paraId="68C9D347" w14:textId="77777777" w:rsidR="00E3065D" w:rsidRPr="00A55CCB" w:rsidRDefault="00E3065D" w:rsidP="00E3065D">
            <w:pPr>
              <w:spacing w:after="0" w:line="240" w:lineRule="auto"/>
              <w:jc w:val="center"/>
              <w:rPr>
                <w:rFonts w:cs="Times New Roman"/>
              </w:rPr>
            </w:pPr>
            <w:r w:rsidRPr="00A55CCB">
              <w:rPr>
                <w:rFonts w:cs="Times New Roman"/>
              </w:rPr>
              <w:t>Atbilstība HELCOM apakšprogrammai</w:t>
            </w:r>
          </w:p>
        </w:tc>
        <w:tc>
          <w:tcPr>
            <w:tcW w:w="2765" w:type="dxa"/>
            <w:vAlign w:val="center"/>
          </w:tcPr>
          <w:p w14:paraId="21BB345E" w14:textId="30802C33" w:rsidR="00E3065D" w:rsidRPr="00A55CCB" w:rsidRDefault="00E3065D" w:rsidP="00E3065D">
            <w:pPr>
              <w:spacing w:after="0" w:line="240" w:lineRule="auto"/>
              <w:jc w:val="center"/>
              <w:rPr>
                <w:rFonts w:cs="Times New Roman"/>
              </w:rPr>
            </w:pPr>
            <w:r>
              <w:rPr>
                <w:rFonts w:cs="Times New Roman"/>
              </w:rPr>
              <w:t>-</w:t>
            </w:r>
          </w:p>
        </w:tc>
        <w:tc>
          <w:tcPr>
            <w:tcW w:w="2922" w:type="dxa"/>
            <w:vMerge/>
            <w:vAlign w:val="center"/>
          </w:tcPr>
          <w:p w14:paraId="25D4D15E" w14:textId="77777777" w:rsidR="00E3065D" w:rsidRPr="00A55CCB" w:rsidRDefault="00E3065D" w:rsidP="00E3065D">
            <w:pPr>
              <w:spacing w:after="0" w:line="240" w:lineRule="auto"/>
              <w:jc w:val="center"/>
              <w:rPr>
                <w:rFonts w:cs="Times New Roman"/>
              </w:rPr>
            </w:pPr>
          </w:p>
        </w:tc>
      </w:tr>
      <w:tr w:rsidR="00E3065D" w:rsidRPr="00A55CCB" w14:paraId="7899B06E" w14:textId="77777777" w:rsidTr="00C4403E">
        <w:trPr>
          <w:jc w:val="center"/>
        </w:trPr>
        <w:tc>
          <w:tcPr>
            <w:tcW w:w="3068" w:type="dxa"/>
            <w:shd w:val="clear" w:color="auto" w:fill="D9D9D9" w:themeFill="background1" w:themeFillShade="D9"/>
            <w:vAlign w:val="center"/>
          </w:tcPr>
          <w:p w14:paraId="31934D59" w14:textId="77777777" w:rsidR="00E3065D" w:rsidRPr="00A55CCB" w:rsidRDefault="00E3065D" w:rsidP="00E3065D">
            <w:pPr>
              <w:spacing w:after="0" w:line="240" w:lineRule="auto"/>
              <w:jc w:val="center"/>
              <w:rPr>
                <w:rFonts w:cs="Times New Roman"/>
              </w:rPr>
            </w:pPr>
            <w:r w:rsidRPr="00A55CCB">
              <w:rPr>
                <w:rFonts w:cs="Times New Roman"/>
              </w:rPr>
              <w:t>Datu turētājs</w:t>
            </w:r>
          </w:p>
        </w:tc>
        <w:tc>
          <w:tcPr>
            <w:tcW w:w="2765" w:type="dxa"/>
            <w:vAlign w:val="center"/>
          </w:tcPr>
          <w:p w14:paraId="7B0B1097" w14:textId="77777777" w:rsidR="00E3065D" w:rsidRPr="00A55CCB" w:rsidRDefault="00E3065D" w:rsidP="00E3065D">
            <w:pPr>
              <w:spacing w:after="0" w:line="240" w:lineRule="auto"/>
              <w:jc w:val="center"/>
              <w:rPr>
                <w:rFonts w:cs="Times New Roman"/>
              </w:rPr>
            </w:pPr>
            <w:r w:rsidRPr="00A55CCB">
              <w:rPr>
                <w:rFonts w:cs="Times New Roman"/>
              </w:rPr>
              <w:t>LHEI</w:t>
            </w:r>
          </w:p>
        </w:tc>
        <w:tc>
          <w:tcPr>
            <w:tcW w:w="2922" w:type="dxa"/>
            <w:vMerge/>
            <w:vAlign w:val="center"/>
          </w:tcPr>
          <w:p w14:paraId="72887913" w14:textId="77777777" w:rsidR="00E3065D" w:rsidRPr="00A55CCB" w:rsidRDefault="00E3065D" w:rsidP="00E3065D">
            <w:pPr>
              <w:spacing w:after="0" w:line="240" w:lineRule="auto"/>
              <w:jc w:val="center"/>
              <w:rPr>
                <w:rFonts w:cs="Times New Roman"/>
              </w:rPr>
            </w:pPr>
          </w:p>
        </w:tc>
      </w:tr>
      <w:tr w:rsidR="00E3065D" w:rsidRPr="00A55CCB" w14:paraId="017803B7" w14:textId="77777777" w:rsidTr="00C4403E">
        <w:trPr>
          <w:jc w:val="center"/>
        </w:trPr>
        <w:tc>
          <w:tcPr>
            <w:tcW w:w="3068" w:type="dxa"/>
            <w:shd w:val="clear" w:color="auto" w:fill="D9D9D9" w:themeFill="background1" w:themeFillShade="D9"/>
            <w:vAlign w:val="center"/>
          </w:tcPr>
          <w:p w14:paraId="3B1266C5" w14:textId="2FF823D7" w:rsidR="00E3065D" w:rsidRPr="00A55CCB" w:rsidRDefault="00F52402" w:rsidP="00F52402">
            <w:pPr>
              <w:spacing w:after="0" w:line="240" w:lineRule="auto"/>
              <w:jc w:val="center"/>
              <w:rPr>
                <w:rFonts w:cs="Times New Roman"/>
              </w:rPr>
            </w:pPr>
            <w:r>
              <w:rPr>
                <w:rFonts w:cs="Times New Roman"/>
              </w:rPr>
              <w:t>Datu</w:t>
            </w:r>
            <w:r w:rsidR="00E3065D" w:rsidRPr="00A55CCB">
              <w:rPr>
                <w:rFonts w:cs="Times New Roman"/>
              </w:rPr>
              <w:t xml:space="preserve"> pieejam</w:t>
            </w:r>
            <w:r>
              <w:rPr>
                <w:rFonts w:cs="Times New Roman"/>
              </w:rPr>
              <w:t>ība</w:t>
            </w:r>
          </w:p>
        </w:tc>
        <w:tc>
          <w:tcPr>
            <w:tcW w:w="2765" w:type="dxa"/>
            <w:vAlign w:val="center"/>
          </w:tcPr>
          <w:p w14:paraId="4BFD6251" w14:textId="77777777" w:rsidR="00E3065D" w:rsidRDefault="00E3065D" w:rsidP="00E3065D">
            <w:pPr>
              <w:spacing w:after="0" w:line="240" w:lineRule="auto"/>
              <w:jc w:val="center"/>
              <w:rPr>
                <w:rFonts w:cs="Times New Roman"/>
              </w:rPr>
            </w:pPr>
            <w:r>
              <w:rPr>
                <w:rFonts w:cs="Times New Roman"/>
              </w:rPr>
              <w:t>LHEI, ICES, EMODNET</w:t>
            </w:r>
          </w:p>
        </w:tc>
        <w:tc>
          <w:tcPr>
            <w:tcW w:w="2922" w:type="dxa"/>
            <w:vMerge/>
            <w:vAlign w:val="center"/>
          </w:tcPr>
          <w:p w14:paraId="52B19398" w14:textId="77777777" w:rsidR="00E3065D" w:rsidRPr="00A55CCB" w:rsidRDefault="00E3065D" w:rsidP="00E3065D">
            <w:pPr>
              <w:spacing w:after="0" w:line="240" w:lineRule="auto"/>
              <w:jc w:val="center"/>
              <w:rPr>
                <w:rFonts w:cs="Times New Roman"/>
              </w:rPr>
            </w:pPr>
          </w:p>
        </w:tc>
      </w:tr>
    </w:tbl>
    <w:p w14:paraId="7433409E" w14:textId="77777777" w:rsidR="0044105C" w:rsidRDefault="0044105C" w:rsidP="0044105C">
      <w:pPr>
        <w:rPr>
          <w:rFonts w:cs="Times New Roman"/>
        </w:rPr>
      </w:pPr>
    </w:p>
    <w:p w14:paraId="6D42F5FE" w14:textId="087F6A55" w:rsidR="0044105C" w:rsidRPr="005112A3" w:rsidRDefault="0044105C" w:rsidP="00C4403E">
      <w:pPr>
        <w:ind w:firstLine="720"/>
        <w:rPr>
          <w:rFonts w:cs="Times New Roman"/>
        </w:rPr>
      </w:pPr>
      <w:r w:rsidRPr="00447484">
        <w:rPr>
          <w:rFonts w:cs="Times New Roman"/>
        </w:rPr>
        <w:t xml:space="preserve">Novērojumus veic </w:t>
      </w:r>
      <w:r w:rsidRPr="00965028">
        <w:rPr>
          <w:rFonts w:cs="Times New Roman"/>
        </w:rPr>
        <w:t xml:space="preserve">fiksētās </w:t>
      </w:r>
      <w:r w:rsidRPr="00965028">
        <w:rPr>
          <w:rFonts w:cs="Times New Roman"/>
          <w:color w:val="000000" w:themeColor="text1"/>
        </w:rPr>
        <w:t>stacijās (</w:t>
      </w:r>
      <w:r w:rsidR="00965028" w:rsidRPr="00965028">
        <w:rPr>
          <w:rFonts w:cs="Times New Roman"/>
          <w:color w:val="000000" w:themeColor="text1"/>
        </w:rPr>
        <w:t>21</w:t>
      </w:r>
      <w:r w:rsidRPr="00965028">
        <w:rPr>
          <w:rFonts w:cs="Times New Roman"/>
          <w:color w:val="000000" w:themeColor="text1"/>
        </w:rPr>
        <w:t>.</w:t>
      </w:r>
      <w:r w:rsidR="00965028" w:rsidRPr="00965028">
        <w:rPr>
          <w:rFonts w:cs="Times New Roman"/>
          <w:color w:val="000000" w:themeColor="text1"/>
        </w:rPr>
        <w:t xml:space="preserve">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00965028">
        <w:rPr>
          <w:rFonts w:cs="Times New Roman"/>
        </w:rPr>
        <w:t>Pielikums Nr. 21</w:t>
      </w:r>
      <w:r w:rsidRPr="00447484">
        <w:rPr>
          <w:rFonts w:cs="Times New Roman"/>
        </w:rPr>
        <w:t>). Parametru vērtības tiek mērītas integrētā (0-10 m) paraugā. Novērojumi tiek veikti katru gadu</w:t>
      </w:r>
      <w:r>
        <w:rPr>
          <w:rFonts w:cs="Times New Roman"/>
        </w:rPr>
        <w:t xml:space="preserve"> fitoplanktona aktīvās attīstības periodā</w:t>
      </w:r>
      <w:r w:rsidRPr="00447484">
        <w:rPr>
          <w:rFonts w:cs="Times New Roman"/>
        </w:rPr>
        <w:t xml:space="preserve"> ar paraugu ņemšanas biežumu </w:t>
      </w:r>
      <w:r w:rsidRPr="009473B5">
        <w:rPr>
          <w:rFonts w:cs="Times New Roman"/>
        </w:rPr>
        <w:t>līdz 9</w:t>
      </w:r>
      <w:r w:rsidRPr="00447484">
        <w:rPr>
          <w:rFonts w:cs="Times New Roman"/>
        </w:rPr>
        <w:t xml:space="preserve"> reizēm gadā </w:t>
      </w:r>
      <w:r w:rsidR="00F52402">
        <w:rPr>
          <w:rFonts w:cs="Times New Roman"/>
        </w:rPr>
        <w:t>21</w:t>
      </w:r>
      <w:r w:rsidRPr="00F52402">
        <w:rPr>
          <w:rFonts w:cs="Times New Roman"/>
          <w:color w:val="000000" w:themeColor="text1"/>
        </w:rPr>
        <w:t xml:space="preserve">. </w:t>
      </w:r>
      <w:r w:rsidR="00F52402" w:rsidRPr="00F52402">
        <w:rPr>
          <w:rFonts w:cs="Times New Roman"/>
          <w:color w:val="000000" w:themeColor="text1"/>
        </w:rPr>
        <w:t>t</w:t>
      </w:r>
      <w:r w:rsidRPr="00F52402">
        <w:rPr>
          <w:rFonts w:cs="Times New Roman"/>
          <w:color w:val="000000" w:themeColor="text1"/>
        </w:rPr>
        <w:t>abula).</w:t>
      </w:r>
    </w:p>
    <w:p w14:paraId="3CE3FBBF" w14:textId="77777777" w:rsidR="0044105C" w:rsidRPr="00F52402" w:rsidRDefault="0044105C" w:rsidP="0044105C">
      <w:pPr>
        <w:rPr>
          <w:rFonts w:cs="Times New Roman"/>
          <w:color w:val="000000" w:themeColor="text1"/>
        </w:rPr>
      </w:pPr>
      <w:r w:rsidRPr="00235928">
        <w:rPr>
          <w:rFonts w:cs="Times New Roman"/>
          <w:i/>
          <w:u w:val="single"/>
        </w:rPr>
        <w:t>Metožu apraksts</w:t>
      </w:r>
      <w:r w:rsidRPr="00447484">
        <w:rPr>
          <w:rFonts w:cs="Times New Roman"/>
        </w:rPr>
        <w:t xml:space="preserve">: </w:t>
      </w:r>
      <w:r>
        <w:t xml:space="preserve">Paraugi fitoplanktona dominējošo grupu analīzēm tiek ievākti ar integrētā (0-10 m) paraugu ņēmēja palīdzību, vienā atkārtojumā no reprezentatīvām stacijām, un fiksēti ar lugola </w:t>
      </w:r>
      <w:r>
        <w:rPr>
          <w:rFonts w:cs="Times New Roman"/>
        </w:rPr>
        <w:t xml:space="preserve">etiķskābes šķīdumu. Dominējošo grupu sugu sastāvs un biomasa tiek noteikta </w:t>
      </w:r>
      <w:r w:rsidRPr="00F52402">
        <w:rPr>
          <w:rFonts w:cs="Times New Roman"/>
          <w:color w:val="000000" w:themeColor="text1"/>
        </w:rPr>
        <w:t xml:space="preserve">atbilstoši HELCOM, 2017; </w:t>
      </w:r>
      <w:hyperlink r:id="rId29" w:history="1">
        <w:r w:rsidRPr="00F52402">
          <w:rPr>
            <w:rStyle w:val="Hyperlink"/>
            <w:rFonts w:cs="Times New Roman"/>
            <w:i/>
            <w:color w:val="000000" w:themeColor="text1"/>
          </w:rPr>
          <w:t>COMBINE</w:t>
        </w:r>
      </w:hyperlink>
      <w:r w:rsidRPr="00F52402">
        <w:rPr>
          <w:rStyle w:val="Hyperlink"/>
          <w:rFonts w:cs="Times New Roman"/>
          <w:i/>
          <w:color w:val="000000" w:themeColor="text1"/>
        </w:rPr>
        <w:t xml:space="preserve"> Manual for Marine Monitoring, Annex C-6</w:t>
      </w:r>
      <w:r w:rsidRPr="00F52402">
        <w:rPr>
          <w:rFonts w:cs="Times New Roman"/>
          <w:i/>
          <w:color w:val="000000" w:themeColor="text1"/>
        </w:rPr>
        <w:t>.</w:t>
      </w:r>
      <w:r w:rsidRPr="00F52402">
        <w:rPr>
          <w:rFonts w:cs="Times New Roman"/>
          <w:color w:val="000000" w:themeColor="text1"/>
        </w:rPr>
        <w:t xml:space="preserve"> Metode 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113DAC93" w14:textId="77777777" w:rsidR="0044105C" w:rsidRPr="00F52402" w:rsidRDefault="0044105C" w:rsidP="0044105C">
      <w:pPr>
        <w:rPr>
          <w:rFonts w:cs="Times New Roman"/>
          <w:color w:val="000000" w:themeColor="text1"/>
        </w:rPr>
      </w:pPr>
      <w:r w:rsidRPr="00F52402">
        <w:rPr>
          <w:rFonts w:cs="Times New Roman"/>
          <w:color w:val="000000" w:themeColor="text1"/>
        </w:rPr>
        <w:t>Dominējošo fitoplanktona grupu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(Olenina et al. 2006).</w:t>
      </w:r>
    </w:p>
    <w:p w14:paraId="0612433F" w14:textId="77777777" w:rsidR="0044105C" w:rsidRPr="005112A3" w:rsidRDefault="0044105C" w:rsidP="0044105C">
      <w:pPr>
        <w:rPr>
          <w:rFonts w:cs="Times New Roman"/>
          <w:kern w:val="24"/>
        </w:rPr>
      </w:pPr>
      <w:r w:rsidRPr="00F52402">
        <w:rPr>
          <w:rFonts w:cs="Times New Roman"/>
          <w:color w:val="000000" w:themeColor="text1"/>
        </w:rPr>
        <w:t xml:space="preserve">Dominējošo fitoplanktona sugu sezonālas sukcesijas indikators ir izstrādāts un aprēķināts atbilstoši HELCOM indikatora aprakstam HELCOM, 2018; </w:t>
      </w:r>
      <w:r w:rsidRPr="00F52402">
        <w:rPr>
          <w:rFonts w:cs="Times New Roman"/>
          <w:i/>
          <w:color w:val="000000" w:themeColor="text1"/>
        </w:rPr>
        <w:t>Seasonal succession of dominating phytoplankton groups</w:t>
      </w:r>
      <w:r w:rsidRPr="00F52402">
        <w:rPr>
          <w:rFonts w:cs="Times New Roman"/>
          <w:color w:val="000000" w:themeColor="text1"/>
        </w:rPr>
        <w:t xml:space="preserve"> un atspoguļo dominējošo fitoplanktona grupu pieļaujamās sezonālās robežvērtības, kas noteiktas izmantojot references periodu. Indikatora </w:t>
      </w:r>
      <w:r>
        <w:rPr>
          <w:rFonts w:cs="Times New Roman"/>
        </w:rPr>
        <w:t xml:space="preserve">vērtības ir balstītas uz katra mēneša vidējā datu punktu skaita, kas izteikti kā procenti no kopēja novērojumu skaita un ietilpst pieļaujamajās robežvērtībās. Izteiktas novirzes ārpus noteiktajām robežvērtībām norāda uz vides stāvokļa pasliktināšanos.   </w:t>
      </w:r>
    </w:p>
    <w:p w14:paraId="05AA7213" w14:textId="77777777" w:rsidR="0044105C" w:rsidRPr="00447484" w:rsidRDefault="0044105C" w:rsidP="0044105C">
      <w:pPr>
        <w:spacing w:after="0"/>
        <w:rPr>
          <w:rFonts w:cs="Times New Roman"/>
        </w:rPr>
      </w:pPr>
      <w:r w:rsidRPr="00235928">
        <w:rPr>
          <w:rFonts w:cs="Times New Roman"/>
          <w:i/>
          <w:u w:val="single"/>
        </w:rPr>
        <w:t>Apakšprogrammas konfidences līmeņa novērtējums</w:t>
      </w:r>
      <w:r w:rsidRPr="00235928">
        <w:rPr>
          <w:rFonts w:cs="Times New Roman"/>
          <w:u w:val="single"/>
        </w:rPr>
        <w:t>:</w:t>
      </w:r>
      <w:r>
        <w:rPr>
          <w:rFonts w:cs="Times New Roman"/>
        </w:rPr>
        <w:t xml:space="preserve"> Nav veikts</w:t>
      </w:r>
    </w:p>
    <w:p w14:paraId="76E7007E" w14:textId="347526EA" w:rsidR="0044105C" w:rsidRPr="003F0835" w:rsidRDefault="0044105C" w:rsidP="0044105C">
      <w:pPr>
        <w:spacing w:after="0"/>
        <w:rPr>
          <w:rFonts w:cs="Times New Roman"/>
          <w:i/>
          <w:color w:val="000000" w:themeColor="text1"/>
        </w:rPr>
      </w:pPr>
      <w:r w:rsidRPr="00235928">
        <w:rPr>
          <w:rFonts w:cs="Times New Roman"/>
          <w:i/>
          <w:color w:val="000000"/>
          <w:u w:val="single"/>
        </w:rPr>
        <w:t>Kvalitātes nodrošināšanas (KN) apraksts</w:t>
      </w:r>
      <w:r w:rsidRPr="00243FD7">
        <w:rPr>
          <w:rFonts w:cs="Times New Roman"/>
          <w:i/>
          <w:color w:val="000000"/>
        </w:rPr>
        <w:t>:</w:t>
      </w:r>
      <w:r w:rsidR="003F0835">
        <w:rPr>
          <w:rFonts w:cs="Times New Roman"/>
          <w:color w:val="000000"/>
        </w:rPr>
        <w:t xml:space="preserve"> </w:t>
      </w:r>
      <w:r>
        <w:rPr>
          <w:rFonts w:cs="Times New Roman"/>
        </w:rPr>
        <w:t xml:space="preserve">KN procedūras saskaņā ar </w:t>
      </w:r>
      <w:r w:rsidRPr="003F0835">
        <w:rPr>
          <w:rFonts w:cs="Times New Roman"/>
          <w:i/>
          <w:color w:val="000000" w:themeColor="text1"/>
        </w:rPr>
        <w:t>“COMBINE – Helsinki Commission Cooperative Monitoring in the Baltic Marine Environment manual of measurement protocols”.</w:t>
      </w:r>
    </w:p>
    <w:p w14:paraId="170AC774" w14:textId="77777777"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Pr="00447484">
        <w:rPr>
          <w:rFonts w:cs="Times New Roman"/>
          <w:u w:val="single"/>
        </w:rPr>
        <w:t xml:space="preserve"> </w:t>
      </w:r>
    </w:p>
    <w:p w14:paraId="1392735A" w14:textId="77777777" w:rsidR="0044105C" w:rsidRPr="00447484" w:rsidRDefault="0044105C" w:rsidP="0044105C">
      <w:pPr>
        <w:spacing w:after="0"/>
        <w:rPr>
          <w:rFonts w:cs="Times New Roman"/>
          <w:u w:val="single"/>
        </w:rPr>
      </w:pPr>
      <w:r w:rsidRPr="00447484">
        <w:rPr>
          <w:rFonts w:cs="Times New Roman"/>
        </w:rPr>
        <w:t>R-kontrolkartes, dalība starplaboratoriju salīdzinošās testēšanas pasākumos atbilstoši HELCOM ieteikumiem</w:t>
      </w:r>
    </w:p>
    <w:p w14:paraId="745FFEBC" w14:textId="77777777" w:rsidR="0044105C" w:rsidRPr="00447484" w:rsidRDefault="0044105C" w:rsidP="0044105C"/>
    <w:p w14:paraId="1D17038F" w14:textId="3ABE3EAB" w:rsidR="00C4403E" w:rsidRDefault="00F52402" w:rsidP="00F52402">
      <w:pPr>
        <w:jc w:val="right"/>
        <w:rPr>
          <w:rFonts w:cs="Times New Roman"/>
        </w:rPr>
      </w:pPr>
      <w:r>
        <w:rPr>
          <w:rFonts w:cs="Times New Roman"/>
        </w:rPr>
        <w:t>21</w:t>
      </w:r>
      <w:r w:rsidR="00C4403E">
        <w:rPr>
          <w:rFonts w:cs="Times New Roman"/>
        </w:rPr>
        <w:t xml:space="preserve">. </w:t>
      </w:r>
      <w:r>
        <w:rPr>
          <w:rFonts w:cs="Times New Roman"/>
        </w:rPr>
        <w:t>t</w:t>
      </w:r>
      <w:r w:rsidR="00C4403E">
        <w:rPr>
          <w:rFonts w:cs="Times New Roman"/>
        </w:rPr>
        <w:t>abula</w:t>
      </w:r>
      <w:r w:rsidR="0044105C" w:rsidRPr="009473B5">
        <w:rPr>
          <w:rFonts w:cs="Times New Roman"/>
        </w:rPr>
        <w:t xml:space="preserve"> </w:t>
      </w:r>
    </w:p>
    <w:p w14:paraId="21BC7799" w14:textId="020A2045" w:rsidR="0044105C" w:rsidRPr="00A20DCF" w:rsidRDefault="0044105C" w:rsidP="00F52402">
      <w:pPr>
        <w:jc w:val="center"/>
        <w:rPr>
          <w:rFonts w:cs="Times New Roman"/>
        </w:rPr>
      </w:pPr>
      <w:r w:rsidRPr="005112A3">
        <w:rPr>
          <w:rFonts w:cs="Times New Roman"/>
          <w:b/>
        </w:rPr>
        <w:t>Monitoringa staciju izvietojums un apsekošanas biežums 2020.–20</w:t>
      </w:r>
      <w:r w:rsidR="00F52402">
        <w:rPr>
          <w:rFonts w:cs="Times New Roman"/>
          <w:b/>
        </w:rPr>
        <w:t>26</w:t>
      </w:r>
      <w:r w:rsidRPr="005112A3">
        <w:rPr>
          <w:rFonts w:cs="Times New Roman"/>
          <w:b/>
        </w:rPr>
        <w:t>. gadam fitoplanktona sezonālai sukcesijai.</w:t>
      </w:r>
    </w:p>
    <w:p w14:paraId="5644E174" w14:textId="77777777" w:rsidR="0044105C" w:rsidRPr="009473B5" w:rsidRDefault="0044105C" w:rsidP="0044105C">
      <w:pPr>
        <w:rPr>
          <w:rFonts w:cs="Times New Roman"/>
          <w:sz w:val="18"/>
        </w:rPr>
      </w:pP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F01C8E" w14:paraId="0AAB8429" w14:textId="77777777" w:rsidTr="00F52402">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B89F3D0" w14:textId="77777777" w:rsidR="0044105C" w:rsidRPr="00F01C8E" w:rsidRDefault="0044105C" w:rsidP="00F52402">
            <w:pPr>
              <w:jc w:val="center"/>
              <w:rPr>
                <w:rFonts w:cs="Times New Roman"/>
              </w:rPr>
            </w:pPr>
            <w:r w:rsidRPr="00F01C8E">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65B2FC7" w14:textId="77777777" w:rsidR="0044105C" w:rsidRPr="00F01C8E" w:rsidRDefault="0044105C" w:rsidP="00F52402">
            <w:pPr>
              <w:jc w:val="center"/>
              <w:rPr>
                <w:rFonts w:cs="Times New Roman"/>
              </w:rPr>
            </w:pPr>
            <w:r w:rsidRPr="00F01C8E">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5344CE7E" w14:textId="77777777" w:rsidR="0044105C" w:rsidRPr="00F01C8E" w:rsidRDefault="0044105C" w:rsidP="00F52402">
            <w:pPr>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11B29284" w14:textId="77777777" w:rsidR="0044105C" w:rsidRPr="00F01C8E" w:rsidRDefault="0044105C" w:rsidP="00F52402">
            <w:pPr>
              <w:jc w:val="center"/>
              <w:rPr>
                <w:rFonts w:cs="Times New Roman"/>
                <w:b/>
              </w:rPr>
            </w:pPr>
            <w:r w:rsidRPr="00F01C8E">
              <w:rPr>
                <w:rFonts w:cs="Times New Roman"/>
                <w:b/>
              </w:rPr>
              <w:t>Gads</w:t>
            </w:r>
          </w:p>
        </w:tc>
      </w:tr>
      <w:tr w:rsidR="0044105C" w:rsidRPr="00F01C8E" w14:paraId="041CD296" w14:textId="77777777" w:rsidTr="00F52402">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70F9C0D4" w14:textId="77777777" w:rsidR="0044105C" w:rsidRPr="00F01C8E" w:rsidRDefault="0044105C" w:rsidP="00F52402">
            <w:pPr>
              <w:jc w:val="center"/>
              <w:rPr>
                <w:rFonts w:cs="Times New Roman"/>
              </w:rPr>
            </w:pPr>
            <w:r>
              <w:rPr>
                <w:rFonts w:cs="Times New Roman"/>
              </w:rPr>
              <w:t>NI,</w:t>
            </w:r>
            <w:r w:rsidRPr="00F01C8E">
              <w:rPr>
                <w:rFonts w:cs="Times New Roman"/>
              </w:rPr>
              <w:t xml:space="preserve"> PA</w:t>
            </w:r>
            <w:r>
              <w:rPr>
                <w:rFonts w:cs="Times New Roman"/>
              </w:rPr>
              <w:t>, JM,</w:t>
            </w:r>
            <w:r w:rsidRPr="00F01C8E">
              <w:rPr>
                <w:rFonts w:cs="Times New Roman"/>
              </w:rPr>
              <w:t xml:space="preserve"> LI</w:t>
            </w:r>
            <w:r>
              <w:rPr>
                <w:rFonts w:cs="Times New Roman"/>
              </w:rPr>
              <w:t>, PV,</w:t>
            </w:r>
            <w:r w:rsidRPr="00F01C8E">
              <w:rPr>
                <w:rFonts w:cs="Times New Roman"/>
              </w:rPr>
              <w:t xml:space="preserve"> VE</w:t>
            </w:r>
            <w:r>
              <w:rPr>
                <w:rFonts w:cs="Times New Roman"/>
              </w:rPr>
              <w:t xml:space="preserve">, OV, 114A, </w:t>
            </w:r>
            <w:r w:rsidRPr="00F01C8E">
              <w:rPr>
                <w:rFonts w:cs="Times New Roman"/>
              </w:rPr>
              <w:t>17</w:t>
            </w:r>
            <w:r>
              <w:rPr>
                <w:rFonts w:cs="Times New Roman"/>
              </w:rPr>
              <w:t xml:space="preserve">4, 142, 172, </w:t>
            </w:r>
            <w:r w:rsidRPr="00F01C8E">
              <w:rPr>
                <w:rFonts w:cs="Times New Roman"/>
              </w:rPr>
              <w:t>170</w:t>
            </w:r>
            <w:r>
              <w:rPr>
                <w:rFonts w:cs="Times New Roman"/>
              </w:rPr>
              <w:t xml:space="preserve">, 167, </w:t>
            </w:r>
            <w:r w:rsidRPr="00F01C8E">
              <w:rPr>
                <w:rFonts w:cs="Times New Roman"/>
              </w:rPr>
              <w:t>16</w:t>
            </w:r>
            <w:r>
              <w:rPr>
                <w:rFonts w:cs="Times New Roman"/>
              </w:rPr>
              <w:t>5, 101A, 1</w:t>
            </w:r>
            <w:r w:rsidRPr="00F01C8E">
              <w:rPr>
                <w:rFonts w:cs="Times New Roman"/>
              </w:rPr>
              <w:t>6</w:t>
            </w:r>
            <w:r>
              <w:rPr>
                <w:rFonts w:cs="Times New Roman"/>
              </w:rPr>
              <w:t xml:space="preserve">3, 162, 160, 158, </w:t>
            </w:r>
            <w:r w:rsidRPr="00F01C8E">
              <w:rPr>
                <w:rFonts w:cs="Times New Roman"/>
              </w:rPr>
              <w:t>119</w:t>
            </w:r>
            <w:r>
              <w:rPr>
                <w:rFonts w:cs="Times New Roman"/>
              </w:rPr>
              <w:t xml:space="preserve">, 135, </w:t>
            </w:r>
            <w:r w:rsidRPr="00F01C8E">
              <w:rPr>
                <w:rFonts w:cs="Times New Roman"/>
              </w:rPr>
              <w:t>121</w:t>
            </w:r>
            <w:r>
              <w:rPr>
                <w:rFonts w:cs="Times New Roman"/>
              </w:rPr>
              <w:t>, 121</w:t>
            </w:r>
            <w:r w:rsidRPr="00F01C8E">
              <w:rPr>
                <w:rFonts w:cs="Times New Roman"/>
              </w:rPr>
              <w:t>A</w:t>
            </w:r>
          </w:p>
        </w:tc>
        <w:tc>
          <w:tcPr>
            <w:tcW w:w="1984" w:type="dxa"/>
            <w:tcBorders>
              <w:top w:val="single" w:sz="2" w:space="0" w:color="auto"/>
              <w:left w:val="single" w:sz="2" w:space="0" w:color="auto"/>
              <w:right w:val="single" w:sz="2" w:space="0" w:color="auto"/>
            </w:tcBorders>
            <w:shd w:val="clear" w:color="auto" w:fill="auto"/>
            <w:vAlign w:val="center"/>
          </w:tcPr>
          <w:p w14:paraId="38677E1A" w14:textId="77777777" w:rsidR="0044105C" w:rsidRPr="00F01C8E" w:rsidRDefault="0044105C" w:rsidP="00F52402">
            <w:pPr>
              <w:jc w:val="center"/>
              <w:rPr>
                <w:rFonts w:cs="Times New Roman"/>
              </w:rPr>
            </w:pPr>
            <w:r w:rsidRPr="00F01C8E">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755D734C" w14:textId="77777777" w:rsidR="0044105C" w:rsidRPr="00F01C8E" w:rsidRDefault="0044105C" w:rsidP="00F52402">
            <w:pPr>
              <w:jc w:val="center"/>
              <w:rPr>
                <w:rFonts w:cs="Times New Roman"/>
              </w:rPr>
            </w:pPr>
            <w:r w:rsidRPr="00F01C8E">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D1D323B" w14:textId="5984A30C" w:rsidR="0044105C" w:rsidRPr="00F01C8E" w:rsidRDefault="0044105C" w:rsidP="00F52402">
            <w:pPr>
              <w:jc w:val="center"/>
              <w:rPr>
                <w:rFonts w:cs="Times New Roman"/>
              </w:rPr>
            </w:pPr>
            <w:r w:rsidRPr="00F01C8E">
              <w:rPr>
                <w:rFonts w:cs="Times New Roman"/>
              </w:rPr>
              <w:t>2021.–2026.</w:t>
            </w:r>
          </w:p>
        </w:tc>
      </w:tr>
    </w:tbl>
    <w:p w14:paraId="60C76D1A" w14:textId="77777777" w:rsidR="0044105C" w:rsidRPr="00447484" w:rsidRDefault="0044105C" w:rsidP="0044105C">
      <w:pPr>
        <w:rPr>
          <w:rFonts w:cs="Times New Roman"/>
        </w:rPr>
      </w:pPr>
    </w:p>
    <w:p w14:paraId="5DB16984" w14:textId="77777777" w:rsidR="0044105C" w:rsidRDefault="0044105C" w:rsidP="0044105C"/>
    <w:p w14:paraId="7A29DC71" w14:textId="77777777" w:rsidR="0044105C" w:rsidRDefault="0044105C" w:rsidP="0044105C"/>
    <w:p w14:paraId="32FAE60B" w14:textId="77777777" w:rsidR="0044105C" w:rsidRPr="00F23111" w:rsidRDefault="0044105C" w:rsidP="0044105C"/>
    <w:p w14:paraId="5E580BBC" w14:textId="21C3F8F1" w:rsidR="0044105C" w:rsidRPr="00243FD7" w:rsidRDefault="0044105C" w:rsidP="0044105C">
      <w:pPr>
        <w:pStyle w:val="Heading3"/>
      </w:pPr>
      <w:bookmarkStart w:id="125" w:name="_Toc57249828"/>
      <w:bookmarkStart w:id="126" w:name="_Toc57273098"/>
      <w:bookmarkStart w:id="127" w:name="_Toc57273180"/>
      <w:bookmarkStart w:id="128" w:name="_Toc58116995"/>
      <w:r>
        <w:t xml:space="preserve">4.1.3. </w:t>
      </w:r>
      <w:r w:rsidRPr="00243FD7">
        <w:t>Bentiskās dzīvotnes</w:t>
      </w:r>
      <w:bookmarkEnd w:id="125"/>
      <w:bookmarkEnd w:id="126"/>
      <w:bookmarkEnd w:id="127"/>
      <w:bookmarkEnd w:id="128"/>
    </w:p>
    <w:p w14:paraId="72C72008" w14:textId="77777777" w:rsidR="0044105C" w:rsidRDefault="0044105C" w:rsidP="0044105C">
      <w:r>
        <w:t xml:space="preserve">Monitoringa programma </w:t>
      </w:r>
      <w:r w:rsidRPr="00903513">
        <w:rPr>
          <w:highlight w:val="green"/>
        </w:rPr>
        <w:t>aprakstīta 6. Nodaļā.</w:t>
      </w:r>
      <w:r>
        <w:t xml:space="preserve"> </w:t>
      </w:r>
    </w:p>
    <w:p w14:paraId="5C24D2F5" w14:textId="77777777" w:rsidR="0044105C" w:rsidRPr="007D5BD2" w:rsidRDefault="0044105C" w:rsidP="0044105C"/>
    <w:p w14:paraId="0BBDEB2E" w14:textId="4B514E3E" w:rsidR="0044105C" w:rsidRPr="00903513" w:rsidRDefault="0044105C" w:rsidP="0044105C">
      <w:pPr>
        <w:pStyle w:val="Heading3"/>
      </w:pPr>
      <w:bookmarkStart w:id="129" w:name="_Toc57249829"/>
      <w:bookmarkStart w:id="130" w:name="_Toc57273099"/>
      <w:bookmarkStart w:id="131" w:name="_Toc57273181"/>
      <w:bookmarkStart w:id="132" w:name="_Toc58116996"/>
      <w:r>
        <w:t xml:space="preserve">4.1.4. </w:t>
      </w:r>
      <w:r w:rsidRPr="00903513">
        <w:t>Ekosistēmas, t.sk.barības tīkli</w:t>
      </w:r>
      <w:bookmarkEnd w:id="129"/>
      <w:bookmarkEnd w:id="130"/>
      <w:bookmarkEnd w:id="131"/>
      <w:bookmarkEnd w:id="132"/>
    </w:p>
    <w:p w14:paraId="0FF405F3" w14:textId="77777777" w:rsidR="0044105C" w:rsidRDefault="0044105C" w:rsidP="0044105C">
      <w:r>
        <w:t xml:space="preserve">Monitoringa programma aprakstīta </w:t>
      </w:r>
      <w:r w:rsidRPr="00903513">
        <w:rPr>
          <w:highlight w:val="green"/>
        </w:rPr>
        <w:t>4. Nodaļā</w:t>
      </w:r>
    </w:p>
    <w:p w14:paraId="1F9504A2" w14:textId="77777777" w:rsidR="0044105C" w:rsidRDefault="0044105C" w:rsidP="0044105C"/>
    <w:p w14:paraId="32DF8E06" w14:textId="77777777" w:rsidR="0044105C" w:rsidRDefault="0044105C" w:rsidP="0044105C"/>
    <w:p w14:paraId="4558477C" w14:textId="77777777" w:rsidR="0044105C" w:rsidRDefault="0044105C" w:rsidP="0044105C"/>
    <w:p w14:paraId="66BB2893" w14:textId="77777777" w:rsidR="0044105C" w:rsidRDefault="0044105C" w:rsidP="0044105C"/>
    <w:p w14:paraId="35108903" w14:textId="77777777" w:rsidR="0044105C" w:rsidRPr="007D5BD2" w:rsidRDefault="0044105C" w:rsidP="0044105C"/>
    <w:p w14:paraId="09354C57" w14:textId="77777777" w:rsidR="00F52402" w:rsidRDefault="00F52402">
      <w:pPr>
        <w:jc w:val="left"/>
        <w:rPr>
          <w:rFonts w:eastAsia="Times New Roman" w:cs="Times New Roman"/>
          <w:b/>
          <w:caps/>
          <w:szCs w:val="24"/>
          <w:highlight w:val="green"/>
        </w:rPr>
      </w:pPr>
      <w:bookmarkStart w:id="133" w:name="_Toc57249830"/>
      <w:bookmarkStart w:id="134" w:name="_Toc57273100"/>
      <w:bookmarkStart w:id="135" w:name="_Toc57273182"/>
      <w:r>
        <w:rPr>
          <w:highlight w:val="green"/>
        </w:rPr>
        <w:br w:type="page"/>
      </w:r>
    </w:p>
    <w:p w14:paraId="56650A5C" w14:textId="1DEAAFDD" w:rsidR="0044105C" w:rsidRPr="00F52402" w:rsidRDefault="0044105C" w:rsidP="0044105C">
      <w:pPr>
        <w:pStyle w:val="Heading2"/>
      </w:pPr>
      <w:bookmarkStart w:id="136" w:name="_Toc58116997"/>
      <w:r w:rsidRPr="00F52402">
        <w:t>4.2. Raksturlielums D2: Cilvēku veikta svešzemju sugu introdukcija ir tādos apjomos, kas ekosistēmu neietekmē nelabvēlīgi</w:t>
      </w:r>
      <w:bookmarkEnd w:id="133"/>
      <w:bookmarkEnd w:id="134"/>
      <w:bookmarkEnd w:id="135"/>
      <w:bookmarkEnd w:id="136"/>
    </w:p>
    <w:p w14:paraId="62230F83" w14:textId="77777777" w:rsidR="00853A6B" w:rsidRDefault="00853A6B" w:rsidP="00853A6B">
      <w:pPr>
        <w:spacing w:after="0" w:line="240" w:lineRule="auto"/>
        <w:jc w:val="right"/>
      </w:pPr>
    </w:p>
    <w:p w14:paraId="7EA71EED" w14:textId="692D3EFA" w:rsidR="00853A6B" w:rsidRDefault="00853A6B" w:rsidP="00853A6B">
      <w:pPr>
        <w:spacing w:after="0" w:line="240" w:lineRule="auto"/>
        <w:jc w:val="right"/>
      </w:pPr>
      <w:r>
        <w:t>22</w:t>
      </w:r>
      <w:r w:rsidRPr="006667E4">
        <w:t>.tabula</w:t>
      </w:r>
    </w:p>
    <w:p w14:paraId="7D4B5631" w14:textId="07D5DB75" w:rsidR="0044105C" w:rsidRDefault="00853A6B" w:rsidP="00853A6B">
      <w:pPr>
        <w:spacing w:after="0" w:line="240" w:lineRule="auto"/>
        <w:jc w:val="center"/>
        <w:rPr>
          <w:b/>
        </w:rPr>
      </w:pPr>
      <w:r w:rsidRPr="006667E4">
        <w:rPr>
          <w:b/>
        </w:rPr>
        <w:t>Raksturlieluma raksturojums</w:t>
      </w:r>
    </w:p>
    <w:p w14:paraId="6A02B934" w14:textId="77777777" w:rsidR="006F6D93" w:rsidRPr="00853A6B" w:rsidRDefault="006F6D93" w:rsidP="00853A6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F83F0CB" w14:textId="77777777" w:rsidTr="00853A6B">
        <w:tc>
          <w:tcPr>
            <w:tcW w:w="3134" w:type="dxa"/>
            <w:shd w:val="clear" w:color="auto" w:fill="D9D9D9" w:themeFill="background1" w:themeFillShade="D9"/>
            <w:vAlign w:val="center"/>
          </w:tcPr>
          <w:p w14:paraId="4E368FC9" w14:textId="77777777" w:rsidR="0044105C" w:rsidRPr="008E0319" w:rsidRDefault="0044105C" w:rsidP="00853A6B">
            <w:pPr>
              <w:spacing w:after="0" w:line="240" w:lineRule="auto"/>
              <w:jc w:val="center"/>
              <w:rPr>
                <w:rFonts w:cs="Times New Roman"/>
                <w:b/>
              </w:rPr>
            </w:pPr>
          </w:p>
        </w:tc>
        <w:tc>
          <w:tcPr>
            <w:tcW w:w="3240" w:type="dxa"/>
            <w:shd w:val="clear" w:color="auto" w:fill="D9D9D9" w:themeFill="background1" w:themeFillShade="D9"/>
            <w:vAlign w:val="center"/>
          </w:tcPr>
          <w:p w14:paraId="1E36E0C6" w14:textId="77777777" w:rsidR="0044105C" w:rsidRPr="008E0319" w:rsidRDefault="0044105C" w:rsidP="00853A6B">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3A59BBBC"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44105C" w:rsidRPr="00A55CCB" w14:paraId="701FB9DE" w14:textId="77777777" w:rsidTr="00853A6B">
        <w:tc>
          <w:tcPr>
            <w:tcW w:w="3134" w:type="dxa"/>
            <w:shd w:val="clear" w:color="auto" w:fill="D9D9D9" w:themeFill="background1" w:themeFillShade="D9"/>
            <w:vAlign w:val="center"/>
          </w:tcPr>
          <w:p w14:paraId="23B958E4" w14:textId="77777777" w:rsidR="0044105C" w:rsidRPr="0087545A" w:rsidRDefault="0044105C" w:rsidP="00853A6B">
            <w:pPr>
              <w:spacing w:after="0" w:line="240" w:lineRule="auto"/>
              <w:jc w:val="center"/>
              <w:rPr>
                <w:rFonts w:cs="Times New Roman"/>
                <w:b/>
              </w:rPr>
            </w:pPr>
            <w:r w:rsidRPr="0087545A">
              <w:rPr>
                <w:rFonts w:cs="Times New Roman"/>
                <w:b/>
              </w:rPr>
              <w:t>Mērķis</w:t>
            </w:r>
          </w:p>
        </w:tc>
        <w:tc>
          <w:tcPr>
            <w:tcW w:w="3240" w:type="dxa"/>
            <w:vAlign w:val="center"/>
          </w:tcPr>
          <w:p w14:paraId="1893DEB3" w14:textId="77777777" w:rsidR="0044105C" w:rsidRPr="00A55CCB" w:rsidRDefault="0044105C" w:rsidP="00853A6B">
            <w:pPr>
              <w:spacing w:after="0" w:line="240" w:lineRule="auto"/>
              <w:jc w:val="center"/>
              <w:rPr>
                <w:rFonts w:cs="Times New Roman"/>
              </w:rPr>
            </w:pPr>
            <w:r>
              <w:rPr>
                <w:rFonts w:cs="Times New Roman"/>
              </w:rPr>
              <w:t>Stāvokļa/slodzes raksturošana</w:t>
            </w:r>
          </w:p>
        </w:tc>
        <w:tc>
          <w:tcPr>
            <w:tcW w:w="2642" w:type="dxa"/>
            <w:vAlign w:val="center"/>
          </w:tcPr>
          <w:p w14:paraId="7BD33185" w14:textId="3250DACA" w:rsidR="0044105C" w:rsidRPr="00A55CCB" w:rsidRDefault="00853A6B" w:rsidP="00853A6B">
            <w:pPr>
              <w:spacing w:after="0" w:line="240" w:lineRule="auto"/>
              <w:jc w:val="center"/>
              <w:rPr>
                <w:rFonts w:cs="Times New Roman"/>
              </w:rPr>
            </w:pPr>
            <w:r>
              <w:rPr>
                <w:rFonts w:cs="Times New Roman"/>
              </w:rPr>
              <w:t>-</w:t>
            </w:r>
          </w:p>
        </w:tc>
      </w:tr>
      <w:tr w:rsidR="0044105C" w:rsidRPr="00A55CCB" w14:paraId="798F2141" w14:textId="77777777" w:rsidTr="00853A6B">
        <w:tc>
          <w:tcPr>
            <w:tcW w:w="3134" w:type="dxa"/>
            <w:vMerge w:val="restart"/>
            <w:shd w:val="clear" w:color="auto" w:fill="D9D9D9" w:themeFill="background1" w:themeFillShade="D9"/>
            <w:vAlign w:val="center"/>
          </w:tcPr>
          <w:p w14:paraId="0C2A71E9" w14:textId="77777777" w:rsidR="0044105C" w:rsidRPr="0087545A" w:rsidRDefault="0044105C" w:rsidP="00853A6B">
            <w:pPr>
              <w:spacing w:after="0" w:line="240" w:lineRule="auto"/>
              <w:jc w:val="center"/>
              <w:rPr>
                <w:rFonts w:cs="Times New Roman"/>
                <w:b/>
              </w:rPr>
            </w:pPr>
            <w:r w:rsidRPr="0087545A">
              <w:rPr>
                <w:rFonts w:cs="Times New Roman"/>
                <w:b/>
              </w:rPr>
              <w:t>Jūras reģions</w:t>
            </w:r>
          </w:p>
        </w:tc>
        <w:tc>
          <w:tcPr>
            <w:tcW w:w="3240" w:type="dxa"/>
            <w:vAlign w:val="center"/>
          </w:tcPr>
          <w:p w14:paraId="5360BFA6" w14:textId="77777777" w:rsidR="0044105C" w:rsidRPr="00A55CCB" w:rsidRDefault="0044105C" w:rsidP="00853A6B">
            <w:pPr>
              <w:spacing w:after="0" w:line="240" w:lineRule="auto"/>
              <w:jc w:val="center"/>
              <w:rPr>
                <w:rFonts w:cs="Times New Roman"/>
              </w:rPr>
            </w:pPr>
            <w:r>
              <w:rPr>
                <w:rFonts w:cs="Times New Roman"/>
              </w:rPr>
              <w:t>Rīgas līcis</w:t>
            </w:r>
          </w:p>
        </w:tc>
        <w:tc>
          <w:tcPr>
            <w:tcW w:w="2642" w:type="dxa"/>
            <w:vAlign w:val="center"/>
          </w:tcPr>
          <w:p w14:paraId="41A53280" w14:textId="77777777" w:rsidR="0044105C" w:rsidRPr="00A55CCB" w:rsidRDefault="0044105C" w:rsidP="00853A6B">
            <w:pPr>
              <w:spacing w:after="0" w:line="240" w:lineRule="auto"/>
              <w:jc w:val="center"/>
              <w:rPr>
                <w:rFonts w:cs="Times New Roman"/>
              </w:rPr>
            </w:pPr>
            <w:r>
              <w:rPr>
                <w:rFonts w:cs="Times New Roman"/>
              </w:rPr>
              <w:t>BAL-LV-AA-009</w:t>
            </w:r>
          </w:p>
        </w:tc>
      </w:tr>
      <w:tr w:rsidR="0044105C" w:rsidRPr="00A55CCB" w14:paraId="0F2A835F" w14:textId="77777777" w:rsidTr="00853A6B">
        <w:tc>
          <w:tcPr>
            <w:tcW w:w="3134" w:type="dxa"/>
            <w:vMerge/>
            <w:shd w:val="clear" w:color="auto" w:fill="D9D9D9" w:themeFill="background1" w:themeFillShade="D9"/>
            <w:vAlign w:val="center"/>
          </w:tcPr>
          <w:p w14:paraId="02FBA2C5" w14:textId="77777777" w:rsidR="0044105C" w:rsidRPr="0087545A" w:rsidRDefault="0044105C" w:rsidP="00853A6B">
            <w:pPr>
              <w:spacing w:after="0" w:line="240" w:lineRule="auto"/>
              <w:jc w:val="center"/>
              <w:rPr>
                <w:rFonts w:cs="Times New Roman"/>
                <w:b/>
              </w:rPr>
            </w:pPr>
          </w:p>
        </w:tc>
        <w:tc>
          <w:tcPr>
            <w:tcW w:w="3240" w:type="dxa"/>
            <w:vAlign w:val="center"/>
          </w:tcPr>
          <w:p w14:paraId="0A9FFF44" w14:textId="77777777" w:rsidR="0044105C" w:rsidRPr="00A55CCB" w:rsidRDefault="0044105C" w:rsidP="00853A6B">
            <w:pPr>
              <w:spacing w:after="0" w:line="240" w:lineRule="auto"/>
              <w:jc w:val="center"/>
              <w:rPr>
                <w:rFonts w:cs="Times New Roman"/>
              </w:rPr>
            </w:pPr>
            <w:r>
              <w:rPr>
                <w:rFonts w:cs="Times New Roman"/>
              </w:rPr>
              <w:t>Baltijas jūra</w:t>
            </w:r>
          </w:p>
        </w:tc>
        <w:tc>
          <w:tcPr>
            <w:tcW w:w="2642" w:type="dxa"/>
            <w:vAlign w:val="center"/>
          </w:tcPr>
          <w:p w14:paraId="371080D0" w14:textId="77777777" w:rsidR="0044105C" w:rsidRPr="00A55CCB" w:rsidRDefault="0044105C" w:rsidP="00853A6B">
            <w:pPr>
              <w:spacing w:after="0" w:line="240" w:lineRule="auto"/>
              <w:jc w:val="center"/>
              <w:rPr>
                <w:rFonts w:cs="Times New Roman"/>
              </w:rPr>
            </w:pPr>
            <w:r>
              <w:rPr>
                <w:rFonts w:cs="Times New Roman"/>
              </w:rPr>
              <w:t>BAL-LV-AA-007</w:t>
            </w:r>
          </w:p>
        </w:tc>
      </w:tr>
      <w:tr w:rsidR="0044105C" w:rsidRPr="00A55CCB" w14:paraId="2115F8A5" w14:textId="77777777" w:rsidTr="00853A6B">
        <w:tc>
          <w:tcPr>
            <w:tcW w:w="3134" w:type="dxa"/>
            <w:shd w:val="clear" w:color="auto" w:fill="D9D9D9" w:themeFill="background1" w:themeFillShade="D9"/>
            <w:vAlign w:val="center"/>
          </w:tcPr>
          <w:p w14:paraId="6CFE9991" w14:textId="77777777" w:rsidR="0044105C" w:rsidRPr="0087545A" w:rsidRDefault="0044105C" w:rsidP="00853A6B">
            <w:pPr>
              <w:spacing w:after="0" w:line="240" w:lineRule="auto"/>
              <w:jc w:val="center"/>
              <w:rPr>
                <w:rFonts w:cs="Times New Roman"/>
                <w:b/>
              </w:rPr>
            </w:pPr>
            <w:r w:rsidRPr="0087545A">
              <w:rPr>
                <w:rFonts w:cs="Times New Roman"/>
                <w:b/>
              </w:rPr>
              <w:t>Vides mērķis</w:t>
            </w:r>
          </w:p>
        </w:tc>
        <w:tc>
          <w:tcPr>
            <w:tcW w:w="3240" w:type="dxa"/>
            <w:vAlign w:val="center"/>
          </w:tcPr>
          <w:p w14:paraId="7E564981" w14:textId="77777777" w:rsidR="0044105C" w:rsidRPr="00A55CCB" w:rsidRDefault="0044105C" w:rsidP="00853A6B">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4F4EE78D" w14:textId="77777777" w:rsidR="0044105C" w:rsidRPr="00A55CCB" w:rsidRDefault="0044105C" w:rsidP="00853A6B">
            <w:pPr>
              <w:spacing w:after="0" w:line="240" w:lineRule="auto"/>
              <w:jc w:val="center"/>
              <w:rPr>
                <w:rFonts w:cs="Times New Roman"/>
              </w:rPr>
            </w:pPr>
            <w:r>
              <w:rPr>
                <w:rFonts w:cs="Times New Roman"/>
              </w:rPr>
              <w:t>JVM1</w:t>
            </w:r>
          </w:p>
        </w:tc>
      </w:tr>
    </w:tbl>
    <w:p w14:paraId="62F0A569" w14:textId="77777777" w:rsidR="0044105C" w:rsidRDefault="0044105C" w:rsidP="0044105C"/>
    <w:p w14:paraId="45069452" w14:textId="77777777" w:rsidR="0044105C" w:rsidRDefault="0044105C" w:rsidP="0044105C"/>
    <w:p w14:paraId="2874EC33" w14:textId="77777777" w:rsidR="0044105C" w:rsidRPr="004D4CBF" w:rsidRDefault="0044105C" w:rsidP="00853A6B">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Cilvēka darbību rezultātā introducēto svešzemju sugu monitorings galvenokārt fokusējas uz pasākumu, kas vērsti uz jaunu sugu ienākšanas nepieļaušanu, efektivitātes novērtējumu un uz svarīgāko svešzemju sugu, kas ir izveidojušas noturīgas populācijas, izplatības un skaita novērtēšanu. Bez tam monitoringa programma dod iespēju novērtēt izvēlēto svešo sugu ietekmēto bentisko dzīvotņu telpisko apmēru un sadalījumu. </w:t>
      </w:r>
      <w:bookmarkStart w:id="137" w:name="_Hlk46931645"/>
    </w:p>
    <w:bookmarkEnd w:id="137"/>
    <w:p w14:paraId="344DA61D" w14:textId="77777777" w:rsidR="0044105C" w:rsidRPr="00A65255" w:rsidRDefault="0044105C" w:rsidP="0044105C">
      <w:pPr>
        <w:rPr>
          <w:b/>
        </w:rPr>
      </w:pPr>
    </w:p>
    <w:p w14:paraId="21EA81A6" w14:textId="77777777" w:rsidR="0044105C" w:rsidRDefault="0044105C" w:rsidP="0044105C">
      <w:pPr>
        <w:pStyle w:val="Heading3"/>
      </w:pPr>
      <w:bookmarkStart w:id="138" w:name="_Toc58116998"/>
      <w:bookmarkStart w:id="139" w:name="_Toc57249831"/>
      <w:bookmarkStart w:id="140" w:name="_Toc57273101"/>
      <w:bookmarkStart w:id="141" w:name="_Toc57273183"/>
      <w:r>
        <w:t xml:space="preserve">4.2.1. </w:t>
      </w:r>
      <w:r w:rsidRPr="00A65255">
        <w:t>Jaunu svešzemju sugu introdukcija</w:t>
      </w:r>
      <w:bookmarkEnd w:id="138"/>
      <w:r w:rsidRPr="00A65255">
        <w:t xml:space="preserve"> </w:t>
      </w:r>
    </w:p>
    <w:p w14:paraId="3C7C9259" w14:textId="77777777" w:rsidR="0044105C" w:rsidRDefault="0044105C" w:rsidP="0044105C">
      <w:pPr>
        <w:pStyle w:val="Heading3"/>
        <w:jc w:val="both"/>
      </w:pPr>
    </w:p>
    <w:p w14:paraId="3B3E10EC" w14:textId="35DC9F90" w:rsidR="0044105C" w:rsidRDefault="0044105C" w:rsidP="0044105C">
      <w:r w:rsidRPr="004D4CBF">
        <w:t>(GES komponente D2C1 – primārais kritērijs)</w:t>
      </w:r>
      <w:bookmarkEnd w:id="139"/>
      <w:bookmarkEnd w:id="140"/>
      <w:bookmarkEnd w:id="141"/>
    </w:p>
    <w:p w14:paraId="48CC9AD1" w14:textId="095B7169" w:rsidR="006F6D93" w:rsidRDefault="006F6D93" w:rsidP="006F6D93">
      <w:pPr>
        <w:spacing w:after="0" w:line="240" w:lineRule="auto"/>
        <w:jc w:val="right"/>
      </w:pPr>
      <w:r>
        <w:t>23</w:t>
      </w:r>
      <w:r w:rsidRPr="006667E4">
        <w:t>.tabula</w:t>
      </w:r>
    </w:p>
    <w:p w14:paraId="7A7A81A5" w14:textId="17AE8C9A" w:rsidR="006F6D93" w:rsidRDefault="006F6D93" w:rsidP="006F6D93">
      <w:pPr>
        <w:spacing w:after="0" w:line="240" w:lineRule="auto"/>
        <w:jc w:val="center"/>
        <w:rPr>
          <w:b/>
        </w:rPr>
      </w:pPr>
      <w:r w:rsidRPr="006667E4">
        <w:rPr>
          <w:b/>
        </w:rPr>
        <w:t>R</w:t>
      </w:r>
      <w:r>
        <w:rPr>
          <w:b/>
        </w:rPr>
        <w:t>ādītāja</w:t>
      </w:r>
      <w:r w:rsidRPr="006667E4">
        <w:rPr>
          <w:b/>
        </w:rPr>
        <w:t xml:space="preserve"> raksturojums</w:t>
      </w:r>
    </w:p>
    <w:p w14:paraId="1E54BD59" w14:textId="77777777" w:rsidR="006F6D93" w:rsidRPr="006F6D93" w:rsidRDefault="006F6D93" w:rsidP="006F6D93">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BD4D0FA" w14:textId="77777777" w:rsidTr="00853A6B">
        <w:trPr>
          <w:jc w:val="center"/>
        </w:trPr>
        <w:tc>
          <w:tcPr>
            <w:tcW w:w="3057" w:type="dxa"/>
            <w:shd w:val="clear" w:color="auto" w:fill="D9D9D9" w:themeFill="background1" w:themeFillShade="D9"/>
            <w:vAlign w:val="center"/>
          </w:tcPr>
          <w:p w14:paraId="571C0A58" w14:textId="77777777" w:rsidR="0044105C" w:rsidRPr="008E0319" w:rsidRDefault="0044105C" w:rsidP="00853A6B">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69C5BF49" w14:textId="77777777" w:rsidR="0044105C" w:rsidRPr="008E0319" w:rsidRDefault="0044105C" w:rsidP="00853A6B">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248543F"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853A6B" w:rsidRPr="008E0319" w14:paraId="535A077D" w14:textId="77777777" w:rsidTr="00853A6B">
        <w:trPr>
          <w:jc w:val="center"/>
        </w:trPr>
        <w:tc>
          <w:tcPr>
            <w:tcW w:w="3057" w:type="dxa"/>
            <w:shd w:val="clear" w:color="auto" w:fill="D9D9D9" w:themeFill="background1" w:themeFillShade="D9"/>
            <w:vAlign w:val="center"/>
          </w:tcPr>
          <w:p w14:paraId="7E61C35C" w14:textId="77777777" w:rsidR="00853A6B" w:rsidRPr="00717046" w:rsidRDefault="00853A6B" w:rsidP="00853A6B">
            <w:pPr>
              <w:spacing w:after="0" w:line="240" w:lineRule="auto"/>
              <w:jc w:val="center"/>
              <w:rPr>
                <w:rFonts w:cs="Times New Roman"/>
              </w:rPr>
            </w:pPr>
            <w:r w:rsidRPr="00717046">
              <w:rPr>
                <w:rFonts w:cs="Times New Roman"/>
              </w:rPr>
              <w:t>Atbildīgā kompetentā institūcija</w:t>
            </w:r>
          </w:p>
        </w:tc>
        <w:tc>
          <w:tcPr>
            <w:tcW w:w="2750" w:type="dxa"/>
            <w:vAlign w:val="center"/>
          </w:tcPr>
          <w:p w14:paraId="079097A3" w14:textId="77777777" w:rsidR="00853A6B" w:rsidRPr="00853A6B" w:rsidRDefault="00853A6B" w:rsidP="00853A6B">
            <w:pPr>
              <w:spacing w:after="0" w:line="240" w:lineRule="auto"/>
              <w:jc w:val="center"/>
              <w:rPr>
                <w:rFonts w:cs="Times New Roman"/>
              </w:rPr>
            </w:pPr>
            <w:r w:rsidRPr="00853A6B">
              <w:rPr>
                <w:rFonts w:cs="Times New Roman"/>
              </w:rPr>
              <w:t>VARAM</w:t>
            </w:r>
          </w:p>
        </w:tc>
        <w:tc>
          <w:tcPr>
            <w:tcW w:w="2948" w:type="dxa"/>
            <w:vMerge w:val="restart"/>
            <w:vAlign w:val="center"/>
          </w:tcPr>
          <w:p w14:paraId="5115FB64" w14:textId="251B58A3" w:rsidR="00853A6B" w:rsidRPr="008E0319" w:rsidRDefault="00853A6B" w:rsidP="00853A6B">
            <w:pPr>
              <w:spacing w:after="0" w:line="240" w:lineRule="auto"/>
              <w:jc w:val="center"/>
              <w:rPr>
                <w:rFonts w:cs="Times New Roman"/>
                <w:b/>
              </w:rPr>
            </w:pPr>
            <w:r>
              <w:rPr>
                <w:rFonts w:cs="Times New Roman"/>
                <w:b/>
              </w:rPr>
              <w:t>-</w:t>
            </w:r>
          </w:p>
        </w:tc>
      </w:tr>
      <w:tr w:rsidR="00853A6B" w:rsidRPr="008E0319" w14:paraId="7540E83D" w14:textId="77777777" w:rsidTr="00853A6B">
        <w:trPr>
          <w:jc w:val="center"/>
        </w:trPr>
        <w:tc>
          <w:tcPr>
            <w:tcW w:w="3057" w:type="dxa"/>
            <w:shd w:val="clear" w:color="auto" w:fill="D9D9D9" w:themeFill="background1" w:themeFillShade="D9"/>
            <w:vAlign w:val="center"/>
          </w:tcPr>
          <w:p w14:paraId="3FDE3049" w14:textId="77777777" w:rsidR="00853A6B" w:rsidRPr="00717046" w:rsidRDefault="00853A6B" w:rsidP="00853A6B">
            <w:pPr>
              <w:spacing w:after="0" w:line="240" w:lineRule="auto"/>
              <w:jc w:val="center"/>
              <w:rPr>
                <w:rFonts w:cs="Times New Roman"/>
              </w:rPr>
            </w:pPr>
            <w:r>
              <w:rPr>
                <w:rFonts w:cs="Times New Roman"/>
              </w:rPr>
              <w:t>Atbildīgā organizācija</w:t>
            </w:r>
          </w:p>
        </w:tc>
        <w:tc>
          <w:tcPr>
            <w:tcW w:w="2750" w:type="dxa"/>
            <w:vAlign w:val="center"/>
          </w:tcPr>
          <w:p w14:paraId="49EF2D3F" w14:textId="77777777" w:rsidR="00853A6B" w:rsidRPr="00853A6B" w:rsidRDefault="00853A6B" w:rsidP="00853A6B">
            <w:pPr>
              <w:spacing w:after="0" w:line="240" w:lineRule="auto"/>
              <w:jc w:val="center"/>
              <w:rPr>
                <w:rFonts w:cs="Times New Roman"/>
              </w:rPr>
            </w:pPr>
            <w:r w:rsidRPr="00853A6B">
              <w:rPr>
                <w:rFonts w:cs="Times New Roman"/>
              </w:rPr>
              <w:t>LHEI</w:t>
            </w:r>
          </w:p>
        </w:tc>
        <w:tc>
          <w:tcPr>
            <w:tcW w:w="2948" w:type="dxa"/>
            <w:vMerge/>
            <w:vAlign w:val="center"/>
          </w:tcPr>
          <w:p w14:paraId="77A7A3B9" w14:textId="77777777" w:rsidR="00853A6B" w:rsidRPr="008E0319" w:rsidRDefault="00853A6B" w:rsidP="00853A6B">
            <w:pPr>
              <w:spacing w:after="0" w:line="240" w:lineRule="auto"/>
              <w:jc w:val="center"/>
              <w:rPr>
                <w:rFonts w:cs="Times New Roman"/>
                <w:b/>
              </w:rPr>
            </w:pPr>
          </w:p>
        </w:tc>
      </w:tr>
      <w:tr w:rsidR="0044105C" w:rsidRPr="00A55CCB" w14:paraId="37162A7F" w14:textId="77777777" w:rsidTr="00853A6B">
        <w:trPr>
          <w:jc w:val="center"/>
        </w:trPr>
        <w:tc>
          <w:tcPr>
            <w:tcW w:w="3057" w:type="dxa"/>
            <w:shd w:val="clear" w:color="auto" w:fill="D9D9D9" w:themeFill="background1" w:themeFillShade="D9"/>
            <w:vAlign w:val="center"/>
          </w:tcPr>
          <w:p w14:paraId="561A6C10" w14:textId="77777777" w:rsidR="0044105C" w:rsidRPr="00A55CCB" w:rsidRDefault="0044105C" w:rsidP="00853A6B">
            <w:pPr>
              <w:spacing w:after="0" w:line="240" w:lineRule="auto"/>
              <w:jc w:val="center"/>
              <w:rPr>
                <w:rFonts w:cs="Times New Roman"/>
              </w:rPr>
            </w:pPr>
            <w:r>
              <w:rPr>
                <w:rFonts w:cs="Times New Roman"/>
              </w:rPr>
              <w:t>Indikatori</w:t>
            </w:r>
          </w:p>
        </w:tc>
        <w:tc>
          <w:tcPr>
            <w:tcW w:w="2750" w:type="dxa"/>
            <w:vAlign w:val="center"/>
          </w:tcPr>
          <w:p w14:paraId="4EB07E0C" w14:textId="77777777" w:rsidR="0044105C" w:rsidRPr="00A55CCB" w:rsidRDefault="0044105C" w:rsidP="00853A6B">
            <w:pPr>
              <w:spacing w:after="0" w:line="240" w:lineRule="auto"/>
              <w:jc w:val="center"/>
              <w:rPr>
                <w:rFonts w:cs="Times New Roman"/>
              </w:rPr>
            </w:pPr>
            <w:r>
              <w:rPr>
                <w:rFonts w:cs="Times New Roman"/>
              </w:rPr>
              <w:t>No jauna ienākušo svešo sugu skaits</w:t>
            </w:r>
          </w:p>
        </w:tc>
        <w:tc>
          <w:tcPr>
            <w:tcW w:w="2948" w:type="dxa"/>
            <w:vAlign w:val="center"/>
          </w:tcPr>
          <w:p w14:paraId="63E08333" w14:textId="77777777" w:rsidR="0044105C" w:rsidRPr="00A55CCB" w:rsidRDefault="0044105C" w:rsidP="00853A6B">
            <w:pPr>
              <w:spacing w:after="0" w:line="240" w:lineRule="auto"/>
              <w:jc w:val="center"/>
              <w:rPr>
                <w:rFonts w:cs="Times New Roman"/>
              </w:rPr>
            </w:pPr>
            <w:r>
              <w:rPr>
                <w:rFonts w:cs="Times New Roman"/>
              </w:rPr>
              <w:t>BAL-HELCOM-nis1</w:t>
            </w:r>
          </w:p>
        </w:tc>
      </w:tr>
      <w:tr w:rsidR="00853A6B" w:rsidRPr="00A55CCB" w14:paraId="73E1D07E" w14:textId="77777777" w:rsidTr="00853A6B">
        <w:trPr>
          <w:jc w:val="center"/>
        </w:trPr>
        <w:tc>
          <w:tcPr>
            <w:tcW w:w="3057" w:type="dxa"/>
            <w:shd w:val="clear" w:color="auto" w:fill="D9D9D9" w:themeFill="background1" w:themeFillShade="D9"/>
            <w:vAlign w:val="center"/>
          </w:tcPr>
          <w:p w14:paraId="68692459" w14:textId="77777777" w:rsidR="00853A6B" w:rsidRPr="00A55CCB" w:rsidRDefault="00853A6B" w:rsidP="00853A6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24A45ED9" w14:textId="77777777" w:rsidR="00853A6B" w:rsidRPr="006F6D93" w:rsidRDefault="00853A6B" w:rsidP="00853A6B">
            <w:pPr>
              <w:spacing w:after="0" w:line="240" w:lineRule="auto"/>
              <w:jc w:val="center"/>
              <w:rPr>
                <w:rFonts w:cs="Times New Roman"/>
                <w:i/>
              </w:rPr>
            </w:pPr>
            <w:r w:rsidRPr="006F6D93">
              <w:rPr>
                <w:rFonts w:cs="Times New Roman"/>
                <w:i/>
              </w:rPr>
              <w:t>Trends in arrival of new non-indigenous species</w:t>
            </w:r>
          </w:p>
        </w:tc>
        <w:tc>
          <w:tcPr>
            <w:tcW w:w="2948" w:type="dxa"/>
            <w:vMerge w:val="restart"/>
            <w:vAlign w:val="center"/>
          </w:tcPr>
          <w:p w14:paraId="50D76F9E" w14:textId="71D2E8D2" w:rsidR="00853A6B" w:rsidRPr="00A55CCB" w:rsidRDefault="00853A6B" w:rsidP="00853A6B">
            <w:pPr>
              <w:spacing w:after="0" w:line="240" w:lineRule="auto"/>
              <w:jc w:val="center"/>
              <w:rPr>
                <w:rFonts w:cs="Times New Roman"/>
              </w:rPr>
            </w:pPr>
            <w:r>
              <w:rPr>
                <w:rFonts w:cs="Times New Roman"/>
              </w:rPr>
              <w:t>-</w:t>
            </w:r>
          </w:p>
        </w:tc>
      </w:tr>
      <w:tr w:rsidR="00853A6B" w:rsidRPr="00A55CCB" w14:paraId="5AF8A787" w14:textId="77777777" w:rsidTr="00853A6B">
        <w:trPr>
          <w:jc w:val="center"/>
        </w:trPr>
        <w:tc>
          <w:tcPr>
            <w:tcW w:w="3057" w:type="dxa"/>
            <w:shd w:val="clear" w:color="auto" w:fill="D9D9D9" w:themeFill="background1" w:themeFillShade="D9"/>
            <w:vAlign w:val="center"/>
          </w:tcPr>
          <w:p w14:paraId="390878A5" w14:textId="77777777" w:rsidR="00853A6B" w:rsidRPr="00A55CCB" w:rsidRDefault="00853A6B" w:rsidP="00853A6B">
            <w:pPr>
              <w:spacing w:after="0" w:line="240" w:lineRule="auto"/>
              <w:jc w:val="center"/>
              <w:rPr>
                <w:rFonts w:cs="Times New Roman"/>
              </w:rPr>
            </w:pPr>
            <w:r w:rsidRPr="00A55CCB">
              <w:rPr>
                <w:rFonts w:cs="Times New Roman"/>
              </w:rPr>
              <w:t>Datu turētājs</w:t>
            </w:r>
          </w:p>
        </w:tc>
        <w:tc>
          <w:tcPr>
            <w:tcW w:w="2750" w:type="dxa"/>
            <w:vAlign w:val="center"/>
          </w:tcPr>
          <w:p w14:paraId="150929FC" w14:textId="77777777" w:rsidR="00853A6B" w:rsidRPr="00A55CCB" w:rsidRDefault="00853A6B" w:rsidP="00853A6B">
            <w:pPr>
              <w:spacing w:after="0" w:line="240" w:lineRule="auto"/>
              <w:jc w:val="center"/>
              <w:rPr>
                <w:rFonts w:cs="Times New Roman"/>
              </w:rPr>
            </w:pPr>
            <w:r>
              <w:rPr>
                <w:rFonts w:cs="Times New Roman"/>
              </w:rPr>
              <w:t>LHEI</w:t>
            </w:r>
          </w:p>
        </w:tc>
        <w:tc>
          <w:tcPr>
            <w:tcW w:w="2948" w:type="dxa"/>
            <w:vMerge/>
            <w:vAlign w:val="center"/>
          </w:tcPr>
          <w:p w14:paraId="1B9C6C6F" w14:textId="77777777" w:rsidR="00853A6B" w:rsidRPr="00A55CCB" w:rsidRDefault="00853A6B" w:rsidP="00853A6B">
            <w:pPr>
              <w:spacing w:after="0" w:line="240" w:lineRule="auto"/>
              <w:jc w:val="center"/>
              <w:rPr>
                <w:rFonts w:cs="Times New Roman"/>
              </w:rPr>
            </w:pPr>
          </w:p>
        </w:tc>
      </w:tr>
      <w:tr w:rsidR="00853A6B" w:rsidRPr="00A55CCB" w14:paraId="4240CB38" w14:textId="77777777" w:rsidTr="00853A6B">
        <w:trPr>
          <w:jc w:val="center"/>
        </w:trPr>
        <w:tc>
          <w:tcPr>
            <w:tcW w:w="3057" w:type="dxa"/>
            <w:shd w:val="clear" w:color="auto" w:fill="D9D9D9" w:themeFill="background1" w:themeFillShade="D9"/>
            <w:vAlign w:val="center"/>
          </w:tcPr>
          <w:p w14:paraId="103FD1A5" w14:textId="748B171A" w:rsidR="00853A6B" w:rsidRPr="00A55CCB" w:rsidRDefault="00853A6B" w:rsidP="00853A6B">
            <w:pPr>
              <w:spacing w:after="0" w:line="240" w:lineRule="auto"/>
              <w:jc w:val="center"/>
              <w:rPr>
                <w:rFonts w:cs="Times New Roman"/>
              </w:rPr>
            </w:pPr>
            <w:r>
              <w:rPr>
                <w:rFonts w:cs="Times New Roman"/>
              </w:rPr>
              <w:t>Datu pieejamība</w:t>
            </w:r>
          </w:p>
        </w:tc>
        <w:tc>
          <w:tcPr>
            <w:tcW w:w="2750" w:type="dxa"/>
            <w:vAlign w:val="center"/>
          </w:tcPr>
          <w:p w14:paraId="7B5A541F" w14:textId="77777777" w:rsidR="00853A6B" w:rsidRDefault="00853A6B" w:rsidP="00853A6B">
            <w:pPr>
              <w:spacing w:after="0" w:line="240" w:lineRule="auto"/>
              <w:jc w:val="center"/>
              <w:rPr>
                <w:rFonts w:cs="Times New Roman"/>
              </w:rPr>
            </w:pPr>
            <w:r>
              <w:rPr>
                <w:rFonts w:cs="Times New Roman"/>
              </w:rPr>
              <w:t>LHEI</w:t>
            </w:r>
          </w:p>
        </w:tc>
        <w:tc>
          <w:tcPr>
            <w:tcW w:w="2948" w:type="dxa"/>
            <w:vMerge/>
            <w:vAlign w:val="center"/>
          </w:tcPr>
          <w:p w14:paraId="535A1768" w14:textId="77777777" w:rsidR="00853A6B" w:rsidRPr="00A55CCB" w:rsidRDefault="00853A6B" w:rsidP="00853A6B">
            <w:pPr>
              <w:spacing w:after="0" w:line="240" w:lineRule="auto"/>
              <w:jc w:val="center"/>
              <w:rPr>
                <w:rFonts w:cs="Times New Roman"/>
              </w:rPr>
            </w:pPr>
          </w:p>
        </w:tc>
      </w:tr>
    </w:tbl>
    <w:p w14:paraId="4AC10666" w14:textId="77777777" w:rsidR="0044105C" w:rsidRDefault="0044105C" w:rsidP="0044105C">
      <w:pPr>
        <w:rPr>
          <w:b/>
        </w:rPr>
      </w:pPr>
    </w:p>
    <w:p w14:paraId="6A1F55D6" w14:textId="20A4D7FD" w:rsidR="0044105C" w:rsidRPr="00556AA6" w:rsidRDefault="0044105C" w:rsidP="006F6D93">
      <w:pPr>
        <w:ind w:firstLine="720"/>
      </w:pPr>
      <w:r w:rsidRPr="009842B5">
        <w:rPr>
          <w:rFonts w:cs="Times New Roman"/>
        </w:rPr>
        <w:t>Novērojumus veic Rīgas, Ventspils un Liepājas ostas fiksētās stacijās (</w:t>
      </w:r>
      <w:r w:rsidR="000A5F7E" w:rsidRPr="000A5F7E">
        <w:rPr>
          <w:rFonts w:cs="Times New Roman"/>
          <w:color w:val="000000" w:themeColor="text1"/>
        </w:rPr>
        <w:t>24</w:t>
      </w:r>
      <w:r w:rsidRPr="000A5F7E">
        <w:rPr>
          <w:rFonts w:cs="Times New Roman"/>
          <w:color w:val="000000" w:themeColor="text1"/>
        </w:rPr>
        <w:t xml:space="preserve">. </w:t>
      </w:r>
      <w:r w:rsidR="000A5F7E" w:rsidRPr="000A5F7E">
        <w:rPr>
          <w:rFonts w:cs="Times New Roman"/>
          <w:color w:val="000000" w:themeColor="text1"/>
        </w:rPr>
        <w:t>t</w:t>
      </w:r>
      <w:r w:rsidRPr="000A5F7E">
        <w:rPr>
          <w:rFonts w:cs="Times New Roman"/>
          <w:color w:val="000000" w:themeColor="text1"/>
        </w:rPr>
        <w:t>abula</w:t>
      </w:r>
      <w:r w:rsidRPr="009842B5">
        <w:rPr>
          <w:rFonts w:cs="Times New Roman"/>
        </w:rPr>
        <w:t xml:space="preserve">), kuru koordinātes ir iepriekš noteiktas. Novērojumi tiek veikti trīs reizes sešu gadu periodā (katru otro gadu) </w:t>
      </w:r>
      <w:r>
        <w:rPr>
          <w:rFonts w:cs="Times New Roman"/>
        </w:rPr>
        <w:t xml:space="preserve">divas reizes viena gada laikā: </w:t>
      </w:r>
      <w:r w:rsidRPr="009842B5">
        <w:rPr>
          <w:rFonts w:cs="Times New Roman"/>
        </w:rPr>
        <w:t xml:space="preserve">pavasara un </w:t>
      </w:r>
      <w:r w:rsidR="0092265E">
        <w:rPr>
          <w:rFonts w:cs="Times New Roman"/>
        </w:rPr>
        <w:t xml:space="preserve">vēlas vasaras - rudens sezonās </w:t>
      </w:r>
      <w:r w:rsidRPr="009842B5">
        <w:rPr>
          <w:rFonts w:cs="Times New Roman"/>
        </w:rPr>
        <w:t>.</w:t>
      </w:r>
    </w:p>
    <w:p w14:paraId="4F2CEA54" w14:textId="77777777" w:rsidR="0044105C" w:rsidRPr="005C6B99" w:rsidRDefault="0044105C" w:rsidP="000A5F7E">
      <w:pPr>
        <w:ind w:firstLine="720"/>
        <w:rPr>
          <w:rFonts w:cs="Times New Roman"/>
        </w:rPr>
      </w:pPr>
      <w:r w:rsidRPr="00235928">
        <w:rPr>
          <w:rFonts w:cs="Times New Roman"/>
          <w:i/>
          <w:u w:val="single"/>
        </w:rPr>
        <w:t>Metožu apraksts</w:t>
      </w:r>
      <w:r w:rsidRPr="002971CE">
        <w:rPr>
          <w:rFonts w:cs="Times New Roman"/>
        </w:rPr>
        <w:t xml:space="preserve">: </w:t>
      </w:r>
      <w:r w:rsidRPr="00973500">
        <w:t>Latvijas ostās vides parametru apsekojums un paraugu ievākšana jāveic saskaņā ar HELCOM/OSPAR Ostu apsekojumu protokolu, kas ir daļa no “Kopīgajām HELCOM/OSPAR vadlīnijām par izņēmumiem saskaņā ar Starptautisko konvenciju par kuģu balasta ūdens un nosēduma kontroli un pārvaldību, noteikumiem A-4”, ko HELCOM un OSPAR līgumslēdzējas puses pieņēmušas 2013.gadā.</w:t>
      </w:r>
    </w:p>
    <w:p w14:paraId="09266E76" w14:textId="77777777" w:rsidR="0044105C" w:rsidRPr="00973500" w:rsidRDefault="0044105C" w:rsidP="000A5F7E">
      <w:pPr>
        <w:ind w:firstLine="720"/>
      </w:pPr>
      <w:r w:rsidRPr="00973500">
        <w:t>Katrā paraugu ievākšanas stacijā nosaka GPS koordinātes un fiksē paraugu protokolā. Ostu ūdens vides parametru apsekojumiem minimālā prasība ir noteikt ūdens temperatūras un sāļuma mērījumus vismaz ar trīs metru intervālu no ūdens kolonas pirmā metra līdz gruntij ņemot vērā konkrētās vietas plūdmaiņu un ostu raksturojumu. Sāļuma un temperatūras mērījumi jāveic katrā paraugošanas vietā. Mērījumus jāveic izmantojot iegremdējamu, daudzparametru hidroloģisko zondi, un, ja pieejamais aprīkojums atļauj, jānosaka ūdens duļķainība, izšķīdušā skābekļa un hlorofila “</w:t>
      </w:r>
      <w:r w:rsidRPr="00973500">
        <w:rPr>
          <w:i/>
        </w:rPr>
        <w:t>a</w:t>
      </w:r>
      <w:r w:rsidRPr="00973500">
        <w:t>” koncentrācija. Ūdens caurredzamība jānosaka pielietojot Seki disku. Paraugi jāievāc pavasara un vasaras sezonās, fitoplanktona ziedēšanas maksimumā. Paraugu ievākšanas protokolā jāatzīmē vēja stiprums, virziens, gaisa temperatūra un mākoņainība. Sedimentu jeb grunts tips un frakcija var tikt vērtēti vizuāli veicot grun</w:t>
      </w:r>
      <w:r>
        <w:t>ts organismu paraugu ievākšanu.</w:t>
      </w:r>
    </w:p>
    <w:p w14:paraId="22686575" w14:textId="77777777" w:rsidR="0044105C" w:rsidRDefault="0044105C" w:rsidP="000A5F7E">
      <w:pPr>
        <w:ind w:firstLine="720"/>
        <w:rPr>
          <w:rFonts w:cs="Times New Roman"/>
        </w:rPr>
      </w:pPr>
      <w:r w:rsidRPr="00973500">
        <w:rPr>
          <w:rFonts w:cs="Times New Roman"/>
        </w:rPr>
        <w:t xml:space="preserve">Paraugi cilvēka patogēnu analīzēm jāņem 2 reizes gadā – pavasara fitoplanktona ziedēšanas laikā un tā vasaras maksimumā. Paraugus ievāc tajās pašās stacijās, kur tiek reģistrēti ūdens vides parametri, ievākti fitoplanktona un zooplanktona paraugi. </w:t>
      </w:r>
      <w:r>
        <w:rPr>
          <w:rFonts w:cs="Times New Roman"/>
        </w:rPr>
        <w:t xml:space="preserve">Cilvēka patogēnu analīzes ietver </w:t>
      </w:r>
      <w:r w:rsidRPr="00191525">
        <w:rPr>
          <w:rFonts w:cs="Times New Roman"/>
          <w:bCs/>
        </w:rPr>
        <w:t xml:space="preserve">zarnu enterokoku, </w:t>
      </w:r>
      <w:r w:rsidRPr="00191525">
        <w:rPr>
          <w:rFonts w:cs="Times New Roman"/>
          <w:bCs/>
          <w:i/>
          <w:iCs/>
        </w:rPr>
        <w:t>Escherichia coli</w:t>
      </w:r>
      <w:r w:rsidRPr="00191525">
        <w:rPr>
          <w:rFonts w:cs="Times New Roman"/>
          <w:bCs/>
        </w:rPr>
        <w:t xml:space="preserve"> and </w:t>
      </w:r>
      <w:r>
        <w:rPr>
          <w:rFonts w:cs="Times New Roman"/>
          <w:bCs/>
          <w:i/>
          <w:iCs/>
        </w:rPr>
        <w:t>Vibrio</w:t>
      </w:r>
      <w:r w:rsidRPr="00191525">
        <w:rPr>
          <w:rFonts w:cs="Times New Roman"/>
          <w:bCs/>
          <w:i/>
          <w:iCs/>
        </w:rPr>
        <w:t xml:space="preserve"> cholera</w:t>
      </w:r>
      <w:r w:rsidRPr="00191525">
        <w:rPr>
          <w:rFonts w:cs="Times New Roman"/>
          <w:bCs/>
          <w:iCs/>
        </w:rPr>
        <w:t xml:space="preserve"> daudzuma noteikšanu</w:t>
      </w:r>
      <w:r>
        <w:rPr>
          <w:rFonts w:cs="Times New Roman"/>
          <w:bCs/>
          <w:iCs/>
        </w:rPr>
        <w:t xml:space="preserve">. </w:t>
      </w:r>
      <w:r>
        <w:rPr>
          <w:rFonts w:cs="Times New Roman"/>
        </w:rPr>
        <w:t>Ja ostās šai laikā patogēnu analīzes jau tiek veiktas un ja to metodika atbilst HELCOM/OSPAR ostu apsekojuma protokola prasībām, tās var izmantot HELCOM/OSPAR ostu apsekojuma protokolam vai to papildina.</w:t>
      </w:r>
    </w:p>
    <w:p w14:paraId="1A090303" w14:textId="77777777" w:rsidR="0044105C" w:rsidRDefault="0044105C" w:rsidP="000A5F7E">
      <w:pPr>
        <w:ind w:firstLine="426"/>
        <w:rPr>
          <w:rFonts w:cs="Times New Roman"/>
        </w:rPr>
      </w:pPr>
      <w:r>
        <w:rPr>
          <w:rFonts w:cs="Times New Roman"/>
        </w:rPr>
        <w:t>Katrā paraugu ņemšanas vietā cilvēka patogēnu analīzēm tiek ņemts viens paraugs aptuveni 30 cm dziļumā no ūdens virskārtas ar kopējo tilpumu 500 ml. Ja nepieciešams, parauga tilpumu var palielināt. Tālāka paraugu ņemšanas metodika, paraugu transportēšana un uzglabāšana, un analīzes jāveic saskaņā ar Eiropas Savienības Peldūdeņu direktīvā 2006/7/EC. Šī direktīva nosaka, ka:</w:t>
      </w:r>
    </w:p>
    <w:p w14:paraId="66C544D5" w14:textId="77777777" w:rsidR="0044105C" w:rsidRDefault="0044105C" w:rsidP="002F7E9E">
      <w:pPr>
        <w:pStyle w:val="tv213"/>
        <w:numPr>
          <w:ilvl w:val="2"/>
          <w:numId w:val="49"/>
        </w:numPr>
        <w:spacing w:before="0" w:beforeAutospacing="0" w:after="0" w:afterAutospacing="0"/>
        <w:ind w:left="426" w:hanging="284"/>
        <w:jc w:val="both"/>
      </w:pPr>
      <w:r>
        <w:t>Ja iespējams, ūdens paraugu ņem 30 centimetru zem ūdens virsmas. Ūdens ir vismaz vienu metru dziļš. Ja nepieciešams, ūdens paraugu ņem no laivas.</w:t>
      </w:r>
    </w:p>
    <w:p w14:paraId="38EE88CE" w14:textId="77777777" w:rsidR="0044105C" w:rsidRDefault="0044105C" w:rsidP="002F7E9E">
      <w:pPr>
        <w:pStyle w:val="tv213"/>
        <w:numPr>
          <w:ilvl w:val="2"/>
          <w:numId w:val="49"/>
        </w:numPr>
        <w:spacing w:before="0" w:beforeAutospacing="0" w:after="0" w:afterAutospacing="0"/>
        <w:ind w:left="426" w:hanging="284"/>
        <w:jc w:val="both"/>
      </w:pPr>
      <w:r>
        <w:t>Ūdens paraugu pudeles atbilst vienai no šādām prasībām:</w:t>
      </w:r>
    </w:p>
    <w:p w14:paraId="3203101E" w14:textId="77777777" w:rsidR="0044105C" w:rsidRDefault="0044105C" w:rsidP="002F7E9E">
      <w:pPr>
        <w:pStyle w:val="tv213"/>
        <w:numPr>
          <w:ilvl w:val="3"/>
          <w:numId w:val="50"/>
        </w:numPr>
        <w:spacing w:before="0" w:beforeAutospacing="0" w:after="0" w:afterAutospacing="0"/>
        <w:ind w:left="993" w:hanging="284"/>
        <w:jc w:val="both"/>
      </w:pPr>
      <w:r>
        <w:t>tās sterilizētas autoklāvā ne mazāk kā 15 minūtes 121 ºC temperatūrā;</w:t>
      </w:r>
    </w:p>
    <w:p w14:paraId="3A8E1B1A" w14:textId="77777777" w:rsidR="0044105C" w:rsidRDefault="0044105C" w:rsidP="002F7E9E">
      <w:pPr>
        <w:pStyle w:val="tv213"/>
        <w:numPr>
          <w:ilvl w:val="3"/>
          <w:numId w:val="50"/>
        </w:numPr>
        <w:spacing w:before="0" w:beforeAutospacing="0" w:after="0" w:afterAutospacing="0"/>
        <w:ind w:left="993" w:hanging="284"/>
        <w:jc w:val="both"/>
      </w:pPr>
      <w:r>
        <w:t>veikta sausā sterilizēšana 160 ºC līdz 170 ºC temperatūrā ne mazāk kā vienu stundu;</w:t>
      </w:r>
    </w:p>
    <w:p w14:paraId="78B283DE" w14:textId="77777777" w:rsidR="0044105C" w:rsidRDefault="0044105C" w:rsidP="002F7E9E">
      <w:pPr>
        <w:pStyle w:val="tv213"/>
        <w:numPr>
          <w:ilvl w:val="3"/>
          <w:numId w:val="50"/>
        </w:numPr>
        <w:spacing w:before="0" w:beforeAutospacing="0" w:after="0" w:afterAutospacing="0"/>
        <w:ind w:left="993" w:hanging="284"/>
        <w:jc w:val="both"/>
      </w:pPr>
      <w:r>
        <w:t>apstaroti ūdens paraugu trauki, kas saņemti sterilā iepakojumā tieši no ražotāja.</w:t>
      </w:r>
    </w:p>
    <w:p w14:paraId="7379CA2A" w14:textId="77777777" w:rsidR="0044105C" w:rsidRDefault="0044105C" w:rsidP="002F7E9E">
      <w:pPr>
        <w:pStyle w:val="tv213"/>
        <w:numPr>
          <w:ilvl w:val="0"/>
          <w:numId w:val="51"/>
        </w:numPr>
        <w:spacing w:before="0" w:beforeAutospacing="0" w:after="0" w:afterAutospacing="0"/>
        <w:ind w:left="426" w:hanging="284"/>
        <w:jc w:val="both"/>
      </w:pPr>
      <w:r>
        <w:t>Ūdens paraugu ņemšana:</w:t>
      </w:r>
    </w:p>
    <w:p w14:paraId="224DAA77" w14:textId="77777777" w:rsidR="0044105C" w:rsidRDefault="0044105C" w:rsidP="002F7E9E">
      <w:pPr>
        <w:pStyle w:val="tv213"/>
        <w:numPr>
          <w:ilvl w:val="3"/>
          <w:numId w:val="49"/>
        </w:numPr>
        <w:spacing w:before="0" w:beforeAutospacing="0" w:after="0" w:afterAutospacing="0"/>
        <w:ind w:left="993" w:hanging="284"/>
        <w:jc w:val="both"/>
      </w:pPr>
      <w:r>
        <w:t>ūdens paraugu pudeles (trauka) apjoms ir atkarīgs no ūdens daudzuma, kas nepieciešams, lai pārbaudītu katru rādītāju. Minimālais pudeles (trauka) tilpums ir 250 ml;</w:t>
      </w:r>
    </w:p>
    <w:p w14:paraId="18915ECA" w14:textId="77777777" w:rsidR="0044105C" w:rsidRDefault="0044105C" w:rsidP="002F7E9E">
      <w:pPr>
        <w:pStyle w:val="tv213"/>
        <w:numPr>
          <w:ilvl w:val="3"/>
          <w:numId w:val="50"/>
        </w:numPr>
        <w:spacing w:before="0" w:beforeAutospacing="0" w:after="0" w:afterAutospacing="0"/>
        <w:ind w:left="993" w:hanging="284"/>
        <w:jc w:val="both"/>
      </w:pPr>
      <w:r>
        <w:t>ūdens paraugu pudeles (trauki) ir no caurspīdīga un bezkrāsaina materiāla (stikla vai plastmasas – polietēna vai polipropilēna);</w:t>
      </w:r>
    </w:p>
    <w:p w14:paraId="1BEE30C5" w14:textId="77777777" w:rsidR="0044105C" w:rsidRDefault="0044105C" w:rsidP="002F7E9E">
      <w:pPr>
        <w:pStyle w:val="tv213"/>
        <w:numPr>
          <w:ilvl w:val="3"/>
          <w:numId w:val="50"/>
        </w:numPr>
        <w:spacing w:before="0" w:beforeAutospacing="0" w:after="0" w:afterAutospacing="0"/>
        <w:ind w:left="993" w:hanging="284"/>
        <w:jc w:val="both"/>
      </w:pPr>
      <w:r>
        <w:t>lai novērstu ūdens parauga nejaušu piesārņošanu, parauga ņēmējs izmanto aseptisku parauga ņemšanas tehniku, kas ļauj saglabāt parauga trauka sterilitāti un nepiesārņo paraugu. Ja paraugs tiek ņemts atbilstoši šai tehnikai, papildus nav nepieciešams sterils aprīkojums (piemēram, sterili ķirurģiskie cimdi, knaibles, kārts);</w:t>
      </w:r>
    </w:p>
    <w:p w14:paraId="1BD1B0B0" w14:textId="77777777" w:rsidR="0044105C" w:rsidRDefault="0044105C" w:rsidP="002F7E9E">
      <w:pPr>
        <w:pStyle w:val="tv213"/>
        <w:numPr>
          <w:ilvl w:val="3"/>
          <w:numId w:val="50"/>
        </w:numPr>
        <w:spacing w:before="0" w:beforeAutospacing="0" w:after="0" w:afterAutospacing="0"/>
        <w:ind w:left="993" w:hanging="284"/>
        <w:jc w:val="both"/>
      </w:pPr>
      <w:r>
        <w:t>ūdens paraugu skaidri apzīmē ar neizdzēšamu tinti uz pudeles (trauka) un izdara atzīmi ūdens paraugu ņemšanas veidlapā.</w:t>
      </w:r>
    </w:p>
    <w:p w14:paraId="56740F7A" w14:textId="77777777" w:rsidR="0044105C" w:rsidRDefault="0044105C" w:rsidP="002F7E9E">
      <w:pPr>
        <w:pStyle w:val="tv213"/>
        <w:numPr>
          <w:ilvl w:val="2"/>
          <w:numId w:val="49"/>
        </w:numPr>
        <w:spacing w:before="0" w:beforeAutospacing="0" w:after="0" w:afterAutospacing="0"/>
        <w:ind w:left="426" w:hanging="284"/>
        <w:jc w:val="both"/>
      </w:pPr>
      <w:r>
        <w:t>Ūdens paraugu glabāšana un transportēšana pirms analīzes:</w:t>
      </w:r>
    </w:p>
    <w:p w14:paraId="3D82965C" w14:textId="77777777" w:rsidR="0044105C" w:rsidRDefault="0044105C" w:rsidP="002F7E9E">
      <w:pPr>
        <w:pStyle w:val="tv213"/>
        <w:numPr>
          <w:ilvl w:val="3"/>
          <w:numId w:val="50"/>
        </w:numPr>
        <w:spacing w:before="0" w:beforeAutospacing="0" w:after="0" w:afterAutospacing="0"/>
        <w:ind w:left="993" w:hanging="284"/>
        <w:jc w:val="both"/>
      </w:pPr>
      <w:r>
        <w:t>visos transportēšanas posmos ūdens paraugu aizsargā no gaismas (īpaši no tiešas saules gaismas);</w:t>
      </w:r>
    </w:p>
    <w:p w14:paraId="55CF157F" w14:textId="77777777" w:rsidR="0044105C" w:rsidRDefault="0044105C" w:rsidP="002F7E9E">
      <w:pPr>
        <w:pStyle w:val="tv213"/>
        <w:numPr>
          <w:ilvl w:val="3"/>
          <w:numId w:val="50"/>
        </w:numPr>
        <w:spacing w:before="0" w:beforeAutospacing="0" w:after="0" w:afterAutospacing="0"/>
        <w:ind w:left="993" w:hanging="284"/>
        <w:jc w:val="both"/>
      </w:pPr>
      <w:r>
        <w:t>ūdens paraugu līdz atvešanai uz laboratoriju glabā apmēram 4 ºC temperatūrā aukstuma kastē vai ledusskapī (atkarībā no laikapstākļiem). Ja transportēšana uz laboratoriju aizņem vairāk nekā četras stundas, ūdens paraugu transportē ledusskapī;</w:t>
      </w:r>
    </w:p>
    <w:p w14:paraId="04788D52" w14:textId="77777777" w:rsidR="0044105C" w:rsidRDefault="0044105C" w:rsidP="002F7E9E">
      <w:pPr>
        <w:pStyle w:val="tv213"/>
        <w:numPr>
          <w:ilvl w:val="3"/>
          <w:numId w:val="50"/>
        </w:numPr>
        <w:spacing w:before="0" w:beforeAutospacing="0" w:after="0" w:afterAutospacing="0"/>
        <w:ind w:left="993" w:hanging="284"/>
        <w:jc w:val="both"/>
      </w:pPr>
      <w:r>
        <w:t>laikposmam starp ūdens paraugu ņemšanu un analīzes veikšanu jābūt iespējami īsam. Ieteicams ūdens paraugu analizēt tajā pašā darbdienā. Ja tas nav iespējams, ūdens paraugu analizē ne vēlāk kā 24 stundas pēc tā ņemšanas. Līdz tam ūdens paraugus glabā tumsā 4 ºC ± 3 ºC temperatūrā.</w:t>
      </w:r>
    </w:p>
    <w:p w14:paraId="1FD230A6" w14:textId="77777777" w:rsidR="0044105C" w:rsidRPr="00973500" w:rsidRDefault="0044105C" w:rsidP="000A5F7E">
      <w:pPr>
        <w:ind w:firstLine="426"/>
        <w:rPr>
          <w:rFonts w:cs="Times New Roman"/>
        </w:rPr>
      </w:pPr>
      <w:r w:rsidRPr="00973500">
        <w:rPr>
          <w:rFonts w:cs="Times New Roman"/>
        </w:rPr>
        <w:t>Atbilstoši Eiropas Savienības Peldūdeņu direktīvā 2006/7/EC, cilvēku patogēnu analīzēm tiek izmantotas šādas metodes:</w:t>
      </w:r>
    </w:p>
    <w:p w14:paraId="5DA10A13" w14:textId="77777777" w:rsidR="0044105C" w:rsidRPr="00983B23" w:rsidRDefault="0044105C" w:rsidP="002F7E9E">
      <w:pPr>
        <w:pStyle w:val="ListParagraph"/>
        <w:numPr>
          <w:ilvl w:val="0"/>
          <w:numId w:val="52"/>
        </w:numPr>
        <w:spacing w:after="200" w:line="240" w:lineRule="auto"/>
        <w:ind w:left="426" w:hanging="284"/>
        <w:rPr>
          <w:rFonts w:cs="Times New Roman"/>
        </w:rPr>
      </w:pPr>
      <w:r w:rsidRPr="00983B23">
        <w:rPr>
          <w:rFonts w:cs="Times New Roman"/>
        </w:rPr>
        <w:t>Zarnu enterokoki (KVV</w:t>
      </w:r>
      <w:r w:rsidRPr="00983B23">
        <w:rPr>
          <w:rFonts w:cs="Times New Roman"/>
          <w:vertAlign w:val="superscript"/>
        </w:rPr>
        <w:t>3</w:t>
      </w:r>
      <w:r w:rsidRPr="00983B23">
        <w:rPr>
          <w:rFonts w:cs="Times New Roman"/>
        </w:rPr>
        <w:t>/100 ml):</w:t>
      </w:r>
    </w:p>
    <w:p w14:paraId="060C5678"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7899-1:2006 "Ūdens kvalitāte. Zarnu enterokoku noteikšana un uzskaite. 1.daļa: Mikrometode (visiespējamākā skaita metode) virszemes ūdenim un notekūdenim" vai</w:t>
      </w:r>
    </w:p>
    <w:p w14:paraId="225DEBB9"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7899-2:2006 "Ūdens kvalitāte. Zarnu enterokoku noteikšana un uzskaite. 2.daļa: Membrānfiltrācijas metode"</w:t>
      </w:r>
    </w:p>
    <w:p w14:paraId="0828DF8B" w14:textId="77777777" w:rsidR="0044105C" w:rsidRPr="00983B23" w:rsidRDefault="0044105C" w:rsidP="002F7E9E">
      <w:pPr>
        <w:pStyle w:val="ListParagraph"/>
        <w:numPr>
          <w:ilvl w:val="0"/>
          <w:numId w:val="53"/>
        </w:numPr>
        <w:spacing w:after="200" w:line="240" w:lineRule="auto"/>
        <w:ind w:left="426" w:hanging="284"/>
        <w:rPr>
          <w:rFonts w:cs="Times New Roman"/>
        </w:rPr>
      </w:pPr>
      <w:r w:rsidRPr="00983B23">
        <w:rPr>
          <w:rFonts w:cs="Times New Roman"/>
          <w:i/>
          <w:iCs/>
        </w:rPr>
        <w:t>Escherichia coli</w:t>
      </w:r>
      <w:r w:rsidRPr="00983B23">
        <w:rPr>
          <w:rFonts w:cs="Times New Roman"/>
        </w:rPr>
        <w:t xml:space="preserve"> (KVV</w:t>
      </w:r>
      <w:r w:rsidRPr="00983B23">
        <w:rPr>
          <w:rFonts w:cs="Times New Roman"/>
          <w:vertAlign w:val="superscript"/>
        </w:rPr>
        <w:t>3</w:t>
      </w:r>
      <w:r w:rsidRPr="00983B23">
        <w:rPr>
          <w:rFonts w:cs="Times New Roman"/>
        </w:rPr>
        <w:t>/100 ml)</w:t>
      </w:r>
    </w:p>
    <w:p w14:paraId="231487FA"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9308-1:2006</w:t>
      </w:r>
      <w:r>
        <w:rPr>
          <w:rFonts w:cs="Times New Roman"/>
        </w:rPr>
        <w:t xml:space="preserve"> </w:t>
      </w:r>
      <w:r w:rsidRPr="00983B23">
        <w:rPr>
          <w:rFonts w:cs="Times New Roman"/>
        </w:rPr>
        <w:t xml:space="preserve">"Ūdens kvalitāte. </w:t>
      </w:r>
      <w:r w:rsidRPr="00983B23">
        <w:rPr>
          <w:rFonts w:cs="Times New Roman"/>
          <w:i/>
          <w:iCs/>
        </w:rPr>
        <w:t>Escherichia coli</w:t>
      </w:r>
      <w:r w:rsidRPr="00983B23">
        <w:rPr>
          <w:rFonts w:cs="Times New Roman"/>
        </w:rPr>
        <w:t xml:space="preserve"> un koliformas baktēriju noteikšana un uzskaite. 1.daļa: Membrānfiltrācijas metode" vai</w:t>
      </w:r>
    </w:p>
    <w:p w14:paraId="65B1494D" w14:textId="77777777" w:rsidR="0044105C"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9308-3:2006 "</w:t>
      </w:r>
      <w:r w:rsidRPr="00983B23">
        <w:rPr>
          <w:rFonts w:cs="Times New Roman"/>
          <w:i/>
          <w:iCs/>
        </w:rPr>
        <w:t>Ūdens kvalitāte. Escherichia</w:t>
      </w:r>
      <w:r w:rsidRPr="00983B23">
        <w:rPr>
          <w:rFonts w:cs="Times New Roman"/>
        </w:rPr>
        <w:t xml:space="preserve"> </w:t>
      </w:r>
      <w:r w:rsidRPr="00983B23">
        <w:rPr>
          <w:rFonts w:cs="Times New Roman"/>
          <w:i/>
          <w:iCs/>
        </w:rPr>
        <w:t>coli</w:t>
      </w:r>
      <w:r w:rsidRPr="00983B23">
        <w:rPr>
          <w:rFonts w:cs="Times New Roman"/>
        </w:rPr>
        <w:t xml:space="preserve"> un koliformas baktēriju noteikšana un uzskaite. 3.daļa: Mikrometode (visiespējamākais skaits), </w:t>
      </w:r>
      <w:r w:rsidRPr="00983B23">
        <w:rPr>
          <w:rFonts w:cs="Times New Roman"/>
          <w:i/>
          <w:iCs/>
        </w:rPr>
        <w:t>E.coli</w:t>
      </w:r>
      <w:r w:rsidRPr="00983B23">
        <w:rPr>
          <w:rFonts w:cs="Times New Roman"/>
        </w:rPr>
        <w:t xml:space="preserve"> noteikšana un uzskaite virszemes ūdenī un notekūdenī"</w:t>
      </w:r>
    </w:p>
    <w:p w14:paraId="5D55F3C0" w14:textId="77777777" w:rsidR="0044105C" w:rsidRDefault="0044105C" w:rsidP="000A5F7E">
      <w:pPr>
        <w:spacing w:after="200"/>
        <w:ind w:firstLine="709"/>
        <w:rPr>
          <w:rFonts w:cs="Times New Roman"/>
          <w:bCs/>
          <w:iCs/>
        </w:rPr>
      </w:pPr>
      <w:r w:rsidRPr="009813A2">
        <w:rPr>
          <w:rFonts w:cs="Times New Roman"/>
        </w:rPr>
        <w:t xml:space="preserve">Šajā direktīvā nav minēts, kāda metode jāizmanto </w:t>
      </w:r>
      <w:r w:rsidRPr="009813A2">
        <w:rPr>
          <w:rFonts w:cs="Times New Roman"/>
          <w:bCs/>
          <w:i/>
          <w:iCs/>
        </w:rPr>
        <w:t xml:space="preserve">Vibrio cholera </w:t>
      </w:r>
      <w:r w:rsidRPr="009813A2">
        <w:rPr>
          <w:rFonts w:cs="Times New Roman"/>
          <w:bCs/>
          <w:iCs/>
        </w:rPr>
        <w:t>daudzuma noteikšanai.</w:t>
      </w:r>
    </w:p>
    <w:p w14:paraId="4574F25A"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 xml:space="preserve">Fitoplanktona paraugi sugu sastāva un sastopamības noteikšanai ir jāņem katrā paraugu ņemšanas vietā, ievācot vienu apvienotu fitoplanktona paraugu (ūdens paraugs) un vienu koncentrētu fitoplanktona paraugu (tīkla paraugs). </w:t>
      </w:r>
    </w:p>
    <w:p w14:paraId="32824C39"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Fitoplanktona paraugi jāievāc divās sezonās (pavasara fitoplanktona „ziedēšanas” un vasaras maksimuma laikā).</w:t>
      </w:r>
    </w:p>
    <w:p w14:paraId="4BB30544"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Apvienotā fitoplanktona parauga ievākšana</w:t>
      </w:r>
      <w:r>
        <w:rPr>
          <w:rFonts w:cs="Times New Roman"/>
          <w:color w:val="000000"/>
          <w:u w:val="single"/>
          <w:shd w:val="clear" w:color="auto" w:fill="FFFFFF"/>
        </w:rPr>
        <w:t>:</w:t>
      </w:r>
      <w:r w:rsidRPr="0076457B">
        <w:rPr>
          <w:rFonts w:cs="Times New Roman"/>
          <w:color w:val="000000"/>
          <w:shd w:val="clear" w:color="auto" w:fill="FFFFFF"/>
        </w:rPr>
        <w:t xml:space="preserve"> - katrā paraugošanas vietā ievāc 250 ml lielu fitoplanktona paraugu, apvienojot ūdens paraugus no trim vietām vismaz 15 m attālumā vienu no otras. Paraugi (0,5-1,0 l) būtu jāievāc virskārtā (1 m dziļumā) un 5 m dziļumā.</w:t>
      </w:r>
      <w:r>
        <w:rPr>
          <w:rFonts w:cs="Times New Roman"/>
          <w:color w:val="000000"/>
          <w:shd w:val="clear" w:color="auto" w:fill="FFFFFF"/>
        </w:rPr>
        <w:t xml:space="preserve"> Paraugu fiksē ar 4% etiķskābo lugola šķidumu.</w:t>
      </w:r>
    </w:p>
    <w:p w14:paraId="2DDDE463"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 xml:space="preserve">Koncentrēta fitoplanktona parauga ievākšana: </w:t>
      </w:r>
      <w:r w:rsidRPr="0076457B">
        <w:rPr>
          <w:rFonts w:cs="Times New Roman"/>
          <w:color w:val="000000"/>
          <w:shd w:val="clear" w:color="auto" w:fill="FFFFFF"/>
        </w:rPr>
        <w:t xml:space="preserve">- </w:t>
      </w:r>
      <w:r w:rsidRPr="003B208D">
        <w:rPr>
          <w:rFonts w:cs="Times New Roman"/>
          <w:color w:val="000000"/>
          <w:shd w:val="clear" w:color="auto" w:fill="FFFFFF"/>
        </w:rPr>
        <w:t>koncentrēt</w:t>
      </w:r>
      <w:r>
        <w:rPr>
          <w:rFonts w:cs="Times New Roman"/>
          <w:color w:val="000000"/>
          <w:shd w:val="clear" w:color="auto" w:fill="FFFFFF"/>
        </w:rPr>
        <w:t>u fitoplanktona</w:t>
      </w:r>
      <w:r w:rsidRPr="003B208D">
        <w:rPr>
          <w:rFonts w:cs="Times New Roman"/>
          <w:color w:val="000000"/>
          <w:shd w:val="clear" w:color="auto" w:fill="FFFFFF"/>
        </w:rPr>
        <w:t xml:space="preserve"> paraug</w:t>
      </w:r>
      <w:r>
        <w:rPr>
          <w:rFonts w:cs="Times New Roman"/>
          <w:color w:val="000000"/>
          <w:shd w:val="clear" w:color="auto" w:fill="FFFFFF"/>
        </w:rPr>
        <w:t>u ievāc</w:t>
      </w:r>
      <w:r w:rsidRPr="003B208D">
        <w:rPr>
          <w:rFonts w:cs="Times New Roman"/>
          <w:color w:val="000000"/>
          <w:shd w:val="clear" w:color="auto" w:fill="FFFFFF"/>
        </w:rPr>
        <w:t>, izmantojot ar rokām lietojamu planktona tīklu no ostas doka</w:t>
      </w:r>
      <w:r>
        <w:rPr>
          <w:rFonts w:cs="Times New Roman"/>
          <w:color w:val="000000"/>
          <w:shd w:val="clear" w:color="auto" w:fill="FFFFFF"/>
        </w:rPr>
        <w:t>.</w:t>
      </w:r>
      <w:r w:rsidRPr="003B208D">
        <w:rPr>
          <w:rFonts w:cs="Times New Roman"/>
          <w:color w:val="000000"/>
          <w:shd w:val="clear" w:color="auto" w:fill="FFFFFF"/>
        </w:rPr>
        <w:t xml:space="preserve"> Tīkla acs izmērs fitoplanktona ievākšanai: 20 mikrometri</w:t>
      </w:r>
      <w:r>
        <w:rPr>
          <w:rFonts w:cs="Times New Roman"/>
          <w:color w:val="000000"/>
          <w:shd w:val="clear" w:color="auto" w:fill="FFFFFF"/>
        </w:rPr>
        <w:t>.</w:t>
      </w:r>
      <w:r w:rsidRPr="003B208D">
        <w:rPr>
          <w:rFonts w:cs="Times New Roman"/>
          <w:color w:val="000000"/>
          <w:shd w:val="clear" w:color="auto" w:fill="FFFFFF"/>
        </w:rPr>
        <w:t xml:space="preserve"> Trīs tīklu paraugi ievācami tīklu velkot tauvā ar 10 līdz 15 m lielu attāluma intervālu vienu no otra, un vilšanas ātrumam nepārsniedzot 0,25-0,30 m s</w:t>
      </w:r>
      <w:r w:rsidRPr="003B208D">
        <w:rPr>
          <w:rFonts w:cs="Times New Roman"/>
          <w:color w:val="000000"/>
          <w:shd w:val="clear" w:color="auto" w:fill="FFFFFF"/>
          <w:vertAlign w:val="superscript"/>
        </w:rPr>
        <w:t>-1</w:t>
      </w:r>
      <w:r w:rsidRPr="003B208D">
        <w:rPr>
          <w:rFonts w:cs="Times New Roman"/>
          <w:color w:val="000000"/>
          <w:shd w:val="clear" w:color="auto" w:fill="FFFFFF"/>
        </w:rPr>
        <w:t xml:space="preserve">.  </w:t>
      </w:r>
    </w:p>
    <w:p w14:paraId="348F65E9" w14:textId="77777777" w:rsidR="0044105C" w:rsidRPr="009813A2" w:rsidRDefault="0044105C" w:rsidP="000A5F7E">
      <w:pPr>
        <w:spacing w:before="120" w:after="200"/>
        <w:ind w:firstLine="709"/>
        <w:rPr>
          <w:rFonts w:cs="Times New Roman"/>
          <w:color w:val="000000"/>
          <w:shd w:val="clear" w:color="auto" w:fill="FFFFFF"/>
        </w:rPr>
      </w:pPr>
      <w:r w:rsidRPr="009813A2">
        <w:rPr>
          <w:rFonts w:cs="Times New Roman"/>
          <w:color w:val="000000"/>
          <w:shd w:val="clear" w:color="auto" w:fill="FFFFFF"/>
        </w:rPr>
        <w:t xml:space="preserve">Fitoplanktona sugu sastāvs, skaits un biomasas jānosaka, balstoties uz HELCOM COMBINE rokasgrāmatu, 6. </w:t>
      </w:r>
      <w:r w:rsidRPr="000C5291">
        <w:rPr>
          <w:rFonts w:cs="Times New Roman"/>
          <w:color w:val="000000" w:themeColor="text1"/>
          <w:shd w:val="clear" w:color="auto" w:fill="FFFFFF"/>
        </w:rPr>
        <w:t xml:space="preserve">pielikumu (HELCOM COMBINE manual Annex 6: Guidelines for phytoplankton species composition, abundance and biomass). </w:t>
      </w:r>
      <w:r w:rsidRPr="009813A2">
        <w:rPr>
          <w:rFonts w:cs="Times New Roman"/>
          <w:color w:val="000000"/>
          <w:shd w:val="clear" w:color="auto" w:fill="FFFFFF"/>
        </w:rPr>
        <w:t xml:space="preserve">Minimālās prasības fitoplanktona sugu identificēšanā: jānosaka visas svešās sugas paraugā, to daudzumu nosakot semikvantitatīvi – skalā no 1-5 </w:t>
      </w:r>
      <w:r w:rsidRPr="009813A2">
        <w:rPr>
          <w:rFonts w:cs="Times New Roman"/>
        </w:rPr>
        <w:t>(1 – ļoti reti, 5 – ļoti daudz) vai arī izmantojot procentuālo skalu.</w:t>
      </w:r>
    </w:p>
    <w:p w14:paraId="7C455B1B" w14:textId="77777777" w:rsidR="0044105C" w:rsidRPr="00FF40DA" w:rsidRDefault="0044105C" w:rsidP="000A5F7E">
      <w:pPr>
        <w:ind w:firstLine="709"/>
      </w:pPr>
      <w:r>
        <w:t xml:space="preserve">Zooplanktona paraugus ievāc ar standarta Baltijas jūras monitoringā izmantojamu planktona tīklu (acu izmērs 100 </w:t>
      </w:r>
      <w:r>
        <w:rPr>
          <w:rFonts w:cs="Times New Roman"/>
        </w:rPr>
        <w:t>μ</w:t>
      </w:r>
      <w:r>
        <w:t>m) vertikāli visā ūdens stabā</w:t>
      </w:r>
      <w:r w:rsidRPr="00EE4121">
        <w:t xml:space="preserve"> </w:t>
      </w:r>
      <w:r>
        <w:t>katrā no paraugu ievākšanas stacijām. Planktona tīkla vilkšanas ātrumam jābūt aptuveni 1m/s. Planktona tīkla atvērumā vēlams ievietot plūsmas merītāju, lai kvantificētu katrā paraugu ievākšanas stacijā izfiltrēto ūdens apjomu. Paraugus līdz to analīzei laboratorijai glabā 4% formalīna fiksācijā. Ja paraugos konstatētā suga nav identificējama, tad tā ir jānofotografē un jāsaglabā līdz turpmākai identificēšanai. Paraugu analizēšanu laboratorijā veic saskaņā ar HELCOM COMBINE vadlīniju pielikumu C-7 Mezozooplanktons.</w:t>
      </w:r>
    </w:p>
    <w:p w14:paraId="0BC5153F" w14:textId="77777777" w:rsidR="0044105C" w:rsidRPr="00BE255F" w:rsidRDefault="0044105C" w:rsidP="000A5F7E">
      <w:pPr>
        <w:ind w:firstLine="709"/>
      </w:pPr>
      <w:r>
        <w:t>Mobilās epifaunas paraugu ievākšanā ir jāizmanto divu veidu murdi: kastes tipa murds (63 cm x 42 cm x 20 cm ar linuma acs izmēru starp mezgliem 13 mm) krabju ķeršanā, kā, piemēram, Ķīnas cimdiņkrabja murdi un cilindra veida murdi (42 cm garumā un 23 cm diametrā ar linuma acu izmēru 6,4 mm un murda “mutes” atvērumu 2,5 cm), kas galvenokārt paredzēts sīko zivtiņu (grunduļu un stagaru) ķeršanai. Cilindra veida murdi vairāk ir piemēroti mazo zivtiņu ķeršanai, bet tos veiksmīgi var izmantot arī garneļu un mizīdu iegūšanai, un izmērā sīko krabju ķeršanai, kā, piemēram, dubļu krabjus. Kastes tipa murdi vairāk piemēroti lielāku bezmugurkaulnieku un lielāku zivju ķeršanai. Murdos kā ēsma ir jāizmanto vietējai ihtiofaunai raksturīgo un biežāk sastopamo zivju sugu gaļa. Murdu efektīgākai nogremdēšanai un nostiprināšanai uz grunts ir jāizmanto atsvari (akmeņi, ķieģeļi, metāls u.c.), cilindra veida murdiem aptuveni 1 kg, kastes tipa murdiem aptuveni 1 līdz 2 kg smagi. Murdus ar auklas palīdzību piestiprina pie ostas konstrukcijām, lai tos būtu vieglāk atrast uz izcelt no ūdens. Katrā paraugu ievākšanas stacijā ir jāizvieto trīs katra tipa murdi un tie jātur ūdenī 48 stundas. Katra murda zvejas ilgumu jāfiksē protokolā (minūtes precizitāte). Tāpat protokolā ir jāatzīmē izmantoto murdu parametri un ēsmā izmantotā zivs gaļa. Noķertais loms ir jāidentificē līdz mazākajam iespējamajam taksonam, jāieliek paraugu “Zip-Lock” maisiņā un jāievieto aukstuma kastē transportēšanai uz laboratoriju. Protokolā ir jāfiksē arī murdu izvietošanas dziļums, GPS koordinātes un substrāta tips. Vēlāk laboratorijā sugas ir vēlreiz jāpārbauda, vai lauka apstākļos ir noteiktas precīzi un katrs indivīds ir jānomēra, jānosver un ja nepieciešams jāpreparē un jāsagatavo ilgākai uzglabāšanai. Zivis un lielākus bezmugurkaulniekus var sasaldēt, savukārt mazākus bezmugurkaulniekus uzglabā 4 % formalīna šķīdumā.</w:t>
      </w:r>
    </w:p>
    <w:p w14:paraId="22CCBDDF" w14:textId="77777777" w:rsidR="0044105C" w:rsidRPr="0080470E" w:rsidRDefault="0044105C" w:rsidP="000A5F7E">
      <w:pPr>
        <w:ind w:firstLine="709"/>
        <w:rPr>
          <w:rFonts w:cs="Times New Roman"/>
        </w:rPr>
      </w:pPr>
      <w:r w:rsidRPr="0080470E">
        <w:rPr>
          <w:rFonts w:cs="Times New Roman"/>
        </w:rPr>
        <w:t>Katrā paraugu ievākšanas vietā ar skrāpi jāievāc vismaz trīs kvantitatīvi paraugi no pāļiem vai līdzīgām iepriekš minēto vietu konstrukcijām. Pirmajai paraugu ievākšanas vietai jābūt vismaz 10 metru attālumā no konstrukcijas beigām, lai novērstu negatīvo “malas ietekmi” (“edge effect”) un pārējām paraugu ievākšanas vietām jābūt vienādā at</w:t>
      </w:r>
      <w:r>
        <w:rPr>
          <w:rFonts w:cs="Times New Roman"/>
        </w:rPr>
        <w:t>tālumā (10 – 15 metru intervālā</w:t>
      </w:r>
      <w:r w:rsidRPr="0080470E">
        <w:rPr>
          <w:rFonts w:cs="Times New Roman"/>
        </w:rPr>
        <w:t xml:space="preserve">) vienai no otras. Arī ievācot paraugus no viļņlaužu, molu, akmens mūru (betona) virsmas un dabīgajiem akmens rifiem, paraugu ievākšanas vietām jābūt 10 – 15 metru attālumā. Kuģu vraki bieži vien ir </w:t>
      </w:r>
      <w:r>
        <w:rPr>
          <w:rFonts w:cs="Times New Roman"/>
        </w:rPr>
        <w:t>svešzemju sugu</w:t>
      </w:r>
      <w:r w:rsidRPr="0080470E">
        <w:rPr>
          <w:rFonts w:cs="Times New Roman"/>
        </w:rPr>
        <w:t xml:space="preserve"> izplatības “epicentri”, tāpēc tajos paraug</w:t>
      </w:r>
      <w:r>
        <w:rPr>
          <w:rFonts w:cs="Times New Roman"/>
        </w:rPr>
        <w:t>i jāievāc pēc līdzīga principa</w:t>
      </w:r>
      <w:r w:rsidRPr="0080470E">
        <w:rPr>
          <w:rFonts w:cs="Times New Roman"/>
        </w:rPr>
        <w:t>.</w:t>
      </w:r>
    </w:p>
    <w:p w14:paraId="239CDF64" w14:textId="77777777" w:rsidR="0044105C" w:rsidRPr="0080470E" w:rsidRDefault="0044105C" w:rsidP="000A5F7E">
      <w:pPr>
        <w:ind w:firstLine="709"/>
        <w:rPr>
          <w:rFonts w:cs="Times New Roman"/>
        </w:rPr>
      </w:pPr>
      <w:r w:rsidRPr="0080470E">
        <w:rPr>
          <w:rFonts w:cs="Times New Roman"/>
        </w:rPr>
        <w:t>Lielākajā daļā paraugu ievākšanas vietu paraugus nav iespējas ievākt dziļāk, kā sniedzas rokas. Ja konstrukcijas ir iespējas pacelt un novietot uz piestātnes (piemēram, tauvas un ķēdes), 3 x 0,10 m</w:t>
      </w:r>
      <w:r w:rsidRPr="0080470E">
        <w:rPr>
          <w:rFonts w:cs="Times New Roman"/>
          <w:vertAlign w:val="superscript"/>
        </w:rPr>
        <w:t>2</w:t>
      </w:r>
      <w:r w:rsidRPr="0080470E">
        <w:rPr>
          <w:rFonts w:cs="Times New Roman"/>
        </w:rPr>
        <w:t xml:space="preserve"> kvadrāti jānofotografē un paraugi ar skrāpi jāievāc 0,5 m, 3,0 m, 7,0 m dziļumā un no gultnes. Paraugus ar skrāpi var ievākt arī no citām piemērotām vietām, kas sniedzas dziļu</w:t>
      </w:r>
      <w:r>
        <w:rPr>
          <w:rFonts w:cs="Times New Roman"/>
        </w:rPr>
        <w:t>mā vai arī nirstot</w:t>
      </w:r>
      <w:r w:rsidRPr="0080470E">
        <w:rPr>
          <w:rFonts w:cs="Times New Roman"/>
        </w:rPr>
        <w:t>.</w:t>
      </w:r>
    </w:p>
    <w:p w14:paraId="5432CED3" w14:textId="77777777" w:rsidR="0044105C" w:rsidRPr="0080470E" w:rsidRDefault="0044105C" w:rsidP="000A5F7E">
      <w:pPr>
        <w:ind w:firstLine="709"/>
        <w:rPr>
          <w:rFonts w:cs="Times New Roman"/>
          <w:b/>
        </w:rPr>
      </w:pPr>
      <w:r w:rsidRPr="0080470E">
        <w:rPr>
          <w:rFonts w:cs="Times New Roman"/>
        </w:rPr>
        <w:t>Paraugu ievākšanu veic</w:t>
      </w:r>
      <w:r w:rsidRPr="0080470E">
        <w:rPr>
          <w:rFonts w:cs="Times New Roman"/>
          <w:b/>
        </w:rPr>
        <w:t xml:space="preserve"> </w:t>
      </w:r>
      <w:r w:rsidRPr="0080470E">
        <w:rPr>
          <w:rFonts w:cs="Times New Roman"/>
        </w:rPr>
        <w:t>no noteikta virsmas laukuma (piemēram, 0,25 x 0,25 m) paraugus ievāc ar skrāpi (rāmja izmērs 0,25 x 0,25 m; tīkla acs izmērs 0,5 mm), kurš papildus aprīkots ar metāla asmeni, lai vieglāk no cietā substrāta atraut spēcīgi piestiprinājušos apauguma organismus, piemēram, jūraszīles (</w:t>
      </w:r>
      <w:r w:rsidRPr="0080470E">
        <w:rPr>
          <w:rFonts w:cs="Times New Roman"/>
          <w:i/>
        </w:rPr>
        <w:t>Amphibalanus</w:t>
      </w:r>
      <w:r w:rsidRPr="0080470E">
        <w:rPr>
          <w:rFonts w:cs="Times New Roman"/>
        </w:rPr>
        <w:t xml:space="preserve"> </w:t>
      </w:r>
      <w:r w:rsidRPr="0080470E">
        <w:rPr>
          <w:rFonts w:cs="Times New Roman"/>
          <w:i/>
        </w:rPr>
        <w:t>improvisus</w:t>
      </w:r>
      <w:r w:rsidRPr="0080470E">
        <w:rPr>
          <w:rFonts w:cs="Times New Roman"/>
        </w:rPr>
        <w:t>) un mainīgas sēdgliemenes (</w:t>
      </w:r>
      <w:r w:rsidRPr="0080470E">
        <w:rPr>
          <w:rFonts w:cs="Times New Roman"/>
          <w:i/>
        </w:rPr>
        <w:t>Dreissena</w:t>
      </w:r>
      <w:r w:rsidRPr="0080470E">
        <w:rPr>
          <w:rFonts w:cs="Times New Roman"/>
        </w:rPr>
        <w:t xml:space="preserve"> </w:t>
      </w:r>
      <w:r w:rsidRPr="0080470E">
        <w:rPr>
          <w:rFonts w:cs="Times New Roman"/>
          <w:i/>
        </w:rPr>
        <w:t>polymorpha</w:t>
      </w:r>
      <w:r w:rsidRPr="0080470E">
        <w:rPr>
          <w:rFonts w:cs="Times New Roman"/>
        </w:rPr>
        <w:t>).</w:t>
      </w:r>
    </w:p>
    <w:p w14:paraId="3C356A24" w14:textId="77777777" w:rsidR="0044105C" w:rsidRPr="0080470E" w:rsidRDefault="0044105C" w:rsidP="000A5F7E">
      <w:pPr>
        <w:ind w:firstLine="709"/>
        <w:rPr>
          <w:rFonts w:cs="Times New Roman"/>
        </w:rPr>
      </w:pPr>
      <w:r w:rsidRPr="0080470E">
        <w:rPr>
          <w:rFonts w:cs="Times New Roman"/>
        </w:rPr>
        <w:t>Ievāktais paraugs no skrāpja tīkliņa tiek ievietots spainī ar ūdeni un pēc tam skalots caur sietu, kura acs izmērs ir 0,5 mm. Izskalotais paraugs tiek ievietots aizspiežamā plastmasas maisiņā, tam tiek pievienota etiķete, to ievieto aukstumkastē un transportē uz laboratoriju. Ja paraugs uzreiz netiek apstrādāts to uzglabā saldētavā vai arī pārvieto polietilēna traukā un fiksē 70 % etilspirta vai 4 % formalīna šķīdumā.</w:t>
      </w:r>
    </w:p>
    <w:p w14:paraId="6835B9B9" w14:textId="77777777" w:rsidR="0044105C" w:rsidRPr="0080470E" w:rsidRDefault="0044105C" w:rsidP="000A5F7E">
      <w:pPr>
        <w:ind w:firstLine="709"/>
        <w:rPr>
          <w:rFonts w:cs="Times New Roman"/>
          <w:b/>
        </w:rPr>
      </w:pPr>
      <w:r w:rsidRPr="0080470E">
        <w:rPr>
          <w:rFonts w:cs="Times New Roman"/>
        </w:rPr>
        <w:t>Paraugi laboratorijā</w:t>
      </w:r>
      <w:r w:rsidRPr="0080470E">
        <w:rPr>
          <w:rFonts w:cs="Times New Roman"/>
          <w:b/>
        </w:rPr>
        <w:t xml:space="preserve"> </w:t>
      </w:r>
      <w:r w:rsidRPr="0080470E">
        <w:rPr>
          <w:rFonts w:cs="Times New Roman"/>
        </w:rPr>
        <w:t>tiek atsaldēti vai ja fiksēti, rūpīgi noskaloti no fiksatora, skalojot caur sietu ar acs izmēru 0,5 mm (ja paraugi fiksēti formalīna šķīdumā, tos pirms tālākas apstrādes var diennakti ievietot ūdenī). No sedimentu daļiņām tiek izlasīti visi makrozoobentosa organismi. – Šķirošanu veic pakāpeniski, nelielu parauga apjomu ievietojot baltā vannītē un izlasot visus organismus ar pinceti; kad tas veikts, ievieto nākamo parauga daļu. Ja organismi ir ļoti maza izmēra, paraugu pa daļām ievieto Petrī traukā un izmanto stereomikroskopu.</w:t>
      </w:r>
    </w:p>
    <w:p w14:paraId="7022D575" w14:textId="77777777" w:rsidR="0044105C" w:rsidRPr="0080470E" w:rsidRDefault="0044105C" w:rsidP="000A5F7E">
      <w:pPr>
        <w:ind w:firstLine="709"/>
        <w:rPr>
          <w:rFonts w:cs="Times New Roman"/>
        </w:rPr>
      </w:pPr>
      <w:r w:rsidRPr="0080470E">
        <w:rPr>
          <w:rFonts w:cs="Times New Roman"/>
        </w:rPr>
        <w:t>Ja vienam taksonam sastopamas vairākas attīstības stadijas – tad tās var skaitīt un tām noteikt biomasu atsevišķi.</w:t>
      </w:r>
    </w:p>
    <w:p w14:paraId="0363CEE3" w14:textId="77777777" w:rsidR="0044105C" w:rsidRPr="0080470E" w:rsidRDefault="0044105C" w:rsidP="000A5F7E">
      <w:pPr>
        <w:ind w:firstLine="709"/>
        <w:rPr>
          <w:rFonts w:cs="Times New Roman"/>
        </w:rPr>
      </w:pPr>
      <w:r w:rsidRPr="0080470E">
        <w:rPr>
          <w:rFonts w:cs="Times New Roman"/>
        </w:rPr>
        <w:t xml:space="preserve">No jūraszīlēm un daudzveidīgajām sēdgliemenēm rūpīgi notīra sedimentu daļiņas un apauguma aļģes un kolonijas veidojošos apauguma organismus, piemēram </w:t>
      </w:r>
      <w:r w:rsidRPr="0080470E">
        <w:rPr>
          <w:rFonts w:cs="Times New Roman"/>
          <w:i/>
        </w:rPr>
        <w:t>Cordylophora</w:t>
      </w:r>
      <w:r w:rsidRPr="0080470E">
        <w:rPr>
          <w:rFonts w:cs="Times New Roman"/>
        </w:rPr>
        <w:t xml:space="preserve"> </w:t>
      </w:r>
      <w:r w:rsidRPr="0080470E">
        <w:rPr>
          <w:rFonts w:cs="Times New Roman"/>
          <w:i/>
        </w:rPr>
        <w:t>caspia</w:t>
      </w:r>
      <w:r w:rsidRPr="0080470E">
        <w:rPr>
          <w:rFonts w:cs="Times New Roman"/>
        </w:rPr>
        <w:t>, kuriem sastopamību nosaka ballēs.</w:t>
      </w:r>
    </w:p>
    <w:p w14:paraId="270484CD" w14:textId="77777777" w:rsidR="0044105C" w:rsidRDefault="0044105C" w:rsidP="000A5F7E">
      <w:pPr>
        <w:ind w:firstLine="709"/>
        <w:rPr>
          <w:rFonts w:cs="Times New Roman"/>
        </w:rPr>
      </w:pPr>
      <w:r w:rsidRPr="0080470E">
        <w:rPr>
          <w:rFonts w:cs="Times New Roman"/>
        </w:rPr>
        <w:t>Organismi tiek noteikti līdz zemākajam iespējamajam taksonomiskajam līmenim. Taksoniem tiek noteikts īpatņu skaits (1 m</w:t>
      </w:r>
      <w:r w:rsidRPr="0080470E">
        <w:rPr>
          <w:rFonts w:cs="Times New Roman"/>
          <w:vertAlign w:val="superscript"/>
        </w:rPr>
        <w:t>2</w:t>
      </w:r>
      <w:r w:rsidRPr="0080470E">
        <w:rPr>
          <w:rFonts w:cs="Times New Roman"/>
        </w:rPr>
        <w:t>) vai projektīvais segums ballēs (no 1 līdz 5, kurs 1- rets, 5 – ļoti bieži sastopams) vai procentuāli kolonijas veidojošajiem organismiem un sausā biomasa uz laukuma vienību (1 m</w:t>
      </w:r>
      <w:r w:rsidRPr="0080470E">
        <w:rPr>
          <w:rFonts w:cs="Times New Roman"/>
          <w:vertAlign w:val="superscript"/>
        </w:rPr>
        <w:t>2</w:t>
      </w:r>
      <w:r w:rsidRPr="0080470E">
        <w:rPr>
          <w:rFonts w:cs="Times New Roman"/>
        </w:rPr>
        <w:t>). Visām svešzemju sugām tiek noteikts sastopamības biežums ballēs no 1 līdz 5 (1- rets, 5 – ļoti bieži sastopams).</w:t>
      </w:r>
    </w:p>
    <w:p w14:paraId="736777FF" w14:textId="77777777" w:rsidR="0044105C" w:rsidRDefault="0044105C" w:rsidP="000A5F7E">
      <w:pPr>
        <w:ind w:firstLine="709"/>
      </w:pPr>
      <w:r>
        <w:t xml:space="preserve">Nosēdināšanas plātņu konstrukcija jāveido no 11 m garas </w:t>
      </w:r>
      <w:r w:rsidRPr="007E7B21">
        <w:t>virves (ᴓ 0.5 cm)</w:t>
      </w:r>
      <w:r>
        <w:t>, trīs pelēkas krāsas PVC materiāla plāksnēm (15 x 15 cm) un ķieģeļa. Katras plātnes centrā ir jābūt izurbtam virves caurumam (</w:t>
      </w:r>
      <w:r w:rsidRPr="007E7B21">
        <w:t>ᴓ 0.5 cm</w:t>
      </w:r>
      <w:r>
        <w:t xml:space="preserve">). Uz virves noteiktā attālumā jāizvieto plātnes, </w:t>
      </w:r>
      <w:r w:rsidRPr="00242794">
        <w:t>tās nostiprinot ar mezgliem abās plātnes pusēs. Plātnes jāizvieto 3m, 5m un 9m attālumā</w:t>
      </w:r>
      <w:r>
        <w:t>,</w:t>
      </w:r>
      <w:r w:rsidRPr="00242794">
        <w:t xml:space="preserve"> mērot no virves sākuma.</w:t>
      </w:r>
      <w:r>
        <w:t xml:space="preserve"> Tās ar 2 m vaļīgu virvi piestiprina pie ostas doka. Ja ostas doks ir augsts, nepieciešams atstāt vairāk brīvās virves.</w:t>
      </w:r>
      <w:r w:rsidRPr="00242794">
        <w:t xml:space="preserve"> Ievietojot </w:t>
      </w:r>
      <w:r>
        <w:t>konstrukciju</w:t>
      </w:r>
      <w:r w:rsidRPr="00242794">
        <w:t xml:space="preserve"> ūdenī, ķieģelim jābūt piestiprināta</w:t>
      </w:r>
      <w:r>
        <w:t xml:space="preserve">m virves lejasdaļā kā atsvaram. Izmēģinājumos, </w:t>
      </w:r>
      <w:r w:rsidRPr="00242794">
        <w:t>nosēdināšanas plātnes tiek turētas apmēram sešas n</w:t>
      </w:r>
      <w:r>
        <w:t>edēļas. Taču, saskaņā ar HELCOM/</w:t>
      </w:r>
      <w:r w:rsidRPr="00242794">
        <w:t>OSPAR ostu paraugu ievākšanas protokolu</w:t>
      </w:r>
      <w:r>
        <w:t xml:space="preserve"> paraugi ievācami vienlaicīgi ar pavasara un vasaras fitoplanktona ziedēšanas maksimumu. </w:t>
      </w:r>
      <w:r w:rsidRPr="00242794">
        <w:t>Tāpēc minimālais plātņu iegremdēšanas laiks ir 3 mēneši.</w:t>
      </w:r>
      <w:r w:rsidRPr="00242794">
        <w:rPr>
          <w:color w:val="FF0000"/>
        </w:rPr>
        <w:t xml:space="preserve"> </w:t>
      </w:r>
      <w:r>
        <w:t>Nosēdināšanas plātnes</w:t>
      </w:r>
      <w:r w:rsidRPr="00242794">
        <w:t xml:space="preserve"> jāizvieto vietās, kur tās net</w:t>
      </w:r>
      <w:r>
        <w:t>raucēs, piemēram, ostu satiksmei</w:t>
      </w:r>
      <w:r w:rsidRPr="00242794">
        <w:t xml:space="preserve">. </w:t>
      </w:r>
      <w:r>
        <w:t>Iekārtām vajadzētu būt cieši piesaitētām pie piestātnes tā, lai pirmā plātne būtu iegremdēta aptuveni 1 m dziļumā.</w:t>
      </w:r>
      <w:r w:rsidRPr="00242794">
        <w:rPr>
          <w:color w:val="FF0000"/>
        </w:rPr>
        <w:t xml:space="preserve"> </w:t>
      </w:r>
      <w:r w:rsidRPr="00242794">
        <w:t>Ja paraugu ievākšanas vietā ūdens dziļums ir mazāks par 8m, tad dziļāko plātni var noņemt un ķieģeli var piestiprināt atbilstošā dziļuma vietā. Iekārtai jābūt vertikālā stāvoklī un virvei nostieptai.</w:t>
      </w:r>
    </w:p>
    <w:p w14:paraId="6373756F" w14:textId="77777777" w:rsidR="0044105C" w:rsidRDefault="0044105C" w:rsidP="000A5F7E">
      <w:pPr>
        <w:ind w:firstLine="709"/>
      </w:pPr>
      <w:r>
        <w:t>Nosēdināšanas plātņu iekārtas būtu jānovāc vienlaicīgi ar maksimālo vasaras paraugu ievākšanas laiku. Tomēr, balstoties uz izmēģinājumiem, konstatēts, ka 6 nedēļu iegremdēšanas laiks ir pietiekams, lai uzkrātos reprezentatīva apauguma izlase uz plātnēm. Novācot iekārtas, būtu nepieciešams tās vilkt virzienā uz ostas doku pēc iespējas uzmanīgāk, lai novērstu iespēju zaudēt jebkādus organismus, piemēram, mobilo epifaunu.</w:t>
      </w:r>
    </w:p>
    <w:p w14:paraId="5F6D10A5" w14:textId="77777777" w:rsidR="0044105C" w:rsidRPr="005C6B99" w:rsidRDefault="0044105C" w:rsidP="000A5F7E">
      <w:pPr>
        <w:ind w:firstLine="709"/>
      </w:pPr>
      <w:r w:rsidRPr="00242794">
        <w:t>Izņemtā iekārta ir jānovieto uz</w:t>
      </w:r>
      <w:r>
        <w:t xml:space="preserve"> plastmasas loksnes vai atvērta</w:t>
      </w:r>
      <w:r w:rsidRPr="00242794">
        <w:t xml:space="preserve"> plastmasas maisiņa un no tās ir jāatdala virve un ķieģelis. Plātnes būtu jānofotografē un pirms transportēšanas jāievieto marķētos, noslēdzamos maisiņos. Ķieģel</w:t>
      </w:r>
      <w:r>
        <w:t>is un virve jāievieto atsevišķā maisā</w:t>
      </w:r>
      <w:r w:rsidRPr="00242794">
        <w:t>. Ievietojot plātnes maisiņos, tām jābūt mitrām.</w:t>
      </w:r>
      <w:r>
        <w:t xml:space="preserve"> Plātnes būtu jāpatur mitras, pievienojot maisiņos nedaudz jūras ūdens.</w:t>
      </w:r>
      <w:r w:rsidRPr="00242794">
        <w:t xml:space="preserve"> Visi no plātnēm, virves un ķieģeļa atdalījušies organismi jāievieto atsevišķā, marķētā ZIP LOCK maisiņā. </w:t>
      </w:r>
      <w:r>
        <w:t>Pēc tam visas nosēdināšanas plātņ</w:t>
      </w:r>
      <w:r w:rsidRPr="00242794">
        <w:t>u daļas jāievieto aukstuma kastēs un pēc iespējas ātrāk jānogādā uz laboratoriju.</w:t>
      </w:r>
    </w:p>
    <w:p w14:paraId="7624644D" w14:textId="77777777" w:rsidR="0044105C" w:rsidRPr="00AD1BC2" w:rsidRDefault="0044105C" w:rsidP="000A5F7E">
      <w:pPr>
        <w:ind w:firstLine="709"/>
        <w:rPr>
          <w:rFonts w:cs="Times New Roman"/>
        </w:rPr>
      </w:pPr>
      <w:r w:rsidRPr="00AD1BC2">
        <w:rPr>
          <w:rFonts w:cs="Times New Roman"/>
        </w:rPr>
        <w:t xml:space="preserve">Katrā </w:t>
      </w:r>
      <w:r>
        <w:rPr>
          <w:rFonts w:cs="Times New Roman"/>
        </w:rPr>
        <w:t xml:space="preserve">bentiskās infaunas jeb </w:t>
      </w:r>
      <w:r w:rsidRPr="00AD1BC2">
        <w:rPr>
          <w:rFonts w:cs="Times New Roman"/>
        </w:rPr>
        <w:t xml:space="preserve">makrozoobentosa paraugu </w:t>
      </w:r>
      <w:r>
        <w:rPr>
          <w:rFonts w:cs="Times New Roman"/>
        </w:rPr>
        <w:t>ievākšanas vietā jāievāc 3 atkārtojumi ar</w:t>
      </w:r>
      <w:r w:rsidRPr="00AD1BC2">
        <w:rPr>
          <w:rFonts w:cs="Times New Roman"/>
        </w:rPr>
        <w:t xml:space="preserve"> 15 m attālumu starp atkārtojumu ievākšanas punktiem </w:t>
      </w:r>
      <w:r>
        <w:rPr>
          <w:rFonts w:cs="Times New Roman"/>
        </w:rPr>
        <w:t>pielietojot</w:t>
      </w:r>
      <w:r w:rsidRPr="00AD1BC2">
        <w:rPr>
          <w:rFonts w:cs="Times New Roman"/>
        </w:rPr>
        <w:t xml:space="preserve"> grunts smēlēju no piestātnes. </w:t>
      </w:r>
      <w:r>
        <w:rPr>
          <w:rFonts w:cs="Times New Roman"/>
        </w:rPr>
        <w:t>Protokolā</w:t>
      </w:r>
      <w:r w:rsidRPr="00AD1BC2">
        <w:rPr>
          <w:rFonts w:cs="Times New Roman"/>
        </w:rPr>
        <w:t xml:space="preserve"> rekomendē</w:t>
      </w:r>
      <w:r>
        <w:rPr>
          <w:rFonts w:cs="Times New Roman"/>
        </w:rPr>
        <w:t>ts</w:t>
      </w:r>
      <w:r w:rsidRPr="00AD1BC2">
        <w:rPr>
          <w:rFonts w:cs="Times New Roman"/>
        </w:rPr>
        <w:t xml:space="preserve"> infaunas paraugu ievākšanai izmantot Ekman tipa gruntssmēlēju. </w:t>
      </w:r>
      <w:r>
        <w:rPr>
          <w:rFonts w:cs="Times New Roman"/>
        </w:rPr>
        <w:t>Papildinātajā p</w:t>
      </w:r>
      <w:r w:rsidRPr="00AD1BC2">
        <w:rPr>
          <w:rFonts w:cs="Times New Roman"/>
        </w:rPr>
        <w:t>rotokola 2014. gada rekomendācijās (HELCOM 2014) norādīts, ka par ieteicamu gruntssmēlēju tiek uzskatīts Petit Ponar kauss ar tvēriena laukumu 0,023 m</w:t>
      </w:r>
      <w:r w:rsidRPr="00AD1BC2">
        <w:rPr>
          <w:rFonts w:cs="Times New Roman"/>
          <w:vertAlign w:val="superscript"/>
        </w:rPr>
        <w:t>2</w:t>
      </w:r>
      <w:r w:rsidRPr="00AD1BC2">
        <w:rPr>
          <w:rFonts w:cs="Times New Roman"/>
        </w:rPr>
        <w:t xml:space="preserve">. Papildus vizuāli jānovērtē sedimentu kvalitāte. Ja nepieciešams, papildus jāievāc vēl viens grunts paraugs turpmākai granulometriskai analīzei. </w:t>
      </w:r>
    </w:p>
    <w:p w14:paraId="6D28E06C" w14:textId="77777777" w:rsidR="0044105C" w:rsidRPr="00AD1BC2" w:rsidRDefault="0044105C" w:rsidP="000A5F7E">
      <w:pPr>
        <w:ind w:firstLine="709"/>
        <w:rPr>
          <w:rFonts w:cs="Times New Roman"/>
        </w:rPr>
      </w:pPr>
      <w:r>
        <w:rPr>
          <w:rFonts w:cs="Times New Roman"/>
        </w:rPr>
        <w:t>Paraugu ievākšanas laikā p</w:t>
      </w:r>
      <w:r w:rsidRPr="00AD1BC2">
        <w:rPr>
          <w:rFonts w:cs="Times New Roman"/>
        </w:rPr>
        <w:t>ar apmierinošu tiek uzskatīts paraugs, ja parauga ņemšanas laikā kauss iespiežās sedimentā 5-10cm dziļumā. J</w:t>
      </w:r>
      <w:r>
        <w:rPr>
          <w:rFonts w:cs="Times New Roman"/>
        </w:rPr>
        <w:t>a</w:t>
      </w:r>
      <w:r w:rsidRPr="00AD1BC2">
        <w:rPr>
          <w:rFonts w:cs="Times New Roman"/>
        </w:rPr>
        <w:t xml:space="preserve"> šādu paraugu nav iespējams ievākt no piestātnes, tiek rekomend</w:t>
      </w:r>
      <w:r>
        <w:rPr>
          <w:rFonts w:cs="Times New Roman"/>
        </w:rPr>
        <w:t>ēts izmantot ostas teritorijā</w:t>
      </w:r>
      <w:r w:rsidRPr="00AD1BC2">
        <w:rPr>
          <w:rFonts w:cs="Times New Roman"/>
        </w:rPr>
        <w:t xml:space="preserve"> esošos tiltus. </w:t>
      </w:r>
      <w:r>
        <w:rPr>
          <w:rFonts w:cs="Times New Roman"/>
        </w:rPr>
        <w:t xml:space="preserve">Bentiskās infaunas </w:t>
      </w:r>
      <w:r w:rsidRPr="00AD1BC2">
        <w:rPr>
          <w:rFonts w:cs="Times New Roman"/>
        </w:rPr>
        <w:t>paraugu skalošanai jāi</w:t>
      </w:r>
      <w:r>
        <w:rPr>
          <w:rFonts w:cs="Times New Roman"/>
        </w:rPr>
        <w:t>z</w:t>
      </w:r>
      <w:r w:rsidRPr="00AD1BC2">
        <w:rPr>
          <w:rFonts w:cs="Times New Roman"/>
        </w:rPr>
        <w:t xml:space="preserve">manto </w:t>
      </w:r>
      <w:r>
        <w:rPr>
          <w:rFonts w:cs="Times New Roman"/>
        </w:rPr>
        <w:t>kaprona siets ar acu</w:t>
      </w:r>
      <w:r w:rsidRPr="00AD1BC2">
        <w:rPr>
          <w:rFonts w:cs="Times New Roman"/>
        </w:rPr>
        <w:t xml:space="preserve"> izmēru 0,5mm. Izskaloti</w:t>
      </w:r>
      <w:r>
        <w:rPr>
          <w:rFonts w:cs="Times New Roman"/>
        </w:rPr>
        <w:t>e</w:t>
      </w:r>
      <w:r w:rsidRPr="00AD1BC2">
        <w:rPr>
          <w:rFonts w:cs="Times New Roman"/>
        </w:rPr>
        <w:t xml:space="preserve"> paraugi jāievieto piemērotos traukos (1L) un jā</w:t>
      </w:r>
      <w:r>
        <w:rPr>
          <w:rFonts w:cs="Times New Roman"/>
        </w:rPr>
        <w:t>fiksē ar heksamīnu buferētu 4% formaldehīda šķīdumu</w:t>
      </w:r>
      <w:r w:rsidRPr="00AD1BC2">
        <w:rPr>
          <w:rFonts w:cs="Times New Roman"/>
        </w:rPr>
        <w:t xml:space="preserve"> ūdenī</w:t>
      </w:r>
      <w:r>
        <w:rPr>
          <w:rFonts w:cs="Times New Roman"/>
        </w:rPr>
        <w:t xml:space="preserve"> vai 70% spirta šķīdumā</w:t>
      </w:r>
      <w:r w:rsidRPr="00AD1BC2">
        <w:rPr>
          <w:rFonts w:cs="Times New Roman"/>
        </w:rPr>
        <w:t xml:space="preserve"> ne vēlāk kā 8 stundas pēc paraugu ievākšanas. Laboratorijā pēc nepiec</w:t>
      </w:r>
      <w:r>
        <w:rPr>
          <w:rFonts w:cs="Times New Roman"/>
        </w:rPr>
        <w:t>iešamības tie var tikt</w:t>
      </w:r>
      <w:r w:rsidRPr="00AD1BC2">
        <w:rPr>
          <w:rFonts w:cs="Times New Roman"/>
        </w:rPr>
        <w:t xml:space="preserve"> iekrāsoti ar krāsu Rose Bengal (1 g/dm</w:t>
      </w:r>
      <w:r w:rsidRPr="00AD1BC2">
        <w:rPr>
          <w:rFonts w:cs="Times New Roman"/>
          <w:vertAlign w:val="superscript"/>
        </w:rPr>
        <w:t>3</w:t>
      </w:r>
      <w:r w:rsidRPr="00AD1BC2">
        <w:rPr>
          <w:rFonts w:cs="Times New Roman"/>
        </w:rPr>
        <w:t xml:space="preserve"> 40% formaldehīda šķīdumu). </w:t>
      </w:r>
    </w:p>
    <w:p w14:paraId="54367237" w14:textId="77777777" w:rsidR="0044105C" w:rsidRPr="00AD1BC2" w:rsidRDefault="0044105C" w:rsidP="00360F42">
      <w:pPr>
        <w:ind w:firstLine="709"/>
        <w:rPr>
          <w:rFonts w:cs="Times New Roman"/>
        </w:rPr>
      </w:pPr>
      <w:r>
        <w:rPr>
          <w:rFonts w:cs="Times New Roman"/>
        </w:rPr>
        <w:t>Papildus k</w:t>
      </w:r>
      <w:r w:rsidRPr="00AD1BC2">
        <w:rPr>
          <w:rFonts w:cs="Times New Roman"/>
        </w:rPr>
        <w:t xml:space="preserve">atrā </w:t>
      </w:r>
      <w:r>
        <w:rPr>
          <w:rFonts w:cs="Times New Roman"/>
        </w:rPr>
        <w:t>bentisko</w:t>
      </w:r>
      <w:r w:rsidRPr="00AD1BC2">
        <w:rPr>
          <w:rFonts w:cs="Times New Roman"/>
        </w:rPr>
        <w:t xml:space="preserve"> infaunas paraugu ievākšanas vietā ar hidroloģisko zondi jāievāc ūdens piegrunts slāņa vides parametri (temperatūra, sāļums un skābekļa piesātinājums).</w:t>
      </w:r>
    </w:p>
    <w:p w14:paraId="47C87FDF" w14:textId="77777777" w:rsidR="0044105C" w:rsidRPr="00AD1BC2" w:rsidRDefault="0044105C" w:rsidP="00360F42">
      <w:pPr>
        <w:ind w:firstLine="709"/>
        <w:rPr>
          <w:rFonts w:cs="Times New Roman"/>
        </w:rPr>
      </w:pPr>
      <w:r>
        <w:rPr>
          <w:rFonts w:cs="Times New Roman"/>
        </w:rPr>
        <w:t>Bentiskie infaunas paraugi jāievāc vienu reizi gadā otrajā ostu apsekošanas periodā</w:t>
      </w:r>
      <w:r w:rsidRPr="00AD1BC2">
        <w:rPr>
          <w:rFonts w:cs="Times New Roman"/>
        </w:rPr>
        <w:t xml:space="preserve"> no jūlija līdz septembrim, lai paraugā kon</w:t>
      </w:r>
      <w:r>
        <w:rPr>
          <w:rFonts w:cs="Times New Roman"/>
        </w:rPr>
        <w:t>statētie īpatņi sasniedz pieaugu</w:t>
      </w:r>
      <w:r w:rsidRPr="00AD1BC2">
        <w:rPr>
          <w:rFonts w:cs="Times New Roman"/>
        </w:rPr>
        <w:t xml:space="preserve">šo bezmugurkaulnieku stadiju un ir vieglāk identificējami. </w:t>
      </w:r>
    </w:p>
    <w:p w14:paraId="71DE6A52" w14:textId="77777777" w:rsidR="0044105C" w:rsidRPr="00AD1BC2" w:rsidRDefault="0044105C" w:rsidP="00360F42">
      <w:pPr>
        <w:ind w:firstLine="709"/>
        <w:rPr>
          <w:rFonts w:cs="Times New Roman"/>
        </w:rPr>
      </w:pPr>
      <w:r w:rsidRPr="00AD1BC2">
        <w:rPr>
          <w:rFonts w:cs="Times New Roman"/>
        </w:rPr>
        <w:t>Visu ievākto paraugu turpmākā taksonomiskā analīze notiek laboratorijā.</w:t>
      </w:r>
      <w:r>
        <w:rPr>
          <w:rFonts w:cs="Times New Roman"/>
        </w:rPr>
        <w:t xml:space="preserve"> </w:t>
      </w:r>
      <w:r w:rsidRPr="00AD1BC2">
        <w:rPr>
          <w:rFonts w:cs="Times New Roman"/>
        </w:rPr>
        <w:t>Paraugā esošo organismu taksonomiska piederība jānosaka līdz iesp</w:t>
      </w:r>
      <w:r>
        <w:rPr>
          <w:rFonts w:cs="Times New Roman"/>
        </w:rPr>
        <w:t>ējami zemā</w:t>
      </w:r>
      <w:r w:rsidRPr="00AD1BC2">
        <w:rPr>
          <w:rFonts w:cs="Times New Roman"/>
        </w:rPr>
        <w:t>kajam taksonomisk</w:t>
      </w:r>
      <w:r>
        <w:rPr>
          <w:rFonts w:cs="Times New Roman"/>
        </w:rPr>
        <w:t>ajam līmenim. Sugu</w:t>
      </w:r>
      <w:r w:rsidRPr="00AD1BC2">
        <w:rPr>
          <w:rFonts w:cs="Times New Roman"/>
        </w:rPr>
        <w:t xml:space="preserve"> blīvums un biomasa</w:t>
      </w:r>
      <w:r>
        <w:rPr>
          <w:rFonts w:cs="Times New Roman"/>
        </w:rPr>
        <w:t xml:space="preserve"> paraugā jānosaka sasakaņā ar HELCOM apstiprināto metodoloģiju</w:t>
      </w:r>
      <w:r w:rsidRPr="00AD1BC2">
        <w:rPr>
          <w:rFonts w:cs="Times New Roman"/>
        </w:rPr>
        <w:t xml:space="preserve"> (HELCOM </w:t>
      </w:r>
      <w:r>
        <w:rPr>
          <w:rFonts w:cs="Times New Roman"/>
        </w:rPr>
        <w:t>1998). Ja tas nav iespējams, minētie sugu</w:t>
      </w:r>
      <w:r w:rsidRPr="00AD1BC2">
        <w:rPr>
          <w:rFonts w:cs="Times New Roman"/>
        </w:rPr>
        <w:t xml:space="preserve"> parametri jāvērtē izmantojot 1-5</w:t>
      </w:r>
      <w:r>
        <w:rPr>
          <w:rFonts w:cs="Times New Roman"/>
        </w:rPr>
        <w:t xml:space="preserve"> vērtību skalu vai procentuālu sadalījumu</w:t>
      </w:r>
      <w:r w:rsidRPr="00AD1BC2">
        <w:rPr>
          <w:rFonts w:cs="Times New Roman"/>
        </w:rPr>
        <w:t>. Gadījumā, ja paraugu analīzes laikā tiek konstatēta iepriekš nezināma suga, tā jānofotografē un jāfiksē turpmākām analīzēm, piem., 96% et</w:t>
      </w:r>
      <w:r>
        <w:rPr>
          <w:rFonts w:cs="Times New Roman"/>
        </w:rPr>
        <w:t>a</w:t>
      </w:r>
      <w:r w:rsidRPr="00AD1BC2">
        <w:rPr>
          <w:rFonts w:cs="Times New Roman"/>
        </w:rPr>
        <w:t>nolā ģenētiskai analīzei.</w:t>
      </w:r>
    </w:p>
    <w:p w14:paraId="7CA1C399" w14:textId="77777777" w:rsidR="0044105C" w:rsidRPr="000C5291" w:rsidRDefault="0044105C" w:rsidP="0092265E">
      <w:pPr>
        <w:ind w:firstLine="709"/>
        <w:rPr>
          <w:rFonts w:cs="Times New Roman"/>
          <w:color w:val="000000" w:themeColor="text1"/>
        </w:rPr>
      </w:pPr>
      <w:r w:rsidRPr="000C5291">
        <w:rPr>
          <w:rFonts w:cs="Times New Roman"/>
          <w:color w:val="000000" w:themeColor="text1"/>
        </w:rPr>
        <w:t xml:space="preserve">Kopumā paraugu ievākšanā, skalošanā, fiksēšanā un analīzē jāvadās pēc HELCOM </w:t>
      </w:r>
      <w:r w:rsidRPr="000C5291">
        <w:rPr>
          <w:rFonts w:cs="Times New Roman"/>
          <w:i/>
          <w:color w:val="000000" w:themeColor="text1"/>
        </w:rPr>
        <w:t>Combine manual Annex C-8 Soft bottom Macrozoobenthos</w:t>
      </w:r>
      <w:r w:rsidRPr="000C5291">
        <w:rPr>
          <w:rFonts w:cs="Times New Roman"/>
          <w:color w:val="000000" w:themeColor="text1"/>
        </w:rPr>
        <w:t>.</w:t>
      </w:r>
    </w:p>
    <w:p w14:paraId="64D9AF81" w14:textId="77777777" w:rsidR="0044105C" w:rsidRDefault="0044105C" w:rsidP="0044105C">
      <w:pPr>
        <w:spacing w:after="0" w:line="240" w:lineRule="auto"/>
        <w:rPr>
          <w:rFonts w:cs="Times New Roman"/>
        </w:rPr>
      </w:pPr>
      <w:r w:rsidRPr="00235928">
        <w:rPr>
          <w:rFonts w:cs="Times New Roman"/>
          <w:i/>
          <w:u w:val="single"/>
        </w:rPr>
        <w:t>Apakšprogrammas konfidences līmeņa novērtējums</w:t>
      </w:r>
      <w:r>
        <w:rPr>
          <w:rFonts w:cs="Times New Roman"/>
        </w:rPr>
        <w:t>: Nav veikts</w:t>
      </w:r>
    </w:p>
    <w:p w14:paraId="0E2EC980" w14:textId="27B7B76C" w:rsidR="0044105C" w:rsidRPr="000C5291" w:rsidRDefault="0044105C" w:rsidP="0044105C">
      <w:pPr>
        <w:spacing w:after="0" w:line="240" w:lineRule="auto"/>
        <w:rPr>
          <w:rFonts w:cs="Times New Roman"/>
          <w:i/>
          <w:color w:val="000000" w:themeColor="text1"/>
        </w:rPr>
      </w:pPr>
      <w:r w:rsidRPr="00235928">
        <w:rPr>
          <w:rFonts w:cs="Times New Roman"/>
          <w:i/>
          <w:color w:val="000000"/>
          <w:u w:val="single"/>
        </w:rPr>
        <w:t>Kvalitātes nodrošināšanas (KN) apraksts:</w:t>
      </w:r>
      <w:r w:rsidRPr="000A5F7E">
        <w:rPr>
          <w:rFonts w:cs="Times New Roman"/>
          <w:color w:val="000000"/>
        </w:rPr>
        <w:t xml:space="preserve"> </w:t>
      </w:r>
      <w:r w:rsidRPr="00B148E7">
        <w:rPr>
          <w:rFonts w:cs="Times New Roman"/>
        </w:rPr>
        <w:t xml:space="preserve">KN procedūras saskaņā ar </w:t>
      </w:r>
      <w:r w:rsidRPr="000C5291">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FA78CD">
        <w:rPr>
          <w:rFonts w:cs="Times New Roman"/>
          <w:i/>
          <w:color w:val="000000" w:themeColor="text1"/>
        </w:rPr>
        <w:t>.</w:t>
      </w:r>
    </w:p>
    <w:p w14:paraId="33F4DA9D" w14:textId="77777777" w:rsidR="0044105C" w:rsidRPr="00235928" w:rsidRDefault="0044105C" w:rsidP="0044105C">
      <w:pPr>
        <w:spacing w:after="0" w:line="240" w:lineRule="auto"/>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53738BD4" w14:textId="1619CBFE" w:rsidR="0044105C" w:rsidRPr="001B3C9F" w:rsidRDefault="0044105C" w:rsidP="0044105C">
      <w:pPr>
        <w:spacing w:after="0" w:line="240" w:lineRule="auto"/>
        <w:rPr>
          <w:rFonts w:cs="Times New Roman"/>
          <w:u w:val="single"/>
        </w:rPr>
      </w:pPr>
      <w:r w:rsidRPr="00B148E7">
        <w:rPr>
          <w:rFonts w:cs="Times New Roman"/>
        </w:rPr>
        <w:t>R-kontrolkartes, dalība starplaboratoriju salīdzinošās testēšanas pasākumos atbilstoši HELCOM ieteikumiem</w:t>
      </w:r>
      <w:r w:rsidR="0092265E">
        <w:rPr>
          <w:rFonts w:cs="Times New Roman"/>
        </w:rPr>
        <w:t>.</w:t>
      </w:r>
    </w:p>
    <w:p w14:paraId="12C83935" w14:textId="77777777" w:rsidR="0044105C" w:rsidRDefault="0044105C" w:rsidP="0044105C">
      <w:pPr>
        <w:rPr>
          <w:i/>
        </w:rPr>
      </w:pPr>
    </w:p>
    <w:p w14:paraId="26475D07" w14:textId="3552FF8B" w:rsidR="0044105C" w:rsidRPr="000A5F7E" w:rsidRDefault="006F6D93" w:rsidP="0044105C">
      <w:pPr>
        <w:jc w:val="right"/>
      </w:pPr>
      <w:r w:rsidRPr="000A5F7E">
        <w:t>24</w:t>
      </w:r>
      <w:r w:rsidR="0044105C" w:rsidRPr="000A5F7E">
        <w:t xml:space="preserve">. </w:t>
      </w:r>
      <w:r w:rsidR="000A5F7E" w:rsidRPr="000A5F7E">
        <w:t>tabula</w:t>
      </w:r>
    </w:p>
    <w:p w14:paraId="1EB842E4" w14:textId="777CB626" w:rsidR="0044105C" w:rsidRDefault="0044105C" w:rsidP="000A5F7E">
      <w:pPr>
        <w:jc w:val="center"/>
        <w:rPr>
          <w:b/>
        </w:rPr>
      </w:pPr>
      <w:r>
        <w:rPr>
          <w:b/>
        </w:rPr>
        <w:t>Paraugu ņemšanas staciju koo</w:t>
      </w:r>
      <w:r w:rsidR="000A5F7E">
        <w:rPr>
          <w:b/>
        </w:rPr>
        <w:t>rdinātes un apsekojumu grafiks</w:t>
      </w:r>
    </w:p>
    <w:tbl>
      <w:tblPr>
        <w:tblW w:w="8520" w:type="dxa"/>
        <w:jc w:val="center"/>
        <w:tblLook w:val="04A0" w:firstRow="1" w:lastRow="0" w:firstColumn="1" w:lastColumn="0" w:noHBand="0" w:noVBand="1"/>
      </w:tblPr>
      <w:tblGrid>
        <w:gridCol w:w="1460"/>
        <w:gridCol w:w="1229"/>
        <w:gridCol w:w="1134"/>
        <w:gridCol w:w="1275"/>
        <w:gridCol w:w="1985"/>
        <w:gridCol w:w="1437"/>
      </w:tblGrid>
      <w:tr w:rsidR="0044105C" w:rsidRPr="000C5291" w14:paraId="304C51E7" w14:textId="77777777" w:rsidTr="000A5F7E">
        <w:trPr>
          <w:trHeight w:val="576"/>
          <w:jc w:val="center"/>
        </w:trPr>
        <w:tc>
          <w:tcPr>
            <w:tcW w:w="1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ADD2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Osta</w:t>
            </w:r>
          </w:p>
        </w:tc>
        <w:tc>
          <w:tcPr>
            <w:tcW w:w="12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33D19A"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Stacijas Nr.</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FCDB0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 xml:space="preserve">Platums </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6AC24E"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Garums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ACF75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Apsekojumi veicami (mēnesis)</w:t>
            </w:r>
          </w:p>
        </w:tc>
        <w:tc>
          <w:tcPr>
            <w:tcW w:w="14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B9A7A2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Gads</w:t>
            </w:r>
          </w:p>
        </w:tc>
      </w:tr>
      <w:tr w:rsidR="0044105C" w:rsidRPr="000C5291" w14:paraId="72F1815A" w14:textId="77777777" w:rsidTr="000A5F7E">
        <w:trPr>
          <w:trHeight w:val="429"/>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AEEE5CD"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Liepājas osta</w:t>
            </w:r>
          </w:p>
        </w:tc>
        <w:tc>
          <w:tcPr>
            <w:tcW w:w="1229" w:type="dxa"/>
            <w:tcBorders>
              <w:top w:val="nil"/>
              <w:left w:val="nil"/>
              <w:bottom w:val="single" w:sz="4" w:space="0" w:color="auto"/>
              <w:right w:val="single" w:sz="4" w:space="0" w:color="auto"/>
            </w:tcBorders>
            <w:shd w:val="clear" w:color="auto" w:fill="auto"/>
            <w:noWrap/>
            <w:vAlign w:val="bottom"/>
            <w:hideMark/>
          </w:tcPr>
          <w:p w14:paraId="39F2F65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L1</w:t>
            </w:r>
          </w:p>
        </w:tc>
        <w:tc>
          <w:tcPr>
            <w:tcW w:w="1134" w:type="dxa"/>
            <w:tcBorders>
              <w:top w:val="nil"/>
              <w:left w:val="nil"/>
              <w:bottom w:val="single" w:sz="4" w:space="0" w:color="auto"/>
              <w:right w:val="single" w:sz="4" w:space="0" w:color="auto"/>
            </w:tcBorders>
            <w:shd w:val="clear" w:color="auto" w:fill="auto"/>
            <w:noWrap/>
            <w:vAlign w:val="bottom"/>
            <w:hideMark/>
          </w:tcPr>
          <w:p w14:paraId="38E12DAA"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56,5162</w:t>
            </w:r>
          </w:p>
        </w:tc>
        <w:tc>
          <w:tcPr>
            <w:tcW w:w="1275" w:type="dxa"/>
            <w:tcBorders>
              <w:top w:val="nil"/>
              <w:left w:val="nil"/>
              <w:bottom w:val="single" w:sz="4" w:space="0" w:color="auto"/>
              <w:right w:val="single" w:sz="4" w:space="0" w:color="auto"/>
            </w:tcBorders>
            <w:shd w:val="clear" w:color="auto" w:fill="auto"/>
            <w:noWrap/>
            <w:vAlign w:val="bottom"/>
            <w:hideMark/>
          </w:tcPr>
          <w:p w14:paraId="31A1A63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21,0003</w:t>
            </w:r>
          </w:p>
        </w:tc>
        <w:tc>
          <w:tcPr>
            <w:tcW w:w="1985" w:type="dxa"/>
            <w:tcBorders>
              <w:top w:val="nil"/>
              <w:left w:val="nil"/>
              <w:bottom w:val="single" w:sz="4" w:space="0" w:color="auto"/>
              <w:right w:val="single" w:sz="4" w:space="0" w:color="auto"/>
            </w:tcBorders>
            <w:shd w:val="clear" w:color="auto" w:fill="auto"/>
            <w:vAlign w:val="bottom"/>
            <w:hideMark/>
          </w:tcPr>
          <w:p w14:paraId="2172E6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FF7DD4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56048E2" w14:textId="77777777" w:rsidTr="000A5F7E">
        <w:trPr>
          <w:trHeight w:val="63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5FC443F"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9D2E3C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L6</w:t>
            </w:r>
          </w:p>
        </w:tc>
        <w:tc>
          <w:tcPr>
            <w:tcW w:w="1134" w:type="dxa"/>
            <w:tcBorders>
              <w:top w:val="nil"/>
              <w:left w:val="nil"/>
              <w:bottom w:val="single" w:sz="4" w:space="0" w:color="auto"/>
              <w:right w:val="single" w:sz="4" w:space="0" w:color="auto"/>
            </w:tcBorders>
            <w:shd w:val="clear" w:color="auto" w:fill="auto"/>
            <w:noWrap/>
            <w:vAlign w:val="bottom"/>
            <w:hideMark/>
          </w:tcPr>
          <w:p w14:paraId="1A7825C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56,5233</w:t>
            </w:r>
          </w:p>
        </w:tc>
        <w:tc>
          <w:tcPr>
            <w:tcW w:w="1275" w:type="dxa"/>
            <w:tcBorders>
              <w:top w:val="nil"/>
              <w:left w:val="nil"/>
              <w:bottom w:val="single" w:sz="4" w:space="0" w:color="auto"/>
              <w:right w:val="single" w:sz="4" w:space="0" w:color="auto"/>
            </w:tcBorders>
            <w:shd w:val="clear" w:color="auto" w:fill="auto"/>
            <w:noWrap/>
            <w:vAlign w:val="bottom"/>
            <w:hideMark/>
          </w:tcPr>
          <w:p w14:paraId="0E4EF64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20,9832</w:t>
            </w:r>
          </w:p>
        </w:tc>
        <w:tc>
          <w:tcPr>
            <w:tcW w:w="1985" w:type="dxa"/>
            <w:tcBorders>
              <w:top w:val="nil"/>
              <w:left w:val="nil"/>
              <w:bottom w:val="single" w:sz="4" w:space="0" w:color="auto"/>
              <w:right w:val="single" w:sz="4" w:space="0" w:color="auto"/>
            </w:tcBorders>
            <w:shd w:val="clear" w:color="auto" w:fill="auto"/>
            <w:vAlign w:val="bottom"/>
            <w:hideMark/>
          </w:tcPr>
          <w:p w14:paraId="064ABC3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7C243DB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58651FC"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9D8D0F5"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D50C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L7</w:t>
            </w:r>
          </w:p>
        </w:tc>
        <w:tc>
          <w:tcPr>
            <w:tcW w:w="1134" w:type="dxa"/>
            <w:tcBorders>
              <w:top w:val="nil"/>
              <w:left w:val="nil"/>
              <w:bottom w:val="single" w:sz="4" w:space="0" w:color="auto"/>
              <w:right w:val="single" w:sz="4" w:space="0" w:color="auto"/>
            </w:tcBorders>
            <w:shd w:val="clear" w:color="auto" w:fill="auto"/>
            <w:noWrap/>
            <w:vAlign w:val="bottom"/>
            <w:hideMark/>
          </w:tcPr>
          <w:p w14:paraId="713D93F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56,5313</w:t>
            </w:r>
          </w:p>
        </w:tc>
        <w:tc>
          <w:tcPr>
            <w:tcW w:w="1275" w:type="dxa"/>
            <w:tcBorders>
              <w:top w:val="nil"/>
              <w:left w:val="nil"/>
              <w:bottom w:val="single" w:sz="4" w:space="0" w:color="auto"/>
              <w:right w:val="single" w:sz="4" w:space="0" w:color="auto"/>
            </w:tcBorders>
            <w:shd w:val="clear" w:color="auto" w:fill="auto"/>
            <w:noWrap/>
            <w:vAlign w:val="bottom"/>
            <w:hideMark/>
          </w:tcPr>
          <w:p w14:paraId="62623AD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20,9950</w:t>
            </w:r>
          </w:p>
        </w:tc>
        <w:tc>
          <w:tcPr>
            <w:tcW w:w="1985" w:type="dxa"/>
            <w:tcBorders>
              <w:top w:val="nil"/>
              <w:left w:val="nil"/>
              <w:bottom w:val="single" w:sz="4" w:space="0" w:color="auto"/>
              <w:right w:val="single" w:sz="4" w:space="0" w:color="auto"/>
            </w:tcBorders>
            <w:shd w:val="clear" w:color="auto" w:fill="auto"/>
            <w:vAlign w:val="bottom"/>
            <w:hideMark/>
          </w:tcPr>
          <w:p w14:paraId="6D77B79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24CB4798"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4E809A65" w14:textId="77777777" w:rsidTr="000A5F7E">
        <w:trPr>
          <w:trHeight w:val="576"/>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D03FA21"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Ventspils osta</w:t>
            </w:r>
          </w:p>
        </w:tc>
        <w:tc>
          <w:tcPr>
            <w:tcW w:w="1229" w:type="dxa"/>
            <w:tcBorders>
              <w:top w:val="nil"/>
              <w:left w:val="nil"/>
              <w:bottom w:val="single" w:sz="4" w:space="0" w:color="auto"/>
              <w:right w:val="single" w:sz="4" w:space="0" w:color="auto"/>
            </w:tcBorders>
            <w:shd w:val="clear" w:color="auto" w:fill="auto"/>
            <w:noWrap/>
            <w:vAlign w:val="bottom"/>
            <w:hideMark/>
          </w:tcPr>
          <w:p w14:paraId="0C9F85B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V1</w:t>
            </w:r>
          </w:p>
        </w:tc>
        <w:tc>
          <w:tcPr>
            <w:tcW w:w="1134" w:type="dxa"/>
            <w:tcBorders>
              <w:top w:val="nil"/>
              <w:left w:val="nil"/>
              <w:bottom w:val="single" w:sz="4" w:space="0" w:color="auto"/>
              <w:right w:val="single" w:sz="4" w:space="0" w:color="auto"/>
            </w:tcBorders>
            <w:shd w:val="clear" w:color="auto" w:fill="auto"/>
            <w:noWrap/>
            <w:vAlign w:val="bottom"/>
            <w:hideMark/>
          </w:tcPr>
          <w:p w14:paraId="5ED9095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57,3961</w:t>
            </w:r>
          </w:p>
        </w:tc>
        <w:tc>
          <w:tcPr>
            <w:tcW w:w="1275" w:type="dxa"/>
            <w:tcBorders>
              <w:top w:val="nil"/>
              <w:left w:val="nil"/>
              <w:bottom w:val="single" w:sz="4" w:space="0" w:color="auto"/>
              <w:right w:val="single" w:sz="4" w:space="0" w:color="auto"/>
            </w:tcBorders>
            <w:shd w:val="clear" w:color="auto" w:fill="auto"/>
            <w:noWrap/>
            <w:vAlign w:val="bottom"/>
            <w:hideMark/>
          </w:tcPr>
          <w:p w14:paraId="4747CB8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21,5511</w:t>
            </w:r>
          </w:p>
        </w:tc>
        <w:tc>
          <w:tcPr>
            <w:tcW w:w="1985" w:type="dxa"/>
            <w:tcBorders>
              <w:top w:val="nil"/>
              <w:left w:val="nil"/>
              <w:bottom w:val="single" w:sz="4" w:space="0" w:color="auto"/>
              <w:right w:val="single" w:sz="4" w:space="0" w:color="auto"/>
            </w:tcBorders>
            <w:shd w:val="clear" w:color="auto" w:fill="auto"/>
            <w:vAlign w:val="bottom"/>
            <w:hideMark/>
          </w:tcPr>
          <w:p w14:paraId="28580F7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55558FF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3898F7FB" w14:textId="77777777" w:rsidTr="000A5F7E">
        <w:trPr>
          <w:trHeight w:val="600"/>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6B00037"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19050A8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V2</w:t>
            </w:r>
          </w:p>
        </w:tc>
        <w:tc>
          <w:tcPr>
            <w:tcW w:w="1134" w:type="dxa"/>
            <w:tcBorders>
              <w:top w:val="nil"/>
              <w:left w:val="nil"/>
              <w:bottom w:val="single" w:sz="4" w:space="0" w:color="auto"/>
              <w:right w:val="single" w:sz="4" w:space="0" w:color="auto"/>
            </w:tcBorders>
            <w:shd w:val="clear" w:color="auto" w:fill="auto"/>
            <w:noWrap/>
            <w:vAlign w:val="bottom"/>
            <w:hideMark/>
          </w:tcPr>
          <w:p w14:paraId="7172DBD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57,3954</w:t>
            </w:r>
          </w:p>
        </w:tc>
        <w:tc>
          <w:tcPr>
            <w:tcW w:w="1275" w:type="dxa"/>
            <w:tcBorders>
              <w:top w:val="nil"/>
              <w:left w:val="nil"/>
              <w:bottom w:val="single" w:sz="4" w:space="0" w:color="auto"/>
              <w:right w:val="single" w:sz="4" w:space="0" w:color="auto"/>
            </w:tcBorders>
            <w:shd w:val="clear" w:color="auto" w:fill="auto"/>
            <w:noWrap/>
            <w:vAlign w:val="bottom"/>
            <w:hideMark/>
          </w:tcPr>
          <w:p w14:paraId="5E69141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21,5403</w:t>
            </w:r>
          </w:p>
        </w:tc>
        <w:tc>
          <w:tcPr>
            <w:tcW w:w="1985" w:type="dxa"/>
            <w:tcBorders>
              <w:top w:val="nil"/>
              <w:left w:val="nil"/>
              <w:bottom w:val="single" w:sz="4" w:space="0" w:color="auto"/>
              <w:right w:val="single" w:sz="4" w:space="0" w:color="auto"/>
            </w:tcBorders>
            <w:shd w:val="clear" w:color="auto" w:fill="auto"/>
            <w:vAlign w:val="bottom"/>
            <w:hideMark/>
          </w:tcPr>
          <w:p w14:paraId="00354ED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181D56D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EBDB8CF" w14:textId="77777777" w:rsidTr="000A5F7E">
        <w:trPr>
          <w:trHeight w:val="528"/>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F6E2EC8"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1058F7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V3</w:t>
            </w:r>
          </w:p>
        </w:tc>
        <w:tc>
          <w:tcPr>
            <w:tcW w:w="1134" w:type="dxa"/>
            <w:tcBorders>
              <w:top w:val="nil"/>
              <w:left w:val="nil"/>
              <w:bottom w:val="single" w:sz="4" w:space="0" w:color="auto"/>
              <w:right w:val="single" w:sz="4" w:space="0" w:color="auto"/>
            </w:tcBorders>
            <w:shd w:val="clear" w:color="auto" w:fill="auto"/>
            <w:noWrap/>
            <w:vAlign w:val="bottom"/>
            <w:hideMark/>
          </w:tcPr>
          <w:p w14:paraId="6D5D95C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57,4059</w:t>
            </w:r>
          </w:p>
        </w:tc>
        <w:tc>
          <w:tcPr>
            <w:tcW w:w="1275" w:type="dxa"/>
            <w:tcBorders>
              <w:top w:val="nil"/>
              <w:left w:val="nil"/>
              <w:bottom w:val="single" w:sz="4" w:space="0" w:color="auto"/>
              <w:right w:val="single" w:sz="4" w:space="0" w:color="auto"/>
            </w:tcBorders>
            <w:shd w:val="clear" w:color="auto" w:fill="auto"/>
            <w:noWrap/>
            <w:vAlign w:val="bottom"/>
            <w:hideMark/>
          </w:tcPr>
          <w:p w14:paraId="3A47F36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21,5430</w:t>
            </w:r>
          </w:p>
        </w:tc>
        <w:tc>
          <w:tcPr>
            <w:tcW w:w="1985" w:type="dxa"/>
            <w:tcBorders>
              <w:top w:val="nil"/>
              <w:left w:val="nil"/>
              <w:bottom w:val="single" w:sz="4" w:space="0" w:color="auto"/>
              <w:right w:val="single" w:sz="4" w:space="0" w:color="auto"/>
            </w:tcBorders>
            <w:shd w:val="clear" w:color="auto" w:fill="auto"/>
            <w:vAlign w:val="bottom"/>
            <w:hideMark/>
          </w:tcPr>
          <w:p w14:paraId="755241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6F97D47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E6810E0" w14:textId="77777777" w:rsidTr="000A5F7E">
        <w:trPr>
          <w:trHeight w:val="564"/>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F67BB3C"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Rīgas osta</w:t>
            </w:r>
          </w:p>
        </w:tc>
        <w:tc>
          <w:tcPr>
            <w:tcW w:w="1229" w:type="dxa"/>
            <w:tcBorders>
              <w:top w:val="nil"/>
              <w:left w:val="nil"/>
              <w:bottom w:val="single" w:sz="4" w:space="0" w:color="auto"/>
              <w:right w:val="single" w:sz="4" w:space="0" w:color="auto"/>
            </w:tcBorders>
            <w:shd w:val="clear" w:color="auto" w:fill="auto"/>
            <w:noWrap/>
            <w:vAlign w:val="bottom"/>
            <w:hideMark/>
          </w:tcPr>
          <w:p w14:paraId="0986C51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R1</w:t>
            </w:r>
          </w:p>
        </w:tc>
        <w:tc>
          <w:tcPr>
            <w:tcW w:w="1134" w:type="dxa"/>
            <w:tcBorders>
              <w:top w:val="nil"/>
              <w:left w:val="nil"/>
              <w:bottom w:val="single" w:sz="4" w:space="0" w:color="auto"/>
              <w:right w:val="single" w:sz="4" w:space="0" w:color="auto"/>
            </w:tcBorders>
            <w:shd w:val="clear" w:color="auto" w:fill="auto"/>
            <w:noWrap/>
            <w:vAlign w:val="bottom"/>
            <w:hideMark/>
          </w:tcPr>
          <w:p w14:paraId="1242CF9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57,0523</w:t>
            </w:r>
          </w:p>
        </w:tc>
        <w:tc>
          <w:tcPr>
            <w:tcW w:w="1275" w:type="dxa"/>
            <w:tcBorders>
              <w:top w:val="nil"/>
              <w:left w:val="nil"/>
              <w:bottom w:val="single" w:sz="4" w:space="0" w:color="auto"/>
              <w:right w:val="single" w:sz="4" w:space="0" w:color="auto"/>
            </w:tcBorders>
            <w:shd w:val="clear" w:color="auto" w:fill="auto"/>
            <w:noWrap/>
            <w:vAlign w:val="bottom"/>
            <w:hideMark/>
          </w:tcPr>
          <w:p w14:paraId="28232A2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24,0300</w:t>
            </w:r>
          </w:p>
        </w:tc>
        <w:tc>
          <w:tcPr>
            <w:tcW w:w="1985" w:type="dxa"/>
            <w:tcBorders>
              <w:top w:val="nil"/>
              <w:left w:val="nil"/>
              <w:bottom w:val="single" w:sz="4" w:space="0" w:color="auto"/>
              <w:right w:val="single" w:sz="4" w:space="0" w:color="auto"/>
            </w:tcBorders>
            <w:shd w:val="clear" w:color="auto" w:fill="auto"/>
            <w:vAlign w:val="bottom"/>
            <w:hideMark/>
          </w:tcPr>
          <w:p w14:paraId="6814E08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F6640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6A74087D" w14:textId="77777777" w:rsidTr="000A5F7E">
        <w:trPr>
          <w:trHeight w:val="624"/>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5C1AEC"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81966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R2</w:t>
            </w:r>
          </w:p>
        </w:tc>
        <w:tc>
          <w:tcPr>
            <w:tcW w:w="1134" w:type="dxa"/>
            <w:tcBorders>
              <w:top w:val="nil"/>
              <w:left w:val="nil"/>
              <w:bottom w:val="single" w:sz="4" w:space="0" w:color="auto"/>
              <w:right w:val="single" w:sz="4" w:space="0" w:color="auto"/>
            </w:tcBorders>
            <w:shd w:val="clear" w:color="auto" w:fill="auto"/>
            <w:noWrap/>
            <w:vAlign w:val="bottom"/>
            <w:hideMark/>
          </w:tcPr>
          <w:p w14:paraId="6F735F2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57,0376</w:t>
            </w:r>
          </w:p>
        </w:tc>
        <w:tc>
          <w:tcPr>
            <w:tcW w:w="1275" w:type="dxa"/>
            <w:tcBorders>
              <w:top w:val="nil"/>
              <w:left w:val="nil"/>
              <w:bottom w:val="single" w:sz="4" w:space="0" w:color="auto"/>
              <w:right w:val="single" w:sz="4" w:space="0" w:color="auto"/>
            </w:tcBorders>
            <w:shd w:val="clear" w:color="auto" w:fill="auto"/>
            <w:noWrap/>
            <w:vAlign w:val="bottom"/>
            <w:hideMark/>
          </w:tcPr>
          <w:p w14:paraId="3817546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24,0788</w:t>
            </w:r>
          </w:p>
        </w:tc>
        <w:tc>
          <w:tcPr>
            <w:tcW w:w="1985" w:type="dxa"/>
            <w:tcBorders>
              <w:top w:val="nil"/>
              <w:left w:val="nil"/>
              <w:bottom w:val="single" w:sz="4" w:space="0" w:color="auto"/>
              <w:right w:val="single" w:sz="4" w:space="0" w:color="auto"/>
            </w:tcBorders>
            <w:shd w:val="clear" w:color="auto" w:fill="auto"/>
            <w:vAlign w:val="bottom"/>
            <w:hideMark/>
          </w:tcPr>
          <w:p w14:paraId="720EEF6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20239E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7140B78F"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0769EBF"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61B4B81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R3</w:t>
            </w:r>
          </w:p>
        </w:tc>
        <w:tc>
          <w:tcPr>
            <w:tcW w:w="1134" w:type="dxa"/>
            <w:tcBorders>
              <w:top w:val="nil"/>
              <w:left w:val="nil"/>
              <w:bottom w:val="single" w:sz="4" w:space="0" w:color="auto"/>
              <w:right w:val="single" w:sz="4" w:space="0" w:color="auto"/>
            </w:tcBorders>
            <w:shd w:val="clear" w:color="auto" w:fill="auto"/>
            <w:noWrap/>
            <w:vAlign w:val="bottom"/>
            <w:hideMark/>
          </w:tcPr>
          <w:p w14:paraId="6D0809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57,0217</w:t>
            </w:r>
          </w:p>
        </w:tc>
        <w:tc>
          <w:tcPr>
            <w:tcW w:w="1275" w:type="dxa"/>
            <w:tcBorders>
              <w:top w:val="nil"/>
              <w:left w:val="nil"/>
              <w:bottom w:val="single" w:sz="4" w:space="0" w:color="auto"/>
              <w:right w:val="single" w:sz="4" w:space="0" w:color="auto"/>
            </w:tcBorders>
            <w:shd w:val="clear" w:color="auto" w:fill="auto"/>
            <w:noWrap/>
            <w:vAlign w:val="bottom"/>
            <w:hideMark/>
          </w:tcPr>
          <w:p w14:paraId="6857C3F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24,0866</w:t>
            </w:r>
          </w:p>
        </w:tc>
        <w:tc>
          <w:tcPr>
            <w:tcW w:w="1985" w:type="dxa"/>
            <w:tcBorders>
              <w:top w:val="nil"/>
              <w:left w:val="nil"/>
              <w:bottom w:val="single" w:sz="4" w:space="0" w:color="auto"/>
              <w:right w:val="single" w:sz="4" w:space="0" w:color="auto"/>
            </w:tcBorders>
            <w:shd w:val="clear" w:color="auto" w:fill="auto"/>
            <w:vAlign w:val="bottom"/>
            <w:hideMark/>
          </w:tcPr>
          <w:p w14:paraId="0A052A1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2D05B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bl>
    <w:p w14:paraId="5ACEDBBE" w14:textId="77777777" w:rsidR="0044105C" w:rsidRDefault="0044105C" w:rsidP="0044105C">
      <w:pPr>
        <w:rPr>
          <w:b/>
        </w:rPr>
      </w:pPr>
    </w:p>
    <w:p w14:paraId="4CD0DD11" w14:textId="77777777" w:rsidR="0044105C" w:rsidRDefault="0044105C" w:rsidP="0044105C">
      <w:pPr>
        <w:rPr>
          <w:b/>
        </w:rPr>
      </w:pPr>
    </w:p>
    <w:p w14:paraId="03BDB53D" w14:textId="77777777" w:rsidR="0044105C" w:rsidRPr="00A65255" w:rsidRDefault="0044105C" w:rsidP="0044105C">
      <w:pPr>
        <w:rPr>
          <w:b/>
        </w:rPr>
      </w:pPr>
    </w:p>
    <w:p w14:paraId="2A11438B" w14:textId="77777777" w:rsidR="006F6D93" w:rsidRDefault="006F6D93">
      <w:pPr>
        <w:jc w:val="left"/>
        <w:rPr>
          <w:rFonts w:eastAsia="Times New Roman" w:cs="Times New Roman"/>
          <w:b/>
          <w:caps/>
          <w:szCs w:val="24"/>
        </w:rPr>
      </w:pPr>
      <w:bookmarkStart w:id="142" w:name="_Toc57249832"/>
      <w:bookmarkStart w:id="143" w:name="_Toc57273102"/>
      <w:bookmarkStart w:id="144" w:name="_Toc57273184"/>
      <w:r>
        <w:br w:type="page"/>
      </w:r>
    </w:p>
    <w:p w14:paraId="1FDE9365" w14:textId="44A932DE" w:rsidR="0044105C" w:rsidRDefault="0044105C" w:rsidP="0044105C">
      <w:pPr>
        <w:pStyle w:val="Heading3"/>
      </w:pPr>
      <w:bookmarkStart w:id="145" w:name="_Toc58116999"/>
      <w:r>
        <w:t>4.2.2.</w:t>
      </w:r>
      <w:r w:rsidRPr="00A65255">
        <w:t>Naturalizējušos svešzemju sugu, kuras ievērojami palielina nelabvēlīgo ietekmi uz konkrētām sugu grupām vai dzīvotņu lieltipiem, skaitliskums un telpiskais sadalījums</w:t>
      </w:r>
      <w:bookmarkEnd w:id="145"/>
      <w:r w:rsidRPr="00A65255">
        <w:t xml:space="preserve"> </w:t>
      </w:r>
    </w:p>
    <w:p w14:paraId="38C93FF1" w14:textId="77777777" w:rsidR="0044105C" w:rsidRDefault="0044105C" w:rsidP="0044105C">
      <w:pPr>
        <w:pStyle w:val="Heading3"/>
        <w:jc w:val="both"/>
      </w:pPr>
    </w:p>
    <w:p w14:paraId="1BA6C783" w14:textId="5D4D70D2" w:rsidR="0044105C" w:rsidRPr="00F2457E" w:rsidRDefault="0044105C" w:rsidP="000C5291">
      <w:r w:rsidRPr="00F2457E">
        <w:t>(GES komponente D2C2 – sekundārais kritērijs)</w:t>
      </w:r>
      <w:bookmarkEnd w:id="142"/>
      <w:bookmarkEnd w:id="143"/>
      <w:bookmarkEnd w:id="144"/>
    </w:p>
    <w:p w14:paraId="6840A097" w14:textId="77777777" w:rsidR="0044105C" w:rsidRDefault="0044105C" w:rsidP="0044105C">
      <w:pPr>
        <w:pStyle w:val="Heading4"/>
      </w:pPr>
      <w:r w:rsidRPr="00DE0B93">
        <w:t>4.2.2.1.</w:t>
      </w:r>
      <w:r w:rsidRPr="00504CBA">
        <w:rPr>
          <w:i/>
        </w:rPr>
        <w:t>Eriocheris sinensis</w:t>
      </w:r>
      <w:r w:rsidRPr="00504CBA">
        <w:t xml:space="preserve"> jeb Ķīnas cimdiņkrabja sugas skaitl</w:t>
      </w:r>
      <w:r>
        <w:t>iskums un telpiskais sadalījums</w:t>
      </w:r>
    </w:p>
    <w:p w14:paraId="7C884473" w14:textId="1D1BC9B0" w:rsidR="0092265E" w:rsidRDefault="0092265E" w:rsidP="0092265E">
      <w:pPr>
        <w:spacing w:after="0" w:line="240" w:lineRule="auto"/>
        <w:jc w:val="right"/>
      </w:pPr>
      <w:r>
        <w:t>2</w:t>
      </w:r>
      <w:r w:rsidR="00044FBF">
        <w:t>5</w:t>
      </w:r>
      <w:r w:rsidRPr="006667E4">
        <w:t>.tabula</w:t>
      </w:r>
    </w:p>
    <w:p w14:paraId="768BC7BA" w14:textId="77777777" w:rsidR="0092265E" w:rsidRDefault="0092265E" w:rsidP="0092265E">
      <w:pPr>
        <w:spacing w:after="0" w:line="240" w:lineRule="auto"/>
        <w:jc w:val="right"/>
      </w:pPr>
    </w:p>
    <w:p w14:paraId="125D9CF2" w14:textId="0D46F759" w:rsidR="0044105C" w:rsidRDefault="0092265E" w:rsidP="0092265E">
      <w:pPr>
        <w:spacing w:after="0" w:line="240" w:lineRule="auto"/>
        <w:jc w:val="center"/>
        <w:rPr>
          <w:b/>
        </w:rPr>
      </w:pPr>
      <w:r w:rsidRPr="006667E4">
        <w:rPr>
          <w:b/>
        </w:rPr>
        <w:t>R</w:t>
      </w:r>
      <w:r>
        <w:rPr>
          <w:b/>
        </w:rPr>
        <w:t>ādītāja</w:t>
      </w:r>
      <w:r w:rsidRPr="006667E4">
        <w:rPr>
          <w:b/>
        </w:rPr>
        <w:t xml:space="preserve"> raksturojums</w:t>
      </w:r>
    </w:p>
    <w:p w14:paraId="6B7A25D3" w14:textId="77777777" w:rsidR="0092265E" w:rsidRPr="0092265E" w:rsidRDefault="0092265E" w:rsidP="0092265E">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119"/>
        <w:gridCol w:w="2239"/>
      </w:tblGrid>
      <w:tr w:rsidR="0044105C" w:rsidRPr="008E0319" w14:paraId="6E167516" w14:textId="77777777" w:rsidTr="00965028">
        <w:trPr>
          <w:jc w:val="center"/>
        </w:trPr>
        <w:tc>
          <w:tcPr>
            <w:tcW w:w="3397" w:type="dxa"/>
            <w:shd w:val="clear" w:color="auto" w:fill="D9D9D9" w:themeFill="background1" w:themeFillShade="D9"/>
            <w:vAlign w:val="center"/>
          </w:tcPr>
          <w:p w14:paraId="2C5AAC75" w14:textId="77777777" w:rsidR="0044105C" w:rsidRPr="008E0319" w:rsidRDefault="0044105C" w:rsidP="000C5291">
            <w:pPr>
              <w:spacing w:after="0"/>
              <w:jc w:val="center"/>
              <w:rPr>
                <w:rFonts w:cs="Times New Roman"/>
                <w:b/>
              </w:rPr>
            </w:pPr>
            <w:r>
              <w:rPr>
                <w:rFonts w:cs="Times New Roman"/>
                <w:b/>
              </w:rPr>
              <w:t>Tēma</w:t>
            </w:r>
          </w:p>
        </w:tc>
        <w:tc>
          <w:tcPr>
            <w:tcW w:w="3119" w:type="dxa"/>
            <w:shd w:val="clear" w:color="auto" w:fill="D9D9D9" w:themeFill="background1" w:themeFillShade="D9"/>
            <w:vAlign w:val="center"/>
          </w:tcPr>
          <w:p w14:paraId="2D96D55A" w14:textId="77777777" w:rsidR="0044105C" w:rsidRPr="008E0319" w:rsidRDefault="0044105C" w:rsidP="000C5291">
            <w:pPr>
              <w:spacing w:after="0"/>
              <w:jc w:val="center"/>
              <w:rPr>
                <w:rFonts w:cs="Times New Roman"/>
                <w:b/>
              </w:rPr>
            </w:pPr>
            <w:r>
              <w:rPr>
                <w:rFonts w:cs="Times New Roman"/>
                <w:b/>
              </w:rPr>
              <w:t>Nosaukums</w:t>
            </w:r>
          </w:p>
        </w:tc>
        <w:tc>
          <w:tcPr>
            <w:tcW w:w="2239" w:type="dxa"/>
            <w:shd w:val="clear" w:color="auto" w:fill="D9D9D9" w:themeFill="background1" w:themeFillShade="D9"/>
            <w:vAlign w:val="center"/>
          </w:tcPr>
          <w:p w14:paraId="0E83B72A"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26370C2D" w14:textId="77777777" w:rsidTr="00965028">
        <w:trPr>
          <w:jc w:val="center"/>
        </w:trPr>
        <w:tc>
          <w:tcPr>
            <w:tcW w:w="3397" w:type="dxa"/>
            <w:shd w:val="clear" w:color="auto" w:fill="D9D9D9" w:themeFill="background1" w:themeFillShade="D9"/>
            <w:vAlign w:val="center"/>
          </w:tcPr>
          <w:p w14:paraId="6E96BAFC"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3119" w:type="dxa"/>
            <w:vAlign w:val="center"/>
          </w:tcPr>
          <w:p w14:paraId="27904844" w14:textId="77777777" w:rsidR="000C5291" w:rsidRPr="00DE0B93" w:rsidRDefault="000C5291" w:rsidP="000C5291">
            <w:pPr>
              <w:spacing w:after="0"/>
              <w:jc w:val="center"/>
              <w:rPr>
                <w:rFonts w:cs="Times New Roman"/>
              </w:rPr>
            </w:pPr>
            <w:r w:rsidRPr="00DE0B93">
              <w:rPr>
                <w:rFonts w:cs="Times New Roman"/>
              </w:rPr>
              <w:t>VARAM</w:t>
            </w:r>
          </w:p>
        </w:tc>
        <w:tc>
          <w:tcPr>
            <w:tcW w:w="2239" w:type="dxa"/>
            <w:vMerge w:val="restart"/>
            <w:vAlign w:val="center"/>
          </w:tcPr>
          <w:p w14:paraId="65310FC6" w14:textId="59C702F2" w:rsidR="000C5291" w:rsidRPr="008E0319" w:rsidRDefault="000C5291" w:rsidP="000C5291">
            <w:pPr>
              <w:spacing w:after="0"/>
              <w:jc w:val="center"/>
              <w:rPr>
                <w:rFonts w:cs="Times New Roman"/>
                <w:b/>
              </w:rPr>
            </w:pPr>
            <w:r>
              <w:rPr>
                <w:rFonts w:cs="Times New Roman"/>
                <w:b/>
              </w:rPr>
              <w:t>-</w:t>
            </w:r>
          </w:p>
        </w:tc>
      </w:tr>
      <w:tr w:rsidR="000C5291" w:rsidRPr="008E0319" w14:paraId="19268F2D" w14:textId="77777777" w:rsidTr="00965028">
        <w:trPr>
          <w:jc w:val="center"/>
        </w:trPr>
        <w:tc>
          <w:tcPr>
            <w:tcW w:w="3397" w:type="dxa"/>
            <w:shd w:val="clear" w:color="auto" w:fill="D9D9D9" w:themeFill="background1" w:themeFillShade="D9"/>
            <w:vAlign w:val="center"/>
          </w:tcPr>
          <w:p w14:paraId="28DAEDBF" w14:textId="77777777" w:rsidR="000C5291" w:rsidRPr="00717046" w:rsidRDefault="000C5291" w:rsidP="000C5291">
            <w:pPr>
              <w:spacing w:after="0"/>
              <w:jc w:val="center"/>
              <w:rPr>
                <w:rFonts w:cs="Times New Roman"/>
              </w:rPr>
            </w:pPr>
            <w:r>
              <w:rPr>
                <w:rFonts w:cs="Times New Roman"/>
              </w:rPr>
              <w:t>Atbildīgā organizācija</w:t>
            </w:r>
          </w:p>
        </w:tc>
        <w:tc>
          <w:tcPr>
            <w:tcW w:w="3119" w:type="dxa"/>
            <w:vAlign w:val="center"/>
          </w:tcPr>
          <w:p w14:paraId="71DF723B" w14:textId="77777777" w:rsidR="000C5291" w:rsidRPr="00DE0B93" w:rsidRDefault="000C5291" w:rsidP="000C5291">
            <w:pPr>
              <w:spacing w:after="0"/>
              <w:jc w:val="center"/>
              <w:rPr>
                <w:rFonts w:cs="Times New Roman"/>
              </w:rPr>
            </w:pPr>
            <w:r w:rsidRPr="00DE0B93">
              <w:rPr>
                <w:rFonts w:cs="Times New Roman"/>
              </w:rPr>
              <w:t>LHEI un DAP</w:t>
            </w:r>
          </w:p>
        </w:tc>
        <w:tc>
          <w:tcPr>
            <w:tcW w:w="2239" w:type="dxa"/>
            <w:vMerge/>
            <w:vAlign w:val="center"/>
          </w:tcPr>
          <w:p w14:paraId="242E23F7" w14:textId="77777777" w:rsidR="000C5291" w:rsidRPr="008E0319" w:rsidRDefault="000C5291" w:rsidP="000C5291">
            <w:pPr>
              <w:spacing w:after="0"/>
              <w:jc w:val="center"/>
              <w:rPr>
                <w:rFonts w:cs="Times New Roman"/>
                <w:b/>
              </w:rPr>
            </w:pPr>
          </w:p>
        </w:tc>
      </w:tr>
      <w:tr w:rsidR="000C5291" w:rsidRPr="00A55CCB" w14:paraId="5CA0A532" w14:textId="77777777" w:rsidTr="00965028">
        <w:trPr>
          <w:jc w:val="center"/>
        </w:trPr>
        <w:tc>
          <w:tcPr>
            <w:tcW w:w="3397" w:type="dxa"/>
            <w:shd w:val="clear" w:color="auto" w:fill="D9D9D9" w:themeFill="background1" w:themeFillShade="D9"/>
            <w:vAlign w:val="center"/>
          </w:tcPr>
          <w:p w14:paraId="774F8005" w14:textId="77777777" w:rsidR="000C5291" w:rsidRPr="00A55CCB" w:rsidRDefault="000C5291" w:rsidP="000C5291">
            <w:pPr>
              <w:spacing w:after="0"/>
              <w:jc w:val="center"/>
              <w:rPr>
                <w:rFonts w:cs="Times New Roman"/>
              </w:rPr>
            </w:pPr>
            <w:r>
              <w:rPr>
                <w:rFonts w:cs="Times New Roman"/>
              </w:rPr>
              <w:t>Indikatori</w:t>
            </w:r>
          </w:p>
        </w:tc>
        <w:tc>
          <w:tcPr>
            <w:tcW w:w="3119" w:type="dxa"/>
            <w:vAlign w:val="center"/>
          </w:tcPr>
          <w:p w14:paraId="3FEF3561" w14:textId="42C8D43B" w:rsidR="000C5291" w:rsidRPr="00A55CCB" w:rsidRDefault="000C5291" w:rsidP="000C5291">
            <w:pPr>
              <w:spacing w:after="0"/>
              <w:jc w:val="center"/>
              <w:rPr>
                <w:rFonts w:cs="Times New Roman"/>
              </w:rPr>
            </w:pPr>
            <w:r>
              <w:rPr>
                <w:rFonts w:cs="Times New Roman"/>
              </w:rPr>
              <w:t>-</w:t>
            </w:r>
          </w:p>
        </w:tc>
        <w:tc>
          <w:tcPr>
            <w:tcW w:w="2239" w:type="dxa"/>
            <w:vMerge/>
            <w:vAlign w:val="center"/>
          </w:tcPr>
          <w:p w14:paraId="56DFA3ED" w14:textId="77777777" w:rsidR="000C5291" w:rsidRPr="00A55CCB" w:rsidRDefault="000C5291" w:rsidP="000C5291">
            <w:pPr>
              <w:spacing w:after="0"/>
              <w:jc w:val="center"/>
              <w:rPr>
                <w:rFonts w:cs="Times New Roman"/>
              </w:rPr>
            </w:pPr>
          </w:p>
        </w:tc>
      </w:tr>
      <w:tr w:rsidR="000C5291" w:rsidRPr="00A55CCB" w14:paraId="0FB105B6" w14:textId="77777777" w:rsidTr="00965028">
        <w:trPr>
          <w:jc w:val="center"/>
        </w:trPr>
        <w:tc>
          <w:tcPr>
            <w:tcW w:w="3397" w:type="dxa"/>
            <w:shd w:val="clear" w:color="auto" w:fill="D9D9D9" w:themeFill="background1" w:themeFillShade="D9"/>
            <w:vAlign w:val="center"/>
          </w:tcPr>
          <w:p w14:paraId="19EE50CC"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119" w:type="dxa"/>
            <w:vAlign w:val="center"/>
          </w:tcPr>
          <w:p w14:paraId="669E6F95" w14:textId="77777777" w:rsidR="000C5291" w:rsidRPr="00A55CCB" w:rsidRDefault="000C5291" w:rsidP="000C5291">
            <w:pPr>
              <w:spacing w:after="0"/>
              <w:jc w:val="center"/>
              <w:rPr>
                <w:rFonts w:cs="Times New Roman"/>
              </w:rPr>
            </w:pPr>
            <w:r>
              <w:rPr>
                <w:rFonts w:cs="Times New Roman"/>
              </w:rPr>
              <w:t>Non-Indigenous species</w:t>
            </w:r>
          </w:p>
        </w:tc>
        <w:tc>
          <w:tcPr>
            <w:tcW w:w="2239" w:type="dxa"/>
            <w:vMerge/>
            <w:vAlign w:val="center"/>
          </w:tcPr>
          <w:p w14:paraId="672BA049" w14:textId="77777777" w:rsidR="000C5291" w:rsidRPr="00A55CCB" w:rsidRDefault="000C5291" w:rsidP="000C5291">
            <w:pPr>
              <w:spacing w:after="0"/>
              <w:jc w:val="center"/>
              <w:rPr>
                <w:rFonts w:cs="Times New Roman"/>
              </w:rPr>
            </w:pPr>
          </w:p>
        </w:tc>
      </w:tr>
      <w:tr w:rsidR="000C5291" w:rsidRPr="00A55CCB" w14:paraId="2AE1B97E" w14:textId="77777777" w:rsidTr="00965028">
        <w:trPr>
          <w:jc w:val="center"/>
        </w:trPr>
        <w:tc>
          <w:tcPr>
            <w:tcW w:w="3397" w:type="dxa"/>
            <w:shd w:val="clear" w:color="auto" w:fill="D9D9D9" w:themeFill="background1" w:themeFillShade="D9"/>
            <w:vAlign w:val="center"/>
          </w:tcPr>
          <w:p w14:paraId="1534CDE5" w14:textId="77777777" w:rsidR="000C5291" w:rsidRPr="00A55CCB" w:rsidRDefault="000C5291" w:rsidP="000C5291">
            <w:pPr>
              <w:spacing w:after="0"/>
              <w:jc w:val="center"/>
              <w:rPr>
                <w:rFonts w:cs="Times New Roman"/>
              </w:rPr>
            </w:pPr>
            <w:r w:rsidRPr="00A55CCB">
              <w:rPr>
                <w:rFonts w:cs="Times New Roman"/>
              </w:rPr>
              <w:t>Datu turētājs</w:t>
            </w:r>
          </w:p>
        </w:tc>
        <w:tc>
          <w:tcPr>
            <w:tcW w:w="3119" w:type="dxa"/>
            <w:vAlign w:val="center"/>
          </w:tcPr>
          <w:p w14:paraId="25CB7534" w14:textId="77777777" w:rsidR="000C5291" w:rsidRPr="00A55CCB" w:rsidRDefault="000C5291" w:rsidP="000C5291">
            <w:pPr>
              <w:spacing w:after="0"/>
              <w:jc w:val="center"/>
              <w:rPr>
                <w:rFonts w:cs="Times New Roman"/>
              </w:rPr>
            </w:pPr>
            <w:r>
              <w:rPr>
                <w:rFonts w:cs="Times New Roman"/>
              </w:rPr>
              <w:t>LHEI un DAP</w:t>
            </w:r>
          </w:p>
        </w:tc>
        <w:tc>
          <w:tcPr>
            <w:tcW w:w="2239" w:type="dxa"/>
            <w:vMerge/>
            <w:vAlign w:val="center"/>
          </w:tcPr>
          <w:p w14:paraId="095C0969" w14:textId="77777777" w:rsidR="000C5291" w:rsidRPr="00A55CCB" w:rsidRDefault="000C5291" w:rsidP="000C5291">
            <w:pPr>
              <w:spacing w:after="0"/>
              <w:jc w:val="center"/>
              <w:rPr>
                <w:rFonts w:cs="Times New Roman"/>
              </w:rPr>
            </w:pPr>
          </w:p>
        </w:tc>
      </w:tr>
      <w:tr w:rsidR="000C5291" w:rsidRPr="00A55CCB" w14:paraId="6C7B6C7D" w14:textId="77777777" w:rsidTr="00965028">
        <w:trPr>
          <w:jc w:val="center"/>
        </w:trPr>
        <w:tc>
          <w:tcPr>
            <w:tcW w:w="3397" w:type="dxa"/>
            <w:shd w:val="clear" w:color="auto" w:fill="D9D9D9" w:themeFill="background1" w:themeFillShade="D9"/>
            <w:vAlign w:val="center"/>
          </w:tcPr>
          <w:p w14:paraId="3095E107" w14:textId="77777777" w:rsidR="000C5291" w:rsidRPr="00A55CCB" w:rsidRDefault="000C5291" w:rsidP="000C5291">
            <w:pPr>
              <w:spacing w:after="0"/>
              <w:jc w:val="center"/>
              <w:rPr>
                <w:rFonts w:cs="Times New Roman"/>
              </w:rPr>
            </w:pPr>
            <w:r w:rsidRPr="00A55CCB">
              <w:rPr>
                <w:rFonts w:cs="Times New Roman"/>
              </w:rPr>
              <w:t>Dati pieejami</w:t>
            </w:r>
          </w:p>
        </w:tc>
        <w:tc>
          <w:tcPr>
            <w:tcW w:w="3119" w:type="dxa"/>
            <w:vAlign w:val="center"/>
          </w:tcPr>
          <w:p w14:paraId="00E6A39C" w14:textId="77777777" w:rsidR="000C5291" w:rsidRDefault="000C5291" w:rsidP="000C5291">
            <w:pPr>
              <w:spacing w:after="0"/>
              <w:jc w:val="center"/>
              <w:rPr>
                <w:rFonts w:cs="Times New Roman"/>
              </w:rPr>
            </w:pPr>
            <w:r>
              <w:rPr>
                <w:rFonts w:cs="Times New Roman"/>
              </w:rPr>
              <w:t>LHEI un DAP</w:t>
            </w:r>
          </w:p>
        </w:tc>
        <w:tc>
          <w:tcPr>
            <w:tcW w:w="2239" w:type="dxa"/>
            <w:vMerge/>
            <w:vAlign w:val="center"/>
          </w:tcPr>
          <w:p w14:paraId="2B1F57E3" w14:textId="77777777" w:rsidR="000C5291" w:rsidRPr="00A55CCB" w:rsidRDefault="000C5291" w:rsidP="000C5291">
            <w:pPr>
              <w:spacing w:after="0"/>
              <w:jc w:val="center"/>
              <w:rPr>
                <w:rFonts w:cs="Times New Roman"/>
              </w:rPr>
            </w:pPr>
          </w:p>
        </w:tc>
      </w:tr>
    </w:tbl>
    <w:p w14:paraId="54D36564" w14:textId="77777777" w:rsidR="00044FBF" w:rsidRDefault="00044FBF" w:rsidP="0044105C">
      <w:pPr>
        <w:ind w:right="113"/>
        <w:rPr>
          <w:rFonts w:cs="Times New Roman"/>
        </w:rPr>
      </w:pPr>
    </w:p>
    <w:p w14:paraId="0B37E214" w14:textId="77777777" w:rsidR="0044105C" w:rsidRPr="00DE0B93" w:rsidRDefault="0044105C" w:rsidP="00044FBF">
      <w:pPr>
        <w:ind w:right="113" w:firstLine="720"/>
        <w:rPr>
          <w:rFonts w:cs="Times New Roman"/>
        </w:rPr>
      </w:pPr>
      <w:r>
        <w:rPr>
          <w:rFonts w:cs="Times New Roman"/>
        </w:rPr>
        <w:t xml:space="preserve">Lai novērtētu </w:t>
      </w:r>
      <w:r w:rsidRPr="00FE683F">
        <w:rPr>
          <w:rFonts w:cs="Times New Roman"/>
          <w:i/>
        </w:rPr>
        <w:t>Eriocheris sinensis</w:t>
      </w:r>
      <w:r>
        <w:rPr>
          <w:rFonts w:cs="Times New Roman"/>
        </w:rPr>
        <w:t xml:space="preserve"> jeb</w:t>
      </w:r>
      <w:r w:rsidRPr="00245FD6">
        <w:rPr>
          <w:rFonts w:cs="Times New Roman"/>
        </w:rPr>
        <w:t xml:space="preserve"> Ķīnas cimdiņkrabja sugas </w:t>
      </w:r>
      <w:r>
        <w:rPr>
          <w:rFonts w:cs="Times New Roman"/>
        </w:rPr>
        <w:t xml:space="preserve">skaitliskumu un telpisko sadalījumu monitoringam jāaptver visi Ķīnas cimdiņkrabja dzīves cikla posmi - gan planktona stadija, gan pieaugušie īpatņi. </w:t>
      </w:r>
    </w:p>
    <w:p w14:paraId="79E8C578" w14:textId="77777777" w:rsidR="0044105C" w:rsidRPr="00CC0871" w:rsidRDefault="0044105C" w:rsidP="0044105C">
      <w:pPr>
        <w:rPr>
          <w:rFonts w:cs="Times New Roman"/>
          <w:i/>
        </w:rPr>
      </w:pPr>
      <w:r w:rsidRPr="00235928">
        <w:rPr>
          <w:rFonts w:cs="Times New Roman"/>
          <w:i/>
          <w:u w:val="single"/>
        </w:rPr>
        <w:t>Metožu apraksts</w:t>
      </w:r>
      <w:r>
        <w:rPr>
          <w:rFonts w:cs="Times New Roman"/>
          <w:i/>
        </w:rPr>
        <w:t xml:space="preserve">: </w:t>
      </w:r>
    </w:p>
    <w:p w14:paraId="1BD974BD" w14:textId="0BE0FF8D" w:rsidR="0044105C" w:rsidRDefault="0044105C" w:rsidP="00044FBF">
      <w:pPr>
        <w:ind w:right="113" w:firstLine="720"/>
        <w:rPr>
          <w:rFonts w:cs="Times New Roman"/>
        </w:rPr>
      </w:pPr>
      <w:r w:rsidRPr="002A7079">
        <w:rPr>
          <w:rFonts w:cs="Times New Roman"/>
          <w:i/>
        </w:rPr>
        <w:t>Ķīnas</w:t>
      </w:r>
      <w:r>
        <w:rPr>
          <w:rFonts w:cs="Times New Roman"/>
          <w:i/>
        </w:rPr>
        <w:t xml:space="preserve"> </w:t>
      </w:r>
      <w:r w:rsidRPr="002A7079">
        <w:rPr>
          <w:rFonts w:cs="Times New Roman"/>
          <w:i/>
        </w:rPr>
        <w:t>cimdiņkrabja planktona stadijas monitorings</w:t>
      </w:r>
      <w:r>
        <w:rPr>
          <w:rFonts w:cs="Times New Roman"/>
        </w:rPr>
        <w:t xml:space="preserve">: Zooplanktona monitoringa </w:t>
      </w:r>
      <w:r w:rsidRPr="000C5291">
        <w:rPr>
          <w:rFonts w:cs="Times New Roman"/>
          <w:color w:val="000000" w:themeColor="text1"/>
        </w:rPr>
        <w:t>(Nodaļa 4.1.1.)</w:t>
      </w:r>
      <w:r>
        <w:rPr>
          <w:rFonts w:cs="Times New Roman"/>
        </w:rPr>
        <w:t xml:space="preserve"> ietvaros tiks veikta analīze arī potenciālajām Ķīnas cimdiņkrabju planktoniskajām stadijām ilggadīgajās monitoringa stacijās Rīgas līcī (10 stacijas piekrastē un 6 stacijas atklātajā Rīgas līča daļā) un 8-10 stacijās atklātās</w:t>
      </w:r>
      <w:r w:rsidR="000C5291">
        <w:rPr>
          <w:rFonts w:cs="Times New Roman"/>
        </w:rPr>
        <w:t xml:space="preserve"> Baltijas jūras daļā piekrastē.</w:t>
      </w:r>
    </w:p>
    <w:p w14:paraId="00602798" w14:textId="77777777" w:rsidR="0044105C" w:rsidRPr="00584AAB" w:rsidRDefault="0044105C" w:rsidP="00044FBF">
      <w:pPr>
        <w:ind w:right="113" w:firstLine="720"/>
        <w:rPr>
          <w:rFonts w:cs="Times New Roman"/>
        </w:rPr>
      </w:pPr>
      <w:r w:rsidRPr="002A7079">
        <w:rPr>
          <w:rFonts w:cs="Times New Roman"/>
          <w:i/>
        </w:rPr>
        <w:t>Ķīnas cimdiņkrabja izplatības un skaita monitorings</w:t>
      </w:r>
      <w:r>
        <w:rPr>
          <w:rFonts w:cs="Times New Roman"/>
        </w:rPr>
        <w:t xml:space="preserve">: Lai apzinātu Ķīnas cimdiņkrabju pieaugušo īpatņu skaitu </w:t>
      </w:r>
      <w:r w:rsidRPr="00584AAB">
        <w:rPr>
          <w:rFonts w:cs="Times New Roman"/>
        </w:rPr>
        <w:t xml:space="preserve">kā piemērotākā monitoringa metode izvēlēta krabju piezvejas reģistrēšana rūpnieciskajā piekrastes zvejā un to nozvejas uz piepūles vienību (CPUE </w:t>
      </w:r>
      <w:r w:rsidRPr="00584AAB">
        <w:rPr>
          <w:rFonts w:cs="Times New Roman"/>
          <w:i/>
        </w:rPr>
        <w:t>catch per unit effort</w:t>
      </w:r>
      <w:r w:rsidRPr="00584AAB">
        <w:rPr>
          <w:rFonts w:cs="Times New Roman"/>
        </w:rPr>
        <w:t>) salīdzināšana pa sezonām un piekrastes teritorijām. Rūpnieciskā zveja notiek regulāri visa gada garumā, aptverot lielāko daļu Latvijas piekrastes teritorijas</w:t>
      </w:r>
      <w:r>
        <w:rPr>
          <w:rFonts w:cs="Times New Roman"/>
        </w:rPr>
        <w:t xml:space="preserve"> un iegūtā informācija būs telpiski reprezentatīva</w:t>
      </w:r>
      <w:r w:rsidRPr="00584AAB">
        <w:rPr>
          <w:rFonts w:cs="Times New Roman"/>
        </w:rPr>
        <w:t>.</w:t>
      </w:r>
      <w:r>
        <w:rPr>
          <w:rFonts w:cs="Times New Roman"/>
        </w:rPr>
        <w:t xml:space="preserve"> </w:t>
      </w:r>
    </w:p>
    <w:p w14:paraId="03DB96CA" w14:textId="77777777" w:rsidR="0044105C" w:rsidRDefault="0044105C" w:rsidP="00044FBF">
      <w:pPr>
        <w:ind w:right="113" w:firstLine="720"/>
        <w:rPr>
          <w:rFonts w:cs="Times New Roman"/>
        </w:rPr>
      </w:pPr>
      <w:r w:rsidRPr="00BB073C">
        <w:rPr>
          <w:rFonts w:cs="Times New Roman"/>
        </w:rPr>
        <w:t xml:space="preserve">Katrā Latvijas piekrastes pagastā ir plānots </w:t>
      </w:r>
      <w:r>
        <w:rPr>
          <w:rFonts w:cs="Times New Roman"/>
        </w:rPr>
        <w:t>izmantot</w:t>
      </w:r>
      <w:r w:rsidRPr="00BB073C">
        <w:rPr>
          <w:rFonts w:cs="Times New Roman"/>
        </w:rPr>
        <w:t xml:space="preserve"> vienu piekrastes zvejas uzņēmumu, ar kuru vienojoties, tiktu reģistrēta informācija par nozvejas ilgumu, izmantotajiem zvejas rīkiem un tajos noķertajiem Ķīnas cimdiņkrabjiem visas zvejas sezonas laikā. </w:t>
      </w:r>
      <w:r w:rsidRPr="00C53EE5">
        <w:rPr>
          <w:rFonts w:cs="Times New Roman"/>
        </w:rPr>
        <w:t>Papildus nozvejas reģistrēšanai plānots arī ievākt bioloģiskos krabju paraugus, lai reģistrētu to dzimumu, dzimumnobriešanu, morfoloģiskos parametrus (un ģenētisko materiālu). Iespēju robežās, plānots fiksēt visus noķertos krabjus sasaldējot, lai vēlāk laboratorijā tiem veiktu pilnu bioloģisko analīzi. Ilggadīgi Ķīnas cimdiņkrabju bioloģisko analīžu dati ilgtermiņā palīdzētu atbildēt uz jautājumu, vai šī suga spēj pielāgo</w:t>
      </w:r>
      <w:r>
        <w:rPr>
          <w:rFonts w:cs="Times New Roman"/>
        </w:rPr>
        <w:t>ties un veiksmīgi vairoties Latvijas jūras</w:t>
      </w:r>
      <w:r w:rsidRPr="00C53EE5">
        <w:rPr>
          <w:rFonts w:cs="Times New Roman"/>
        </w:rPr>
        <w:t xml:space="preserve"> ūdeņos.</w:t>
      </w:r>
    </w:p>
    <w:p w14:paraId="1A346913" w14:textId="77777777" w:rsidR="0044105C" w:rsidRPr="002071D1" w:rsidRDefault="0044105C" w:rsidP="00044FBF">
      <w:pPr>
        <w:ind w:right="113" w:firstLine="720"/>
        <w:rPr>
          <w:rFonts w:cs="Times New Roman"/>
        </w:rPr>
      </w:pPr>
      <w:r w:rsidRPr="002A7079">
        <w:rPr>
          <w:rFonts w:cs="Times New Roman"/>
          <w:i/>
        </w:rPr>
        <w:t xml:space="preserve">Ķīnas cimdiņkrabja izplatības </w:t>
      </w:r>
      <w:r>
        <w:rPr>
          <w:rFonts w:cs="Times New Roman"/>
          <w:i/>
        </w:rPr>
        <w:t xml:space="preserve">sabiedriskais </w:t>
      </w:r>
      <w:r w:rsidRPr="002A7079">
        <w:rPr>
          <w:rFonts w:cs="Times New Roman"/>
          <w:i/>
        </w:rPr>
        <w:t>monitorings</w:t>
      </w:r>
      <w:r>
        <w:rPr>
          <w:rFonts w:cs="Times New Roman"/>
          <w:i/>
        </w:rPr>
        <w:t>:</w:t>
      </w:r>
      <w:r>
        <w:rPr>
          <w:rFonts w:cs="Times New Roman"/>
        </w:rPr>
        <w:t xml:space="preserve"> 2020.gadā sadarbībā ar Dabas aizsardzības pārvaldi tiks izveidota interneta vietne, kur  Latvijas sabiedrība var ziņot par Ķīnas cimdiņkrabju atradumiem. Informācijas ziņošanas lapā definēti ziņojamie parametri (piem., datums, laiks, vietas koordinātes, nepieciešamie attēli u.c.). LHEI sadarbībā ar DAP izvērtēs ziņoto datu kvalitāti</w:t>
      </w:r>
      <w:r w:rsidRPr="004F57F7">
        <w:rPr>
          <w:rFonts w:cs="Times New Roman"/>
        </w:rPr>
        <w:t xml:space="preserve">, </w:t>
      </w:r>
      <w:r w:rsidRPr="00973500">
        <w:rPr>
          <w:rFonts w:cs="Times New Roman"/>
        </w:rPr>
        <w:t>lai tie būtu izmantojami Ķīnas cimdiņkrabju monitoringam</w:t>
      </w:r>
      <w:r w:rsidRPr="004F57F7">
        <w:rPr>
          <w:rFonts w:cs="Times New Roman"/>
        </w:rPr>
        <w:t>.</w:t>
      </w:r>
      <w:r>
        <w:rPr>
          <w:rFonts w:cs="Times New Roman"/>
        </w:rPr>
        <w:t xml:space="preserve"> </w:t>
      </w:r>
    </w:p>
    <w:p w14:paraId="67AFCDC2"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E758CEA" w14:textId="77777777" w:rsidR="0044105C" w:rsidRPr="002071D1" w:rsidRDefault="0044105C" w:rsidP="0044105C">
      <w:pPr>
        <w:rPr>
          <w:rFonts w:cs="Times New Roman"/>
          <w:color w:val="000000"/>
          <w:u w:val="single"/>
        </w:rPr>
      </w:pPr>
      <w:r w:rsidRPr="00235928">
        <w:rPr>
          <w:rFonts w:cs="Times New Roman"/>
          <w:i/>
          <w:color w:val="000000"/>
          <w:u w:val="single"/>
        </w:rPr>
        <w:t>Kvalitātes nodrošināšanas (KN) apraksts</w:t>
      </w:r>
      <w:r>
        <w:rPr>
          <w:rFonts w:cs="Times New Roman"/>
          <w:color w:val="000000"/>
          <w:u w:val="single"/>
        </w:rPr>
        <w:t>:</w:t>
      </w:r>
      <w:r w:rsidRPr="00044FBF">
        <w:rPr>
          <w:rFonts w:cs="Times New Roman"/>
          <w:color w:val="000000"/>
        </w:rPr>
        <w:t xml:space="preserve"> Nav</w:t>
      </w:r>
    </w:p>
    <w:p w14:paraId="5EABD1B6" w14:textId="77777777" w:rsidR="0044105C" w:rsidRDefault="0044105C" w:rsidP="0044105C">
      <w:pPr>
        <w:rPr>
          <w:rFonts w:cs="Times New Roman"/>
          <w:u w:val="single"/>
        </w:rPr>
      </w:pPr>
      <w:r w:rsidRPr="00235928">
        <w:rPr>
          <w:rFonts w:cs="Times New Roman"/>
          <w:i/>
          <w:color w:val="000000"/>
          <w:u w:val="single"/>
        </w:rPr>
        <w:t>Kvalitātes kontroles (KK) (rezultātu ticamības nodrošināšanas) apraksts:</w:t>
      </w:r>
      <w:r w:rsidRPr="00044FBF">
        <w:rPr>
          <w:rFonts w:cs="Times New Roman"/>
        </w:rPr>
        <w:t xml:space="preserve"> Nav</w:t>
      </w:r>
    </w:p>
    <w:p w14:paraId="009911C1" w14:textId="77777777" w:rsidR="0044105C" w:rsidRPr="00504CBA" w:rsidRDefault="0044105C" w:rsidP="0044105C">
      <w:pPr>
        <w:rPr>
          <w:b/>
        </w:rPr>
      </w:pPr>
    </w:p>
    <w:p w14:paraId="0B4ADC67" w14:textId="77777777" w:rsidR="0044105C" w:rsidRPr="00F2457E" w:rsidRDefault="0044105C" w:rsidP="0044105C">
      <w:pPr>
        <w:pStyle w:val="Heading4"/>
      </w:pPr>
      <w:r w:rsidRPr="00F2457E">
        <w:t>4.2.2.2.Apaļā jūras grunduļa telpiskais sadalījums un skaitliskums</w:t>
      </w:r>
    </w:p>
    <w:p w14:paraId="4447166D" w14:textId="77777777" w:rsidR="004E28EB" w:rsidRDefault="004E28EB" w:rsidP="004E28EB">
      <w:pPr>
        <w:spacing w:after="0" w:line="240" w:lineRule="auto"/>
        <w:jc w:val="right"/>
      </w:pPr>
    </w:p>
    <w:p w14:paraId="690F9B36" w14:textId="4787A913" w:rsidR="004E28EB" w:rsidRDefault="004E28EB" w:rsidP="004E28EB">
      <w:pPr>
        <w:spacing w:after="0" w:line="240" w:lineRule="auto"/>
        <w:jc w:val="right"/>
      </w:pPr>
      <w:r>
        <w:t>26</w:t>
      </w:r>
      <w:r w:rsidRPr="006667E4">
        <w:t>.tabula</w:t>
      </w:r>
    </w:p>
    <w:p w14:paraId="16C26240" w14:textId="77777777" w:rsidR="004E28EB" w:rsidRDefault="004E28EB" w:rsidP="004E28EB">
      <w:pPr>
        <w:spacing w:after="0" w:line="240" w:lineRule="auto"/>
        <w:jc w:val="right"/>
      </w:pPr>
    </w:p>
    <w:p w14:paraId="51F6133D" w14:textId="76343154"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4B556CA2" w14:textId="77777777" w:rsidR="004E28EB" w:rsidRPr="004E28EB"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804"/>
        <w:gridCol w:w="2896"/>
      </w:tblGrid>
      <w:tr w:rsidR="0044105C" w:rsidRPr="008E0319" w14:paraId="54E4484F" w14:textId="77777777" w:rsidTr="000C5291">
        <w:trPr>
          <w:jc w:val="center"/>
        </w:trPr>
        <w:tc>
          <w:tcPr>
            <w:tcW w:w="3055" w:type="dxa"/>
            <w:shd w:val="clear" w:color="auto" w:fill="D9D9D9" w:themeFill="background1" w:themeFillShade="D9"/>
            <w:vAlign w:val="center"/>
          </w:tcPr>
          <w:p w14:paraId="684CFCDD" w14:textId="77777777" w:rsidR="0044105C" w:rsidRPr="008E0319" w:rsidRDefault="0044105C" w:rsidP="000C5291">
            <w:pPr>
              <w:spacing w:after="0"/>
              <w:jc w:val="center"/>
              <w:rPr>
                <w:rFonts w:cs="Times New Roman"/>
                <w:b/>
              </w:rPr>
            </w:pPr>
            <w:r>
              <w:rPr>
                <w:rFonts w:cs="Times New Roman"/>
                <w:b/>
              </w:rPr>
              <w:t>Tēma</w:t>
            </w:r>
          </w:p>
        </w:tc>
        <w:tc>
          <w:tcPr>
            <w:tcW w:w="2804" w:type="dxa"/>
            <w:shd w:val="clear" w:color="auto" w:fill="D9D9D9" w:themeFill="background1" w:themeFillShade="D9"/>
            <w:vAlign w:val="center"/>
          </w:tcPr>
          <w:p w14:paraId="6C8D8971" w14:textId="77777777" w:rsidR="0044105C" w:rsidRPr="008E0319" w:rsidRDefault="0044105C" w:rsidP="000C5291">
            <w:pPr>
              <w:spacing w:after="0"/>
              <w:jc w:val="center"/>
              <w:rPr>
                <w:rFonts w:cs="Times New Roman"/>
                <w:b/>
              </w:rPr>
            </w:pPr>
            <w:r>
              <w:rPr>
                <w:rFonts w:cs="Times New Roman"/>
                <w:b/>
              </w:rPr>
              <w:t>Nosaukums</w:t>
            </w:r>
          </w:p>
        </w:tc>
        <w:tc>
          <w:tcPr>
            <w:tcW w:w="2896" w:type="dxa"/>
            <w:shd w:val="clear" w:color="auto" w:fill="D9D9D9" w:themeFill="background1" w:themeFillShade="D9"/>
            <w:vAlign w:val="center"/>
          </w:tcPr>
          <w:p w14:paraId="0CDEA81E"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0F0111B6" w14:textId="77777777" w:rsidTr="000C5291">
        <w:trPr>
          <w:jc w:val="center"/>
        </w:trPr>
        <w:tc>
          <w:tcPr>
            <w:tcW w:w="3055" w:type="dxa"/>
            <w:shd w:val="clear" w:color="auto" w:fill="D9D9D9" w:themeFill="background1" w:themeFillShade="D9"/>
            <w:vAlign w:val="center"/>
          </w:tcPr>
          <w:p w14:paraId="54B6EE7E"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2804" w:type="dxa"/>
            <w:vAlign w:val="center"/>
          </w:tcPr>
          <w:p w14:paraId="08E831EA" w14:textId="77777777" w:rsidR="000C5291" w:rsidRPr="004E28EB" w:rsidRDefault="000C5291" w:rsidP="000C5291">
            <w:pPr>
              <w:spacing w:after="0"/>
              <w:jc w:val="center"/>
              <w:rPr>
                <w:rFonts w:cs="Times New Roman"/>
              </w:rPr>
            </w:pPr>
            <w:r w:rsidRPr="004E28EB">
              <w:rPr>
                <w:rFonts w:cs="Times New Roman"/>
              </w:rPr>
              <w:t>ZM</w:t>
            </w:r>
          </w:p>
        </w:tc>
        <w:tc>
          <w:tcPr>
            <w:tcW w:w="2896" w:type="dxa"/>
            <w:vMerge w:val="restart"/>
            <w:vAlign w:val="center"/>
          </w:tcPr>
          <w:p w14:paraId="4ECFA530" w14:textId="509DAFDA" w:rsidR="000C5291" w:rsidRPr="008E0319" w:rsidRDefault="000C5291" w:rsidP="000C5291">
            <w:pPr>
              <w:spacing w:after="0"/>
              <w:jc w:val="center"/>
              <w:rPr>
                <w:rFonts w:cs="Times New Roman"/>
                <w:b/>
              </w:rPr>
            </w:pPr>
            <w:r>
              <w:rPr>
                <w:rFonts w:cs="Times New Roman"/>
                <w:b/>
              </w:rPr>
              <w:t>-</w:t>
            </w:r>
          </w:p>
        </w:tc>
      </w:tr>
      <w:tr w:rsidR="000C5291" w:rsidRPr="008E0319" w14:paraId="01B37133" w14:textId="77777777" w:rsidTr="000C5291">
        <w:trPr>
          <w:jc w:val="center"/>
        </w:trPr>
        <w:tc>
          <w:tcPr>
            <w:tcW w:w="3055" w:type="dxa"/>
            <w:shd w:val="clear" w:color="auto" w:fill="D9D9D9" w:themeFill="background1" w:themeFillShade="D9"/>
            <w:vAlign w:val="center"/>
          </w:tcPr>
          <w:p w14:paraId="37111C7A" w14:textId="77777777" w:rsidR="000C5291" w:rsidRPr="00717046" w:rsidRDefault="000C5291" w:rsidP="000C5291">
            <w:pPr>
              <w:spacing w:after="0"/>
              <w:jc w:val="center"/>
              <w:rPr>
                <w:rFonts w:cs="Times New Roman"/>
              </w:rPr>
            </w:pPr>
            <w:r>
              <w:rPr>
                <w:rFonts w:cs="Times New Roman"/>
              </w:rPr>
              <w:t>Atbildīgā organizācija</w:t>
            </w:r>
          </w:p>
        </w:tc>
        <w:tc>
          <w:tcPr>
            <w:tcW w:w="2804" w:type="dxa"/>
            <w:vAlign w:val="center"/>
          </w:tcPr>
          <w:p w14:paraId="267E585A" w14:textId="77777777" w:rsidR="000C5291" w:rsidRPr="004E28EB" w:rsidRDefault="000C5291" w:rsidP="000C5291">
            <w:pPr>
              <w:spacing w:after="0"/>
              <w:jc w:val="center"/>
              <w:rPr>
                <w:rFonts w:cs="Times New Roman"/>
              </w:rPr>
            </w:pPr>
            <w:r w:rsidRPr="004E28EB">
              <w:rPr>
                <w:rFonts w:cs="Times New Roman"/>
              </w:rPr>
              <w:t>BIOR</w:t>
            </w:r>
          </w:p>
        </w:tc>
        <w:tc>
          <w:tcPr>
            <w:tcW w:w="2896" w:type="dxa"/>
            <w:vMerge/>
            <w:vAlign w:val="center"/>
          </w:tcPr>
          <w:p w14:paraId="58103AFA" w14:textId="77777777" w:rsidR="000C5291" w:rsidRPr="008E0319" w:rsidRDefault="000C5291" w:rsidP="000C5291">
            <w:pPr>
              <w:spacing w:after="0"/>
              <w:jc w:val="center"/>
              <w:rPr>
                <w:rFonts w:cs="Times New Roman"/>
                <w:b/>
              </w:rPr>
            </w:pPr>
          </w:p>
        </w:tc>
      </w:tr>
      <w:tr w:rsidR="000C5291" w:rsidRPr="00A55CCB" w14:paraId="3B6F878E" w14:textId="77777777" w:rsidTr="000C5291">
        <w:trPr>
          <w:jc w:val="center"/>
        </w:trPr>
        <w:tc>
          <w:tcPr>
            <w:tcW w:w="3055" w:type="dxa"/>
            <w:shd w:val="clear" w:color="auto" w:fill="D9D9D9" w:themeFill="background1" w:themeFillShade="D9"/>
            <w:vAlign w:val="center"/>
          </w:tcPr>
          <w:p w14:paraId="5C0A65FA" w14:textId="77777777" w:rsidR="000C5291" w:rsidRPr="00A55CCB" w:rsidRDefault="000C5291" w:rsidP="000C5291">
            <w:pPr>
              <w:spacing w:after="0"/>
              <w:jc w:val="center"/>
              <w:rPr>
                <w:rFonts w:cs="Times New Roman"/>
              </w:rPr>
            </w:pPr>
            <w:r>
              <w:rPr>
                <w:rFonts w:cs="Times New Roman"/>
              </w:rPr>
              <w:t>Indikatori</w:t>
            </w:r>
          </w:p>
        </w:tc>
        <w:tc>
          <w:tcPr>
            <w:tcW w:w="2804" w:type="dxa"/>
            <w:vAlign w:val="center"/>
          </w:tcPr>
          <w:p w14:paraId="15F7075C" w14:textId="77777777" w:rsidR="000C5291" w:rsidRPr="004E28EB" w:rsidRDefault="000C5291" w:rsidP="000C5291">
            <w:pPr>
              <w:spacing w:after="0"/>
              <w:jc w:val="center"/>
              <w:rPr>
                <w:rFonts w:cs="Times New Roman"/>
                <w:i/>
              </w:rPr>
            </w:pPr>
            <w:r w:rsidRPr="004E28EB">
              <w:rPr>
                <w:rFonts w:cs="Times New Roman"/>
                <w:i/>
              </w:rPr>
              <w:t>Trends in arrival of new non-indigenous species</w:t>
            </w:r>
          </w:p>
        </w:tc>
        <w:tc>
          <w:tcPr>
            <w:tcW w:w="2896" w:type="dxa"/>
            <w:vMerge/>
            <w:vAlign w:val="center"/>
          </w:tcPr>
          <w:p w14:paraId="40E20F3E" w14:textId="77777777" w:rsidR="000C5291" w:rsidRPr="00A55CCB" w:rsidRDefault="000C5291" w:rsidP="000C5291">
            <w:pPr>
              <w:spacing w:after="0"/>
              <w:jc w:val="center"/>
              <w:rPr>
                <w:rFonts w:cs="Times New Roman"/>
              </w:rPr>
            </w:pPr>
          </w:p>
        </w:tc>
      </w:tr>
      <w:tr w:rsidR="000C5291" w:rsidRPr="00A55CCB" w14:paraId="67E3C9C3" w14:textId="77777777" w:rsidTr="000C5291">
        <w:trPr>
          <w:trHeight w:val="906"/>
          <w:jc w:val="center"/>
        </w:trPr>
        <w:tc>
          <w:tcPr>
            <w:tcW w:w="3055" w:type="dxa"/>
            <w:shd w:val="clear" w:color="auto" w:fill="D9D9D9" w:themeFill="background1" w:themeFillShade="D9"/>
            <w:vAlign w:val="center"/>
          </w:tcPr>
          <w:p w14:paraId="40B017BF"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804" w:type="dxa"/>
            <w:vAlign w:val="center"/>
          </w:tcPr>
          <w:p w14:paraId="3E8BC6F7" w14:textId="77777777" w:rsidR="000C5291" w:rsidRPr="004E28EB" w:rsidRDefault="000C5291" w:rsidP="000C5291">
            <w:pPr>
              <w:jc w:val="center"/>
              <w:rPr>
                <w:rFonts w:cs="Times New Roman"/>
                <w:i/>
              </w:rPr>
            </w:pPr>
            <w:r w:rsidRPr="004E28EB">
              <w:rPr>
                <w:rFonts w:cs="Times New Roman"/>
                <w:i/>
              </w:rPr>
              <w:t>HELCOM programme: Non-indigenous species</w:t>
            </w:r>
          </w:p>
        </w:tc>
        <w:tc>
          <w:tcPr>
            <w:tcW w:w="2896" w:type="dxa"/>
            <w:vMerge/>
            <w:vAlign w:val="center"/>
          </w:tcPr>
          <w:p w14:paraId="135CBDA3" w14:textId="77777777" w:rsidR="000C5291" w:rsidRPr="00A55CCB" w:rsidRDefault="000C5291" w:rsidP="000C5291">
            <w:pPr>
              <w:spacing w:after="0"/>
              <w:jc w:val="center"/>
              <w:rPr>
                <w:rFonts w:cs="Times New Roman"/>
              </w:rPr>
            </w:pPr>
          </w:p>
        </w:tc>
      </w:tr>
      <w:tr w:rsidR="000C5291" w:rsidRPr="00A55CCB" w14:paraId="44B306A5" w14:textId="77777777" w:rsidTr="000C5291">
        <w:trPr>
          <w:jc w:val="center"/>
        </w:trPr>
        <w:tc>
          <w:tcPr>
            <w:tcW w:w="3055" w:type="dxa"/>
            <w:shd w:val="clear" w:color="auto" w:fill="D9D9D9" w:themeFill="background1" w:themeFillShade="D9"/>
            <w:vAlign w:val="center"/>
          </w:tcPr>
          <w:p w14:paraId="28C03CD8"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804" w:type="dxa"/>
            <w:vAlign w:val="center"/>
          </w:tcPr>
          <w:p w14:paraId="71EAFFBC" w14:textId="77777777" w:rsidR="000C5291" w:rsidRPr="004E28EB" w:rsidRDefault="000C5291" w:rsidP="000C5291">
            <w:pPr>
              <w:jc w:val="center"/>
              <w:rPr>
                <w:rFonts w:cs="Times New Roman"/>
                <w:i/>
              </w:rPr>
            </w:pPr>
            <w:r w:rsidRPr="004E28EB">
              <w:rPr>
                <w:rFonts w:cs="Times New Roman"/>
                <w:i/>
              </w:rPr>
              <w:t>HELCOM Subprogramme: Non-indigenous species</w:t>
            </w:r>
          </w:p>
        </w:tc>
        <w:tc>
          <w:tcPr>
            <w:tcW w:w="2896" w:type="dxa"/>
            <w:vMerge/>
            <w:vAlign w:val="center"/>
          </w:tcPr>
          <w:p w14:paraId="5F61C442" w14:textId="77777777" w:rsidR="000C5291" w:rsidRPr="00A55CCB" w:rsidRDefault="000C5291" w:rsidP="000C5291">
            <w:pPr>
              <w:spacing w:after="0"/>
              <w:jc w:val="center"/>
              <w:rPr>
                <w:rFonts w:cs="Times New Roman"/>
              </w:rPr>
            </w:pPr>
          </w:p>
        </w:tc>
      </w:tr>
      <w:tr w:rsidR="000C5291" w:rsidRPr="00A55CCB" w14:paraId="2300B1E9" w14:textId="77777777" w:rsidTr="000C5291">
        <w:trPr>
          <w:jc w:val="center"/>
        </w:trPr>
        <w:tc>
          <w:tcPr>
            <w:tcW w:w="3055" w:type="dxa"/>
            <w:shd w:val="clear" w:color="auto" w:fill="D9D9D9" w:themeFill="background1" w:themeFillShade="D9"/>
            <w:vAlign w:val="center"/>
          </w:tcPr>
          <w:p w14:paraId="2312CCA6" w14:textId="77777777" w:rsidR="000C5291" w:rsidRPr="00A55CCB" w:rsidRDefault="000C5291" w:rsidP="000C5291">
            <w:pPr>
              <w:spacing w:after="0"/>
              <w:jc w:val="center"/>
              <w:rPr>
                <w:rFonts w:cs="Times New Roman"/>
              </w:rPr>
            </w:pPr>
            <w:r w:rsidRPr="00A55CCB">
              <w:rPr>
                <w:rFonts w:cs="Times New Roman"/>
              </w:rPr>
              <w:t>Datu turētājs</w:t>
            </w:r>
          </w:p>
        </w:tc>
        <w:tc>
          <w:tcPr>
            <w:tcW w:w="2804" w:type="dxa"/>
            <w:vAlign w:val="center"/>
          </w:tcPr>
          <w:p w14:paraId="2341B494" w14:textId="77777777" w:rsidR="000C5291" w:rsidRPr="00A55CCB" w:rsidRDefault="000C5291" w:rsidP="000C5291">
            <w:pPr>
              <w:spacing w:after="0"/>
              <w:jc w:val="center"/>
              <w:rPr>
                <w:rFonts w:cs="Times New Roman"/>
              </w:rPr>
            </w:pPr>
            <w:r>
              <w:rPr>
                <w:rFonts w:cs="Times New Roman"/>
              </w:rPr>
              <w:t>BIOR</w:t>
            </w:r>
          </w:p>
        </w:tc>
        <w:tc>
          <w:tcPr>
            <w:tcW w:w="2896" w:type="dxa"/>
            <w:vMerge/>
            <w:vAlign w:val="center"/>
          </w:tcPr>
          <w:p w14:paraId="2AB9550E" w14:textId="77777777" w:rsidR="000C5291" w:rsidRPr="00A55CCB" w:rsidRDefault="000C5291" w:rsidP="000C5291">
            <w:pPr>
              <w:spacing w:after="0"/>
              <w:jc w:val="center"/>
              <w:rPr>
                <w:rFonts w:cs="Times New Roman"/>
              </w:rPr>
            </w:pPr>
          </w:p>
        </w:tc>
      </w:tr>
      <w:tr w:rsidR="000C5291" w:rsidRPr="00A55CCB" w14:paraId="742A9C88" w14:textId="77777777" w:rsidTr="000C5291">
        <w:trPr>
          <w:jc w:val="center"/>
        </w:trPr>
        <w:tc>
          <w:tcPr>
            <w:tcW w:w="3055" w:type="dxa"/>
            <w:shd w:val="clear" w:color="auto" w:fill="D9D9D9" w:themeFill="background1" w:themeFillShade="D9"/>
            <w:vAlign w:val="center"/>
          </w:tcPr>
          <w:p w14:paraId="6CB5F77B" w14:textId="1E391D69" w:rsidR="000C5291" w:rsidRPr="00A55CCB" w:rsidRDefault="004E28EB" w:rsidP="004E28EB">
            <w:pPr>
              <w:spacing w:after="0"/>
              <w:jc w:val="center"/>
              <w:rPr>
                <w:rFonts w:cs="Times New Roman"/>
              </w:rPr>
            </w:pPr>
            <w:r>
              <w:rPr>
                <w:rFonts w:cs="Times New Roman"/>
              </w:rPr>
              <w:t>Datu pieejamība</w:t>
            </w:r>
          </w:p>
        </w:tc>
        <w:tc>
          <w:tcPr>
            <w:tcW w:w="2804" w:type="dxa"/>
            <w:vAlign w:val="center"/>
          </w:tcPr>
          <w:p w14:paraId="1BE42099" w14:textId="77777777" w:rsidR="000C5291" w:rsidRDefault="000C5291" w:rsidP="000C5291">
            <w:pPr>
              <w:spacing w:after="0"/>
              <w:jc w:val="center"/>
              <w:rPr>
                <w:rFonts w:cs="Times New Roman"/>
              </w:rPr>
            </w:pPr>
            <w:r>
              <w:rPr>
                <w:rFonts w:cs="Times New Roman"/>
              </w:rPr>
              <w:t>BIOR/ICES/DATRAS</w:t>
            </w:r>
          </w:p>
        </w:tc>
        <w:tc>
          <w:tcPr>
            <w:tcW w:w="2896" w:type="dxa"/>
            <w:vMerge/>
            <w:vAlign w:val="center"/>
          </w:tcPr>
          <w:p w14:paraId="19C34B40" w14:textId="77777777" w:rsidR="000C5291" w:rsidRPr="00A55CCB" w:rsidRDefault="000C5291" w:rsidP="000C5291">
            <w:pPr>
              <w:spacing w:after="0"/>
              <w:jc w:val="center"/>
              <w:rPr>
                <w:rFonts w:cs="Times New Roman"/>
              </w:rPr>
            </w:pPr>
          </w:p>
        </w:tc>
      </w:tr>
    </w:tbl>
    <w:p w14:paraId="21C3F5C9" w14:textId="77777777" w:rsidR="0044105C" w:rsidRDefault="0044105C" w:rsidP="0044105C"/>
    <w:p w14:paraId="4EBEBEFF" w14:textId="10D31DB1" w:rsidR="0044105C" w:rsidRPr="004E28EB" w:rsidRDefault="0044105C" w:rsidP="004E28EB">
      <w:pPr>
        <w:ind w:firstLine="720"/>
      </w:pPr>
      <w:r w:rsidRPr="005D27DF">
        <w:t xml:space="preserve">Datu </w:t>
      </w:r>
      <w:r w:rsidRPr="00EF5962">
        <w:t xml:space="preserve">vākšana tiek īstenota “Latvijas Nacionālā zivsaimniecības un akvakultūras datu vākšanas Darba </w:t>
      </w:r>
      <w:r w:rsidRPr="000C5291">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06B22910" w14:textId="3727E6EF" w:rsidR="0044105C" w:rsidRDefault="0044105C" w:rsidP="004E28EB">
      <w:pPr>
        <w:ind w:firstLine="720"/>
        <w:rPr>
          <w:rFonts w:cs="Times New Roman"/>
        </w:rPr>
      </w:pPr>
      <w:r w:rsidRPr="00F01C8E">
        <w:rPr>
          <w:rFonts w:cs="Times New Roman"/>
          <w:i/>
          <w:u w:val="single"/>
        </w:rPr>
        <w:t>Metožu apraksts</w:t>
      </w:r>
      <w:r w:rsidRPr="00F01C8E">
        <w:rPr>
          <w:rFonts w:cs="Times New Roman"/>
        </w:rPr>
        <w:t xml:space="preserve">: </w:t>
      </w:r>
      <w:r>
        <w:rPr>
          <w:rFonts w:cs="Times New Roman"/>
        </w:rPr>
        <w:t xml:space="preserve">Dati tiek iegūti no piekrastes komerciālajā zvejā ievāktajiem paraugiem, piekrastes zvejas žurnāliem, piekrastes zivju </w:t>
      </w:r>
      <w:r w:rsidRPr="004E28EB">
        <w:rPr>
          <w:rFonts w:cs="Times New Roman"/>
        </w:rPr>
        <w:t xml:space="preserve">monitoringa (skatīt apakšnodaļu </w:t>
      </w:r>
      <w:r w:rsidR="004E28EB">
        <w:rPr>
          <w:color w:val="000000" w:themeColor="text1"/>
        </w:rPr>
        <w:t>p</w:t>
      </w:r>
      <w:r w:rsidRPr="004E28EB">
        <w:rPr>
          <w:color w:val="000000" w:themeColor="text1"/>
        </w:rPr>
        <w:t>iekrastes atslēgas zivju sugu sastopamība</w:t>
      </w:r>
      <w:r w:rsidRPr="004E28EB">
        <w:rPr>
          <w:rFonts w:cs="Times New Roman"/>
          <w:color w:val="000000" w:themeColor="text1"/>
        </w:rPr>
        <w:t>)</w:t>
      </w:r>
      <w:r>
        <w:rPr>
          <w:rFonts w:cs="Times New Roman"/>
        </w:rPr>
        <w:t xml:space="preserve"> un bentisko zivju pētniecisko uzskaišu reisiem. </w:t>
      </w:r>
    </w:p>
    <w:p w14:paraId="7BDDF7EA" w14:textId="77777777" w:rsidR="0044105C" w:rsidRDefault="0044105C" w:rsidP="004E28EB">
      <w:pPr>
        <w:ind w:firstLine="720"/>
        <w:rPr>
          <w:rFonts w:cs="Times New Roman"/>
        </w:rPr>
      </w:pPr>
      <w:r>
        <w:rPr>
          <w:rFonts w:cs="Times New Roman"/>
        </w:rPr>
        <w:t>Baltijas jūras atklātās daļas un Rīgas līča p</w:t>
      </w:r>
      <w:r w:rsidRPr="00C11198">
        <w:rPr>
          <w:rFonts w:cs="Times New Roman"/>
        </w:rPr>
        <w:t xml:space="preserve">iekrastes </w:t>
      </w:r>
      <w:r>
        <w:rPr>
          <w:rFonts w:cs="Times New Roman"/>
        </w:rPr>
        <w:t xml:space="preserve">komerciālajā </w:t>
      </w:r>
      <w:r w:rsidRPr="00C11198">
        <w:rPr>
          <w:rFonts w:cs="Times New Roman"/>
        </w:rPr>
        <w:t xml:space="preserve">zvejā </w:t>
      </w:r>
      <w:r>
        <w:rPr>
          <w:rFonts w:cs="Times New Roman"/>
        </w:rPr>
        <w:t xml:space="preserve">apaļā jūrasgrunduļa bioloģisko </w:t>
      </w:r>
      <w:r w:rsidRPr="00C11198">
        <w:rPr>
          <w:rFonts w:cs="Times New Roman"/>
        </w:rPr>
        <w:t>paraugu ievākšana tiek veikta saskaņā ar noslēgtajiem pakalpojuma līgumiem ar zvejniekiem.</w:t>
      </w:r>
      <w:r>
        <w:rPr>
          <w:rFonts w:cs="Times New Roman"/>
        </w:rPr>
        <w:t xml:space="preserve"> </w:t>
      </w:r>
      <w:r w:rsidRPr="00C11198">
        <w:rPr>
          <w:rFonts w:cs="Times New Roman"/>
        </w:rPr>
        <w:t>Saņemto zivju paraugu bioloģiskās analīzes tiek veiktas BIOR laboratorijās</w:t>
      </w:r>
      <w:r>
        <w:rPr>
          <w:rFonts w:cs="Times New Roman"/>
        </w:rPr>
        <w:t xml:space="preserve">. Apaļo jūrasgrunduļu vecums tiek noteikts pēc otolītiem. </w:t>
      </w:r>
      <w:r w:rsidRPr="00C11198">
        <w:rPr>
          <w:rFonts w:cs="Times New Roman"/>
        </w:rPr>
        <w:t>Ievāktais bioloģisko paraugu un analizējamo zivju skaits tiek plānots atbilstoši zivsaimniecības datu vākšanas programm</w:t>
      </w:r>
      <w:r>
        <w:rPr>
          <w:rFonts w:cs="Times New Roman"/>
        </w:rPr>
        <w:t>ai</w:t>
      </w:r>
      <w:r w:rsidRPr="00C11198">
        <w:rPr>
          <w:rFonts w:cs="Times New Roman"/>
        </w:rPr>
        <w:t>.</w:t>
      </w:r>
    </w:p>
    <w:p w14:paraId="0D7CD98D" w14:textId="77777777" w:rsidR="0044105C" w:rsidRPr="00187340" w:rsidRDefault="0044105C" w:rsidP="004E28EB">
      <w:pPr>
        <w:ind w:firstLine="720"/>
        <w:rPr>
          <w:rFonts w:cs="Times New Roman"/>
        </w:rPr>
      </w:pPr>
      <w:r w:rsidRPr="00187340">
        <w:rPr>
          <w:rFonts w:cs="Times New Roman"/>
        </w:rPr>
        <w:t>Rīgas līcī katru gadu tiek veikti trīs bentisko zivju uzskaites reisi: maijā, augustā un</w:t>
      </w:r>
      <w:r>
        <w:rPr>
          <w:rFonts w:cs="Times New Roman"/>
        </w:rPr>
        <w:t xml:space="preserve"> </w:t>
      </w:r>
      <w:r w:rsidRPr="00187340">
        <w:rPr>
          <w:rFonts w:cs="Times New Roman"/>
        </w:rPr>
        <w:t>oktobrī.</w:t>
      </w:r>
      <w:r>
        <w:rPr>
          <w:rFonts w:cs="Times New Roman"/>
        </w:rPr>
        <w:t xml:space="preserve"> </w:t>
      </w:r>
      <w:r w:rsidRPr="00187340">
        <w:rPr>
          <w:rFonts w:cs="Times New Roman"/>
        </w:rPr>
        <w:t>Zivju uzskaites Rīgas jūras līcī un Irbes jūras šaurumā tiek veiktas ar MRTK („Baltica”) tipa zvejas</w:t>
      </w:r>
      <w:r>
        <w:rPr>
          <w:rFonts w:cs="Times New Roman"/>
        </w:rPr>
        <w:t xml:space="preserve"> </w:t>
      </w:r>
      <w:r w:rsidRPr="00187340">
        <w:rPr>
          <w:rFonts w:cs="Times New Roman"/>
        </w:rPr>
        <w:t>kuģu palīdzību. Materiāls ievākts ar grunts trali, tā atvērums ir 18 m, linuma acs izmērs spārnos – 17</w:t>
      </w:r>
      <w:r>
        <w:rPr>
          <w:rFonts w:cs="Times New Roman"/>
        </w:rPr>
        <w:t xml:space="preserve"> </w:t>
      </w:r>
      <w:r w:rsidRPr="00187340">
        <w:rPr>
          <w:rFonts w:cs="Times New Roman"/>
        </w:rPr>
        <w:t>mm, āmī 6-8 mm. Tralēšanas ilgums ir 30 minūtes, neskaitot traļa ielikšanas un izņemšanas laikus, bet</w:t>
      </w:r>
      <w:r>
        <w:rPr>
          <w:rFonts w:cs="Times New Roman"/>
        </w:rPr>
        <w:t xml:space="preserve"> </w:t>
      </w:r>
      <w:r w:rsidRPr="00187340">
        <w:rPr>
          <w:rFonts w:cs="Times New Roman"/>
        </w:rPr>
        <w:t>tralēšanas ātrums - 3 mezgli (5,6 km/h). Vienas stundas laikā tiek apzvejots aptuveni 50000 m2</w:t>
      </w:r>
      <w:r>
        <w:rPr>
          <w:rFonts w:cs="Times New Roman"/>
        </w:rPr>
        <w:t xml:space="preserve"> </w:t>
      </w:r>
      <w:r w:rsidRPr="00187340">
        <w:rPr>
          <w:rFonts w:cs="Times New Roman"/>
        </w:rPr>
        <w:t>liels</w:t>
      </w:r>
      <w:r>
        <w:rPr>
          <w:rFonts w:cs="Times New Roman"/>
        </w:rPr>
        <w:t xml:space="preserve"> </w:t>
      </w:r>
      <w:r w:rsidRPr="00187340">
        <w:rPr>
          <w:rFonts w:cs="Times New Roman"/>
        </w:rPr>
        <w:t>grunts laukums. Zivju uzskaite veikta dažādos dziļumos noteiktās standartstacijās jeb trasēs (Irbes</w:t>
      </w:r>
      <w:r>
        <w:rPr>
          <w:rFonts w:cs="Times New Roman"/>
        </w:rPr>
        <w:t xml:space="preserve"> </w:t>
      </w:r>
      <w:r w:rsidRPr="00187340">
        <w:rPr>
          <w:rFonts w:cs="Times New Roman"/>
        </w:rPr>
        <w:t>šaurumā un Rīgas līča rietumu, austrumu, dienvidu un centrālajā daļās.</w:t>
      </w:r>
    </w:p>
    <w:p w14:paraId="26D741AF" w14:textId="060DFC35" w:rsidR="0044105C" w:rsidRDefault="0044105C" w:rsidP="004E28EB">
      <w:pPr>
        <w:ind w:firstLine="720"/>
        <w:rPr>
          <w:rFonts w:cs="Times New Roman"/>
        </w:rPr>
      </w:pPr>
      <w:r>
        <w:rPr>
          <w:rFonts w:cs="Times New Roman"/>
        </w:rPr>
        <w:t xml:space="preserve">Bentisko zivju uzskaišu metodika Rīgas līcī: </w:t>
      </w:r>
      <w:hyperlink r:id="rId30" w:history="1">
        <w:r w:rsidR="004E28EB" w:rsidRPr="004E28EB">
          <w:rPr>
            <w:rStyle w:val="Hyperlink"/>
            <w:rFonts w:cs="Times New Roman"/>
            <w:color w:val="000000" w:themeColor="text1"/>
          </w:rPr>
          <w:t>https://www.bior.lv/sites/default/files/inlinefiles/Piekrastes_uzskaites_bentiska_uskaite_RJL.pdf</w:t>
        </w:r>
      </w:hyperlink>
    </w:p>
    <w:p w14:paraId="2AFF96A4" w14:textId="77777777" w:rsidR="0044105C" w:rsidRPr="00187340" w:rsidRDefault="0044105C" w:rsidP="004E28EB">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2A42D0AB" w14:textId="77777777" w:rsidR="0044105C" w:rsidRPr="00187340" w:rsidRDefault="0044105C" w:rsidP="004E28EB">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604C07B6" w14:textId="77777777" w:rsidR="0044105C" w:rsidRPr="00001533" w:rsidRDefault="0044105C" w:rsidP="004E28EB">
      <w:pPr>
        <w:ind w:firstLine="720"/>
        <w:rPr>
          <w:rFonts w:cs="Times New Roman"/>
        </w:rPr>
      </w:pPr>
      <w:r w:rsidRPr="00001533">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Dati tiek uzglabāti ICES starptautiskajā traļu datu bāzē DATRAS.</w:t>
      </w:r>
    </w:p>
    <w:p w14:paraId="7A423752" w14:textId="1C34EE85" w:rsidR="0044105C" w:rsidRPr="004E28EB" w:rsidRDefault="0044105C" w:rsidP="004E28EB">
      <w:pPr>
        <w:ind w:firstLine="720"/>
        <w:jc w:val="left"/>
        <w:rPr>
          <w:rFonts w:cs="Times New Roman"/>
        </w:rPr>
      </w:pPr>
      <w:r w:rsidRPr="00001533">
        <w:rPr>
          <w:rFonts w:cs="Times New Roman"/>
        </w:rPr>
        <w:t xml:space="preserve">Starptautiskās Baltijas jūras grunts traļu uzskaites metodika sīkāk ir aprakstīta ICES WGBIFS darba grupas materiālā “Manual for the Baltic International Trawl Surveys (BITS). Version 2.0” (WGBIFS, 2017), </w:t>
      </w:r>
      <w:r w:rsidRPr="00603032">
        <w:rPr>
          <w:rFonts w:cs="Times New Roman"/>
          <w:lang w:val="fr-FR"/>
        </w:rPr>
        <w:t>http://www.ices.dk/sites/pub/Publication%20Reports/ICES%20Survey%20Protocols%20(SISP)/SISP7%20BITS%202017.pdf</w:t>
      </w:r>
    </w:p>
    <w:p w14:paraId="59512D76" w14:textId="77777777" w:rsidR="0044105C" w:rsidRPr="00CC54B2" w:rsidRDefault="0044105C" w:rsidP="0044105C">
      <w:pPr>
        <w:rPr>
          <w:rFonts w:cs="Times New Roman"/>
          <w:lang w:val="fr-FR"/>
        </w:rPr>
      </w:pPr>
      <w:r w:rsidRPr="00001533">
        <w:rPr>
          <w:rFonts w:cs="Times New Roman"/>
        </w:rPr>
        <w:t>Katru gadu BIOR sagatavo un iesniedz ZM informāciju par apaļā jūrasgrunduļa populācijas izplatību un dinamiku jūras piekrastes ūdeņos</w:t>
      </w:r>
      <w:r w:rsidRPr="00CC54B2">
        <w:rPr>
          <w:rFonts w:cs="Times New Roman"/>
          <w:lang w:val="fr-FR"/>
        </w:rPr>
        <w:t>.</w:t>
      </w:r>
    </w:p>
    <w:p w14:paraId="1A49FEA2" w14:textId="77777777" w:rsidR="0044105C" w:rsidRPr="00CC54B2" w:rsidRDefault="0044105C" w:rsidP="0044105C">
      <w:pPr>
        <w:rPr>
          <w:rFonts w:cs="Times New Roman"/>
          <w:lang w:val="fr-FR"/>
        </w:rPr>
      </w:pPr>
    </w:p>
    <w:p w14:paraId="23BA3C82" w14:textId="77777777" w:rsidR="0044105C" w:rsidRPr="00F01C8E" w:rsidRDefault="0044105C" w:rsidP="0044105C">
      <w:pPr>
        <w:rPr>
          <w:rFonts w:cs="Times New Roman"/>
        </w:rPr>
      </w:pPr>
      <w:r w:rsidRPr="00F01C8E">
        <w:rPr>
          <w:rFonts w:cs="Times New Roman"/>
          <w:i/>
          <w:u w:val="single"/>
        </w:rPr>
        <w:t>Apakšprogrammas konfidences līmeņa novērtējums</w:t>
      </w:r>
      <w:r w:rsidRPr="00F01C8E">
        <w:rPr>
          <w:rFonts w:cs="Times New Roman"/>
        </w:rPr>
        <w:t>: Nav veikts</w:t>
      </w:r>
    </w:p>
    <w:p w14:paraId="3AB00EC9" w14:textId="77777777" w:rsidR="0044105C" w:rsidRPr="00C11198" w:rsidRDefault="0044105C" w:rsidP="0044105C">
      <w:pPr>
        <w:rPr>
          <w:rFonts w:cs="Times New Roman"/>
          <w:iCs/>
        </w:rPr>
      </w:pPr>
      <w:r w:rsidRPr="00F01C8E">
        <w:rPr>
          <w:rFonts w:cs="Times New Roman"/>
          <w:i/>
          <w:color w:val="000000"/>
          <w:u w:val="single"/>
        </w:rPr>
        <w:t>Kvalitātes nodrošināšanas (KN) apraksts:</w:t>
      </w:r>
      <w:r>
        <w:rPr>
          <w:rFonts w:cs="Times New Roman"/>
          <w:i/>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0F33FA68" w14:textId="77777777" w:rsidR="0044105C" w:rsidRPr="00F01C8E" w:rsidRDefault="0044105C" w:rsidP="0044105C">
      <w:pPr>
        <w:rPr>
          <w:rFonts w:cs="Times New Roman"/>
        </w:rPr>
      </w:pPr>
      <w:r w:rsidRPr="00F01C8E">
        <w:rPr>
          <w:rFonts w:cs="Times New Roman"/>
        </w:rPr>
        <w:t xml:space="preserve"> </w:t>
      </w:r>
      <w:r w:rsidRPr="00F01C8E">
        <w:rPr>
          <w:rFonts w:cs="Times New Roman"/>
          <w:i/>
          <w:color w:val="000000"/>
          <w:u w:val="single"/>
        </w:rPr>
        <w:t>Kvalitātes kontroles (KK) (rezultātu ticamības nodrošināšanas) apraksts</w:t>
      </w:r>
      <w:r w:rsidRPr="00F01C8E">
        <w:rPr>
          <w:rFonts w:cs="Times New Roman"/>
          <w:color w:val="000000"/>
          <w:u w:val="single"/>
        </w:rPr>
        <w:t>:</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581A22E6" w14:textId="77777777" w:rsidR="0044105C" w:rsidRPr="00A65255" w:rsidRDefault="0044105C" w:rsidP="0044105C">
      <w:pPr>
        <w:rPr>
          <w:b/>
        </w:rPr>
      </w:pPr>
    </w:p>
    <w:p w14:paraId="7DB9B774" w14:textId="77777777" w:rsidR="0044105C" w:rsidRDefault="0044105C" w:rsidP="0044105C">
      <w:pPr>
        <w:pStyle w:val="Heading3"/>
      </w:pPr>
      <w:bookmarkStart w:id="146" w:name="_Toc58117000"/>
      <w:bookmarkStart w:id="147" w:name="_Toc57249833"/>
      <w:bookmarkStart w:id="148" w:name="_Toc57273103"/>
      <w:bookmarkStart w:id="149" w:name="_Toc57273185"/>
      <w:r>
        <w:t>4.2.3.</w:t>
      </w:r>
      <w:r w:rsidRPr="00A65255">
        <w:t>Svešzemju sugu dēļ nelabvēlīgi izmainījušos sugu grupu proporcionālā daļa un nelabvēlīgi izmainījušos dzīvotņu lieltipu telpiskais apmērs</w:t>
      </w:r>
      <w:bookmarkEnd w:id="146"/>
      <w:r w:rsidRPr="00A65255">
        <w:t xml:space="preserve"> </w:t>
      </w:r>
    </w:p>
    <w:p w14:paraId="58BFDE8A" w14:textId="77777777" w:rsidR="0044105C" w:rsidRDefault="0044105C" w:rsidP="0044105C">
      <w:pPr>
        <w:pStyle w:val="Heading3"/>
        <w:jc w:val="both"/>
      </w:pPr>
    </w:p>
    <w:p w14:paraId="53C948A5" w14:textId="78BB454F" w:rsidR="0044105C" w:rsidRPr="00001533" w:rsidRDefault="0044105C" w:rsidP="004E28EB">
      <w:r w:rsidRPr="00001533">
        <w:t>(GES komponente D2C3 – sekundārais kritērijs)</w:t>
      </w:r>
      <w:bookmarkEnd w:id="147"/>
      <w:bookmarkEnd w:id="148"/>
      <w:bookmarkEnd w:id="149"/>
    </w:p>
    <w:p w14:paraId="482819FA" w14:textId="10F72F02" w:rsidR="004E28EB" w:rsidRDefault="004E28EB" w:rsidP="004E28EB">
      <w:pPr>
        <w:spacing w:after="0" w:line="240" w:lineRule="auto"/>
        <w:jc w:val="right"/>
      </w:pPr>
      <w:r>
        <w:t>27</w:t>
      </w:r>
      <w:r w:rsidRPr="006667E4">
        <w:t>.tabula</w:t>
      </w:r>
    </w:p>
    <w:p w14:paraId="45795879" w14:textId="77777777" w:rsidR="004E28EB" w:rsidRDefault="004E28EB" w:rsidP="004E28EB">
      <w:pPr>
        <w:spacing w:after="0" w:line="240" w:lineRule="auto"/>
        <w:jc w:val="right"/>
      </w:pPr>
    </w:p>
    <w:p w14:paraId="6BF4CD16" w14:textId="57E156CF"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7ACC1C36" w14:textId="77777777" w:rsidR="004E28EB" w:rsidRPr="00A65255"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4117D51C" w14:textId="77777777" w:rsidTr="004E28EB">
        <w:trPr>
          <w:jc w:val="center"/>
        </w:trPr>
        <w:tc>
          <w:tcPr>
            <w:tcW w:w="3065" w:type="dxa"/>
            <w:shd w:val="clear" w:color="auto" w:fill="D9D9D9" w:themeFill="background1" w:themeFillShade="D9"/>
          </w:tcPr>
          <w:p w14:paraId="296CBB75" w14:textId="77777777" w:rsidR="0044105C" w:rsidRPr="008E0319" w:rsidRDefault="0044105C" w:rsidP="002058F2">
            <w:pPr>
              <w:spacing w:after="0" w:line="240" w:lineRule="auto"/>
              <w:jc w:val="center"/>
              <w:rPr>
                <w:rFonts w:cs="Times New Roman"/>
                <w:b/>
              </w:rPr>
            </w:pPr>
            <w:r>
              <w:rPr>
                <w:rFonts w:cs="Times New Roman"/>
                <w:b/>
              </w:rPr>
              <w:t>Tēma</w:t>
            </w:r>
          </w:p>
        </w:tc>
        <w:tc>
          <w:tcPr>
            <w:tcW w:w="2760" w:type="dxa"/>
            <w:shd w:val="clear" w:color="auto" w:fill="D9D9D9" w:themeFill="background1" w:themeFillShade="D9"/>
          </w:tcPr>
          <w:p w14:paraId="4B6031B9" w14:textId="77777777" w:rsidR="0044105C" w:rsidRPr="008E0319" w:rsidRDefault="0044105C" w:rsidP="002058F2">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tcPr>
          <w:p w14:paraId="44606537"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E28EB" w:rsidRPr="008E0319" w14:paraId="48D5B8A9" w14:textId="77777777" w:rsidTr="004E28EB">
        <w:trPr>
          <w:jc w:val="center"/>
        </w:trPr>
        <w:tc>
          <w:tcPr>
            <w:tcW w:w="3065" w:type="dxa"/>
            <w:shd w:val="clear" w:color="auto" w:fill="D9D9D9" w:themeFill="background1" w:themeFillShade="D9"/>
          </w:tcPr>
          <w:p w14:paraId="4A575CC0" w14:textId="77777777" w:rsidR="004E28EB" w:rsidRPr="00717046" w:rsidRDefault="004E28EB" w:rsidP="002058F2">
            <w:pPr>
              <w:spacing w:after="0" w:line="240" w:lineRule="auto"/>
              <w:rPr>
                <w:rFonts w:cs="Times New Roman"/>
              </w:rPr>
            </w:pPr>
            <w:r w:rsidRPr="00717046">
              <w:rPr>
                <w:rFonts w:cs="Times New Roman"/>
              </w:rPr>
              <w:t>Atbildīgā kompetentā institūcija</w:t>
            </w:r>
          </w:p>
        </w:tc>
        <w:tc>
          <w:tcPr>
            <w:tcW w:w="2760" w:type="dxa"/>
          </w:tcPr>
          <w:p w14:paraId="148E19D4" w14:textId="77777777" w:rsidR="004E28EB" w:rsidRPr="004E28EB" w:rsidRDefault="004E28EB" w:rsidP="002058F2">
            <w:pPr>
              <w:spacing w:after="0" w:line="240" w:lineRule="auto"/>
              <w:jc w:val="center"/>
              <w:rPr>
                <w:rFonts w:cs="Times New Roman"/>
              </w:rPr>
            </w:pPr>
            <w:r w:rsidRPr="004E28EB">
              <w:rPr>
                <w:rFonts w:cs="Times New Roman"/>
              </w:rPr>
              <w:t>VARAM</w:t>
            </w:r>
          </w:p>
        </w:tc>
        <w:tc>
          <w:tcPr>
            <w:tcW w:w="2930" w:type="dxa"/>
            <w:vMerge w:val="restart"/>
            <w:vAlign w:val="center"/>
          </w:tcPr>
          <w:p w14:paraId="2A8198F5" w14:textId="5D332D9F" w:rsidR="004E28EB" w:rsidRPr="008E0319" w:rsidRDefault="004E28EB" w:rsidP="004E28EB">
            <w:pPr>
              <w:spacing w:after="0" w:line="240" w:lineRule="auto"/>
              <w:jc w:val="center"/>
              <w:rPr>
                <w:rFonts w:cs="Times New Roman"/>
                <w:b/>
              </w:rPr>
            </w:pPr>
            <w:r>
              <w:rPr>
                <w:rFonts w:cs="Times New Roman"/>
                <w:b/>
              </w:rPr>
              <w:t>-</w:t>
            </w:r>
          </w:p>
        </w:tc>
      </w:tr>
      <w:tr w:rsidR="004E28EB" w:rsidRPr="008E0319" w14:paraId="49F67757" w14:textId="77777777" w:rsidTr="004E28EB">
        <w:trPr>
          <w:jc w:val="center"/>
        </w:trPr>
        <w:tc>
          <w:tcPr>
            <w:tcW w:w="3065" w:type="dxa"/>
            <w:shd w:val="clear" w:color="auto" w:fill="D9D9D9" w:themeFill="background1" w:themeFillShade="D9"/>
          </w:tcPr>
          <w:p w14:paraId="4A19F413" w14:textId="77777777" w:rsidR="004E28EB" w:rsidRPr="00717046" w:rsidRDefault="004E28EB" w:rsidP="002058F2">
            <w:pPr>
              <w:spacing w:after="0" w:line="240" w:lineRule="auto"/>
              <w:rPr>
                <w:rFonts w:cs="Times New Roman"/>
              </w:rPr>
            </w:pPr>
            <w:r>
              <w:rPr>
                <w:rFonts w:cs="Times New Roman"/>
              </w:rPr>
              <w:t>Atbildīgā organizācija</w:t>
            </w:r>
          </w:p>
        </w:tc>
        <w:tc>
          <w:tcPr>
            <w:tcW w:w="2760" w:type="dxa"/>
          </w:tcPr>
          <w:p w14:paraId="60B55E15" w14:textId="77777777" w:rsidR="004E28EB" w:rsidRPr="004E28EB" w:rsidRDefault="004E28EB" w:rsidP="002058F2">
            <w:pPr>
              <w:spacing w:after="0" w:line="240" w:lineRule="auto"/>
              <w:jc w:val="center"/>
              <w:rPr>
                <w:rFonts w:cs="Times New Roman"/>
              </w:rPr>
            </w:pPr>
            <w:r w:rsidRPr="004E28EB">
              <w:rPr>
                <w:rFonts w:cs="Times New Roman"/>
              </w:rPr>
              <w:t>LHEI</w:t>
            </w:r>
          </w:p>
        </w:tc>
        <w:tc>
          <w:tcPr>
            <w:tcW w:w="2930" w:type="dxa"/>
            <w:vMerge/>
            <w:vAlign w:val="center"/>
          </w:tcPr>
          <w:p w14:paraId="28E73C06" w14:textId="77777777" w:rsidR="004E28EB" w:rsidRPr="008E0319" w:rsidRDefault="004E28EB" w:rsidP="004E28EB">
            <w:pPr>
              <w:spacing w:after="0" w:line="240" w:lineRule="auto"/>
              <w:jc w:val="center"/>
              <w:rPr>
                <w:rFonts w:cs="Times New Roman"/>
                <w:b/>
              </w:rPr>
            </w:pPr>
          </w:p>
        </w:tc>
      </w:tr>
      <w:tr w:rsidR="004E28EB" w:rsidRPr="00A55CCB" w14:paraId="0AAA6FF1" w14:textId="77777777" w:rsidTr="004E28EB">
        <w:trPr>
          <w:jc w:val="center"/>
        </w:trPr>
        <w:tc>
          <w:tcPr>
            <w:tcW w:w="3065" w:type="dxa"/>
            <w:shd w:val="clear" w:color="auto" w:fill="D9D9D9" w:themeFill="background1" w:themeFillShade="D9"/>
          </w:tcPr>
          <w:p w14:paraId="0F4D112F" w14:textId="77777777" w:rsidR="004E28EB" w:rsidRPr="00A55CCB" w:rsidRDefault="004E28EB" w:rsidP="002058F2">
            <w:pPr>
              <w:spacing w:after="0" w:line="240" w:lineRule="auto"/>
              <w:rPr>
                <w:rFonts w:cs="Times New Roman"/>
              </w:rPr>
            </w:pPr>
            <w:r>
              <w:rPr>
                <w:rFonts w:cs="Times New Roman"/>
              </w:rPr>
              <w:t>Indikatori</w:t>
            </w:r>
          </w:p>
        </w:tc>
        <w:tc>
          <w:tcPr>
            <w:tcW w:w="2760" w:type="dxa"/>
          </w:tcPr>
          <w:p w14:paraId="1A9903FB" w14:textId="75D30A6F" w:rsidR="004E28EB" w:rsidRPr="00A55CCB" w:rsidRDefault="004E28EB" w:rsidP="002058F2">
            <w:pPr>
              <w:spacing w:after="0" w:line="240" w:lineRule="auto"/>
              <w:jc w:val="center"/>
              <w:rPr>
                <w:rFonts w:cs="Times New Roman"/>
              </w:rPr>
            </w:pPr>
            <w:r>
              <w:rPr>
                <w:rFonts w:cs="Times New Roman"/>
              </w:rPr>
              <w:t>-</w:t>
            </w:r>
          </w:p>
        </w:tc>
        <w:tc>
          <w:tcPr>
            <w:tcW w:w="2930" w:type="dxa"/>
            <w:vMerge/>
            <w:vAlign w:val="center"/>
          </w:tcPr>
          <w:p w14:paraId="7B3A67BB" w14:textId="77777777" w:rsidR="004E28EB" w:rsidRPr="00A55CCB" w:rsidRDefault="004E28EB" w:rsidP="004E28EB">
            <w:pPr>
              <w:spacing w:after="0" w:line="240" w:lineRule="auto"/>
              <w:jc w:val="center"/>
              <w:rPr>
                <w:rFonts w:cs="Times New Roman"/>
              </w:rPr>
            </w:pPr>
          </w:p>
        </w:tc>
      </w:tr>
      <w:tr w:rsidR="004E28EB" w:rsidRPr="00A55CCB" w14:paraId="001E9B93" w14:textId="77777777" w:rsidTr="004E28EB">
        <w:trPr>
          <w:jc w:val="center"/>
        </w:trPr>
        <w:tc>
          <w:tcPr>
            <w:tcW w:w="3065" w:type="dxa"/>
            <w:shd w:val="clear" w:color="auto" w:fill="D9D9D9" w:themeFill="background1" w:themeFillShade="D9"/>
          </w:tcPr>
          <w:p w14:paraId="47951F88" w14:textId="77777777" w:rsidR="004E28EB" w:rsidRPr="00A55CCB" w:rsidRDefault="004E28EB" w:rsidP="002058F2">
            <w:pPr>
              <w:spacing w:after="0" w:line="240" w:lineRule="auto"/>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tcPr>
          <w:p w14:paraId="3EE779FA" w14:textId="77777777" w:rsidR="004E28EB" w:rsidRPr="00A55CCB" w:rsidRDefault="004E28EB" w:rsidP="002058F2">
            <w:pPr>
              <w:spacing w:after="0" w:line="240" w:lineRule="auto"/>
              <w:jc w:val="center"/>
              <w:rPr>
                <w:rFonts w:cs="Times New Roman"/>
              </w:rPr>
            </w:pPr>
            <w:r>
              <w:rPr>
                <w:rFonts w:cs="Times New Roman"/>
              </w:rPr>
              <w:t>Non-Indigenous species</w:t>
            </w:r>
          </w:p>
        </w:tc>
        <w:tc>
          <w:tcPr>
            <w:tcW w:w="2930" w:type="dxa"/>
            <w:vMerge/>
            <w:vAlign w:val="center"/>
          </w:tcPr>
          <w:p w14:paraId="513F2FEE" w14:textId="77777777" w:rsidR="004E28EB" w:rsidRPr="00A55CCB" w:rsidRDefault="004E28EB" w:rsidP="004E28EB">
            <w:pPr>
              <w:spacing w:after="0" w:line="240" w:lineRule="auto"/>
              <w:jc w:val="center"/>
              <w:rPr>
                <w:rFonts w:cs="Times New Roman"/>
              </w:rPr>
            </w:pPr>
          </w:p>
        </w:tc>
      </w:tr>
      <w:tr w:rsidR="004E28EB" w:rsidRPr="00A55CCB" w14:paraId="4C45AAD6" w14:textId="77777777" w:rsidTr="004E28EB">
        <w:trPr>
          <w:jc w:val="center"/>
        </w:trPr>
        <w:tc>
          <w:tcPr>
            <w:tcW w:w="3065" w:type="dxa"/>
            <w:shd w:val="clear" w:color="auto" w:fill="D9D9D9" w:themeFill="background1" w:themeFillShade="D9"/>
          </w:tcPr>
          <w:p w14:paraId="31430F46" w14:textId="77777777" w:rsidR="004E28EB" w:rsidRPr="00A55CCB" w:rsidRDefault="004E28EB" w:rsidP="002058F2">
            <w:pPr>
              <w:spacing w:after="0" w:line="240" w:lineRule="auto"/>
              <w:rPr>
                <w:rFonts w:cs="Times New Roman"/>
              </w:rPr>
            </w:pPr>
            <w:r w:rsidRPr="00A55CCB">
              <w:rPr>
                <w:rFonts w:cs="Times New Roman"/>
              </w:rPr>
              <w:t>Datu turētājs</w:t>
            </w:r>
          </w:p>
        </w:tc>
        <w:tc>
          <w:tcPr>
            <w:tcW w:w="2760" w:type="dxa"/>
          </w:tcPr>
          <w:p w14:paraId="74ADC519" w14:textId="77777777" w:rsidR="004E28EB" w:rsidRPr="00A55CCB" w:rsidRDefault="004E28EB" w:rsidP="002058F2">
            <w:pPr>
              <w:spacing w:after="0" w:line="240" w:lineRule="auto"/>
              <w:jc w:val="center"/>
              <w:rPr>
                <w:rFonts w:cs="Times New Roman"/>
              </w:rPr>
            </w:pPr>
            <w:r>
              <w:rPr>
                <w:rFonts w:cs="Times New Roman"/>
              </w:rPr>
              <w:t>LHEI</w:t>
            </w:r>
          </w:p>
        </w:tc>
        <w:tc>
          <w:tcPr>
            <w:tcW w:w="2930" w:type="dxa"/>
            <w:vMerge/>
            <w:vAlign w:val="center"/>
          </w:tcPr>
          <w:p w14:paraId="496F420C" w14:textId="77777777" w:rsidR="004E28EB" w:rsidRPr="00A55CCB" w:rsidRDefault="004E28EB" w:rsidP="004E28EB">
            <w:pPr>
              <w:spacing w:after="0" w:line="240" w:lineRule="auto"/>
              <w:jc w:val="center"/>
              <w:rPr>
                <w:rFonts w:cs="Times New Roman"/>
              </w:rPr>
            </w:pPr>
          </w:p>
        </w:tc>
      </w:tr>
      <w:tr w:rsidR="004E28EB" w:rsidRPr="00A55CCB" w14:paraId="7DB813BA" w14:textId="77777777" w:rsidTr="004E28EB">
        <w:trPr>
          <w:jc w:val="center"/>
        </w:trPr>
        <w:tc>
          <w:tcPr>
            <w:tcW w:w="3065" w:type="dxa"/>
            <w:shd w:val="clear" w:color="auto" w:fill="D9D9D9" w:themeFill="background1" w:themeFillShade="D9"/>
          </w:tcPr>
          <w:p w14:paraId="27B7C3D6" w14:textId="77777777" w:rsidR="004E28EB" w:rsidRPr="00A55CCB" w:rsidRDefault="004E28EB" w:rsidP="002058F2">
            <w:pPr>
              <w:spacing w:after="0" w:line="240" w:lineRule="auto"/>
              <w:rPr>
                <w:rFonts w:cs="Times New Roman"/>
              </w:rPr>
            </w:pPr>
            <w:r w:rsidRPr="00A55CCB">
              <w:rPr>
                <w:rFonts w:cs="Times New Roman"/>
              </w:rPr>
              <w:t>Dati pieejami</w:t>
            </w:r>
          </w:p>
        </w:tc>
        <w:tc>
          <w:tcPr>
            <w:tcW w:w="2760" w:type="dxa"/>
          </w:tcPr>
          <w:p w14:paraId="4FE0B864" w14:textId="77777777" w:rsidR="004E28EB" w:rsidRDefault="004E28EB" w:rsidP="002058F2">
            <w:pPr>
              <w:spacing w:after="0" w:line="240" w:lineRule="auto"/>
              <w:jc w:val="center"/>
              <w:rPr>
                <w:rFonts w:cs="Times New Roman"/>
              </w:rPr>
            </w:pPr>
            <w:r>
              <w:rPr>
                <w:rFonts w:cs="Times New Roman"/>
              </w:rPr>
              <w:t>LHEI</w:t>
            </w:r>
          </w:p>
        </w:tc>
        <w:tc>
          <w:tcPr>
            <w:tcW w:w="2930" w:type="dxa"/>
            <w:vMerge/>
            <w:vAlign w:val="center"/>
          </w:tcPr>
          <w:p w14:paraId="7B0EB163" w14:textId="77777777" w:rsidR="004E28EB" w:rsidRPr="00A55CCB" w:rsidRDefault="004E28EB" w:rsidP="004E28EB">
            <w:pPr>
              <w:spacing w:after="0" w:line="240" w:lineRule="auto"/>
              <w:jc w:val="center"/>
              <w:rPr>
                <w:rFonts w:cs="Times New Roman"/>
              </w:rPr>
            </w:pPr>
          </w:p>
        </w:tc>
      </w:tr>
    </w:tbl>
    <w:p w14:paraId="19D9D503" w14:textId="77777777" w:rsidR="0044105C" w:rsidRDefault="0044105C" w:rsidP="0044105C">
      <w:pPr>
        <w:rPr>
          <w:rFonts w:cs="Times New Roman"/>
        </w:rPr>
      </w:pPr>
    </w:p>
    <w:p w14:paraId="54CD931B" w14:textId="77777777" w:rsidR="0044105C" w:rsidRPr="005449B7" w:rsidRDefault="0044105C" w:rsidP="000B18F0">
      <w:pPr>
        <w:ind w:firstLine="720"/>
        <w:rPr>
          <w:rFonts w:cs="Times New Roman"/>
        </w:rPr>
      </w:pPr>
      <w:r>
        <w:rPr>
          <w:rFonts w:cs="Times New Roman"/>
        </w:rPr>
        <w:t xml:space="preserve">Izmantojot datus, kas iegūti īstenojot </w:t>
      </w:r>
      <w:r w:rsidRPr="000B18F0">
        <w:rPr>
          <w:rFonts w:cs="Times New Roman"/>
        </w:rPr>
        <w:t>sadaļās 6.5.1.un 6.5.2.</w:t>
      </w:r>
      <w:r>
        <w:rPr>
          <w:rFonts w:cs="Times New Roman"/>
        </w:rPr>
        <w:t xml:space="preserve"> aprakstīto monitoringa programmu tiek identificēti biotopu, kurus skārusi introducēto svešo sugu negatīvā ietekme, izplatība un laukums. Apkopojums tiek veikts reizi pārskata (6 gadu) periodā. </w:t>
      </w:r>
    </w:p>
    <w:p w14:paraId="6D91436E" w14:textId="77777777" w:rsidR="0044105C" w:rsidRDefault="0044105C" w:rsidP="0044105C">
      <w:pPr>
        <w:rPr>
          <w:rFonts w:cs="Times New Roman"/>
        </w:rPr>
      </w:pPr>
      <w:r w:rsidRPr="00235928">
        <w:rPr>
          <w:rFonts w:cs="Times New Roman"/>
          <w:i/>
          <w:u w:val="single"/>
        </w:rPr>
        <w:t>Metožu apraksts</w:t>
      </w:r>
      <w:r w:rsidRPr="002971CE">
        <w:rPr>
          <w:rFonts w:cs="Times New Roman"/>
        </w:rPr>
        <w:t>:</w:t>
      </w:r>
      <w:r>
        <w:rPr>
          <w:rFonts w:cs="Times New Roman"/>
        </w:rPr>
        <w:t xml:space="preserve"> Nav aktuāls</w:t>
      </w:r>
    </w:p>
    <w:p w14:paraId="78D4BDE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148568BC" w14:textId="77777777" w:rsidR="0044105C" w:rsidRPr="00B148E7" w:rsidRDefault="0044105C" w:rsidP="0044105C">
      <w:pPr>
        <w:rPr>
          <w:rFonts w:cs="Times New Roman"/>
        </w:rPr>
      </w:pPr>
      <w:r w:rsidRPr="00235928">
        <w:rPr>
          <w:rFonts w:cs="Times New Roman"/>
          <w:i/>
          <w:color w:val="000000"/>
          <w:u w:val="single"/>
        </w:rPr>
        <w:t>Kvalitātes nodrošināšanas (KN) apraksts:</w:t>
      </w:r>
      <w:r>
        <w:rPr>
          <w:rFonts w:cs="Times New Roman"/>
          <w:color w:val="000000"/>
          <w:u w:val="single"/>
        </w:rPr>
        <w:t xml:space="preserve"> </w:t>
      </w:r>
      <w:r w:rsidRPr="009C719E">
        <w:rPr>
          <w:rFonts w:cs="Times New Roman"/>
          <w:color w:val="000000"/>
        </w:rPr>
        <w:t>Nav veikts</w:t>
      </w:r>
    </w:p>
    <w:p w14:paraId="5D0FC1D9" w14:textId="77777777" w:rsidR="0044105C" w:rsidRPr="009C719E" w:rsidRDefault="0044105C" w:rsidP="0044105C">
      <w:pPr>
        <w:rPr>
          <w:rFonts w:cs="Times New Roman"/>
        </w:rPr>
      </w:pPr>
      <w:r w:rsidRPr="00235928">
        <w:rPr>
          <w:rFonts w:cs="Times New Roman"/>
          <w:i/>
          <w:color w:val="000000"/>
          <w:u w:val="single"/>
        </w:rPr>
        <w:t>Kvalitātes kontroles (KK) (rezultātu ticamības nodrošināšanas) apraksts:</w:t>
      </w:r>
      <w:r>
        <w:rPr>
          <w:rFonts w:cs="Times New Roman"/>
          <w:u w:val="single"/>
        </w:rPr>
        <w:t xml:space="preserve"> </w:t>
      </w:r>
      <w:r w:rsidRPr="009C719E">
        <w:rPr>
          <w:rFonts w:cs="Times New Roman"/>
        </w:rPr>
        <w:t>Nav veikts</w:t>
      </w:r>
    </w:p>
    <w:p w14:paraId="408C7B99" w14:textId="77777777" w:rsidR="0044105C" w:rsidRPr="0076056D" w:rsidRDefault="0044105C" w:rsidP="0044105C"/>
    <w:p w14:paraId="686E6749" w14:textId="77777777" w:rsidR="0044105C" w:rsidRDefault="0044105C" w:rsidP="0044105C">
      <w:pPr>
        <w:pStyle w:val="Heading2"/>
      </w:pPr>
      <w:bookmarkStart w:id="150" w:name="_Toc57249834"/>
      <w:bookmarkStart w:id="151" w:name="_Toc57273104"/>
      <w:bookmarkStart w:id="152" w:name="_Toc57273186"/>
      <w:r>
        <w:br w:type="page"/>
      </w:r>
    </w:p>
    <w:p w14:paraId="6E7D3907" w14:textId="781B7016" w:rsidR="0044105C" w:rsidRPr="00872850" w:rsidRDefault="0044105C" w:rsidP="0044105C">
      <w:pPr>
        <w:pStyle w:val="Heading2"/>
      </w:pPr>
      <w:bookmarkStart w:id="153" w:name="_Toc58117001"/>
      <w:r>
        <w:t>4.3.</w:t>
      </w:r>
      <w:r w:rsidRPr="005449B7">
        <w:t xml:space="preserve"> </w:t>
      </w:r>
      <w:r w:rsidRPr="00872850">
        <w:t>Raksturlielums D3</w:t>
      </w:r>
      <w:r>
        <w:t xml:space="preserve">: </w:t>
      </w:r>
      <w:r w:rsidRPr="00872850">
        <w:t>Visas komerciāli izmantotās zivju un gliemeņu populācijas ir bioloģiski drošā apjomā, uzrādot tādu populācijas sadalījumu atkarībā no vecuma un lieluma, kas liecina p</w:t>
      </w:r>
      <w:r>
        <w:t>ar zivju krājuma labu stāvokli</w:t>
      </w:r>
      <w:bookmarkEnd w:id="150"/>
      <w:bookmarkEnd w:id="151"/>
      <w:bookmarkEnd w:id="152"/>
      <w:bookmarkEnd w:id="153"/>
    </w:p>
    <w:p w14:paraId="75070F21" w14:textId="77777777" w:rsidR="00382FB4" w:rsidRDefault="00382FB4" w:rsidP="00382FB4">
      <w:pPr>
        <w:spacing w:after="0" w:line="240" w:lineRule="auto"/>
        <w:jc w:val="right"/>
      </w:pPr>
    </w:p>
    <w:p w14:paraId="551E1692" w14:textId="6B6795A6" w:rsidR="00382FB4" w:rsidRDefault="00382FB4" w:rsidP="00382FB4">
      <w:pPr>
        <w:spacing w:after="0" w:line="240" w:lineRule="auto"/>
        <w:jc w:val="right"/>
      </w:pPr>
      <w:r>
        <w:t>2</w:t>
      </w:r>
      <w:r w:rsidR="000529AA">
        <w:t>8</w:t>
      </w:r>
      <w:r w:rsidRPr="006667E4">
        <w:t>.tabula</w:t>
      </w:r>
    </w:p>
    <w:p w14:paraId="7E54CBC2" w14:textId="77777777" w:rsidR="00382FB4" w:rsidRDefault="00382FB4" w:rsidP="00382FB4">
      <w:pPr>
        <w:spacing w:after="0" w:line="240" w:lineRule="auto"/>
        <w:jc w:val="right"/>
      </w:pPr>
    </w:p>
    <w:p w14:paraId="5501B5C1" w14:textId="1EC695E1" w:rsidR="0044105C" w:rsidRDefault="00382FB4" w:rsidP="00382FB4">
      <w:pPr>
        <w:spacing w:after="0" w:line="240" w:lineRule="auto"/>
        <w:jc w:val="center"/>
        <w:rPr>
          <w:b/>
        </w:rPr>
      </w:pPr>
      <w:r w:rsidRPr="006667E4">
        <w:rPr>
          <w:b/>
        </w:rPr>
        <w:t>R</w:t>
      </w:r>
      <w:r>
        <w:rPr>
          <w:b/>
        </w:rPr>
        <w:t xml:space="preserve">aksturlieluma </w:t>
      </w:r>
      <w:r w:rsidRPr="006667E4">
        <w:rPr>
          <w:b/>
        </w:rPr>
        <w:t>raksturojums</w:t>
      </w:r>
    </w:p>
    <w:p w14:paraId="43708FA9" w14:textId="77777777" w:rsidR="00382FB4" w:rsidRPr="00382FB4" w:rsidRDefault="00382FB4" w:rsidP="00382FB4">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9DD09CC" w14:textId="77777777" w:rsidTr="00382FB4">
        <w:tc>
          <w:tcPr>
            <w:tcW w:w="3134" w:type="dxa"/>
            <w:shd w:val="clear" w:color="auto" w:fill="D9D9D9" w:themeFill="background1" w:themeFillShade="D9"/>
            <w:vAlign w:val="center"/>
          </w:tcPr>
          <w:p w14:paraId="3DA6A2D3" w14:textId="77777777" w:rsidR="0044105C" w:rsidRPr="008E0319" w:rsidRDefault="0044105C" w:rsidP="00382FB4">
            <w:pPr>
              <w:spacing w:after="0" w:line="240" w:lineRule="auto"/>
              <w:jc w:val="center"/>
              <w:rPr>
                <w:rFonts w:cs="Times New Roman"/>
                <w:b/>
              </w:rPr>
            </w:pPr>
          </w:p>
        </w:tc>
        <w:tc>
          <w:tcPr>
            <w:tcW w:w="3240" w:type="dxa"/>
            <w:shd w:val="clear" w:color="auto" w:fill="D9D9D9" w:themeFill="background1" w:themeFillShade="D9"/>
            <w:vAlign w:val="center"/>
          </w:tcPr>
          <w:p w14:paraId="3CC16034" w14:textId="77777777" w:rsidR="0044105C" w:rsidRPr="008E0319" w:rsidRDefault="0044105C" w:rsidP="00382FB4">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19485C7" w14:textId="77777777" w:rsidR="0044105C" w:rsidRPr="008E0319" w:rsidRDefault="0044105C" w:rsidP="00382FB4">
            <w:pPr>
              <w:spacing w:after="0" w:line="240" w:lineRule="auto"/>
              <w:jc w:val="center"/>
              <w:rPr>
                <w:rFonts w:cs="Times New Roman"/>
                <w:b/>
              </w:rPr>
            </w:pPr>
            <w:r w:rsidRPr="008E0319">
              <w:rPr>
                <w:rFonts w:cs="Times New Roman"/>
                <w:b/>
              </w:rPr>
              <w:t>Kods</w:t>
            </w:r>
          </w:p>
        </w:tc>
      </w:tr>
      <w:tr w:rsidR="0044105C" w:rsidRPr="00A55CCB" w14:paraId="6D05D2D0" w14:textId="77777777" w:rsidTr="00382FB4">
        <w:tc>
          <w:tcPr>
            <w:tcW w:w="3134" w:type="dxa"/>
            <w:shd w:val="clear" w:color="auto" w:fill="D9D9D9" w:themeFill="background1" w:themeFillShade="D9"/>
            <w:vAlign w:val="center"/>
          </w:tcPr>
          <w:p w14:paraId="4FCD9D2B" w14:textId="77777777" w:rsidR="0044105C" w:rsidRPr="0087545A" w:rsidRDefault="0044105C" w:rsidP="00382FB4">
            <w:pPr>
              <w:spacing w:after="0" w:line="240" w:lineRule="auto"/>
              <w:jc w:val="center"/>
              <w:rPr>
                <w:rFonts w:cs="Times New Roman"/>
                <w:b/>
              </w:rPr>
            </w:pPr>
            <w:r w:rsidRPr="0087545A">
              <w:rPr>
                <w:rFonts w:cs="Times New Roman"/>
                <w:b/>
              </w:rPr>
              <w:t>Mērķis</w:t>
            </w:r>
          </w:p>
        </w:tc>
        <w:tc>
          <w:tcPr>
            <w:tcW w:w="3240" w:type="dxa"/>
            <w:vAlign w:val="center"/>
          </w:tcPr>
          <w:p w14:paraId="1E134E18" w14:textId="77777777" w:rsidR="0044105C" w:rsidRPr="00A55CCB" w:rsidRDefault="0044105C" w:rsidP="00382FB4">
            <w:pPr>
              <w:spacing w:after="0" w:line="240" w:lineRule="auto"/>
              <w:jc w:val="center"/>
              <w:rPr>
                <w:rFonts w:cs="Times New Roman"/>
              </w:rPr>
            </w:pPr>
            <w:r>
              <w:rPr>
                <w:rFonts w:cs="Times New Roman"/>
              </w:rPr>
              <w:t>Stāvokļa/slodzes raksturošana</w:t>
            </w:r>
          </w:p>
        </w:tc>
        <w:tc>
          <w:tcPr>
            <w:tcW w:w="2642" w:type="dxa"/>
            <w:vAlign w:val="center"/>
          </w:tcPr>
          <w:p w14:paraId="65A7AF88" w14:textId="77777777" w:rsidR="0044105C" w:rsidRPr="00A55CCB" w:rsidRDefault="0044105C" w:rsidP="00382FB4">
            <w:pPr>
              <w:spacing w:after="0" w:line="240" w:lineRule="auto"/>
              <w:jc w:val="center"/>
              <w:rPr>
                <w:rFonts w:cs="Times New Roman"/>
              </w:rPr>
            </w:pPr>
          </w:p>
        </w:tc>
      </w:tr>
      <w:tr w:rsidR="0044105C" w:rsidRPr="00A55CCB" w14:paraId="4A06C488" w14:textId="77777777" w:rsidTr="00382FB4">
        <w:tc>
          <w:tcPr>
            <w:tcW w:w="3134" w:type="dxa"/>
            <w:vMerge w:val="restart"/>
            <w:shd w:val="clear" w:color="auto" w:fill="D9D9D9" w:themeFill="background1" w:themeFillShade="D9"/>
            <w:vAlign w:val="center"/>
          </w:tcPr>
          <w:p w14:paraId="137570AC" w14:textId="77777777" w:rsidR="0044105C" w:rsidRPr="0087545A" w:rsidRDefault="0044105C" w:rsidP="00382FB4">
            <w:pPr>
              <w:spacing w:after="0" w:line="240" w:lineRule="auto"/>
              <w:jc w:val="center"/>
              <w:rPr>
                <w:rFonts w:cs="Times New Roman"/>
                <w:b/>
              </w:rPr>
            </w:pPr>
            <w:r w:rsidRPr="0087545A">
              <w:rPr>
                <w:rFonts w:cs="Times New Roman"/>
                <w:b/>
              </w:rPr>
              <w:t>Jūras reģions</w:t>
            </w:r>
          </w:p>
        </w:tc>
        <w:tc>
          <w:tcPr>
            <w:tcW w:w="3240" w:type="dxa"/>
            <w:vAlign w:val="center"/>
          </w:tcPr>
          <w:p w14:paraId="1B703ABF" w14:textId="77777777" w:rsidR="0044105C" w:rsidRPr="00A55CCB" w:rsidRDefault="0044105C" w:rsidP="00382FB4">
            <w:pPr>
              <w:spacing w:after="0" w:line="240" w:lineRule="auto"/>
              <w:jc w:val="center"/>
              <w:rPr>
                <w:rFonts w:cs="Times New Roman"/>
              </w:rPr>
            </w:pPr>
            <w:r>
              <w:rPr>
                <w:rFonts w:cs="Times New Roman"/>
              </w:rPr>
              <w:t>Rīgas līcis</w:t>
            </w:r>
          </w:p>
        </w:tc>
        <w:tc>
          <w:tcPr>
            <w:tcW w:w="2642" w:type="dxa"/>
            <w:vAlign w:val="center"/>
          </w:tcPr>
          <w:p w14:paraId="3B8A7712" w14:textId="77777777" w:rsidR="0044105C" w:rsidRPr="00A55CCB" w:rsidRDefault="0044105C" w:rsidP="00382FB4">
            <w:pPr>
              <w:spacing w:after="0" w:line="240" w:lineRule="auto"/>
              <w:jc w:val="center"/>
              <w:rPr>
                <w:rFonts w:cs="Times New Roman"/>
              </w:rPr>
            </w:pPr>
            <w:r>
              <w:rPr>
                <w:rFonts w:cs="Times New Roman"/>
              </w:rPr>
              <w:t>BAL-LV-AA-009</w:t>
            </w:r>
          </w:p>
        </w:tc>
      </w:tr>
      <w:tr w:rsidR="0044105C" w:rsidRPr="00A55CCB" w14:paraId="02D52F56" w14:textId="77777777" w:rsidTr="00382FB4">
        <w:tc>
          <w:tcPr>
            <w:tcW w:w="3134" w:type="dxa"/>
            <w:vMerge/>
            <w:shd w:val="clear" w:color="auto" w:fill="D9D9D9" w:themeFill="background1" w:themeFillShade="D9"/>
            <w:vAlign w:val="center"/>
          </w:tcPr>
          <w:p w14:paraId="00AE6AD4" w14:textId="77777777" w:rsidR="0044105C" w:rsidRPr="0087545A" w:rsidRDefault="0044105C" w:rsidP="00382FB4">
            <w:pPr>
              <w:spacing w:after="0" w:line="240" w:lineRule="auto"/>
              <w:jc w:val="center"/>
              <w:rPr>
                <w:rFonts w:cs="Times New Roman"/>
                <w:b/>
              </w:rPr>
            </w:pPr>
          </w:p>
        </w:tc>
        <w:tc>
          <w:tcPr>
            <w:tcW w:w="3240" w:type="dxa"/>
            <w:vAlign w:val="center"/>
          </w:tcPr>
          <w:p w14:paraId="3E44FD30" w14:textId="77777777" w:rsidR="0044105C" w:rsidRPr="00A55CCB" w:rsidRDefault="0044105C" w:rsidP="00382FB4">
            <w:pPr>
              <w:spacing w:after="0" w:line="240" w:lineRule="auto"/>
              <w:jc w:val="center"/>
              <w:rPr>
                <w:rFonts w:cs="Times New Roman"/>
              </w:rPr>
            </w:pPr>
            <w:r>
              <w:rPr>
                <w:rFonts w:cs="Times New Roman"/>
              </w:rPr>
              <w:t>Baltijas jūra</w:t>
            </w:r>
          </w:p>
        </w:tc>
        <w:tc>
          <w:tcPr>
            <w:tcW w:w="2642" w:type="dxa"/>
            <w:vAlign w:val="center"/>
          </w:tcPr>
          <w:p w14:paraId="77B200CA" w14:textId="77777777" w:rsidR="0044105C" w:rsidRPr="00A55CCB" w:rsidRDefault="0044105C" w:rsidP="00382FB4">
            <w:pPr>
              <w:spacing w:after="0" w:line="240" w:lineRule="auto"/>
              <w:jc w:val="center"/>
              <w:rPr>
                <w:rFonts w:cs="Times New Roman"/>
              </w:rPr>
            </w:pPr>
            <w:r>
              <w:rPr>
                <w:rFonts w:cs="Times New Roman"/>
              </w:rPr>
              <w:t>BAL-LV-AA-007</w:t>
            </w:r>
          </w:p>
        </w:tc>
      </w:tr>
      <w:tr w:rsidR="0044105C" w:rsidRPr="00A55CCB" w14:paraId="26A2B445" w14:textId="77777777" w:rsidTr="00382FB4">
        <w:tc>
          <w:tcPr>
            <w:tcW w:w="3134" w:type="dxa"/>
            <w:shd w:val="clear" w:color="auto" w:fill="D9D9D9" w:themeFill="background1" w:themeFillShade="D9"/>
            <w:vAlign w:val="center"/>
          </w:tcPr>
          <w:p w14:paraId="4785A3B9" w14:textId="77777777" w:rsidR="0044105C" w:rsidRPr="0087545A" w:rsidRDefault="0044105C" w:rsidP="00382FB4">
            <w:pPr>
              <w:spacing w:after="0" w:line="240" w:lineRule="auto"/>
              <w:jc w:val="center"/>
              <w:rPr>
                <w:rFonts w:cs="Times New Roman"/>
                <w:b/>
              </w:rPr>
            </w:pPr>
            <w:r w:rsidRPr="0087545A">
              <w:rPr>
                <w:rFonts w:cs="Times New Roman"/>
                <w:b/>
              </w:rPr>
              <w:t>Vides mērķis</w:t>
            </w:r>
          </w:p>
        </w:tc>
        <w:tc>
          <w:tcPr>
            <w:tcW w:w="3240" w:type="dxa"/>
            <w:vAlign w:val="center"/>
          </w:tcPr>
          <w:p w14:paraId="6CE6D3DD" w14:textId="77777777" w:rsidR="0044105C" w:rsidRPr="00A55CCB" w:rsidRDefault="0044105C" w:rsidP="00382FB4">
            <w:pPr>
              <w:spacing w:after="0" w:line="240" w:lineRule="auto"/>
              <w:jc w:val="center"/>
              <w:rPr>
                <w:rFonts w:cs="Times New Roman"/>
              </w:rPr>
            </w:pPr>
            <w:r>
              <w:rPr>
                <w:rFonts w:cs="Times New Roman"/>
              </w:rPr>
              <w:t>Jūras resursu izmantošana ir ilgtspējīga un nerada jūras vides degradāciju</w:t>
            </w:r>
          </w:p>
        </w:tc>
        <w:tc>
          <w:tcPr>
            <w:tcW w:w="2642" w:type="dxa"/>
            <w:vAlign w:val="center"/>
          </w:tcPr>
          <w:p w14:paraId="6E5AA617" w14:textId="77777777" w:rsidR="0044105C" w:rsidRPr="00A55CCB" w:rsidRDefault="0044105C" w:rsidP="00382FB4">
            <w:pPr>
              <w:spacing w:after="0" w:line="240" w:lineRule="auto"/>
              <w:jc w:val="center"/>
              <w:rPr>
                <w:rFonts w:cs="Times New Roman"/>
              </w:rPr>
            </w:pPr>
            <w:r>
              <w:rPr>
                <w:rFonts w:cs="Times New Roman"/>
              </w:rPr>
              <w:t>JVM2</w:t>
            </w:r>
          </w:p>
        </w:tc>
      </w:tr>
    </w:tbl>
    <w:p w14:paraId="4AEA94E8" w14:textId="77777777" w:rsidR="0044105C" w:rsidRDefault="0044105C" w:rsidP="0044105C"/>
    <w:p w14:paraId="245F59F5" w14:textId="77777777" w:rsidR="0044105C" w:rsidRDefault="0044105C" w:rsidP="00382FB4">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01533">
        <w:rPr>
          <w:b/>
        </w:rPr>
        <w:t>Monitoringa stratēģija (</w:t>
      </w:r>
      <w:r w:rsidRPr="00001533">
        <w:rPr>
          <w:b/>
          <w:i/>
        </w:rPr>
        <w:t>deskriptora līmenī</w:t>
      </w:r>
      <w:r>
        <w:t xml:space="preserve">): </w:t>
      </w:r>
      <w:r w:rsidRPr="005D27DF">
        <w:t xml:space="preserve">Datu </w:t>
      </w:r>
      <w:r w:rsidRPr="00EF5962">
        <w:t xml:space="preserve">vākšana tiek īstenota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p>
    <w:p w14:paraId="790ABF07" w14:textId="77777777" w:rsidR="0044105C" w:rsidRPr="003E60FE" w:rsidRDefault="0044105C" w:rsidP="0044105C"/>
    <w:p w14:paraId="2C4F6422" w14:textId="77777777" w:rsidR="0044105C" w:rsidRDefault="0044105C" w:rsidP="0044105C">
      <w:pPr>
        <w:pStyle w:val="Heading3"/>
      </w:pPr>
      <w:bookmarkStart w:id="154" w:name="_Toc58117002"/>
      <w:bookmarkStart w:id="155" w:name="_Toc57249835"/>
      <w:bookmarkStart w:id="156" w:name="_Toc57273105"/>
      <w:bookmarkStart w:id="157" w:name="_Toc57273187"/>
      <w:r>
        <w:t>4.3.1.</w:t>
      </w:r>
      <w:r w:rsidRPr="00513E25">
        <w:t>Komerciāliem mērķiem izmantoto sugu populāciju zvejas izraisītā mirstība</w:t>
      </w:r>
      <w:bookmarkEnd w:id="154"/>
      <w:r>
        <w:t xml:space="preserve"> </w:t>
      </w:r>
    </w:p>
    <w:p w14:paraId="7CC1381A" w14:textId="77777777" w:rsidR="0044105C" w:rsidRDefault="0044105C" w:rsidP="0044105C">
      <w:pPr>
        <w:pStyle w:val="Heading3"/>
        <w:jc w:val="both"/>
      </w:pPr>
    </w:p>
    <w:p w14:paraId="1B922FCA" w14:textId="0A041B55" w:rsidR="0044105C" w:rsidRPr="00001533" w:rsidRDefault="0044105C" w:rsidP="000529AA">
      <w:r w:rsidRPr="00001533">
        <w:t>(GES komponente D3C1 – primārais kritērijs)</w:t>
      </w:r>
      <w:bookmarkEnd w:id="155"/>
      <w:bookmarkEnd w:id="156"/>
      <w:bookmarkEnd w:id="157"/>
    </w:p>
    <w:p w14:paraId="069981AF" w14:textId="07F13E78" w:rsidR="00854F4B" w:rsidRDefault="00854F4B" w:rsidP="00854F4B">
      <w:pPr>
        <w:spacing w:after="0" w:line="240" w:lineRule="auto"/>
        <w:jc w:val="right"/>
      </w:pPr>
      <w:r>
        <w:t>29</w:t>
      </w:r>
      <w:r w:rsidRPr="006667E4">
        <w:t>.tabula</w:t>
      </w:r>
    </w:p>
    <w:p w14:paraId="4A10BB70" w14:textId="77777777" w:rsidR="00854F4B" w:rsidRDefault="00854F4B" w:rsidP="00854F4B">
      <w:pPr>
        <w:spacing w:after="0" w:line="240" w:lineRule="auto"/>
        <w:jc w:val="right"/>
      </w:pPr>
    </w:p>
    <w:p w14:paraId="5240130D" w14:textId="3D56C5FA" w:rsidR="0044105C" w:rsidRDefault="00854F4B" w:rsidP="00854F4B">
      <w:pPr>
        <w:spacing w:after="0" w:line="240" w:lineRule="auto"/>
        <w:jc w:val="center"/>
        <w:rPr>
          <w:b/>
        </w:rPr>
      </w:pPr>
      <w:r w:rsidRPr="006667E4">
        <w:rPr>
          <w:b/>
        </w:rPr>
        <w:t>R</w:t>
      </w:r>
      <w:r>
        <w:rPr>
          <w:b/>
        </w:rPr>
        <w:t xml:space="preserve">ādītāja </w:t>
      </w:r>
      <w:r w:rsidRPr="006667E4">
        <w:rPr>
          <w:b/>
        </w:rPr>
        <w:t>raksturojums</w:t>
      </w:r>
    </w:p>
    <w:p w14:paraId="1BC66C11" w14:textId="77777777" w:rsidR="00854F4B" w:rsidRPr="00854F4B" w:rsidRDefault="00854F4B" w:rsidP="00854F4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4340"/>
        <w:gridCol w:w="1389"/>
      </w:tblGrid>
      <w:tr w:rsidR="0044105C" w:rsidRPr="008E0319" w14:paraId="1137249B" w14:textId="77777777" w:rsidTr="00EA627E">
        <w:tc>
          <w:tcPr>
            <w:tcW w:w="3026" w:type="dxa"/>
            <w:shd w:val="clear" w:color="auto" w:fill="D9D9D9" w:themeFill="background1" w:themeFillShade="D9"/>
            <w:vAlign w:val="center"/>
          </w:tcPr>
          <w:p w14:paraId="7F27BC2D" w14:textId="77777777" w:rsidR="0044105C" w:rsidRPr="008E0319" w:rsidRDefault="0044105C" w:rsidP="00854F4B">
            <w:pPr>
              <w:spacing w:after="0" w:line="240" w:lineRule="auto"/>
              <w:jc w:val="center"/>
              <w:rPr>
                <w:rFonts w:cs="Times New Roman"/>
                <w:b/>
              </w:rPr>
            </w:pPr>
            <w:r>
              <w:rPr>
                <w:rFonts w:cs="Times New Roman"/>
                <w:b/>
              </w:rPr>
              <w:t>Tēma</w:t>
            </w:r>
          </w:p>
        </w:tc>
        <w:tc>
          <w:tcPr>
            <w:tcW w:w="4340" w:type="dxa"/>
            <w:shd w:val="clear" w:color="auto" w:fill="D9D9D9" w:themeFill="background1" w:themeFillShade="D9"/>
            <w:vAlign w:val="center"/>
          </w:tcPr>
          <w:p w14:paraId="326AFE1D" w14:textId="77777777" w:rsidR="0044105C" w:rsidRPr="008E0319" w:rsidRDefault="0044105C" w:rsidP="00854F4B">
            <w:pPr>
              <w:spacing w:after="0" w:line="240" w:lineRule="auto"/>
              <w:jc w:val="center"/>
              <w:rPr>
                <w:rFonts w:cs="Times New Roman"/>
                <w:b/>
              </w:rPr>
            </w:pPr>
            <w:r>
              <w:rPr>
                <w:rFonts w:cs="Times New Roman"/>
                <w:b/>
              </w:rPr>
              <w:t>Nosaukums</w:t>
            </w:r>
          </w:p>
        </w:tc>
        <w:tc>
          <w:tcPr>
            <w:tcW w:w="1389" w:type="dxa"/>
            <w:shd w:val="clear" w:color="auto" w:fill="D9D9D9" w:themeFill="background1" w:themeFillShade="D9"/>
            <w:vAlign w:val="center"/>
          </w:tcPr>
          <w:p w14:paraId="4DA36A70" w14:textId="77777777" w:rsidR="0044105C" w:rsidRPr="008E0319" w:rsidRDefault="0044105C" w:rsidP="00854F4B">
            <w:pPr>
              <w:spacing w:after="0" w:line="240" w:lineRule="auto"/>
              <w:jc w:val="center"/>
              <w:rPr>
                <w:rFonts w:cs="Times New Roman"/>
                <w:b/>
              </w:rPr>
            </w:pPr>
            <w:r w:rsidRPr="008E0319">
              <w:rPr>
                <w:rFonts w:cs="Times New Roman"/>
                <w:b/>
              </w:rPr>
              <w:t>Kods</w:t>
            </w:r>
          </w:p>
        </w:tc>
      </w:tr>
      <w:tr w:rsidR="00854F4B" w:rsidRPr="008E0319" w14:paraId="610C4948" w14:textId="77777777" w:rsidTr="00EA627E">
        <w:tc>
          <w:tcPr>
            <w:tcW w:w="3026" w:type="dxa"/>
            <w:shd w:val="clear" w:color="auto" w:fill="D9D9D9" w:themeFill="background1" w:themeFillShade="D9"/>
            <w:vAlign w:val="center"/>
          </w:tcPr>
          <w:p w14:paraId="0B840097" w14:textId="77777777" w:rsidR="00854F4B" w:rsidRPr="00717046" w:rsidRDefault="00854F4B" w:rsidP="00854F4B">
            <w:pPr>
              <w:spacing w:after="0" w:line="240" w:lineRule="auto"/>
              <w:jc w:val="center"/>
              <w:rPr>
                <w:rFonts w:cs="Times New Roman"/>
              </w:rPr>
            </w:pPr>
            <w:r w:rsidRPr="00717046">
              <w:rPr>
                <w:rFonts w:cs="Times New Roman"/>
              </w:rPr>
              <w:t>Atbildīgā kompetentā institūcija</w:t>
            </w:r>
          </w:p>
        </w:tc>
        <w:tc>
          <w:tcPr>
            <w:tcW w:w="4340" w:type="dxa"/>
            <w:vAlign w:val="center"/>
          </w:tcPr>
          <w:p w14:paraId="62174FC2" w14:textId="77777777" w:rsidR="00854F4B" w:rsidRPr="00854F4B" w:rsidRDefault="00854F4B" w:rsidP="00854F4B">
            <w:pPr>
              <w:spacing w:after="0" w:line="240" w:lineRule="auto"/>
              <w:jc w:val="center"/>
              <w:rPr>
                <w:rFonts w:cs="Times New Roman"/>
              </w:rPr>
            </w:pPr>
            <w:r w:rsidRPr="00854F4B">
              <w:rPr>
                <w:rFonts w:cs="Times New Roman"/>
              </w:rPr>
              <w:t>ICES/ZM</w:t>
            </w:r>
          </w:p>
        </w:tc>
        <w:tc>
          <w:tcPr>
            <w:tcW w:w="1389" w:type="dxa"/>
            <w:vMerge w:val="restart"/>
            <w:vAlign w:val="center"/>
          </w:tcPr>
          <w:p w14:paraId="335BBA71" w14:textId="3DCEEAE0" w:rsidR="00854F4B" w:rsidRPr="008E0319" w:rsidRDefault="00854F4B" w:rsidP="00854F4B">
            <w:pPr>
              <w:spacing w:after="0" w:line="240" w:lineRule="auto"/>
              <w:jc w:val="center"/>
              <w:rPr>
                <w:rFonts w:cs="Times New Roman"/>
                <w:b/>
              </w:rPr>
            </w:pPr>
            <w:r>
              <w:rPr>
                <w:rFonts w:cs="Times New Roman"/>
                <w:b/>
              </w:rPr>
              <w:t>-</w:t>
            </w:r>
          </w:p>
        </w:tc>
      </w:tr>
      <w:tr w:rsidR="00854F4B" w:rsidRPr="008E0319" w14:paraId="6CD68B1F" w14:textId="77777777" w:rsidTr="00EA627E">
        <w:tc>
          <w:tcPr>
            <w:tcW w:w="3026" w:type="dxa"/>
            <w:shd w:val="clear" w:color="auto" w:fill="D9D9D9" w:themeFill="background1" w:themeFillShade="D9"/>
            <w:vAlign w:val="center"/>
          </w:tcPr>
          <w:p w14:paraId="2F642CE5" w14:textId="77777777" w:rsidR="00854F4B" w:rsidRPr="00717046" w:rsidRDefault="00854F4B" w:rsidP="00854F4B">
            <w:pPr>
              <w:spacing w:after="0" w:line="240" w:lineRule="auto"/>
              <w:jc w:val="center"/>
              <w:rPr>
                <w:rFonts w:cs="Times New Roman"/>
              </w:rPr>
            </w:pPr>
            <w:r>
              <w:rPr>
                <w:rFonts w:cs="Times New Roman"/>
              </w:rPr>
              <w:t>Atbildīgā organizācija</w:t>
            </w:r>
          </w:p>
        </w:tc>
        <w:tc>
          <w:tcPr>
            <w:tcW w:w="4340" w:type="dxa"/>
            <w:vAlign w:val="center"/>
          </w:tcPr>
          <w:p w14:paraId="311B0996" w14:textId="77777777" w:rsidR="00854F4B" w:rsidRPr="00854F4B" w:rsidRDefault="00854F4B" w:rsidP="00854F4B">
            <w:pPr>
              <w:spacing w:after="0" w:line="240" w:lineRule="auto"/>
              <w:jc w:val="center"/>
              <w:rPr>
                <w:rFonts w:cs="Times New Roman"/>
              </w:rPr>
            </w:pPr>
            <w:r w:rsidRPr="00854F4B">
              <w:rPr>
                <w:rFonts w:cs="Times New Roman"/>
              </w:rPr>
              <w:t>BIOR</w:t>
            </w:r>
          </w:p>
        </w:tc>
        <w:tc>
          <w:tcPr>
            <w:tcW w:w="1389" w:type="dxa"/>
            <w:vMerge/>
            <w:vAlign w:val="center"/>
          </w:tcPr>
          <w:p w14:paraId="754B8266" w14:textId="77777777" w:rsidR="00854F4B" w:rsidRPr="008E0319" w:rsidRDefault="00854F4B" w:rsidP="00854F4B">
            <w:pPr>
              <w:spacing w:after="0" w:line="240" w:lineRule="auto"/>
              <w:jc w:val="center"/>
              <w:rPr>
                <w:rFonts w:cs="Times New Roman"/>
                <w:b/>
              </w:rPr>
            </w:pPr>
          </w:p>
        </w:tc>
      </w:tr>
      <w:tr w:rsidR="00854F4B" w:rsidRPr="00A55CCB" w14:paraId="29C6A517" w14:textId="77777777" w:rsidTr="00EA627E">
        <w:tc>
          <w:tcPr>
            <w:tcW w:w="3026" w:type="dxa"/>
            <w:shd w:val="clear" w:color="auto" w:fill="D9D9D9" w:themeFill="background1" w:themeFillShade="D9"/>
            <w:vAlign w:val="center"/>
          </w:tcPr>
          <w:p w14:paraId="7DA41F11" w14:textId="77777777" w:rsidR="00854F4B" w:rsidRPr="00A55CCB" w:rsidRDefault="00854F4B" w:rsidP="00854F4B">
            <w:pPr>
              <w:spacing w:after="0" w:line="240" w:lineRule="auto"/>
              <w:jc w:val="center"/>
              <w:rPr>
                <w:rFonts w:cs="Times New Roman"/>
              </w:rPr>
            </w:pPr>
            <w:r>
              <w:rPr>
                <w:rFonts w:cs="Times New Roman"/>
              </w:rPr>
              <w:t>Indikatori</w:t>
            </w:r>
          </w:p>
        </w:tc>
        <w:tc>
          <w:tcPr>
            <w:tcW w:w="4340" w:type="dxa"/>
            <w:vAlign w:val="center"/>
          </w:tcPr>
          <w:p w14:paraId="1C48C44B" w14:textId="77777777" w:rsidR="00854F4B" w:rsidRPr="00854F4B" w:rsidRDefault="00854F4B" w:rsidP="00854F4B">
            <w:pPr>
              <w:spacing w:after="0" w:line="240" w:lineRule="auto"/>
              <w:jc w:val="center"/>
              <w:rPr>
                <w:rFonts w:cs="Times New Roman"/>
                <w:i/>
              </w:rPr>
            </w:pPr>
            <w:r w:rsidRPr="00854F4B">
              <w:rPr>
                <w:rFonts w:cs="Times New Roman"/>
                <w:i/>
              </w:rPr>
              <w:t>Pressure of fishing activity</w:t>
            </w:r>
          </w:p>
        </w:tc>
        <w:tc>
          <w:tcPr>
            <w:tcW w:w="1389" w:type="dxa"/>
            <w:vMerge/>
            <w:vAlign w:val="center"/>
          </w:tcPr>
          <w:p w14:paraId="2E9F2120" w14:textId="77777777" w:rsidR="00854F4B" w:rsidRPr="00A55CCB" w:rsidRDefault="00854F4B" w:rsidP="00854F4B">
            <w:pPr>
              <w:spacing w:after="0" w:line="240" w:lineRule="auto"/>
              <w:jc w:val="center"/>
              <w:rPr>
                <w:rFonts w:cs="Times New Roman"/>
              </w:rPr>
            </w:pPr>
          </w:p>
        </w:tc>
      </w:tr>
      <w:tr w:rsidR="00854F4B" w:rsidRPr="00A55CCB" w14:paraId="736CE6E5" w14:textId="77777777" w:rsidTr="00EA627E">
        <w:tc>
          <w:tcPr>
            <w:tcW w:w="3026" w:type="dxa"/>
            <w:shd w:val="clear" w:color="auto" w:fill="D9D9D9" w:themeFill="background1" w:themeFillShade="D9"/>
            <w:vAlign w:val="center"/>
          </w:tcPr>
          <w:p w14:paraId="44B81C60"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340" w:type="dxa"/>
            <w:vAlign w:val="center"/>
          </w:tcPr>
          <w:p w14:paraId="6625717B" w14:textId="77777777" w:rsidR="00854F4B" w:rsidRPr="00854F4B" w:rsidRDefault="00854F4B" w:rsidP="00854F4B">
            <w:pPr>
              <w:spacing w:after="0" w:line="240" w:lineRule="auto"/>
              <w:jc w:val="center"/>
              <w:rPr>
                <w:rFonts w:cs="Times New Roman"/>
                <w:i/>
              </w:rPr>
            </w:pPr>
            <w:r w:rsidRPr="00854F4B">
              <w:rPr>
                <w:rFonts w:cs="Times New Roman"/>
                <w:i/>
              </w:rPr>
              <w:t>HELCOM Programme: Fish, Fisheries and Shellfish</w:t>
            </w:r>
          </w:p>
          <w:p w14:paraId="457F5705" w14:textId="77777777" w:rsidR="00854F4B" w:rsidRPr="00854F4B" w:rsidRDefault="00854F4B" w:rsidP="00854F4B">
            <w:pPr>
              <w:spacing w:after="0" w:line="240" w:lineRule="auto"/>
              <w:jc w:val="center"/>
              <w:rPr>
                <w:rFonts w:cs="Times New Roman"/>
                <w:i/>
              </w:rPr>
            </w:pPr>
            <w:r w:rsidRPr="00854F4B">
              <w:rPr>
                <w:rFonts w:cs="Times New Roman"/>
                <w:i/>
              </w:rPr>
              <w:t>ICES Fisheries Resources Steering Group</w:t>
            </w:r>
          </w:p>
        </w:tc>
        <w:tc>
          <w:tcPr>
            <w:tcW w:w="1389" w:type="dxa"/>
            <w:vMerge/>
            <w:vAlign w:val="center"/>
          </w:tcPr>
          <w:p w14:paraId="413A44C4" w14:textId="77777777" w:rsidR="00854F4B" w:rsidRPr="00A55CCB" w:rsidRDefault="00854F4B" w:rsidP="00854F4B">
            <w:pPr>
              <w:spacing w:after="0" w:line="240" w:lineRule="auto"/>
              <w:jc w:val="center"/>
              <w:rPr>
                <w:rFonts w:cs="Times New Roman"/>
              </w:rPr>
            </w:pPr>
          </w:p>
        </w:tc>
      </w:tr>
      <w:tr w:rsidR="00854F4B" w:rsidRPr="00A55CCB" w14:paraId="6F000DDC" w14:textId="77777777" w:rsidTr="00EA627E">
        <w:tc>
          <w:tcPr>
            <w:tcW w:w="3026" w:type="dxa"/>
            <w:shd w:val="clear" w:color="auto" w:fill="D9D9D9" w:themeFill="background1" w:themeFillShade="D9"/>
            <w:vAlign w:val="center"/>
          </w:tcPr>
          <w:p w14:paraId="33E2DB46"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340" w:type="dxa"/>
            <w:vAlign w:val="center"/>
          </w:tcPr>
          <w:p w14:paraId="2102DE7A" w14:textId="77777777" w:rsidR="00854F4B" w:rsidRPr="00854F4B" w:rsidRDefault="00854F4B" w:rsidP="00854F4B">
            <w:pPr>
              <w:spacing w:after="0" w:line="240" w:lineRule="auto"/>
              <w:jc w:val="center"/>
              <w:rPr>
                <w:rFonts w:cs="Times New Roman"/>
                <w:i/>
              </w:rPr>
            </w:pPr>
            <w:r w:rsidRPr="00854F4B">
              <w:rPr>
                <w:rFonts w:cs="Times New Roman"/>
                <w:i/>
              </w:rPr>
              <w:t>HELCOM Sub-programme: Fish - Offshore fish</w:t>
            </w:r>
          </w:p>
          <w:p w14:paraId="061DC431" w14:textId="77777777" w:rsidR="00854F4B" w:rsidRPr="00854F4B" w:rsidRDefault="00854F4B" w:rsidP="00854F4B">
            <w:pPr>
              <w:spacing w:after="0" w:line="240" w:lineRule="auto"/>
              <w:jc w:val="center"/>
              <w:rPr>
                <w:rFonts w:cs="Times New Roman"/>
                <w:i/>
              </w:rPr>
            </w:pPr>
            <w:r w:rsidRPr="00854F4B">
              <w:rPr>
                <w:rFonts w:cs="Times New Roman"/>
                <w:i/>
              </w:rPr>
              <w:t>ICES Baltic Fisheries Assessment Working Group (WGBFAS)</w:t>
            </w:r>
          </w:p>
        </w:tc>
        <w:tc>
          <w:tcPr>
            <w:tcW w:w="1389" w:type="dxa"/>
            <w:vMerge/>
            <w:vAlign w:val="center"/>
          </w:tcPr>
          <w:p w14:paraId="3EFC456C" w14:textId="77777777" w:rsidR="00854F4B" w:rsidRPr="00A55CCB" w:rsidRDefault="00854F4B" w:rsidP="00854F4B">
            <w:pPr>
              <w:spacing w:after="0" w:line="240" w:lineRule="auto"/>
              <w:jc w:val="center"/>
              <w:rPr>
                <w:rFonts w:cs="Times New Roman"/>
              </w:rPr>
            </w:pPr>
          </w:p>
        </w:tc>
      </w:tr>
      <w:tr w:rsidR="00854F4B" w:rsidRPr="00A55CCB" w14:paraId="13A765D4" w14:textId="77777777" w:rsidTr="00EA627E">
        <w:tc>
          <w:tcPr>
            <w:tcW w:w="3026" w:type="dxa"/>
            <w:shd w:val="clear" w:color="auto" w:fill="D9D9D9" w:themeFill="background1" w:themeFillShade="D9"/>
            <w:vAlign w:val="center"/>
          </w:tcPr>
          <w:p w14:paraId="702091A7" w14:textId="77777777" w:rsidR="00854F4B" w:rsidRPr="00A55CCB" w:rsidRDefault="00854F4B" w:rsidP="00854F4B">
            <w:pPr>
              <w:spacing w:after="0" w:line="240" w:lineRule="auto"/>
              <w:jc w:val="center"/>
              <w:rPr>
                <w:rFonts w:cs="Times New Roman"/>
              </w:rPr>
            </w:pPr>
            <w:r w:rsidRPr="00A55CCB">
              <w:rPr>
                <w:rFonts w:cs="Times New Roman"/>
              </w:rPr>
              <w:t>Datu turētājs</w:t>
            </w:r>
          </w:p>
        </w:tc>
        <w:tc>
          <w:tcPr>
            <w:tcW w:w="4340" w:type="dxa"/>
            <w:vAlign w:val="center"/>
          </w:tcPr>
          <w:p w14:paraId="2C80A0B1" w14:textId="77777777" w:rsidR="00854F4B" w:rsidRPr="00A55CCB" w:rsidRDefault="00854F4B" w:rsidP="00854F4B">
            <w:pPr>
              <w:spacing w:after="0" w:line="240" w:lineRule="auto"/>
              <w:jc w:val="center"/>
              <w:rPr>
                <w:rFonts w:cs="Times New Roman"/>
              </w:rPr>
            </w:pPr>
            <w:r w:rsidRPr="008A2439">
              <w:rPr>
                <w:rFonts w:cs="Times New Roman"/>
              </w:rPr>
              <w:t>ICES/BIOR</w:t>
            </w:r>
          </w:p>
        </w:tc>
        <w:tc>
          <w:tcPr>
            <w:tcW w:w="1389" w:type="dxa"/>
            <w:vMerge/>
            <w:vAlign w:val="center"/>
          </w:tcPr>
          <w:p w14:paraId="5DA164DD" w14:textId="77777777" w:rsidR="00854F4B" w:rsidRPr="00A55CCB" w:rsidRDefault="00854F4B" w:rsidP="00854F4B">
            <w:pPr>
              <w:spacing w:after="0" w:line="240" w:lineRule="auto"/>
              <w:jc w:val="center"/>
              <w:rPr>
                <w:rFonts w:cs="Times New Roman"/>
              </w:rPr>
            </w:pPr>
          </w:p>
        </w:tc>
      </w:tr>
      <w:tr w:rsidR="00854F4B" w:rsidRPr="00A55CCB" w14:paraId="68B75663" w14:textId="77777777" w:rsidTr="00EA627E">
        <w:tc>
          <w:tcPr>
            <w:tcW w:w="3026" w:type="dxa"/>
            <w:shd w:val="clear" w:color="auto" w:fill="D9D9D9" w:themeFill="background1" w:themeFillShade="D9"/>
            <w:vAlign w:val="center"/>
          </w:tcPr>
          <w:p w14:paraId="17FA2CF1" w14:textId="3BD6177C" w:rsidR="00854F4B" w:rsidRPr="00A55CCB" w:rsidRDefault="00854F4B" w:rsidP="00854F4B">
            <w:pPr>
              <w:spacing w:after="0" w:line="240" w:lineRule="auto"/>
              <w:jc w:val="center"/>
              <w:rPr>
                <w:rFonts w:cs="Times New Roman"/>
              </w:rPr>
            </w:pPr>
            <w:r>
              <w:rPr>
                <w:rFonts w:cs="Times New Roman"/>
              </w:rPr>
              <w:t>Datu pieejamība</w:t>
            </w:r>
          </w:p>
        </w:tc>
        <w:tc>
          <w:tcPr>
            <w:tcW w:w="4340" w:type="dxa"/>
            <w:vAlign w:val="center"/>
          </w:tcPr>
          <w:p w14:paraId="739AD27E" w14:textId="77777777" w:rsidR="00854F4B" w:rsidRDefault="00854F4B" w:rsidP="00854F4B">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58A2DC7" w14:textId="77777777" w:rsidR="00854F4B" w:rsidRDefault="00854F4B" w:rsidP="00854F4B">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710AE476" w14:textId="77777777" w:rsidR="00854F4B" w:rsidRDefault="00854F4B" w:rsidP="00854F4B">
            <w:pPr>
              <w:spacing w:after="0" w:line="240" w:lineRule="auto"/>
              <w:jc w:val="center"/>
              <w:rPr>
                <w:rFonts w:cs="Times New Roman"/>
              </w:rPr>
            </w:pPr>
            <w:r>
              <w:rPr>
                <w:rFonts w:cs="Times New Roman"/>
              </w:rPr>
              <w:t>INTERCATCH</w:t>
            </w:r>
            <w:r w:rsidRPr="008A2439">
              <w:rPr>
                <w:rFonts w:cs="Times New Roman"/>
              </w:rPr>
              <w:t>/BIOR</w:t>
            </w:r>
          </w:p>
        </w:tc>
        <w:tc>
          <w:tcPr>
            <w:tcW w:w="1389" w:type="dxa"/>
            <w:vMerge/>
            <w:vAlign w:val="center"/>
          </w:tcPr>
          <w:p w14:paraId="49EB7369" w14:textId="77777777" w:rsidR="00854F4B" w:rsidRPr="00A55CCB" w:rsidRDefault="00854F4B" w:rsidP="00854F4B">
            <w:pPr>
              <w:spacing w:after="0" w:line="240" w:lineRule="auto"/>
              <w:jc w:val="center"/>
              <w:rPr>
                <w:rFonts w:cs="Times New Roman"/>
              </w:rPr>
            </w:pPr>
          </w:p>
        </w:tc>
      </w:tr>
    </w:tbl>
    <w:p w14:paraId="5C7A0C99" w14:textId="77777777" w:rsidR="0044105C" w:rsidRDefault="0044105C" w:rsidP="0044105C">
      <w:pPr>
        <w:rPr>
          <w:i/>
        </w:rPr>
      </w:pPr>
    </w:p>
    <w:p w14:paraId="73DF5AAD" w14:textId="21412ACC" w:rsidR="0044105C" w:rsidRPr="00EA627E" w:rsidRDefault="0044105C" w:rsidP="00EA627E">
      <w:pPr>
        <w:ind w:firstLine="720"/>
      </w:pPr>
      <w:r w:rsidRPr="005D27DF">
        <w:t xml:space="preserve">Datu </w:t>
      </w:r>
      <w:r w:rsidRPr="00EF5962">
        <w:t>vākšana tiek īstenota “Latvijas Nacionālā zivsaimniecības un akvakultūras datu vākšanas Darba plāna” (</w:t>
      </w:r>
      <w:r w:rsidRPr="00FE08FD">
        <w:rPr>
          <w:color w:val="000000" w:themeColor="text1"/>
        </w:rPr>
        <w:t>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5AA693F6" w14:textId="77777777" w:rsidR="0044105C" w:rsidRDefault="0044105C" w:rsidP="0044105C">
      <w:pPr>
        <w:rPr>
          <w:rFonts w:cs="Times New Roman"/>
        </w:rPr>
      </w:pPr>
      <w:r w:rsidRPr="006A30F8">
        <w:rPr>
          <w:rFonts w:cs="Times New Roman"/>
          <w:i/>
          <w:u w:val="single"/>
        </w:rPr>
        <w:t>Metožu apraksts</w:t>
      </w:r>
      <w:r w:rsidRPr="006A30F8">
        <w:rPr>
          <w:rFonts w:cs="Times New Roman"/>
        </w:rPr>
        <w:t xml:space="preserve">: </w:t>
      </w:r>
      <w:r>
        <w:rPr>
          <w:rFonts w:cs="Times New Roman"/>
        </w:rPr>
        <w:t xml:space="preserve"> </w:t>
      </w:r>
    </w:p>
    <w:p w14:paraId="43871A9C" w14:textId="77777777" w:rsidR="0044105C" w:rsidRDefault="0044105C" w:rsidP="00EA627E">
      <w:pPr>
        <w:ind w:firstLine="720"/>
        <w:rPr>
          <w:rFonts w:cs="Times New Roman"/>
        </w:rPr>
      </w:pPr>
      <w:r>
        <w:rPr>
          <w:rFonts w:cs="Times New Roman"/>
        </w:rPr>
        <w:t xml:space="preserve">Zvejas izraisītā mirstība zivīm tiek novērtēta, veicot zivju krājumu analītisko novērtējumu. </w:t>
      </w:r>
      <w:r w:rsidRPr="005871EE">
        <w:rPr>
          <w:rFonts w:cs="Times New Roman"/>
        </w:rPr>
        <w:t>Galveno rūpnieciski nozīmīgo zivju sugu - reņģes, brētliņas, mencas un plekstveidīgo zivju (atsevišķām krājuma vienībām Baltijas jūras dienvidrietumu daļā) krājumu novērtēšanu Baltijas jūrā koordinē Starptautiskā jūras pētniecības padome (ICES). Baltija jūras reņģu, brētliņas un mencu, kā arī plekstveidīgo zivju krājumi tiek novērtēti ICES Baltijas jūras zivju krājumu novērtēšanas darba grupā (WGBFAS), piedaloties visiem Baltijas jūras valstu speciālistiem un izmantojot šo valstu sagatavotos datus par zivju nozveju un pētnieciskajām uzskaitēm</w:t>
      </w:r>
      <w:r>
        <w:rPr>
          <w:rFonts w:cs="Times New Roman"/>
        </w:rPr>
        <w:t>.</w:t>
      </w:r>
    </w:p>
    <w:p w14:paraId="3114AF22" w14:textId="77777777" w:rsidR="0044105C" w:rsidRDefault="0044105C" w:rsidP="00EA627E">
      <w:pPr>
        <w:ind w:firstLine="720"/>
        <w:rPr>
          <w:rFonts w:cs="Times New Roman"/>
        </w:rPr>
      </w:pPr>
      <w:r w:rsidRPr="005871EE">
        <w:rPr>
          <w:rFonts w:cs="Times New Roman"/>
        </w:rPr>
        <w:t>Zvejas izraisītā mirstība ir rādītājs, kas parāda, kāda zivju daļa tiek izzvejota. Lai aprēķinātu zvejas izraisīto mirstību, nepieciešams zināt gadā izzvejoto zivju skaitu vecuma grupās. Tāpēc visās valstīs gan ostās, gan uz zvejas kuģiem no nozvejām tiek ievāktas zivju bioloģiskās analīzes.</w:t>
      </w:r>
      <w:r>
        <w:rPr>
          <w:rFonts w:cs="Times New Roman"/>
        </w:rPr>
        <w:t xml:space="preserve"> </w:t>
      </w:r>
      <w:r w:rsidRPr="00603032">
        <w:rPr>
          <w:rFonts w:cs="Times New Roman"/>
        </w:rPr>
        <w:t>Tā kā zivju krājumu novērtējumi tiek veikti apkopojot dažādu valstu datus, ir svarīgi nodrošināt, lai datu ievākšanas un apkopošanas metodikas būtu salīdzināmas.</w:t>
      </w:r>
      <w:r>
        <w:rPr>
          <w:rFonts w:cs="Times New Roman"/>
        </w:rPr>
        <w:t xml:space="preserve"> Zivju krājumu novērtēšanai tiek izmantota informācija gan no komerciālās, gan pētnieciskās zvejas. N</w:t>
      </w:r>
      <w:r w:rsidRPr="005871EE">
        <w:rPr>
          <w:rFonts w:cs="Times New Roman"/>
        </w:rPr>
        <w:t>ozveju raksturošanai nepieciešamo zivju bioloģisko parametru vākšana tiek veikta Latvijas Nacionālās zivsaimniecības datu vākšanas programmas ietvaros, ko apstiprina un koordinē Eiropas Komisija. Zivju bioloģisko analīžu rezultāti tiek apkopoti un aprēķināti vidējie bioloģiskie parametri pa ceturkšņiem un kopumā pa gadu. Šie dati tiek izmantoti, lai no nozvejām aprēķinātu kopējo nozvejoto zivju skaitu atsevišķās vecuma grupās. Atsevišķo valstu sagatavotie dati tiek apkopoti atbilstoši zvejas rajoniem un krājuma vienību izplatības areālam.</w:t>
      </w:r>
    </w:p>
    <w:p w14:paraId="018F8ABD" w14:textId="77777777" w:rsidR="0044105C" w:rsidRDefault="0044105C" w:rsidP="00EA627E">
      <w:pPr>
        <w:ind w:firstLine="720"/>
        <w:rPr>
          <w:rFonts w:cs="Times New Roman"/>
        </w:rPr>
      </w:pPr>
      <w:r w:rsidRPr="005871EE">
        <w:rPr>
          <w:rFonts w:cs="Times New Roman"/>
        </w:rPr>
        <w:t xml:space="preserve">Zivju bioloģisko paraugu ievākšanai ostās un uz zvejas kuģiem tiek izmantotas divas metodikas, un tās atšķiras piekrastes zvejai un atklātās jūras zvejai. Piekrastes zvejā paraugu ievākšana tiek veikta saskaņā ar noslēgtajiem pakalpojuma līgumiem ar zvejniekiem. Zvejnieku pienākums ir saskaņā ar līguma nosacījumiem ievākt noteiktu zivju sugu bioloģiskos paraugus, fiksējot arī zvejas akta parametrus, un nodot tos BIOR. Daži zvejnieki atbilstoši līguma nosacījumiem paši veic zivju sugu un piezvejas novērtējumu nozvejā, veic garuma mērījumus un ievāc zvīņas vecuma noteikšanai. Atklātajā jūrā paraugi tiek ievākti pēc nejaušības principa.  No atsevišķiem zvejas kuģu sarakstiem, kas veic iepriekš minētos zvejas veidus, tiek nejauši izvēlēts kuģis (klātesot diviem BIOR </w:t>
      </w:r>
      <w:r>
        <w:rPr>
          <w:rFonts w:cs="Times New Roman"/>
        </w:rPr>
        <w:t>speciālistiem</w:t>
      </w:r>
      <w:r w:rsidRPr="005871EE">
        <w:rPr>
          <w:rFonts w:cs="Times New Roman"/>
        </w:rPr>
        <w:t xml:space="preserve">), kura īpašniekam vai kuģa kapteinim tiek piezvanīts un lūgts ievākt </w:t>
      </w:r>
      <w:r>
        <w:rPr>
          <w:rFonts w:cs="Times New Roman"/>
        </w:rPr>
        <w:t>attiecīgos</w:t>
      </w:r>
      <w:r w:rsidRPr="005871EE">
        <w:rPr>
          <w:rFonts w:cs="Times New Roman"/>
        </w:rPr>
        <w:t xml:space="preserve"> paraugus, par kuriem tiek samaksāts atbilstoši pievienotajam rēķinam. Papildus </w:t>
      </w:r>
      <w:r>
        <w:rPr>
          <w:rFonts w:cs="Times New Roman"/>
        </w:rPr>
        <w:t>bioloģiskie</w:t>
      </w:r>
      <w:r w:rsidRPr="005871EE">
        <w:rPr>
          <w:rFonts w:cs="Times New Roman"/>
        </w:rPr>
        <w:t xml:space="preserve"> paraugi tiek ievākti BIOR </w:t>
      </w:r>
      <w:r>
        <w:rPr>
          <w:rFonts w:cs="Times New Roman"/>
        </w:rPr>
        <w:t>speciālistiem</w:t>
      </w:r>
      <w:r w:rsidRPr="005871EE">
        <w:rPr>
          <w:rFonts w:cs="Times New Roman"/>
        </w:rPr>
        <w:t xml:space="preserve"> piedaloties rūpnieciskās zvejas reisos. Kuģu izvēles princips ir aprakstīts nejaušas izvēles rokasgrāmatā, un katra izvēle ir fiksēta nejaušas izvēles protokolā.</w:t>
      </w:r>
    </w:p>
    <w:p w14:paraId="7ACA30E6" w14:textId="77777777" w:rsidR="0044105C" w:rsidRDefault="0044105C" w:rsidP="00EA627E">
      <w:pPr>
        <w:ind w:firstLine="720"/>
        <w:rPr>
          <w:rFonts w:cs="Times New Roman"/>
        </w:rPr>
      </w:pPr>
      <w:r w:rsidRPr="00093686">
        <w:rPr>
          <w:rFonts w:cs="Times New Roman"/>
        </w:rPr>
        <w:t>Bioloģisko paraugu ievākšanas metodika no zvejas kuģiem pēc nejaušības principa: https://www.bior.lv/sites/default/files/inline-files/Random_sampling.pdf</w:t>
      </w:r>
    </w:p>
    <w:p w14:paraId="39C2E942" w14:textId="77777777" w:rsidR="0044105C" w:rsidRPr="00387255" w:rsidRDefault="0044105C" w:rsidP="00EA627E">
      <w:pPr>
        <w:ind w:firstLine="720"/>
        <w:rPr>
          <w:rFonts w:cs="Times New Roman"/>
        </w:rPr>
      </w:pPr>
      <w:r w:rsidRPr="00093686">
        <w:rPr>
          <w:rFonts w:cs="Times New Roman"/>
        </w:rPr>
        <w:t>Saņemto zivju paraugu bioloģiskās analīzes tiek veiktas BIOR laboratorijās, atsevišķām zivju sugām var tikt veikta padziļināta bioloģiskā analīze. Pēc ievāktajām zivju vecuma struktūrām (otolīti, zvīņas) tiek noteikts zivju vecums. Analīžu rezultāti tiek ievadīti attiecīgajās datu bāzēs</w:t>
      </w:r>
      <w:r>
        <w:rPr>
          <w:rFonts w:cs="Times New Roman"/>
        </w:rPr>
        <w:t xml:space="preserve"> (Regional DataBase FishFrame, InterCatch)</w:t>
      </w:r>
      <w:r w:rsidRPr="00093686">
        <w:rPr>
          <w:rFonts w:cs="Times New Roman"/>
        </w:rPr>
        <w:t>. Zivju sugām, kurām tiek veikts starptautiskais krājumu novērtējums (reņģe, brētliņa, menca, plekste, akmeņplekste, zeltplekste) uz iegūto bioloģisko parametru pamata tiek pārrēķinātas zivju nozvejas ceturkšņos un kopumā gadā. Ievāktais bioloģisko paraugu un analizējamo zivju skaits katrai zivju sugai tiek plānots atbilstoši zivsaimniecības datu vākšanas programmā plānotajam.</w:t>
      </w:r>
    </w:p>
    <w:p w14:paraId="057B582E" w14:textId="77777777" w:rsidR="0044105C" w:rsidRDefault="0044105C" w:rsidP="00EA627E">
      <w:pPr>
        <w:ind w:firstLine="360"/>
      </w:pPr>
      <w:r>
        <w:t>BIOR speciālisti katru gadu kā novērotāji piedalās atsevišķos piekrastes rūpnieciskās zvejas aktos un ievāc bioloģisko informāciju.</w:t>
      </w:r>
    </w:p>
    <w:p w14:paraId="67F28FF6" w14:textId="77777777" w:rsidR="0044105C" w:rsidRPr="00EA627E" w:rsidRDefault="0044105C" w:rsidP="002F7E9E">
      <w:pPr>
        <w:pStyle w:val="ListParagraph"/>
        <w:numPr>
          <w:ilvl w:val="0"/>
          <w:numId w:val="53"/>
        </w:numPr>
        <w:spacing w:after="0" w:line="240" w:lineRule="auto"/>
        <w:rPr>
          <w:rFonts w:cs="Times New Roman"/>
          <w:color w:val="000000" w:themeColor="text1"/>
        </w:rPr>
      </w:pPr>
      <w:r w:rsidRPr="00EA627E">
        <w:rPr>
          <w:rFonts w:cs="Times New Roman"/>
          <w:color w:val="000000" w:themeColor="text1"/>
        </w:rPr>
        <w:t>Rokasgrāmata novērotājiem darbam Baltijas jūrā uz Latvijas zvejas kuģiem:</w:t>
      </w:r>
    </w:p>
    <w:p w14:paraId="5F89B37F" w14:textId="77777777" w:rsidR="0044105C" w:rsidRPr="00EA627E" w:rsidRDefault="004911C4" w:rsidP="00EA627E">
      <w:pPr>
        <w:spacing w:after="0" w:line="240" w:lineRule="auto"/>
        <w:rPr>
          <w:rFonts w:cs="Times New Roman"/>
          <w:color w:val="000000" w:themeColor="text1"/>
        </w:rPr>
      </w:pPr>
      <w:hyperlink r:id="rId31" w:history="1">
        <w:r w:rsidR="0044105C" w:rsidRPr="00EA627E">
          <w:rPr>
            <w:rStyle w:val="Hyperlink"/>
            <w:rFonts w:cs="Times New Roman"/>
            <w:color w:val="000000" w:themeColor="text1"/>
          </w:rPr>
          <w:t>https://www.bior.lv/sites/default/files/inline-files/Guidelines_observer_Baltic.pdf</w:t>
        </w:r>
      </w:hyperlink>
    </w:p>
    <w:p w14:paraId="40B7F4E4"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 xml:space="preserve">Mencu bioloģiskā materiāla ievākšana rūpniecisko reisu laikā: </w:t>
      </w:r>
    </w:p>
    <w:p w14:paraId="6C3A9BED" w14:textId="77777777" w:rsidR="0044105C" w:rsidRPr="00EA627E" w:rsidRDefault="004911C4" w:rsidP="00EA627E">
      <w:pPr>
        <w:spacing w:after="0" w:line="240" w:lineRule="auto"/>
        <w:rPr>
          <w:color w:val="000000" w:themeColor="text1"/>
        </w:rPr>
      </w:pPr>
      <w:hyperlink r:id="rId32" w:history="1">
        <w:r w:rsidR="0044105C" w:rsidRPr="00EA627E">
          <w:rPr>
            <w:rStyle w:val="Hyperlink"/>
            <w:color w:val="000000" w:themeColor="text1"/>
          </w:rPr>
          <w:t>https://www.bior.lv/sites/default/files/inline-files/Latvia_cod_sampling.pdf</w:t>
        </w:r>
      </w:hyperlink>
    </w:p>
    <w:p w14:paraId="1F7CCFC8"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Plekstu bioloģiskā materiāla ievākšana rūpniecisko reisu laikā:</w:t>
      </w:r>
    </w:p>
    <w:p w14:paraId="123BE8BA" w14:textId="77777777" w:rsidR="0044105C" w:rsidRPr="00EA627E" w:rsidRDefault="004911C4" w:rsidP="00EA627E">
      <w:pPr>
        <w:spacing w:after="0" w:line="240" w:lineRule="auto"/>
        <w:rPr>
          <w:color w:val="000000" w:themeColor="text1"/>
        </w:rPr>
      </w:pPr>
      <w:hyperlink r:id="rId33" w:history="1">
        <w:r w:rsidR="0044105C" w:rsidRPr="00EA627E">
          <w:rPr>
            <w:rStyle w:val="Hyperlink"/>
            <w:color w:val="000000" w:themeColor="text1"/>
          </w:rPr>
          <w:t>https://www.bior.lv/sites/default/files/inline-files/Latvia_flounder_sampling.pdf</w:t>
        </w:r>
      </w:hyperlink>
    </w:p>
    <w:p w14:paraId="1F5BDC79" w14:textId="77777777" w:rsidR="0044105C" w:rsidRDefault="0044105C" w:rsidP="0044105C"/>
    <w:p w14:paraId="2225CA93" w14:textId="77777777" w:rsidR="0044105C" w:rsidRDefault="0044105C" w:rsidP="00EA627E">
      <w:pPr>
        <w:ind w:firstLine="720"/>
      </w:pPr>
      <w:r w:rsidRPr="003768D6">
        <w:t>Atbilstoši datu vākšanas programmai tiek apkopoti dati par laša, taimiņa, menca un zuša nozvejām atpūtas zvejā</w:t>
      </w:r>
      <w:r>
        <w:t xml:space="preserve">. Metodika informācijas apkopošanai atpūtas zvejā jūrā: </w:t>
      </w:r>
    </w:p>
    <w:p w14:paraId="0FA7D6B1" w14:textId="0FC9E155" w:rsidR="0044105C" w:rsidRPr="00EA627E" w:rsidRDefault="0044105C" w:rsidP="0044105C">
      <w:r w:rsidRPr="003768D6">
        <w:t>https://www.bior.lv/sites/default/files/inline-files/Atputas_zvejas_uzskaite_jura.pdf</w:t>
      </w:r>
    </w:p>
    <w:p w14:paraId="28018657" w14:textId="4ED627F6" w:rsidR="0044105C" w:rsidRDefault="0044105C" w:rsidP="00EA627E">
      <w:pPr>
        <w:ind w:firstLine="360"/>
        <w:rPr>
          <w:rFonts w:cs="Times New Roman"/>
        </w:rPr>
      </w:pPr>
      <w:r>
        <w:rPr>
          <w:rFonts w:cs="Times New Roman"/>
        </w:rPr>
        <w:t xml:space="preserve">Zivju krājumu novērtējumam ir nepieciešama arī informācija no pētnieciskajām uzskaitēm. </w:t>
      </w:r>
    </w:p>
    <w:p w14:paraId="5D8B6F5A"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 grunts traļu uzskaite.</w:t>
      </w:r>
    </w:p>
    <w:p w14:paraId="493BAEEE" w14:textId="77777777" w:rsidR="0044105C" w:rsidRPr="00CC54B2" w:rsidRDefault="0044105C" w:rsidP="00EA627E">
      <w:pPr>
        <w:ind w:firstLine="567"/>
        <w:rPr>
          <w:rFonts w:cs="Times New Roman"/>
        </w:rPr>
      </w:pPr>
      <w:r w:rsidRPr="00CC54B2">
        <w:rPr>
          <w:rFonts w:cs="Times New Roman"/>
        </w:rPr>
        <w:t>Starptautiskās Baltijas jūras grunts traļu uzskaites mērķis ir iegūt informāciju par mencas un plekstes krājuma stāvokli un to papildinājuma lielumu Baltijas jūrā. Uzskaites tiek veiktas divas reizes gadā - martā un decembrī. Reisu laikā paralēli uzskaitei ar grunts trali tiek veikta arī zivju hidroakustiskā uzskaite, tiek ievākti okeanogrāfiskie un ihtioplanktona paraugi, kā arī apkopota informācija par atkritumiem no grunts, ko tralis savāc tralēšanas laikā.</w:t>
      </w:r>
    </w:p>
    <w:p w14:paraId="11B2B522" w14:textId="77777777" w:rsidR="0044105C" w:rsidRPr="00CC54B2" w:rsidRDefault="0044105C" w:rsidP="00EA627E">
      <w:pPr>
        <w:ind w:firstLine="567"/>
        <w:rPr>
          <w:rFonts w:cs="Times New Roman"/>
        </w:rPr>
      </w:pPr>
      <w:r w:rsidRPr="00CC54B2">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0FDB9692" w14:textId="77777777" w:rsidR="0044105C" w:rsidRPr="008A2439" w:rsidRDefault="0044105C" w:rsidP="00EA627E">
      <w:pPr>
        <w:ind w:firstLine="567"/>
        <w:rPr>
          <w:rFonts w:cs="Times New Roman"/>
        </w:rPr>
      </w:pPr>
      <w:r w:rsidRPr="00CC54B2">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Papildus tiek veikti arī hidroloģiskie un meteoroloģiskie mērījumi, ievākti hidrobioloģiskie paraugi.</w:t>
      </w:r>
      <w:r>
        <w:rPr>
          <w:rFonts w:cs="Times New Roman"/>
        </w:rPr>
        <w:t xml:space="preserve"> Dati tiek uzglabāti ICES starptautiskajā traļu datu bāzē DATRAS.</w:t>
      </w:r>
    </w:p>
    <w:p w14:paraId="5AF9562D" w14:textId="5F45725E" w:rsidR="0044105C" w:rsidRDefault="0044105C" w:rsidP="00EA627E">
      <w:pPr>
        <w:ind w:firstLine="567"/>
        <w:rPr>
          <w:rFonts w:cs="Times New Roman"/>
        </w:rPr>
      </w:pPr>
      <w:r w:rsidRPr="008A2439">
        <w:rPr>
          <w:rFonts w:cs="Times New Roman"/>
        </w:rPr>
        <w:t xml:space="preserve">Starptautiskās Baltijas jūras grunts traļu uzskaites metodika sīkāk ir aprakstīta ICES WGBIFS darba grupas materiālā </w:t>
      </w:r>
      <w:r w:rsidRPr="00EA627E">
        <w:rPr>
          <w:rFonts w:cs="Times New Roman"/>
          <w:i/>
        </w:rPr>
        <w:t>“Manual for the Baltic International Trawl Surveys (BITS). Version 2.0”</w:t>
      </w:r>
      <w:r w:rsidRPr="008A2439">
        <w:rPr>
          <w:rFonts w:cs="Times New Roman"/>
        </w:rPr>
        <w:t xml:space="preserve"> (WGBIFS, 2017), </w:t>
      </w:r>
      <w:hyperlink r:id="rId34" w:history="1">
        <w:r w:rsidRPr="00EA627E">
          <w:rPr>
            <w:rStyle w:val="Hyperlink"/>
            <w:rFonts w:cs="Times New Roman"/>
            <w:color w:val="000000" w:themeColor="text1"/>
            <w:lang w:val="fr-FR"/>
          </w:rPr>
          <w:t>http://www.ices.dk/sites/pub/Publication%20Reports/ICES%20Survey%20Protocols%20(SISP)/SISP7%20BITS%202017.pdf</w:t>
        </w:r>
      </w:hyperlink>
    </w:p>
    <w:p w14:paraId="05556901" w14:textId="06416694" w:rsidR="0044105C" w:rsidRPr="00135396" w:rsidRDefault="0044105C" w:rsidP="00EA627E">
      <w:pPr>
        <w:ind w:firstLine="360"/>
        <w:rPr>
          <w:rFonts w:cs="Times New Roman"/>
        </w:rPr>
      </w:pPr>
      <w:r w:rsidRPr="00135396">
        <w:rPr>
          <w:rFonts w:cs="Times New Roman"/>
        </w:rPr>
        <w:t>Pelaģiskajām zivīm, reņģei un brētliņai, veic starptautiskas hidroakustiskās uzskaites. Hidroakustiskās uzskaites tiek veiktas katru gadu noteiktā laikā standarta maršrutā, diennakts gaišajā laikā. Maršruta horizontālās halzes tiek izvietotas ik pa 15 jūras jūdzēm D-Z virzienā, līdz ar to maršrutu veido 9-10 horizontālās halzes. Halzes izvietotas tā, lai tās divas reizes šķērsotu pilnu ICES statistisko kvadrātu A-R virzienā. Kuģis uzskaites laikā parasti pārvietojas ar 7-8 mezglu ātrumu. Uzskaites laikā tiek veikti kontroltralējumi (ne mazāk par diviem katrā pilnajā ICES statistiskajā kvadrātā, kura platība vidēji ir aptuveni 900 jūras kvadrātjūdzes – 900 nm2). Tralēšanas laikā kuģis pārvietojas vidēji 3 mezglus ātri. Katra tralējuma lomā tiek noteikts zivju sugu un izmēru sadalījums, veiktas reņģes un brētliņas paraugu bioloģiskās analīzes un paņemti otolīti vecuma noteikšanai. Apvienojot hidroakustiskās aparatūras rezultātus ar kontroltralējumu datiem, tiek aprēķināts zivju daudzums un biomasa katrā ICES kvadrātā un kopumā apsekotajā akvatorijā.</w:t>
      </w:r>
      <w:r>
        <w:rPr>
          <w:rFonts w:cs="Times New Roman"/>
        </w:rPr>
        <w:t xml:space="preserve"> </w:t>
      </w:r>
      <w:r w:rsidRPr="007240DF">
        <w:rPr>
          <w:rFonts w:cs="Times New Roman"/>
        </w:rPr>
        <w:t>Hidroakustisko uzskaišu pamatdati un rezultāti tālāk tiek uzglabāti starptautiskajās akustisko datu bāzēs BASS_DB un BIAS_DB, kā arī BAD1 formātā.</w:t>
      </w:r>
    </w:p>
    <w:p w14:paraId="38A9ED3B"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starptautiskās hidroakustiskās uzskaites.</w:t>
      </w:r>
    </w:p>
    <w:p w14:paraId="69FECE2B" w14:textId="77777777" w:rsidR="0044105C" w:rsidRDefault="0044105C" w:rsidP="00EA627E">
      <w:pPr>
        <w:ind w:firstLine="567"/>
        <w:rPr>
          <w:rFonts w:cs="Times New Roman"/>
        </w:rPr>
      </w:pPr>
      <w:r w:rsidRPr="00135396">
        <w:rPr>
          <w:rFonts w:cs="Times New Roman"/>
        </w:rPr>
        <w:t>Baltijas jūrā hidroakustiskās uzskaites ti</w:t>
      </w:r>
      <w:r>
        <w:rPr>
          <w:rFonts w:cs="Times New Roman"/>
        </w:rPr>
        <w:t>ek</w:t>
      </w:r>
      <w:r w:rsidRPr="00135396">
        <w:rPr>
          <w:rFonts w:cs="Times New Roman"/>
        </w:rPr>
        <w:t xml:space="preserve"> veiktas standarta maršrutā maijā un oktobrī. Maija uzskaitē ir iespējama atsevišķa brētliņas krājumu novērtēšana. Latvijai uzskaites ir jāveic ICES 28. apakšrajonā un 26. apakšrajona ziemeļu daļā.</w:t>
      </w:r>
      <w:r>
        <w:rPr>
          <w:rFonts w:cs="Times New Roman"/>
        </w:rPr>
        <w:t xml:space="preserve"> </w:t>
      </w:r>
      <w:r w:rsidRPr="00135396">
        <w:rPr>
          <w:rFonts w:cs="Times New Roman"/>
        </w:rPr>
        <w:t xml:space="preserve">Kontroltralējumi </w:t>
      </w:r>
      <w:r>
        <w:rPr>
          <w:rFonts w:cs="Times New Roman"/>
        </w:rPr>
        <w:t>tiek</w:t>
      </w:r>
      <w:r w:rsidRPr="00135396">
        <w:rPr>
          <w:rFonts w:cs="Times New Roman"/>
        </w:rPr>
        <w:t xml:space="preserve"> veikti ar pētniecisko pelaģisko zivju trali WP53/64x4 ar 6 mm acs diametru āmī. Tralēšana noti</w:t>
      </w:r>
      <w:r>
        <w:rPr>
          <w:rFonts w:cs="Times New Roman"/>
        </w:rPr>
        <w:t>ek</w:t>
      </w:r>
      <w:r w:rsidRPr="00135396">
        <w:rPr>
          <w:rFonts w:cs="Times New Roman"/>
        </w:rPr>
        <w:t xml:space="preserve"> diennakts gaišajā laikā. Lomi </w:t>
      </w:r>
      <w:r>
        <w:rPr>
          <w:rFonts w:cs="Times New Roman"/>
        </w:rPr>
        <w:t>tiek</w:t>
      </w:r>
      <w:r w:rsidRPr="00135396">
        <w:rPr>
          <w:rFonts w:cs="Times New Roman"/>
        </w:rPr>
        <w:t xml:space="preserve"> nosvērti un sašķiroti pa sugām. Pēc tam brētliņām un reņģēm </w:t>
      </w:r>
      <w:r>
        <w:rPr>
          <w:rFonts w:cs="Times New Roman"/>
        </w:rPr>
        <w:t>tiek</w:t>
      </w:r>
      <w:r w:rsidRPr="00135396">
        <w:rPr>
          <w:rFonts w:cs="Times New Roman"/>
        </w:rPr>
        <w:t xml:space="preserve"> veikti masu mērījumi un bioloģiskās analīzes, savukārt pārējām tikai garuma un masas mērījumi.</w:t>
      </w:r>
      <w:r>
        <w:rPr>
          <w:rFonts w:cs="Times New Roman"/>
        </w:rPr>
        <w:t xml:space="preserve"> </w:t>
      </w:r>
      <w:r w:rsidRPr="00135396">
        <w:rPr>
          <w:rFonts w:cs="Times New Roman"/>
        </w:rPr>
        <w:t xml:space="preserve">Papildus </w:t>
      </w:r>
      <w:r>
        <w:rPr>
          <w:rFonts w:cs="Times New Roman"/>
        </w:rPr>
        <w:t>tiek</w:t>
      </w:r>
      <w:r w:rsidRPr="00135396">
        <w:rPr>
          <w:rFonts w:cs="Times New Roman"/>
        </w:rPr>
        <w:t xml:space="preserve"> veikti arī hidroloģiskie un meteoroloģiskie mērījumi, ievākti hidrobioloģiskie paraugi.</w:t>
      </w:r>
    </w:p>
    <w:p w14:paraId="01283AE9" w14:textId="65713F17" w:rsidR="0044105C" w:rsidRPr="00EA627E" w:rsidRDefault="0044105C" w:rsidP="00EA627E">
      <w:pPr>
        <w:ind w:firstLine="567"/>
        <w:rPr>
          <w:rFonts w:cs="Times New Roman"/>
        </w:rPr>
      </w:pPr>
      <w:r w:rsidRPr="00135396">
        <w:rPr>
          <w:rFonts w:cs="Times New Roman"/>
        </w:rPr>
        <w:t>Baltijas jūras starptautiskās hidroakustiskās uzskaites metodika sīkāk ir aprakstīta ICES WGBI</w:t>
      </w:r>
      <w:r>
        <w:rPr>
          <w:rFonts w:cs="Times New Roman"/>
        </w:rPr>
        <w:t>FS</w:t>
      </w:r>
      <w:r w:rsidRPr="00135396">
        <w:rPr>
          <w:rFonts w:cs="Times New Roman"/>
        </w:rPr>
        <w:t xml:space="preserve"> darba grupas materiālā “</w:t>
      </w:r>
      <w:r w:rsidRPr="007240DF">
        <w:rPr>
          <w:rFonts w:cs="Times New Roman"/>
        </w:rPr>
        <w:t>Manual for the International Baltic</w:t>
      </w:r>
      <w:r w:rsidR="00EA627E">
        <w:rPr>
          <w:rFonts w:cs="Times New Roman"/>
        </w:rPr>
        <w:t xml:space="preserve"> </w:t>
      </w:r>
      <w:r w:rsidRPr="007240DF">
        <w:rPr>
          <w:rFonts w:cs="Times New Roman"/>
        </w:rPr>
        <w:t>Acoustic Surveys (IBAS)</w:t>
      </w:r>
      <w:r>
        <w:rPr>
          <w:rFonts w:cs="Times New Roman"/>
        </w:rPr>
        <w:t>”</w:t>
      </w:r>
      <w:r w:rsidRPr="007240DF">
        <w:rPr>
          <w:rFonts w:cs="Times New Roman"/>
        </w:rPr>
        <w:t xml:space="preserve"> </w:t>
      </w:r>
      <w:r w:rsidRPr="00603032">
        <w:rPr>
          <w:rFonts w:cs="Times New Roman"/>
          <w:lang w:val="fr-FR"/>
        </w:rPr>
        <w:t>Version 2.0” (WGBIFS, 2017)</w:t>
      </w:r>
      <w:r>
        <w:rPr>
          <w:rFonts w:cs="Times New Roman"/>
          <w:lang w:val="fr-FR"/>
        </w:rPr>
        <w:t>,</w:t>
      </w:r>
      <w:r w:rsidR="00EA627E">
        <w:rPr>
          <w:rFonts w:cs="Times New Roman"/>
        </w:rPr>
        <w:t xml:space="preserve"> </w:t>
      </w:r>
      <w:hyperlink r:id="rId35" w:history="1">
        <w:r w:rsidRPr="00EA627E">
          <w:rPr>
            <w:rStyle w:val="Hyperlink"/>
            <w:rFonts w:cs="Times New Roman"/>
            <w:color w:val="000000" w:themeColor="text1"/>
            <w:lang w:val="fr-FR"/>
          </w:rPr>
          <w:t>http://www.ices.dk/sites/pub/Publication%20Reports/ICES%20Survey%20Protocols%20(SISP)/SISP%208%20IBAS%202017.pdf</w:t>
        </w:r>
      </w:hyperlink>
    </w:p>
    <w:p w14:paraId="7F68A0D5" w14:textId="7FB23948"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Rīgas līča reņģes hidroakustiskā uzskaite</w:t>
      </w:r>
      <w:r w:rsidR="00EA627E">
        <w:rPr>
          <w:rFonts w:cs="Times New Roman"/>
          <w:u w:val="single"/>
        </w:rPr>
        <w:t>.</w:t>
      </w:r>
    </w:p>
    <w:p w14:paraId="4B12620F" w14:textId="734C81E7" w:rsidR="0044105C" w:rsidRPr="006A30F8" w:rsidRDefault="0044105C" w:rsidP="0044105C">
      <w:pPr>
        <w:rPr>
          <w:rFonts w:cs="Times New Roman"/>
        </w:rPr>
      </w:pPr>
      <w:r w:rsidRPr="007240DF">
        <w:rPr>
          <w:rFonts w:cs="Times New Roman"/>
        </w:rPr>
        <w:t xml:space="preserve">Rīgas jūras līča hidroakustiskā uzskaite tiek veikta </w:t>
      </w:r>
      <w:r>
        <w:rPr>
          <w:rFonts w:cs="Times New Roman"/>
        </w:rPr>
        <w:t>sadarbībā</w:t>
      </w:r>
      <w:r w:rsidRPr="007240DF">
        <w:rPr>
          <w:rFonts w:cs="Times New Roman"/>
        </w:rPr>
        <w:t xml:space="preserve"> ar Igaunijas Jūras institūtu</w:t>
      </w:r>
      <w:r>
        <w:rPr>
          <w:rFonts w:cs="Times New Roman"/>
        </w:rPr>
        <w:t xml:space="preserve"> vienreiz gadā (jūlijs-augusts) pēc Baltijas jūras starptautisko hidroakustisko uzskaišu metodikas (sk. iepriekšējo punktu).</w:t>
      </w:r>
    </w:p>
    <w:p w14:paraId="1B48A701" w14:textId="77777777"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Pr>
          <w:rFonts w:cs="Times New Roman"/>
        </w:rPr>
        <w:t>jums (</w:t>
      </w:r>
      <w:r w:rsidRPr="00093686">
        <w:rPr>
          <w:rFonts w:cs="Times New Roman"/>
        </w:rPr>
        <w:t>https://www.bior.lv/sites/default/files/inline-files/Precizitate_rezultati_2017.pdf</w:t>
      </w:r>
      <w:r>
        <w:rPr>
          <w:rFonts w:cs="Times New Roman"/>
        </w:rPr>
        <w:t xml:space="preserve">). </w:t>
      </w:r>
    </w:p>
    <w:p w14:paraId="4D3B84C3" w14:textId="77777777" w:rsidR="0044105C" w:rsidRPr="00EA627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EA627E">
        <w:rPr>
          <w:rFonts w:cs="Times New Roman"/>
          <w:iCs/>
          <w:color w:val="000000"/>
        </w:rPr>
        <w:t>Informācijas analīze attiecīgajās ICES darba grupās (WGBFAS, WGIAB) un padomdevēju komitejā (ACOM). Reizi 3-4 gados notiek padziļinātā krājumu novērtējuma sanāksmes (</w:t>
      </w:r>
      <w:r w:rsidRPr="00EA627E">
        <w:rPr>
          <w:rFonts w:cs="Times New Roman"/>
          <w:i/>
          <w:color w:val="000000"/>
        </w:rPr>
        <w:t>benchmark assessment</w:t>
      </w:r>
      <w:r w:rsidRPr="00EA627E">
        <w:rPr>
          <w:rFonts w:cs="Times New Roman"/>
          <w:iCs/>
          <w:color w:val="000000"/>
        </w:rPr>
        <w:t>), kuros tiek padziļināti pārbaudīti aprēķinos izmantotie dati un novērtējuma metodes.</w:t>
      </w:r>
    </w:p>
    <w:p w14:paraId="7F611DE7" w14:textId="77777777" w:rsidR="0044105C" w:rsidRPr="00EA627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EA627E">
        <w:rPr>
          <w:rFonts w:cs="Times New Roman"/>
          <w:color w:val="000000"/>
        </w:rPr>
        <w:t>:</w:t>
      </w:r>
      <w:r w:rsidRPr="00EA627E">
        <w:rPr>
          <w:rFonts w:cs="Times New Roman"/>
        </w:rPr>
        <w:t xml:space="preserve"> </w:t>
      </w:r>
      <w:r w:rsidRPr="00EA627E">
        <w:rPr>
          <w:rFonts w:cs="Times New Roman"/>
          <w:iCs/>
          <w:color w:val="000000"/>
        </w:rPr>
        <w:t>Informācijas analīze attiecīgajās ICES darba grupās (WGBFAS, WGBIFS) un padomdevēju komitejā (ACOM).</w:t>
      </w:r>
    </w:p>
    <w:p w14:paraId="66077B98" w14:textId="77777777" w:rsidR="0044105C" w:rsidRDefault="0044105C" w:rsidP="0044105C">
      <w:pPr>
        <w:rPr>
          <w:i/>
        </w:rPr>
      </w:pPr>
    </w:p>
    <w:p w14:paraId="481D6BDB" w14:textId="77777777" w:rsidR="0044105C" w:rsidRDefault="0044105C" w:rsidP="0044105C">
      <w:pPr>
        <w:pStyle w:val="Heading3"/>
      </w:pPr>
      <w:bookmarkStart w:id="158" w:name="_Toc58117003"/>
      <w:bookmarkStart w:id="159" w:name="_Toc57249836"/>
      <w:bookmarkStart w:id="160" w:name="_Toc57273106"/>
      <w:bookmarkStart w:id="161" w:name="_Toc57273188"/>
      <w:r>
        <w:t>4.3.2.</w:t>
      </w:r>
      <w:r w:rsidRPr="00513E25">
        <w:t>Komerciāliem mērķiem izmantoto sugu nārsta bara biomasa</w:t>
      </w:r>
      <w:bookmarkEnd w:id="158"/>
      <w:r>
        <w:t xml:space="preserve"> </w:t>
      </w:r>
    </w:p>
    <w:p w14:paraId="2BBF9125" w14:textId="77777777" w:rsidR="0044105C" w:rsidRDefault="0044105C" w:rsidP="0044105C">
      <w:pPr>
        <w:pStyle w:val="Heading3"/>
        <w:jc w:val="both"/>
      </w:pPr>
    </w:p>
    <w:p w14:paraId="6F2FF116" w14:textId="31647598" w:rsidR="0044105C" w:rsidRPr="00E32A97" w:rsidRDefault="0044105C" w:rsidP="00C748EE">
      <w:r w:rsidRPr="00E32A97">
        <w:t>(GES komponente D3C2 – primārais kritērijs)</w:t>
      </w:r>
      <w:bookmarkEnd w:id="159"/>
      <w:bookmarkEnd w:id="160"/>
      <w:bookmarkEnd w:id="161"/>
    </w:p>
    <w:p w14:paraId="014B222C" w14:textId="3F6563BA" w:rsidR="00C748EE" w:rsidRDefault="00C748EE" w:rsidP="00C748EE">
      <w:pPr>
        <w:spacing w:after="0" w:line="240" w:lineRule="auto"/>
        <w:jc w:val="right"/>
      </w:pPr>
      <w:r>
        <w:t>30</w:t>
      </w:r>
      <w:r w:rsidRPr="006667E4">
        <w:t>.tabula</w:t>
      </w:r>
    </w:p>
    <w:p w14:paraId="3A6AA5B0" w14:textId="77777777" w:rsidR="00C748EE" w:rsidRDefault="00C748EE" w:rsidP="00C748EE">
      <w:pPr>
        <w:spacing w:after="0" w:line="240" w:lineRule="auto"/>
        <w:jc w:val="right"/>
      </w:pPr>
    </w:p>
    <w:p w14:paraId="1D40BF1F" w14:textId="2FAFAD6A"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019C82FE"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056"/>
        <w:gridCol w:w="1672"/>
      </w:tblGrid>
      <w:tr w:rsidR="0044105C" w:rsidRPr="008E0319" w14:paraId="09904A50" w14:textId="77777777" w:rsidTr="00C748EE">
        <w:tc>
          <w:tcPr>
            <w:tcW w:w="3027" w:type="dxa"/>
            <w:shd w:val="clear" w:color="auto" w:fill="D9D9D9" w:themeFill="background1" w:themeFillShade="D9"/>
            <w:vAlign w:val="center"/>
          </w:tcPr>
          <w:p w14:paraId="57F0D1EA" w14:textId="77777777" w:rsidR="0044105C" w:rsidRPr="008E0319" w:rsidRDefault="0044105C" w:rsidP="00C748EE">
            <w:pPr>
              <w:spacing w:after="0" w:line="240" w:lineRule="auto"/>
              <w:jc w:val="center"/>
              <w:rPr>
                <w:rFonts w:cs="Times New Roman"/>
                <w:b/>
              </w:rPr>
            </w:pPr>
            <w:r>
              <w:rPr>
                <w:rFonts w:cs="Times New Roman"/>
                <w:b/>
              </w:rPr>
              <w:t>Tēma</w:t>
            </w:r>
          </w:p>
        </w:tc>
        <w:tc>
          <w:tcPr>
            <w:tcW w:w="4056" w:type="dxa"/>
            <w:shd w:val="clear" w:color="auto" w:fill="D9D9D9" w:themeFill="background1" w:themeFillShade="D9"/>
            <w:vAlign w:val="center"/>
          </w:tcPr>
          <w:p w14:paraId="4CB1ED0D" w14:textId="77777777" w:rsidR="0044105C" w:rsidRPr="008E0319" w:rsidRDefault="0044105C" w:rsidP="00C748EE">
            <w:pPr>
              <w:spacing w:after="0" w:line="240" w:lineRule="auto"/>
              <w:jc w:val="center"/>
              <w:rPr>
                <w:rFonts w:cs="Times New Roman"/>
                <w:b/>
              </w:rPr>
            </w:pPr>
            <w:r>
              <w:rPr>
                <w:rFonts w:cs="Times New Roman"/>
                <w:b/>
              </w:rPr>
              <w:t>Nosaukums</w:t>
            </w:r>
          </w:p>
        </w:tc>
        <w:tc>
          <w:tcPr>
            <w:tcW w:w="1672" w:type="dxa"/>
            <w:shd w:val="clear" w:color="auto" w:fill="D9D9D9" w:themeFill="background1" w:themeFillShade="D9"/>
            <w:vAlign w:val="center"/>
          </w:tcPr>
          <w:p w14:paraId="60DFECE7"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484497E4" w14:textId="77777777" w:rsidTr="00C748EE">
        <w:tc>
          <w:tcPr>
            <w:tcW w:w="3027" w:type="dxa"/>
            <w:shd w:val="clear" w:color="auto" w:fill="D9D9D9" w:themeFill="background1" w:themeFillShade="D9"/>
            <w:vAlign w:val="center"/>
          </w:tcPr>
          <w:p w14:paraId="7F7FA438"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056" w:type="dxa"/>
            <w:vAlign w:val="center"/>
          </w:tcPr>
          <w:p w14:paraId="5ECBEB48" w14:textId="77777777" w:rsidR="00C748EE" w:rsidRPr="00C748EE" w:rsidRDefault="00C748EE" w:rsidP="00C748EE">
            <w:pPr>
              <w:spacing w:after="0" w:line="240" w:lineRule="auto"/>
              <w:jc w:val="center"/>
              <w:rPr>
                <w:rFonts w:cs="Times New Roman"/>
              </w:rPr>
            </w:pPr>
            <w:r w:rsidRPr="00C748EE">
              <w:rPr>
                <w:rFonts w:cs="Times New Roman"/>
              </w:rPr>
              <w:t>ICES/ZM</w:t>
            </w:r>
          </w:p>
        </w:tc>
        <w:tc>
          <w:tcPr>
            <w:tcW w:w="1672" w:type="dxa"/>
            <w:vMerge w:val="restart"/>
            <w:vAlign w:val="center"/>
          </w:tcPr>
          <w:p w14:paraId="500E1B92" w14:textId="1582B12D"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4FDFB877" w14:textId="77777777" w:rsidTr="00C748EE">
        <w:tc>
          <w:tcPr>
            <w:tcW w:w="3027" w:type="dxa"/>
            <w:shd w:val="clear" w:color="auto" w:fill="D9D9D9" w:themeFill="background1" w:themeFillShade="D9"/>
            <w:vAlign w:val="center"/>
          </w:tcPr>
          <w:p w14:paraId="0A83D63B"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056" w:type="dxa"/>
            <w:vAlign w:val="center"/>
          </w:tcPr>
          <w:p w14:paraId="7EBE4516" w14:textId="77777777" w:rsidR="00C748EE" w:rsidRPr="00C748EE" w:rsidRDefault="00C748EE" w:rsidP="00C748EE">
            <w:pPr>
              <w:spacing w:after="0" w:line="240" w:lineRule="auto"/>
              <w:jc w:val="center"/>
              <w:rPr>
                <w:rFonts w:cs="Times New Roman"/>
              </w:rPr>
            </w:pPr>
            <w:r w:rsidRPr="00C748EE">
              <w:rPr>
                <w:rFonts w:cs="Times New Roman"/>
              </w:rPr>
              <w:t>BIOR</w:t>
            </w:r>
          </w:p>
        </w:tc>
        <w:tc>
          <w:tcPr>
            <w:tcW w:w="1672" w:type="dxa"/>
            <w:vMerge/>
            <w:vAlign w:val="center"/>
          </w:tcPr>
          <w:p w14:paraId="646D4AE9" w14:textId="77777777" w:rsidR="00C748EE" w:rsidRPr="008E0319" w:rsidRDefault="00C748EE" w:rsidP="00C748EE">
            <w:pPr>
              <w:spacing w:after="0" w:line="240" w:lineRule="auto"/>
              <w:jc w:val="center"/>
              <w:rPr>
                <w:rFonts w:cs="Times New Roman"/>
                <w:b/>
              </w:rPr>
            </w:pPr>
          </w:p>
        </w:tc>
      </w:tr>
      <w:tr w:rsidR="00C748EE" w:rsidRPr="00A55CCB" w14:paraId="3631067E" w14:textId="77777777" w:rsidTr="00C748EE">
        <w:tc>
          <w:tcPr>
            <w:tcW w:w="3027" w:type="dxa"/>
            <w:shd w:val="clear" w:color="auto" w:fill="D9D9D9" w:themeFill="background1" w:themeFillShade="D9"/>
            <w:vAlign w:val="center"/>
          </w:tcPr>
          <w:p w14:paraId="54B495AE" w14:textId="77777777" w:rsidR="00C748EE" w:rsidRPr="00A55CCB" w:rsidRDefault="00C748EE" w:rsidP="00C748EE">
            <w:pPr>
              <w:spacing w:after="0" w:line="240" w:lineRule="auto"/>
              <w:jc w:val="center"/>
              <w:rPr>
                <w:rFonts w:cs="Times New Roman"/>
              </w:rPr>
            </w:pPr>
            <w:r>
              <w:rPr>
                <w:rFonts w:cs="Times New Roman"/>
              </w:rPr>
              <w:t>Indikatori</w:t>
            </w:r>
          </w:p>
        </w:tc>
        <w:tc>
          <w:tcPr>
            <w:tcW w:w="4056" w:type="dxa"/>
            <w:vAlign w:val="center"/>
          </w:tcPr>
          <w:p w14:paraId="2EDF15FE" w14:textId="77777777" w:rsidR="00C748EE" w:rsidRPr="00C748EE" w:rsidRDefault="00C748EE" w:rsidP="00C748EE">
            <w:pPr>
              <w:spacing w:after="0" w:line="240" w:lineRule="auto"/>
              <w:jc w:val="center"/>
              <w:rPr>
                <w:rFonts w:cs="Times New Roman"/>
                <w:i/>
              </w:rPr>
            </w:pPr>
            <w:r w:rsidRPr="00C748EE">
              <w:rPr>
                <w:rFonts w:cs="Times New Roman"/>
                <w:i/>
              </w:rPr>
              <w:t>Reproductive capacity of the stock</w:t>
            </w:r>
          </w:p>
        </w:tc>
        <w:tc>
          <w:tcPr>
            <w:tcW w:w="1672" w:type="dxa"/>
            <w:vMerge/>
            <w:vAlign w:val="center"/>
          </w:tcPr>
          <w:p w14:paraId="3F5B8CB0" w14:textId="77777777" w:rsidR="00C748EE" w:rsidRPr="00A55CCB" w:rsidRDefault="00C748EE" w:rsidP="00C748EE">
            <w:pPr>
              <w:spacing w:after="0" w:line="240" w:lineRule="auto"/>
              <w:jc w:val="center"/>
              <w:rPr>
                <w:rFonts w:cs="Times New Roman"/>
              </w:rPr>
            </w:pPr>
          </w:p>
        </w:tc>
      </w:tr>
      <w:tr w:rsidR="00C748EE" w:rsidRPr="00A55CCB" w14:paraId="378FF152" w14:textId="77777777" w:rsidTr="00C748EE">
        <w:tc>
          <w:tcPr>
            <w:tcW w:w="3027" w:type="dxa"/>
            <w:shd w:val="clear" w:color="auto" w:fill="D9D9D9" w:themeFill="background1" w:themeFillShade="D9"/>
            <w:vAlign w:val="center"/>
          </w:tcPr>
          <w:p w14:paraId="11D2DF5A"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056" w:type="dxa"/>
            <w:vAlign w:val="center"/>
          </w:tcPr>
          <w:p w14:paraId="61CF2F6C"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645B371F"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672" w:type="dxa"/>
            <w:vMerge/>
            <w:vAlign w:val="center"/>
          </w:tcPr>
          <w:p w14:paraId="1A5E87E4" w14:textId="77777777" w:rsidR="00C748EE" w:rsidRPr="00A55CCB" w:rsidRDefault="00C748EE" w:rsidP="00C748EE">
            <w:pPr>
              <w:spacing w:after="0" w:line="240" w:lineRule="auto"/>
              <w:jc w:val="center"/>
              <w:rPr>
                <w:rFonts w:cs="Times New Roman"/>
              </w:rPr>
            </w:pPr>
          </w:p>
        </w:tc>
      </w:tr>
      <w:tr w:rsidR="00C748EE" w:rsidRPr="00A55CCB" w14:paraId="20AE3135" w14:textId="77777777" w:rsidTr="00C748EE">
        <w:tc>
          <w:tcPr>
            <w:tcW w:w="3027" w:type="dxa"/>
            <w:shd w:val="clear" w:color="auto" w:fill="D9D9D9" w:themeFill="background1" w:themeFillShade="D9"/>
            <w:vAlign w:val="center"/>
          </w:tcPr>
          <w:p w14:paraId="2829B92C"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056" w:type="dxa"/>
            <w:vAlign w:val="center"/>
          </w:tcPr>
          <w:p w14:paraId="63B1936A"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2E713FD2"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672" w:type="dxa"/>
            <w:vMerge/>
            <w:vAlign w:val="center"/>
          </w:tcPr>
          <w:p w14:paraId="49AA2DDC" w14:textId="77777777" w:rsidR="00C748EE" w:rsidRPr="00A55CCB" w:rsidRDefault="00C748EE" w:rsidP="00C748EE">
            <w:pPr>
              <w:spacing w:after="0" w:line="240" w:lineRule="auto"/>
              <w:jc w:val="center"/>
              <w:rPr>
                <w:rFonts w:cs="Times New Roman"/>
              </w:rPr>
            </w:pPr>
          </w:p>
        </w:tc>
      </w:tr>
      <w:tr w:rsidR="00C748EE" w:rsidRPr="00A55CCB" w14:paraId="1DA206A2" w14:textId="77777777" w:rsidTr="00C748EE">
        <w:tc>
          <w:tcPr>
            <w:tcW w:w="3027" w:type="dxa"/>
            <w:shd w:val="clear" w:color="auto" w:fill="D9D9D9" w:themeFill="background1" w:themeFillShade="D9"/>
            <w:vAlign w:val="center"/>
          </w:tcPr>
          <w:p w14:paraId="55A28163"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056" w:type="dxa"/>
            <w:vAlign w:val="center"/>
          </w:tcPr>
          <w:p w14:paraId="564AA993" w14:textId="77777777" w:rsidR="00C748EE" w:rsidRPr="00A55CCB" w:rsidRDefault="00C748EE" w:rsidP="00C748EE">
            <w:pPr>
              <w:spacing w:after="0" w:line="240" w:lineRule="auto"/>
              <w:jc w:val="center"/>
              <w:rPr>
                <w:rFonts w:cs="Times New Roman"/>
              </w:rPr>
            </w:pPr>
            <w:r>
              <w:rPr>
                <w:rFonts w:cs="Times New Roman"/>
              </w:rPr>
              <w:t>ICES/BIOR</w:t>
            </w:r>
          </w:p>
        </w:tc>
        <w:tc>
          <w:tcPr>
            <w:tcW w:w="1672" w:type="dxa"/>
            <w:vMerge/>
            <w:vAlign w:val="center"/>
          </w:tcPr>
          <w:p w14:paraId="09585ADA" w14:textId="77777777" w:rsidR="00C748EE" w:rsidRPr="00A55CCB" w:rsidRDefault="00C748EE" w:rsidP="00C748EE">
            <w:pPr>
              <w:spacing w:after="0" w:line="240" w:lineRule="auto"/>
              <w:jc w:val="center"/>
              <w:rPr>
                <w:rFonts w:cs="Times New Roman"/>
              </w:rPr>
            </w:pPr>
          </w:p>
        </w:tc>
      </w:tr>
      <w:tr w:rsidR="00C748EE" w:rsidRPr="00A55CCB" w14:paraId="0DFE248D" w14:textId="77777777" w:rsidTr="00C748EE">
        <w:tc>
          <w:tcPr>
            <w:tcW w:w="3027" w:type="dxa"/>
            <w:shd w:val="clear" w:color="auto" w:fill="D9D9D9" w:themeFill="background1" w:themeFillShade="D9"/>
            <w:vAlign w:val="center"/>
          </w:tcPr>
          <w:p w14:paraId="6BE5397C" w14:textId="581D70E2" w:rsidR="00C748EE" w:rsidRPr="00A55CCB" w:rsidRDefault="00C748EE" w:rsidP="00C748EE">
            <w:pPr>
              <w:spacing w:after="0" w:line="240" w:lineRule="auto"/>
              <w:jc w:val="center"/>
              <w:rPr>
                <w:rFonts w:cs="Times New Roman"/>
              </w:rPr>
            </w:pPr>
            <w:r>
              <w:rPr>
                <w:rFonts w:cs="Times New Roman"/>
              </w:rPr>
              <w:t>Datu pieejamība</w:t>
            </w:r>
          </w:p>
        </w:tc>
        <w:tc>
          <w:tcPr>
            <w:tcW w:w="4056" w:type="dxa"/>
            <w:vAlign w:val="center"/>
          </w:tcPr>
          <w:p w14:paraId="53DB3292"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B2FF3DE"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19AB438C"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672" w:type="dxa"/>
            <w:vMerge/>
            <w:vAlign w:val="center"/>
          </w:tcPr>
          <w:p w14:paraId="5A4B18AA" w14:textId="77777777" w:rsidR="00C748EE" w:rsidRPr="00A55CCB" w:rsidRDefault="00C748EE" w:rsidP="00C748EE">
            <w:pPr>
              <w:spacing w:after="0" w:line="240" w:lineRule="auto"/>
              <w:jc w:val="center"/>
              <w:rPr>
                <w:rFonts w:cs="Times New Roman"/>
              </w:rPr>
            </w:pPr>
          </w:p>
        </w:tc>
      </w:tr>
    </w:tbl>
    <w:p w14:paraId="69CCF330" w14:textId="77777777" w:rsidR="0044105C" w:rsidRDefault="0044105C" w:rsidP="0044105C">
      <w:pPr>
        <w:rPr>
          <w:i/>
        </w:rPr>
      </w:pPr>
    </w:p>
    <w:p w14:paraId="769A5A97" w14:textId="77777777" w:rsidR="0044105C" w:rsidRPr="0083013B" w:rsidRDefault="0044105C" w:rsidP="00C748EE">
      <w:pPr>
        <w:ind w:firstLine="720"/>
      </w:pPr>
      <w:r w:rsidRPr="005D27DF">
        <w:t xml:space="preserve">Datu </w:t>
      </w:r>
      <w:r w:rsidRPr="00EF5962">
        <w:t>vākšana tiek īstenota “Latvijas Nacionālā zivsaimniecības un akvakultūras datu vākšanas Darba plāna” (</w:t>
      </w:r>
      <w:r w:rsidRPr="00C748EE">
        <w:rPr>
          <w:color w:val="000000" w:themeColor="text1"/>
        </w:rPr>
        <w:t xml:space="preserve">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7A3E7B8E" w14:textId="435AD5AD" w:rsidR="0044105C" w:rsidRPr="00CC54B2" w:rsidRDefault="0044105C" w:rsidP="0044105C">
      <w:pPr>
        <w:rPr>
          <w:rFonts w:cs="Times New Roman"/>
        </w:rPr>
      </w:pPr>
      <w:r w:rsidRPr="00CC54B2">
        <w:rPr>
          <w:rFonts w:cs="Times New Roman"/>
          <w:i/>
          <w:u w:val="single"/>
        </w:rPr>
        <w:t>Metožu apraksts</w:t>
      </w:r>
      <w:r w:rsidR="00C748EE">
        <w:rPr>
          <w:rFonts w:cs="Times New Roman"/>
        </w:rPr>
        <w:t xml:space="preserve">: </w:t>
      </w:r>
    </w:p>
    <w:p w14:paraId="4A16F55D" w14:textId="77777777" w:rsidR="0044105C" w:rsidRDefault="0044105C" w:rsidP="0044105C">
      <w:r>
        <w:rPr>
          <w:rFonts w:cs="Times New Roman"/>
        </w:rPr>
        <w:t xml:space="preserve">Nārsta bara biomasa zivīm tiek novērtēta, veicot zivju krājumu analītisko novērtējumu. </w:t>
      </w:r>
      <w:r>
        <w:t>Monitoringa programma un m</w:t>
      </w:r>
      <w:r w:rsidRPr="00917CE5">
        <w:t xml:space="preserve">etodika aprakstīta </w:t>
      </w:r>
      <w:r>
        <w:t>4.3.1</w:t>
      </w:r>
      <w:r w:rsidRPr="00917CE5">
        <w:t xml:space="preserve">. apakšnodaļā.  </w:t>
      </w:r>
    </w:p>
    <w:p w14:paraId="598B978D" w14:textId="4CFE32CE"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5B41E9D7"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C748EE">
        <w:rPr>
          <w:rFonts w:cs="Times New Roman"/>
          <w:iCs/>
          <w:color w:val="000000"/>
        </w:rPr>
        <w:t>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0AB4D359"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561CA292" w14:textId="77777777" w:rsidR="0044105C" w:rsidRPr="00B94504" w:rsidRDefault="0044105C" w:rsidP="0044105C">
      <w:pPr>
        <w:rPr>
          <w:i/>
        </w:rPr>
      </w:pPr>
    </w:p>
    <w:p w14:paraId="23959F72" w14:textId="77777777" w:rsidR="0044105C" w:rsidRDefault="0044105C" w:rsidP="0044105C">
      <w:pPr>
        <w:pStyle w:val="Heading3"/>
      </w:pPr>
      <w:bookmarkStart w:id="162" w:name="_Toc58117004"/>
      <w:bookmarkStart w:id="163" w:name="_Toc57249837"/>
      <w:bookmarkStart w:id="164" w:name="_Toc57273107"/>
      <w:bookmarkStart w:id="165" w:name="_Toc57273189"/>
      <w:r>
        <w:t>4.3.3.</w:t>
      </w:r>
      <w:r w:rsidRPr="00513E25">
        <w:t xml:space="preserve"> mērķiem izmantoto sugu populāciju īpatņu sadalījums pēc vecuma un izmēra</w:t>
      </w:r>
      <w:bookmarkEnd w:id="162"/>
      <w:r>
        <w:t xml:space="preserve"> </w:t>
      </w:r>
    </w:p>
    <w:p w14:paraId="3E129B2D" w14:textId="77777777" w:rsidR="0044105C" w:rsidRDefault="0044105C" w:rsidP="0044105C">
      <w:pPr>
        <w:pStyle w:val="Heading3"/>
        <w:jc w:val="both"/>
      </w:pPr>
    </w:p>
    <w:p w14:paraId="6AD7E11D" w14:textId="279F24AC" w:rsidR="0044105C" w:rsidRPr="008D7DFE" w:rsidRDefault="0044105C" w:rsidP="00C748EE">
      <w:r w:rsidRPr="008D7DFE">
        <w:t>(GES komponente D3C3 – primārais kritērijs)</w:t>
      </w:r>
      <w:bookmarkEnd w:id="163"/>
      <w:bookmarkEnd w:id="164"/>
      <w:bookmarkEnd w:id="165"/>
    </w:p>
    <w:p w14:paraId="6B634C1C" w14:textId="160B671C" w:rsidR="00C748EE" w:rsidRDefault="00C748EE" w:rsidP="00C748EE">
      <w:pPr>
        <w:spacing w:after="0" w:line="240" w:lineRule="auto"/>
        <w:jc w:val="right"/>
      </w:pPr>
      <w:r>
        <w:t>31</w:t>
      </w:r>
      <w:r w:rsidRPr="006667E4">
        <w:t>.tabula</w:t>
      </w:r>
    </w:p>
    <w:p w14:paraId="5B6BC814" w14:textId="77777777" w:rsidR="00C748EE" w:rsidRDefault="00C748EE" w:rsidP="00C748EE">
      <w:pPr>
        <w:spacing w:after="0" w:line="240" w:lineRule="auto"/>
        <w:jc w:val="right"/>
      </w:pPr>
    </w:p>
    <w:p w14:paraId="76E41895" w14:textId="5F5E974D"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4ADF5C55"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198"/>
        <w:gridCol w:w="1530"/>
      </w:tblGrid>
      <w:tr w:rsidR="0044105C" w:rsidRPr="008E0319" w14:paraId="30DBCB1D" w14:textId="77777777" w:rsidTr="00C748EE">
        <w:tc>
          <w:tcPr>
            <w:tcW w:w="3027" w:type="dxa"/>
            <w:shd w:val="clear" w:color="auto" w:fill="D9D9D9" w:themeFill="background1" w:themeFillShade="D9"/>
            <w:vAlign w:val="center"/>
          </w:tcPr>
          <w:p w14:paraId="2790007F" w14:textId="77777777" w:rsidR="0044105C" w:rsidRPr="008E0319" w:rsidRDefault="0044105C" w:rsidP="00C748EE">
            <w:pPr>
              <w:spacing w:after="0" w:line="240" w:lineRule="auto"/>
              <w:jc w:val="center"/>
              <w:rPr>
                <w:rFonts w:cs="Times New Roman"/>
                <w:b/>
              </w:rPr>
            </w:pPr>
            <w:r>
              <w:rPr>
                <w:rFonts w:cs="Times New Roman"/>
                <w:b/>
              </w:rPr>
              <w:t>Tēma</w:t>
            </w:r>
          </w:p>
        </w:tc>
        <w:tc>
          <w:tcPr>
            <w:tcW w:w="4198" w:type="dxa"/>
            <w:shd w:val="clear" w:color="auto" w:fill="D9D9D9" w:themeFill="background1" w:themeFillShade="D9"/>
            <w:vAlign w:val="center"/>
          </w:tcPr>
          <w:p w14:paraId="5A6FBF0F" w14:textId="77777777" w:rsidR="0044105C" w:rsidRPr="008E0319" w:rsidRDefault="0044105C" w:rsidP="00C748EE">
            <w:pPr>
              <w:spacing w:after="0" w:line="240" w:lineRule="auto"/>
              <w:jc w:val="center"/>
              <w:rPr>
                <w:rFonts w:cs="Times New Roman"/>
                <w:b/>
              </w:rPr>
            </w:pPr>
            <w:r>
              <w:rPr>
                <w:rFonts w:cs="Times New Roman"/>
                <w:b/>
              </w:rPr>
              <w:t>Nosaukums</w:t>
            </w:r>
          </w:p>
        </w:tc>
        <w:tc>
          <w:tcPr>
            <w:tcW w:w="1530" w:type="dxa"/>
            <w:shd w:val="clear" w:color="auto" w:fill="D9D9D9" w:themeFill="background1" w:themeFillShade="D9"/>
            <w:vAlign w:val="center"/>
          </w:tcPr>
          <w:p w14:paraId="0C0181C3"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7B7A518D" w14:textId="77777777" w:rsidTr="00C748EE">
        <w:tc>
          <w:tcPr>
            <w:tcW w:w="3027" w:type="dxa"/>
            <w:shd w:val="clear" w:color="auto" w:fill="D9D9D9" w:themeFill="background1" w:themeFillShade="D9"/>
            <w:vAlign w:val="center"/>
          </w:tcPr>
          <w:p w14:paraId="7B0BF6FE"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198" w:type="dxa"/>
            <w:vAlign w:val="center"/>
          </w:tcPr>
          <w:p w14:paraId="150F57DA" w14:textId="77777777" w:rsidR="00C748EE" w:rsidRPr="000B18F0" w:rsidRDefault="00C748EE" w:rsidP="00C748EE">
            <w:pPr>
              <w:spacing w:after="0" w:line="240" w:lineRule="auto"/>
              <w:jc w:val="center"/>
              <w:rPr>
                <w:rFonts w:cs="Times New Roman"/>
              </w:rPr>
            </w:pPr>
            <w:r w:rsidRPr="000B18F0">
              <w:rPr>
                <w:rFonts w:cs="Times New Roman"/>
              </w:rPr>
              <w:t>ICES/ZM</w:t>
            </w:r>
          </w:p>
        </w:tc>
        <w:tc>
          <w:tcPr>
            <w:tcW w:w="1530" w:type="dxa"/>
            <w:vMerge w:val="restart"/>
            <w:vAlign w:val="center"/>
          </w:tcPr>
          <w:p w14:paraId="08A9F721" w14:textId="0179E438"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65ABF04F" w14:textId="77777777" w:rsidTr="00C748EE">
        <w:tc>
          <w:tcPr>
            <w:tcW w:w="3027" w:type="dxa"/>
            <w:shd w:val="clear" w:color="auto" w:fill="D9D9D9" w:themeFill="background1" w:themeFillShade="D9"/>
            <w:vAlign w:val="center"/>
          </w:tcPr>
          <w:p w14:paraId="1E9780A4"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198" w:type="dxa"/>
            <w:vAlign w:val="center"/>
          </w:tcPr>
          <w:p w14:paraId="352ED524" w14:textId="77777777" w:rsidR="00C748EE" w:rsidRPr="000B18F0" w:rsidRDefault="00C748EE" w:rsidP="00C748EE">
            <w:pPr>
              <w:spacing w:after="0" w:line="240" w:lineRule="auto"/>
              <w:jc w:val="center"/>
              <w:rPr>
                <w:rFonts w:cs="Times New Roman"/>
              </w:rPr>
            </w:pPr>
            <w:r w:rsidRPr="000B18F0">
              <w:rPr>
                <w:rFonts w:cs="Times New Roman"/>
              </w:rPr>
              <w:t>BIOR</w:t>
            </w:r>
          </w:p>
        </w:tc>
        <w:tc>
          <w:tcPr>
            <w:tcW w:w="1530" w:type="dxa"/>
            <w:vMerge/>
            <w:vAlign w:val="center"/>
          </w:tcPr>
          <w:p w14:paraId="60B39D71" w14:textId="77777777" w:rsidR="00C748EE" w:rsidRPr="008E0319" w:rsidRDefault="00C748EE" w:rsidP="00C748EE">
            <w:pPr>
              <w:spacing w:after="0" w:line="240" w:lineRule="auto"/>
              <w:jc w:val="center"/>
              <w:rPr>
                <w:rFonts w:cs="Times New Roman"/>
                <w:b/>
              </w:rPr>
            </w:pPr>
          </w:p>
        </w:tc>
      </w:tr>
      <w:tr w:rsidR="00C748EE" w:rsidRPr="00A55CCB" w14:paraId="54A2F5CD" w14:textId="77777777" w:rsidTr="00C748EE">
        <w:tc>
          <w:tcPr>
            <w:tcW w:w="3027" w:type="dxa"/>
            <w:shd w:val="clear" w:color="auto" w:fill="D9D9D9" w:themeFill="background1" w:themeFillShade="D9"/>
            <w:vAlign w:val="center"/>
          </w:tcPr>
          <w:p w14:paraId="102EF4FF" w14:textId="77777777" w:rsidR="00C748EE" w:rsidRPr="00A55CCB" w:rsidRDefault="00C748EE" w:rsidP="00C748EE">
            <w:pPr>
              <w:spacing w:after="0" w:line="240" w:lineRule="auto"/>
              <w:jc w:val="center"/>
              <w:rPr>
                <w:rFonts w:cs="Times New Roman"/>
              </w:rPr>
            </w:pPr>
            <w:r>
              <w:rPr>
                <w:rFonts w:cs="Times New Roman"/>
              </w:rPr>
              <w:t>Indikatori</w:t>
            </w:r>
          </w:p>
        </w:tc>
        <w:tc>
          <w:tcPr>
            <w:tcW w:w="4198" w:type="dxa"/>
            <w:vAlign w:val="center"/>
          </w:tcPr>
          <w:p w14:paraId="74799C7F" w14:textId="77777777" w:rsidR="00C748EE" w:rsidRPr="00C748EE" w:rsidRDefault="00C748EE" w:rsidP="00C748EE">
            <w:pPr>
              <w:spacing w:after="0" w:line="240" w:lineRule="auto"/>
              <w:jc w:val="center"/>
              <w:rPr>
                <w:rFonts w:cs="Times New Roman"/>
                <w:i/>
              </w:rPr>
            </w:pPr>
            <w:r w:rsidRPr="00C748EE">
              <w:rPr>
                <w:rFonts w:cs="Times New Roman"/>
                <w:i/>
              </w:rPr>
              <w:t>Proportion of large fish in the community</w:t>
            </w:r>
          </w:p>
        </w:tc>
        <w:tc>
          <w:tcPr>
            <w:tcW w:w="1530" w:type="dxa"/>
            <w:vMerge/>
            <w:vAlign w:val="center"/>
          </w:tcPr>
          <w:p w14:paraId="7875A760" w14:textId="77777777" w:rsidR="00C748EE" w:rsidRPr="00A55CCB" w:rsidRDefault="00C748EE" w:rsidP="00C748EE">
            <w:pPr>
              <w:spacing w:after="0" w:line="240" w:lineRule="auto"/>
              <w:jc w:val="center"/>
              <w:rPr>
                <w:rFonts w:cs="Times New Roman"/>
              </w:rPr>
            </w:pPr>
          </w:p>
        </w:tc>
      </w:tr>
      <w:tr w:rsidR="00C748EE" w:rsidRPr="00A55CCB" w14:paraId="0175B714" w14:textId="77777777" w:rsidTr="00C748EE">
        <w:tc>
          <w:tcPr>
            <w:tcW w:w="3027" w:type="dxa"/>
            <w:shd w:val="clear" w:color="auto" w:fill="D9D9D9" w:themeFill="background1" w:themeFillShade="D9"/>
            <w:vAlign w:val="center"/>
          </w:tcPr>
          <w:p w14:paraId="0ABC90EB"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198" w:type="dxa"/>
            <w:vAlign w:val="center"/>
          </w:tcPr>
          <w:p w14:paraId="7F1039DF"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2C890A30"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530" w:type="dxa"/>
            <w:vMerge/>
            <w:vAlign w:val="center"/>
          </w:tcPr>
          <w:p w14:paraId="205895C0" w14:textId="77777777" w:rsidR="00C748EE" w:rsidRPr="00A55CCB" w:rsidRDefault="00C748EE" w:rsidP="00C748EE">
            <w:pPr>
              <w:spacing w:after="0" w:line="240" w:lineRule="auto"/>
              <w:jc w:val="center"/>
              <w:rPr>
                <w:rFonts w:cs="Times New Roman"/>
              </w:rPr>
            </w:pPr>
          </w:p>
        </w:tc>
      </w:tr>
      <w:tr w:rsidR="00C748EE" w:rsidRPr="00A55CCB" w14:paraId="22EEE1D5" w14:textId="77777777" w:rsidTr="00C748EE">
        <w:tc>
          <w:tcPr>
            <w:tcW w:w="3027" w:type="dxa"/>
            <w:shd w:val="clear" w:color="auto" w:fill="D9D9D9" w:themeFill="background1" w:themeFillShade="D9"/>
            <w:vAlign w:val="center"/>
          </w:tcPr>
          <w:p w14:paraId="1BFD22F4"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198" w:type="dxa"/>
            <w:vAlign w:val="center"/>
          </w:tcPr>
          <w:p w14:paraId="5932B651"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0989384E"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530" w:type="dxa"/>
            <w:vMerge/>
            <w:vAlign w:val="center"/>
          </w:tcPr>
          <w:p w14:paraId="7041AF4C" w14:textId="77777777" w:rsidR="00C748EE" w:rsidRPr="00A55CCB" w:rsidRDefault="00C748EE" w:rsidP="00C748EE">
            <w:pPr>
              <w:spacing w:after="0" w:line="240" w:lineRule="auto"/>
              <w:jc w:val="center"/>
              <w:rPr>
                <w:rFonts w:cs="Times New Roman"/>
              </w:rPr>
            </w:pPr>
          </w:p>
        </w:tc>
      </w:tr>
      <w:tr w:rsidR="00C748EE" w:rsidRPr="00A55CCB" w14:paraId="501A3F65" w14:textId="77777777" w:rsidTr="00C748EE">
        <w:tc>
          <w:tcPr>
            <w:tcW w:w="3027" w:type="dxa"/>
            <w:shd w:val="clear" w:color="auto" w:fill="D9D9D9" w:themeFill="background1" w:themeFillShade="D9"/>
            <w:vAlign w:val="center"/>
          </w:tcPr>
          <w:p w14:paraId="415A7F85"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198" w:type="dxa"/>
            <w:vAlign w:val="center"/>
          </w:tcPr>
          <w:p w14:paraId="47DAF4AC" w14:textId="77777777" w:rsidR="00C748EE" w:rsidRPr="00A55CCB" w:rsidRDefault="00C748EE" w:rsidP="00C748EE">
            <w:pPr>
              <w:spacing w:after="0" w:line="240" w:lineRule="auto"/>
              <w:jc w:val="center"/>
              <w:rPr>
                <w:rFonts w:cs="Times New Roman"/>
              </w:rPr>
            </w:pPr>
            <w:r>
              <w:rPr>
                <w:rFonts w:cs="Times New Roman"/>
              </w:rPr>
              <w:t>ICES/BIOR</w:t>
            </w:r>
          </w:p>
        </w:tc>
        <w:tc>
          <w:tcPr>
            <w:tcW w:w="1530" w:type="dxa"/>
            <w:vMerge/>
            <w:vAlign w:val="center"/>
          </w:tcPr>
          <w:p w14:paraId="35E93EC8" w14:textId="77777777" w:rsidR="00C748EE" w:rsidRPr="00A55CCB" w:rsidRDefault="00C748EE" w:rsidP="00C748EE">
            <w:pPr>
              <w:spacing w:after="0" w:line="240" w:lineRule="auto"/>
              <w:jc w:val="center"/>
              <w:rPr>
                <w:rFonts w:cs="Times New Roman"/>
              </w:rPr>
            </w:pPr>
          </w:p>
        </w:tc>
      </w:tr>
      <w:tr w:rsidR="00C748EE" w:rsidRPr="00A55CCB" w14:paraId="042068E9" w14:textId="77777777" w:rsidTr="00C748EE">
        <w:tc>
          <w:tcPr>
            <w:tcW w:w="3027" w:type="dxa"/>
            <w:shd w:val="clear" w:color="auto" w:fill="D9D9D9" w:themeFill="background1" w:themeFillShade="D9"/>
            <w:vAlign w:val="center"/>
          </w:tcPr>
          <w:p w14:paraId="19FEDD23" w14:textId="6E1BDABF" w:rsidR="00C748EE" w:rsidRPr="00A55CCB" w:rsidRDefault="000B18F0" w:rsidP="000B18F0">
            <w:pPr>
              <w:spacing w:after="0" w:line="240" w:lineRule="auto"/>
              <w:jc w:val="center"/>
              <w:rPr>
                <w:rFonts w:cs="Times New Roman"/>
              </w:rPr>
            </w:pPr>
            <w:r>
              <w:rPr>
                <w:rFonts w:cs="Times New Roman"/>
              </w:rPr>
              <w:t>Datu pieejamība</w:t>
            </w:r>
          </w:p>
        </w:tc>
        <w:tc>
          <w:tcPr>
            <w:tcW w:w="4198" w:type="dxa"/>
            <w:vAlign w:val="center"/>
          </w:tcPr>
          <w:p w14:paraId="61763A37"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0FA43A28"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2A57D2C5"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530" w:type="dxa"/>
            <w:vMerge/>
            <w:vAlign w:val="center"/>
          </w:tcPr>
          <w:p w14:paraId="063D98ED" w14:textId="77777777" w:rsidR="00C748EE" w:rsidRPr="00A55CCB" w:rsidRDefault="00C748EE" w:rsidP="00C748EE">
            <w:pPr>
              <w:spacing w:after="0" w:line="240" w:lineRule="auto"/>
              <w:jc w:val="center"/>
              <w:rPr>
                <w:rFonts w:cs="Times New Roman"/>
              </w:rPr>
            </w:pPr>
          </w:p>
        </w:tc>
      </w:tr>
    </w:tbl>
    <w:p w14:paraId="6A655795" w14:textId="77777777" w:rsidR="0044105C" w:rsidRPr="00B94504" w:rsidRDefault="0044105C" w:rsidP="0044105C">
      <w:pPr>
        <w:rPr>
          <w:i/>
        </w:rPr>
      </w:pPr>
    </w:p>
    <w:p w14:paraId="769B5F6C" w14:textId="2EFD6FC2" w:rsidR="0044105C" w:rsidRPr="0083013B" w:rsidRDefault="0044105C" w:rsidP="00C748EE">
      <w:pPr>
        <w:ind w:firstLine="720"/>
      </w:pPr>
      <w:r w:rsidRPr="005D27DF">
        <w:t xml:space="preserve">Datu </w:t>
      </w:r>
      <w:r w:rsidRPr="00EF5962">
        <w:t>vākšana tiek īstenota “Latvijas Nacionālā zivsaimniecības un akvakultūras datu vākšanas Darba plāna</w:t>
      </w:r>
      <w:r w:rsidRPr="00C748EE">
        <w:rPr>
          <w:color w:val="000000" w:themeColor="text1"/>
        </w:rPr>
        <w:t>” (https://datacollection.jrc.ec.europa.eu/wp/2020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1A8AADF" w14:textId="77777777" w:rsidR="0044105C" w:rsidRDefault="0044105C" w:rsidP="00C748EE">
      <w:pPr>
        <w:ind w:firstLine="720"/>
      </w:pPr>
      <w:r w:rsidRPr="00B32190">
        <w:rPr>
          <w:rFonts w:cs="Times New Roman"/>
          <w:i/>
          <w:u w:val="single"/>
        </w:rPr>
        <w:t>Metožu apraksts</w:t>
      </w:r>
      <w:r w:rsidRPr="00B32190">
        <w:rPr>
          <w:rFonts w:cs="Times New Roman"/>
        </w:rPr>
        <w:t>: Komerciāliem mērķiem izmantoto sugu populāciju īpatņu sadalījums pēc vecuma un izmēra</w:t>
      </w:r>
      <w:r>
        <w:rPr>
          <w:rFonts w:cs="Times New Roman"/>
        </w:rPr>
        <w:t xml:space="preserve">, kā arī lielo zivju proporcija zivju sabiedrībā tiek novērtēta, veicot zivju krājumu analītisko novērtējumu un ievācot bioloģisko informāciju komerciālajā un pētnieciskajā zvejā. </w:t>
      </w:r>
      <w:r>
        <w:t>Monitoringa programma un m</w:t>
      </w:r>
      <w:r w:rsidRPr="00917CE5">
        <w:t xml:space="preserve">etodika aprakstīta </w:t>
      </w:r>
      <w:r w:rsidRPr="000B18F0">
        <w:t>4.3.1. apakšnodaļā.</w:t>
      </w:r>
      <w:r w:rsidRPr="00917CE5">
        <w:t xml:space="preserve">  </w:t>
      </w:r>
    </w:p>
    <w:p w14:paraId="7EAFF191" w14:textId="77777777" w:rsidR="0044105C" w:rsidRDefault="0044105C" w:rsidP="0044105C"/>
    <w:p w14:paraId="4BA1673D" w14:textId="2D053251"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0A027404"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C748EE">
        <w:rPr>
          <w:rFonts w:cs="Times New Roman"/>
          <w:i/>
          <w:color w:val="000000"/>
        </w:rPr>
        <w:t>:</w:t>
      </w:r>
      <w:r w:rsidRPr="00C748EE">
        <w:rPr>
          <w:rFonts w:cs="Times New Roman"/>
          <w:iCs/>
          <w:color w:val="000000"/>
        </w:rPr>
        <w:t xml:space="preserve"> 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1B2983AA"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22ACCBCE" w14:textId="77777777" w:rsidR="0044105C" w:rsidRDefault="0044105C" w:rsidP="0044105C"/>
    <w:p w14:paraId="576B9540" w14:textId="74767C7C" w:rsidR="0044105C" w:rsidRDefault="0044105C" w:rsidP="0098439A">
      <w:pPr>
        <w:pStyle w:val="Heading2"/>
      </w:pPr>
      <w:bookmarkStart w:id="166" w:name="_Toc57249838"/>
      <w:bookmarkStart w:id="167" w:name="_Toc57273108"/>
      <w:bookmarkStart w:id="168" w:name="_Toc57273190"/>
      <w:bookmarkStart w:id="169" w:name="_Toc58117005"/>
      <w:r>
        <w:t>4.4.</w:t>
      </w:r>
      <w:r w:rsidRPr="00811F6A">
        <w:t xml:space="preserve"> </w:t>
      </w:r>
      <w:r w:rsidRPr="00E072E7">
        <w:t>Raksturlielums D4</w:t>
      </w:r>
      <w:r>
        <w:t xml:space="preserve">: </w:t>
      </w:r>
      <w:r w:rsidRPr="00E072E7">
        <w:t>Visi zināmie jūras dzīvo organismu barības ķēžu elementi pastāv normālā daudzumā un daudzveidībā, un tādā līmenī, kas nodrošina sugu ilgtermiņa pārpilnību un to pilnīgas reproduktīvās spējas saglabāšanu</w:t>
      </w:r>
      <w:bookmarkEnd w:id="166"/>
      <w:bookmarkEnd w:id="167"/>
      <w:bookmarkEnd w:id="168"/>
      <w:bookmarkEnd w:id="169"/>
    </w:p>
    <w:p w14:paraId="0066FDA6" w14:textId="77777777" w:rsidR="0098439A" w:rsidRDefault="0098439A" w:rsidP="0098439A">
      <w:pPr>
        <w:spacing w:after="0" w:line="240" w:lineRule="auto"/>
        <w:jc w:val="right"/>
      </w:pPr>
    </w:p>
    <w:p w14:paraId="6477969A" w14:textId="759BA9B4" w:rsidR="0098439A" w:rsidRDefault="0098439A" w:rsidP="0098439A">
      <w:pPr>
        <w:spacing w:after="0" w:line="240" w:lineRule="auto"/>
        <w:jc w:val="right"/>
      </w:pPr>
      <w:r>
        <w:t>32</w:t>
      </w:r>
      <w:r w:rsidRPr="006667E4">
        <w:t>.tabula</w:t>
      </w:r>
    </w:p>
    <w:p w14:paraId="5AD98AA7" w14:textId="77777777" w:rsidR="0098439A" w:rsidRDefault="0098439A" w:rsidP="0098439A">
      <w:pPr>
        <w:spacing w:after="0" w:line="240" w:lineRule="auto"/>
        <w:jc w:val="right"/>
      </w:pPr>
    </w:p>
    <w:p w14:paraId="55499FF3" w14:textId="30C46C88" w:rsidR="0044105C" w:rsidRDefault="0098439A" w:rsidP="0098439A">
      <w:pPr>
        <w:spacing w:after="0" w:line="240" w:lineRule="auto"/>
        <w:jc w:val="center"/>
        <w:rPr>
          <w:b/>
        </w:rPr>
      </w:pPr>
      <w:r>
        <w:rPr>
          <w:b/>
        </w:rPr>
        <w:t xml:space="preserve">Raksturlieluma </w:t>
      </w:r>
      <w:r w:rsidRPr="006667E4">
        <w:rPr>
          <w:b/>
        </w:rPr>
        <w:t>raksturojums</w:t>
      </w:r>
    </w:p>
    <w:p w14:paraId="26ADC8D3" w14:textId="77777777" w:rsidR="0098439A" w:rsidRPr="0098439A" w:rsidRDefault="0098439A" w:rsidP="0098439A">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308"/>
        <w:gridCol w:w="2419"/>
      </w:tblGrid>
      <w:tr w:rsidR="0044105C" w:rsidRPr="008E0319" w14:paraId="1BC777BE"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A161B" w14:textId="77777777" w:rsidR="0044105C" w:rsidRPr="008E0319" w:rsidRDefault="0044105C" w:rsidP="0098439A">
            <w:pPr>
              <w:spacing w:after="0"/>
              <w:jc w:val="center"/>
              <w:rPr>
                <w:rFonts w:cs="Times New Roman"/>
                <w:b/>
              </w:rPr>
            </w:pPr>
          </w:p>
        </w:tc>
        <w:tc>
          <w:tcPr>
            <w:tcW w:w="3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7EC1B5" w14:textId="77777777" w:rsidR="0044105C" w:rsidRPr="008E0319" w:rsidRDefault="0044105C" w:rsidP="0098439A">
            <w:pPr>
              <w:spacing w:after="0"/>
              <w:jc w:val="center"/>
              <w:rPr>
                <w:rFonts w:cs="Times New Roman"/>
                <w:b/>
              </w:rPr>
            </w:pPr>
            <w:r w:rsidRPr="008E0319">
              <w:rPr>
                <w:rFonts w:cs="Times New Roman"/>
                <w:b/>
              </w:rPr>
              <w:t>Apraksts</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A038F" w14:textId="77777777" w:rsidR="0044105C" w:rsidRPr="008E0319" w:rsidRDefault="0044105C" w:rsidP="0098439A">
            <w:pPr>
              <w:spacing w:after="0"/>
              <w:jc w:val="center"/>
              <w:rPr>
                <w:rFonts w:cs="Times New Roman"/>
                <w:b/>
              </w:rPr>
            </w:pPr>
            <w:r w:rsidRPr="008E0319">
              <w:rPr>
                <w:rFonts w:cs="Times New Roman"/>
                <w:b/>
              </w:rPr>
              <w:t>Kods</w:t>
            </w:r>
          </w:p>
        </w:tc>
      </w:tr>
      <w:tr w:rsidR="0044105C" w:rsidRPr="00A55CCB" w14:paraId="52B41D90"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971FD" w14:textId="77777777" w:rsidR="0044105C" w:rsidRPr="0098439A" w:rsidRDefault="0044105C" w:rsidP="0098439A">
            <w:pPr>
              <w:spacing w:after="0"/>
              <w:jc w:val="center"/>
              <w:rPr>
                <w:rFonts w:cs="Times New Roman"/>
              </w:rPr>
            </w:pPr>
            <w:r w:rsidRPr="0098439A">
              <w:rPr>
                <w:rFonts w:cs="Times New Roman"/>
              </w:rPr>
              <w:t>Mērķis</w:t>
            </w:r>
          </w:p>
        </w:tc>
        <w:tc>
          <w:tcPr>
            <w:tcW w:w="3308" w:type="dxa"/>
            <w:tcBorders>
              <w:top w:val="single" w:sz="4" w:space="0" w:color="auto"/>
              <w:left w:val="single" w:sz="4" w:space="0" w:color="auto"/>
              <w:bottom w:val="single" w:sz="4" w:space="0" w:color="auto"/>
              <w:right w:val="single" w:sz="4" w:space="0" w:color="auto"/>
            </w:tcBorders>
            <w:vAlign w:val="center"/>
          </w:tcPr>
          <w:p w14:paraId="72A6D910" w14:textId="77777777" w:rsidR="0044105C" w:rsidRPr="0098439A" w:rsidRDefault="0044105C" w:rsidP="0098439A">
            <w:pPr>
              <w:spacing w:after="0"/>
              <w:jc w:val="center"/>
              <w:rPr>
                <w:rFonts w:cs="Times New Roman"/>
              </w:rPr>
            </w:pPr>
            <w:r w:rsidRPr="0098439A">
              <w:rPr>
                <w:rFonts w:cs="Times New Roman"/>
              </w:rPr>
              <w:t>Stāvokļa/slodzes raksturošana</w:t>
            </w:r>
          </w:p>
        </w:tc>
        <w:tc>
          <w:tcPr>
            <w:tcW w:w="2419" w:type="dxa"/>
            <w:tcBorders>
              <w:top w:val="single" w:sz="4" w:space="0" w:color="auto"/>
              <w:left w:val="single" w:sz="4" w:space="0" w:color="auto"/>
              <w:bottom w:val="single" w:sz="4" w:space="0" w:color="auto"/>
              <w:right w:val="single" w:sz="4" w:space="0" w:color="auto"/>
            </w:tcBorders>
            <w:vAlign w:val="center"/>
          </w:tcPr>
          <w:p w14:paraId="05E23912" w14:textId="13727144" w:rsidR="0044105C" w:rsidRPr="0098439A" w:rsidRDefault="0098439A" w:rsidP="0098439A">
            <w:pPr>
              <w:spacing w:after="0"/>
              <w:jc w:val="center"/>
              <w:rPr>
                <w:rFonts w:cs="Times New Roman"/>
              </w:rPr>
            </w:pPr>
            <w:r>
              <w:rPr>
                <w:rFonts w:cs="Times New Roman"/>
              </w:rPr>
              <w:t>-</w:t>
            </w:r>
          </w:p>
        </w:tc>
      </w:tr>
      <w:tr w:rsidR="0098439A" w:rsidRPr="00A55CCB" w14:paraId="40199382" w14:textId="77777777" w:rsidTr="0098439A">
        <w:tc>
          <w:tcPr>
            <w:tcW w:w="30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2DEF5BA" w14:textId="77777777" w:rsidR="0098439A" w:rsidRPr="0098439A" w:rsidRDefault="0098439A" w:rsidP="0098439A">
            <w:pPr>
              <w:spacing w:after="0"/>
              <w:jc w:val="center"/>
              <w:rPr>
                <w:rFonts w:cs="Times New Roman"/>
              </w:rPr>
            </w:pPr>
            <w:r w:rsidRPr="0098439A">
              <w:rPr>
                <w:rFonts w:cs="Times New Roman"/>
              </w:rPr>
              <w:t>Jūras reģions</w:t>
            </w:r>
          </w:p>
        </w:tc>
        <w:tc>
          <w:tcPr>
            <w:tcW w:w="3308" w:type="dxa"/>
            <w:tcBorders>
              <w:top w:val="single" w:sz="4" w:space="0" w:color="auto"/>
              <w:left w:val="single" w:sz="4" w:space="0" w:color="auto"/>
              <w:bottom w:val="single" w:sz="4" w:space="0" w:color="auto"/>
              <w:right w:val="single" w:sz="4" w:space="0" w:color="auto"/>
            </w:tcBorders>
            <w:vAlign w:val="center"/>
          </w:tcPr>
          <w:p w14:paraId="1E85C74D" w14:textId="77777777" w:rsidR="0098439A" w:rsidRPr="0098439A" w:rsidRDefault="0098439A" w:rsidP="0098439A">
            <w:pPr>
              <w:spacing w:after="0"/>
              <w:jc w:val="center"/>
              <w:rPr>
                <w:rFonts w:cs="Times New Roman"/>
              </w:rPr>
            </w:pPr>
            <w:r w:rsidRPr="0098439A">
              <w:rPr>
                <w:rFonts w:cs="Times New Roman"/>
              </w:rPr>
              <w:t>Rīgas līcis</w:t>
            </w:r>
          </w:p>
        </w:tc>
        <w:tc>
          <w:tcPr>
            <w:tcW w:w="2419" w:type="dxa"/>
            <w:tcBorders>
              <w:top w:val="single" w:sz="4" w:space="0" w:color="auto"/>
              <w:left w:val="single" w:sz="4" w:space="0" w:color="auto"/>
              <w:bottom w:val="single" w:sz="4" w:space="0" w:color="auto"/>
              <w:right w:val="single" w:sz="4" w:space="0" w:color="auto"/>
            </w:tcBorders>
            <w:vAlign w:val="center"/>
          </w:tcPr>
          <w:p w14:paraId="0D3B8993" w14:textId="77777777" w:rsidR="0098439A" w:rsidRPr="0098439A" w:rsidRDefault="0098439A" w:rsidP="0098439A">
            <w:pPr>
              <w:spacing w:after="0"/>
              <w:jc w:val="center"/>
              <w:rPr>
                <w:rFonts w:cs="Times New Roman"/>
              </w:rPr>
            </w:pPr>
            <w:r w:rsidRPr="0098439A">
              <w:rPr>
                <w:rFonts w:cs="Times New Roman"/>
              </w:rPr>
              <w:t>BAL-LV-AA-009</w:t>
            </w:r>
          </w:p>
        </w:tc>
      </w:tr>
      <w:tr w:rsidR="0098439A" w:rsidRPr="00A55CCB" w14:paraId="04D5A712" w14:textId="77777777" w:rsidTr="0098439A">
        <w:tc>
          <w:tcPr>
            <w:tcW w:w="30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3CCA87" w14:textId="77777777" w:rsidR="0098439A" w:rsidRPr="0098439A" w:rsidRDefault="0098439A" w:rsidP="0098439A">
            <w:pPr>
              <w:spacing w:after="0"/>
              <w:jc w:val="center"/>
              <w:rPr>
                <w:rFonts w:cs="Times New Roman"/>
              </w:rPr>
            </w:pPr>
          </w:p>
        </w:tc>
        <w:tc>
          <w:tcPr>
            <w:tcW w:w="3308" w:type="dxa"/>
            <w:tcBorders>
              <w:top w:val="single" w:sz="4" w:space="0" w:color="auto"/>
              <w:left w:val="single" w:sz="4" w:space="0" w:color="auto"/>
              <w:bottom w:val="single" w:sz="4" w:space="0" w:color="auto"/>
              <w:right w:val="single" w:sz="4" w:space="0" w:color="auto"/>
            </w:tcBorders>
            <w:vAlign w:val="center"/>
          </w:tcPr>
          <w:p w14:paraId="273270E4" w14:textId="77777777" w:rsidR="0098439A" w:rsidRPr="0098439A" w:rsidRDefault="0098439A" w:rsidP="0098439A">
            <w:pPr>
              <w:spacing w:after="0"/>
              <w:jc w:val="center"/>
              <w:rPr>
                <w:rFonts w:cs="Times New Roman"/>
              </w:rPr>
            </w:pPr>
            <w:r w:rsidRPr="0098439A">
              <w:rPr>
                <w:rFonts w:cs="Times New Roman"/>
              </w:rPr>
              <w:t>Baltijas jūra</w:t>
            </w:r>
          </w:p>
        </w:tc>
        <w:tc>
          <w:tcPr>
            <w:tcW w:w="2419" w:type="dxa"/>
            <w:tcBorders>
              <w:top w:val="single" w:sz="4" w:space="0" w:color="auto"/>
              <w:left w:val="single" w:sz="4" w:space="0" w:color="auto"/>
              <w:bottom w:val="single" w:sz="4" w:space="0" w:color="auto"/>
              <w:right w:val="single" w:sz="4" w:space="0" w:color="auto"/>
            </w:tcBorders>
            <w:vAlign w:val="center"/>
          </w:tcPr>
          <w:p w14:paraId="5521981E" w14:textId="77777777" w:rsidR="0098439A" w:rsidRPr="0098439A" w:rsidRDefault="0098439A" w:rsidP="0098439A">
            <w:pPr>
              <w:spacing w:after="0"/>
              <w:jc w:val="center"/>
              <w:rPr>
                <w:rFonts w:cs="Times New Roman"/>
              </w:rPr>
            </w:pPr>
            <w:r w:rsidRPr="0098439A">
              <w:rPr>
                <w:rFonts w:cs="Times New Roman"/>
              </w:rPr>
              <w:t>BAL-LV-AA-007</w:t>
            </w:r>
          </w:p>
        </w:tc>
      </w:tr>
      <w:tr w:rsidR="0044105C" w:rsidRPr="00A55CCB" w14:paraId="654637F5"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70DCC" w14:textId="77777777" w:rsidR="0044105C" w:rsidRPr="0098439A" w:rsidRDefault="0044105C" w:rsidP="0098439A">
            <w:pPr>
              <w:spacing w:after="0"/>
              <w:jc w:val="center"/>
              <w:rPr>
                <w:rFonts w:cs="Times New Roman"/>
              </w:rPr>
            </w:pPr>
            <w:r w:rsidRPr="0098439A">
              <w:rPr>
                <w:rFonts w:cs="Times New Roman"/>
              </w:rPr>
              <w:t>Vides mērķis</w:t>
            </w:r>
          </w:p>
        </w:tc>
        <w:tc>
          <w:tcPr>
            <w:tcW w:w="3308" w:type="dxa"/>
            <w:tcBorders>
              <w:top w:val="single" w:sz="4" w:space="0" w:color="auto"/>
              <w:left w:val="single" w:sz="4" w:space="0" w:color="auto"/>
              <w:bottom w:val="single" w:sz="4" w:space="0" w:color="auto"/>
              <w:right w:val="single" w:sz="4" w:space="0" w:color="auto"/>
            </w:tcBorders>
            <w:vAlign w:val="center"/>
          </w:tcPr>
          <w:p w14:paraId="5958FDAF" w14:textId="77777777" w:rsidR="0044105C" w:rsidRPr="0098439A" w:rsidRDefault="0044105C" w:rsidP="0098439A">
            <w:pPr>
              <w:spacing w:after="0"/>
              <w:jc w:val="center"/>
              <w:rPr>
                <w:rFonts w:cs="Times New Roman"/>
              </w:rPr>
            </w:pPr>
            <w:r w:rsidRPr="0098439A">
              <w:rPr>
                <w:rFonts w:cs="Times New Roman"/>
              </w:rPr>
              <w:t>Antropogēnās aktivitātes nav negatīvi ietekmējušas jūras biotopus un sugas</w:t>
            </w:r>
          </w:p>
        </w:tc>
        <w:tc>
          <w:tcPr>
            <w:tcW w:w="2419" w:type="dxa"/>
            <w:tcBorders>
              <w:top w:val="single" w:sz="4" w:space="0" w:color="auto"/>
              <w:left w:val="single" w:sz="4" w:space="0" w:color="auto"/>
              <w:bottom w:val="single" w:sz="4" w:space="0" w:color="auto"/>
              <w:right w:val="single" w:sz="4" w:space="0" w:color="auto"/>
            </w:tcBorders>
            <w:vAlign w:val="center"/>
          </w:tcPr>
          <w:p w14:paraId="460913B7" w14:textId="77777777" w:rsidR="0044105C" w:rsidRPr="0098439A" w:rsidRDefault="0044105C" w:rsidP="0098439A">
            <w:pPr>
              <w:spacing w:after="0"/>
              <w:jc w:val="center"/>
              <w:rPr>
                <w:rFonts w:cs="Times New Roman"/>
              </w:rPr>
            </w:pPr>
            <w:r w:rsidRPr="0098439A">
              <w:rPr>
                <w:rFonts w:cs="Times New Roman"/>
              </w:rPr>
              <w:t>JVM1</w:t>
            </w:r>
          </w:p>
        </w:tc>
      </w:tr>
    </w:tbl>
    <w:p w14:paraId="51DDA219" w14:textId="77777777" w:rsidR="0044105C" w:rsidRDefault="0044105C" w:rsidP="0044105C"/>
    <w:p w14:paraId="3EA068BB" w14:textId="77777777" w:rsidR="0044105C" w:rsidRDefault="0044105C" w:rsidP="0098439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Lai vispusīgi novērtētu barības ķēdes, to elementus un attiecības starp tām, ir paredzēts veidot monitoringa programmu, kas ietvertu trofisko ģilžu daudzveidības, kā arī līdzsvara stap ģildēm novērtēšanu. Šobrīd gan visu nepieciešamo monitoringa komponenšu izstrāde nav iespējama, jo zināšanas par ģildēm un to attiecībām patreiz ir ierobežotas. Šobrīd izstrādātā monitoringa programma balstās tikai uz galveo pelāģiskās barības ķēdes sugu grupu – zooplanktonu.</w:t>
      </w:r>
    </w:p>
    <w:p w14:paraId="2ADEAAFF" w14:textId="77777777" w:rsidR="0044105C" w:rsidRPr="00C159D2" w:rsidRDefault="0044105C" w:rsidP="0044105C">
      <w:pPr>
        <w:rPr>
          <w:b/>
        </w:rPr>
      </w:pPr>
    </w:p>
    <w:p w14:paraId="6B9AEB53" w14:textId="77777777" w:rsidR="0098439A" w:rsidRDefault="0098439A">
      <w:pPr>
        <w:jc w:val="left"/>
        <w:rPr>
          <w:rFonts w:eastAsia="Times New Roman" w:cs="Times New Roman"/>
          <w:b/>
          <w:caps/>
          <w:szCs w:val="24"/>
        </w:rPr>
      </w:pPr>
      <w:bookmarkStart w:id="170" w:name="_Toc57249839"/>
      <w:bookmarkStart w:id="171" w:name="_Toc57273109"/>
      <w:bookmarkStart w:id="172" w:name="_Toc57273191"/>
      <w:r>
        <w:br w:type="page"/>
      </w:r>
    </w:p>
    <w:p w14:paraId="3B52C30B" w14:textId="286FFF1E" w:rsidR="0044105C" w:rsidRDefault="0044105C" w:rsidP="0044105C">
      <w:pPr>
        <w:pStyle w:val="Heading3"/>
      </w:pPr>
      <w:bookmarkStart w:id="173" w:name="_Toc58117006"/>
      <w:r>
        <w:t>4.4.1.</w:t>
      </w:r>
      <w:r w:rsidRPr="00E072E7">
        <w:t>Trofiskās ģildes daudzveidība</w:t>
      </w:r>
      <w:bookmarkEnd w:id="173"/>
      <w:r w:rsidRPr="00E072E7">
        <w:t xml:space="preserve"> </w:t>
      </w:r>
    </w:p>
    <w:p w14:paraId="71113EA1" w14:textId="77777777" w:rsidR="0044105C" w:rsidRDefault="0044105C" w:rsidP="0044105C">
      <w:pPr>
        <w:pStyle w:val="Heading3"/>
        <w:jc w:val="both"/>
      </w:pPr>
    </w:p>
    <w:p w14:paraId="3D9CAB30" w14:textId="36269105" w:rsidR="0044105C" w:rsidRPr="008D7DFE" w:rsidRDefault="0044105C" w:rsidP="006C24E2">
      <w:r w:rsidRPr="008D7DFE">
        <w:t>(GES komponente D4C1 – primārais kritērijs)</w:t>
      </w:r>
      <w:bookmarkEnd w:id="170"/>
      <w:bookmarkEnd w:id="171"/>
      <w:bookmarkEnd w:id="172"/>
    </w:p>
    <w:p w14:paraId="3E601E4A" w14:textId="77777777" w:rsidR="0044105C" w:rsidRDefault="0044105C" w:rsidP="0044105C">
      <w:pPr>
        <w:pStyle w:val="Heading4"/>
        <w:rPr>
          <w:shd w:val="clear" w:color="auto" w:fill="FFFFFF"/>
        </w:rPr>
      </w:pPr>
      <w:r>
        <w:rPr>
          <w:shd w:val="clear" w:color="auto" w:fill="FFFFFF"/>
        </w:rPr>
        <w:t>4.4.1.1.Z</w:t>
      </w:r>
      <w:r w:rsidRPr="00E072E7">
        <w:rPr>
          <w:shd w:val="clear" w:color="auto" w:fill="FFFFFF"/>
        </w:rPr>
        <w:t xml:space="preserve">ooplanktona </w:t>
      </w:r>
      <w:r>
        <w:rPr>
          <w:shd w:val="clear" w:color="auto" w:fill="FFFFFF"/>
        </w:rPr>
        <w:t>sugu sastāvs un biomasa</w:t>
      </w:r>
    </w:p>
    <w:p w14:paraId="47FBCE60" w14:textId="0E14A153" w:rsidR="006C24E2" w:rsidRDefault="006C24E2" w:rsidP="006C24E2">
      <w:pPr>
        <w:spacing w:after="0" w:line="240" w:lineRule="auto"/>
        <w:jc w:val="right"/>
      </w:pPr>
      <w:r>
        <w:t>33</w:t>
      </w:r>
      <w:r w:rsidRPr="006667E4">
        <w:t>.tabula</w:t>
      </w:r>
    </w:p>
    <w:p w14:paraId="22290108" w14:textId="77777777" w:rsidR="006C24E2" w:rsidRDefault="006C24E2" w:rsidP="006C24E2">
      <w:pPr>
        <w:spacing w:after="0" w:line="240" w:lineRule="auto"/>
        <w:jc w:val="right"/>
      </w:pPr>
    </w:p>
    <w:p w14:paraId="0876CC29" w14:textId="487DAC04" w:rsidR="0044105C" w:rsidRDefault="006C24E2" w:rsidP="006C24E2">
      <w:pPr>
        <w:spacing w:after="0" w:line="240" w:lineRule="auto"/>
        <w:jc w:val="center"/>
        <w:rPr>
          <w:b/>
        </w:rPr>
      </w:pPr>
      <w:r w:rsidRPr="006667E4">
        <w:rPr>
          <w:b/>
        </w:rPr>
        <w:t>R</w:t>
      </w:r>
      <w:r>
        <w:rPr>
          <w:b/>
        </w:rPr>
        <w:t xml:space="preserve">ādītāja </w:t>
      </w:r>
      <w:r w:rsidRPr="006667E4">
        <w:rPr>
          <w:b/>
        </w:rPr>
        <w:t>raksturojums</w:t>
      </w:r>
    </w:p>
    <w:p w14:paraId="42E71D4A" w14:textId="77777777" w:rsidR="006C24E2" w:rsidRPr="006C24E2" w:rsidRDefault="006C24E2" w:rsidP="006C24E2">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449"/>
        <w:gridCol w:w="2239"/>
      </w:tblGrid>
      <w:tr w:rsidR="0044105C" w:rsidRPr="008E0319" w14:paraId="3EC76BB4" w14:textId="77777777" w:rsidTr="000B18F0">
        <w:tc>
          <w:tcPr>
            <w:tcW w:w="3067" w:type="dxa"/>
            <w:shd w:val="clear" w:color="auto" w:fill="D9D9D9" w:themeFill="background1" w:themeFillShade="D9"/>
            <w:vAlign w:val="center"/>
          </w:tcPr>
          <w:p w14:paraId="5082FB1D" w14:textId="77777777" w:rsidR="0044105C" w:rsidRPr="008E0319" w:rsidRDefault="0044105C" w:rsidP="006C24E2">
            <w:pPr>
              <w:spacing w:after="0" w:line="240" w:lineRule="auto"/>
              <w:jc w:val="center"/>
              <w:rPr>
                <w:rFonts w:cs="Times New Roman"/>
                <w:b/>
              </w:rPr>
            </w:pPr>
            <w:r>
              <w:rPr>
                <w:rFonts w:cs="Times New Roman"/>
                <w:b/>
              </w:rPr>
              <w:t>Nosaukums</w:t>
            </w:r>
          </w:p>
        </w:tc>
        <w:tc>
          <w:tcPr>
            <w:tcW w:w="3449" w:type="dxa"/>
            <w:shd w:val="clear" w:color="auto" w:fill="D9D9D9" w:themeFill="background1" w:themeFillShade="D9"/>
            <w:vAlign w:val="center"/>
          </w:tcPr>
          <w:p w14:paraId="4BE8668B" w14:textId="77777777" w:rsidR="0044105C" w:rsidRPr="008E0319" w:rsidRDefault="0044105C" w:rsidP="006C24E2">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2DB2C8A0" w14:textId="77777777" w:rsidR="0044105C" w:rsidRPr="008E0319" w:rsidRDefault="0044105C" w:rsidP="006C24E2">
            <w:pPr>
              <w:spacing w:after="0" w:line="240" w:lineRule="auto"/>
              <w:jc w:val="center"/>
              <w:rPr>
                <w:rFonts w:cs="Times New Roman"/>
                <w:b/>
              </w:rPr>
            </w:pPr>
            <w:r w:rsidRPr="008E0319">
              <w:rPr>
                <w:rFonts w:cs="Times New Roman"/>
                <w:b/>
              </w:rPr>
              <w:t>Kods</w:t>
            </w:r>
          </w:p>
        </w:tc>
      </w:tr>
      <w:tr w:rsidR="006C24E2" w:rsidRPr="008E0319" w14:paraId="281A5548" w14:textId="77777777" w:rsidTr="000B18F0">
        <w:tc>
          <w:tcPr>
            <w:tcW w:w="3067" w:type="dxa"/>
            <w:shd w:val="clear" w:color="auto" w:fill="D9D9D9" w:themeFill="background1" w:themeFillShade="D9"/>
            <w:vAlign w:val="center"/>
          </w:tcPr>
          <w:p w14:paraId="037BC078" w14:textId="77777777" w:rsidR="006C24E2" w:rsidRPr="00717046" w:rsidRDefault="006C24E2" w:rsidP="006C24E2">
            <w:pPr>
              <w:spacing w:after="0" w:line="240" w:lineRule="auto"/>
              <w:jc w:val="center"/>
              <w:rPr>
                <w:rFonts w:cs="Times New Roman"/>
              </w:rPr>
            </w:pPr>
            <w:r w:rsidRPr="00717046">
              <w:rPr>
                <w:rFonts w:cs="Times New Roman"/>
              </w:rPr>
              <w:t>Atbildīgā kompetentā institūcija</w:t>
            </w:r>
          </w:p>
        </w:tc>
        <w:tc>
          <w:tcPr>
            <w:tcW w:w="3449" w:type="dxa"/>
            <w:vAlign w:val="center"/>
          </w:tcPr>
          <w:p w14:paraId="3D937A89" w14:textId="77777777" w:rsidR="006C24E2" w:rsidRPr="006C24E2" w:rsidRDefault="006C24E2" w:rsidP="006C24E2">
            <w:pPr>
              <w:spacing w:after="0" w:line="240" w:lineRule="auto"/>
              <w:jc w:val="center"/>
              <w:rPr>
                <w:rFonts w:cs="Times New Roman"/>
              </w:rPr>
            </w:pPr>
            <w:r w:rsidRPr="006C24E2">
              <w:rPr>
                <w:rFonts w:cs="Times New Roman"/>
              </w:rPr>
              <w:t>VARAM</w:t>
            </w:r>
          </w:p>
        </w:tc>
        <w:tc>
          <w:tcPr>
            <w:tcW w:w="2239" w:type="dxa"/>
            <w:vMerge w:val="restart"/>
            <w:vAlign w:val="center"/>
          </w:tcPr>
          <w:p w14:paraId="5DD0A36C" w14:textId="2E01C38E" w:rsidR="006C24E2" w:rsidRPr="008E0319" w:rsidRDefault="006C24E2" w:rsidP="006C24E2">
            <w:pPr>
              <w:spacing w:after="0" w:line="240" w:lineRule="auto"/>
              <w:jc w:val="center"/>
              <w:rPr>
                <w:rFonts w:cs="Times New Roman"/>
                <w:b/>
              </w:rPr>
            </w:pPr>
            <w:r>
              <w:rPr>
                <w:rFonts w:cs="Times New Roman"/>
                <w:b/>
              </w:rPr>
              <w:t>-</w:t>
            </w:r>
          </w:p>
        </w:tc>
      </w:tr>
      <w:tr w:rsidR="006C24E2" w:rsidRPr="008E0319" w14:paraId="153858A3" w14:textId="77777777" w:rsidTr="000B18F0">
        <w:tc>
          <w:tcPr>
            <w:tcW w:w="3067" w:type="dxa"/>
            <w:shd w:val="clear" w:color="auto" w:fill="D9D9D9" w:themeFill="background1" w:themeFillShade="D9"/>
            <w:vAlign w:val="center"/>
          </w:tcPr>
          <w:p w14:paraId="154665FA" w14:textId="77777777" w:rsidR="006C24E2" w:rsidRPr="00717046" w:rsidRDefault="006C24E2" w:rsidP="006C24E2">
            <w:pPr>
              <w:spacing w:after="0" w:line="240" w:lineRule="auto"/>
              <w:jc w:val="center"/>
              <w:rPr>
                <w:rFonts w:cs="Times New Roman"/>
              </w:rPr>
            </w:pPr>
            <w:r>
              <w:rPr>
                <w:rFonts w:cs="Times New Roman"/>
              </w:rPr>
              <w:t>Atbildīgā organizācija</w:t>
            </w:r>
          </w:p>
        </w:tc>
        <w:tc>
          <w:tcPr>
            <w:tcW w:w="3449" w:type="dxa"/>
            <w:vAlign w:val="center"/>
          </w:tcPr>
          <w:p w14:paraId="48C2F1D9" w14:textId="77777777" w:rsidR="006C24E2" w:rsidRPr="006C24E2" w:rsidRDefault="006C24E2" w:rsidP="006C24E2">
            <w:pPr>
              <w:spacing w:after="0" w:line="240" w:lineRule="auto"/>
              <w:jc w:val="center"/>
              <w:rPr>
                <w:rFonts w:cs="Times New Roman"/>
              </w:rPr>
            </w:pPr>
            <w:r w:rsidRPr="006C24E2">
              <w:rPr>
                <w:rFonts w:cs="Times New Roman"/>
              </w:rPr>
              <w:t>LHEI</w:t>
            </w:r>
          </w:p>
        </w:tc>
        <w:tc>
          <w:tcPr>
            <w:tcW w:w="2239" w:type="dxa"/>
            <w:vMerge/>
            <w:vAlign w:val="center"/>
          </w:tcPr>
          <w:p w14:paraId="79C4FD5A" w14:textId="77777777" w:rsidR="006C24E2" w:rsidRPr="008E0319" w:rsidRDefault="006C24E2" w:rsidP="006C24E2">
            <w:pPr>
              <w:spacing w:after="0" w:line="240" w:lineRule="auto"/>
              <w:jc w:val="center"/>
              <w:rPr>
                <w:rFonts w:cs="Times New Roman"/>
                <w:b/>
              </w:rPr>
            </w:pPr>
          </w:p>
        </w:tc>
      </w:tr>
      <w:tr w:rsidR="0044105C" w:rsidRPr="00A55CCB" w14:paraId="5582C190" w14:textId="77777777" w:rsidTr="000B18F0">
        <w:tc>
          <w:tcPr>
            <w:tcW w:w="3067" w:type="dxa"/>
            <w:shd w:val="clear" w:color="auto" w:fill="D9D9D9" w:themeFill="background1" w:themeFillShade="D9"/>
            <w:vAlign w:val="center"/>
          </w:tcPr>
          <w:p w14:paraId="2DAD3145" w14:textId="77777777" w:rsidR="0044105C" w:rsidRPr="00A55CCB" w:rsidRDefault="0044105C" w:rsidP="006C24E2">
            <w:pPr>
              <w:spacing w:after="0" w:line="240" w:lineRule="auto"/>
              <w:jc w:val="center"/>
              <w:rPr>
                <w:rFonts w:cs="Times New Roman"/>
              </w:rPr>
            </w:pPr>
            <w:r>
              <w:rPr>
                <w:rFonts w:cs="Times New Roman"/>
              </w:rPr>
              <w:t>Indikatori</w:t>
            </w:r>
          </w:p>
        </w:tc>
        <w:tc>
          <w:tcPr>
            <w:tcW w:w="3449" w:type="dxa"/>
            <w:vAlign w:val="center"/>
          </w:tcPr>
          <w:p w14:paraId="6847E58D" w14:textId="77777777" w:rsidR="0044105C" w:rsidRPr="00A55CCB" w:rsidRDefault="0044105C" w:rsidP="006C24E2">
            <w:pPr>
              <w:spacing w:after="0" w:line="240" w:lineRule="auto"/>
              <w:jc w:val="center"/>
              <w:rPr>
                <w:rFonts w:cs="Times New Roman"/>
              </w:rPr>
            </w:pPr>
            <w:r>
              <w:rPr>
                <w:rFonts w:cs="Times New Roman"/>
              </w:rPr>
              <w:t>Zooplanktona sugu sastāvs un biomasa</w:t>
            </w:r>
          </w:p>
        </w:tc>
        <w:tc>
          <w:tcPr>
            <w:tcW w:w="2239" w:type="dxa"/>
            <w:vAlign w:val="center"/>
          </w:tcPr>
          <w:p w14:paraId="293E48FC" w14:textId="77777777" w:rsidR="0044105C" w:rsidRPr="006C24E2" w:rsidRDefault="0044105C" w:rsidP="006C24E2">
            <w:pPr>
              <w:spacing w:after="0" w:line="240" w:lineRule="auto"/>
              <w:jc w:val="center"/>
              <w:rPr>
                <w:rFonts w:cs="Times New Roman"/>
              </w:rPr>
            </w:pPr>
            <w:r w:rsidRPr="006C24E2">
              <w:rPr>
                <w:rFonts w:cs="Times New Roman"/>
                <w:bCs/>
                <w:shd w:val="clear" w:color="auto" w:fill="FFFFFF"/>
              </w:rPr>
              <w:t>MSTS</w:t>
            </w:r>
          </w:p>
        </w:tc>
      </w:tr>
      <w:tr w:rsidR="006C24E2" w:rsidRPr="00A55CCB" w14:paraId="615761B4" w14:textId="77777777" w:rsidTr="000B18F0">
        <w:tc>
          <w:tcPr>
            <w:tcW w:w="3067" w:type="dxa"/>
            <w:shd w:val="clear" w:color="auto" w:fill="D9D9D9" w:themeFill="background1" w:themeFillShade="D9"/>
            <w:vAlign w:val="center"/>
          </w:tcPr>
          <w:p w14:paraId="14489F3C" w14:textId="77777777" w:rsidR="006C24E2" w:rsidRPr="00A55CCB" w:rsidRDefault="006C24E2" w:rsidP="006C24E2">
            <w:pPr>
              <w:spacing w:after="0" w:line="240" w:lineRule="auto"/>
              <w:jc w:val="center"/>
              <w:rPr>
                <w:rFonts w:cs="Times New Roman"/>
              </w:rPr>
            </w:pPr>
            <w:r w:rsidRPr="00A55CCB">
              <w:rPr>
                <w:rFonts w:cs="Times New Roman"/>
              </w:rPr>
              <w:t>Atbilstība HELCOM Programmas topikam</w:t>
            </w:r>
          </w:p>
        </w:tc>
        <w:tc>
          <w:tcPr>
            <w:tcW w:w="3449" w:type="dxa"/>
            <w:vAlign w:val="center"/>
          </w:tcPr>
          <w:p w14:paraId="4111862E" w14:textId="77777777" w:rsidR="006C24E2" w:rsidRPr="000B18F0" w:rsidRDefault="006C24E2" w:rsidP="006C24E2">
            <w:pPr>
              <w:spacing w:after="0" w:line="240" w:lineRule="auto"/>
              <w:jc w:val="center"/>
              <w:rPr>
                <w:rFonts w:cs="Times New Roman"/>
                <w:i/>
              </w:rPr>
            </w:pPr>
            <w:r w:rsidRPr="000B18F0">
              <w:rPr>
                <w:rFonts w:cs="Times New Roman"/>
                <w:i/>
              </w:rPr>
              <w:t>Zooplankton</w:t>
            </w:r>
          </w:p>
        </w:tc>
        <w:tc>
          <w:tcPr>
            <w:tcW w:w="2239" w:type="dxa"/>
            <w:vMerge w:val="restart"/>
            <w:vAlign w:val="center"/>
          </w:tcPr>
          <w:p w14:paraId="58557431" w14:textId="1E79D4D8" w:rsidR="006C24E2" w:rsidRPr="00A55CCB" w:rsidRDefault="006C24E2" w:rsidP="006C24E2">
            <w:pPr>
              <w:spacing w:after="0" w:line="240" w:lineRule="auto"/>
              <w:jc w:val="center"/>
              <w:rPr>
                <w:rFonts w:cs="Times New Roman"/>
              </w:rPr>
            </w:pPr>
            <w:r>
              <w:rPr>
                <w:rFonts w:cs="Times New Roman"/>
              </w:rPr>
              <w:t>-</w:t>
            </w:r>
          </w:p>
        </w:tc>
      </w:tr>
      <w:tr w:rsidR="006C24E2" w:rsidRPr="00A55CCB" w14:paraId="4DC367BD" w14:textId="77777777" w:rsidTr="000B18F0">
        <w:tc>
          <w:tcPr>
            <w:tcW w:w="3067" w:type="dxa"/>
            <w:shd w:val="clear" w:color="auto" w:fill="D9D9D9" w:themeFill="background1" w:themeFillShade="D9"/>
            <w:vAlign w:val="center"/>
          </w:tcPr>
          <w:p w14:paraId="704C116D" w14:textId="77777777" w:rsidR="006C24E2" w:rsidRPr="00A55CCB" w:rsidRDefault="006C24E2" w:rsidP="006C24E2">
            <w:pPr>
              <w:spacing w:after="0" w:line="240" w:lineRule="auto"/>
              <w:jc w:val="center"/>
              <w:rPr>
                <w:rFonts w:cs="Times New Roman"/>
              </w:rPr>
            </w:pPr>
            <w:r w:rsidRPr="00A55CCB">
              <w:rPr>
                <w:rFonts w:cs="Times New Roman"/>
              </w:rPr>
              <w:t>Atbilstība HELCOM apakšprogrammai</w:t>
            </w:r>
          </w:p>
        </w:tc>
        <w:tc>
          <w:tcPr>
            <w:tcW w:w="3449" w:type="dxa"/>
            <w:vAlign w:val="center"/>
          </w:tcPr>
          <w:p w14:paraId="3145770A" w14:textId="77777777" w:rsidR="006C24E2" w:rsidRPr="00A55CCB" w:rsidRDefault="006C24E2" w:rsidP="006C24E2">
            <w:pPr>
              <w:spacing w:after="0" w:line="240" w:lineRule="auto"/>
              <w:jc w:val="center"/>
              <w:rPr>
                <w:rFonts w:cs="Times New Roman"/>
              </w:rPr>
            </w:pPr>
            <w:r>
              <w:rPr>
                <w:rFonts w:cs="Times New Roman"/>
              </w:rPr>
              <w:t xml:space="preserve">Zooplankton – </w:t>
            </w:r>
            <w:r w:rsidRPr="006C24E2">
              <w:rPr>
                <w:rFonts w:cs="Times New Roman"/>
                <w:i/>
              </w:rPr>
              <w:t>species composition, abundance and biomass</w:t>
            </w:r>
          </w:p>
        </w:tc>
        <w:tc>
          <w:tcPr>
            <w:tcW w:w="2239" w:type="dxa"/>
            <w:vMerge/>
            <w:vAlign w:val="center"/>
          </w:tcPr>
          <w:p w14:paraId="50F47899" w14:textId="77777777" w:rsidR="006C24E2" w:rsidRPr="00A55CCB" w:rsidRDefault="006C24E2" w:rsidP="006C24E2">
            <w:pPr>
              <w:spacing w:after="0" w:line="240" w:lineRule="auto"/>
              <w:jc w:val="center"/>
              <w:rPr>
                <w:rFonts w:cs="Times New Roman"/>
              </w:rPr>
            </w:pPr>
          </w:p>
        </w:tc>
      </w:tr>
      <w:tr w:rsidR="006C24E2" w:rsidRPr="00A55CCB" w14:paraId="5B770BD4" w14:textId="77777777" w:rsidTr="000B18F0">
        <w:tc>
          <w:tcPr>
            <w:tcW w:w="3067" w:type="dxa"/>
            <w:shd w:val="clear" w:color="auto" w:fill="D9D9D9" w:themeFill="background1" w:themeFillShade="D9"/>
            <w:vAlign w:val="center"/>
          </w:tcPr>
          <w:p w14:paraId="5C6F958D" w14:textId="77777777" w:rsidR="006C24E2" w:rsidRPr="00A55CCB" w:rsidRDefault="006C24E2" w:rsidP="006C24E2">
            <w:pPr>
              <w:spacing w:after="0" w:line="240" w:lineRule="auto"/>
              <w:jc w:val="center"/>
              <w:rPr>
                <w:rFonts w:cs="Times New Roman"/>
              </w:rPr>
            </w:pPr>
            <w:r w:rsidRPr="00A55CCB">
              <w:rPr>
                <w:rFonts w:cs="Times New Roman"/>
              </w:rPr>
              <w:t>Datu turētājs</w:t>
            </w:r>
          </w:p>
        </w:tc>
        <w:tc>
          <w:tcPr>
            <w:tcW w:w="3449" w:type="dxa"/>
            <w:vAlign w:val="center"/>
          </w:tcPr>
          <w:p w14:paraId="3FC91E89" w14:textId="77777777" w:rsidR="006C24E2" w:rsidRPr="00A55CCB" w:rsidRDefault="006C24E2" w:rsidP="006C24E2">
            <w:pPr>
              <w:spacing w:after="0" w:line="240" w:lineRule="auto"/>
              <w:jc w:val="center"/>
              <w:rPr>
                <w:rFonts w:cs="Times New Roman"/>
              </w:rPr>
            </w:pPr>
            <w:r w:rsidRPr="00A55CCB">
              <w:rPr>
                <w:rFonts w:cs="Times New Roman"/>
              </w:rPr>
              <w:t>LHEI</w:t>
            </w:r>
          </w:p>
        </w:tc>
        <w:tc>
          <w:tcPr>
            <w:tcW w:w="2239" w:type="dxa"/>
            <w:vMerge/>
            <w:vAlign w:val="center"/>
          </w:tcPr>
          <w:p w14:paraId="21A53F38" w14:textId="77777777" w:rsidR="006C24E2" w:rsidRPr="00A55CCB" w:rsidRDefault="006C24E2" w:rsidP="006C24E2">
            <w:pPr>
              <w:spacing w:after="0" w:line="240" w:lineRule="auto"/>
              <w:jc w:val="center"/>
              <w:rPr>
                <w:rFonts w:cs="Times New Roman"/>
              </w:rPr>
            </w:pPr>
          </w:p>
        </w:tc>
      </w:tr>
      <w:tr w:rsidR="006C24E2" w:rsidRPr="00A55CCB" w14:paraId="7F409667" w14:textId="77777777" w:rsidTr="000B18F0">
        <w:tc>
          <w:tcPr>
            <w:tcW w:w="3067" w:type="dxa"/>
            <w:shd w:val="clear" w:color="auto" w:fill="D9D9D9" w:themeFill="background1" w:themeFillShade="D9"/>
            <w:vAlign w:val="center"/>
          </w:tcPr>
          <w:p w14:paraId="010D9E9C" w14:textId="77777777" w:rsidR="006C24E2" w:rsidRPr="00A55CCB" w:rsidRDefault="006C24E2" w:rsidP="006C24E2">
            <w:pPr>
              <w:spacing w:after="0" w:line="240" w:lineRule="auto"/>
              <w:jc w:val="center"/>
              <w:rPr>
                <w:rFonts w:cs="Times New Roman"/>
              </w:rPr>
            </w:pPr>
            <w:r w:rsidRPr="00A55CCB">
              <w:rPr>
                <w:rFonts w:cs="Times New Roman"/>
              </w:rPr>
              <w:t>Dati pieejami</w:t>
            </w:r>
          </w:p>
        </w:tc>
        <w:tc>
          <w:tcPr>
            <w:tcW w:w="3449" w:type="dxa"/>
            <w:vAlign w:val="center"/>
          </w:tcPr>
          <w:p w14:paraId="028A6AF1" w14:textId="77777777" w:rsidR="006C24E2" w:rsidRDefault="006C24E2" w:rsidP="006C24E2">
            <w:pPr>
              <w:spacing w:after="0" w:line="240" w:lineRule="auto"/>
              <w:jc w:val="center"/>
              <w:rPr>
                <w:rFonts w:cs="Times New Roman"/>
              </w:rPr>
            </w:pPr>
            <w:r>
              <w:rPr>
                <w:rFonts w:cs="Times New Roman"/>
              </w:rPr>
              <w:t>LHEI, ICES, EMODNET</w:t>
            </w:r>
          </w:p>
        </w:tc>
        <w:tc>
          <w:tcPr>
            <w:tcW w:w="2239" w:type="dxa"/>
            <w:vMerge/>
            <w:vAlign w:val="center"/>
          </w:tcPr>
          <w:p w14:paraId="13354FBC" w14:textId="77777777" w:rsidR="006C24E2" w:rsidRPr="00A55CCB" w:rsidRDefault="006C24E2" w:rsidP="006C24E2">
            <w:pPr>
              <w:spacing w:after="0" w:line="240" w:lineRule="auto"/>
              <w:jc w:val="center"/>
              <w:rPr>
                <w:rFonts w:cs="Times New Roman"/>
              </w:rPr>
            </w:pPr>
          </w:p>
        </w:tc>
      </w:tr>
    </w:tbl>
    <w:p w14:paraId="6BD6DA53" w14:textId="77777777" w:rsidR="0044105C" w:rsidRDefault="0044105C" w:rsidP="0044105C">
      <w:pPr>
        <w:rPr>
          <w:rFonts w:cs="Times New Roman"/>
        </w:rPr>
      </w:pPr>
    </w:p>
    <w:p w14:paraId="2C828FC6" w14:textId="5E791B42" w:rsidR="0044105C" w:rsidRDefault="0044105C" w:rsidP="0044105C">
      <w:pPr>
        <w:rPr>
          <w:rFonts w:cs="Times New Roman"/>
        </w:rPr>
      </w:pPr>
      <w:r w:rsidRPr="00B61773">
        <w:rPr>
          <w:rFonts w:cs="Times New Roman"/>
        </w:rPr>
        <w:t>Novērojumus veic fiksētās stacijās (</w:t>
      </w:r>
      <w:r w:rsidR="006C24E2" w:rsidRPr="006C24E2">
        <w:rPr>
          <w:rFonts w:cs="Times New Roman"/>
          <w:color w:val="000000" w:themeColor="text1"/>
        </w:rPr>
        <w:t>34</w:t>
      </w:r>
      <w:r w:rsidRPr="006C24E2">
        <w:rPr>
          <w:rFonts w:cs="Times New Roman"/>
          <w:color w:val="000000" w:themeColor="text1"/>
        </w:rPr>
        <w:t>. tabula</w:t>
      </w:r>
      <w:r w:rsidRPr="00B61773">
        <w:rPr>
          <w:rFonts w:cs="Times New Roman"/>
        </w:rPr>
        <w:t xml:space="preserve">), kuru koordinātes ir iepriekš noteiktas </w:t>
      </w:r>
      <w:r w:rsidRPr="000B18F0">
        <w:rPr>
          <w:rFonts w:cs="Times New Roman"/>
        </w:rPr>
        <w:t>(</w:t>
      </w:r>
      <w:r w:rsidR="000B18F0" w:rsidRPr="000B18F0">
        <w:rPr>
          <w:rFonts w:cs="Times New Roman"/>
        </w:rPr>
        <w:t>Pielikums</w:t>
      </w:r>
      <w:r w:rsidR="000B18F0">
        <w:rPr>
          <w:rFonts w:cs="Times New Roman"/>
        </w:rPr>
        <w:t xml:space="preserve"> Nr. 21)</w:t>
      </w:r>
      <w:r w:rsidRPr="00B61773">
        <w:rPr>
          <w:rFonts w:cs="Times New Roman"/>
        </w:rPr>
        <w:t xml:space="preserve">. Parametru vērtības tiek mērītas noteiktos horizontos katru gadu ar paraugu </w:t>
      </w:r>
      <w:r w:rsidRPr="0010406E">
        <w:rPr>
          <w:rFonts w:cs="Times New Roman"/>
        </w:rPr>
        <w:t>ņemša</w:t>
      </w:r>
      <w:r w:rsidR="006C24E2">
        <w:rPr>
          <w:rFonts w:cs="Times New Roman"/>
        </w:rPr>
        <w:t>nas biežumu līdz 9 reizēm gadā</w:t>
      </w:r>
      <w:r w:rsidRPr="0010406E">
        <w:rPr>
          <w:rFonts w:cs="Times New Roman"/>
        </w:rPr>
        <w:t>.</w:t>
      </w:r>
    </w:p>
    <w:p w14:paraId="27D26EE1" w14:textId="77777777" w:rsidR="0044105C" w:rsidRDefault="0044105C" w:rsidP="0044105C">
      <w:pPr>
        <w:rPr>
          <w:rFonts w:cs="Times New Roman"/>
        </w:rPr>
      </w:pPr>
      <w:r w:rsidRPr="00235928">
        <w:rPr>
          <w:rFonts w:cs="Times New Roman"/>
          <w:i/>
          <w:u w:val="single"/>
        </w:rPr>
        <w:t>Metožu apraksts</w:t>
      </w:r>
      <w:r w:rsidRPr="002971CE">
        <w:rPr>
          <w:rFonts w:cs="Times New Roman"/>
        </w:rPr>
        <w:t xml:space="preserve">: </w:t>
      </w:r>
    </w:p>
    <w:p w14:paraId="4EF4804F" w14:textId="77777777" w:rsidR="0044105C" w:rsidRPr="00C159D2" w:rsidRDefault="0044105C" w:rsidP="002F7E9E">
      <w:pPr>
        <w:pStyle w:val="ListParagraph"/>
        <w:numPr>
          <w:ilvl w:val="0"/>
          <w:numId w:val="48"/>
        </w:numPr>
        <w:spacing w:after="0" w:line="240" w:lineRule="auto"/>
        <w:ind w:left="426"/>
        <w:rPr>
          <w:rFonts w:cs="Times New Roman"/>
        </w:rPr>
      </w:pPr>
      <w:r w:rsidRPr="00C159D2">
        <w:t>Paraugi zooplanktona analīzēm ti</w:t>
      </w:r>
      <w:r>
        <w:t>ek</w:t>
      </w:r>
      <w:r w:rsidRPr="00C159D2">
        <w:t xml:space="preserve"> ievākti ar tīklu – tīkla atvēruma diametrs ir  57 cm, tīkla acu izmērs 100 mikroni, vienā atkārtojumā no katras stacijas. Paraugi ti</w:t>
      </w:r>
      <w:r>
        <w:t>ek</w:t>
      </w:r>
      <w:r w:rsidRPr="00C159D2">
        <w:t xml:space="preserve"> fiksēti ar borax-buferētu formalīna šķīdumu. Mezozooplanktona sugu sastāvs un biomasa tiek noteikta atbilstoši HELCOM rekomendācijām (HELCOM, 2017). Metode ir piemērota kvalitatīvai (sugu sastāvs) un kvantitatīvai (biomasa) mezozooplanktona organismu noteikšanai dabas ūdeņu paraugos. Testējamo paraugu iepilda Bogorova planktona skaitīšanas kamerā. Organismus skaita, izmatojot binokulāro vai caurejošās gaismas mikroskopu</w:t>
      </w:r>
      <w:r w:rsidRPr="00C159D2">
        <w:rPr>
          <w:color w:val="0000FF"/>
        </w:rPr>
        <w:t xml:space="preserve">. </w:t>
      </w:r>
    </w:p>
    <w:p w14:paraId="14EB36FC" w14:textId="77777777" w:rsidR="0044105C" w:rsidRPr="004D17EF" w:rsidRDefault="0044105C" w:rsidP="002F7E9E">
      <w:pPr>
        <w:pStyle w:val="ListParagraph"/>
        <w:numPr>
          <w:ilvl w:val="0"/>
          <w:numId w:val="48"/>
        </w:numPr>
        <w:spacing w:after="0" w:line="240" w:lineRule="auto"/>
        <w:ind w:left="426"/>
        <w:rPr>
          <w:rFonts w:cs="Times New Roman"/>
        </w:rPr>
      </w:pPr>
      <w:r w:rsidRPr="00C159D2">
        <w:rPr>
          <w:rFonts w:cs="Times New Roman"/>
        </w:rPr>
        <w:t xml:space="preserve">MSTS aprēķini un vides kvalitātes novērtēšana tiks veikta atbilstoši Gorokhova et al. (2013). Aprēķinos ietver tikai neplēsīgos holo-zooplanktona organismus (meroplanktons un plēsīgās Cladocera sugas kā piemēram </w:t>
      </w:r>
      <w:r w:rsidRPr="00C159D2">
        <w:rPr>
          <w:rFonts w:cs="Times New Roman"/>
          <w:i/>
        </w:rPr>
        <w:t>Cercopagis pegoi</w:t>
      </w:r>
      <w:r w:rsidRPr="00C159D2">
        <w:rPr>
          <w:rFonts w:cs="Times New Roman"/>
        </w:rPr>
        <w:t xml:space="preserve"> netiek iekļauti). </w:t>
      </w:r>
      <w:r w:rsidRPr="00B2316A">
        <w:rPr>
          <w:rFonts w:cs="Times New Roman"/>
        </w:rPr>
        <w:t>MSTS indikators pielietojams vasaras periodam, jo tiešā veidā raksturo renģu un reņģu mazuļu barošanās apstākļus, kā arī pirmprodukcijas kontrolēšanas spēju.</w:t>
      </w:r>
    </w:p>
    <w:p w14:paraId="573B2B4C" w14:textId="77777777" w:rsidR="006C24E2" w:rsidRDefault="006C24E2" w:rsidP="0044105C">
      <w:pPr>
        <w:rPr>
          <w:rFonts w:cs="Times New Roman"/>
          <w:i/>
          <w:u w:val="single"/>
        </w:rPr>
      </w:pPr>
    </w:p>
    <w:p w14:paraId="1EA924AF" w14:textId="77777777" w:rsidR="0044105C" w:rsidRDefault="0044105C" w:rsidP="0044105C">
      <w:pPr>
        <w:rPr>
          <w:rFonts w:cs="Times New Roman"/>
        </w:rPr>
      </w:pPr>
      <w:r w:rsidRPr="00235928">
        <w:rPr>
          <w:rFonts w:cs="Times New Roman"/>
          <w:i/>
          <w:u w:val="single"/>
        </w:rPr>
        <w:t>Apakšprogrammas konfidences līmeņa novērtējums</w:t>
      </w:r>
      <w:r w:rsidRPr="00B2316A">
        <w:rPr>
          <w:rFonts w:cs="Times New Roman"/>
        </w:rPr>
        <w:t>: Nav veikts</w:t>
      </w:r>
    </w:p>
    <w:p w14:paraId="59F11DD2" w14:textId="77777777" w:rsidR="0044105C" w:rsidRPr="006C24E2" w:rsidRDefault="0044105C" w:rsidP="0044105C">
      <w:pPr>
        <w:rPr>
          <w:rFonts w:cs="Times New Roman"/>
          <w:i/>
          <w:color w:val="000000" w:themeColor="text1"/>
        </w:rPr>
      </w:pPr>
      <w:r w:rsidRPr="00C159D2">
        <w:rPr>
          <w:rFonts w:cs="Times New Roman"/>
          <w:i/>
          <w:color w:val="000000"/>
          <w:u w:val="single"/>
        </w:rPr>
        <w:t>Kvalitātes nodrošināšanas (KN) apraksts:</w:t>
      </w:r>
      <w:r>
        <w:rPr>
          <w:rFonts w:cs="Times New Roman"/>
          <w:color w:val="000000"/>
          <w:u w:val="single"/>
        </w:rPr>
        <w:t xml:space="preserve"> </w:t>
      </w:r>
      <w:r w:rsidRPr="00C159D2">
        <w:rPr>
          <w:rFonts w:cs="Times New Roman"/>
          <w:color w:val="000000"/>
        </w:rPr>
        <w:t xml:space="preserve">KN </w:t>
      </w:r>
      <w:r>
        <w:rPr>
          <w:rFonts w:cs="Times New Roman"/>
        </w:rPr>
        <w:t xml:space="preserve">procedūras saskaņā ar </w:t>
      </w:r>
      <w:r w:rsidRPr="006C24E2">
        <w:rPr>
          <w:rFonts w:cs="Times New Roman"/>
          <w:i/>
          <w:color w:val="000000" w:themeColor="text1"/>
        </w:rPr>
        <w:t>“COMBINE – Helsinki Commission Cooperative Monitoring in the Baltic Marine Environment manual of measurement protocols”.</w:t>
      </w:r>
    </w:p>
    <w:p w14:paraId="1211EFBD" w14:textId="77777777" w:rsidR="0044105C" w:rsidRDefault="0044105C" w:rsidP="0044105C">
      <w:pPr>
        <w:rPr>
          <w:rFonts w:cs="Times New Roman"/>
        </w:rPr>
      </w:pPr>
      <w:r w:rsidRPr="00C159D2">
        <w:rPr>
          <w:rFonts w:cs="Times New Roman"/>
          <w:i/>
          <w:color w:val="000000"/>
          <w:u w:val="single"/>
        </w:rPr>
        <w:t>Kvalitātes kontroles (KK) (rezultātu ticamības nodrošināšanas) apraksts:</w:t>
      </w:r>
      <w:r w:rsidRPr="00C159D2">
        <w:rPr>
          <w:rFonts w:cs="Times New Roman"/>
          <w:i/>
          <w:u w:val="single"/>
        </w:rPr>
        <w:t xml:space="preserve"> </w:t>
      </w:r>
      <w:r>
        <w:rPr>
          <w:rFonts w:cs="Times New Roman"/>
        </w:rPr>
        <w:t>R kontrolkartes.</w:t>
      </w:r>
    </w:p>
    <w:p w14:paraId="56714B74" w14:textId="77777777" w:rsidR="006C24E2" w:rsidRDefault="006C24E2" w:rsidP="006C24E2">
      <w:pPr>
        <w:jc w:val="right"/>
        <w:rPr>
          <w:rFonts w:cs="Times New Roman"/>
        </w:rPr>
      </w:pPr>
    </w:p>
    <w:p w14:paraId="104CFDE4" w14:textId="77777777" w:rsidR="006C24E2" w:rsidRDefault="006C24E2" w:rsidP="006C24E2">
      <w:pPr>
        <w:jc w:val="right"/>
        <w:rPr>
          <w:rFonts w:cs="Times New Roman"/>
        </w:rPr>
      </w:pPr>
      <w:r>
        <w:rPr>
          <w:rFonts w:cs="Times New Roman"/>
        </w:rPr>
        <w:t>34. t</w:t>
      </w:r>
      <w:r w:rsidR="0044105C" w:rsidRPr="00C71025">
        <w:rPr>
          <w:rFonts w:cs="Times New Roman"/>
        </w:rPr>
        <w:t>abula</w:t>
      </w:r>
    </w:p>
    <w:p w14:paraId="56E57301" w14:textId="5B7D8392" w:rsidR="0044105C" w:rsidRPr="006C24E2" w:rsidRDefault="0044105C" w:rsidP="006C24E2">
      <w:pPr>
        <w:jc w:val="center"/>
        <w:rPr>
          <w:rFonts w:cs="Times New Roman"/>
          <w:b/>
        </w:rPr>
      </w:pPr>
      <w:r w:rsidRPr="006C24E2">
        <w:rPr>
          <w:rFonts w:cs="Times New Roman"/>
          <w:b/>
        </w:rPr>
        <w:t>Monitoringa staciju izvietojums un apsekošanas biežums 2021.–2026. gadam zooplan</w:t>
      </w:r>
      <w:r w:rsidR="006C24E2">
        <w:rPr>
          <w:rFonts w:cs="Times New Roman"/>
          <w:b/>
        </w:rPr>
        <w:t>ktona sugu sastāvam un biomasai</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832"/>
        <w:gridCol w:w="2127"/>
        <w:gridCol w:w="2976"/>
        <w:gridCol w:w="1418"/>
      </w:tblGrid>
      <w:tr w:rsidR="0044105C" w:rsidRPr="00F01C8E" w14:paraId="356D4695" w14:textId="77777777" w:rsidTr="006C24E2">
        <w:trPr>
          <w:trHeight w:val="128"/>
          <w:tblHeader/>
        </w:trPr>
        <w:tc>
          <w:tcPr>
            <w:tcW w:w="283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79D61D" w14:textId="77777777" w:rsidR="0044105C" w:rsidRPr="00F01C8E" w:rsidRDefault="0044105C" w:rsidP="006C24E2">
            <w:pPr>
              <w:spacing w:after="0" w:line="240" w:lineRule="auto"/>
              <w:jc w:val="center"/>
              <w:rPr>
                <w:rFonts w:cs="Times New Roman"/>
              </w:rPr>
            </w:pPr>
            <w:r w:rsidRPr="00F01C8E">
              <w:rPr>
                <w:rFonts w:cs="Times New Roman"/>
                <w:b/>
              </w:rPr>
              <w:t>Stacijas Nr.</w:t>
            </w:r>
          </w:p>
        </w:tc>
        <w:tc>
          <w:tcPr>
            <w:tcW w:w="212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C17EDD4" w14:textId="77777777" w:rsidR="0044105C" w:rsidRPr="00F01C8E" w:rsidRDefault="0044105C" w:rsidP="006C24E2">
            <w:pPr>
              <w:spacing w:after="0" w:line="240" w:lineRule="auto"/>
              <w:jc w:val="center"/>
              <w:rPr>
                <w:rFonts w:cs="Times New Roman"/>
              </w:rPr>
            </w:pPr>
            <w:r w:rsidRPr="00F01C8E">
              <w:rPr>
                <w:rFonts w:cs="Times New Roman"/>
                <w:b/>
              </w:rPr>
              <w:t>Apsekojamie horizonti (m)</w:t>
            </w:r>
          </w:p>
        </w:tc>
        <w:tc>
          <w:tcPr>
            <w:tcW w:w="2976" w:type="dxa"/>
            <w:tcBorders>
              <w:top w:val="single" w:sz="2" w:space="0" w:color="auto"/>
              <w:left w:val="single" w:sz="2" w:space="0" w:color="auto"/>
              <w:bottom w:val="single" w:sz="2" w:space="0" w:color="auto"/>
            </w:tcBorders>
            <w:shd w:val="clear" w:color="auto" w:fill="D9D9D9" w:themeFill="background1" w:themeFillShade="D9"/>
            <w:vAlign w:val="center"/>
          </w:tcPr>
          <w:p w14:paraId="4D0BA8F2" w14:textId="77777777" w:rsidR="0044105C" w:rsidRPr="00F01C8E" w:rsidRDefault="0044105C" w:rsidP="006C24E2">
            <w:pPr>
              <w:spacing w:after="0" w:line="240" w:lineRule="auto"/>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535D17F7" w14:textId="77777777" w:rsidR="0044105C" w:rsidRPr="00F01C8E" w:rsidRDefault="0044105C" w:rsidP="006C24E2">
            <w:pPr>
              <w:spacing w:after="0" w:line="240" w:lineRule="auto"/>
              <w:jc w:val="center"/>
              <w:rPr>
                <w:rFonts w:cs="Times New Roman"/>
                <w:b/>
              </w:rPr>
            </w:pPr>
            <w:r w:rsidRPr="00F01C8E">
              <w:rPr>
                <w:rFonts w:cs="Times New Roman"/>
                <w:b/>
              </w:rPr>
              <w:t>Gads</w:t>
            </w:r>
          </w:p>
        </w:tc>
      </w:tr>
      <w:tr w:rsidR="0044105C" w:rsidRPr="00F01C8E" w14:paraId="70F36BA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C399287" w14:textId="77777777" w:rsidR="0044105C" w:rsidRPr="00F01C8E" w:rsidRDefault="0044105C" w:rsidP="006C24E2">
            <w:pPr>
              <w:spacing w:after="0" w:line="240" w:lineRule="auto"/>
              <w:jc w:val="center"/>
              <w:rPr>
                <w:rFonts w:cs="Times New Roman"/>
              </w:rPr>
            </w:pPr>
            <w:r w:rsidRPr="00F01C8E">
              <w:rPr>
                <w:rFonts w:cs="Times New Roman"/>
              </w:rPr>
              <w:t>172</w:t>
            </w:r>
            <w:r>
              <w:rPr>
                <w:rFonts w:cs="Times New Roman"/>
              </w:rPr>
              <w:t>,</w:t>
            </w:r>
            <w:r w:rsidRPr="00F01C8E">
              <w:rPr>
                <w:rFonts w:cs="Times New Roman"/>
              </w:rPr>
              <w:t xml:space="preserve"> 170</w:t>
            </w:r>
            <w:r>
              <w:rPr>
                <w:rFonts w:cs="Times New Roman"/>
              </w:rPr>
              <w:t>,</w:t>
            </w:r>
            <w:r w:rsidRPr="00F01C8E">
              <w:rPr>
                <w:rFonts w:cs="Times New Roman"/>
              </w:rPr>
              <w:t xml:space="preserve"> 158</w:t>
            </w:r>
            <w:r>
              <w:rPr>
                <w:rFonts w:cs="Times New Roman"/>
              </w:rPr>
              <w:t>,</w:t>
            </w:r>
            <w:r w:rsidRPr="00F01C8E">
              <w:rPr>
                <w:rFonts w:cs="Times New Roman"/>
              </w:rPr>
              <w:t xml:space="preserve"> 162</w:t>
            </w:r>
            <w:r>
              <w:rPr>
                <w:rFonts w:cs="Times New Roman"/>
              </w:rPr>
              <w:t>,</w:t>
            </w:r>
            <w:r w:rsidRPr="00F01C8E">
              <w:rPr>
                <w:rFonts w:cs="Times New Roman"/>
              </w:rPr>
              <w:t xml:space="preserve"> 163</w:t>
            </w:r>
            <w:r>
              <w:rPr>
                <w:rFonts w:cs="Times New Roman"/>
              </w:rPr>
              <w:t>,</w:t>
            </w:r>
            <w:r w:rsidRPr="00F01C8E">
              <w:rPr>
                <w:rFonts w:cs="Times New Roman"/>
              </w:rPr>
              <w:t xml:space="preserve"> 165</w:t>
            </w:r>
            <w:r>
              <w:rPr>
                <w:rFonts w:cs="Times New Roman"/>
              </w:rPr>
              <w:t>,</w:t>
            </w:r>
            <w:r w:rsidRPr="00F01C8E">
              <w:rPr>
                <w:rFonts w:cs="Times New Roman"/>
              </w:rPr>
              <w:t xml:space="preserve"> 167</w:t>
            </w:r>
          </w:p>
        </w:tc>
        <w:tc>
          <w:tcPr>
            <w:tcW w:w="2127" w:type="dxa"/>
            <w:tcBorders>
              <w:top w:val="single" w:sz="2" w:space="0" w:color="auto"/>
              <w:left w:val="single" w:sz="2" w:space="0" w:color="auto"/>
              <w:right w:val="single" w:sz="2" w:space="0" w:color="auto"/>
            </w:tcBorders>
            <w:shd w:val="clear" w:color="auto" w:fill="auto"/>
            <w:vAlign w:val="center"/>
          </w:tcPr>
          <w:p w14:paraId="07B71B10" w14:textId="77777777" w:rsidR="0044105C" w:rsidRPr="00F01C8E" w:rsidRDefault="0044105C" w:rsidP="006C24E2">
            <w:pPr>
              <w:spacing w:after="0" w:line="240" w:lineRule="auto"/>
              <w:jc w:val="center"/>
              <w:rPr>
                <w:rFonts w:cs="Times New Roman"/>
              </w:rPr>
            </w:pPr>
            <w:r w:rsidRPr="00F01C8E">
              <w:rPr>
                <w:rFonts w:cs="Times New Roman"/>
              </w:rPr>
              <w:t>0–10</w:t>
            </w:r>
          </w:p>
        </w:tc>
        <w:tc>
          <w:tcPr>
            <w:tcW w:w="2976" w:type="dxa"/>
            <w:tcBorders>
              <w:top w:val="single" w:sz="2" w:space="0" w:color="auto"/>
              <w:left w:val="single" w:sz="2" w:space="0" w:color="auto"/>
              <w:right w:val="single" w:sz="4" w:space="0" w:color="auto"/>
            </w:tcBorders>
            <w:shd w:val="clear" w:color="auto" w:fill="auto"/>
            <w:vAlign w:val="center"/>
          </w:tcPr>
          <w:p w14:paraId="1695FC5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FF8DE6" w14:textId="2A16B84C" w:rsidR="0044105C" w:rsidRPr="00F01C8E" w:rsidRDefault="0044105C" w:rsidP="006C24E2">
            <w:pPr>
              <w:spacing w:after="0" w:line="240" w:lineRule="auto"/>
              <w:jc w:val="center"/>
              <w:rPr>
                <w:rFonts w:cs="Times New Roman"/>
              </w:rPr>
            </w:pPr>
            <w:r w:rsidRPr="00F01C8E">
              <w:rPr>
                <w:rFonts w:cs="Times New Roman"/>
              </w:rPr>
              <w:t>2021.–2026.</w:t>
            </w:r>
          </w:p>
        </w:tc>
      </w:tr>
      <w:tr w:rsidR="0044105C" w:rsidRPr="00F01C8E" w14:paraId="0A59D89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5768B63" w14:textId="77777777" w:rsidR="0044105C" w:rsidRPr="00F01C8E" w:rsidRDefault="0044105C" w:rsidP="006C24E2">
            <w:pPr>
              <w:spacing w:after="0" w:line="240" w:lineRule="auto"/>
              <w:jc w:val="center"/>
              <w:rPr>
                <w:rFonts w:cs="Times New Roman"/>
              </w:rPr>
            </w:pPr>
            <w:r w:rsidRPr="00F01C8E">
              <w:rPr>
                <w:rFonts w:cs="Times New Roman"/>
              </w:rPr>
              <w:t>101A</w:t>
            </w:r>
          </w:p>
        </w:tc>
        <w:tc>
          <w:tcPr>
            <w:tcW w:w="2127" w:type="dxa"/>
            <w:tcBorders>
              <w:top w:val="single" w:sz="2" w:space="0" w:color="auto"/>
              <w:left w:val="single" w:sz="2" w:space="0" w:color="auto"/>
              <w:right w:val="single" w:sz="2" w:space="0" w:color="auto"/>
            </w:tcBorders>
            <w:shd w:val="clear" w:color="auto" w:fill="auto"/>
            <w:vAlign w:val="center"/>
          </w:tcPr>
          <w:p w14:paraId="6FCE3000" w14:textId="77777777" w:rsidR="0044105C" w:rsidRPr="00F01C8E" w:rsidRDefault="0044105C" w:rsidP="006C24E2">
            <w:pPr>
              <w:spacing w:after="0" w:line="240" w:lineRule="auto"/>
              <w:jc w:val="center"/>
              <w:rPr>
                <w:rFonts w:cs="Times New Roman"/>
              </w:rPr>
            </w:pPr>
            <w:r w:rsidRPr="00F01C8E">
              <w:rPr>
                <w:rFonts w:cs="Times New Roman"/>
              </w:rPr>
              <w:t>0-20</w:t>
            </w:r>
          </w:p>
        </w:tc>
        <w:tc>
          <w:tcPr>
            <w:tcW w:w="2976" w:type="dxa"/>
            <w:tcBorders>
              <w:top w:val="single" w:sz="2" w:space="0" w:color="auto"/>
              <w:left w:val="single" w:sz="2" w:space="0" w:color="auto"/>
              <w:right w:val="single" w:sz="4" w:space="0" w:color="auto"/>
            </w:tcBorders>
            <w:shd w:val="clear" w:color="auto" w:fill="auto"/>
            <w:vAlign w:val="center"/>
          </w:tcPr>
          <w:p w14:paraId="54146470"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D5E0105"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69CCC0E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3D7B090" w14:textId="77777777" w:rsidR="0044105C" w:rsidRPr="00F01C8E" w:rsidRDefault="0044105C" w:rsidP="006C24E2">
            <w:pPr>
              <w:spacing w:after="0" w:line="240" w:lineRule="auto"/>
              <w:jc w:val="center"/>
              <w:rPr>
                <w:rFonts w:cs="Times New Roman"/>
              </w:rPr>
            </w:pPr>
            <w:r w:rsidRPr="00F01C8E">
              <w:rPr>
                <w:rFonts w:cs="Times New Roman"/>
              </w:rPr>
              <w:t>119</w:t>
            </w:r>
            <w:r>
              <w:rPr>
                <w:rFonts w:cs="Times New Roman"/>
              </w:rPr>
              <w:t xml:space="preserve">, </w:t>
            </w:r>
            <w:r w:rsidRPr="00F01C8E">
              <w:rPr>
                <w:rFonts w:cs="Times New Roman"/>
              </w:rPr>
              <w:t>121</w:t>
            </w:r>
            <w:r>
              <w:rPr>
                <w:rFonts w:cs="Times New Roman"/>
              </w:rPr>
              <w:t>,</w:t>
            </w:r>
            <w:r w:rsidRPr="00F01C8E">
              <w:rPr>
                <w:rFonts w:cs="Times New Roman"/>
              </w:rPr>
              <w:t xml:space="preserve"> 121A</w:t>
            </w:r>
            <w:r>
              <w:rPr>
                <w:rFonts w:cs="Times New Roman"/>
              </w:rPr>
              <w:t>,</w:t>
            </w:r>
            <w:r w:rsidRPr="00F01C8E">
              <w:rPr>
                <w:rFonts w:cs="Times New Roman"/>
              </w:rPr>
              <w:t xml:space="preserve"> 135</w:t>
            </w:r>
            <w:r>
              <w:rPr>
                <w:rFonts w:cs="Times New Roman"/>
              </w:rPr>
              <w:t>,</w:t>
            </w:r>
            <w:r w:rsidRPr="00F01C8E">
              <w:rPr>
                <w:rFonts w:cs="Times New Roman"/>
              </w:rPr>
              <w:t xml:space="preserve"> 142</w:t>
            </w:r>
            <w:r>
              <w:rPr>
                <w:rFonts w:cs="Times New Roman"/>
              </w:rPr>
              <w:t xml:space="preserve">, </w:t>
            </w:r>
            <w:r w:rsidRPr="00F01C8E">
              <w:rPr>
                <w:rFonts w:cs="Times New Roman"/>
              </w:rPr>
              <w:t>34A</w:t>
            </w:r>
          </w:p>
        </w:tc>
        <w:tc>
          <w:tcPr>
            <w:tcW w:w="2127" w:type="dxa"/>
            <w:tcBorders>
              <w:top w:val="single" w:sz="2" w:space="0" w:color="auto"/>
              <w:left w:val="single" w:sz="2" w:space="0" w:color="auto"/>
              <w:right w:val="single" w:sz="2" w:space="0" w:color="auto"/>
            </w:tcBorders>
            <w:shd w:val="clear" w:color="auto" w:fill="auto"/>
            <w:vAlign w:val="center"/>
          </w:tcPr>
          <w:p w14:paraId="749D609F" w14:textId="77777777" w:rsidR="0044105C" w:rsidRPr="00F01C8E" w:rsidRDefault="0044105C" w:rsidP="006C24E2">
            <w:pPr>
              <w:spacing w:after="0" w:line="240" w:lineRule="auto"/>
              <w:jc w:val="center"/>
              <w:rPr>
                <w:rFonts w:cs="Times New Roman"/>
              </w:rPr>
            </w:pPr>
            <w:r w:rsidRPr="00F01C8E">
              <w:rPr>
                <w:rFonts w:cs="Times New Roman"/>
              </w:rPr>
              <w:t>0–40</w:t>
            </w:r>
          </w:p>
        </w:tc>
        <w:tc>
          <w:tcPr>
            <w:tcW w:w="2976" w:type="dxa"/>
            <w:tcBorders>
              <w:top w:val="single" w:sz="2" w:space="0" w:color="auto"/>
              <w:left w:val="single" w:sz="2" w:space="0" w:color="auto"/>
              <w:right w:val="single" w:sz="4" w:space="0" w:color="auto"/>
            </w:tcBorders>
            <w:shd w:val="clear" w:color="auto" w:fill="auto"/>
            <w:vAlign w:val="center"/>
          </w:tcPr>
          <w:p w14:paraId="5490AB92"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D12EAF6"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20114270"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6F120A9A" w14:textId="77777777" w:rsidR="0044105C" w:rsidRPr="00F01C8E" w:rsidRDefault="0044105C" w:rsidP="006C24E2">
            <w:pPr>
              <w:spacing w:after="0" w:line="240" w:lineRule="auto"/>
              <w:jc w:val="center"/>
              <w:rPr>
                <w:rFonts w:cs="Times New Roman"/>
              </w:rPr>
            </w:pPr>
            <w:r w:rsidRPr="00F01C8E">
              <w:rPr>
                <w:rFonts w:cs="Times New Roman"/>
              </w:rPr>
              <w:t>114A</w:t>
            </w:r>
          </w:p>
        </w:tc>
        <w:tc>
          <w:tcPr>
            <w:tcW w:w="2127" w:type="dxa"/>
            <w:tcBorders>
              <w:top w:val="single" w:sz="2" w:space="0" w:color="auto"/>
              <w:left w:val="single" w:sz="2" w:space="0" w:color="auto"/>
              <w:right w:val="single" w:sz="2" w:space="0" w:color="auto"/>
            </w:tcBorders>
            <w:shd w:val="clear" w:color="auto" w:fill="auto"/>
            <w:vAlign w:val="center"/>
          </w:tcPr>
          <w:p w14:paraId="222DB33A" w14:textId="77777777" w:rsidR="0044105C" w:rsidRPr="00F01C8E" w:rsidRDefault="0044105C" w:rsidP="006C24E2">
            <w:pPr>
              <w:spacing w:after="0" w:line="240" w:lineRule="auto"/>
              <w:jc w:val="center"/>
              <w:rPr>
                <w:rFonts w:cs="Times New Roman"/>
              </w:rPr>
            </w:pPr>
            <w:r w:rsidRPr="00F01C8E">
              <w:rPr>
                <w:rFonts w:cs="Times New Roman"/>
              </w:rPr>
              <w:t>0-30</w:t>
            </w:r>
          </w:p>
        </w:tc>
        <w:tc>
          <w:tcPr>
            <w:tcW w:w="2976" w:type="dxa"/>
            <w:tcBorders>
              <w:top w:val="single" w:sz="2" w:space="0" w:color="auto"/>
              <w:left w:val="single" w:sz="2" w:space="0" w:color="auto"/>
              <w:right w:val="single" w:sz="4" w:space="0" w:color="auto"/>
            </w:tcBorders>
            <w:shd w:val="clear" w:color="auto" w:fill="auto"/>
            <w:vAlign w:val="center"/>
          </w:tcPr>
          <w:p w14:paraId="4E418685"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2D27CF9"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58F1FF3"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512E7E54" w14:textId="77777777" w:rsidR="0044105C" w:rsidRPr="00F01C8E" w:rsidRDefault="0044105C" w:rsidP="006C24E2">
            <w:pPr>
              <w:spacing w:after="0" w:line="240" w:lineRule="auto"/>
              <w:jc w:val="center"/>
              <w:rPr>
                <w:rFonts w:cs="Times New Roman"/>
              </w:rPr>
            </w:pPr>
            <w:r w:rsidRPr="00F01C8E">
              <w:rPr>
                <w:rFonts w:cs="Times New Roman"/>
              </w:rPr>
              <w:t>37</w:t>
            </w:r>
            <w:r>
              <w:rPr>
                <w:rFonts w:cs="Times New Roman"/>
              </w:rPr>
              <w:t xml:space="preserve">, </w:t>
            </w:r>
            <w:r w:rsidRPr="00F01C8E">
              <w:rPr>
                <w:rFonts w:cs="Times New Roman"/>
              </w:rPr>
              <w:t>48</w:t>
            </w:r>
          </w:p>
        </w:tc>
        <w:tc>
          <w:tcPr>
            <w:tcW w:w="2127" w:type="dxa"/>
            <w:tcBorders>
              <w:top w:val="single" w:sz="2" w:space="0" w:color="auto"/>
              <w:left w:val="single" w:sz="2" w:space="0" w:color="auto"/>
              <w:right w:val="single" w:sz="2" w:space="0" w:color="auto"/>
            </w:tcBorders>
            <w:shd w:val="clear" w:color="auto" w:fill="auto"/>
            <w:vAlign w:val="center"/>
          </w:tcPr>
          <w:p w14:paraId="7FB14CD4" w14:textId="77777777" w:rsidR="0044105C" w:rsidRPr="00F01C8E" w:rsidRDefault="0044105C" w:rsidP="006C24E2">
            <w:pPr>
              <w:spacing w:after="0" w:line="240" w:lineRule="auto"/>
              <w:jc w:val="center"/>
              <w:rPr>
                <w:rFonts w:cs="Times New Roman"/>
              </w:rPr>
            </w:pPr>
            <w:r w:rsidRPr="00F01C8E">
              <w:rPr>
                <w:rFonts w:cs="Times New Roman"/>
              </w:rPr>
              <w:t>0–80</w:t>
            </w:r>
          </w:p>
        </w:tc>
        <w:tc>
          <w:tcPr>
            <w:tcW w:w="2976" w:type="dxa"/>
            <w:tcBorders>
              <w:top w:val="single" w:sz="2" w:space="0" w:color="auto"/>
              <w:left w:val="single" w:sz="2" w:space="0" w:color="auto"/>
              <w:right w:val="single" w:sz="4" w:space="0" w:color="auto"/>
            </w:tcBorders>
            <w:shd w:val="clear" w:color="auto" w:fill="auto"/>
            <w:vAlign w:val="center"/>
          </w:tcPr>
          <w:p w14:paraId="4FDD6BE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8280AB"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D46360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EC9829F" w14:textId="77777777" w:rsidR="0044105C" w:rsidRPr="00F01C8E" w:rsidRDefault="0044105C" w:rsidP="006C24E2">
            <w:pPr>
              <w:spacing w:after="0" w:line="240" w:lineRule="auto"/>
              <w:jc w:val="center"/>
              <w:rPr>
                <w:rFonts w:cs="Times New Roman"/>
              </w:rPr>
            </w:pPr>
            <w:r w:rsidRPr="00F01C8E">
              <w:rPr>
                <w:rFonts w:cs="Times New Roman"/>
              </w:rPr>
              <w:t>45A</w:t>
            </w:r>
          </w:p>
        </w:tc>
        <w:tc>
          <w:tcPr>
            <w:tcW w:w="2127" w:type="dxa"/>
            <w:tcBorders>
              <w:top w:val="single" w:sz="2" w:space="0" w:color="auto"/>
              <w:left w:val="single" w:sz="2" w:space="0" w:color="auto"/>
              <w:right w:val="single" w:sz="2" w:space="0" w:color="auto"/>
            </w:tcBorders>
            <w:shd w:val="clear" w:color="auto" w:fill="auto"/>
            <w:vAlign w:val="center"/>
          </w:tcPr>
          <w:p w14:paraId="23A4E355" w14:textId="77777777" w:rsidR="0044105C" w:rsidRPr="00F01C8E" w:rsidRDefault="0044105C" w:rsidP="006C24E2">
            <w:pPr>
              <w:spacing w:after="0" w:line="240" w:lineRule="auto"/>
              <w:jc w:val="center"/>
              <w:rPr>
                <w:rFonts w:cs="Times New Roman"/>
              </w:rPr>
            </w:pPr>
            <w:r w:rsidRPr="00F01C8E">
              <w:rPr>
                <w:rFonts w:cs="Times New Roman"/>
              </w:rPr>
              <w:t>0–60</w:t>
            </w:r>
          </w:p>
        </w:tc>
        <w:tc>
          <w:tcPr>
            <w:tcW w:w="2976" w:type="dxa"/>
            <w:tcBorders>
              <w:top w:val="single" w:sz="2" w:space="0" w:color="auto"/>
              <w:left w:val="single" w:sz="2" w:space="0" w:color="auto"/>
              <w:right w:val="single" w:sz="4" w:space="0" w:color="auto"/>
            </w:tcBorders>
            <w:shd w:val="clear" w:color="auto" w:fill="auto"/>
            <w:vAlign w:val="center"/>
          </w:tcPr>
          <w:p w14:paraId="07B1F7FE"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1838305" w14:textId="77777777" w:rsidR="0044105C" w:rsidRPr="00F01C8E" w:rsidRDefault="0044105C" w:rsidP="006C24E2">
            <w:pPr>
              <w:spacing w:after="0" w:line="240" w:lineRule="auto"/>
              <w:jc w:val="center"/>
            </w:pPr>
            <w:r w:rsidRPr="00F01C8E">
              <w:rPr>
                <w:rFonts w:cs="Times New Roman"/>
              </w:rPr>
              <w:t>2021.–2026.</w:t>
            </w:r>
          </w:p>
        </w:tc>
      </w:tr>
    </w:tbl>
    <w:p w14:paraId="6A72326B" w14:textId="77777777" w:rsidR="0044105C" w:rsidRPr="00513E25" w:rsidRDefault="0044105C" w:rsidP="0044105C"/>
    <w:p w14:paraId="3A0531CD" w14:textId="46C0395A" w:rsidR="0044105C" w:rsidRDefault="0044105C" w:rsidP="0044105C">
      <w:pPr>
        <w:pStyle w:val="Heading2"/>
      </w:pPr>
      <w:bookmarkStart w:id="174" w:name="_Toc57249842"/>
      <w:bookmarkStart w:id="175" w:name="_Toc57273112"/>
      <w:bookmarkStart w:id="176" w:name="_Toc57273194"/>
      <w:bookmarkStart w:id="177" w:name="_Toc58117007"/>
      <w:r>
        <w:t>4.5.</w:t>
      </w:r>
      <w:r w:rsidRPr="006F408F">
        <w:t xml:space="preserve"> </w:t>
      </w:r>
      <w:r w:rsidRPr="00243FD7">
        <w:t>Raksturlielums D5</w:t>
      </w:r>
      <w:r>
        <w:t xml:space="preserve">: </w:t>
      </w:r>
      <w:r w:rsidRPr="00243FD7">
        <w:t>Cilvēku radīta eitrofikācija, īpaši tās nelabvēlīgās sekas, ir samazinātas līdz minimumam, piemēram, bioloģiskās daudzveidības izzušana, ekosistēmas degradācija, kaitīgo aļģu ziedēšana un skāb</w:t>
      </w:r>
      <w:r>
        <w:t>ekļa deficīts piedibens ūdeņos</w:t>
      </w:r>
      <w:bookmarkEnd w:id="174"/>
      <w:bookmarkEnd w:id="175"/>
      <w:bookmarkEnd w:id="176"/>
      <w:bookmarkEnd w:id="177"/>
    </w:p>
    <w:p w14:paraId="11E79A5A" w14:textId="4710115D" w:rsidR="00931B31" w:rsidRDefault="00931B31" w:rsidP="00931B31">
      <w:pPr>
        <w:spacing w:after="0" w:line="240" w:lineRule="auto"/>
        <w:jc w:val="right"/>
      </w:pPr>
      <w:r>
        <w:t>35</w:t>
      </w:r>
      <w:r w:rsidRPr="006667E4">
        <w:t>.tabula</w:t>
      </w:r>
    </w:p>
    <w:p w14:paraId="1B7FBB82" w14:textId="77777777" w:rsidR="00931B31" w:rsidRDefault="00931B31" w:rsidP="00931B31">
      <w:pPr>
        <w:spacing w:after="0" w:line="240" w:lineRule="auto"/>
        <w:jc w:val="right"/>
      </w:pPr>
    </w:p>
    <w:p w14:paraId="745453C5" w14:textId="470810F7" w:rsidR="0044105C" w:rsidRDefault="00931B31" w:rsidP="00931B31">
      <w:pPr>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20CDC030" w14:textId="77777777" w:rsidTr="00931B31">
        <w:tc>
          <w:tcPr>
            <w:tcW w:w="3134" w:type="dxa"/>
            <w:shd w:val="clear" w:color="auto" w:fill="D9D9D9" w:themeFill="background1" w:themeFillShade="D9"/>
            <w:vAlign w:val="center"/>
          </w:tcPr>
          <w:p w14:paraId="621EA5A6" w14:textId="77777777" w:rsidR="0044105C" w:rsidRPr="008E0319" w:rsidRDefault="0044105C" w:rsidP="00931B31">
            <w:pPr>
              <w:spacing w:after="0" w:line="240" w:lineRule="auto"/>
              <w:jc w:val="center"/>
              <w:rPr>
                <w:rFonts w:cs="Times New Roman"/>
                <w:b/>
              </w:rPr>
            </w:pPr>
          </w:p>
        </w:tc>
        <w:tc>
          <w:tcPr>
            <w:tcW w:w="3240" w:type="dxa"/>
            <w:shd w:val="clear" w:color="auto" w:fill="D9D9D9" w:themeFill="background1" w:themeFillShade="D9"/>
            <w:vAlign w:val="center"/>
          </w:tcPr>
          <w:p w14:paraId="4CC5BF86"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95158EF"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44105C" w:rsidRPr="00A55CCB" w14:paraId="7273F8DE" w14:textId="77777777" w:rsidTr="00931B31">
        <w:tc>
          <w:tcPr>
            <w:tcW w:w="3134" w:type="dxa"/>
            <w:shd w:val="clear" w:color="auto" w:fill="D9D9D9" w:themeFill="background1" w:themeFillShade="D9"/>
            <w:vAlign w:val="center"/>
          </w:tcPr>
          <w:p w14:paraId="1052B27A" w14:textId="77777777" w:rsidR="0044105C" w:rsidRPr="0087545A" w:rsidRDefault="0044105C" w:rsidP="00931B31">
            <w:pPr>
              <w:spacing w:after="0" w:line="240" w:lineRule="auto"/>
              <w:jc w:val="center"/>
              <w:rPr>
                <w:rFonts w:cs="Times New Roman"/>
                <w:b/>
              </w:rPr>
            </w:pPr>
            <w:r w:rsidRPr="0087545A">
              <w:rPr>
                <w:rFonts w:cs="Times New Roman"/>
                <w:b/>
              </w:rPr>
              <w:t>Mērķis</w:t>
            </w:r>
          </w:p>
        </w:tc>
        <w:tc>
          <w:tcPr>
            <w:tcW w:w="3240" w:type="dxa"/>
            <w:vAlign w:val="center"/>
          </w:tcPr>
          <w:p w14:paraId="4F95BF45" w14:textId="77777777" w:rsidR="0044105C" w:rsidRPr="00A55CCB" w:rsidRDefault="0044105C" w:rsidP="00931B31">
            <w:pPr>
              <w:spacing w:after="0" w:line="240" w:lineRule="auto"/>
              <w:jc w:val="center"/>
              <w:rPr>
                <w:rFonts w:cs="Times New Roman"/>
              </w:rPr>
            </w:pPr>
            <w:r>
              <w:rPr>
                <w:rFonts w:cs="Times New Roman"/>
              </w:rPr>
              <w:t>Stāvokļa/slodzes raksturošana</w:t>
            </w:r>
          </w:p>
        </w:tc>
        <w:tc>
          <w:tcPr>
            <w:tcW w:w="2642" w:type="dxa"/>
            <w:vAlign w:val="center"/>
          </w:tcPr>
          <w:p w14:paraId="3ED7A8D0" w14:textId="77777777" w:rsidR="0044105C" w:rsidRPr="00A55CCB" w:rsidRDefault="0044105C" w:rsidP="00931B31">
            <w:pPr>
              <w:spacing w:after="0" w:line="240" w:lineRule="auto"/>
              <w:jc w:val="center"/>
              <w:rPr>
                <w:rFonts w:cs="Times New Roman"/>
              </w:rPr>
            </w:pPr>
          </w:p>
        </w:tc>
      </w:tr>
      <w:tr w:rsidR="0044105C" w:rsidRPr="00A55CCB" w14:paraId="32B12DAF" w14:textId="77777777" w:rsidTr="00931B31">
        <w:tc>
          <w:tcPr>
            <w:tcW w:w="3134" w:type="dxa"/>
            <w:vMerge w:val="restart"/>
            <w:shd w:val="clear" w:color="auto" w:fill="D9D9D9" w:themeFill="background1" w:themeFillShade="D9"/>
            <w:vAlign w:val="center"/>
          </w:tcPr>
          <w:p w14:paraId="661F5D86" w14:textId="77777777" w:rsidR="0044105C" w:rsidRPr="0087545A" w:rsidRDefault="0044105C" w:rsidP="00931B31">
            <w:pPr>
              <w:spacing w:after="0" w:line="240" w:lineRule="auto"/>
              <w:jc w:val="center"/>
              <w:rPr>
                <w:rFonts w:cs="Times New Roman"/>
                <w:b/>
              </w:rPr>
            </w:pPr>
            <w:r w:rsidRPr="0087545A">
              <w:rPr>
                <w:rFonts w:cs="Times New Roman"/>
                <w:b/>
              </w:rPr>
              <w:t>Jūras reģions</w:t>
            </w:r>
          </w:p>
        </w:tc>
        <w:tc>
          <w:tcPr>
            <w:tcW w:w="3240" w:type="dxa"/>
            <w:vAlign w:val="center"/>
          </w:tcPr>
          <w:p w14:paraId="5C53C7B4" w14:textId="77777777" w:rsidR="0044105C" w:rsidRPr="00A55CCB" w:rsidRDefault="0044105C" w:rsidP="00931B31">
            <w:pPr>
              <w:spacing w:after="0" w:line="240" w:lineRule="auto"/>
              <w:jc w:val="center"/>
              <w:rPr>
                <w:rFonts w:cs="Times New Roman"/>
              </w:rPr>
            </w:pPr>
            <w:r>
              <w:rPr>
                <w:rFonts w:cs="Times New Roman"/>
              </w:rPr>
              <w:t>Rīgas līcis</w:t>
            </w:r>
          </w:p>
        </w:tc>
        <w:tc>
          <w:tcPr>
            <w:tcW w:w="2642" w:type="dxa"/>
            <w:vAlign w:val="center"/>
          </w:tcPr>
          <w:p w14:paraId="15211F0F" w14:textId="77777777" w:rsidR="0044105C" w:rsidRPr="00A55CCB" w:rsidRDefault="0044105C" w:rsidP="00931B31">
            <w:pPr>
              <w:spacing w:after="0" w:line="240" w:lineRule="auto"/>
              <w:jc w:val="center"/>
              <w:rPr>
                <w:rFonts w:cs="Times New Roman"/>
              </w:rPr>
            </w:pPr>
            <w:r>
              <w:rPr>
                <w:rFonts w:cs="Times New Roman"/>
              </w:rPr>
              <w:t>BAL-LV-AA-009</w:t>
            </w:r>
          </w:p>
        </w:tc>
      </w:tr>
      <w:tr w:rsidR="0044105C" w:rsidRPr="00A55CCB" w14:paraId="62B725BF" w14:textId="77777777" w:rsidTr="00931B31">
        <w:tc>
          <w:tcPr>
            <w:tcW w:w="3134" w:type="dxa"/>
            <w:vMerge/>
            <w:shd w:val="clear" w:color="auto" w:fill="D9D9D9" w:themeFill="background1" w:themeFillShade="D9"/>
            <w:vAlign w:val="center"/>
          </w:tcPr>
          <w:p w14:paraId="523264FF" w14:textId="77777777" w:rsidR="0044105C" w:rsidRPr="0087545A" w:rsidRDefault="0044105C" w:rsidP="00931B31">
            <w:pPr>
              <w:spacing w:after="0" w:line="240" w:lineRule="auto"/>
              <w:jc w:val="center"/>
              <w:rPr>
                <w:rFonts w:cs="Times New Roman"/>
                <w:b/>
              </w:rPr>
            </w:pPr>
          </w:p>
        </w:tc>
        <w:tc>
          <w:tcPr>
            <w:tcW w:w="3240" w:type="dxa"/>
            <w:vAlign w:val="center"/>
          </w:tcPr>
          <w:p w14:paraId="72595CFB" w14:textId="77777777" w:rsidR="0044105C" w:rsidRPr="00A55CCB" w:rsidRDefault="0044105C" w:rsidP="00931B31">
            <w:pPr>
              <w:spacing w:after="0" w:line="240" w:lineRule="auto"/>
              <w:jc w:val="center"/>
              <w:rPr>
                <w:rFonts w:cs="Times New Roman"/>
              </w:rPr>
            </w:pPr>
            <w:r>
              <w:rPr>
                <w:rFonts w:cs="Times New Roman"/>
              </w:rPr>
              <w:t>Baltijas jūra</w:t>
            </w:r>
          </w:p>
        </w:tc>
        <w:tc>
          <w:tcPr>
            <w:tcW w:w="2642" w:type="dxa"/>
            <w:vAlign w:val="center"/>
          </w:tcPr>
          <w:p w14:paraId="6950FAEC" w14:textId="77777777" w:rsidR="0044105C" w:rsidRPr="00A55CCB" w:rsidRDefault="0044105C" w:rsidP="00931B31">
            <w:pPr>
              <w:spacing w:after="0" w:line="240" w:lineRule="auto"/>
              <w:jc w:val="center"/>
              <w:rPr>
                <w:rFonts w:cs="Times New Roman"/>
              </w:rPr>
            </w:pPr>
            <w:r>
              <w:rPr>
                <w:rFonts w:cs="Times New Roman"/>
              </w:rPr>
              <w:t>BAL-LV-AA-007</w:t>
            </w:r>
          </w:p>
        </w:tc>
      </w:tr>
      <w:tr w:rsidR="0044105C" w:rsidRPr="00A55CCB" w14:paraId="5CB99773" w14:textId="77777777" w:rsidTr="00931B31">
        <w:tc>
          <w:tcPr>
            <w:tcW w:w="3134" w:type="dxa"/>
            <w:shd w:val="clear" w:color="auto" w:fill="D9D9D9" w:themeFill="background1" w:themeFillShade="D9"/>
            <w:vAlign w:val="center"/>
          </w:tcPr>
          <w:p w14:paraId="272FED73" w14:textId="77777777" w:rsidR="0044105C" w:rsidRPr="0087545A" w:rsidRDefault="0044105C" w:rsidP="00931B31">
            <w:pPr>
              <w:spacing w:after="0" w:line="240" w:lineRule="auto"/>
              <w:jc w:val="center"/>
              <w:rPr>
                <w:rFonts w:cs="Times New Roman"/>
                <w:b/>
              </w:rPr>
            </w:pPr>
            <w:r w:rsidRPr="0087545A">
              <w:rPr>
                <w:rFonts w:cs="Times New Roman"/>
                <w:b/>
              </w:rPr>
              <w:t>Vides mērķis</w:t>
            </w:r>
          </w:p>
        </w:tc>
        <w:tc>
          <w:tcPr>
            <w:tcW w:w="3240" w:type="dxa"/>
            <w:vAlign w:val="center"/>
          </w:tcPr>
          <w:p w14:paraId="74B51F2E" w14:textId="5CBB03CC" w:rsidR="0044105C" w:rsidRPr="00A55CCB" w:rsidRDefault="0044105C" w:rsidP="00931B31">
            <w:pPr>
              <w:spacing w:after="0" w:line="240" w:lineRule="auto"/>
              <w:jc w:val="center"/>
              <w:rPr>
                <w:rFonts w:cs="Times New Roman"/>
              </w:rPr>
            </w:pPr>
            <w:r>
              <w:rPr>
                <w:rFonts w:cs="Times New Roman"/>
              </w:rPr>
              <w:t>Eitrofikācija nerada neatgriezeniskus jūras ekosistēmas efektus</w:t>
            </w:r>
          </w:p>
        </w:tc>
        <w:tc>
          <w:tcPr>
            <w:tcW w:w="2642" w:type="dxa"/>
            <w:vAlign w:val="center"/>
          </w:tcPr>
          <w:p w14:paraId="637A0FB6" w14:textId="77777777" w:rsidR="0044105C" w:rsidRPr="00A55CCB" w:rsidRDefault="0044105C" w:rsidP="00931B31">
            <w:pPr>
              <w:spacing w:after="0" w:line="240" w:lineRule="auto"/>
              <w:jc w:val="center"/>
              <w:rPr>
                <w:rFonts w:cs="Times New Roman"/>
              </w:rPr>
            </w:pPr>
            <w:r>
              <w:rPr>
                <w:rFonts w:cs="Times New Roman"/>
              </w:rPr>
              <w:t>JVM3</w:t>
            </w:r>
          </w:p>
        </w:tc>
      </w:tr>
    </w:tbl>
    <w:p w14:paraId="56F40AEA" w14:textId="77777777" w:rsidR="0044105C" w:rsidRDefault="0044105C" w:rsidP="0044105C">
      <w:pPr>
        <w:rPr>
          <w:b/>
        </w:rPr>
      </w:pPr>
    </w:p>
    <w:p w14:paraId="6B53A1AD" w14:textId="77777777" w:rsidR="0044105C" w:rsidRDefault="0044105C" w:rsidP="00931B3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2316A">
        <w:rPr>
          <w:b/>
        </w:rPr>
        <w:t>Monitoringa stratēģija (</w:t>
      </w:r>
      <w:r w:rsidRPr="00B2316A">
        <w:rPr>
          <w:b/>
          <w:i/>
        </w:rPr>
        <w:t>deskriptora līmenī</w:t>
      </w:r>
      <w:r w:rsidRPr="00B2316A">
        <w:rPr>
          <w:b/>
        </w:rPr>
        <w:t>)</w:t>
      </w:r>
      <w:r>
        <w:t xml:space="preserve">: Eitrofikācijas monitoringa programma ir veidota tā lai aptvertu gan eitrofikācijas primāros (biogēnu koncentrācija), gan sekundāros (fitoplanktona, zoobentosa, fitobentosa stāvoklis, un skābekļa koncentrācija) efektus (vairākos līmeņos) un sniegtu informāciju par esošām un potenciālajām negatīvajām sekām gan piekrastē, gan atklātajā jūrā un gan ūdens virsējā slānī (pelāīskā ekosistēma), gan piegrunts slānī (bentikā ekosistēma). </w:t>
      </w:r>
    </w:p>
    <w:p w14:paraId="026E4E8E" w14:textId="77777777" w:rsidR="0044105C" w:rsidRPr="0045034F" w:rsidRDefault="0044105C" w:rsidP="0044105C"/>
    <w:p w14:paraId="0DC4FDD3" w14:textId="77777777" w:rsidR="00931B31" w:rsidRDefault="00931B31">
      <w:pPr>
        <w:jc w:val="left"/>
        <w:rPr>
          <w:rFonts w:eastAsia="Times New Roman" w:cs="Times New Roman"/>
          <w:b/>
          <w:caps/>
          <w:szCs w:val="24"/>
        </w:rPr>
      </w:pPr>
      <w:bookmarkStart w:id="178" w:name="_Toc57249843"/>
      <w:bookmarkStart w:id="179" w:name="_Toc57273113"/>
      <w:bookmarkStart w:id="180" w:name="_Toc57273195"/>
      <w:r>
        <w:br w:type="page"/>
      </w:r>
    </w:p>
    <w:p w14:paraId="5CC855DB" w14:textId="0D8DA378" w:rsidR="0044105C" w:rsidRDefault="0044105C" w:rsidP="0044105C">
      <w:pPr>
        <w:pStyle w:val="Heading3"/>
      </w:pPr>
      <w:bookmarkStart w:id="181" w:name="_Toc58117008"/>
      <w:r>
        <w:t>4.5.1.</w:t>
      </w:r>
      <w:r w:rsidRPr="00243FD7">
        <w:t>Barības vielu koncentrācija</w:t>
      </w:r>
      <w:bookmarkEnd w:id="181"/>
      <w:r w:rsidRPr="00243FD7">
        <w:t xml:space="preserve"> </w:t>
      </w:r>
    </w:p>
    <w:p w14:paraId="0C929C37" w14:textId="77777777" w:rsidR="0044105C" w:rsidRDefault="0044105C" w:rsidP="0044105C">
      <w:pPr>
        <w:pStyle w:val="Heading3"/>
        <w:jc w:val="both"/>
      </w:pPr>
    </w:p>
    <w:p w14:paraId="6F7F9270" w14:textId="620584AC" w:rsidR="0044105C" w:rsidRPr="00D67B1C" w:rsidRDefault="0044105C" w:rsidP="00931B31">
      <w:r w:rsidRPr="00D67B1C">
        <w:t>(GES komponente D5C1 – primārais kritērijs)</w:t>
      </w:r>
      <w:bookmarkEnd w:id="178"/>
      <w:bookmarkEnd w:id="179"/>
      <w:bookmarkEnd w:id="180"/>
    </w:p>
    <w:p w14:paraId="2703DF17" w14:textId="762D5FB2" w:rsidR="00931B31" w:rsidRPr="000B18F0" w:rsidRDefault="0044105C" w:rsidP="002F7E9E">
      <w:pPr>
        <w:pStyle w:val="Heading4"/>
        <w:numPr>
          <w:ilvl w:val="3"/>
          <w:numId w:val="72"/>
        </w:numPr>
        <w:rPr>
          <w:lang w:val="en-GB" w:eastAsia="en-GB"/>
        </w:rPr>
      </w:pPr>
      <w:r w:rsidRPr="00235928">
        <w:rPr>
          <w:lang w:val="en-GB" w:eastAsia="en-GB"/>
        </w:rPr>
        <w:t>Izšķīdušais</w:t>
      </w:r>
      <w:r w:rsidR="00931B31">
        <w:rPr>
          <w:lang w:val="en-GB" w:eastAsia="en-GB"/>
        </w:rPr>
        <w:t xml:space="preserve"> neorganiskais slāpeklis (DIN)</w:t>
      </w:r>
    </w:p>
    <w:p w14:paraId="68BCFE0D" w14:textId="085470E2" w:rsidR="00931B31" w:rsidRDefault="00931B31" w:rsidP="00931B31">
      <w:pPr>
        <w:pStyle w:val="ListParagraph"/>
        <w:spacing w:after="0" w:line="240" w:lineRule="auto"/>
        <w:ind w:left="1080"/>
        <w:jc w:val="right"/>
      </w:pPr>
      <w:r>
        <w:t>36</w:t>
      </w:r>
      <w:r w:rsidRPr="006667E4">
        <w:t>.tabula</w:t>
      </w:r>
    </w:p>
    <w:p w14:paraId="356B363A" w14:textId="77777777" w:rsidR="00931B31" w:rsidRDefault="00931B31" w:rsidP="00931B31">
      <w:pPr>
        <w:pStyle w:val="ListParagraph"/>
        <w:spacing w:after="0" w:line="240" w:lineRule="auto"/>
        <w:ind w:left="1080"/>
        <w:jc w:val="center"/>
      </w:pPr>
    </w:p>
    <w:p w14:paraId="294F8E2C" w14:textId="286D52F8" w:rsidR="00931B31" w:rsidRDefault="00931B31" w:rsidP="00931B31">
      <w:pPr>
        <w:pStyle w:val="ListParagraph"/>
        <w:spacing w:after="0" w:line="240" w:lineRule="auto"/>
        <w:ind w:left="1080"/>
        <w:jc w:val="center"/>
        <w:rPr>
          <w:b/>
        </w:rPr>
      </w:pPr>
      <w:r w:rsidRPr="00931B31">
        <w:rPr>
          <w:b/>
        </w:rPr>
        <w:t>Rādītāja raksturojums</w:t>
      </w:r>
    </w:p>
    <w:p w14:paraId="0514C971" w14:textId="77777777" w:rsidR="00931B31" w:rsidRPr="00931B31" w:rsidRDefault="00931B31" w:rsidP="00931B31">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2B7F957" w14:textId="77777777" w:rsidTr="00931B31">
        <w:trPr>
          <w:jc w:val="center"/>
        </w:trPr>
        <w:tc>
          <w:tcPr>
            <w:tcW w:w="3056" w:type="dxa"/>
            <w:shd w:val="clear" w:color="auto" w:fill="D9D9D9" w:themeFill="background1" w:themeFillShade="D9"/>
            <w:vAlign w:val="center"/>
          </w:tcPr>
          <w:p w14:paraId="154E88F4" w14:textId="77777777" w:rsidR="0044105C" w:rsidRPr="008E0319" w:rsidRDefault="0044105C" w:rsidP="00931B31">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00E8ACDF"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793C8B46"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931B31" w:rsidRPr="008E0319" w14:paraId="6FFE4825" w14:textId="77777777" w:rsidTr="00931B31">
        <w:trPr>
          <w:jc w:val="center"/>
        </w:trPr>
        <w:tc>
          <w:tcPr>
            <w:tcW w:w="3056" w:type="dxa"/>
            <w:shd w:val="clear" w:color="auto" w:fill="D9D9D9" w:themeFill="background1" w:themeFillShade="D9"/>
            <w:vAlign w:val="center"/>
          </w:tcPr>
          <w:p w14:paraId="06E535D5" w14:textId="77777777" w:rsidR="00931B31" w:rsidRPr="00717046" w:rsidRDefault="00931B31" w:rsidP="00931B31">
            <w:pPr>
              <w:spacing w:after="0" w:line="240" w:lineRule="auto"/>
              <w:jc w:val="center"/>
              <w:rPr>
                <w:rFonts w:cs="Times New Roman"/>
              </w:rPr>
            </w:pPr>
            <w:r w:rsidRPr="00717046">
              <w:rPr>
                <w:rFonts w:cs="Times New Roman"/>
              </w:rPr>
              <w:t>Atbildīgā kompetentā institūcija</w:t>
            </w:r>
          </w:p>
        </w:tc>
        <w:tc>
          <w:tcPr>
            <w:tcW w:w="2764" w:type="dxa"/>
            <w:vAlign w:val="center"/>
          </w:tcPr>
          <w:p w14:paraId="224EDAD6" w14:textId="77777777" w:rsidR="00931B31" w:rsidRPr="00931B31" w:rsidRDefault="00931B31" w:rsidP="00931B31">
            <w:pPr>
              <w:spacing w:after="0" w:line="240" w:lineRule="auto"/>
              <w:jc w:val="center"/>
              <w:rPr>
                <w:rFonts w:cs="Times New Roman"/>
              </w:rPr>
            </w:pPr>
            <w:r w:rsidRPr="00931B31">
              <w:rPr>
                <w:rFonts w:cs="Times New Roman"/>
              </w:rPr>
              <w:t>VARAM</w:t>
            </w:r>
          </w:p>
        </w:tc>
        <w:tc>
          <w:tcPr>
            <w:tcW w:w="2935" w:type="dxa"/>
            <w:vMerge w:val="restart"/>
            <w:vAlign w:val="center"/>
          </w:tcPr>
          <w:p w14:paraId="462E0EE5" w14:textId="76C6AB61" w:rsidR="00931B31" w:rsidRPr="008E0319" w:rsidRDefault="00931B31" w:rsidP="00931B31">
            <w:pPr>
              <w:spacing w:after="0" w:line="240" w:lineRule="auto"/>
              <w:jc w:val="center"/>
              <w:rPr>
                <w:rFonts w:cs="Times New Roman"/>
                <w:b/>
              </w:rPr>
            </w:pPr>
            <w:r>
              <w:rPr>
                <w:rFonts w:cs="Times New Roman"/>
                <w:b/>
              </w:rPr>
              <w:t>-</w:t>
            </w:r>
          </w:p>
        </w:tc>
      </w:tr>
      <w:tr w:rsidR="00931B31" w:rsidRPr="008E0319" w14:paraId="2407F42D" w14:textId="77777777" w:rsidTr="00931B31">
        <w:trPr>
          <w:jc w:val="center"/>
        </w:trPr>
        <w:tc>
          <w:tcPr>
            <w:tcW w:w="3056" w:type="dxa"/>
            <w:shd w:val="clear" w:color="auto" w:fill="D9D9D9" w:themeFill="background1" w:themeFillShade="D9"/>
            <w:vAlign w:val="center"/>
          </w:tcPr>
          <w:p w14:paraId="0922B54C" w14:textId="77777777" w:rsidR="00931B31" w:rsidRPr="00717046" w:rsidRDefault="00931B31" w:rsidP="00931B31">
            <w:pPr>
              <w:spacing w:after="0" w:line="240" w:lineRule="auto"/>
              <w:jc w:val="center"/>
              <w:rPr>
                <w:rFonts w:cs="Times New Roman"/>
              </w:rPr>
            </w:pPr>
            <w:r>
              <w:rPr>
                <w:rFonts w:cs="Times New Roman"/>
              </w:rPr>
              <w:t>Atbildīgā organizācija</w:t>
            </w:r>
          </w:p>
        </w:tc>
        <w:tc>
          <w:tcPr>
            <w:tcW w:w="2764" w:type="dxa"/>
            <w:vAlign w:val="center"/>
          </w:tcPr>
          <w:p w14:paraId="1391CFD9" w14:textId="77777777" w:rsidR="00931B31" w:rsidRPr="00931B31" w:rsidRDefault="00931B31" w:rsidP="00931B31">
            <w:pPr>
              <w:spacing w:after="0" w:line="240" w:lineRule="auto"/>
              <w:jc w:val="center"/>
              <w:rPr>
                <w:rFonts w:cs="Times New Roman"/>
              </w:rPr>
            </w:pPr>
            <w:r w:rsidRPr="00931B31">
              <w:rPr>
                <w:rFonts w:cs="Times New Roman"/>
              </w:rPr>
              <w:t>LHEI</w:t>
            </w:r>
          </w:p>
        </w:tc>
        <w:tc>
          <w:tcPr>
            <w:tcW w:w="2935" w:type="dxa"/>
            <w:vMerge/>
            <w:vAlign w:val="center"/>
          </w:tcPr>
          <w:p w14:paraId="5BDF63E3" w14:textId="77777777" w:rsidR="00931B31" w:rsidRPr="008E0319" w:rsidRDefault="00931B31" w:rsidP="00931B31">
            <w:pPr>
              <w:spacing w:after="0" w:line="240" w:lineRule="auto"/>
              <w:jc w:val="center"/>
              <w:rPr>
                <w:rFonts w:cs="Times New Roman"/>
                <w:b/>
              </w:rPr>
            </w:pPr>
          </w:p>
        </w:tc>
      </w:tr>
      <w:tr w:rsidR="0044105C" w:rsidRPr="00A55CCB" w14:paraId="7D267166" w14:textId="77777777" w:rsidTr="00931B31">
        <w:trPr>
          <w:jc w:val="center"/>
        </w:trPr>
        <w:tc>
          <w:tcPr>
            <w:tcW w:w="3056" w:type="dxa"/>
            <w:shd w:val="clear" w:color="auto" w:fill="D9D9D9" w:themeFill="background1" w:themeFillShade="D9"/>
            <w:vAlign w:val="center"/>
          </w:tcPr>
          <w:p w14:paraId="602F2DB9" w14:textId="77777777" w:rsidR="0044105C" w:rsidRPr="00A55CCB" w:rsidRDefault="0044105C" w:rsidP="00931B31">
            <w:pPr>
              <w:spacing w:after="0" w:line="240" w:lineRule="auto"/>
              <w:jc w:val="center"/>
              <w:rPr>
                <w:rFonts w:cs="Times New Roman"/>
              </w:rPr>
            </w:pPr>
            <w:r>
              <w:rPr>
                <w:rFonts w:cs="Times New Roman"/>
              </w:rPr>
              <w:t>Indikatori</w:t>
            </w:r>
          </w:p>
        </w:tc>
        <w:tc>
          <w:tcPr>
            <w:tcW w:w="2764" w:type="dxa"/>
            <w:vAlign w:val="center"/>
          </w:tcPr>
          <w:p w14:paraId="0CFA0813" w14:textId="77777777" w:rsidR="0044105C" w:rsidRPr="00A55CCB" w:rsidRDefault="0044105C" w:rsidP="00931B31">
            <w:pPr>
              <w:spacing w:after="0" w:line="240" w:lineRule="auto"/>
              <w:jc w:val="center"/>
              <w:rPr>
                <w:rFonts w:cs="Times New Roman"/>
              </w:rPr>
            </w:pPr>
            <w:r>
              <w:rPr>
                <w:rFonts w:cs="Times New Roman"/>
              </w:rPr>
              <w:t>DIN koncentrācija ūdens stabā</w:t>
            </w:r>
          </w:p>
        </w:tc>
        <w:tc>
          <w:tcPr>
            <w:tcW w:w="2935" w:type="dxa"/>
            <w:vAlign w:val="center"/>
          </w:tcPr>
          <w:p w14:paraId="6F1469A9" w14:textId="77777777" w:rsidR="0044105C" w:rsidRPr="00243FD7" w:rsidRDefault="0044105C" w:rsidP="00931B31">
            <w:pPr>
              <w:spacing w:after="0" w:line="240" w:lineRule="auto"/>
              <w:jc w:val="center"/>
              <w:rPr>
                <w:rFonts w:cs="Times New Roman"/>
              </w:rPr>
            </w:pPr>
            <w:r w:rsidRPr="00243FD7">
              <w:rPr>
                <w:rFonts w:cs="Times New Roman"/>
                <w:color w:val="000000"/>
              </w:rPr>
              <w:t>BAL-HELCOM-nutrients1</w:t>
            </w:r>
          </w:p>
        </w:tc>
      </w:tr>
      <w:tr w:rsidR="00931B31" w:rsidRPr="00A55CCB" w14:paraId="74244946" w14:textId="77777777" w:rsidTr="00931B31">
        <w:trPr>
          <w:jc w:val="center"/>
        </w:trPr>
        <w:tc>
          <w:tcPr>
            <w:tcW w:w="3056" w:type="dxa"/>
            <w:shd w:val="clear" w:color="auto" w:fill="D9D9D9" w:themeFill="background1" w:themeFillShade="D9"/>
            <w:vAlign w:val="center"/>
          </w:tcPr>
          <w:p w14:paraId="46D963BE" w14:textId="77777777" w:rsidR="00931B31" w:rsidRPr="00A55CCB" w:rsidRDefault="00931B31" w:rsidP="00931B31">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1CD45C72" w14:textId="77777777" w:rsidR="00931B31" w:rsidRPr="00931B31" w:rsidRDefault="00931B31" w:rsidP="00931B31">
            <w:pPr>
              <w:spacing w:after="0" w:line="240" w:lineRule="auto"/>
              <w:jc w:val="center"/>
              <w:rPr>
                <w:rFonts w:cs="Times New Roman"/>
                <w:i/>
              </w:rPr>
            </w:pPr>
            <w:r w:rsidRPr="00931B31">
              <w:rPr>
                <w:rFonts w:cs="Times New Roman"/>
                <w:i/>
              </w:rPr>
              <w:t>Hydrochemistry</w:t>
            </w:r>
          </w:p>
        </w:tc>
        <w:tc>
          <w:tcPr>
            <w:tcW w:w="2935" w:type="dxa"/>
            <w:vMerge w:val="restart"/>
            <w:vAlign w:val="center"/>
          </w:tcPr>
          <w:p w14:paraId="19EB54E3" w14:textId="791D3146" w:rsidR="00931B31" w:rsidRPr="00A55CCB" w:rsidRDefault="00931B31" w:rsidP="00931B31">
            <w:pPr>
              <w:spacing w:after="0" w:line="240" w:lineRule="auto"/>
              <w:jc w:val="center"/>
              <w:rPr>
                <w:rFonts w:cs="Times New Roman"/>
              </w:rPr>
            </w:pPr>
            <w:r>
              <w:rPr>
                <w:rFonts w:cs="Times New Roman"/>
              </w:rPr>
              <w:t>-</w:t>
            </w:r>
          </w:p>
        </w:tc>
      </w:tr>
      <w:tr w:rsidR="00931B31" w:rsidRPr="00A55CCB" w14:paraId="307CF522" w14:textId="77777777" w:rsidTr="00931B31">
        <w:trPr>
          <w:jc w:val="center"/>
        </w:trPr>
        <w:tc>
          <w:tcPr>
            <w:tcW w:w="3056" w:type="dxa"/>
            <w:shd w:val="clear" w:color="auto" w:fill="D9D9D9" w:themeFill="background1" w:themeFillShade="D9"/>
            <w:vAlign w:val="center"/>
          </w:tcPr>
          <w:p w14:paraId="2F1C0734" w14:textId="77777777" w:rsidR="00931B31" w:rsidRPr="00A55CCB" w:rsidRDefault="00931B31" w:rsidP="00931B31">
            <w:pPr>
              <w:spacing w:after="0" w:line="240" w:lineRule="auto"/>
              <w:jc w:val="center"/>
              <w:rPr>
                <w:rFonts w:cs="Times New Roman"/>
              </w:rPr>
            </w:pPr>
            <w:r w:rsidRPr="00A55CCB">
              <w:rPr>
                <w:rFonts w:cs="Times New Roman"/>
              </w:rPr>
              <w:t>Atbilstība HELCOM apakšprogrammai</w:t>
            </w:r>
          </w:p>
        </w:tc>
        <w:tc>
          <w:tcPr>
            <w:tcW w:w="2764" w:type="dxa"/>
            <w:vAlign w:val="center"/>
          </w:tcPr>
          <w:p w14:paraId="614D2AA2" w14:textId="77777777" w:rsidR="00931B31" w:rsidRPr="00931B31" w:rsidRDefault="00931B31" w:rsidP="00931B31">
            <w:pPr>
              <w:spacing w:after="0" w:line="240" w:lineRule="auto"/>
              <w:jc w:val="center"/>
              <w:rPr>
                <w:rFonts w:cs="Times New Roman"/>
                <w:i/>
              </w:rPr>
            </w:pPr>
            <w:r w:rsidRPr="00931B31">
              <w:rPr>
                <w:rFonts w:cs="Times New Roman"/>
                <w:i/>
              </w:rPr>
              <w:t>Nutrients</w:t>
            </w:r>
          </w:p>
        </w:tc>
        <w:tc>
          <w:tcPr>
            <w:tcW w:w="2935" w:type="dxa"/>
            <w:vMerge/>
            <w:vAlign w:val="center"/>
          </w:tcPr>
          <w:p w14:paraId="68697366" w14:textId="77777777" w:rsidR="00931B31" w:rsidRPr="00A55CCB" w:rsidRDefault="00931B31" w:rsidP="00931B31">
            <w:pPr>
              <w:spacing w:after="0" w:line="240" w:lineRule="auto"/>
              <w:jc w:val="center"/>
              <w:rPr>
                <w:rFonts w:cs="Times New Roman"/>
              </w:rPr>
            </w:pPr>
          </w:p>
        </w:tc>
      </w:tr>
      <w:tr w:rsidR="00931B31" w:rsidRPr="00A55CCB" w14:paraId="01C89702" w14:textId="77777777" w:rsidTr="00931B31">
        <w:trPr>
          <w:jc w:val="center"/>
        </w:trPr>
        <w:tc>
          <w:tcPr>
            <w:tcW w:w="3056" w:type="dxa"/>
            <w:shd w:val="clear" w:color="auto" w:fill="D9D9D9" w:themeFill="background1" w:themeFillShade="D9"/>
            <w:vAlign w:val="center"/>
          </w:tcPr>
          <w:p w14:paraId="44D4F477" w14:textId="77777777" w:rsidR="00931B31" w:rsidRPr="00A55CCB" w:rsidRDefault="00931B31" w:rsidP="00931B31">
            <w:pPr>
              <w:spacing w:after="0" w:line="240" w:lineRule="auto"/>
              <w:jc w:val="center"/>
              <w:rPr>
                <w:rFonts w:cs="Times New Roman"/>
              </w:rPr>
            </w:pPr>
            <w:r w:rsidRPr="00A55CCB">
              <w:rPr>
                <w:rFonts w:cs="Times New Roman"/>
              </w:rPr>
              <w:t>Datu turētājs</w:t>
            </w:r>
          </w:p>
        </w:tc>
        <w:tc>
          <w:tcPr>
            <w:tcW w:w="2764" w:type="dxa"/>
            <w:vAlign w:val="center"/>
          </w:tcPr>
          <w:p w14:paraId="38B34E46" w14:textId="77777777" w:rsidR="00931B31" w:rsidRPr="00A55CCB" w:rsidRDefault="00931B31" w:rsidP="00931B31">
            <w:pPr>
              <w:spacing w:after="0" w:line="240" w:lineRule="auto"/>
              <w:jc w:val="center"/>
              <w:rPr>
                <w:rFonts w:cs="Times New Roman"/>
              </w:rPr>
            </w:pPr>
            <w:r w:rsidRPr="00A55CCB">
              <w:rPr>
                <w:rFonts w:cs="Times New Roman"/>
              </w:rPr>
              <w:t>LHEI</w:t>
            </w:r>
          </w:p>
        </w:tc>
        <w:tc>
          <w:tcPr>
            <w:tcW w:w="2935" w:type="dxa"/>
            <w:vMerge/>
            <w:vAlign w:val="center"/>
          </w:tcPr>
          <w:p w14:paraId="51CEB37D" w14:textId="77777777" w:rsidR="00931B31" w:rsidRPr="00A55CCB" w:rsidRDefault="00931B31" w:rsidP="00931B31">
            <w:pPr>
              <w:spacing w:after="0" w:line="240" w:lineRule="auto"/>
              <w:jc w:val="center"/>
              <w:rPr>
                <w:rFonts w:cs="Times New Roman"/>
              </w:rPr>
            </w:pPr>
          </w:p>
        </w:tc>
      </w:tr>
      <w:tr w:rsidR="00931B31" w:rsidRPr="00A55CCB" w14:paraId="2770D76F" w14:textId="77777777" w:rsidTr="00931B31">
        <w:trPr>
          <w:jc w:val="center"/>
        </w:trPr>
        <w:tc>
          <w:tcPr>
            <w:tcW w:w="3056" w:type="dxa"/>
            <w:shd w:val="clear" w:color="auto" w:fill="D9D9D9" w:themeFill="background1" w:themeFillShade="D9"/>
            <w:vAlign w:val="center"/>
          </w:tcPr>
          <w:p w14:paraId="0755DDFA" w14:textId="77777777" w:rsidR="00931B31" w:rsidRPr="00A55CCB" w:rsidRDefault="00931B31" w:rsidP="00931B31">
            <w:pPr>
              <w:spacing w:after="0" w:line="240" w:lineRule="auto"/>
              <w:jc w:val="center"/>
              <w:rPr>
                <w:rFonts w:cs="Times New Roman"/>
              </w:rPr>
            </w:pPr>
            <w:r w:rsidRPr="00A55CCB">
              <w:rPr>
                <w:rFonts w:cs="Times New Roman"/>
              </w:rPr>
              <w:t>Dati pieejami</w:t>
            </w:r>
          </w:p>
        </w:tc>
        <w:tc>
          <w:tcPr>
            <w:tcW w:w="2764" w:type="dxa"/>
            <w:vAlign w:val="center"/>
          </w:tcPr>
          <w:p w14:paraId="043186C9" w14:textId="77777777" w:rsidR="00931B31" w:rsidRDefault="00931B31" w:rsidP="00931B31">
            <w:pPr>
              <w:spacing w:after="0" w:line="240" w:lineRule="auto"/>
              <w:jc w:val="center"/>
              <w:rPr>
                <w:rFonts w:cs="Times New Roman"/>
              </w:rPr>
            </w:pPr>
            <w:r>
              <w:rPr>
                <w:rFonts w:cs="Times New Roman"/>
              </w:rPr>
              <w:t>LHEI, ICES, EMODNET</w:t>
            </w:r>
          </w:p>
        </w:tc>
        <w:tc>
          <w:tcPr>
            <w:tcW w:w="2935" w:type="dxa"/>
            <w:vMerge/>
            <w:vAlign w:val="center"/>
          </w:tcPr>
          <w:p w14:paraId="7B0C71A6" w14:textId="77777777" w:rsidR="00931B31" w:rsidRPr="00A55CCB" w:rsidRDefault="00931B31" w:rsidP="00931B31">
            <w:pPr>
              <w:spacing w:after="0" w:line="240" w:lineRule="auto"/>
              <w:jc w:val="center"/>
              <w:rPr>
                <w:rFonts w:cs="Times New Roman"/>
              </w:rPr>
            </w:pPr>
          </w:p>
        </w:tc>
      </w:tr>
    </w:tbl>
    <w:p w14:paraId="2F058016" w14:textId="77777777" w:rsidR="0044105C" w:rsidRPr="00FA00B7" w:rsidRDefault="0044105C" w:rsidP="0044105C">
      <w:pPr>
        <w:rPr>
          <w:rFonts w:cs="Times New Roman"/>
          <w:color w:val="000000" w:themeColor="text1"/>
        </w:rPr>
      </w:pPr>
    </w:p>
    <w:p w14:paraId="010F9FC4" w14:textId="7B8645FC" w:rsidR="0044105C" w:rsidRPr="00B61773" w:rsidRDefault="0044105C" w:rsidP="00931B31">
      <w:pPr>
        <w:ind w:firstLine="720"/>
        <w:rPr>
          <w:rFonts w:cs="Times New Roman"/>
        </w:rPr>
      </w:pPr>
      <w:r w:rsidRPr="00FA00B7">
        <w:rPr>
          <w:rFonts w:cs="Times New Roman"/>
          <w:color w:val="000000" w:themeColor="text1"/>
        </w:rPr>
        <w:t>Novērojumus veic fiksētās stacijās (</w:t>
      </w:r>
      <w:r w:rsidR="00FA00B7" w:rsidRPr="00FA00B7">
        <w:rPr>
          <w:rFonts w:cs="Times New Roman"/>
          <w:color w:val="000000" w:themeColor="text1"/>
        </w:rPr>
        <w:t>41</w:t>
      </w:r>
      <w:r w:rsidRPr="00FA00B7">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FA00B7">
        <w:rPr>
          <w:rFonts w:cs="Times New Roman"/>
          <w:color w:val="000000" w:themeColor="text1"/>
        </w:rPr>
        <w:t xml:space="preserve"> Parametru vērtības tiek mērītas noteiktos horizontos katru gadu ar paraugu ņemšanas biežumu līdz 9 reizēm gadā (</w:t>
      </w:r>
      <w:r w:rsidR="00FA00B7" w:rsidRPr="00FA00B7">
        <w:rPr>
          <w:rFonts w:cs="Times New Roman"/>
          <w:color w:val="000000" w:themeColor="text1"/>
        </w:rPr>
        <w:t>41.</w:t>
      </w:r>
      <w:r w:rsidRPr="00FA00B7">
        <w:rPr>
          <w:rFonts w:cs="Times New Roman"/>
          <w:color w:val="000000" w:themeColor="text1"/>
        </w:rPr>
        <w:t xml:space="preserve"> tabula). Izšķīdušā </w:t>
      </w:r>
      <w:r w:rsidRPr="00B61773">
        <w:rPr>
          <w:rFonts w:cs="Times New Roman"/>
        </w:rPr>
        <w:t>neorganiskā slāpekļa (DIN) aprēķināšanai tiek veikti N-NO</w:t>
      </w:r>
      <w:r w:rsidRPr="00B61773">
        <w:rPr>
          <w:rFonts w:cs="Times New Roman"/>
          <w:vertAlign w:val="subscript"/>
        </w:rPr>
        <w:t>2</w:t>
      </w:r>
      <w:r w:rsidRPr="00B61773">
        <w:rPr>
          <w:rFonts w:cs="Times New Roman"/>
        </w:rPr>
        <w:t>, N-NO</w:t>
      </w:r>
      <w:r w:rsidRPr="00B61773">
        <w:rPr>
          <w:rFonts w:cs="Times New Roman"/>
          <w:vertAlign w:val="subscript"/>
        </w:rPr>
        <w:t>3</w:t>
      </w:r>
      <w:r w:rsidRPr="00B61773">
        <w:rPr>
          <w:rFonts w:cs="Times New Roman"/>
        </w:rPr>
        <w:t xml:space="preserve"> un N-NH</w:t>
      </w:r>
      <w:r w:rsidRPr="00B61773">
        <w:rPr>
          <w:rFonts w:cs="Times New Roman"/>
          <w:vertAlign w:val="subscript"/>
        </w:rPr>
        <w:t>4</w:t>
      </w:r>
      <w:r w:rsidRPr="00B61773">
        <w:rPr>
          <w:rFonts w:cs="Times New Roman"/>
        </w:rPr>
        <w:t xml:space="preserve"> satura mērījumi, kurus summējot, iegūst DIN vērtību.</w:t>
      </w:r>
    </w:p>
    <w:p w14:paraId="4F70D887" w14:textId="77777777" w:rsidR="0044105C" w:rsidRPr="00B75F0C" w:rsidRDefault="0044105C" w:rsidP="0044105C">
      <w:pPr>
        <w:rPr>
          <w:rFonts w:cs="Times New Roman"/>
          <w:i/>
          <w:u w:val="single"/>
        </w:rPr>
      </w:pPr>
      <w:r>
        <w:rPr>
          <w:rFonts w:cs="Times New Roman"/>
          <w:i/>
          <w:u w:val="single"/>
        </w:rPr>
        <w:t xml:space="preserve">Metožu apraksts: </w:t>
      </w:r>
    </w:p>
    <w:p w14:paraId="372F80F8"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2</w:t>
      </w:r>
      <w:r w:rsidRPr="00B148E7">
        <w:rPr>
          <w:rFonts w:cs="Times New Roman"/>
          <w:color w:val="000000"/>
        </w:rPr>
        <w:t xml:space="preserve"> – nitrītu slāpekļa noteikšanas metode. </w:t>
      </w:r>
    </w:p>
    <w:p w14:paraId="34738BCD"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paraugā esošo nitrītu jonu reakcija ar sulfanilamīdu (balto streptocīdu) un N-(1-naftil) etilēndiamīnu, pēc 15</w:t>
      </w:r>
      <w:r>
        <w:rPr>
          <w:rFonts w:cs="Times New Roman"/>
        </w:rPr>
        <w:t> </w:t>
      </w:r>
      <w:r w:rsidRPr="00B148E7">
        <w:rPr>
          <w:rFonts w:cs="Times New Roman"/>
        </w:rPr>
        <w:t>minūtēm veidojot purpursārtu azokrāsvielu ar gaismas absorbcijas maksimumu pie 543</w:t>
      </w:r>
      <w:r>
        <w:rPr>
          <w:rFonts w:cs="Times New Roman"/>
        </w:rPr>
        <w:t> </w:t>
      </w:r>
      <w:r w:rsidRPr="00B148E7">
        <w:rPr>
          <w:rFonts w:cs="Times New Roman"/>
        </w:rPr>
        <w:t>nm, kas ir stabila 1</w:t>
      </w:r>
      <w:r>
        <w:rPr>
          <w:rFonts w:cs="Times New Roman"/>
        </w:rPr>
        <w:t> </w:t>
      </w:r>
      <w:r w:rsidRPr="00B148E7">
        <w:rPr>
          <w:rFonts w:cs="Times New Roman"/>
        </w:rPr>
        <w:t>stundu.</w:t>
      </w:r>
    </w:p>
    <w:p w14:paraId="4FC70BEB"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3</w:t>
      </w:r>
      <w:r w:rsidRPr="00B148E7">
        <w:rPr>
          <w:rFonts w:cs="Times New Roman"/>
          <w:color w:val="000000"/>
        </w:rPr>
        <w:t xml:space="preserve"> – nitrātu slāpekļa noteikšanas metode.</w:t>
      </w:r>
    </w:p>
    <w:p w14:paraId="2221050C"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nitrātu reducēšana līdz nitrītiem, izmantojot Cd-Cu reducētāju. Pēc reducēšanas nitrīti tiek analizēti saskaņā ar nitrītu analīzes metodi.</w:t>
      </w:r>
    </w:p>
    <w:p w14:paraId="67CB6C8E"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N-NH</w:t>
      </w:r>
      <w:r w:rsidRPr="00B148E7">
        <w:rPr>
          <w:rFonts w:cs="Times New Roman"/>
          <w:vertAlign w:val="subscript"/>
        </w:rPr>
        <w:t>4</w:t>
      </w:r>
      <w:r w:rsidRPr="00B148E7">
        <w:rPr>
          <w:rFonts w:cs="Times New Roman"/>
          <w:color w:val="000000"/>
        </w:rPr>
        <w:t xml:space="preserve"> – amonija slāpekļa noteikšanas metode.</w:t>
      </w:r>
    </w:p>
    <w:p w14:paraId="02108391" w14:textId="77777777" w:rsidR="0044105C"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amonija jonu reakcija ar dihloricocianūrskābes joniem, veidojot monohloramīnu, kas fenola un nitroprusīda jonu klātbūtnē istabas temperatūrā 6 stundu laikā veido indofenola zilo ar gaismas absorbcijas maksimumu pie 630</w:t>
      </w:r>
      <w:r>
        <w:rPr>
          <w:rFonts w:cs="Times New Roman"/>
        </w:rPr>
        <w:t> nm.</w:t>
      </w:r>
    </w:p>
    <w:p w14:paraId="4E940E71" w14:textId="77777777" w:rsidR="0044105C" w:rsidRPr="00243FD7" w:rsidRDefault="0044105C" w:rsidP="0044105C">
      <w:pPr>
        <w:rPr>
          <w:rFonts w:cs="Times New Roman"/>
          <w:i/>
        </w:rPr>
      </w:pPr>
      <w:r w:rsidRPr="00235928">
        <w:rPr>
          <w:rFonts w:cs="Times New Roman"/>
          <w:i/>
          <w:u w:val="single"/>
        </w:rPr>
        <w:t>Apakšprogrammas konfidences līmeņa novērtējums</w:t>
      </w:r>
      <w:r w:rsidRPr="00235928">
        <w:rPr>
          <w:rFonts w:cs="Times New Roman"/>
          <w:i/>
        </w:rPr>
        <w:t>:</w:t>
      </w:r>
      <w:r w:rsidRPr="00243FD7">
        <w:rPr>
          <w:rFonts w:cs="Times New Roman"/>
          <w:i/>
        </w:rPr>
        <w:t xml:space="preserve"> </w:t>
      </w:r>
      <w:r w:rsidRPr="00243FD7">
        <w:rPr>
          <w:rFonts w:cs="Times New Roman"/>
        </w:rPr>
        <w:t>Nav veikts</w:t>
      </w:r>
    </w:p>
    <w:p w14:paraId="20FAEACF" w14:textId="77777777" w:rsidR="0044105C" w:rsidRPr="00FA00B7" w:rsidRDefault="0044105C" w:rsidP="0044105C">
      <w:pPr>
        <w:rPr>
          <w:rFonts w:cs="Times New Roman"/>
          <w:i/>
          <w:color w:val="000000" w:themeColor="text1"/>
        </w:rPr>
      </w:pPr>
      <w:r w:rsidRPr="00B75F0C">
        <w:rPr>
          <w:rFonts w:cs="Times New Roman"/>
          <w:i/>
          <w:color w:val="000000"/>
          <w:u w:val="single"/>
        </w:rPr>
        <w:t>Kvalitātes nodrošināšanas (KN) apraksts:</w:t>
      </w:r>
      <w:r w:rsidRPr="00243FD7">
        <w:rPr>
          <w:rFonts w:cs="Times New Roman"/>
        </w:rPr>
        <w:t xml:space="preserve"> KN procedūras saskaņā ar “</w:t>
      </w:r>
      <w:r w:rsidRPr="00FA00B7">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2A61ECE" w14:textId="5DBF7555" w:rsidR="0044105C" w:rsidRPr="00FA00B7"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FA00B7">
        <w:rPr>
          <w:rFonts w:cs="Times New Roman"/>
          <w:i/>
          <w:u w:val="single"/>
        </w:rPr>
        <w:t xml:space="preserve"> </w:t>
      </w:r>
      <w:r w:rsidRPr="00243FD7">
        <w:rPr>
          <w:rFonts w:cs="Times New Roman"/>
        </w:rPr>
        <w:t>X- un R- kontrolkartes, kā arī Z- kontrolkartes (ar fiksētiem kvalitātes kritērijiem), dalība starplaboratoriju salīdzinošās testēšanas pasākumos atbilstoši HELCOM ieteikumiem.</w:t>
      </w:r>
    </w:p>
    <w:p w14:paraId="29F882BA" w14:textId="77777777" w:rsidR="0044105C" w:rsidRDefault="0044105C" w:rsidP="0044105C">
      <w:pPr>
        <w:pStyle w:val="Heading4"/>
      </w:pPr>
    </w:p>
    <w:p w14:paraId="6EA9927C" w14:textId="77777777" w:rsidR="0044105C" w:rsidRPr="00243FD7" w:rsidRDefault="0044105C" w:rsidP="0044105C">
      <w:pPr>
        <w:pStyle w:val="Heading4"/>
        <w:rPr>
          <w:i/>
        </w:rPr>
      </w:pPr>
      <w:r>
        <w:t>4.5.1.2.</w:t>
      </w:r>
      <w:r w:rsidRPr="00243FD7">
        <w:t>Izšķīdušais neorganiskais fosfors (DIP)</w:t>
      </w:r>
    </w:p>
    <w:p w14:paraId="76F4035B" w14:textId="5AC9CAA2" w:rsidR="00FA00B7" w:rsidRDefault="00FA00B7" w:rsidP="00FA00B7">
      <w:pPr>
        <w:pStyle w:val="ListParagraph"/>
        <w:spacing w:after="0" w:line="240" w:lineRule="auto"/>
        <w:ind w:left="1080"/>
        <w:jc w:val="right"/>
      </w:pPr>
      <w:r>
        <w:t>37</w:t>
      </w:r>
      <w:r w:rsidRPr="006667E4">
        <w:t>.tabula</w:t>
      </w:r>
    </w:p>
    <w:p w14:paraId="0A31A882" w14:textId="77777777" w:rsidR="00FA00B7" w:rsidRDefault="00FA00B7" w:rsidP="00FA00B7">
      <w:pPr>
        <w:pStyle w:val="ListParagraph"/>
        <w:spacing w:after="0" w:line="240" w:lineRule="auto"/>
        <w:ind w:left="1080"/>
        <w:jc w:val="center"/>
      </w:pPr>
    </w:p>
    <w:p w14:paraId="7A65A158" w14:textId="0A6F925B" w:rsidR="0044105C" w:rsidRDefault="00FA00B7" w:rsidP="00FA00B7">
      <w:pPr>
        <w:pStyle w:val="ListParagraph"/>
        <w:spacing w:after="0" w:line="240" w:lineRule="auto"/>
        <w:ind w:left="1080"/>
        <w:jc w:val="center"/>
        <w:rPr>
          <w:b/>
        </w:rPr>
      </w:pPr>
      <w:r w:rsidRPr="00931B31">
        <w:rPr>
          <w:b/>
        </w:rPr>
        <w:t>Rādītāja raksturojums</w:t>
      </w:r>
    </w:p>
    <w:p w14:paraId="754E56F1" w14:textId="77777777" w:rsidR="00FA00B7" w:rsidRPr="00FA00B7" w:rsidRDefault="00FA00B7" w:rsidP="00FA00B7">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3885A60" w14:textId="77777777" w:rsidTr="00FA00B7">
        <w:trPr>
          <w:jc w:val="center"/>
        </w:trPr>
        <w:tc>
          <w:tcPr>
            <w:tcW w:w="3056" w:type="dxa"/>
            <w:shd w:val="clear" w:color="auto" w:fill="D9D9D9" w:themeFill="background1" w:themeFillShade="D9"/>
            <w:vAlign w:val="center"/>
          </w:tcPr>
          <w:p w14:paraId="27EBA861" w14:textId="77777777" w:rsidR="0044105C" w:rsidRPr="008E0319" w:rsidRDefault="0044105C" w:rsidP="00FA00B7">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16A74B03" w14:textId="77777777" w:rsidR="0044105C" w:rsidRPr="008E0319" w:rsidRDefault="0044105C" w:rsidP="00FA00B7">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AF5674A" w14:textId="77777777" w:rsidR="0044105C" w:rsidRPr="008E0319" w:rsidRDefault="0044105C" w:rsidP="00FA00B7">
            <w:pPr>
              <w:spacing w:after="0" w:line="240" w:lineRule="auto"/>
              <w:jc w:val="center"/>
              <w:rPr>
                <w:rFonts w:cs="Times New Roman"/>
                <w:b/>
              </w:rPr>
            </w:pPr>
            <w:r w:rsidRPr="008E0319">
              <w:rPr>
                <w:rFonts w:cs="Times New Roman"/>
                <w:b/>
              </w:rPr>
              <w:t>Kods</w:t>
            </w:r>
          </w:p>
        </w:tc>
      </w:tr>
      <w:tr w:rsidR="00FA00B7" w:rsidRPr="008E0319" w14:paraId="33DF7B18" w14:textId="77777777" w:rsidTr="00FA00B7">
        <w:trPr>
          <w:jc w:val="center"/>
        </w:trPr>
        <w:tc>
          <w:tcPr>
            <w:tcW w:w="3056" w:type="dxa"/>
            <w:shd w:val="clear" w:color="auto" w:fill="D9D9D9" w:themeFill="background1" w:themeFillShade="D9"/>
            <w:vAlign w:val="center"/>
          </w:tcPr>
          <w:p w14:paraId="40FFDC35"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kompetentā institūcija</w:t>
            </w:r>
          </w:p>
        </w:tc>
        <w:tc>
          <w:tcPr>
            <w:tcW w:w="2764" w:type="dxa"/>
            <w:vAlign w:val="center"/>
          </w:tcPr>
          <w:p w14:paraId="32AFB41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VARAM</w:t>
            </w:r>
          </w:p>
        </w:tc>
        <w:tc>
          <w:tcPr>
            <w:tcW w:w="2935" w:type="dxa"/>
            <w:vMerge w:val="restart"/>
            <w:vAlign w:val="center"/>
          </w:tcPr>
          <w:p w14:paraId="199CEA91" w14:textId="3490EC91" w:rsidR="00FA00B7" w:rsidRPr="008E0319" w:rsidRDefault="00FA00B7" w:rsidP="00FA00B7">
            <w:pPr>
              <w:spacing w:after="0" w:line="240" w:lineRule="auto"/>
              <w:jc w:val="center"/>
              <w:rPr>
                <w:rFonts w:cs="Times New Roman"/>
                <w:b/>
              </w:rPr>
            </w:pPr>
            <w:r>
              <w:rPr>
                <w:rFonts w:cs="Times New Roman"/>
                <w:b/>
              </w:rPr>
              <w:t>-</w:t>
            </w:r>
          </w:p>
        </w:tc>
      </w:tr>
      <w:tr w:rsidR="00FA00B7" w:rsidRPr="008E0319" w14:paraId="67F96369" w14:textId="77777777" w:rsidTr="00FA00B7">
        <w:trPr>
          <w:jc w:val="center"/>
        </w:trPr>
        <w:tc>
          <w:tcPr>
            <w:tcW w:w="3056" w:type="dxa"/>
            <w:shd w:val="clear" w:color="auto" w:fill="D9D9D9" w:themeFill="background1" w:themeFillShade="D9"/>
            <w:vAlign w:val="center"/>
          </w:tcPr>
          <w:p w14:paraId="1F8206F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organizācija</w:t>
            </w:r>
          </w:p>
        </w:tc>
        <w:tc>
          <w:tcPr>
            <w:tcW w:w="2764" w:type="dxa"/>
            <w:vAlign w:val="center"/>
          </w:tcPr>
          <w:p w14:paraId="5A51CA88"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0ED3A1F8" w14:textId="77777777" w:rsidR="00FA00B7" w:rsidRPr="008E0319" w:rsidRDefault="00FA00B7" w:rsidP="00FA00B7">
            <w:pPr>
              <w:spacing w:after="0" w:line="240" w:lineRule="auto"/>
              <w:jc w:val="center"/>
              <w:rPr>
                <w:rFonts w:cs="Times New Roman"/>
                <w:b/>
              </w:rPr>
            </w:pPr>
          </w:p>
        </w:tc>
      </w:tr>
      <w:tr w:rsidR="0044105C" w:rsidRPr="00243FD7" w14:paraId="2FBB4370" w14:textId="77777777" w:rsidTr="00FA00B7">
        <w:trPr>
          <w:jc w:val="center"/>
        </w:trPr>
        <w:tc>
          <w:tcPr>
            <w:tcW w:w="3056" w:type="dxa"/>
            <w:shd w:val="clear" w:color="auto" w:fill="D9D9D9" w:themeFill="background1" w:themeFillShade="D9"/>
            <w:vAlign w:val="center"/>
          </w:tcPr>
          <w:p w14:paraId="65679573"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Indikatori</w:t>
            </w:r>
          </w:p>
        </w:tc>
        <w:tc>
          <w:tcPr>
            <w:tcW w:w="2764" w:type="dxa"/>
            <w:vAlign w:val="center"/>
          </w:tcPr>
          <w:p w14:paraId="51DD429B"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DIP koncentrācija ūdens stabā</w:t>
            </w:r>
          </w:p>
        </w:tc>
        <w:tc>
          <w:tcPr>
            <w:tcW w:w="2935" w:type="dxa"/>
            <w:vAlign w:val="center"/>
          </w:tcPr>
          <w:p w14:paraId="30510861" w14:textId="77777777" w:rsidR="0044105C" w:rsidRPr="00243FD7" w:rsidRDefault="0044105C" w:rsidP="00FA00B7">
            <w:pPr>
              <w:spacing w:after="0" w:line="240" w:lineRule="auto"/>
              <w:jc w:val="center"/>
              <w:rPr>
                <w:rFonts w:cs="Times New Roman"/>
              </w:rPr>
            </w:pPr>
            <w:r w:rsidRPr="00243FD7">
              <w:rPr>
                <w:rFonts w:cs="Times New Roman"/>
                <w:color w:val="000000"/>
              </w:rPr>
              <w:t>BAL-HELCOM-nutrients</w:t>
            </w:r>
            <w:r>
              <w:rPr>
                <w:rFonts w:cs="Times New Roman"/>
                <w:color w:val="000000"/>
              </w:rPr>
              <w:t>2</w:t>
            </w:r>
          </w:p>
        </w:tc>
      </w:tr>
      <w:tr w:rsidR="00FA00B7" w:rsidRPr="00A55CCB" w14:paraId="1BDBD664" w14:textId="77777777" w:rsidTr="00FA00B7">
        <w:trPr>
          <w:jc w:val="center"/>
        </w:trPr>
        <w:tc>
          <w:tcPr>
            <w:tcW w:w="3056" w:type="dxa"/>
            <w:shd w:val="clear" w:color="auto" w:fill="D9D9D9" w:themeFill="background1" w:themeFillShade="D9"/>
            <w:vAlign w:val="center"/>
          </w:tcPr>
          <w:p w14:paraId="3E16DD21"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Programmas topikam</w:t>
            </w:r>
          </w:p>
        </w:tc>
        <w:tc>
          <w:tcPr>
            <w:tcW w:w="2764" w:type="dxa"/>
            <w:vAlign w:val="center"/>
          </w:tcPr>
          <w:p w14:paraId="0E2E12BC"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Hydrochemistry</w:t>
            </w:r>
          </w:p>
        </w:tc>
        <w:tc>
          <w:tcPr>
            <w:tcW w:w="2935" w:type="dxa"/>
            <w:vMerge w:val="restart"/>
            <w:vAlign w:val="center"/>
          </w:tcPr>
          <w:p w14:paraId="18915E50" w14:textId="34C42DBC" w:rsidR="00FA00B7" w:rsidRPr="00A55CCB" w:rsidRDefault="00FA00B7" w:rsidP="00FA00B7">
            <w:pPr>
              <w:spacing w:after="0" w:line="240" w:lineRule="auto"/>
              <w:jc w:val="center"/>
              <w:rPr>
                <w:rFonts w:cs="Times New Roman"/>
              </w:rPr>
            </w:pPr>
            <w:r>
              <w:rPr>
                <w:rFonts w:cs="Times New Roman"/>
              </w:rPr>
              <w:t>-</w:t>
            </w:r>
          </w:p>
        </w:tc>
      </w:tr>
      <w:tr w:rsidR="00FA00B7" w:rsidRPr="00A55CCB" w14:paraId="4B1E4CA0" w14:textId="77777777" w:rsidTr="00FA00B7">
        <w:trPr>
          <w:jc w:val="center"/>
        </w:trPr>
        <w:tc>
          <w:tcPr>
            <w:tcW w:w="3056" w:type="dxa"/>
            <w:shd w:val="clear" w:color="auto" w:fill="D9D9D9" w:themeFill="background1" w:themeFillShade="D9"/>
            <w:vAlign w:val="center"/>
          </w:tcPr>
          <w:p w14:paraId="5BBC7E10"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apakšprogrammai</w:t>
            </w:r>
          </w:p>
        </w:tc>
        <w:tc>
          <w:tcPr>
            <w:tcW w:w="2764" w:type="dxa"/>
            <w:vAlign w:val="center"/>
          </w:tcPr>
          <w:p w14:paraId="693D0D71"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Nutrients</w:t>
            </w:r>
          </w:p>
        </w:tc>
        <w:tc>
          <w:tcPr>
            <w:tcW w:w="2935" w:type="dxa"/>
            <w:vMerge/>
            <w:vAlign w:val="center"/>
          </w:tcPr>
          <w:p w14:paraId="66399BE3" w14:textId="77777777" w:rsidR="00FA00B7" w:rsidRPr="00A55CCB" w:rsidRDefault="00FA00B7" w:rsidP="00FA00B7">
            <w:pPr>
              <w:spacing w:after="0" w:line="240" w:lineRule="auto"/>
              <w:jc w:val="center"/>
              <w:rPr>
                <w:rFonts w:cs="Times New Roman"/>
              </w:rPr>
            </w:pPr>
          </w:p>
        </w:tc>
      </w:tr>
      <w:tr w:rsidR="00FA00B7" w:rsidRPr="00A55CCB" w14:paraId="0B9155C5" w14:textId="77777777" w:rsidTr="00FA00B7">
        <w:trPr>
          <w:jc w:val="center"/>
        </w:trPr>
        <w:tc>
          <w:tcPr>
            <w:tcW w:w="3056" w:type="dxa"/>
            <w:shd w:val="clear" w:color="auto" w:fill="D9D9D9" w:themeFill="background1" w:themeFillShade="D9"/>
            <w:vAlign w:val="center"/>
          </w:tcPr>
          <w:p w14:paraId="646E64F3"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turētājs</w:t>
            </w:r>
          </w:p>
        </w:tc>
        <w:tc>
          <w:tcPr>
            <w:tcW w:w="2764" w:type="dxa"/>
            <w:vAlign w:val="center"/>
          </w:tcPr>
          <w:p w14:paraId="7A239B6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430E02E1" w14:textId="77777777" w:rsidR="00FA00B7" w:rsidRPr="00A55CCB" w:rsidRDefault="00FA00B7" w:rsidP="00FA00B7">
            <w:pPr>
              <w:spacing w:after="0" w:line="240" w:lineRule="auto"/>
              <w:jc w:val="center"/>
              <w:rPr>
                <w:rFonts w:cs="Times New Roman"/>
              </w:rPr>
            </w:pPr>
          </w:p>
        </w:tc>
      </w:tr>
      <w:tr w:rsidR="00FA00B7" w:rsidRPr="00A55CCB" w14:paraId="294DF8B6" w14:textId="77777777" w:rsidTr="00FA00B7">
        <w:trPr>
          <w:jc w:val="center"/>
        </w:trPr>
        <w:tc>
          <w:tcPr>
            <w:tcW w:w="3056" w:type="dxa"/>
            <w:shd w:val="clear" w:color="auto" w:fill="D9D9D9" w:themeFill="background1" w:themeFillShade="D9"/>
            <w:vAlign w:val="center"/>
          </w:tcPr>
          <w:p w14:paraId="61942CD9" w14:textId="5A9B623B"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pieejamība</w:t>
            </w:r>
          </w:p>
        </w:tc>
        <w:tc>
          <w:tcPr>
            <w:tcW w:w="2764" w:type="dxa"/>
            <w:vAlign w:val="center"/>
          </w:tcPr>
          <w:p w14:paraId="0C89693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 ICES, EMODNET</w:t>
            </w:r>
          </w:p>
        </w:tc>
        <w:tc>
          <w:tcPr>
            <w:tcW w:w="2935" w:type="dxa"/>
            <w:vMerge/>
            <w:vAlign w:val="center"/>
          </w:tcPr>
          <w:p w14:paraId="0E95F112" w14:textId="77777777" w:rsidR="00FA00B7" w:rsidRPr="00A55CCB" w:rsidRDefault="00FA00B7" w:rsidP="00FA00B7">
            <w:pPr>
              <w:spacing w:after="0" w:line="240" w:lineRule="auto"/>
              <w:jc w:val="center"/>
              <w:rPr>
                <w:rFonts w:cs="Times New Roman"/>
              </w:rPr>
            </w:pPr>
          </w:p>
        </w:tc>
      </w:tr>
    </w:tbl>
    <w:p w14:paraId="2F4B284C" w14:textId="77777777" w:rsidR="0044105C" w:rsidRPr="00C14482" w:rsidRDefault="0044105C" w:rsidP="0044105C">
      <w:pPr>
        <w:rPr>
          <w:rFonts w:cs="Times New Roman"/>
        </w:rPr>
      </w:pPr>
    </w:p>
    <w:p w14:paraId="7155BEB4" w14:textId="54549FC2" w:rsidR="0044105C" w:rsidRDefault="0044105C" w:rsidP="004E6D68">
      <w:pPr>
        <w:ind w:firstLine="720"/>
        <w:rPr>
          <w:i/>
        </w:rPr>
      </w:pPr>
      <w:r w:rsidRPr="00B61773">
        <w:rPr>
          <w:rFonts w:cs="Times New Roman"/>
        </w:rPr>
        <w:t xml:space="preserve">Novērojumus veic fiksētās stacijās </w:t>
      </w:r>
      <w:r w:rsidRPr="00AB4035">
        <w:rPr>
          <w:rFonts w:cs="Times New Roman"/>
          <w:color w:val="000000" w:themeColor="text1"/>
        </w:rPr>
        <w:t>(</w:t>
      </w:r>
      <w:r w:rsidR="00AB4035" w:rsidRPr="00AB4035">
        <w:rPr>
          <w:rFonts w:cs="Times New Roman"/>
          <w:color w:val="000000" w:themeColor="text1"/>
        </w:rPr>
        <w:t>41</w:t>
      </w:r>
      <w:r w:rsidRPr="00AB4035">
        <w:rPr>
          <w:rFonts w:cs="Times New Roman"/>
          <w:color w:val="000000" w:themeColor="text1"/>
        </w:rPr>
        <w:t>. tabula), kuru koordinātes ir iepriekš noteiktas (</w:t>
      </w:r>
      <w:r w:rsidR="000B18F0">
        <w:rPr>
          <w:rFonts w:cs="Times New Roman"/>
          <w:color w:val="000000" w:themeColor="text1"/>
        </w:rPr>
        <w:t>Pielikums Nr. 21)</w:t>
      </w:r>
      <w:r w:rsidRPr="00AB4035">
        <w:rPr>
          <w:rFonts w:cs="Times New Roman"/>
          <w:color w:val="000000" w:themeColor="text1"/>
        </w:rPr>
        <w:t>. Parametru vērtības tiek mērītas noteiktos horizontos katru gadu ar paraugu ņemšanas biežumu līdz 9 reizēm gadā (</w:t>
      </w:r>
      <w:r w:rsidR="00AB4035" w:rsidRPr="00AB4035">
        <w:rPr>
          <w:rFonts w:cs="Times New Roman"/>
          <w:color w:val="000000" w:themeColor="text1"/>
        </w:rPr>
        <w:t>41</w:t>
      </w:r>
      <w:r w:rsidRPr="00AB4035">
        <w:rPr>
          <w:rFonts w:cs="Times New Roman"/>
          <w:color w:val="000000" w:themeColor="text1"/>
        </w:rPr>
        <w:t xml:space="preserve">. tabula). Izšķīdušā </w:t>
      </w:r>
      <w:r w:rsidRPr="00C14482">
        <w:rPr>
          <w:rFonts w:cs="Times New Roman"/>
        </w:rPr>
        <w:t>neorganiskā fosfora (DIP) aprēķināšanai tiek veikti P-PO</w:t>
      </w:r>
      <w:r w:rsidRPr="00C14482">
        <w:rPr>
          <w:rFonts w:cs="Times New Roman"/>
          <w:vertAlign w:val="subscript"/>
        </w:rPr>
        <w:t>4</w:t>
      </w:r>
      <w:r w:rsidRPr="00C14482">
        <w:rPr>
          <w:rFonts w:cs="Times New Roman"/>
        </w:rPr>
        <w:t xml:space="preserve"> satura mērījumi.</w:t>
      </w:r>
    </w:p>
    <w:p w14:paraId="0181EA18" w14:textId="77777777" w:rsidR="0044105C" w:rsidRDefault="0044105C" w:rsidP="004E6D68">
      <w:pPr>
        <w:ind w:firstLine="720"/>
        <w:rPr>
          <w:rFonts w:cs="Times New Roman"/>
        </w:rPr>
      </w:pPr>
      <w:r w:rsidRPr="00235928">
        <w:rPr>
          <w:rFonts w:cs="Times New Roman"/>
          <w:i/>
          <w:u w:val="single"/>
        </w:rPr>
        <w:t>Metožu apraksts</w:t>
      </w:r>
      <w:r w:rsidRPr="00C14482">
        <w:rPr>
          <w:rFonts w:cs="Times New Roman"/>
        </w:rPr>
        <w:t>: P-PO</w:t>
      </w:r>
      <w:r w:rsidRPr="00C14482">
        <w:rPr>
          <w:rFonts w:cs="Times New Roman"/>
          <w:vertAlign w:val="subscript"/>
        </w:rPr>
        <w:t>4</w:t>
      </w:r>
      <w:r w:rsidRPr="00C14482">
        <w:rPr>
          <w:rFonts w:cs="Times New Roman"/>
          <w:color w:val="000000"/>
        </w:rPr>
        <w:t xml:space="preserve"> – amonija slāpekļa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AB4035">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Metodes pamatā ir fosfāta jonu reakcija ar amonija molibdātu skābā vidē antimoniltartrāta klātbūtnē, veidojot fosfomolibdēnheteropoliskābes un trīsvērtīgā antimona kompleksu, kas pēc tam tiek reducēts ar askorbīnskābi, iegūstot zili krāsotu savienojumu ar gaismas absorbcijas mak</w:t>
      </w:r>
      <w:r>
        <w:rPr>
          <w:rFonts w:cs="Times New Roman"/>
        </w:rPr>
        <w:t>simumu pie viļņa garuma 885 nm.</w:t>
      </w:r>
    </w:p>
    <w:p w14:paraId="6FFE410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0810BC9A" w14:textId="77777777" w:rsidR="0044105C" w:rsidRPr="00AB4035"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AB4035">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BB55AF9" w14:textId="72081FAB" w:rsidR="0044105C" w:rsidRPr="00AB4035"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AB4035">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11AB62A3" w14:textId="77777777" w:rsidR="0044105C" w:rsidRPr="00B61773" w:rsidRDefault="0044105C" w:rsidP="0044105C">
      <w:pPr>
        <w:rPr>
          <w:i/>
        </w:rPr>
      </w:pPr>
    </w:p>
    <w:p w14:paraId="76F3BD3C" w14:textId="4762C527" w:rsidR="0044105C" w:rsidRPr="004C627C" w:rsidRDefault="0044105C" w:rsidP="0044105C">
      <w:pPr>
        <w:pStyle w:val="Heading4"/>
        <w:rPr>
          <w:i/>
        </w:rPr>
      </w:pPr>
      <w:r>
        <w:t>4.5.1.3.</w:t>
      </w:r>
      <w:r w:rsidRPr="004C627C">
        <w:t>Slāpekļa kopējais saturs (TN)</w:t>
      </w:r>
    </w:p>
    <w:p w14:paraId="350557E4" w14:textId="1A8BA779" w:rsidR="004E6D68" w:rsidRDefault="004E6D68" w:rsidP="004E6D68">
      <w:pPr>
        <w:pStyle w:val="ListParagraph"/>
        <w:spacing w:after="0" w:line="240" w:lineRule="auto"/>
        <w:ind w:left="1080"/>
        <w:jc w:val="right"/>
      </w:pPr>
      <w:r>
        <w:t>38</w:t>
      </w:r>
      <w:r w:rsidRPr="006667E4">
        <w:t>.tabula</w:t>
      </w:r>
    </w:p>
    <w:p w14:paraId="29099BC6" w14:textId="77777777" w:rsidR="004E6D68" w:rsidRDefault="004E6D68" w:rsidP="004E6D68">
      <w:pPr>
        <w:pStyle w:val="ListParagraph"/>
        <w:spacing w:after="0" w:line="240" w:lineRule="auto"/>
        <w:ind w:left="1080"/>
        <w:jc w:val="center"/>
      </w:pPr>
    </w:p>
    <w:p w14:paraId="7FAFA592" w14:textId="7AA496FC" w:rsidR="0044105C" w:rsidRDefault="004E6D68" w:rsidP="004E6D68">
      <w:pPr>
        <w:pStyle w:val="ListParagraph"/>
        <w:spacing w:after="0" w:line="240" w:lineRule="auto"/>
        <w:ind w:left="1080"/>
        <w:jc w:val="center"/>
        <w:rPr>
          <w:b/>
        </w:rPr>
      </w:pPr>
      <w:r w:rsidRPr="00931B31">
        <w:rPr>
          <w:b/>
        </w:rPr>
        <w:t>Rādītāja raksturojums</w:t>
      </w:r>
    </w:p>
    <w:p w14:paraId="17412D12" w14:textId="77777777" w:rsidR="004E6D68" w:rsidRPr="004E6D68" w:rsidRDefault="004E6D68" w:rsidP="004E6D68">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3"/>
        <w:gridCol w:w="2936"/>
      </w:tblGrid>
      <w:tr w:rsidR="0044105C" w:rsidRPr="008E0319" w14:paraId="5B431394" w14:textId="77777777" w:rsidTr="004E6D68">
        <w:trPr>
          <w:jc w:val="center"/>
        </w:trPr>
        <w:tc>
          <w:tcPr>
            <w:tcW w:w="3056" w:type="dxa"/>
            <w:shd w:val="clear" w:color="auto" w:fill="D9D9D9" w:themeFill="background1" w:themeFillShade="D9"/>
            <w:vAlign w:val="center"/>
          </w:tcPr>
          <w:p w14:paraId="106FDF22" w14:textId="77777777" w:rsidR="0044105C" w:rsidRPr="008E0319" w:rsidRDefault="0044105C" w:rsidP="004E6D68">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2ECFD007" w14:textId="77777777" w:rsidR="0044105C" w:rsidRPr="008E0319" w:rsidRDefault="0044105C" w:rsidP="004E6D68">
            <w:pPr>
              <w:spacing w:after="0" w:line="240" w:lineRule="auto"/>
              <w:jc w:val="center"/>
              <w:rPr>
                <w:rFonts w:cs="Times New Roman"/>
                <w:b/>
              </w:rPr>
            </w:pPr>
            <w:r w:rsidRPr="008E0319">
              <w:rPr>
                <w:rFonts w:cs="Times New Roman"/>
                <w:b/>
              </w:rPr>
              <w:t>Apraksts</w:t>
            </w:r>
          </w:p>
        </w:tc>
        <w:tc>
          <w:tcPr>
            <w:tcW w:w="2936" w:type="dxa"/>
            <w:shd w:val="clear" w:color="auto" w:fill="D9D9D9" w:themeFill="background1" w:themeFillShade="D9"/>
            <w:vAlign w:val="center"/>
          </w:tcPr>
          <w:p w14:paraId="756C6A9E" w14:textId="77777777" w:rsidR="0044105C" w:rsidRPr="008E0319" w:rsidRDefault="0044105C" w:rsidP="004E6D68">
            <w:pPr>
              <w:spacing w:after="0" w:line="240" w:lineRule="auto"/>
              <w:jc w:val="center"/>
              <w:rPr>
                <w:rFonts w:cs="Times New Roman"/>
                <w:b/>
              </w:rPr>
            </w:pPr>
            <w:r w:rsidRPr="008E0319">
              <w:rPr>
                <w:rFonts w:cs="Times New Roman"/>
                <w:b/>
              </w:rPr>
              <w:t>Kods</w:t>
            </w:r>
          </w:p>
        </w:tc>
      </w:tr>
      <w:tr w:rsidR="004E6D68" w:rsidRPr="008E0319" w14:paraId="2EE6CDA0" w14:textId="77777777" w:rsidTr="004E6D68">
        <w:trPr>
          <w:jc w:val="center"/>
        </w:trPr>
        <w:tc>
          <w:tcPr>
            <w:tcW w:w="3056" w:type="dxa"/>
            <w:shd w:val="clear" w:color="auto" w:fill="D9D9D9" w:themeFill="background1" w:themeFillShade="D9"/>
            <w:vAlign w:val="center"/>
          </w:tcPr>
          <w:p w14:paraId="3752E910" w14:textId="77777777" w:rsidR="004E6D68" w:rsidRPr="00717046" w:rsidRDefault="004E6D68" w:rsidP="004E6D68">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2C3CB8E" w14:textId="77777777" w:rsidR="004E6D68" w:rsidRPr="00357EF1" w:rsidRDefault="004E6D68" w:rsidP="004E6D68">
            <w:pPr>
              <w:spacing w:after="0" w:line="240" w:lineRule="auto"/>
              <w:jc w:val="center"/>
              <w:rPr>
                <w:rFonts w:cs="Times New Roman"/>
              </w:rPr>
            </w:pPr>
            <w:r w:rsidRPr="00357EF1">
              <w:rPr>
                <w:rFonts w:cs="Times New Roman"/>
              </w:rPr>
              <w:t>VARAM</w:t>
            </w:r>
          </w:p>
        </w:tc>
        <w:tc>
          <w:tcPr>
            <w:tcW w:w="2936" w:type="dxa"/>
            <w:vMerge w:val="restart"/>
            <w:vAlign w:val="center"/>
          </w:tcPr>
          <w:p w14:paraId="2C64B7AA" w14:textId="1AA9E203" w:rsidR="004E6D68" w:rsidRPr="008E0319" w:rsidRDefault="004E6D68" w:rsidP="004E6D68">
            <w:pPr>
              <w:spacing w:after="0" w:line="240" w:lineRule="auto"/>
              <w:jc w:val="center"/>
              <w:rPr>
                <w:rFonts w:cs="Times New Roman"/>
                <w:b/>
              </w:rPr>
            </w:pPr>
            <w:r>
              <w:rPr>
                <w:rFonts w:cs="Times New Roman"/>
                <w:b/>
              </w:rPr>
              <w:t>-</w:t>
            </w:r>
          </w:p>
        </w:tc>
      </w:tr>
      <w:tr w:rsidR="004E6D68" w:rsidRPr="008E0319" w14:paraId="5DDBC70F" w14:textId="77777777" w:rsidTr="004E6D68">
        <w:trPr>
          <w:jc w:val="center"/>
        </w:trPr>
        <w:tc>
          <w:tcPr>
            <w:tcW w:w="3056" w:type="dxa"/>
            <w:shd w:val="clear" w:color="auto" w:fill="D9D9D9" w:themeFill="background1" w:themeFillShade="D9"/>
            <w:vAlign w:val="center"/>
          </w:tcPr>
          <w:p w14:paraId="676B4DF0" w14:textId="77777777" w:rsidR="004E6D68" w:rsidRPr="00717046" w:rsidRDefault="004E6D68" w:rsidP="004E6D68">
            <w:pPr>
              <w:spacing w:after="0" w:line="240" w:lineRule="auto"/>
              <w:jc w:val="center"/>
              <w:rPr>
                <w:rFonts w:cs="Times New Roman"/>
              </w:rPr>
            </w:pPr>
            <w:r>
              <w:rPr>
                <w:rFonts w:cs="Times New Roman"/>
              </w:rPr>
              <w:t>Atbildīgā organizācija</w:t>
            </w:r>
          </w:p>
        </w:tc>
        <w:tc>
          <w:tcPr>
            <w:tcW w:w="2763" w:type="dxa"/>
            <w:vAlign w:val="center"/>
          </w:tcPr>
          <w:p w14:paraId="1A99CFB9" w14:textId="77777777" w:rsidR="004E6D68" w:rsidRPr="00357EF1" w:rsidRDefault="004E6D68" w:rsidP="004E6D68">
            <w:pPr>
              <w:spacing w:after="0" w:line="240" w:lineRule="auto"/>
              <w:jc w:val="center"/>
              <w:rPr>
                <w:rFonts w:cs="Times New Roman"/>
              </w:rPr>
            </w:pPr>
            <w:r w:rsidRPr="00357EF1">
              <w:rPr>
                <w:rFonts w:cs="Times New Roman"/>
              </w:rPr>
              <w:t>LHEI</w:t>
            </w:r>
          </w:p>
        </w:tc>
        <w:tc>
          <w:tcPr>
            <w:tcW w:w="2936" w:type="dxa"/>
            <w:vMerge/>
            <w:vAlign w:val="center"/>
          </w:tcPr>
          <w:p w14:paraId="19C2B664" w14:textId="77777777" w:rsidR="004E6D68" w:rsidRPr="008E0319" w:rsidRDefault="004E6D68" w:rsidP="004E6D68">
            <w:pPr>
              <w:spacing w:after="0" w:line="240" w:lineRule="auto"/>
              <w:jc w:val="center"/>
              <w:rPr>
                <w:rFonts w:cs="Times New Roman"/>
                <w:b/>
              </w:rPr>
            </w:pPr>
          </w:p>
        </w:tc>
      </w:tr>
      <w:tr w:rsidR="0044105C" w:rsidRPr="00243FD7" w14:paraId="4CC97EAB" w14:textId="77777777" w:rsidTr="004E6D68">
        <w:trPr>
          <w:jc w:val="center"/>
        </w:trPr>
        <w:tc>
          <w:tcPr>
            <w:tcW w:w="3056" w:type="dxa"/>
            <w:shd w:val="clear" w:color="auto" w:fill="D9D9D9" w:themeFill="background1" w:themeFillShade="D9"/>
            <w:vAlign w:val="center"/>
          </w:tcPr>
          <w:p w14:paraId="53707525" w14:textId="77777777" w:rsidR="0044105C" w:rsidRPr="00A55CCB" w:rsidRDefault="0044105C" w:rsidP="004E6D68">
            <w:pPr>
              <w:spacing w:after="0" w:line="240" w:lineRule="auto"/>
              <w:jc w:val="center"/>
              <w:rPr>
                <w:rFonts w:cs="Times New Roman"/>
              </w:rPr>
            </w:pPr>
            <w:r>
              <w:rPr>
                <w:rFonts w:cs="Times New Roman"/>
              </w:rPr>
              <w:t>Indikatori</w:t>
            </w:r>
          </w:p>
        </w:tc>
        <w:tc>
          <w:tcPr>
            <w:tcW w:w="2763" w:type="dxa"/>
            <w:vAlign w:val="center"/>
          </w:tcPr>
          <w:p w14:paraId="1C4AFF75" w14:textId="77777777" w:rsidR="0044105C" w:rsidRPr="00A55CCB" w:rsidRDefault="0044105C" w:rsidP="004E6D68">
            <w:pPr>
              <w:spacing w:after="0" w:line="240" w:lineRule="auto"/>
              <w:jc w:val="center"/>
              <w:rPr>
                <w:rFonts w:cs="Times New Roman"/>
              </w:rPr>
            </w:pPr>
            <w:r>
              <w:rPr>
                <w:rFonts w:cs="Times New Roman"/>
              </w:rPr>
              <w:t>TN koncentrācija ūdens stabā</w:t>
            </w:r>
          </w:p>
        </w:tc>
        <w:tc>
          <w:tcPr>
            <w:tcW w:w="2936" w:type="dxa"/>
            <w:vAlign w:val="center"/>
          </w:tcPr>
          <w:p w14:paraId="0436FE61" w14:textId="77777777" w:rsidR="0044105C" w:rsidRPr="00243FD7" w:rsidRDefault="0044105C" w:rsidP="004E6D68">
            <w:pPr>
              <w:spacing w:after="0" w:line="240" w:lineRule="auto"/>
              <w:jc w:val="center"/>
              <w:rPr>
                <w:rFonts w:cs="Times New Roman"/>
              </w:rPr>
            </w:pPr>
            <w:r w:rsidRPr="00243FD7">
              <w:rPr>
                <w:rFonts w:cs="Times New Roman"/>
                <w:color w:val="000000"/>
              </w:rPr>
              <w:t>BAL-HELCOM-nutrients</w:t>
            </w:r>
            <w:r>
              <w:rPr>
                <w:rFonts w:cs="Times New Roman"/>
                <w:color w:val="000000"/>
              </w:rPr>
              <w:t>3</w:t>
            </w:r>
          </w:p>
        </w:tc>
      </w:tr>
      <w:tr w:rsidR="004E6D68" w:rsidRPr="00A55CCB" w14:paraId="58E2392C" w14:textId="77777777" w:rsidTr="004E6D68">
        <w:trPr>
          <w:jc w:val="center"/>
        </w:trPr>
        <w:tc>
          <w:tcPr>
            <w:tcW w:w="3056" w:type="dxa"/>
            <w:shd w:val="clear" w:color="auto" w:fill="D9D9D9" w:themeFill="background1" w:themeFillShade="D9"/>
            <w:vAlign w:val="center"/>
          </w:tcPr>
          <w:p w14:paraId="690D3F22" w14:textId="77777777" w:rsidR="004E6D68" w:rsidRPr="00A55CCB" w:rsidRDefault="004E6D68" w:rsidP="004E6D68">
            <w:pPr>
              <w:spacing w:after="0" w:line="240" w:lineRule="auto"/>
              <w:jc w:val="center"/>
              <w:rPr>
                <w:rFonts w:cs="Times New Roman"/>
              </w:rPr>
            </w:pPr>
            <w:r w:rsidRPr="00A55CCB">
              <w:rPr>
                <w:rFonts w:cs="Times New Roman"/>
              </w:rPr>
              <w:t>Atbilstība HELCOM Programmas topikam</w:t>
            </w:r>
          </w:p>
        </w:tc>
        <w:tc>
          <w:tcPr>
            <w:tcW w:w="2763" w:type="dxa"/>
            <w:vAlign w:val="center"/>
          </w:tcPr>
          <w:p w14:paraId="3C3BF376" w14:textId="77777777" w:rsidR="004E6D68" w:rsidRPr="004E6D68" w:rsidRDefault="004E6D68" w:rsidP="004E6D68">
            <w:pPr>
              <w:spacing w:after="0" w:line="240" w:lineRule="auto"/>
              <w:jc w:val="center"/>
              <w:rPr>
                <w:rFonts w:cs="Times New Roman"/>
                <w:i/>
              </w:rPr>
            </w:pPr>
            <w:r w:rsidRPr="004E6D68">
              <w:rPr>
                <w:rFonts w:cs="Times New Roman"/>
                <w:i/>
              </w:rPr>
              <w:t>Hydrochemistry</w:t>
            </w:r>
          </w:p>
        </w:tc>
        <w:tc>
          <w:tcPr>
            <w:tcW w:w="2936" w:type="dxa"/>
            <w:vMerge w:val="restart"/>
            <w:vAlign w:val="center"/>
          </w:tcPr>
          <w:p w14:paraId="62F7D639" w14:textId="14C8E7EE" w:rsidR="004E6D68" w:rsidRPr="00A55CCB" w:rsidRDefault="004E6D68" w:rsidP="004E6D68">
            <w:pPr>
              <w:spacing w:after="0" w:line="240" w:lineRule="auto"/>
              <w:jc w:val="center"/>
              <w:rPr>
                <w:rFonts w:cs="Times New Roman"/>
              </w:rPr>
            </w:pPr>
            <w:r>
              <w:rPr>
                <w:rFonts w:cs="Times New Roman"/>
              </w:rPr>
              <w:t>-</w:t>
            </w:r>
          </w:p>
        </w:tc>
      </w:tr>
      <w:tr w:rsidR="004E6D68" w:rsidRPr="00A55CCB" w14:paraId="3619C84E" w14:textId="77777777" w:rsidTr="004E6D68">
        <w:trPr>
          <w:jc w:val="center"/>
        </w:trPr>
        <w:tc>
          <w:tcPr>
            <w:tcW w:w="3056" w:type="dxa"/>
            <w:shd w:val="clear" w:color="auto" w:fill="D9D9D9" w:themeFill="background1" w:themeFillShade="D9"/>
            <w:vAlign w:val="center"/>
          </w:tcPr>
          <w:p w14:paraId="79B83F79" w14:textId="77777777" w:rsidR="004E6D68" w:rsidRPr="00A55CCB" w:rsidRDefault="004E6D68" w:rsidP="004E6D68">
            <w:pPr>
              <w:spacing w:after="0" w:line="240" w:lineRule="auto"/>
              <w:jc w:val="center"/>
              <w:rPr>
                <w:rFonts w:cs="Times New Roman"/>
              </w:rPr>
            </w:pPr>
            <w:r w:rsidRPr="00A55CCB">
              <w:rPr>
                <w:rFonts w:cs="Times New Roman"/>
              </w:rPr>
              <w:t>Atbilstība HELCOM apakšprogrammai</w:t>
            </w:r>
          </w:p>
        </w:tc>
        <w:tc>
          <w:tcPr>
            <w:tcW w:w="2763" w:type="dxa"/>
            <w:vAlign w:val="center"/>
          </w:tcPr>
          <w:p w14:paraId="2C67F3C7" w14:textId="77777777" w:rsidR="004E6D68" w:rsidRPr="004E6D68" w:rsidRDefault="004E6D68" w:rsidP="004E6D68">
            <w:pPr>
              <w:spacing w:after="0" w:line="240" w:lineRule="auto"/>
              <w:jc w:val="center"/>
              <w:rPr>
                <w:rFonts w:cs="Times New Roman"/>
                <w:i/>
              </w:rPr>
            </w:pPr>
            <w:r w:rsidRPr="004E6D68">
              <w:rPr>
                <w:rFonts w:cs="Times New Roman"/>
                <w:i/>
              </w:rPr>
              <w:t>Nutrients</w:t>
            </w:r>
          </w:p>
        </w:tc>
        <w:tc>
          <w:tcPr>
            <w:tcW w:w="2936" w:type="dxa"/>
            <w:vMerge/>
            <w:vAlign w:val="center"/>
          </w:tcPr>
          <w:p w14:paraId="2AFFE5A6" w14:textId="77777777" w:rsidR="004E6D68" w:rsidRPr="00A55CCB" w:rsidRDefault="004E6D68" w:rsidP="004E6D68">
            <w:pPr>
              <w:spacing w:after="0" w:line="240" w:lineRule="auto"/>
              <w:jc w:val="center"/>
              <w:rPr>
                <w:rFonts w:cs="Times New Roman"/>
              </w:rPr>
            </w:pPr>
          </w:p>
        </w:tc>
      </w:tr>
      <w:tr w:rsidR="004E6D68" w:rsidRPr="00A55CCB" w14:paraId="1E11F853" w14:textId="77777777" w:rsidTr="004E6D68">
        <w:trPr>
          <w:jc w:val="center"/>
        </w:trPr>
        <w:tc>
          <w:tcPr>
            <w:tcW w:w="3056" w:type="dxa"/>
            <w:shd w:val="clear" w:color="auto" w:fill="D9D9D9" w:themeFill="background1" w:themeFillShade="D9"/>
            <w:vAlign w:val="center"/>
          </w:tcPr>
          <w:p w14:paraId="16261841" w14:textId="77777777" w:rsidR="004E6D68" w:rsidRPr="00A55CCB" w:rsidRDefault="004E6D68" w:rsidP="004E6D68">
            <w:pPr>
              <w:spacing w:after="0" w:line="240" w:lineRule="auto"/>
              <w:jc w:val="center"/>
              <w:rPr>
                <w:rFonts w:cs="Times New Roman"/>
              </w:rPr>
            </w:pPr>
            <w:r w:rsidRPr="00A55CCB">
              <w:rPr>
                <w:rFonts w:cs="Times New Roman"/>
              </w:rPr>
              <w:t>Datu turētājs</w:t>
            </w:r>
          </w:p>
        </w:tc>
        <w:tc>
          <w:tcPr>
            <w:tcW w:w="2763" w:type="dxa"/>
            <w:vAlign w:val="center"/>
          </w:tcPr>
          <w:p w14:paraId="4E7D26C4" w14:textId="77777777" w:rsidR="004E6D68" w:rsidRPr="00A55CCB" w:rsidRDefault="004E6D68" w:rsidP="004E6D68">
            <w:pPr>
              <w:spacing w:after="0" w:line="240" w:lineRule="auto"/>
              <w:jc w:val="center"/>
              <w:rPr>
                <w:rFonts w:cs="Times New Roman"/>
              </w:rPr>
            </w:pPr>
            <w:r w:rsidRPr="00A55CCB">
              <w:rPr>
                <w:rFonts w:cs="Times New Roman"/>
              </w:rPr>
              <w:t>LHEI</w:t>
            </w:r>
          </w:p>
        </w:tc>
        <w:tc>
          <w:tcPr>
            <w:tcW w:w="2936" w:type="dxa"/>
            <w:vMerge/>
            <w:vAlign w:val="center"/>
          </w:tcPr>
          <w:p w14:paraId="32450D0A" w14:textId="77777777" w:rsidR="004E6D68" w:rsidRPr="00A55CCB" w:rsidRDefault="004E6D68" w:rsidP="004E6D68">
            <w:pPr>
              <w:spacing w:after="0" w:line="240" w:lineRule="auto"/>
              <w:jc w:val="center"/>
              <w:rPr>
                <w:rFonts w:cs="Times New Roman"/>
              </w:rPr>
            </w:pPr>
          </w:p>
        </w:tc>
      </w:tr>
      <w:tr w:rsidR="004E6D68" w:rsidRPr="00A55CCB" w14:paraId="4CDE76B4" w14:textId="77777777" w:rsidTr="004E6D68">
        <w:trPr>
          <w:jc w:val="center"/>
        </w:trPr>
        <w:tc>
          <w:tcPr>
            <w:tcW w:w="3056" w:type="dxa"/>
            <w:shd w:val="clear" w:color="auto" w:fill="D9D9D9" w:themeFill="background1" w:themeFillShade="D9"/>
            <w:vAlign w:val="center"/>
          </w:tcPr>
          <w:p w14:paraId="32704AC4" w14:textId="53F35ACF" w:rsidR="004E6D68" w:rsidRPr="00A55CCB" w:rsidRDefault="004E6D68" w:rsidP="004E6D68">
            <w:pPr>
              <w:spacing w:after="0" w:line="240" w:lineRule="auto"/>
              <w:jc w:val="center"/>
              <w:rPr>
                <w:rFonts w:cs="Times New Roman"/>
              </w:rPr>
            </w:pPr>
            <w:r>
              <w:rPr>
                <w:rFonts w:cs="Times New Roman"/>
              </w:rPr>
              <w:t>Datu pieejamība</w:t>
            </w:r>
          </w:p>
        </w:tc>
        <w:tc>
          <w:tcPr>
            <w:tcW w:w="2763" w:type="dxa"/>
            <w:vAlign w:val="center"/>
          </w:tcPr>
          <w:p w14:paraId="18F1070A" w14:textId="77777777" w:rsidR="004E6D68" w:rsidRDefault="004E6D68" w:rsidP="004E6D68">
            <w:pPr>
              <w:spacing w:after="0" w:line="240" w:lineRule="auto"/>
              <w:jc w:val="center"/>
              <w:rPr>
                <w:rFonts w:cs="Times New Roman"/>
              </w:rPr>
            </w:pPr>
            <w:r>
              <w:rPr>
                <w:rFonts w:cs="Times New Roman"/>
              </w:rPr>
              <w:t>LHEI, ICES, EMODNET</w:t>
            </w:r>
          </w:p>
        </w:tc>
        <w:tc>
          <w:tcPr>
            <w:tcW w:w="2936" w:type="dxa"/>
            <w:vMerge/>
            <w:vAlign w:val="center"/>
          </w:tcPr>
          <w:p w14:paraId="71A7C932" w14:textId="77777777" w:rsidR="004E6D68" w:rsidRPr="00A55CCB" w:rsidRDefault="004E6D68" w:rsidP="004E6D68">
            <w:pPr>
              <w:spacing w:after="0" w:line="240" w:lineRule="auto"/>
              <w:jc w:val="center"/>
              <w:rPr>
                <w:rFonts w:cs="Times New Roman"/>
              </w:rPr>
            </w:pPr>
          </w:p>
        </w:tc>
      </w:tr>
    </w:tbl>
    <w:p w14:paraId="0D7CB4D4" w14:textId="77777777" w:rsidR="0044105C" w:rsidRDefault="0044105C" w:rsidP="0044105C">
      <w:pPr>
        <w:rPr>
          <w:rFonts w:cs="Times New Roman"/>
        </w:rPr>
      </w:pPr>
    </w:p>
    <w:p w14:paraId="0431EFE7" w14:textId="45250D21" w:rsidR="0044105C" w:rsidRDefault="0044105C" w:rsidP="0044105C">
      <w:pPr>
        <w:rPr>
          <w:i/>
        </w:rPr>
      </w:pPr>
      <w:r w:rsidRPr="00B148E7">
        <w:rPr>
          <w:rFonts w:cs="Times New Roman"/>
        </w:rPr>
        <w:t xml:space="preserve">Novērojumus veic fiksētās </w:t>
      </w:r>
      <w:r w:rsidRPr="004E6D68">
        <w:rPr>
          <w:rFonts w:cs="Times New Roman"/>
          <w:color w:val="000000" w:themeColor="text1"/>
        </w:rPr>
        <w:t>stacijās (</w:t>
      </w:r>
      <w:r w:rsidR="004E6D68" w:rsidRPr="004E6D68">
        <w:rPr>
          <w:rFonts w:cs="Times New Roman"/>
          <w:color w:val="000000" w:themeColor="text1"/>
        </w:rPr>
        <w:t>41</w:t>
      </w:r>
      <w:r w:rsidRPr="004E6D68">
        <w:rPr>
          <w:rFonts w:cs="Times New Roman"/>
          <w:color w:val="000000" w:themeColor="text1"/>
        </w:rPr>
        <w:t>. tabula), kuru koordinātes ir iepriekš noteiktas (</w:t>
      </w:r>
      <w:r w:rsidR="000B18F0">
        <w:rPr>
          <w:rFonts w:cs="Times New Roman"/>
          <w:color w:val="000000" w:themeColor="text1"/>
        </w:rPr>
        <w:t>Pielikums Nr. 21)</w:t>
      </w:r>
      <w:r w:rsidRPr="004E6D68">
        <w:rPr>
          <w:rFonts w:cs="Times New Roman"/>
          <w:color w:val="000000" w:themeColor="text1"/>
        </w:rPr>
        <w:t>. Parametru vērtības tiek mērītas noteiktos horizontos katru gadu ar paraugu ņemšanas biežumu līdz 9 reizēm gadā (</w:t>
      </w:r>
      <w:r w:rsidR="004E6D68" w:rsidRPr="004E6D68">
        <w:rPr>
          <w:rFonts w:cs="Times New Roman"/>
          <w:color w:val="000000" w:themeColor="text1"/>
        </w:rPr>
        <w:t>41</w:t>
      </w:r>
      <w:r w:rsidRPr="004E6D68">
        <w:rPr>
          <w:rFonts w:cs="Times New Roman"/>
          <w:color w:val="000000" w:themeColor="text1"/>
        </w:rPr>
        <w:t>. tabula</w:t>
      </w:r>
      <w:r w:rsidRPr="00B148E7">
        <w:rPr>
          <w:rFonts w:cs="Times New Roman"/>
        </w:rPr>
        <w:t>).</w:t>
      </w:r>
    </w:p>
    <w:p w14:paraId="0ACD1DF4" w14:textId="77777777" w:rsidR="0044105C" w:rsidRDefault="0044105C" w:rsidP="0044105C">
      <w:pPr>
        <w:rPr>
          <w:rFonts w:cs="Times New Roman"/>
        </w:rPr>
      </w:pPr>
      <w:r w:rsidRPr="00235928">
        <w:rPr>
          <w:rFonts w:cs="Times New Roman"/>
          <w:i/>
          <w:u w:val="single"/>
        </w:rPr>
        <w:t>Metožu apraksts</w:t>
      </w:r>
      <w:r w:rsidRPr="004C627C">
        <w:rPr>
          <w:rFonts w:cs="Times New Roman"/>
          <w:i/>
        </w:rPr>
        <w:t>:</w:t>
      </w:r>
      <w:r w:rsidRPr="00C14482">
        <w:rPr>
          <w:rFonts w:cs="Times New Roman"/>
        </w:rPr>
        <w:t xml:space="preserve"> TN</w:t>
      </w:r>
      <w:r w:rsidRPr="00C14482">
        <w:rPr>
          <w:rFonts w:cs="Times New Roman"/>
          <w:color w:val="000000"/>
        </w:rPr>
        <w:t xml:space="preserve"> – slāpekļa kopējā satura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4E6D68">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Slāpekli saturošie organiskie savienojumi paraugā tiek sagrauti, oksidējot tos ar persulfātu paaugstinātā spiedienā un temperatūrā nātrija hidroksīda un borskābes klātbūtnē. Pēc organisko savienojumu sagraušanas paraugā tiek noteikts summārais oksidēto slāpekļa savienojumu saturs, reducējot visus paraugā esošos nitrātus līdz nitrītiem un nosakot nitrītu koncentrāciju.</w:t>
      </w:r>
    </w:p>
    <w:p w14:paraId="7A02D37B"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9781E94" w14:textId="77777777" w:rsidR="0044105C" w:rsidRPr="004E6D68"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4E6D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7039E835" w14:textId="77777777" w:rsidR="0044105C" w:rsidRPr="00235928"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1C82CC4A" w14:textId="3332470E" w:rsidR="0044105C" w:rsidRDefault="0044105C" w:rsidP="0044105C">
      <w:pPr>
        <w:rPr>
          <w:rFonts w:cs="Times New Roman"/>
        </w:rPr>
      </w:pPr>
      <w:r w:rsidRPr="00B148E7">
        <w:rPr>
          <w:rFonts w:cs="Times New Roman"/>
        </w:rPr>
        <w:t>X- un R- kontrolkartes, kā arī Z- kontrolkartes (ar fiksētiem kvalitātes kritērijiem), dalība starplaboratoriju salīdzinošās testēšanas pasākumos atbilstoši HELCOM ieteikumiem.</w:t>
      </w:r>
    </w:p>
    <w:p w14:paraId="17EDABEF" w14:textId="77777777" w:rsidR="00963F62" w:rsidRPr="00963F62" w:rsidRDefault="00963F62" w:rsidP="0044105C">
      <w:pPr>
        <w:rPr>
          <w:rFonts w:cs="Times New Roman"/>
        </w:rPr>
      </w:pPr>
    </w:p>
    <w:p w14:paraId="60E3EE00" w14:textId="6F1BF98A" w:rsidR="0044105C" w:rsidRPr="0003516B" w:rsidRDefault="0044105C" w:rsidP="0044105C">
      <w:pPr>
        <w:pStyle w:val="Heading4"/>
        <w:rPr>
          <w:i/>
        </w:rPr>
      </w:pPr>
      <w:r>
        <w:t>4.5.1.4.</w:t>
      </w:r>
      <w:r w:rsidR="00963F62">
        <w:t>Fosfora kopējais saturs (TP)</w:t>
      </w:r>
    </w:p>
    <w:p w14:paraId="3D248F90" w14:textId="0F6C6BED" w:rsidR="00963F62" w:rsidRDefault="00963F62" w:rsidP="00963F62">
      <w:pPr>
        <w:pStyle w:val="ListParagraph"/>
        <w:spacing w:after="0" w:line="240" w:lineRule="auto"/>
        <w:ind w:left="1080"/>
        <w:jc w:val="right"/>
      </w:pPr>
      <w:r>
        <w:t>39</w:t>
      </w:r>
      <w:r w:rsidRPr="006667E4">
        <w:t>.</w:t>
      </w:r>
      <w:r>
        <w:t xml:space="preserve"> </w:t>
      </w:r>
      <w:r w:rsidRPr="006667E4">
        <w:t>tabula</w:t>
      </w:r>
    </w:p>
    <w:p w14:paraId="3EA464E6" w14:textId="77777777" w:rsidR="00963F62" w:rsidRDefault="00963F62" w:rsidP="00963F62">
      <w:pPr>
        <w:pStyle w:val="ListParagraph"/>
        <w:spacing w:after="0" w:line="240" w:lineRule="auto"/>
        <w:ind w:left="1080"/>
        <w:jc w:val="center"/>
      </w:pPr>
    </w:p>
    <w:p w14:paraId="232E5BE8" w14:textId="136860FE" w:rsidR="0044105C" w:rsidRDefault="00963F62" w:rsidP="00963F62">
      <w:pPr>
        <w:pStyle w:val="ListParagraph"/>
        <w:spacing w:after="0" w:line="240" w:lineRule="auto"/>
        <w:ind w:left="0"/>
        <w:jc w:val="center"/>
        <w:rPr>
          <w:b/>
        </w:rPr>
      </w:pPr>
      <w:r w:rsidRPr="00931B31">
        <w:rPr>
          <w:b/>
        </w:rPr>
        <w:t>Rādītāja raksturojums</w:t>
      </w:r>
    </w:p>
    <w:p w14:paraId="265D9B6F" w14:textId="77777777" w:rsidR="00963F62" w:rsidRPr="00963F62" w:rsidRDefault="00963F62" w:rsidP="00963F62">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34CA70A2" w14:textId="77777777" w:rsidTr="00963F62">
        <w:trPr>
          <w:jc w:val="center"/>
        </w:trPr>
        <w:tc>
          <w:tcPr>
            <w:tcW w:w="3056" w:type="dxa"/>
            <w:shd w:val="clear" w:color="auto" w:fill="D9D9D9" w:themeFill="background1" w:themeFillShade="D9"/>
            <w:vAlign w:val="center"/>
          </w:tcPr>
          <w:p w14:paraId="448887F5" w14:textId="77777777" w:rsidR="0044105C" w:rsidRPr="008E0319" w:rsidRDefault="0044105C" w:rsidP="00963F62">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44D49014" w14:textId="77777777" w:rsidR="0044105C" w:rsidRPr="008E0319" w:rsidRDefault="0044105C" w:rsidP="00963F62">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9A83372" w14:textId="77777777" w:rsidR="0044105C" w:rsidRPr="008E0319" w:rsidRDefault="0044105C" w:rsidP="00963F62">
            <w:pPr>
              <w:spacing w:after="0" w:line="240" w:lineRule="auto"/>
              <w:jc w:val="center"/>
              <w:rPr>
                <w:rFonts w:cs="Times New Roman"/>
                <w:b/>
              </w:rPr>
            </w:pPr>
            <w:r w:rsidRPr="008E0319">
              <w:rPr>
                <w:rFonts w:cs="Times New Roman"/>
                <w:b/>
              </w:rPr>
              <w:t>Kods</w:t>
            </w:r>
          </w:p>
        </w:tc>
      </w:tr>
      <w:tr w:rsidR="00963F62" w:rsidRPr="008E0319" w14:paraId="3EB3E82A" w14:textId="77777777" w:rsidTr="00963F62">
        <w:trPr>
          <w:jc w:val="center"/>
        </w:trPr>
        <w:tc>
          <w:tcPr>
            <w:tcW w:w="3056" w:type="dxa"/>
            <w:shd w:val="clear" w:color="auto" w:fill="D9D9D9" w:themeFill="background1" w:themeFillShade="D9"/>
            <w:vAlign w:val="center"/>
          </w:tcPr>
          <w:p w14:paraId="554FD6FC" w14:textId="77777777" w:rsidR="00963F62" w:rsidRPr="00717046" w:rsidRDefault="00963F62" w:rsidP="00963F62">
            <w:pPr>
              <w:spacing w:after="0" w:line="240" w:lineRule="auto"/>
              <w:jc w:val="center"/>
              <w:rPr>
                <w:rFonts w:cs="Times New Roman"/>
              </w:rPr>
            </w:pPr>
            <w:r w:rsidRPr="00717046">
              <w:rPr>
                <w:rFonts w:cs="Times New Roman"/>
              </w:rPr>
              <w:t>Atbildīgā kompetentā institūcija</w:t>
            </w:r>
          </w:p>
        </w:tc>
        <w:tc>
          <w:tcPr>
            <w:tcW w:w="2764" w:type="dxa"/>
            <w:vAlign w:val="center"/>
          </w:tcPr>
          <w:p w14:paraId="72F75D1B" w14:textId="77777777" w:rsidR="00963F62" w:rsidRPr="00963F62" w:rsidRDefault="00963F62" w:rsidP="00963F62">
            <w:pPr>
              <w:spacing w:after="0" w:line="240" w:lineRule="auto"/>
              <w:jc w:val="center"/>
              <w:rPr>
                <w:rFonts w:cs="Times New Roman"/>
              </w:rPr>
            </w:pPr>
            <w:r w:rsidRPr="00963F62">
              <w:rPr>
                <w:rFonts w:cs="Times New Roman"/>
              </w:rPr>
              <w:t>VARAM</w:t>
            </w:r>
          </w:p>
        </w:tc>
        <w:tc>
          <w:tcPr>
            <w:tcW w:w="2935" w:type="dxa"/>
            <w:vMerge w:val="restart"/>
            <w:vAlign w:val="center"/>
          </w:tcPr>
          <w:p w14:paraId="16BBD3AA" w14:textId="1C29A942" w:rsidR="00963F62" w:rsidRPr="008E0319" w:rsidRDefault="00963F62" w:rsidP="00963F62">
            <w:pPr>
              <w:spacing w:after="0" w:line="240" w:lineRule="auto"/>
              <w:jc w:val="center"/>
              <w:rPr>
                <w:rFonts w:cs="Times New Roman"/>
                <w:b/>
              </w:rPr>
            </w:pPr>
            <w:r>
              <w:rPr>
                <w:rFonts w:cs="Times New Roman"/>
                <w:b/>
              </w:rPr>
              <w:t>-</w:t>
            </w:r>
          </w:p>
        </w:tc>
      </w:tr>
      <w:tr w:rsidR="00963F62" w:rsidRPr="008E0319" w14:paraId="54287FFC" w14:textId="77777777" w:rsidTr="00963F62">
        <w:trPr>
          <w:jc w:val="center"/>
        </w:trPr>
        <w:tc>
          <w:tcPr>
            <w:tcW w:w="3056" w:type="dxa"/>
            <w:shd w:val="clear" w:color="auto" w:fill="D9D9D9" w:themeFill="background1" w:themeFillShade="D9"/>
            <w:vAlign w:val="center"/>
          </w:tcPr>
          <w:p w14:paraId="16DE7112" w14:textId="77777777" w:rsidR="00963F62" w:rsidRPr="00717046" w:rsidRDefault="00963F62" w:rsidP="00963F62">
            <w:pPr>
              <w:spacing w:after="0" w:line="240" w:lineRule="auto"/>
              <w:jc w:val="center"/>
              <w:rPr>
                <w:rFonts w:cs="Times New Roman"/>
              </w:rPr>
            </w:pPr>
            <w:r>
              <w:rPr>
                <w:rFonts w:cs="Times New Roman"/>
              </w:rPr>
              <w:t>Atbildīgā organizācija</w:t>
            </w:r>
          </w:p>
        </w:tc>
        <w:tc>
          <w:tcPr>
            <w:tcW w:w="2764" w:type="dxa"/>
            <w:vAlign w:val="center"/>
          </w:tcPr>
          <w:p w14:paraId="6EA482E6" w14:textId="77777777" w:rsidR="00963F62" w:rsidRPr="00963F62" w:rsidRDefault="00963F62" w:rsidP="00963F62">
            <w:pPr>
              <w:spacing w:after="0" w:line="240" w:lineRule="auto"/>
              <w:jc w:val="center"/>
              <w:rPr>
                <w:rFonts w:cs="Times New Roman"/>
              </w:rPr>
            </w:pPr>
            <w:r w:rsidRPr="00963F62">
              <w:rPr>
                <w:rFonts w:cs="Times New Roman"/>
              </w:rPr>
              <w:t>LHEI</w:t>
            </w:r>
          </w:p>
        </w:tc>
        <w:tc>
          <w:tcPr>
            <w:tcW w:w="2935" w:type="dxa"/>
            <w:vMerge/>
            <w:vAlign w:val="center"/>
          </w:tcPr>
          <w:p w14:paraId="383E96B5" w14:textId="77777777" w:rsidR="00963F62" w:rsidRPr="008E0319" w:rsidRDefault="00963F62" w:rsidP="00963F62">
            <w:pPr>
              <w:spacing w:after="0" w:line="240" w:lineRule="auto"/>
              <w:jc w:val="center"/>
              <w:rPr>
                <w:rFonts w:cs="Times New Roman"/>
                <w:b/>
              </w:rPr>
            </w:pPr>
          </w:p>
        </w:tc>
      </w:tr>
      <w:tr w:rsidR="0044105C" w:rsidRPr="00243FD7" w14:paraId="02DA5320" w14:textId="77777777" w:rsidTr="00963F62">
        <w:trPr>
          <w:jc w:val="center"/>
        </w:trPr>
        <w:tc>
          <w:tcPr>
            <w:tcW w:w="3056" w:type="dxa"/>
            <w:shd w:val="clear" w:color="auto" w:fill="D9D9D9" w:themeFill="background1" w:themeFillShade="D9"/>
            <w:vAlign w:val="center"/>
          </w:tcPr>
          <w:p w14:paraId="30C2C568" w14:textId="77777777" w:rsidR="0044105C" w:rsidRPr="00A55CCB" w:rsidRDefault="0044105C" w:rsidP="00963F62">
            <w:pPr>
              <w:spacing w:after="0" w:line="240" w:lineRule="auto"/>
              <w:jc w:val="center"/>
              <w:rPr>
                <w:rFonts w:cs="Times New Roman"/>
              </w:rPr>
            </w:pPr>
            <w:r>
              <w:rPr>
                <w:rFonts w:cs="Times New Roman"/>
              </w:rPr>
              <w:t>Indikatori</w:t>
            </w:r>
          </w:p>
        </w:tc>
        <w:tc>
          <w:tcPr>
            <w:tcW w:w="2764" w:type="dxa"/>
            <w:vAlign w:val="center"/>
          </w:tcPr>
          <w:p w14:paraId="3B1BFEF9" w14:textId="77777777" w:rsidR="0044105C" w:rsidRPr="00A55CCB" w:rsidRDefault="0044105C" w:rsidP="00963F62">
            <w:pPr>
              <w:spacing w:after="0" w:line="240" w:lineRule="auto"/>
              <w:jc w:val="center"/>
              <w:rPr>
                <w:rFonts w:cs="Times New Roman"/>
              </w:rPr>
            </w:pPr>
            <w:r>
              <w:rPr>
                <w:rFonts w:cs="Times New Roman"/>
              </w:rPr>
              <w:t>TP koncentrācija ūdens stabā</w:t>
            </w:r>
          </w:p>
        </w:tc>
        <w:tc>
          <w:tcPr>
            <w:tcW w:w="2935" w:type="dxa"/>
            <w:vAlign w:val="center"/>
          </w:tcPr>
          <w:p w14:paraId="3C116847" w14:textId="77777777" w:rsidR="0044105C" w:rsidRPr="00243FD7" w:rsidRDefault="0044105C" w:rsidP="00963F62">
            <w:pPr>
              <w:spacing w:after="0" w:line="240" w:lineRule="auto"/>
              <w:jc w:val="center"/>
              <w:rPr>
                <w:rFonts w:cs="Times New Roman"/>
              </w:rPr>
            </w:pPr>
            <w:r w:rsidRPr="00243FD7">
              <w:rPr>
                <w:rFonts w:cs="Times New Roman"/>
                <w:color w:val="000000"/>
              </w:rPr>
              <w:t>BAL-HELCOM-nutrients</w:t>
            </w:r>
            <w:r>
              <w:rPr>
                <w:rFonts w:cs="Times New Roman"/>
                <w:color w:val="000000"/>
              </w:rPr>
              <w:t>4</w:t>
            </w:r>
          </w:p>
        </w:tc>
      </w:tr>
      <w:tr w:rsidR="00963F62" w:rsidRPr="00A55CCB" w14:paraId="2854E0A9" w14:textId="77777777" w:rsidTr="00963F62">
        <w:trPr>
          <w:jc w:val="center"/>
        </w:trPr>
        <w:tc>
          <w:tcPr>
            <w:tcW w:w="3056" w:type="dxa"/>
            <w:shd w:val="clear" w:color="auto" w:fill="D9D9D9" w:themeFill="background1" w:themeFillShade="D9"/>
            <w:vAlign w:val="center"/>
          </w:tcPr>
          <w:p w14:paraId="0CB39240" w14:textId="77777777" w:rsidR="00963F62" w:rsidRPr="00A55CCB" w:rsidRDefault="00963F62" w:rsidP="00963F62">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5FFE4764" w14:textId="77777777" w:rsidR="00963F62" w:rsidRPr="00963F62" w:rsidRDefault="00963F62" w:rsidP="00963F62">
            <w:pPr>
              <w:spacing w:after="0" w:line="240" w:lineRule="auto"/>
              <w:jc w:val="center"/>
              <w:rPr>
                <w:rFonts w:cs="Times New Roman"/>
                <w:i/>
              </w:rPr>
            </w:pPr>
            <w:r w:rsidRPr="00963F62">
              <w:rPr>
                <w:rFonts w:cs="Times New Roman"/>
                <w:i/>
              </w:rPr>
              <w:t>Hydrochemistry</w:t>
            </w:r>
          </w:p>
        </w:tc>
        <w:tc>
          <w:tcPr>
            <w:tcW w:w="2935" w:type="dxa"/>
            <w:vMerge w:val="restart"/>
            <w:vAlign w:val="center"/>
          </w:tcPr>
          <w:p w14:paraId="3905A342" w14:textId="0CEA7FD6" w:rsidR="00963F62" w:rsidRPr="00A55CCB" w:rsidRDefault="00963F62" w:rsidP="00963F62">
            <w:pPr>
              <w:spacing w:after="0" w:line="240" w:lineRule="auto"/>
              <w:jc w:val="center"/>
              <w:rPr>
                <w:rFonts w:cs="Times New Roman"/>
              </w:rPr>
            </w:pPr>
            <w:r>
              <w:rPr>
                <w:rFonts w:cs="Times New Roman"/>
              </w:rPr>
              <w:t>-</w:t>
            </w:r>
          </w:p>
        </w:tc>
      </w:tr>
      <w:tr w:rsidR="00963F62" w:rsidRPr="00A55CCB" w14:paraId="5FCDF611" w14:textId="77777777" w:rsidTr="00963F62">
        <w:trPr>
          <w:jc w:val="center"/>
        </w:trPr>
        <w:tc>
          <w:tcPr>
            <w:tcW w:w="3056" w:type="dxa"/>
            <w:shd w:val="clear" w:color="auto" w:fill="D9D9D9" w:themeFill="background1" w:themeFillShade="D9"/>
            <w:vAlign w:val="center"/>
          </w:tcPr>
          <w:p w14:paraId="5B3B8A63" w14:textId="77777777" w:rsidR="00963F62" w:rsidRPr="00A55CCB" w:rsidRDefault="00963F62" w:rsidP="00963F62">
            <w:pPr>
              <w:spacing w:after="0" w:line="240" w:lineRule="auto"/>
              <w:jc w:val="center"/>
              <w:rPr>
                <w:rFonts w:cs="Times New Roman"/>
              </w:rPr>
            </w:pPr>
            <w:r w:rsidRPr="00A55CCB">
              <w:rPr>
                <w:rFonts w:cs="Times New Roman"/>
              </w:rPr>
              <w:t>Atbilstība HELCOM apakšprogrammai</w:t>
            </w:r>
          </w:p>
        </w:tc>
        <w:tc>
          <w:tcPr>
            <w:tcW w:w="2764" w:type="dxa"/>
            <w:vAlign w:val="center"/>
          </w:tcPr>
          <w:p w14:paraId="1638CD63" w14:textId="77777777" w:rsidR="00963F62" w:rsidRPr="00963F62" w:rsidRDefault="00963F62" w:rsidP="00963F62">
            <w:pPr>
              <w:spacing w:after="0" w:line="240" w:lineRule="auto"/>
              <w:jc w:val="center"/>
              <w:rPr>
                <w:rFonts w:cs="Times New Roman"/>
                <w:i/>
              </w:rPr>
            </w:pPr>
            <w:r w:rsidRPr="00963F62">
              <w:rPr>
                <w:rFonts w:cs="Times New Roman"/>
                <w:i/>
              </w:rPr>
              <w:t>Nutrients</w:t>
            </w:r>
          </w:p>
        </w:tc>
        <w:tc>
          <w:tcPr>
            <w:tcW w:w="2935" w:type="dxa"/>
            <w:vMerge/>
            <w:vAlign w:val="center"/>
          </w:tcPr>
          <w:p w14:paraId="1C2C0524" w14:textId="77777777" w:rsidR="00963F62" w:rsidRPr="00A55CCB" w:rsidRDefault="00963F62" w:rsidP="00963F62">
            <w:pPr>
              <w:spacing w:after="0" w:line="240" w:lineRule="auto"/>
              <w:jc w:val="center"/>
              <w:rPr>
                <w:rFonts w:cs="Times New Roman"/>
              </w:rPr>
            </w:pPr>
          </w:p>
        </w:tc>
      </w:tr>
      <w:tr w:rsidR="00963F62" w:rsidRPr="00A55CCB" w14:paraId="4C149C40" w14:textId="77777777" w:rsidTr="00963F62">
        <w:trPr>
          <w:jc w:val="center"/>
        </w:trPr>
        <w:tc>
          <w:tcPr>
            <w:tcW w:w="3056" w:type="dxa"/>
            <w:shd w:val="clear" w:color="auto" w:fill="D9D9D9" w:themeFill="background1" w:themeFillShade="D9"/>
            <w:vAlign w:val="center"/>
          </w:tcPr>
          <w:p w14:paraId="7B65C8A8" w14:textId="77777777" w:rsidR="00963F62" w:rsidRPr="00A55CCB" w:rsidRDefault="00963F62" w:rsidP="00963F62">
            <w:pPr>
              <w:spacing w:after="0" w:line="240" w:lineRule="auto"/>
              <w:jc w:val="center"/>
              <w:rPr>
                <w:rFonts w:cs="Times New Roman"/>
              </w:rPr>
            </w:pPr>
            <w:r w:rsidRPr="00A55CCB">
              <w:rPr>
                <w:rFonts w:cs="Times New Roman"/>
              </w:rPr>
              <w:t>Datu turētājs</w:t>
            </w:r>
          </w:p>
        </w:tc>
        <w:tc>
          <w:tcPr>
            <w:tcW w:w="2764" w:type="dxa"/>
            <w:vAlign w:val="center"/>
          </w:tcPr>
          <w:p w14:paraId="0ACFD71C" w14:textId="77777777" w:rsidR="00963F62" w:rsidRPr="00A55CCB" w:rsidRDefault="00963F62" w:rsidP="00963F62">
            <w:pPr>
              <w:spacing w:after="0" w:line="240" w:lineRule="auto"/>
              <w:jc w:val="center"/>
              <w:rPr>
                <w:rFonts w:cs="Times New Roman"/>
              </w:rPr>
            </w:pPr>
            <w:r w:rsidRPr="00A55CCB">
              <w:rPr>
                <w:rFonts w:cs="Times New Roman"/>
              </w:rPr>
              <w:t>LHEI</w:t>
            </w:r>
          </w:p>
        </w:tc>
        <w:tc>
          <w:tcPr>
            <w:tcW w:w="2935" w:type="dxa"/>
            <w:vMerge/>
            <w:vAlign w:val="center"/>
          </w:tcPr>
          <w:p w14:paraId="627C0D3C" w14:textId="77777777" w:rsidR="00963F62" w:rsidRPr="00A55CCB" w:rsidRDefault="00963F62" w:rsidP="00963F62">
            <w:pPr>
              <w:spacing w:after="0" w:line="240" w:lineRule="auto"/>
              <w:jc w:val="center"/>
              <w:rPr>
                <w:rFonts w:cs="Times New Roman"/>
              </w:rPr>
            </w:pPr>
          </w:p>
        </w:tc>
      </w:tr>
      <w:tr w:rsidR="00963F62" w:rsidRPr="00A55CCB" w14:paraId="34925EF8" w14:textId="77777777" w:rsidTr="00963F62">
        <w:trPr>
          <w:jc w:val="center"/>
        </w:trPr>
        <w:tc>
          <w:tcPr>
            <w:tcW w:w="3056" w:type="dxa"/>
            <w:shd w:val="clear" w:color="auto" w:fill="D9D9D9" w:themeFill="background1" w:themeFillShade="D9"/>
            <w:vAlign w:val="center"/>
          </w:tcPr>
          <w:p w14:paraId="4DBB1AD7" w14:textId="77777777" w:rsidR="00963F62" w:rsidRPr="00A55CCB" w:rsidRDefault="00963F62" w:rsidP="00963F62">
            <w:pPr>
              <w:spacing w:after="0" w:line="240" w:lineRule="auto"/>
              <w:jc w:val="center"/>
              <w:rPr>
                <w:rFonts w:cs="Times New Roman"/>
              </w:rPr>
            </w:pPr>
            <w:r w:rsidRPr="00A55CCB">
              <w:rPr>
                <w:rFonts w:cs="Times New Roman"/>
              </w:rPr>
              <w:t>Dati pieejami</w:t>
            </w:r>
          </w:p>
        </w:tc>
        <w:tc>
          <w:tcPr>
            <w:tcW w:w="2764" w:type="dxa"/>
            <w:vAlign w:val="center"/>
          </w:tcPr>
          <w:p w14:paraId="1E0190E9" w14:textId="77777777" w:rsidR="00963F62" w:rsidRDefault="00963F62" w:rsidP="00963F62">
            <w:pPr>
              <w:spacing w:after="0" w:line="240" w:lineRule="auto"/>
              <w:jc w:val="center"/>
              <w:rPr>
                <w:rFonts w:cs="Times New Roman"/>
              </w:rPr>
            </w:pPr>
            <w:r>
              <w:rPr>
                <w:rFonts w:cs="Times New Roman"/>
              </w:rPr>
              <w:t>LHEI, ICES, EMODNET</w:t>
            </w:r>
          </w:p>
        </w:tc>
        <w:tc>
          <w:tcPr>
            <w:tcW w:w="2935" w:type="dxa"/>
            <w:vMerge/>
            <w:vAlign w:val="center"/>
          </w:tcPr>
          <w:p w14:paraId="3D20F637" w14:textId="77777777" w:rsidR="00963F62" w:rsidRPr="00A55CCB" w:rsidRDefault="00963F62" w:rsidP="00963F62">
            <w:pPr>
              <w:spacing w:after="0" w:line="240" w:lineRule="auto"/>
              <w:jc w:val="center"/>
              <w:rPr>
                <w:rFonts w:cs="Times New Roman"/>
              </w:rPr>
            </w:pPr>
          </w:p>
        </w:tc>
      </w:tr>
    </w:tbl>
    <w:p w14:paraId="6E521267" w14:textId="77777777" w:rsidR="0044105C" w:rsidRDefault="0044105C" w:rsidP="0044105C">
      <w:pPr>
        <w:rPr>
          <w:rFonts w:cs="Times New Roman"/>
        </w:rPr>
      </w:pPr>
    </w:p>
    <w:p w14:paraId="5D98F01A" w14:textId="31FB428D" w:rsidR="0044105C" w:rsidRPr="00C14482" w:rsidRDefault="0044105C" w:rsidP="0044105C">
      <w:pPr>
        <w:rPr>
          <w:i/>
        </w:rPr>
      </w:pPr>
      <w:r w:rsidRPr="00B148E7">
        <w:rPr>
          <w:rFonts w:cs="Times New Roman"/>
        </w:rPr>
        <w:t>Novērojumus veic fiksētās stacijās (</w:t>
      </w:r>
      <w:r w:rsidR="00963F62" w:rsidRPr="00963F62">
        <w:rPr>
          <w:rFonts w:cs="Times New Roman"/>
          <w:color w:val="000000" w:themeColor="text1"/>
        </w:rPr>
        <w:t>41</w:t>
      </w:r>
      <w:r w:rsidRPr="00963F62">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963F62">
        <w:rPr>
          <w:rFonts w:cs="Times New Roman"/>
          <w:color w:val="000000" w:themeColor="text1"/>
        </w:rPr>
        <w:t xml:space="preserve"> Parametru vērtības tiek mērītas noteiktos horizontos katru gadu ar paraugu ņemšanas biežumu līdz 9 reizēm gadā (</w:t>
      </w:r>
      <w:r w:rsidR="00963F62" w:rsidRPr="00963F62">
        <w:rPr>
          <w:rFonts w:cs="Times New Roman"/>
          <w:color w:val="000000" w:themeColor="text1"/>
        </w:rPr>
        <w:t>41</w:t>
      </w:r>
      <w:r w:rsidRPr="00963F62">
        <w:rPr>
          <w:rFonts w:cs="Times New Roman"/>
          <w:color w:val="000000" w:themeColor="text1"/>
        </w:rPr>
        <w:t>. tabula).</w:t>
      </w:r>
    </w:p>
    <w:p w14:paraId="4F400ADB" w14:textId="77777777" w:rsidR="0044105C" w:rsidRDefault="0044105C" w:rsidP="0044105C">
      <w:pPr>
        <w:rPr>
          <w:rFonts w:cs="Times New Roman"/>
        </w:rPr>
      </w:pPr>
      <w:r w:rsidRPr="00235928">
        <w:rPr>
          <w:rFonts w:cs="Times New Roman"/>
          <w:i/>
          <w:u w:val="single"/>
        </w:rPr>
        <w:t>Metožu apraksts</w:t>
      </w:r>
      <w:r w:rsidRPr="0003516B">
        <w:rPr>
          <w:rFonts w:cs="Times New Roman"/>
          <w:i/>
        </w:rPr>
        <w:t>:</w:t>
      </w:r>
      <w:r w:rsidRPr="00C14482">
        <w:rPr>
          <w:rFonts w:cs="Times New Roman"/>
        </w:rPr>
        <w:t xml:space="preserve"> TP</w:t>
      </w:r>
      <w:r w:rsidRPr="00C14482">
        <w:rPr>
          <w:rFonts w:cs="Times New Roman"/>
          <w:color w:val="000000"/>
        </w:rPr>
        <w:t xml:space="preserve"> – fosfora kopējā satura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963F62">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Paraugā esošie fosfororganiskie savienojumi tiek sagrauti līdz fosfātjoniem, oksidējot tos ar persulfātu paaugstinātā spiedienā un temperatūrā nātrija hidroksīda un borskābes klātbūtnē, un tālāk analizēti saskaņā</w:t>
      </w:r>
      <w:r>
        <w:rPr>
          <w:rFonts w:cs="Times New Roman"/>
        </w:rPr>
        <w:t xml:space="preserve"> ar fosfātjonu analīzes metodi.</w:t>
      </w:r>
    </w:p>
    <w:p w14:paraId="66ED6599" w14:textId="77777777" w:rsidR="0044105C" w:rsidRDefault="0044105C" w:rsidP="0044105C">
      <w:pPr>
        <w:rPr>
          <w:rFonts w:cs="Times New Roman"/>
        </w:rPr>
      </w:pPr>
      <w:r w:rsidRPr="00235928">
        <w:rPr>
          <w:rFonts w:cs="Times New Roman"/>
          <w:i/>
          <w:u w:val="single"/>
        </w:rPr>
        <w:t>Apakšprogrammas konfidences līmeņa novērtējums</w:t>
      </w:r>
      <w:r w:rsidRPr="00A3024B">
        <w:rPr>
          <w:rFonts w:cs="Times New Roman"/>
          <w:i/>
        </w:rPr>
        <w:t xml:space="preserve">: </w:t>
      </w:r>
      <w:r>
        <w:rPr>
          <w:rFonts w:cs="Times New Roman"/>
        </w:rPr>
        <w:t>Nav veikts</w:t>
      </w:r>
    </w:p>
    <w:p w14:paraId="3C5F89F4" w14:textId="77777777" w:rsidR="0044105C" w:rsidRPr="003F7E3F"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3F7E3F">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AB4ABFB" w14:textId="6EC64693" w:rsidR="0044105C"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 xml:space="preserve">X- un R- kontrolkartes, kā arī Z- kontrolkartes (ar fiksētiem kvalitātes kritērijiem), dalība starplaboratoriju salīdzinošās testēšanas pasākumos atbilstoši HELCOM ieteikumiem. </w:t>
      </w:r>
    </w:p>
    <w:p w14:paraId="478E741B" w14:textId="77777777" w:rsidR="003F7E3F" w:rsidRPr="003F7E3F" w:rsidRDefault="003F7E3F" w:rsidP="0044105C">
      <w:pPr>
        <w:rPr>
          <w:rFonts w:cs="Times New Roman"/>
          <w:i/>
          <w:u w:val="single"/>
        </w:rPr>
      </w:pPr>
    </w:p>
    <w:p w14:paraId="403685D7" w14:textId="3D3A4D28" w:rsidR="0044105C" w:rsidRPr="00485D3B" w:rsidRDefault="0044105C" w:rsidP="0044105C">
      <w:pPr>
        <w:pStyle w:val="Heading4"/>
        <w:rPr>
          <w:i/>
        </w:rPr>
      </w:pPr>
      <w:r>
        <w:t>4.5.1.</w:t>
      </w:r>
      <w:r w:rsidR="000B18F0">
        <w:t>5</w:t>
      </w:r>
      <w:r>
        <w:t>.</w:t>
      </w:r>
      <w:r w:rsidRPr="00485D3B">
        <w:t>Silikātu silīcija saturs (DSi).</w:t>
      </w:r>
    </w:p>
    <w:p w14:paraId="16EF59DA" w14:textId="6FB7D3F7" w:rsidR="003F7E3F" w:rsidRDefault="003F7E3F" w:rsidP="003F7E3F">
      <w:pPr>
        <w:pStyle w:val="ListParagraph"/>
        <w:spacing w:after="0" w:line="240" w:lineRule="auto"/>
        <w:ind w:left="1080"/>
        <w:jc w:val="right"/>
      </w:pPr>
      <w:r>
        <w:t>40</w:t>
      </w:r>
      <w:r w:rsidRPr="006667E4">
        <w:t>.</w:t>
      </w:r>
      <w:r>
        <w:t xml:space="preserve"> </w:t>
      </w:r>
      <w:r w:rsidRPr="006667E4">
        <w:t>tabula</w:t>
      </w:r>
    </w:p>
    <w:p w14:paraId="7756B012" w14:textId="77777777" w:rsidR="003F7E3F" w:rsidRDefault="003F7E3F" w:rsidP="003F7E3F">
      <w:pPr>
        <w:pStyle w:val="ListParagraph"/>
        <w:spacing w:after="0" w:line="240" w:lineRule="auto"/>
        <w:ind w:left="1080"/>
        <w:jc w:val="center"/>
      </w:pPr>
    </w:p>
    <w:p w14:paraId="06B951CA" w14:textId="7A4BA430" w:rsidR="0044105C" w:rsidRDefault="003F7E3F" w:rsidP="003F7E3F">
      <w:pPr>
        <w:pStyle w:val="ListParagraph"/>
        <w:spacing w:after="0" w:line="240" w:lineRule="auto"/>
        <w:ind w:left="0"/>
        <w:jc w:val="center"/>
        <w:rPr>
          <w:b/>
        </w:rPr>
      </w:pPr>
      <w:r w:rsidRPr="00931B31">
        <w:rPr>
          <w:b/>
        </w:rPr>
        <w:t>Rādītāja raksturojums</w:t>
      </w:r>
    </w:p>
    <w:p w14:paraId="42E6B036" w14:textId="77777777" w:rsidR="003F7E3F" w:rsidRPr="003F7E3F" w:rsidRDefault="003F7E3F" w:rsidP="003F7E3F">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324"/>
        <w:gridCol w:w="2381"/>
      </w:tblGrid>
      <w:tr w:rsidR="0044105C" w:rsidRPr="008E0319" w14:paraId="4DDCCCC5" w14:textId="77777777" w:rsidTr="003F7E3F">
        <w:tc>
          <w:tcPr>
            <w:tcW w:w="3050" w:type="dxa"/>
            <w:shd w:val="clear" w:color="auto" w:fill="D9D9D9" w:themeFill="background1" w:themeFillShade="D9"/>
            <w:vAlign w:val="center"/>
          </w:tcPr>
          <w:p w14:paraId="0E836D34" w14:textId="77777777" w:rsidR="0044105C" w:rsidRPr="008E0319" w:rsidRDefault="0044105C" w:rsidP="003F7E3F">
            <w:pPr>
              <w:spacing w:after="0"/>
              <w:jc w:val="center"/>
              <w:rPr>
                <w:rFonts w:cs="Times New Roman"/>
                <w:b/>
              </w:rPr>
            </w:pPr>
            <w:r>
              <w:rPr>
                <w:rFonts w:cs="Times New Roman"/>
                <w:b/>
              </w:rPr>
              <w:t>Nosaukums</w:t>
            </w:r>
          </w:p>
        </w:tc>
        <w:tc>
          <w:tcPr>
            <w:tcW w:w="3324" w:type="dxa"/>
            <w:shd w:val="clear" w:color="auto" w:fill="D9D9D9" w:themeFill="background1" w:themeFillShade="D9"/>
            <w:vAlign w:val="center"/>
          </w:tcPr>
          <w:p w14:paraId="63012DEB" w14:textId="77777777" w:rsidR="0044105C" w:rsidRPr="008E0319" w:rsidRDefault="0044105C" w:rsidP="003F7E3F">
            <w:pPr>
              <w:spacing w:after="0"/>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3F4B7BE5" w14:textId="77777777" w:rsidR="0044105C" w:rsidRPr="008E0319" w:rsidRDefault="0044105C" w:rsidP="003F7E3F">
            <w:pPr>
              <w:spacing w:after="0"/>
              <w:jc w:val="center"/>
              <w:rPr>
                <w:rFonts w:cs="Times New Roman"/>
                <w:b/>
              </w:rPr>
            </w:pPr>
            <w:r w:rsidRPr="008E0319">
              <w:rPr>
                <w:rFonts w:cs="Times New Roman"/>
                <w:b/>
              </w:rPr>
              <w:t>Kods</w:t>
            </w:r>
          </w:p>
        </w:tc>
      </w:tr>
      <w:tr w:rsidR="003F7E3F" w:rsidRPr="008E0319" w14:paraId="7D269EEA" w14:textId="77777777" w:rsidTr="003F7E3F">
        <w:tc>
          <w:tcPr>
            <w:tcW w:w="3050" w:type="dxa"/>
            <w:shd w:val="clear" w:color="auto" w:fill="D9D9D9" w:themeFill="background1" w:themeFillShade="D9"/>
            <w:vAlign w:val="center"/>
          </w:tcPr>
          <w:p w14:paraId="2AA86D78" w14:textId="77777777" w:rsidR="003F7E3F" w:rsidRPr="00717046" w:rsidRDefault="003F7E3F" w:rsidP="003F7E3F">
            <w:pPr>
              <w:spacing w:after="0"/>
              <w:jc w:val="center"/>
              <w:rPr>
                <w:rFonts w:cs="Times New Roman"/>
              </w:rPr>
            </w:pPr>
            <w:r w:rsidRPr="00717046">
              <w:rPr>
                <w:rFonts w:cs="Times New Roman"/>
              </w:rPr>
              <w:t>Atbildīgā kompetentā institūcija</w:t>
            </w:r>
          </w:p>
        </w:tc>
        <w:tc>
          <w:tcPr>
            <w:tcW w:w="3324" w:type="dxa"/>
            <w:vAlign w:val="center"/>
          </w:tcPr>
          <w:p w14:paraId="1A7C6E83" w14:textId="77777777" w:rsidR="003F7E3F" w:rsidRPr="003F7E3F" w:rsidRDefault="003F7E3F" w:rsidP="003F7E3F">
            <w:pPr>
              <w:spacing w:after="0"/>
              <w:jc w:val="center"/>
              <w:rPr>
                <w:rFonts w:cs="Times New Roman"/>
              </w:rPr>
            </w:pPr>
            <w:r w:rsidRPr="003F7E3F">
              <w:rPr>
                <w:rFonts w:cs="Times New Roman"/>
              </w:rPr>
              <w:t>VARAM</w:t>
            </w:r>
          </w:p>
        </w:tc>
        <w:tc>
          <w:tcPr>
            <w:tcW w:w="2381" w:type="dxa"/>
            <w:vMerge w:val="restart"/>
            <w:vAlign w:val="center"/>
          </w:tcPr>
          <w:p w14:paraId="32A849DE" w14:textId="63FF75F5" w:rsidR="003F7E3F" w:rsidRPr="008E0319" w:rsidRDefault="003F7E3F" w:rsidP="003F7E3F">
            <w:pPr>
              <w:spacing w:after="0"/>
              <w:jc w:val="center"/>
              <w:rPr>
                <w:rFonts w:cs="Times New Roman"/>
                <w:b/>
              </w:rPr>
            </w:pPr>
            <w:r>
              <w:rPr>
                <w:rFonts w:cs="Times New Roman"/>
                <w:b/>
              </w:rPr>
              <w:t>-</w:t>
            </w:r>
          </w:p>
        </w:tc>
      </w:tr>
      <w:tr w:rsidR="003F7E3F" w:rsidRPr="008E0319" w14:paraId="18BA2B22" w14:textId="77777777" w:rsidTr="003F7E3F">
        <w:tc>
          <w:tcPr>
            <w:tcW w:w="3050" w:type="dxa"/>
            <w:shd w:val="clear" w:color="auto" w:fill="D9D9D9" w:themeFill="background1" w:themeFillShade="D9"/>
            <w:vAlign w:val="center"/>
          </w:tcPr>
          <w:p w14:paraId="4DAB6BF8" w14:textId="77777777" w:rsidR="003F7E3F" w:rsidRPr="00717046" w:rsidRDefault="003F7E3F" w:rsidP="003F7E3F">
            <w:pPr>
              <w:spacing w:after="0"/>
              <w:jc w:val="center"/>
              <w:rPr>
                <w:rFonts w:cs="Times New Roman"/>
              </w:rPr>
            </w:pPr>
            <w:r>
              <w:rPr>
                <w:rFonts w:cs="Times New Roman"/>
              </w:rPr>
              <w:t>Atbildīgā organizācija</w:t>
            </w:r>
          </w:p>
        </w:tc>
        <w:tc>
          <w:tcPr>
            <w:tcW w:w="3324" w:type="dxa"/>
            <w:vAlign w:val="center"/>
          </w:tcPr>
          <w:p w14:paraId="4459F7C3" w14:textId="77777777" w:rsidR="003F7E3F" w:rsidRPr="003F7E3F" w:rsidRDefault="003F7E3F" w:rsidP="003F7E3F">
            <w:pPr>
              <w:spacing w:after="0"/>
              <w:jc w:val="center"/>
              <w:rPr>
                <w:rFonts w:cs="Times New Roman"/>
              </w:rPr>
            </w:pPr>
            <w:r w:rsidRPr="003F7E3F">
              <w:rPr>
                <w:rFonts w:cs="Times New Roman"/>
              </w:rPr>
              <w:t>LHEI</w:t>
            </w:r>
          </w:p>
        </w:tc>
        <w:tc>
          <w:tcPr>
            <w:tcW w:w="2381" w:type="dxa"/>
            <w:vMerge/>
            <w:vAlign w:val="center"/>
          </w:tcPr>
          <w:p w14:paraId="4A82D88B" w14:textId="77777777" w:rsidR="003F7E3F" w:rsidRPr="008E0319" w:rsidRDefault="003F7E3F" w:rsidP="003F7E3F">
            <w:pPr>
              <w:spacing w:after="0"/>
              <w:jc w:val="center"/>
              <w:rPr>
                <w:rFonts w:cs="Times New Roman"/>
                <w:b/>
              </w:rPr>
            </w:pPr>
          </w:p>
        </w:tc>
      </w:tr>
      <w:tr w:rsidR="003F7E3F" w:rsidRPr="00243FD7" w14:paraId="63B00C86" w14:textId="77777777" w:rsidTr="003F7E3F">
        <w:tc>
          <w:tcPr>
            <w:tcW w:w="3050" w:type="dxa"/>
            <w:shd w:val="clear" w:color="auto" w:fill="D9D9D9" w:themeFill="background1" w:themeFillShade="D9"/>
            <w:vAlign w:val="center"/>
          </w:tcPr>
          <w:p w14:paraId="39157AA3" w14:textId="77777777" w:rsidR="003F7E3F" w:rsidRPr="00A55CCB" w:rsidRDefault="003F7E3F" w:rsidP="003F7E3F">
            <w:pPr>
              <w:spacing w:after="0"/>
              <w:jc w:val="center"/>
              <w:rPr>
                <w:rFonts w:cs="Times New Roman"/>
              </w:rPr>
            </w:pPr>
            <w:r>
              <w:rPr>
                <w:rFonts w:cs="Times New Roman"/>
              </w:rPr>
              <w:t>Indikatori</w:t>
            </w:r>
          </w:p>
        </w:tc>
        <w:tc>
          <w:tcPr>
            <w:tcW w:w="3324" w:type="dxa"/>
            <w:vAlign w:val="center"/>
          </w:tcPr>
          <w:p w14:paraId="080E9D67" w14:textId="77777777" w:rsidR="003F7E3F" w:rsidRPr="00A55CCB" w:rsidRDefault="003F7E3F" w:rsidP="003F7E3F">
            <w:pPr>
              <w:spacing w:after="0"/>
              <w:jc w:val="center"/>
              <w:rPr>
                <w:rFonts w:cs="Times New Roman"/>
              </w:rPr>
            </w:pPr>
            <w:r>
              <w:rPr>
                <w:rFonts w:cs="Times New Roman"/>
              </w:rPr>
              <w:t>DSi koncentrācija ūdens stabā</w:t>
            </w:r>
          </w:p>
        </w:tc>
        <w:tc>
          <w:tcPr>
            <w:tcW w:w="2381" w:type="dxa"/>
            <w:vMerge/>
            <w:vAlign w:val="center"/>
          </w:tcPr>
          <w:p w14:paraId="33B93842" w14:textId="77777777" w:rsidR="003F7E3F" w:rsidRPr="00243FD7" w:rsidRDefault="003F7E3F" w:rsidP="003F7E3F">
            <w:pPr>
              <w:spacing w:after="0"/>
              <w:jc w:val="center"/>
              <w:rPr>
                <w:rFonts w:cs="Times New Roman"/>
              </w:rPr>
            </w:pPr>
          </w:p>
        </w:tc>
      </w:tr>
      <w:tr w:rsidR="003F7E3F" w:rsidRPr="00A55CCB" w14:paraId="6097C371" w14:textId="77777777" w:rsidTr="003F7E3F">
        <w:tc>
          <w:tcPr>
            <w:tcW w:w="3050" w:type="dxa"/>
            <w:shd w:val="clear" w:color="auto" w:fill="D9D9D9" w:themeFill="background1" w:themeFillShade="D9"/>
            <w:vAlign w:val="center"/>
          </w:tcPr>
          <w:p w14:paraId="73DD54A2" w14:textId="77777777" w:rsidR="003F7E3F" w:rsidRPr="00A55CCB" w:rsidRDefault="003F7E3F" w:rsidP="003F7E3F">
            <w:pPr>
              <w:spacing w:after="0"/>
              <w:jc w:val="center"/>
              <w:rPr>
                <w:rFonts w:cs="Times New Roman"/>
              </w:rPr>
            </w:pPr>
            <w:r w:rsidRPr="00A55CCB">
              <w:rPr>
                <w:rFonts w:cs="Times New Roman"/>
              </w:rPr>
              <w:t>Datu turētājs</w:t>
            </w:r>
          </w:p>
        </w:tc>
        <w:tc>
          <w:tcPr>
            <w:tcW w:w="3324" w:type="dxa"/>
            <w:vAlign w:val="center"/>
          </w:tcPr>
          <w:p w14:paraId="0D04B088" w14:textId="77777777" w:rsidR="003F7E3F" w:rsidRPr="00A55CCB" w:rsidRDefault="003F7E3F" w:rsidP="003F7E3F">
            <w:pPr>
              <w:spacing w:after="0"/>
              <w:jc w:val="center"/>
              <w:rPr>
                <w:rFonts w:cs="Times New Roman"/>
              </w:rPr>
            </w:pPr>
            <w:r w:rsidRPr="00A55CCB">
              <w:rPr>
                <w:rFonts w:cs="Times New Roman"/>
              </w:rPr>
              <w:t>LHEI</w:t>
            </w:r>
          </w:p>
        </w:tc>
        <w:tc>
          <w:tcPr>
            <w:tcW w:w="2381" w:type="dxa"/>
            <w:vMerge/>
            <w:vAlign w:val="center"/>
          </w:tcPr>
          <w:p w14:paraId="07F5179E" w14:textId="77777777" w:rsidR="003F7E3F" w:rsidRPr="00A55CCB" w:rsidRDefault="003F7E3F" w:rsidP="003F7E3F">
            <w:pPr>
              <w:spacing w:after="0"/>
              <w:jc w:val="center"/>
              <w:rPr>
                <w:rFonts w:cs="Times New Roman"/>
              </w:rPr>
            </w:pPr>
          </w:p>
        </w:tc>
      </w:tr>
      <w:tr w:rsidR="003F7E3F" w:rsidRPr="00A55CCB" w14:paraId="1240C8D8" w14:textId="77777777" w:rsidTr="003F7E3F">
        <w:tc>
          <w:tcPr>
            <w:tcW w:w="3050" w:type="dxa"/>
            <w:shd w:val="clear" w:color="auto" w:fill="D9D9D9" w:themeFill="background1" w:themeFillShade="D9"/>
            <w:vAlign w:val="center"/>
          </w:tcPr>
          <w:p w14:paraId="3931A4FC" w14:textId="77777777" w:rsidR="003F7E3F" w:rsidRPr="00A55CCB" w:rsidRDefault="003F7E3F" w:rsidP="003F7E3F">
            <w:pPr>
              <w:spacing w:after="0"/>
              <w:jc w:val="center"/>
              <w:rPr>
                <w:rFonts w:cs="Times New Roman"/>
              </w:rPr>
            </w:pPr>
            <w:r w:rsidRPr="00A55CCB">
              <w:rPr>
                <w:rFonts w:cs="Times New Roman"/>
              </w:rPr>
              <w:t>Dati pieejami</w:t>
            </w:r>
          </w:p>
        </w:tc>
        <w:tc>
          <w:tcPr>
            <w:tcW w:w="3324" w:type="dxa"/>
            <w:vAlign w:val="center"/>
          </w:tcPr>
          <w:p w14:paraId="409336B5" w14:textId="77777777" w:rsidR="003F7E3F" w:rsidRDefault="003F7E3F" w:rsidP="003F7E3F">
            <w:pPr>
              <w:spacing w:after="0"/>
              <w:jc w:val="center"/>
              <w:rPr>
                <w:rFonts w:cs="Times New Roman"/>
              </w:rPr>
            </w:pPr>
            <w:r>
              <w:rPr>
                <w:rFonts w:cs="Times New Roman"/>
              </w:rPr>
              <w:t>LHEI, ICES, EMODNET</w:t>
            </w:r>
          </w:p>
        </w:tc>
        <w:tc>
          <w:tcPr>
            <w:tcW w:w="2381" w:type="dxa"/>
            <w:vMerge/>
            <w:vAlign w:val="center"/>
          </w:tcPr>
          <w:p w14:paraId="6AA68B74" w14:textId="77777777" w:rsidR="003F7E3F" w:rsidRPr="00A55CCB" w:rsidRDefault="003F7E3F" w:rsidP="003F7E3F">
            <w:pPr>
              <w:spacing w:after="0"/>
              <w:jc w:val="center"/>
              <w:rPr>
                <w:rFonts w:cs="Times New Roman"/>
              </w:rPr>
            </w:pPr>
          </w:p>
        </w:tc>
      </w:tr>
    </w:tbl>
    <w:p w14:paraId="5A65C8EE" w14:textId="77777777" w:rsidR="0044105C" w:rsidRDefault="0044105C" w:rsidP="0044105C">
      <w:pPr>
        <w:rPr>
          <w:rFonts w:cs="Times New Roman"/>
        </w:rPr>
      </w:pPr>
    </w:p>
    <w:p w14:paraId="068BF005" w14:textId="7D3A1D86" w:rsidR="0044105C" w:rsidRDefault="0044105C" w:rsidP="0044105C">
      <w:r w:rsidRPr="00B148E7">
        <w:rPr>
          <w:rFonts w:cs="Times New Roman"/>
        </w:rPr>
        <w:t xml:space="preserve">Novērojumus veic fiksētās stacijās </w:t>
      </w:r>
      <w:r w:rsidRPr="003F7E3F">
        <w:rPr>
          <w:rFonts w:cs="Times New Roman"/>
          <w:color w:val="000000" w:themeColor="text1"/>
        </w:rPr>
        <w:t>(</w:t>
      </w:r>
      <w:r w:rsidR="003F7E3F" w:rsidRPr="003F7E3F">
        <w:rPr>
          <w:rFonts w:cs="Times New Roman"/>
          <w:color w:val="000000" w:themeColor="text1"/>
        </w:rPr>
        <w:t>41</w:t>
      </w:r>
      <w:r w:rsidRPr="003F7E3F">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 Parametru vērtības tiek mērītas noteiktos horizontos katru gadu ar</w:t>
      </w:r>
      <w:r w:rsidRPr="003F7E3F">
        <w:rPr>
          <w:rFonts w:cs="Times New Roman"/>
          <w:color w:val="000000" w:themeColor="text1"/>
        </w:rPr>
        <w:t xml:space="preserve"> paraugu ņemšanas biežumu līdz 9 reizēm gadā (</w:t>
      </w:r>
      <w:r w:rsidR="003F7E3F" w:rsidRPr="003F7E3F">
        <w:rPr>
          <w:rFonts w:cs="Times New Roman"/>
          <w:color w:val="000000" w:themeColor="text1"/>
        </w:rPr>
        <w:t>41</w:t>
      </w:r>
      <w:r w:rsidRPr="003F7E3F">
        <w:rPr>
          <w:rFonts w:cs="Times New Roman"/>
          <w:color w:val="000000" w:themeColor="text1"/>
        </w:rPr>
        <w:t>. tabula).</w:t>
      </w:r>
    </w:p>
    <w:p w14:paraId="418395E1" w14:textId="77777777" w:rsidR="0044105C" w:rsidRDefault="0044105C" w:rsidP="0044105C">
      <w:pPr>
        <w:rPr>
          <w:rFonts w:cs="Times New Roman"/>
        </w:rPr>
      </w:pPr>
      <w:r w:rsidRPr="00FB3091">
        <w:rPr>
          <w:rFonts w:cs="Times New Roman"/>
          <w:i/>
          <w:u w:val="single"/>
        </w:rPr>
        <w:t>Metožu apraksts</w:t>
      </w:r>
      <w:r w:rsidRPr="00C14482">
        <w:rPr>
          <w:rFonts w:cs="Times New Roman"/>
        </w:rPr>
        <w:t>: DSi</w:t>
      </w:r>
      <w:r w:rsidRPr="00C14482">
        <w:rPr>
          <w:rFonts w:cs="Times New Roman"/>
          <w:color w:val="000000"/>
        </w:rPr>
        <w:t xml:space="preserve"> – silikātu silīcija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3F7E3F">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Silikātu satura noteikšanai tiek lietota metode, kuras pamatā ir silikāta jonu reakcija ar amonija molibdātu, veidojot dzeltenu kompleksu savienojumu – heteropoliskābi, kuru reducējot ar askorbīnskābi iegūst zilu savienojumu ar gaismas absorbcijas maksimumu pie viļņa garuma 810 nm</w:t>
      </w:r>
      <w:r>
        <w:rPr>
          <w:rFonts w:cs="Times New Roman"/>
        </w:rPr>
        <w:t>.</w:t>
      </w:r>
    </w:p>
    <w:p w14:paraId="7019BD11" w14:textId="77777777" w:rsidR="0044105C" w:rsidRDefault="0044105C" w:rsidP="0044105C">
      <w:pPr>
        <w:rPr>
          <w:rFonts w:cs="Times New Roman"/>
        </w:rPr>
      </w:pPr>
      <w:r w:rsidRPr="00FB3091">
        <w:rPr>
          <w:rFonts w:cs="Times New Roman"/>
          <w:i/>
          <w:u w:val="single"/>
        </w:rPr>
        <w:t xml:space="preserve">Apakšprogrammas konfidences līmeņa novērtējums: </w:t>
      </w:r>
      <w:r>
        <w:rPr>
          <w:rFonts w:cs="Times New Roman"/>
        </w:rPr>
        <w:t>Nav veikts</w:t>
      </w:r>
    </w:p>
    <w:p w14:paraId="26771755" w14:textId="77777777" w:rsidR="0044105C" w:rsidRPr="003F7E3F" w:rsidRDefault="0044105C" w:rsidP="0044105C">
      <w:pPr>
        <w:rPr>
          <w:rFonts w:cs="Times New Roman"/>
          <w:i/>
          <w:color w:val="000000" w:themeColor="text1"/>
        </w:rPr>
      </w:pPr>
      <w:r w:rsidRPr="00FB3091">
        <w:rPr>
          <w:rFonts w:cs="Times New Roman"/>
          <w:i/>
          <w:color w:val="000000"/>
          <w:u w:val="single"/>
        </w:rPr>
        <w:t>Kvalitātes nodrošināšanas (KN) apraksts:</w:t>
      </w:r>
      <w:r w:rsidRPr="00485D3B">
        <w:rPr>
          <w:rFonts w:cs="Times New Roman"/>
          <w:i/>
          <w:color w:val="000000"/>
          <w:u w:val="single"/>
        </w:rPr>
        <w:t xml:space="preserve"> </w:t>
      </w:r>
      <w:r w:rsidRPr="00B148E7">
        <w:rPr>
          <w:rFonts w:cs="Times New Roman"/>
        </w:rPr>
        <w:t>KN procedūras saskaņā ar “</w:t>
      </w:r>
      <w:r w:rsidRPr="003F7E3F">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7EEF4A0" w14:textId="66E7C576" w:rsidR="0044105C" w:rsidRPr="003F7E3F"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752B40F7" w14:textId="77777777" w:rsidR="0044105C" w:rsidRDefault="0044105C" w:rsidP="0044105C"/>
    <w:p w14:paraId="17682F55" w14:textId="77777777" w:rsidR="0044105C" w:rsidRDefault="0044105C" w:rsidP="0044105C">
      <w:pPr>
        <w:rPr>
          <w:rFonts w:cs="Times New Roman"/>
          <w:highlight w:val="green"/>
        </w:rPr>
      </w:pPr>
    </w:p>
    <w:p w14:paraId="12EC7D10" w14:textId="77777777" w:rsidR="0044105C" w:rsidRDefault="0044105C" w:rsidP="0044105C">
      <w:pPr>
        <w:rPr>
          <w:rFonts w:cs="Times New Roman"/>
          <w:highlight w:val="green"/>
        </w:rPr>
      </w:pPr>
    </w:p>
    <w:p w14:paraId="15869699" w14:textId="77777777" w:rsidR="0044105C" w:rsidRDefault="0044105C" w:rsidP="0044105C">
      <w:pPr>
        <w:rPr>
          <w:rFonts w:cs="Times New Roman"/>
          <w:highlight w:val="green"/>
        </w:rPr>
      </w:pPr>
    </w:p>
    <w:p w14:paraId="2D8E3BDF" w14:textId="158F93BA" w:rsidR="003F7E3F" w:rsidRDefault="003F7E3F" w:rsidP="003F7E3F">
      <w:pPr>
        <w:jc w:val="right"/>
        <w:rPr>
          <w:rFonts w:cs="Times New Roman"/>
        </w:rPr>
      </w:pPr>
      <w:r w:rsidRPr="003F7E3F">
        <w:rPr>
          <w:rFonts w:cs="Times New Roman"/>
        </w:rPr>
        <w:t>41.tabula</w:t>
      </w:r>
    </w:p>
    <w:p w14:paraId="34147030" w14:textId="40230A88" w:rsidR="0044105C" w:rsidRPr="00150388" w:rsidRDefault="0044105C" w:rsidP="003F7E3F">
      <w:pPr>
        <w:jc w:val="center"/>
        <w:rPr>
          <w:rFonts w:cs="Times New Roman"/>
        </w:rPr>
      </w:pPr>
      <w:r w:rsidRPr="00424AA4">
        <w:rPr>
          <w:rFonts w:cs="Times New Roman"/>
          <w:b/>
        </w:rPr>
        <w:t>Monitoringa staciju izvietojums un apsekošanas biežums 2021.–2026. gadam biogēnu koncentrācijām</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1842"/>
        <w:gridCol w:w="2835"/>
        <w:gridCol w:w="1418"/>
      </w:tblGrid>
      <w:tr w:rsidR="0044105C" w:rsidRPr="00B148E7" w14:paraId="16E99A8E" w14:textId="77777777" w:rsidTr="00DB0D3D">
        <w:trPr>
          <w:trHeight w:val="128"/>
          <w:tblHeader/>
          <w:jc w:val="cent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F209F08" w14:textId="77777777" w:rsidR="0044105C" w:rsidRPr="00B148E7" w:rsidRDefault="0044105C" w:rsidP="003F7E3F">
            <w:pPr>
              <w:spacing w:after="0" w:line="240" w:lineRule="auto"/>
              <w:jc w:val="center"/>
              <w:rPr>
                <w:rFonts w:cs="Times New Roman"/>
              </w:rPr>
            </w:pPr>
            <w:r w:rsidRPr="00B148E7">
              <w:rPr>
                <w:rFonts w:cs="Times New Roman"/>
                <w:b/>
              </w:rPr>
              <w:t>Stacijas Nr.</w:t>
            </w:r>
          </w:p>
        </w:tc>
        <w:tc>
          <w:tcPr>
            <w:tcW w:w="184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181B538" w14:textId="77777777" w:rsidR="0044105C" w:rsidRPr="00B148E7" w:rsidRDefault="0044105C" w:rsidP="003F7E3F">
            <w:pPr>
              <w:spacing w:after="0" w:line="240" w:lineRule="auto"/>
              <w:jc w:val="center"/>
              <w:rPr>
                <w:rFonts w:cs="Times New Roman"/>
              </w:rPr>
            </w:pPr>
            <w:r w:rsidRPr="00B148E7">
              <w:rPr>
                <w:rFonts w:cs="Times New Roman"/>
                <w:b/>
              </w:rPr>
              <w:t>Apsekojamie horizonti (m)</w:t>
            </w:r>
          </w:p>
        </w:tc>
        <w:tc>
          <w:tcPr>
            <w:tcW w:w="2835" w:type="dxa"/>
            <w:tcBorders>
              <w:top w:val="single" w:sz="2" w:space="0" w:color="auto"/>
              <w:left w:val="single" w:sz="2" w:space="0" w:color="auto"/>
              <w:bottom w:val="single" w:sz="2" w:space="0" w:color="auto"/>
            </w:tcBorders>
            <w:shd w:val="clear" w:color="auto" w:fill="D9D9D9" w:themeFill="background1" w:themeFillShade="D9"/>
            <w:vAlign w:val="center"/>
          </w:tcPr>
          <w:p w14:paraId="181211D8" w14:textId="77777777" w:rsidR="0044105C" w:rsidRPr="00B148E7" w:rsidRDefault="0044105C" w:rsidP="003F7E3F">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8433F8C" w14:textId="77777777" w:rsidR="0044105C" w:rsidRPr="00B148E7" w:rsidRDefault="0044105C" w:rsidP="003F7E3F">
            <w:pPr>
              <w:spacing w:after="0" w:line="240" w:lineRule="auto"/>
              <w:jc w:val="center"/>
              <w:rPr>
                <w:rFonts w:cs="Times New Roman"/>
                <w:b/>
              </w:rPr>
            </w:pPr>
            <w:r w:rsidRPr="00B148E7">
              <w:rPr>
                <w:rFonts w:cs="Times New Roman"/>
                <w:b/>
              </w:rPr>
              <w:t>Gads</w:t>
            </w:r>
          </w:p>
        </w:tc>
      </w:tr>
      <w:tr w:rsidR="0044105C" w:rsidRPr="00B148E7" w14:paraId="01E8CF1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ADAF202" w14:textId="77777777" w:rsidR="0044105C" w:rsidRPr="00B148E7" w:rsidRDefault="0044105C" w:rsidP="003F7E3F">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163</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168</w:t>
            </w:r>
          </w:p>
        </w:tc>
        <w:tc>
          <w:tcPr>
            <w:tcW w:w="1842" w:type="dxa"/>
            <w:tcBorders>
              <w:top w:val="single" w:sz="2" w:space="0" w:color="auto"/>
              <w:left w:val="single" w:sz="2" w:space="0" w:color="auto"/>
              <w:right w:val="single" w:sz="2" w:space="0" w:color="auto"/>
            </w:tcBorders>
            <w:shd w:val="clear" w:color="auto" w:fill="auto"/>
            <w:vAlign w:val="center"/>
          </w:tcPr>
          <w:p w14:paraId="5C8307F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835" w:type="dxa"/>
            <w:tcBorders>
              <w:top w:val="single" w:sz="2" w:space="0" w:color="auto"/>
              <w:left w:val="single" w:sz="2" w:space="0" w:color="auto"/>
              <w:right w:val="single" w:sz="4" w:space="0" w:color="auto"/>
            </w:tcBorders>
            <w:shd w:val="clear" w:color="auto" w:fill="auto"/>
            <w:vAlign w:val="center"/>
          </w:tcPr>
          <w:p w14:paraId="29D4CB39"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850A4B" w14:textId="66367E91" w:rsidR="0044105C" w:rsidRPr="00B148E7" w:rsidRDefault="0044105C" w:rsidP="003F7E3F">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r w:rsidR="0044105C" w:rsidRPr="00B148E7" w14:paraId="5091494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5E6CA4" w14:textId="77777777" w:rsidR="0044105C" w:rsidRPr="00B148E7" w:rsidRDefault="0044105C" w:rsidP="003F7E3F">
            <w:pPr>
              <w:spacing w:after="0" w:line="240" w:lineRule="auto"/>
              <w:jc w:val="center"/>
              <w:rPr>
                <w:rFonts w:cs="Times New Roman"/>
              </w:rPr>
            </w:pPr>
            <w:r w:rsidRPr="00B148E7">
              <w:rPr>
                <w:rFonts w:cs="Times New Roman"/>
              </w:rPr>
              <w:t>SCK</w:t>
            </w:r>
            <w:r>
              <w:rPr>
                <w:rFonts w:cs="Times New Roman"/>
              </w:rPr>
              <w:t>,</w:t>
            </w:r>
            <w:r w:rsidRPr="00B148E7">
              <w:rPr>
                <w:rFonts w:cs="Times New Roman"/>
              </w:rPr>
              <w:t xml:space="preserve"> 171K</w:t>
            </w:r>
            <w:r>
              <w:rPr>
                <w:rFonts w:cs="Times New Roman"/>
              </w:rPr>
              <w:t>,</w:t>
            </w:r>
            <w:r w:rsidRPr="00B148E7">
              <w:rPr>
                <w:rFonts w:cs="Times New Roman"/>
              </w:rPr>
              <w:t xml:space="preserve"> 159K</w:t>
            </w:r>
          </w:p>
        </w:tc>
        <w:tc>
          <w:tcPr>
            <w:tcW w:w="1842" w:type="dxa"/>
            <w:tcBorders>
              <w:top w:val="single" w:sz="2" w:space="0" w:color="auto"/>
              <w:left w:val="single" w:sz="2" w:space="0" w:color="auto"/>
              <w:right w:val="single" w:sz="2" w:space="0" w:color="auto"/>
            </w:tcBorders>
            <w:shd w:val="clear" w:color="auto" w:fill="auto"/>
            <w:vAlign w:val="center"/>
          </w:tcPr>
          <w:p w14:paraId="507AB901"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835" w:type="dxa"/>
            <w:tcBorders>
              <w:top w:val="single" w:sz="2" w:space="0" w:color="auto"/>
              <w:left w:val="single" w:sz="2" w:space="0" w:color="auto"/>
              <w:right w:val="single" w:sz="4" w:space="0" w:color="auto"/>
            </w:tcBorders>
            <w:shd w:val="clear" w:color="auto" w:fill="auto"/>
            <w:vAlign w:val="center"/>
          </w:tcPr>
          <w:p w14:paraId="0F183BA6"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FB51271" w14:textId="77777777" w:rsidR="0044105C" w:rsidRDefault="0044105C" w:rsidP="003F7E3F">
            <w:pPr>
              <w:spacing w:after="0" w:line="240" w:lineRule="auto"/>
              <w:jc w:val="center"/>
            </w:pPr>
            <w:r w:rsidRPr="00CF13CF">
              <w:rPr>
                <w:rFonts w:cs="Times New Roman"/>
              </w:rPr>
              <w:t>2021.–2026.</w:t>
            </w:r>
          </w:p>
        </w:tc>
      </w:tr>
      <w:tr w:rsidR="0044105C" w:rsidRPr="00B148E7" w14:paraId="22E217F3"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B5D70D" w14:textId="77777777" w:rsidR="0044105C" w:rsidRPr="00B148E7" w:rsidRDefault="0044105C" w:rsidP="003F7E3F">
            <w:pPr>
              <w:spacing w:after="0" w:line="240" w:lineRule="auto"/>
              <w:jc w:val="center"/>
              <w:rPr>
                <w:rFonts w:cs="Times New Roman"/>
              </w:rPr>
            </w:pPr>
            <w:r w:rsidRPr="00B148E7">
              <w:rPr>
                <w:rFonts w:cs="Times New Roman"/>
              </w:rPr>
              <w:t>101A</w:t>
            </w:r>
            <w:r>
              <w:rPr>
                <w:rFonts w:cs="Times New Roman"/>
              </w:rPr>
              <w:t>,</w:t>
            </w:r>
            <w:r w:rsidRPr="00B148E7">
              <w:rPr>
                <w:rFonts w:cs="Times New Roman"/>
              </w:rPr>
              <w:t xml:space="preserve"> 163B</w:t>
            </w:r>
            <w:r>
              <w:rPr>
                <w:rFonts w:cs="Times New Roman"/>
              </w:rPr>
              <w:t>,</w:t>
            </w:r>
            <w:r w:rsidRPr="00B148E7">
              <w:rPr>
                <w:rFonts w:cs="Times New Roman"/>
              </w:rPr>
              <w:t xml:space="preserve"> 167B</w:t>
            </w:r>
          </w:p>
        </w:tc>
        <w:tc>
          <w:tcPr>
            <w:tcW w:w="1842" w:type="dxa"/>
            <w:tcBorders>
              <w:top w:val="single" w:sz="2" w:space="0" w:color="auto"/>
              <w:left w:val="single" w:sz="2" w:space="0" w:color="auto"/>
              <w:right w:val="single" w:sz="2" w:space="0" w:color="auto"/>
            </w:tcBorders>
            <w:shd w:val="clear" w:color="auto" w:fill="auto"/>
            <w:vAlign w:val="center"/>
          </w:tcPr>
          <w:p w14:paraId="0B0803E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w:t>
            </w:r>
          </w:p>
        </w:tc>
        <w:tc>
          <w:tcPr>
            <w:tcW w:w="2835" w:type="dxa"/>
            <w:tcBorders>
              <w:top w:val="single" w:sz="2" w:space="0" w:color="auto"/>
              <w:left w:val="single" w:sz="2" w:space="0" w:color="auto"/>
              <w:right w:val="single" w:sz="4" w:space="0" w:color="auto"/>
            </w:tcBorders>
            <w:shd w:val="clear" w:color="auto" w:fill="auto"/>
            <w:vAlign w:val="center"/>
          </w:tcPr>
          <w:p w14:paraId="4D89E02C"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D69E77A" w14:textId="77777777" w:rsidR="0044105C" w:rsidRDefault="0044105C" w:rsidP="003F7E3F">
            <w:pPr>
              <w:spacing w:after="0" w:line="240" w:lineRule="auto"/>
              <w:jc w:val="center"/>
            </w:pPr>
            <w:r w:rsidRPr="006659D8">
              <w:rPr>
                <w:rFonts w:cs="Times New Roman"/>
              </w:rPr>
              <w:t>2021.–2026.</w:t>
            </w:r>
          </w:p>
        </w:tc>
      </w:tr>
      <w:tr w:rsidR="0044105C" w:rsidRPr="00B148E7" w14:paraId="3EAFE27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6BD9CF1" w14:textId="77777777" w:rsidR="0044105C" w:rsidRPr="00B148E7" w:rsidRDefault="0044105C" w:rsidP="003F7E3F">
            <w:pPr>
              <w:spacing w:after="0" w:line="240" w:lineRule="auto"/>
              <w:jc w:val="center"/>
              <w:rPr>
                <w:rFonts w:cs="Times New Roman"/>
              </w:rPr>
            </w:pPr>
            <w:r w:rsidRPr="00B148E7">
              <w:rPr>
                <w:rFonts w:cs="Times New Roman"/>
              </w:rPr>
              <w:t>103</w:t>
            </w:r>
            <w:r>
              <w:rPr>
                <w:rFonts w:cs="Times New Roman"/>
              </w:rPr>
              <w:t>,</w:t>
            </w:r>
            <w:r w:rsidRPr="00B148E7">
              <w:rPr>
                <w:rFonts w:cs="Times New Roman"/>
              </w:rPr>
              <w:t xml:space="preserve"> 111</w:t>
            </w:r>
          </w:p>
        </w:tc>
        <w:tc>
          <w:tcPr>
            <w:tcW w:w="1842" w:type="dxa"/>
            <w:tcBorders>
              <w:top w:val="single" w:sz="2" w:space="0" w:color="auto"/>
              <w:left w:val="single" w:sz="2" w:space="0" w:color="auto"/>
              <w:right w:val="single" w:sz="2" w:space="0" w:color="auto"/>
            </w:tcBorders>
            <w:shd w:val="clear" w:color="auto" w:fill="auto"/>
            <w:vAlign w:val="center"/>
          </w:tcPr>
          <w:p w14:paraId="433AB75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5, 5, 10, 20, 30, 35</w:t>
            </w:r>
          </w:p>
        </w:tc>
        <w:tc>
          <w:tcPr>
            <w:tcW w:w="2835" w:type="dxa"/>
            <w:tcBorders>
              <w:top w:val="single" w:sz="2" w:space="0" w:color="auto"/>
              <w:left w:val="single" w:sz="2" w:space="0" w:color="auto"/>
              <w:right w:val="single" w:sz="4" w:space="0" w:color="auto"/>
            </w:tcBorders>
            <w:shd w:val="clear" w:color="auto" w:fill="auto"/>
            <w:vAlign w:val="center"/>
          </w:tcPr>
          <w:p w14:paraId="3E97A29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A45B14E" w14:textId="77777777" w:rsidR="0044105C" w:rsidRDefault="0044105C" w:rsidP="003F7E3F">
            <w:pPr>
              <w:spacing w:after="0" w:line="240" w:lineRule="auto"/>
              <w:jc w:val="center"/>
            </w:pPr>
            <w:r w:rsidRPr="006659D8">
              <w:rPr>
                <w:rFonts w:cs="Times New Roman"/>
              </w:rPr>
              <w:t>2021.–2026.</w:t>
            </w:r>
          </w:p>
        </w:tc>
      </w:tr>
      <w:tr w:rsidR="0044105C" w:rsidRPr="00B148E7" w14:paraId="6A12AC89"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C90B77D" w14:textId="77777777" w:rsidR="0044105C" w:rsidRPr="00B148E7" w:rsidRDefault="0044105C" w:rsidP="003F7E3F">
            <w:pPr>
              <w:spacing w:after="0" w:line="240" w:lineRule="auto"/>
              <w:jc w:val="center"/>
              <w:rPr>
                <w:rFonts w:cs="Times New Roman"/>
              </w:rPr>
            </w:pPr>
            <w:r w:rsidRPr="00B148E7">
              <w:rPr>
                <w:rFonts w:cs="Times New Roman"/>
              </w:rPr>
              <w:t>102A</w:t>
            </w:r>
            <w:r>
              <w:rPr>
                <w:rFonts w:cs="Times New Roman"/>
              </w:rPr>
              <w:t xml:space="preserve">, </w:t>
            </w:r>
            <w:r w:rsidRPr="00B148E7">
              <w:rPr>
                <w:rFonts w:cs="Times New Roman"/>
              </w:rPr>
              <w:t>121A</w:t>
            </w:r>
            <w:r>
              <w:rPr>
                <w:rFonts w:cs="Times New Roman"/>
              </w:rPr>
              <w:t>,</w:t>
            </w:r>
            <w:r w:rsidRPr="00B148E7">
              <w:rPr>
                <w:rFonts w:cs="Times New Roman"/>
              </w:rPr>
              <w:t xml:space="preserve"> 137A</w:t>
            </w:r>
          </w:p>
        </w:tc>
        <w:tc>
          <w:tcPr>
            <w:tcW w:w="1842" w:type="dxa"/>
            <w:tcBorders>
              <w:top w:val="single" w:sz="2" w:space="0" w:color="auto"/>
              <w:left w:val="single" w:sz="2" w:space="0" w:color="auto"/>
              <w:right w:val="single" w:sz="2" w:space="0" w:color="auto"/>
            </w:tcBorders>
            <w:shd w:val="clear" w:color="auto" w:fill="auto"/>
            <w:vAlign w:val="center"/>
          </w:tcPr>
          <w:p w14:paraId="56DC2DB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5, 5, 10, 20, 30, 40</w:t>
            </w:r>
          </w:p>
        </w:tc>
        <w:tc>
          <w:tcPr>
            <w:tcW w:w="2835" w:type="dxa"/>
            <w:tcBorders>
              <w:top w:val="single" w:sz="2" w:space="0" w:color="auto"/>
              <w:left w:val="single" w:sz="2" w:space="0" w:color="auto"/>
              <w:right w:val="single" w:sz="4" w:space="0" w:color="auto"/>
            </w:tcBorders>
            <w:shd w:val="clear" w:color="auto" w:fill="auto"/>
            <w:vAlign w:val="center"/>
          </w:tcPr>
          <w:p w14:paraId="57D1E61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A751E28" w14:textId="77777777" w:rsidR="0044105C" w:rsidRDefault="0044105C" w:rsidP="003F7E3F">
            <w:pPr>
              <w:spacing w:after="0" w:line="240" w:lineRule="auto"/>
              <w:jc w:val="center"/>
            </w:pPr>
            <w:r w:rsidRPr="006659D8">
              <w:rPr>
                <w:rFonts w:cs="Times New Roman"/>
              </w:rPr>
              <w:t>2021.–2026.</w:t>
            </w:r>
          </w:p>
        </w:tc>
      </w:tr>
      <w:tr w:rsidR="0044105C" w:rsidRPr="00B148E7" w14:paraId="0903C3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971F2F6" w14:textId="77777777" w:rsidR="0044105C" w:rsidRPr="00B148E7" w:rsidRDefault="0044105C" w:rsidP="003F7E3F">
            <w:pPr>
              <w:spacing w:after="0" w:line="240" w:lineRule="auto"/>
              <w:jc w:val="center"/>
              <w:rPr>
                <w:rFonts w:cs="Times New Roman"/>
              </w:rPr>
            </w:pPr>
            <w:r w:rsidRPr="00B148E7">
              <w:rPr>
                <w:rFonts w:cs="Times New Roman"/>
              </w:rPr>
              <w:t>107</w:t>
            </w:r>
          </w:p>
        </w:tc>
        <w:tc>
          <w:tcPr>
            <w:tcW w:w="1842" w:type="dxa"/>
            <w:tcBorders>
              <w:top w:val="single" w:sz="2" w:space="0" w:color="auto"/>
              <w:left w:val="single" w:sz="2" w:space="0" w:color="auto"/>
              <w:right w:val="single" w:sz="2" w:space="0" w:color="auto"/>
            </w:tcBorders>
            <w:shd w:val="clear" w:color="auto" w:fill="auto"/>
            <w:vAlign w:val="center"/>
          </w:tcPr>
          <w:p w14:paraId="5382B67C"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5, 5, 10, 20, 29</w:t>
            </w:r>
          </w:p>
        </w:tc>
        <w:tc>
          <w:tcPr>
            <w:tcW w:w="2835" w:type="dxa"/>
            <w:tcBorders>
              <w:top w:val="single" w:sz="2" w:space="0" w:color="auto"/>
              <w:left w:val="single" w:sz="2" w:space="0" w:color="auto"/>
              <w:right w:val="single" w:sz="4" w:space="0" w:color="auto"/>
            </w:tcBorders>
            <w:shd w:val="clear" w:color="auto" w:fill="auto"/>
            <w:vAlign w:val="center"/>
          </w:tcPr>
          <w:p w14:paraId="589F9B3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E11B96F" w14:textId="77777777" w:rsidR="0044105C" w:rsidRDefault="0044105C" w:rsidP="003F7E3F">
            <w:pPr>
              <w:spacing w:after="0" w:line="240" w:lineRule="auto"/>
              <w:jc w:val="center"/>
            </w:pPr>
            <w:r w:rsidRPr="006659D8">
              <w:rPr>
                <w:rFonts w:cs="Times New Roman"/>
              </w:rPr>
              <w:t>2021.–2026.</w:t>
            </w:r>
          </w:p>
        </w:tc>
      </w:tr>
      <w:tr w:rsidR="0044105C" w:rsidRPr="00B148E7" w14:paraId="05428112"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652AC2" w14:textId="77777777" w:rsidR="0044105C" w:rsidRPr="00B148E7" w:rsidRDefault="0044105C" w:rsidP="003F7E3F">
            <w:pPr>
              <w:spacing w:after="0" w:line="240" w:lineRule="auto"/>
              <w:jc w:val="center"/>
              <w:rPr>
                <w:rFonts w:cs="Times New Roman"/>
              </w:rPr>
            </w:pPr>
            <w:r w:rsidRPr="00B148E7">
              <w:rPr>
                <w:rFonts w:cs="Times New Roman"/>
              </w:rPr>
              <w:t>114A</w:t>
            </w:r>
          </w:p>
        </w:tc>
        <w:tc>
          <w:tcPr>
            <w:tcW w:w="1842" w:type="dxa"/>
            <w:tcBorders>
              <w:top w:val="single" w:sz="2" w:space="0" w:color="auto"/>
              <w:left w:val="single" w:sz="2" w:space="0" w:color="auto"/>
              <w:right w:val="single" w:sz="2" w:space="0" w:color="auto"/>
            </w:tcBorders>
            <w:shd w:val="clear" w:color="auto" w:fill="auto"/>
            <w:vAlign w:val="center"/>
          </w:tcPr>
          <w:p w14:paraId="7426587F" w14:textId="1905A17F"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w:t>
            </w:r>
          </w:p>
        </w:tc>
        <w:tc>
          <w:tcPr>
            <w:tcW w:w="2835" w:type="dxa"/>
            <w:tcBorders>
              <w:top w:val="single" w:sz="2" w:space="0" w:color="auto"/>
              <w:left w:val="single" w:sz="2" w:space="0" w:color="auto"/>
              <w:right w:val="single" w:sz="4" w:space="0" w:color="auto"/>
            </w:tcBorders>
            <w:shd w:val="clear" w:color="auto" w:fill="auto"/>
            <w:vAlign w:val="center"/>
          </w:tcPr>
          <w:p w14:paraId="7E1E026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5057BB" w14:textId="77777777" w:rsidR="0044105C" w:rsidRDefault="0044105C" w:rsidP="003F7E3F">
            <w:pPr>
              <w:spacing w:after="0" w:line="240" w:lineRule="auto"/>
              <w:jc w:val="center"/>
            </w:pPr>
            <w:r w:rsidRPr="006659D8">
              <w:rPr>
                <w:rFonts w:cs="Times New Roman"/>
              </w:rPr>
              <w:t>2021.–2026.</w:t>
            </w:r>
          </w:p>
        </w:tc>
      </w:tr>
      <w:tr w:rsidR="0044105C" w:rsidRPr="00B148E7" w14:paraId="0832FA87"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35E44BC" w14:textId="77777777" w:rsidR="0044105C" w:rsidRPr="00B148E7" w:rsidRDefault="0044105C" w:rsidP="003F7E3F">
            <w:pPr>
              <w:spacing w:after="0" w:line="240" w:lineRule="auto"/>
              <w:jc w:val="center"/>
              <w:rPr>
                <w:rFonts w:cs="Times New Roman"/>
              </w:rPr>
            </w:pPr>
            <w:r w:rsidRPr="00B148E7">
              <w:rPr>
                <w:rFonts w:cs="Times New Roman"/>
              </w:rPr>
              <w:t>119</w:t>
            </w:r>
            <w:r>
              <w:rPr>
                <w:rFonts w:cs="Times New Roman"/>
              </w:rPr>
              <w:t>,</w:t>
            </w:r>
            <w:r w:rsidRPr="00B148E7">
              <w:rPr>
                <w:rFonts w:cs="Times New Roman"/>
              </w:rPr>
              <w:t xml:space="preserve"> 120</w:t>
            </w:r>
          </w:p>
        </w:tc>
        <w:tc>
          <w:tcPr>
            <w:tcW w:w="1842" w:type="dxa"/>
            <w:tcBorders>
              <w:top w:val="single" w:sz="2" w:space="0" w:color="auto"/>
              <w:left w:val="single" w:sz="2" w:space="0" w:color="auto"/>
              <w:right w:val="single" w:sz="2" w:space="0" w:color="auto"/>
            </w:tcBorders>
            <w:shd w:val="clear" w:color="auto" w:fill="auto"/>
            <w:vAlign w:val="center"/>
          </w:tcPr>
          <w:p w14:paraId="327FDF27" w14:textId="1995BB1D"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5, 5, 10, 20, 30, 40, 43</w:t>
            </w:r>
          </w:p>
        </w:tc>
        <w:tc>
          <w:tcPr>
            <w:tcW w:w="2835" w:type="dxa"/>
            <w:tcBorders>
              <w:top w:val="single" w:sz="2" w:space="0" w:color="auto"/>
              <w:left w:val="single" w:sz="2" w:space="0" w:color="auto"/>
              <w:right w:val="single" w:sz="4" w:space="0" w:color="auto"/>
            </w:tcBorders>
            <w:shd w:val="clear" w:color="auto" w:fill="auto"/>
            <w:vAlign w:val="center"/>
          </w:tcPr>
          <w:p w14:paraId="6EA0A27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386DF58" w14:textId="77777777" w:rsidR="0044105C" w:rsidRDefault="0044105C" w:rsidP="003F7E3F">
            <w:pPr>
              <w:spacing w:after="0" w:line="240" w:lineRule="auto"/>
              <w:jc w:val="center"/>
            </w:pPr>
            <w:r w:rsidRPr="006659D8">
              <w:rPr>
                <w:rFonts w:cs="Times New Roman"/>
              </w:rPr>
              <w:t>2021.–2026.</w:t>
            </w:r>
          </w:p>
        </w:tc>
      </w:tr>
      <w:tr w:rsidR="0044105C" w:rsidRPr="00B148E7" w14:paraId="34410F8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6C1D26E" w14:textId="77777777" w:rsidR="0044105C" w:rsidRPr="00B148E7" w:rsidRDefault="0044105C" w:rsidP="003F7E3F">
            <w:pPr>
              <w:spacing w:after="0" w:line="240" w:lineRule="auto"/>
              <w:jc w:val="center"/>
              <w:rPr>
                <w:rFonts w:cs="Times New Roman"/>
              </w:rPr>
            </w:pPr>
            <w:r w:rsidRPr="00B148E7">
              <w:rPr>
                <w:rFonts w:cs="Times New Roman"/>
              </w:rPr>
              <w:t>121</w:t>
            </w:r>
          </w:p>
        </w:tc>
        <w:tc>
          <w:tcPr>
            <w:tcW w:w="1842" w:type="dxa"/>
            <w:tcBorders>
              <w:top w:val="single" w:sz="2" w:space="0" w:color="auto"/>
              <w:left w:val="single" w:sz="2" w:space="0" w:color="auto"/>
              <w:right w:val="single" w:sz="2" w:space="0" w:color="auto"/>
            </w:tcBorders>
            <w:shd w:val="clear" w:color="auto" w:fill="auto"/>
            <w:vAlign w:val="center"/>
          </w:tcPr>
          <w:p w14:paraId="74B28114" w14:textId="11373080"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52</w:t>
            </w:r>
          </w:p>
        </w:tc>
        <w:tc>
          <w:tcPr>
            <w:tcW w:w="2835" w:type="dxa"/>
            <w:tcBorders>
              <w:top w:val="single" w:sz="2" w:space="0" w:color="auto"/>
              <w:left w:val="single" w:sz="2" w:space="0" w:color="auto"/>
              <w:right w:val="single" w:sz="4" w:space="0" w:color="auto"/>
            </w:tcBorders>
            <w:shd w:val="clear" w:color="auto" w:fill="auto"/>
            <w:vAlign w:val="center"/>
          </w:tcPr>
          <w:p w14:paraId="7F0EC22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3BC6A8" w14:textId="77777777" w:rsidR="0044105C" w:rsidRDefault="0044105C" w:rsidP="003F7E3F">
            <w:pPr>
              <w:spacing w:after="0" w:line="240" w:lineRule="auto"/>
              <w:jc w:val="center"/>
            </w:pPr>
            <w:r w:rsidRPr="006659D8">
              <w:rPr>
                <w:rFonts w:cs="Times New Roman"/>
              </w:rPr>
              <w:t>2021.–2026.</w:t>
            </w:r>
          </w:p>
        </w:tc>
      </w:tr>
      <w:tr w:rsidR="0044105C" w:rsidRPr="00B148E7" w14:paraId="34BA4D84"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FE32B8" w14:textId="77777777" w:rsidR="0044105C" w:rsidRPr="00B148E7" w:rsidRDefault="0044105C" w:rsidP="003F7E3F">
            <w:pPr>
              <w:spacing w:after="0" w:line="240" w:lineRule="auto"/>
              <w:jc w:val="center"/>
              <w:rPr>
                <w:rFonts w:cs="Times New Roman"/>
              </w:rPr>
            </w:pPr>
            <w:r w:rsidRPr="00B148E7">
              <w:rPr>
                <w:rFonts w:cs="Times New Roman"/>
              </w:rPr>
              <w:t>142</w:t>
            </w:r>
          </w:p>
        </w:tc>
        <w:tc>
          <w:tcPr>
            <w:tcW w:w="1842" w:type="dxa"/>
            <w:tcBorders>
              <w:top w:val="single" w:sz="2" w:space="0" w:color="auto"/>
              <w:left w:val="single" w:sz="2" w:space="0" w:color="auto"/>
              <w:right w:val="single" w:sz="2" w:space="0" w:color="auto"/>
            </w:tcBorders>
            <w:shd w:val="clear" w:color="auto" w:fill="auto"/>
            <w:vAlign w:val="center"/>
          </w:tcPr>
          <w:p w14:paraId="38EC93E9" w14:textId="439B79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39</w:t>
            </w:r>
          </w:p>
        </w:tc>
        <w:tc>
          <w:tcPr>
            <w:tcW w:w="2835" w:type="dxa"/>
            <w:tcBorders>
              <w:top w:val="single" w:sz="2" w:space="0" w:color="auto"/>
              <w:left w:val="single" w:sz="2" w:space="0" w:color="auto"/>
              <w:right w:val="single" w:sz="4" w:space="0" w:color="auto"/>
            </w:tcBorders>
            <w:shd w:val="clear" w:color="auto" w:fill="auto"/>
            <w:vAlign w:val="center"/>
          </w:tcPr>
          <w:p w14:paraId="66F32E0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A39C153" w14:textId="77777777" w:rsidR="0044105C" w:rsidRDefault="0044105C" w:rsidP="003F7E3F">
            <w:pPr>
              <w:spacing w:after="0" w:line="240" w:lineRule="auto"/>
              <w:jc w:val="center"/>
            </w:pPr>
            <w:r w:rsidRPr="006659D8">
              <w:rPr>
                <w:rFonts w:cs="Times New Roman"/>
              </w:rPr>
              <w:t>2021.–2026.</w:t>
            </w:r>
          </w:p>
        </w:tc>
      </w:tr>
      <w:tr w:rsidR="0044105C" w:rsidRPr="00B148E7" w14:paraId="6862F9F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A3C9BEA" w14:textId="77777777" w:rsidR="0044105C" w:rsidRPr="00B148E7" w:rsidRDefault="0044105C" w:rsidP="003F7E3F">
            <w:pPr>
              <w:spacing w:after="0" w:line="240" w:lineRule="auto"/>
              <w:jc w:val="center"/>
              <w:rPr>
                <w:rFonts w:cs="Times New Roman"/>
              </w:rPr>
            </w:pPr>
            <w:r w:rsidRPr="00B148E7">
              <w:rPr>
                <w:rFonts w:cs="Times New Roman"/>
              </w:rPr>
              <w:t>135</w:t>
            </w:r>
          </w:p>
        </w:tc>
        <w:tc>
          <w:tcPr>
            <w:tcW w:w="1842" w:type="dxa"/>
            <w:tcBorders>
              <w:top w:val="single" w:sz="2" w:space="0" w:color="auto"/>
              <w:left w:val="single" w:sz="2" w:space="0" w:color="auto"/>
              <w:right w:val="single" w:sz="2" w:space="0" w:color="auto"/>
            </w:tcBorders>
            <w:shd w:val="clear" w:color="auto" w:fill="auto"/>
            <w:vAlign w:val="center"/>
          </w:tcPr>
          <w:p w14:paraId="32364D7B" w14:textId="1ED2BF6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42</w:t>
            </w:r>
          </w:p>
        </w:tc>
        <w:tc>
          <w:tcPr>
            <w:tcW w:w="2835" w:type="dxa"/>
            <w:tcBorders>
              <w:top w:val="single" w:sz="2" w:space="0" w:color="auto"/>
              <w:left w:val="single" w:sz="2" w:space="0" w:color="auto"/>
              <w:right w:val="single" w:sz="4" w:space="0" w:color="auto"/>
            </w:tcBorders>
            <w:shd w:val="clear" w:color="auto" w:fill="auto"/>
            <w:vAlign w:val="center"/>
          </w:tcPr>
          <w:p w14:paraId="6847299E"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D148C9C" w14:textId="77777777" w:rsidR="0044105C" w:rsidRDefault="0044105C" w:rsidP="003F7E3F">
            <w:pPr>
              <w:spacing w:after="0" w:line="240" w:lineRule="auto"/>
              <w:jc w:val="center"/>
            </w:pPr>
            <w:r w:rsidRPr="006659D8">
              <w:rPr>
                <w:rFonts w:cs="Times New Roman"/>
              </w:rPr>
              <w:t>2021.–2026.</w:t>
            </w:r>
          </w:p>
        </w:tc>
      </w:tr>
      <w:tr w:rsidR="0044105C" w:rsidRPr="00B148E7" w14:paraId="15786CE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1C4289" w14:textId="77777777" w:rsidR="0044105C" w:rsidRPr="00B148E7" w:rsidRDefault="0044105C" w:rsidP="003F7E3F">
            <w:pPr>
              <w:spacing w:after="0" w:line="240" w:lineRule="auto"/>
              <w:jc w:val="center"/>
              <w:rPr>
                <w:rFonts w:cs="Times New Roman"/>
              </w:rPr>
            </w:pPr>
            <w:r w:rsidRPr="00B148E7">
              <w:rPr>
                <w:rFonts w:cs="Times New Roman"/>
              </w:rPr>
              <w:t>34A</w:t>
            </w:r>
          </w:p>
        </w:tc>
        <w:tc>
          <w:tcPr>
            <w:tcW w:w="1842" w:type="dxa"/>
            <w:tcBorders>
              <w:top w:val="single" w:sz="2" w:space="0" w:color="auto"/>
              <w:left w:val="single" w:sz="2" w:space="0" w:color="auto"/>
              <w:right w:val="single" w:sz="2" w:space="0" w:color="auto"/>
            </w:tcBorders>
            <w:shd w:val="clear" w:color="auto" w:fill="auto"/>
            <w:vAlign w:val="center"/>
          </w:tcPr>
          <w:p w14:paraId="2F315863" w14:textId="6F279A41"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w:t>
            </w:r>
          </w:p>
        </w:tc>
        <w:tc>
          <w:tcPr>
            <w:tcW w:w="2835" w:type="dxa"/>
            <w:tcBorders>
              <w:top w:val="single" w:sz="2" w:space="0" w:color="auto"/>
              <w:left w:val="single" w:sz="2" w:space="0" w:color="auto"/>
              <w:right w:val="single" w:sz="4" w:space="0" w:color="auto"/>
            </w:tcBorders>
            <w:shd w:val="clear" w:color="auto" w:fill="auto"/>
            <w:vAlign w:val="center"/>
          </w:tcPr>
          <w:p w14:paraId="1318A6E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C7DD10" w14:textId="77777777" w:rsidR="0044105C" w:rsidRDefault="0044105C" w:rsidP="003F7E3F">
            <w:pPr>
              <w:spacing w:after="0" w:line="240" w:lineRule="auto"/>
              <w:jc w:val="center"/>
            </w:pPr>
            <w:r w:rsidRPr="006659D8">
              <w:rPr>
                <w:rFonts w:cs="Times New Roman"/>
              </w:rPr>
              <w:t>2021.–2026.</w:t>
            </w:r>
          </w:p>
        </w:tc>
      </w:tr>
      <w:tr w:rsidR="0044105C" w:rsidRPr="00B148E7" w14:paraId="670268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7F7B031" w14:textId="77777777" w:rsidR="0044105C" w:rsidRPr="00B148E7" w:rsidRDefault="0044105C" w:rsidP="003F7E3F">
            <w:pPr>
              <w:spacing w:after="0" w:line="240" w:lineRule="auto"/>
              <w:jc w:val="center"/>
              <w:rPr>
                <w:rFonts w:cs="Times New Roman"/>
              </w:rPr>
            </w:pPr>
            <w:r w:rsidRPr="00B148E7">
              <w:rPr>
                <w:rFonts w:cs="Times New Roman"/>
              </w:rPr>
              <w:t>37</w:t>
            </w:r>
          </w:p>
        </w:tc>
        <w:tc>
          <w:tcPr>
            <w:tcW w:w="1842" w:type="dxa"/>
            <w:tcBorders>
              <w:top w:val="single" w:sz="2" w:space="0" w:color="auto"/>
              <w:left w:val="single" w:sz="2" w:space="0" w:color="auto"/>
              <w:right w:val="single" w:sz="2" w:space="0" w:color="auto"/>
            </w:tcBorders>
            <w:shd w:val="clear" w:color="auto" w:fill="auto"/>
            <w:vAlign w:val="center"/>
          </w:tcPr>
          <w:p w14:paraId="042F1774" w14:textId="39A8C94C"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175, 200</w:t>
            </w:r>
          </w:p>
        </w:tc>
        <w:tc>
          <w:tcPr>
            <w:tcW w:w="2835" w:type="dxa"/>
            <w:tcBorders>
              <w:top w:val="single" w:sz="2" w:space="0" w:color="auto"/>
              <w:left w:val="single" w:sz="2" w:space="0" w:color="auto"/>
              <w:right w:val="single" w:sz="4" w:space="0" w:color="auto"/>
            </w:tcBorders>
            <w:shd w:val="clear" w:color="auto" w:fill="auto"/>
            <w:vAlign w:val="center"/>
          </w:tcPr>
          <w:p w14:paraId="1DA373D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29FC983" w14:textId="77777777" w:rsidR="0044105C" w:rsidRDefault="0044105C" w:rsidP="003F7E3F">
            <w:pPr>
              <w:spacing w:after="0" w:line="240" w:lineRule="auto"/>
              <w:jc w:val="center"/>
            </w:pPr>
            <w:r w:rsidRPr="006659D8">
              <w:rPr>
                <w:rFonts w:cs="Times New Roman"/>
              </w:rPr>
              <w:t>2021.–2026.</w:t>
            </w:r>
          </w:p>
        </w:tc>
      </w:tr>
      <w:tr w:rsidR="0044105C" w:rsidRPr="00B148E7" w14:paraId="70BB380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2655767" w14:textId="77777777" w:rsidR="0044105C" w:rsidRPr="00B148E7" w:rsidRDefault="0044105C" w:rsidP="003F7E3F">
            <w:pPr>
              <w:spacing w:after="0" w:line="240" w:lineRule="auto"/>
              <w:jc w:val="center"/>
              <w:rPr>
                <w:rFonts w:cs="Times New Roman"/>
              </w:rPr>
            </w:pPr>
            <w:r w:rsidRPr="00B148E7">
              <w:rPr>
                <w:rFonts w:cs="Times New Roman"/>
              </w:rPr>
              <w:t>40A</w:t>
            </w:r>
          </w:p>
        </w:tc>
        <w:tc>
          <w:tcPr>
            <w:tcW w:w="1842" w:type="dxa"/>
            <w:tcBorders>
              <w:top w:val="single" w:sz="2" w:space="0" w:color="auto"/>
              <w:left w:val="single" w:sz="2" w:space="0" w:color="auto"/>
              <w:right w:val="single" w:sz="2" w:space="0" w:color="auto"/>
            </w:tcBorders>
            <w:shd w:val="clear" w:color="auto" w:fill="auto"/>
            <w:vAlign w:val="center"/>
          </w:tcPr>
          <w:p w14:paraId="64D6FE8E" w14:textId="62D13F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6F07C4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2DBAE50" w14:textId="77777777" w:rsidR="0044105C" w:rsidRDefault="0044105C" w:rsidP="003F7E3F">
            <w:pPr>
              <w:spacing w:after="0" w:line="240" w:lineRule="auto"/>
              <w:jc w:val="center"/>
            </w:pPr>
            <w:r w:rsidRPr="006659D8">
              <w:rPr>
                <w:rFonts w:cs="Times New Roman"/>
              </w:rPr>
              <w:t>2021.–2026.</w:t>
            </w:r>
          </w:p>
        </w:tc>
      </w:tr>
      <w:tr w:rsidR="0044105C" w:rsidRPr="00B148E7" w14:paraId="74063C9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962812C" w14:textId="77777777" w:rsidR="0044105C" w:rsidRPr="00B148E7" w:rsidRDefault="0044105C" w:rsidP="003F7E3F">
            <w:pPr>
              <w:spacing w:after="0" w:line="240" w:lineRule="auto"/>
              <w:jc w:val="center"/>
              <w:rPr>
                <w:rFonts w:cs="Times New Roman"/>
              </w:rPr>
            </w:pPr>
            <w:r w:rsidRPr="00B148E7">
              <w:rPr>
                <w:rFonts w:cs="Times New Roman"/>
              </w:rPr>
              <w:t>43</w:t>
            </w:r>
          </w:p>
        </w:tc>
        <w:tc>
          <w:tcPr>
            <w:tcW w:w="1842" w:type="dxa"/>
            <w:tcBorders>
              <w:top w:val="single" w:sz="2" w:space="0" w:color="auto"/>
              <w:left w:val="single" w:sz="2" w:space="0" w:color="auto"/>
              <w:right w:val="single" w:sz="2" w:space="0" w:color="auto"/>
            </w:tcBorders>
            <w:shd w:val="clear" w:color="auto" w:fill="auto"/>
            <w:vAlign w:val="center"/>
          </w:tcPr>
          <w:p w14:paraId="33025A37" w14:textId="10F66A56"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160</w:t>
            </w:r>
          </w:p>
        </w:tc>
        <w:tc>
          <w:tcPr>
            <w:tcW w:w="2835" w:type="dxa"/>
            <w:tcBorders>
              <w:top w:val="single" w:sz="2" w:space="0" w:color="auto"/>
              <w:left w:val="single" w:sz="2" w:space="0" w:color="auto"/>
              <w:right w:val="single" w:sz="4" w:space="0" w:color="auto"/>
            </w:tcBorders>
            <w:shd w:val="clear" w:color="auto" w:fill="auto"/>
            <w:vAlign w:val="center"/>
          </w:tcPr>
          <w:p w14:paraId="7C4BB2A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1216EB" w14:textId="77777777" w:rsidR="0044105C" w:rsidRDefault="0044105C" w:rsidP="003F7E3F">
            <w:pPr>
              <w:spacing w:after="0" w:line="240" w:lineRule="auto"/>
              <w:jc w:val="center"/>
            </w:pPr>
            <w:r w:rsidRPr="006659D8">
              <w:rPr>
                <w:rFonts w:cs="Times New Roman"/>
              </w:rPr>
              <w:t>2021.–2026.</w:t>
            </w:r>
          </w:p>
        </w:tc>
      </w:tr>
      <w:tr w:rsidR="0044105C" w:rsidRPr="00B148E7" w14:paraId="32D73AD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E504DFE" w14:textId="77777777" w:rsidR="0044105C" w:rsidRPr="00B148E7" w:rsidRDefault="0044105C" w:rsidP="003F7E3F">
            <w:pPr>
              <w:spacing w:after="0" w:line="240" w:lineRule="auto"/>
              <w:jc w:val="center"/>
              <w:rPr>
                <w:rFonts w:cs="Times New Roman"/>
              </w:rPr>
            </w:pPr>
            <w:r w:rsidRPr="00B148E7">
              <w:rPr>
                <w:rFonts w:cs="Times New Roman"/>
              </w:rPr>
              <w:t>45A</w:t>
            </w:r>
          </w:p>
        </w:tc>
        <w:tc>
          <w:tcPr>
            <w:tcW w:w="1842" w:type="dxa"/>
            <w:tcBorders>
              <w:top w:val="single" w:sz="2" w:space="0" w:color="auto"/>
              <w:left w:val="single" w:sz="2" w:space="0" w:color="auto"/>
              <w:right w:val="single" w:sz="2" w:space="0" w:color="auto"/>
            </w:tcBorders>
            <w:shd w:val="clear" w:color="auto" w:fill="auto"/>
            <w:vAlign w:val="center"/>
          </w:tcPr>
          <w:p w14:paraId="59CCE5F5" w14:textId="01CE2712"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49EDC4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75FF7C" w14:textId="77777777" w:rsidR="0044105C" w:rsidRDefault="0044105C" w:rsidP="003F7E3F">
            <w:pPr>
              <w:spacing w:after="0" w:line="240" w:lineRule="auto"/>
              <w:jc w:val="center"/>
            </w:pPr>
            <w:r w:rsidRPr="006659D8">
              <w:rPr>
                <w:rFonts w:cs="Times New Roman"/>
              </w:rPr>
              <w:t>2021.–2026.</w:t>
            </w:r>
          </w:p>
        </w:tc>
      </w:tr>
      <w:tr w:rsidR="0044105C" w:rsidRPr="00B148E7" w14:paraId="6AA9BC9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5FA5C8D" w14:textId="77777777" w:rsidR="0044105C" w:rsidRPr="00B148E7" w:rsidRDefault="0044105C" w:rsidP="003F7E3F">
            <w:pPr>
              <w:spacing w:after="0" w:line="240" w:lineRule="auto"/>
              <w:jc w:val="center"/>
              <w:rPr>
                <w:rFonts w:cs="Times New Roman"/>
              </w:rPr>
            </w:pPr>
            <w:r w:rsidRPr="00B148E7">
              <w:rPr>
                <w:rFonts w:cs="Times New Roman"/>
              </w:rPr>
              <w:t>47</w:t>
            </w:r>
          </w:p>
        </w:tc>
        <w:tc>
          <w:tcPr>
            <w:tcW w:w="1842" w:type="dxa"/>
            <w:tcBorders>
              <w:top w:val="single" w:sz="2" w:space="0" w:color="auto"/>
              <w:left w:val="single" w:sz="2" w:space="0" w:color="auto"/>
              <w:right w:val="single" w:sz="2" w:space="0" w:color="auto"/>
            </w:tcBorders>
            <w:shd w:val="clear" w:color="auto" w:fill="auto"/>
            <w:vAlign w:val="center"/>
          </w:tcPr>
          <w:p w14:paraId="70BD3109" w14:textId="16FC93C8"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w:t>
            </w:r>
          </w:p>
        </w:tc>
        <w:tc>
          <w:tcPr>
            <w:tcW w:w="2835" w:type="dxa"/>
            <w:tcBorders>
              <w:top w:val="single" w:sz="2" w:space="0" w:color="auto"/>
              <w:left w:val="single" w:sz="2" w:space="0" w:color="auto"/>
              <w:right w:val="single" w:sz="4" w:space="0" w:color="auto"/>
            </w:tcBorders>
            <w:shd w:val="clear" w:color="auto" w:fill="auto"/>
            <w:vAlign w:val="center"/>
          </w:tcPr>
          <w:p w14:paraId="250F1FB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0410D58" w14:textId="77777777" w:rsidR="0044105C" w:rsidRDefault="0044105C" w:rsidP="003F7E3F">
            <w:pPr>
              <w:spacing w:after="0" w:line="240" w:lineRule="auto"/>
              <w:jc w:val="center"/>
            </w:pPr>
            <w:r w:rsidRPr="006659D8">
              <w:rPr>
                <w:rFonts w:cs="Times New Roman"/>
              </w:rPr>
              <w:t>2021.–2026.</w:t>
            </w:r>
          </w:p>
        </w:tc>
      </w:tr>
      <w:tr w:rsidR="0044105C" w:rsidRPr="00B148E7" w14:paraId="461FA16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CB4BB9C" w14:textId="77777777" w:rsidR="0044105C" w:rsidRPr="00B148E7" w:rsidRDefault="0044105C" w:rsidP="003F7E3F">
            <w:pPr>
              <w:spacing w:after="0" w:line="240" w:lineRule="auto"/>
              <w:jc w:val="center"/>
              <w:rPr>
                <w:rFonts w:cs="Times New Roman"/>
              </w:rPr>
            </w:pPr>
            <w:r w:rsidRPr="00B148E7">
              <w:rPr>
                <w:rFonts w:cs="Times New Roman"/>
              </w:rPr>
              <w:t>46</w:t>
            </w:r>
          </w:p>
        </w:tc>
        <w:tc>
          <w:tcPr>
            <w:tcW w:w="1842" w:type="dxa"/>
            <w:tcBorders>
              <w:top w:val="single" w:sz="2" w:space="0" w:color="auto"/>
              <w:left w:val="single" w:sz="2" w:space="0" w:color="auto"/>
              <w:right w:val="single" w:sz="2" w:space="0" w:color="auto"/>
            </w:tcBorders>
            <w:shd w:val="clear" w:color="auto" w:fill="auto"/>
            <w:vAlign w:val="center"/>
          </w:tcPr>
          <w:p w14:paraId="0C8DFF7B" w14:textId="6DD32AB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w:t>
            </w:r>
          </w:p>
        </w:tc>
        <w:tc>
          <w:tcPr>
            <w:tcW w:w="2835" w:type="dxa"/>
            <w:tcBorders>
              <w:top w:val="single" w:sz="2" w:space="0" w:color="auto"/>
              <w:left w:val="single" w:sz="2" w:space="0" w:color="auto"/>
              <w:right w:val="single" w:sz="4" w:space="0" w:color="auto"/>
            </w:tcBorders>
            <w:shd w:val="clear" w:color="auto" w:fill="auto"/>
            <w:vAlign w:val="center"/>
          </w:tcPr>
          <w:p w14:paraId="3E8EC0D0"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587CF12" w14:textId="77777777" w:rsidR="0044105C" w:rsidRDefault="0044105C" w:rsidP="003F7E3F">
            <w:pPr>
              <w:spacing w:after="0" w:line="240" w:lineRule="auto"/>
              <w:jc w:val="center"/>
            </w:pPr>
            <w:r w:rsidRPr="00003592">
              <w:rPr>
                <w:rFonts w:cs="Times New Roman"/>
              </w:rPr>
              <w:t>2021.–2026.</w:t>
            </w:r>
          </w:p>
        </w:tc>
      </w:tr>
      <w:tr w:rsidR="0044105C" w:rsidRPr="00B148E7" w14:paraId="2E70D33B"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67FF1A4" w14:textId="77777777" w:rsidR="0044105C" w:rsidRPr="00B148E7" w:rsidRDefault="0044105C" w:rsidP="003F7E3F">
            <w:pPr>
              <w:spacing w:after="0" w:line="240" w:lineRule="auto"/>
              <w:jc w:val="center"/>
              <w:rPr>
                <w:rFonts w:cs="Times New Roman"/>
              </w:rPr>
            </w:pPr>
            <w:r w:rsidRPr="00B148E7">
              <w:rPr>
                <w:rFonts w:cs="Times New Roman"/>
              </w:rPr>
              <w:t>26</w:t>
            </w:r>
          </w:p>
        </w:tc>
        <w:tc>
          <w:tcPr>
            <w:tcW w:w="1842" w:type="dxa"/>
            <w:tcBorders>
              <w:top w:val="single" w:sz="2" w:space="0" w:color="auto"/>
              <w:left w:val="single" w:sz="2" w:space="0" w:color="auto"/>
              <w:right w:val="single" w:sz="2" w:space="0" w:color="auto"/>
            </w:tcBorders>
            <w:shd w:val="clear" w:color="auto" w:fill="auto"/>
            <w:vAlign w:val="center"/>
          </w:tcPr>
          <w:p w14:paraId="3565F8C5" w14:textId="1DFD8BC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w:t>
            </w:r>
          </w:p>
        </w:tc>
        <w:tc>
          <w:tcPr>
            <w:tcW w:w="2835" w:type="dxa"/>
            <w:tcBorders>
              <w:top w:val="single" w:sz="2" w:space="0" w:color="auto"/>
              <w:left w:val="single" w:sz="2" w:space="0" w:color="auto"/>
              <w:right w:val="single" w:sz="4" w:space="0" w:color="auto"/>
            </w:tcBorders>
            <w:shd w:val="clear" w:color="auto" w:fill="auto"/>
            <w:vAlign w:val="center"/>
          </w:tcPr>
          <w:p w14:paraId="24056F64"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8F104A" w14:textId="77777777" w:rsidR="0044105C" w:rsidRDefault="0044105C" w:rsidP="003F7E3F">
            <w:pPr>
              <w:spacing w:after="0" w:line="240" w:lineRule="auto"/>
              <w:jc w:val="center"/>
            </w:pPr>
            <w:r w:rsidRPr="00003592">
              <w:rPr>
                <w:rFonts w:cs="Times New Roman"/>
              </w:rPr>
              <w:t>2021.–2026.</w:t>
            </w:r>
          </w:p>
        </w:tc>
      </w:tr>
      <w:tr w:rsidR="0044105C" w:rsidRPr="00B148E7" w14:paraId="07F078E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9644B16" w14:textId="77777777" w:rsidR="0044105C" w:rsidRPr="00B148E7" w:rsidRDefault="0044105C" w:rsidP="003F7E3F">
            <w:pPr>
              <w:spacing w:after="0" w:line="240" w:lineRule="auto"/>
              <w:jc w:val="center"/>
              <w:rPr>
                <w:rFonts w:cs="Times New Roman"/>
              </w:rPr>
            </w:pPr>
            <w:r w:rsidRPr="00B148E7">
              <w:rPr>
                <w:rFonts w:cs="Times New Roman"/>
              </w:rPr>
              <w:t>48</w:t>
            </w:r>
          </w:p>
        </w:tc>
        <w:tc>
          <w:tcPr>
            <w:tcW w:w="1842" w:type="dxa"/>
            <w:tcBorders>
              <w:top w:val="single" w:sz="2" w:space="0" w:color="auto"/>
              <w:left w:val="single" w:sz="2" w:space="0" w:color="auto"/>
              <w:right w:val="single" w:sz="2" w:space="0" w:color="auto"/>
            </w:tcBorders>
            <w:shd w:val="clear" w:color="auto" w:fill="auto"/>
            <w:vAlign w:val="center"/>
          </w:tcPr>
          <w:p w14:paraId="57A15DDD" w14:textId="3F10B16E"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w:t>
            </w:r>
          </w:p>
        </w:tc>
        <w:tc>
          <w:tcPr>
            <w:tcW w:w="2835" w:type="dxa"/>
            <w:tcBorders>
              <w:top w:val="single" w:sz="2" w:space="0" w:color="auto"/>
              <w:left w:val="single" w:sz="2" w:space="0" w:color="auto"/>
              <w:right w:val="single" w:sz="4" w:space="0" w:color="auto"/>
            </w:tcBorders>
            <w:shd w:val="clear" w:color="auto" w:fill="auto"/>
            <w:vAlign w:val="center"/>
          </w:tcPr>
          <w:p w14:paraId="649ABD13"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F548148" w14:textId="77777777" w:rsidR="0044105C" w:rsidRDefault="0044105C" w:rsidP="003F7E3F">
            <w:pPr>
              <w:spacing w:after="0" w:line="240" w:lineRule="auto"/>
              <w:jc w:val="center"/>
            </w:pPr>
            <w:r w:rsidRPr="00003592">
              <w:rPr>
                <w:rFonts w:cs="Times New Roman"/>
              </w:rPr>
              <w:t>2021.–2026.</w:t>
            </w:r>
          </w:p>
        </w:tc>
      </w:tr>
    </w:tbl>
    <w:p w14:paraId="2F5B1647" w14:textId="77777777" w:rsidR="0044105C" w:rsidRPr="00B148E7" w:rsidRDefault="0044105C" w:rsidP="0044105C">
      <w:pPr>
        <w:rPr>
          <w:rFonts w:cs="Times New Roman"/>
        </w:rPr>
      </w:pPr>
    </w:p>
    <w:p w14:paraId="54726BE5" w14:textId="77777777" w:rsidR="0044105C" w:rsidRPr="0045034F" w:rsidRDefault="0044105C" w:rsidP="0044105C"/>
    <w:p w14:paraId="26D8C078" w14:textId="77777777" w:rsidR="0044105C" w:rsidRDefault="0044105C" w:rsidP="0044105C">
      <w:pPr>
        <w:pStyle w:val="Heading3"/>
      </w:pPr>
      <w:bookmarkStart w:id="182" w:name="_Toc58117009"/>
      <w:bookmarkStart w:id="183" w:name="_Toc57249844"/>
      <w:bookmarkStart w:id="184" w:name="_Toc57273114"/>
      <w:bookmarkStart w:id="185" w:name="_Toc57273196"/>
      <w:r>
        <w:t>4.5.2.</w:t>
      </w:r>
      <w:r w:rsidRPr="00485D3B">
        <w:t>Hlorofila a koncentrācija</w:t>
      </w:r>
      <w:bookmarkEnd w:id="182"/>
      <w:r w:rsidRPr="00485D3B">
        <w:t xml:space="preserve"> </w:t>
      </w:r>
    </w:p>
    <w:p w14:paraId="645C7FA0" w14:textId="77777777" w:rsidR="0044105C" w:rsidRDefault="0044105C" w:rsidP="0044105C">
      <w:pPr>
        <w:pStyle w:val="Heading3"/>
        <w:jc w:val="both"/>
      </w:pPr>
    </w:p>
    <w:p w14:paraId="4B9F75D8" w14:textId="168D56D4" w:rsidR="0044105C" w:rsidRPr="003F7E3F" w:rsidRDefault="0044105C" w:rsidP="0044105C">
      <w:r w:rsidRPr="004650D5">
        <w:t>(GES komponente D5C2 – primārais kritērijs)</w:t>
      </w:r>
      <w:bookmarkEnd w:id="183"/>
      <w:bookmarkEnd w:id="184"/>
      <w:bookmarkEnd w:id="185"/>
    </w:p>
    <w:p w14:paraId="3F78B3C3" w14:textId="77777777" w:rsidR="0044105C" w:rsidRPr="00485D3B" w:rsidRDefault="0044105C" w:rsidP="0044105C">
      <w:pPr>
        <w:pStyle w:val="Heading4"/>
      </w:pPr>
      <w:r>
        <w:t>4.5.2.1.Gada vidējā h</w:t>
      </w:r>
      <w:r w:rsidRPr="00485D3B">
        <w:t>lorofila a koncentrācija ūdenī</w:t>
      </w:r>
    </w:p>
    <w:p w14:paraId="7954FA8A" w14:textId="13A12678" w:rsidR="00DB0D3D" w:rsidRDefault="00DB0D3D" w:rsidP="00DB0D3D">
      <w:pPr>
        <w:pStyle w:val="ListParagraph"/>
        <w:spacing w:after="0" w:line="240" w:lineRule="auto"/>
        <w:ind w:left="1080"/>
        <w:jc w:val="right"/>
      </w:pPr>
      <w:r>
        <w:t>42</w:t>
      </w:r>
      <w:r w:rsidRPr="006667E4">
        <w:t>.</w:t>
      </w:r>
      <w:r>
        <w:t xml:space="preserve"> </w:t>
      </w:r>
      <w:r w:rsidRPr="006667E4">
        <w:t>tabula</w:t>
      </w:r>
    </w:p>
    <w:p w14:paraId="4C1C7C5D" w14:textId="77777777" w:rsidR="00DB0D3D" w:rsidRDefault="00DB0D3D" w:rsidP="00DB0D3D">
      <w:pPr>
        <w:pStyle w:val="ListParagraph"/>
        <w:spacing w:after="0" w:line="240" w:lineRule="auto"/>
        <w:ind w:left="1080"/>
        <w:jc w:val="center"/>
      </w:pPr>
    </w:p>
    <w:p w14:paraId="149526F2" w14:textId="284D7880" w:rsidR="0044105C" w:rsidRDefault="00DB0D3D" w:rsidP="00DB0D3D">
      <w:pPr>
        <w:pStyle w:val="ListParagraph"/>
        <w:spacing w:after="0" w:line="240" w:lineRule="auto"/>
        <w:ind w:left="0"/>
        <w:jc w:val="center"/>
        <w:rPr>
          <w:b/>
        </w:rPr>
      </w:pPr>
      <w:r w:rsidRPr="00931B31">
        <w:rPr>
          <w:b/>
        </w:rPr>
        <w:t>Rādītāja raksturojums</w:t>
      </w:r>
    </w:p>
    <w:p w14:paraId="3F14951A" w14:textId="77777777" w:rsidR="00DB0D3D" w:rsidRPr="00DB0D3D" w:rsidRDefault="00DB0D3D" w:rsidP="00DB0D3D">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765"/>
        <w:gridCol w:w="2952"/>
      </w:tblGrid>
      <w:tr w:rsidR="0044105C" w:rsidRPr="008E0319" w14:paraId="5D583010" w14:textId="77777777" w:rsidTr="00DB0D3D">
        <w:trPr>
          <w:jc w:val="center"/>
        </w:trPr>
        <w:tc>
          <w:tcPr>
            <w:tcW w:w="3038" w:type="dxa"/>
            <w:shd w:val="clear" w:color="auto" w:fill="D9D9D9" w:themeFill="background1" w:themeFillShade="D9"/>
            <w:vAlign w:val="center"/>
          </w:tcPr>
          <w:p w14:paraId="3903C2FE" w14:textId="77777777" w:rsidR="0044105C" w:rsidRPr="008E0319" w:rsidRDefault="0044105C" w:rsidP="00DB0D3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605C6323" w14:textId="77777777" w:rsidR="0044105C" w:rsidRPr="008E0319" w:rsidRDefault="0044105C" w:rsidP="00DB0D3D">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53541FE3" w14:textId="77777777" w:rsidR="0044105C" w:rsidRPr="008E0319" w:rsidRDefault="0044105C" w:rsidP="00DB0D3D">
            <w:pPr>
              <w:spacing w:after="0" w:line="240" w:lineRule="auto"/>
              <w:jc w:val="center"/>
              <w:rPr>
                <w:rFonts w:cs="Times New Roman"/>
                <w:b/>
              </w:rPr>
            </w:pPr>
            <w:r w:rsidRPr="008E0319">
              <w:rPr>
                <w:rFonts w:cs="Times New Roman"/>
                <w:b/>
              </w:rPr>
              <w:t>Kods</w:t>
            </w:r>
          </w:p>
        </w:tc>
      </w:tr>
      <w:tr w:rsidR="00DB0D3D" w:rsidRPr="008E0319" w14:paraId="05339D26" w14:textId="77777777" w:rsidTr="00DB0D3D">
        <w:trPr>
          <w:jc w:val="center"/>
        </w:trPr>
        <w:tc>
          <w:tcPr>
            <w:tcW w:w="3038" w:type="dxa"/>
            <w:shd w:val="clear" w:color="auto" w:fill="D9D9D9" w:themeFill="background1" w:themeFillShade="D9"/>
            <w:vAlign w:val="center"/>
          </w:tcPr>
          <w:p w14:paraId="1B38C588" w14:textId="77777777" w:rsidR="00DB0D3D" w:rsidRPr="00717046" w:rsidRDefault="00DB0D3D" w:rsidP="00DB0D3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6BFEC593" w14:textId="77777777" w:rsidR="00DB0D3D" w:rsidRPr="00DB0D3D" w:rsidRDefault="00DB0D3D" w:rsidP="00DB0D3D">
            <w:pPr>
              <w:spacing w:after="0" w:line="240" w:lineRule="auto"/>
              <w:jc w:val="center"/>
              <w:rPr>
                <w:rFonts w:cs="Times New Roman"/>
              </w:rPr>
            </w:pPr>
            <w:r w:rsidRPr="00DB0D3D">
              <w:rPr>
                <w:rFonts w:cs="Times New Roman"/>
              </w:rPr>
              <w:t>VARAM</w:t>
            </w:r>
          </w:p>
        </w:tc>
        <w:tc>
          <w:tcPr>
            <w:tcW w:w="2952" w:type="dxa"/>
            <w:vMerge w:val="restart"/>
            <w:vAlign w:val="center"/>
          </w:tcPr>
          <w:p w14:paraId="27EE8A12" w14:textId="42384F5D" w:rsidR="00DB0D3D" w:rsidRPr="008E0319" w:rsidRDefault="00DB0D3D" w:rsidP="00DB0D3D">
            <w:pPr>
              <w:spacing w:after="0" w:line="240" w:lineRule="auto"/>
              <w:jc w:val="center"/>
              <w:rPr>
                <w:rFonts w:cs="Times New Roman"/>
                <w:b/>
              </w:rPr>
            </w:pPr>
            <w:r>
              <w:rPr>
                <w:rFonts w:cs="Times New Roman"/>
                <w:b/>
              </w:rPr>
              <w:t>-</w:t>
            </w:r>
          </w:p>
        </w:tc>
      </w:tr>
      <w:tr w:rsidR="00DB0D3D" w:rsidRPr="008E0319" w14:paraId="4ACD342B" w14:textId="77777777" w:rsidTr="00DB0D3D">
        <w:trPr>
          <w:jc w:val="center"/>
        </w:trPr>
        <w:tc>
          <w:tcPr>
            <w:tcW w:w="3038" w:type="dxa"/>
            <w:shd w:val="clear" w:color="auto" w:fill="D9D9D9" w:themeFill="background1" w:themeFillShade="D9"/>
            <w:vAlign w:val="center"/>
          </w:tcPr>
          <w:p w14:paraId="28206EA8" w14:textId="77777777" w:rsidR="00DB0D3D" w:rsidRPr="00717046" w:rsidRDefault="00DB0D3D" w:rsidP="00DB0D3D">
            <w:pPr>
              <w:spacing w:after="0" w:line="240" w:lineRule="auto"/>
              <w:jc w:val="center"/>
              <w:rPr>
                <w:rFonts w:cs="Times New Roman"/>
              </w:rPr>
            </w:pPr>
            <w:r>
              <w:rPr>
                <w:rFonts w:cs="Times New Roman"/>
              </w:rPr>
              <w:t>Atbildīgā organizācija</w:t>
            </w:r>
          </w:p>
        </w:tc>
        <w:tc>
          <w:tcPr>
            <w:tcW w:w="2765" w:type="dxa"/>
            <w:vAlign w:val="center"/>
          </w:tcPr>
          <w:p w14:paraId="7F41F12E" w14:textId="77777777" w:rsidR="00DB0D3D" w:rsidRPr="00DB0D3D" w:rsidRDefault="00DB0D3D" w:rsidP="00DB0D3D">
            <w:pPr>
              <w:spacing w:after="0" w:line="240" w:lineRule="auto"/>
              <w:jc w:val="center"/>
              <w:rPr>
                <w:rFonts w:cs="Times New Roman"/>
              </w:rPr>
            </w:pPr>
            <w:r w:rsidRPr="00DB0D3D">
              <w:rPr>
                <w:rFonts w:cs="Times New Roman"/>
              </w:rPr>
              <w:t>LHEI</w:t>
            </w:r>
          </w:p>
        </w:tc>
        <w:tc>
          <w:tcPr>
            <w:tcW w:w="2952" w:type="dxa"/>
            <w:vMerge/>
            <w:vAlign w:val="center"/>
          </w:tcPr>
          <w:p w14:paraId="1FCE5CDC" w14:textId="77777777" w:rsidR="00DB0D3D" w:rsidRPr="008E0319" w:rsidRDefault="00DB0D3D" w:rsidP="00DB0D3D">
            <w:pPr>
              <w:spacing w:after="0" w:line="240" w:lineRule="auto"/>
              <w:jc w:val="center"/>
              <w:rPr>
                <w:rFonts w:cs="Times New Roman"/>
                <w:b/>
              </w:rPr>
            </w:pPr>
          </w:p>
        </w:tc>
      </w:tr>
      <w:tr w:rsidR="0044105C" w:rsidRPr="00243FD7" w14:paraId="573180AA" w14:textId="77777777" w:rsidTr="00DB0D3D">
        <w:trPr>
          <w:jc w:val="center"/>
        </w:trPr>
        <w:tc>
          <w:tcPr>
            <w:tcW w:w="3038" w:type="dxa"/>
            <w:shd w:val="clear" w:color="auto" w:fill="D9D9D9" w:themeFill="background1" w:themeFillShade="D9"/>
            <w:vAlign w:val="center"/>
          </w:tcPr>
          <w:p w14:paraId="3D574411" w14:textId="77777777" w:rsidR="0044105C" w:rsidRPr="00A55CCB" w:rsidRDefault="0044105C" w:rsidP="00DB0D3D">
            <w:pPr>
              <w:spacing w:after="0" w:line="240" w:lineRule="auto"/>
              <w:jc w:val="center"/>
              <w:rPr>
                <w:rFonts w:cs="Times New Roman"/>
              </w:rPr>
            </w:pPr>
            <w:r>
              <w:rPr>
                <w:rFonts w:cs="Times New Roman"/>
              </w:rPr>
              <w:t>Indikatori</w:t>
            </w:r>
          </w:p>
        </w:tc>
        <w:tc>
          <w:tcPr>
            <w:tcW w:w="2765" w:type="dxa"/>
            <w:vAlign w:val="center"/>
          </w:tcPr>
          <w:p w14:paraId="57DB0FF9" w14:textId="77777777" w:rsidR="0044105C" w:rsidRPr="00A55CCB" w:rsidRDefault="0044105C" w:rsidP="00DB0D3D">
            <w:pPr>
              <w:spacing w:after="0" w:line="240" w:lineRule="auto"/>
              <w:jc w:val="center"/>
              <w:rPr>
                <w:rFonts w:cs="Times New Roman"/>
              </w:rPr>
            </w:pPr>
            <w:r>
              <w:rPr>
                <w:rFonts w:cs="Times New Roman"/>
              </w:rPr>
              <w:t>Hlorofila a koncentrācija 0-10 m ūdens slānī</w:t>
            </w:r>
          </w:p>
        </w:tc>
        <w:tc>
          <w:tcPr>
            <w:tcW w:w="2952" w:type="dxa"/>
            <w:vAlign w:val="center"/>
          </w:tcPr>
          <w:p w14:paraId="0A00AE75" w14:textId="77777777" w:rsidR="0044105C" w:rsidRPr="00485D3B" w:rsidRDefault="0044105C" w:rsidP="00DB0D3D">
            <w:pPr>
              <w:spacing w:after="0" w:line="240" w:lineRule="auto"/>
              <w:jc w:val="center"/>
              <w:rPr>
                <w:rFonts w:cs="Times New Roman"/>
              </w:rPr>
            </w:pPr>
            <w:r w:rsidRPr="00485D3B">
              <w:t>BAL-HELCOM-PP1</w:t>
            </w:r>
          </w:p>
        </w:tc>
      </w:tr>
      <w:tr w:rsidR="00DB0D3D" w:rsidRPr="00A55CCB" w14:paraId="0C933DF1" w14:textId="77777777" w:rsidTr="00DB0D3D">
        <w:trPr>
          <w:jc w:val="center"/>
        </w:trPr>
        <w:tc>
          <w:tcPr>
            <w:tcW w:w="3038" w:type="dxa"/>
            <w:shd w:val="clear" w:color="auto" w:fill="D9D9D9" w:themeFill="background1" w:themeFillShade="D9"/>
            <w:vAlign w:val="center"/>
          </w:tcPr>
          <w:p w14:paraId="2121E283" w14:textId="77777777" w:rsidR="00DB0D3D" w:rsidRPr="00A55CCB" w:rsidRDefault="00DB0D3D" w:rsidP="00DB0D3D">
            <w:pPr>
              <w:spacing w:after="0" w:line="240" w:lineRule="auto"/>
              <w:jc w:val="center"/>
              <w:rPr>
                <w:rFonts w:cs="Times New Roman"/>
              </w:rPr>
            </w:pPr>
            <w:r w:rsidRPr="00A55CCB">
              <w:rPr>
                <w:rFonts w:cs="Times New Roman"/>
              </w:rPr>
              <w:t>Atbilstība HELCOM Programma</w:t>
            </w:r>
            <w:r>
              <w:rPr>
                <w:rFonts w:cs="Times New Roman"/>
              </w:rPr>
              <w:t>i</w:t>
            </w:r>
          </w:p>
        </w:tc>
        <w:tc>
          <w:tcPr>
            <w:tcW w:w="2765" w:type="dxa"/>
            <w:vAlign w:val="center"/>
          </w:tcPr>
          <w:p w14:paraId="2BFB6C85" w14:textId="77777777" w:rsidR="00DB0D3D" w:rsidRPr="00286168" w:rsidRDefault="00DB0D3D" w:rsidP="00DB0D3D">
            <w:pPr>
              <w:spacing w:after="0" w:line="240" w:lineRule="auto"/>
              <w:jc w:val="center"/>
              <w:rPr>
                <w:rFonts w:cs="Times New Roman"/>
                <w:i/>
              </w:rPr>
            </w:pPr>
            <w:r w:rsidRPr="00286168">
              <w:rPr>
                <w:rFonts w:cs="Times New Roman"/>
                <w:i/>
              </w:rPr>
              <w:t>Phytoplankton</w:t>
            </w:r>
          </w:p>
        </w:tc>
        <w:tc>
          <w:tcPr>
            <w:tcW w:w="2952" w:type="dxa"/>
            <w:vMerge w:val="restart"/>
            <w:vAlign w:val="center"/>
          </w:tcPr>
          <w:p w14:paraId="677EF53E" w14:textId="4E74DF50" w:rsidR="00DB0D3D" w:rsidRPr="00A55CCB" w:rsidRDefault="00DB0D3D" w:rsidP="00DB0D3D">
            <w:pPr>
              <w:spacing w:after="0" w:line="240" w:lineRule="auto"/>
              <w:jc w:val="center"/>
              <w:rPr>
                <w:rFonts w:cs="Times New Roman"/>
              </w:rPr>
            </w:pPr>
            <w:r>
              <w:rPr>
                <w:rFonts w:cs="Times New Roman"/>
              </w:rPr>
              <w:t>-</w:t>
            </w:r>
          </w:p>
        </w:tc>
      </w:tr>
      <w:tr w:rsidR="00DB0D3D" w:rsidRPr="00A55CCB" w14:paraId="28B22BA8" w14:textId="77777777" w:rsidTr="00DB0D3D">
        <w:trPr>
          <w:jc w:val="center"/>
        </w:trPr>
        <w:tc>
          <w:tcPr>
            <w:tcW w:w="3038" w:type="dxa"/>
            <w:shd w:val="clear" w:color="auto" w:fill="D9D9D9" w:themeFill="background1" w:themeFillShade="D9"/>
            <w:vAlign w:val="center"/>
          </w:tcPr>
          <w:p w14:paraId="07BC080B" w14:textId="77777777" w:rsidR="00DB0D3D" w:rsidRPr="00A55CCB" w:rsidRDefault="00DB0D3D" w:rsidP="00DB0D3D">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65" w:type="dxa"/>
            <w:vAlign w:val="center"/>
          </w:tcPr>
          <w:p w14:paraId="538D3808" w14:textId="77777777" w:rsidR="00DB0D3D" w:rsidRPr="00286168" w:rsidRDefault="00DB0D3D" w:rsidP="00DB0D3D">
            <w:pPr>
              <w:spacing w:after="0" w:line="240" w:lineRule="auto"/>
              <w:jc w:val="center"/>
              <w:rPr>
                <w:rFonts w:cs="Times New Roman"/>
                <w:i/>
              </w:rPr>
            </w:pPr>
            <w:r w:rsidRPr="00286168">
              <w:rPr>
                <w:rFonts w:cs="Times New Roman"/>
                <w:i/>
              </w:rPr>
              <w:t>Pigments</w:t>
            </w:r>
          </w:p>
        </w:tc>
        <w:tc>
          <w:tcPr>
            <w:tcW w:w="2952" w:type="dxa"/>
            <w:vMerge/>
            <w:vAlign w:val="center"/>
          </w:tcPr>
          <w:p w14:paraId="6BAB60EC" w14:textId="77777777" w:rsidR="00DB0D3D" w:rsidRPr="00A55CCB" w:rsidRDefault="00DB0D3D" w:rsidP="00DB0D3D">
            <w:pPr>
              <w:spacing w:after="0" w:line="240" w:lineRule="auto"/>
              <w:jc w:val="center"/>
              <w:rPr>
                <w:rFonts w:cs="Times New Roman"/>
              </w:rPr>
            </w:pPr>
          </w:p>
        </w:tc>
      </w:tr>
      <w:tr w:rsidR="00DB0D3D" w:rsidRPr="00A55CCB" w14:paraId="78C379CD" w14:textId="77777777" w:rsidTr="00DB0D3D">
        <w:trPr>
          <w:jc w:val="center"/>
        </w:trPr>
        <w:tc>
          <w:tcPr>
            <w:tcW w:w="3038" w:type="dxa"/>
            <w:shd w:val="clear" w:color="auto" w:fill="D9D9D9" w:themeFill="background1" w:themeFillShade="D9"/>
            <w:vAlign w:val="center"/>
          </w:tcPr>
          <w:p w14:paraId="5641917D" w14:textId="77777777" w:rsidR="00DB0D3D" w:rsidRPr="00A55CCB" w:rsidRDefault="00DB0D3D" w:rsidP="00DB0D3D">
            <w:pPr>
              <w:spacing w:after="0" w:line="240" w:lineRule="auto"/>
              <w:jc w:val="center"/>
              <w:rPr>
                <w:rFonts w:cs="Times New Roman"/>
              </w:rPr>
            </w:pPr>
            <w:r w:rsidRPr="00A55CCB">
              <w:rPr>
                <w:rFonts w:cs="Times New Roman"/>
              </w:rPr>
              <w:t>Datu turētājs</w:t>
            </w:r>
          </w:p>
        </w:tc>
        <w:tc>
          <w:tcPr>
            <w:tcW w:w="2765" w:type="dxa"/>
            <w:vAlign w:val="center"/>
          </w:tcPr>
          <w:p w14:paraId="2C7750DD" w14:textId="77777777" w:rsidR="00DB0D3D" w:rsidRPr="00A55CCB" w:rsidRDefault="00DB0D3D" w:rsidP="00DB0D3D">
            <w:pPr>
              <w:spacing w:after="0" w:line="240" w:lineRule="auto"/>
              <w:jc w:val="center"/>
              <w:rPr>
                <w:rFonts w:cs="Times New Roman"/>
              </w:rPr>
            </w:pPr>
            <w:r w:rsidRPr="00A55CCB">
              <w:rPr>
                <w:rFonts w:cs="Times New Roman"/>
              </w:rPr>
              <w:t>LHEI</w:t>
            </w:r>
          </w:p>
        </w:tc>
        <w:tc>
          <w:tcPr>
            <w:tcW w:w="2952" w:type="dxa"/>
            <w:vMerge/>
            <w:vAlign w:val="center"/>
          </w:tcPr>
          <w:p w14:paraId="7865E9B3" w14:textId="77777777" w:rsidR="00DB0D3D" w:rsidRPr="00A55CCB" w:rsidRDefault="00DB0D3D" w:rsidP="00DB0D3D">
            <w:pPr>
              <w:spacing w:after="0" w:line="240" w:lineRule="auto"/>
              <w:jc w:val="center"/>
              <w:rPr>
                <w:rFonts w:cs="Times New Roman"/>
              </w:rPr>
            </w:pPr>
          </w:p>
        </w:tc>
      </w:tr>
      <w:tr w:rsidR="00DB0D3D" w:rsidRPr="00A55CCB" w14:paraId="03A42861" w14:textId="77777777" w:rsidTr="00DB0D3D">
        <w:trPr>
          <w:jc w:val="center"/>
        </w:trPr>
        <w:tc>
          <w:tcPr>
            <w:tcW w:w="3038" w:type="dxa"/>
            <w:shd w:val="clear" w:color="auto" w:fill="D9D9D9" w:themeFill="background1" w:themeFillShade="D9"/>
            <w:vAlign w:val="center"/>
          </w:tcPr>
          <w:p w14:paraId="7E249E63" w14:textId="68D00560" w:rsidR="00DB0D3D" w:rsidRPr="00A55CCB" w:rsidRDefault="00DB0D3D" w:rsidP="00DB0D3D">
            <w:pPr>
              <w:spacing w:after="0" w:line="240" w:lineRule="auto"/>
              <w:jc w:val="center"/>
              <w:rPr>
                <w:rFonts w:cs="Times New Roman"/>
              </w:rPr>
            </w:pPr>
            <w:r>
              <w:rPr>
                <w:rFonts w:cs="Times New Roman"/>
              </w:rPr>
              <w:t>Datu pieejamība</w:t>
            </w:r>
          </w:p>
        </w:tc>
        <w:tc>
          <w:tcPr>
            <w:tcW w:w="2765" w:type="dxa"/>
            <w:vAlign w:val="center"/>
          </w:tcPr>
          <w:p w14:paraId="5DDD31FA" w14:textId="77777777" w:rsidR="00DB0D3D" w:rsidRDefault="00DB0D3D" w:rsidP="00DB0D3D">
            <w:pPr>
              <w:spacing w:after="0" w:line="240" w:lineRule="auto"/>
              <w:jc w:val="center"/>
              <w:rPr>
                <w:rFonts w:cs="Times New Roman"/>
              </w:rPr>
            </w:pPr>
            <w:r>
              <w:rPr>
                <w:rFonts w:cs="Times New Roman"/>
              </w:rPr>
              <w:t>LHEI, ICES, EMODNET</w:t>
            </w:r>
          </w:p>
        </w:tc>
        <w:tc>
          <w:tcPr>
            <w:tcW w:w="2952" w:type="dxa"/>
            <w:vMerge/>
            <w:vAlign w:val="center"/>
          </w:tcPr>
          <w:p w14:paraId="09D320F6" w14:textId="77777777" w:rsidR="00DB0D3D" w:rsidRPr="00A55CCB" w:rsidRDefault="00DB0D3D" w:rsidP="00DB0D3D">
            <w:pPr>
              <w:spacing w:after="0" w:line="240" w:lineRule="auto"/>
              <w:jc w:val="center"/>
              <w:rPr>
                <w:rFonts w:cs="Times New Roman"/>
              </w:rPr>
            </w:pPr>
          </w:p>
        </w:tc>
      </w:tr>
    </w:tbl>
    <w:p w14:paraId="4BADCEC1" w14:textId="77777777" w:rsidR="0044105C" w:rsidRDefault="0044105C" w:rsidP="0044105C">
      <w:pPr>
        <w:rPr>
          <w:rFonts w:cs="Times New Roman"/>
        </w:rPr>
      </w:pPr>
    </w:p>
    <w:p w14:paraId="65E1A0D2" w14:textId="4B33373F" w:rsidR="0044105C" w:rsidRDefault="0044105C" w:rsidP="0044105C">
      <w:pPr>
        <w:rPr>
          <w:rFonts w:cs="Times New Roman"/>
        </w:rPr>
      </w:pPr>
      <w:r w:rsidRPr="001B3C9F">
        <w:rPr>
          <w:rFonts w:cs="Times New Roman"/>
        </w:rPr>
        <w:t>Novērojumus veic fiksētās stacijās (</w:t>
      </w:r>
      <w:r w:rsidR="00286168" w:rsidRPr="00286168">
        <w:rPr>
          <w:rFonts w:cs="Times New Roman"/>
          <w:color w:val="000000" w:themeColor="text1"/>
        </w:rPr>
        <w:t>43.</w:t>
      </w:r>
      <w:r w:rsidRPr="00286168">
        <w:rPr>
          <w:rFonts w:cs="Times New Roman"/>
          <w:color w:val="000000" w:themeColor="text1"/>
        </w:rPr>
        <w:t> tabula</w:t>
      </w:r>
      <w:r w:rsidRPr="001B3C9F">
        <w:rPr>
          <w:rFonts w:cs="Times New Roman"/>
        </w:rPr>
        <w:t>), kuru koordinātes ir iepriekš noteiktas (</w:t>
      </w:r>
      <w:r w:rsidR="000B18F0">
        <w:rPr>
          <w:rFonts w:cs="Times New Roman"/>
          <w:color w:val="000000" w:themeColor="text1"/>
        </w:rPr>
        <w:t>Pielikums Nr. 21</w:t>
      </w:r>
      <w:r w:rsidRPr="001B3C9F">
        <w:rPr>
          <w:rFonts w:cs="Times New Roman"/>
        </w:rPr>
        <w:t xml:space="preserve">). Parametru vērtības tiek mērītas </w:t>
      </w:r>
      <w:r>
        <w:rPr>
          <w:rFonts w:cs="Times New Roman"/>
        </w:rPr>
        <w:t>integrētā (0-10 m) paraugā. Apsekošana tiek veikta</w:t>
      </w:r>
      <w:r w:rsidRPr="001B3C9F">
        <w:rPr>
          <w:rFonts w:cs="Times New Roman"/>
        </w:rPr>
        <w:t xml:space="preserve"> katru gadu ar paraugu ņemšanas biežumu līdz 9 reizēm gadā (</w:t>
      </w:r>
      <w:r w:rsidR="00286168" w:rsidRPr="00286168">
        <w:rPr>
          <w:rFonts w:cs="Times New Roman"/>
          <w:color w:val="000000" w:themeColor="text1"/>
        </w:rPr>
        <w:t>43.</w:t>
      </w:r>
      <w:r w:rsidRPr="00286168">
        <w:rPr>
          <w:rFonts w:cs="Times New Roman"/>
          <w:color w:val="000000" w:themeColor="text1"/>
        </w:rPr>
        <w:t>tabula).</w:t>
      </w:r>
    </w:p>
    <w:p w14:paraId="1BE388E9" w14:textId="77777777" w:rsidR="0044105C" w:rsidRDefault="0044105C" w:rsidP="0044105C">
      <w:pPr>
        <w:rPr>
          <w:rFonts w:cs="Times New Roman"/>
        </w:rPr>
      </w:pPr>
      <w:r w:rsidRPr="00FB3091">
        <w:rPr>
          <w:rFonts w:cs="Times New Roman"/>
          <w:i/>
          <w:u w:val="single"/>
        </w:rPr>
        <w:t>Metožu apraksts</w:t>
      </w:r>
      <w:r w:rsidRPr="001B3C9F">
        <w:rPr>
          <w:rFonts w:cs="Times New Roman"/>
        </w:rPr>
        <w:t xml:space="preserve">: Paraugi hlorofila </w:t>
      </w:r>
      <w:r w:rsidRPr="001B3C9F">
        <w:rPr>
          <w:rFonts w:cs="Times New Roman"/>
          <w:i/>
        </w:rPr>
        <w:t>a</w:t>
      </w:r>
      <w:r w:rsidRPr="001B3C9F">
        <w:rPr>
          <w:rFonts w:cs="Times New Roman"/>
        </w:rPr>
        <w:t xml:space="preserve"> analīzēm ti</w:t>
      </w:r>
      <w:r>
        <w:rPr>
          <w:rFonts w:cs="Times New Roman"/>
        </w:rPr>
        <w:t>ek</w:t>
      </w:r>
      <w:r w:rsidRPr="001B3C9F">
        <w:rPr>
          <w:rFonts w:cs="Times New Roman"/>
        </w:rPr>
        <w:t xml:space="preserve"> ievākti ar integrēto (0–10 m) paraugu ņēmēju. Pēc ievākšanas paraugu filtrē caur GF/F filtru. Hlorofila </w:t>
      </w:r>
      <w:r w:rsidRPr="001B3C9F">
        <w:rPr>
          <w:rFonts w:cs="Times New Roman"/>
          <w:i/>
        </w:rPr>
        <w:t>a</w:t>
      </w:r>
      <w:r w:rsidRPr="001B3C9F">
        <w:rPr>
          <w:rFonts w:cs="Times New Roman"/>
        </w:rPr>
        <w:t xml:space="preserve"> koncentrāciju nosaka spektroskopiski, pirms tam to no filtra ekstrahējot spirta šķīdumā </w:t>
      </w:r>
      <w:r w:rsidRPr="00286168">
        <w:rPr>
          <w:rFonts w:cs="Times New Roman"/>
          <w:i/>
          <w:color w:val="000000" w:themeColor="text1"/>
        </w:rPr>
        <w:t xml:space="preserve">(“Manual for Marine Monitoring in the COMBINE Programme of HELCOM. Part C Programme for monitoring of EUTROPHICATION and its effects. </w:t>
      </w:r>
      <w:r w:rsidRPr="00286168">
        <w:rPr>
          <w:rFonts w:eastAsia="Times New Roman" w:cs="Times New Roman"/>
          <w:i/>
          <w:color w:val="000000" w:themeColor="text1"/>
        </w:rPr>
        <w:t>Guidelines for measuring chlorophyll a”</w:t>
      </w:r>
      <w:r w:rsidRPr="001B3C9F">
        <w:rPr>
          <w:rFonts w:cs="Times New Roman"/>
        </w:rPr>
        <w:t>).</w:t>
      </w:r>
    </w:p>
    <w:p w14:paraId="03080659"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65E8448B" w14:textId="77777777" w:rsidR="0044105C" w:rsidRPr="00286168"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KN procedūras saskaņā ar “</w:t>
      </w:r>
      <w:r w:rsidRPr="002861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38F99D1" w14:textId="4A6A1F84" w:rsidR="0044105C" w:rsidRPr="00286168"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286168">
        <w:rPr>
          <w:rFonts w:cs="Times New Roman"/>
          <w:i/>
          <w:u w:val="single"/>
        </w:rPr>
        <w:t xml:space="preserve">  </w:t>
      </w:r>
      <w:r w:rsidRPr="00B148E7">
        <w:rPr>
          <w:rFonts w:cs="Times New Roman"/>
        </w:rPr>
        <w:t>R-kontrolkartes, dalība starplaboratoriju salīdzinošās testēšanas pasākumos atbilstoši HELCOM ieteikumiem</w:t>
      </w:r>
    </w:p>
    <w:p w14:paraId="6E0D8BFF" w14:textId="2C8BC729" w:rsidR="0044105C" w:rsidRDefault="00DB0D3D" w:rsidP="00DB0D3D">
      <w:pPr>
        <w:jc w:val="right"/>
        <w:rPr>
          <w:rFonts w:cs="Times New Roman"/>
        </w:rPr>
      </w:pPr>
      <w:r w:rsidRPr="00DB0D3D">
        <w:rPr>
          <w:rFonts w:cs="Times New Roman"/>
        </w:rPr>
        <w:t>43</w:t>
      </w:r>
      <w:r w:rsidR="0044105C" w:rsidRPr="00DB0D3D">
        <w:rPr>
          <w:rFonts w:cs="Times New Roman"/>
        </w:rPr>
        <w:t>.</w:t>
      </w:r>
      <w:r w:rsidRPr="00DB0D3D">
        <w:rPr>
          <w:rFonts w:cs="Times New Roman"/>
        </w:rPr>
        <w:t>tabula</w:t>
      </w:r>
    </w:p>
    <w:p w14:paraId="18C0B398" w14:textId="662E1559" w:rsidR="0044105C" w:rsidRPr="00816E1C" w:rsidRDefault="0044105C" w:rsidP="0044105C">
      <w:pPr>
        <w:jc w:val="center"/>
        <w:rPr>
          <w:rFonts w:cs="Times New Roman"/>
          <w:b/>
        </w:rPr>
      </w:pPr>
      <w:r w:rsidRPr="00816E1C">
        <w:rPr>
          <w:rFonts w:cs="Times New Roman"/>
          <w:b/>
        </w:rPr>
        <w:t xml:space="preserve">Monitoringa staciju izvietojums un apsekošanas biežums 2021.–2026. gadam hlorofila </w:t>
      </w:r>
      <w:r w:rsidRPr="00816E1C">
        <w:rPr>
          <w:rFonts w:cs="Times New Roman"/>
          <w:b/>
          <w:i/>
        </w:rPr>
        <w:t>a</w:t>
      </w:r>
      <w:r w:rsidRPr="00816E1C">
        <w:rPr>
          <w:rFonts w:cs="Times New Roman"/>
          <w:b/>
        </w:rPr>
        <w:t xml:space="preserve"> saturam (Chla</w:t>
      </w:r>
      <w:r w:rsidR="00DB0D3D">
        <w:rPr>
          <w:rFonts w:cs="Times New Roman"/>
          <w:b/>
        </w:rPr>
        <w:t>)</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843"/>
        <w:gridCol w:w="2409"/>
        <w:gridCol w:w="1418"/>
      </w:tblGrid>
      <w:tr w:rsidR="0044105C" w:rsidRPr="00B148E7" w14:paraId="07181119" w14:textId="77777777" w:rsidTr="00DB0D3D">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B68EBC" w14:textId="77777777" w:rsidR="0044105C" w:rsidRPr="00B148E7" w:rsidRDefault="0044105C" w:rsidP="00DB0D3D">
            <w:pPr>
              <w:spacing w:after="0" w:line="240" w:lineRule="auto"/>
              <w:jc w:val="center"/>
              <w:rPr>
                <w:rFonts w:cs="Times New Roman"/>
              </w:rPr>
            </w:pPr>
            <w:r w:rsidRPr="00B148E7">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D8E84D4" w14:textId="77777777" w:rsidR="0044105C" w:rsidRPr="00B148E7" w:rsidRDefault="0044105C" w:rsidP="00DB0D3D">
            <w:pPr>
              <w:spacing w:after="0" w:line="240" w:lineRule="auto"/>
              <w:jc w:val="center"/>
              <w:rPr>
                <w:rFonts w:cs="Times New Roman"/>
              </w:rPr>
            </w:pPr>
            <w:r w:rsidRPr="00B148E7">
              <w:rPr>
                <w:rFonts w:cs="Times New Roman"/>
                <w:b/>
              </w:rPr>
              <w:t>Apsekojamie horizonti (m)</w:t>
            </w:r>
          </w:p>
        </w:tc>
        <w:tc>
          <w:tcPr>
            <w:tcW w:w="2409" w:type="dxa"/>
            <w:tcBorders>
              <w:top w:val="single" w:sz="2" w:space="0" w:color="auto"/>
              <w:left w:val="single" w:sz="2" w:space="0" w:color="auto"/>
              <w:bottom w:val="single" w:sz="2" w:space="0" w:color="auto"/>
            </w:tcBorders>
            <w:shd w:val="clear" w:color="auto" w:fill="D9D9D9" w:themeFill="background1" w:themeFillShade="D9"/>
            <w:vAlign w:val="center"/>
          </w:tcPr>
          <w:p w14:paraId="5F8AC49B" w14:textId="77777777" w:rsidR="0044105C" w:rsidRPr="00B148E7" w:rsidRDefault="0044105C" w:rsidP="00DB0D3D">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9A5576E" w14:textId="77777777" w:rsidR="0044105C" w:rsidRPr="00B148E7" w:rsidRDefault="0044105C" w:rsidP="00DB0D3D">
            <w:pPr>
              <w:spacing w:after="0" w:line="240" w:lineRule="auto"/>
              <w:jc w:val="center"/>
              <w:rPr>
                <w:rFonts w:cs="Times New Roman"/>
                <w:b/>
              </w:rPr>
            </w:pPr>
            <w:r w:rsidRPr="00B148E7">
              <w:rPr>
                <w:rFonts w:cs="Times New Roman"/>
                <w:b/>
              </w:rPr>
              <w:t>Gads</w:t>
            </w:r>
          </w:p>
        </w:tc>
      </w:tr>
      <w:tr w:rsidR="0044105C" w:rsidRPr="00B148E7" w14:paraId="1FDD1378" w14:textId="77777777" w:rsidTr="00DB0D3D">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4154A268" w14:textId="77777777" w:rsidR="0044105C" w:rsidRPr="00B148E7" w:rsidRDefault="0044105C" w:rsidP="00DB0D3D">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SCK</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171K</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159K</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101A</w:t>
            </w:r>
            <w:r>
              <w:rPr>
                <w:rFonts w:cs="Times New Roman"/>
              </w:rPr>
              <w:t>,</w:t>
            </w:r>
            <w:r w:rsidRPr="00B148E7">
              <w:rPr>
                <w:rFonts w:cs="Times New Roman"/>
              </w:rPr>
              <w:t xml:space="preserve"> 103</w:t>
            </w:r>
            <w:r>
              <w:rPr>
                <w:rFonts w:cs="Times New Roman"/>
              </w:rPr>
              <w:t>,</w:t>
            </w:r>
            <w:r w:rsidRPr="00B148E7">
              <w:rPr>
                <w:rFonts w:cs="Times New Roman"/>
              </w:rPr>
              <w:t xml:space="preserve"> 163</w:t>
            </w:r>
            <w:r>
              <w:rPr>
                <w:rFonts w:cs="Times New Roman"/>
              </w:rPr>
              <w:t>,</w:t>
            </w:r>
            <w:r w:rsidRPr="00B148E7">
              <w:rPr>
                <w:rFonts w:cs="Times New Roman"/>
              </w:rPr>
              <w:t xml:space="preserve"> 163B</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167B</w:t>
            </w:r>
            <w:r>
              <w:rPr>
                <w:rFonts w:cs="Times New Roman"/>
              </w:rPr>
              <w:t>,</w:t>
            </w:r>
            <w:r w:rsidRPr="00B148E7">
              <w:rPr>
                <w:rFonts w:cs="Times New Roman"/>
              </w:rPr>
              <w:t xml:space="preserve"> 168</w:t>
            </w:r>
            <w:r>
              <w:rPr>
                <w:rFonts w:cs="Times New Roman"/>
              </w:rPr>
              <w:t>,</w:t>
            </w:r>
            <w:r w:rsidRPr="00B148E7">
              <w:rPr>
                <w:rFonts w:cs="Times New Roman"/>
              </w:rPr>
              <w:t xml:space="preserve"> 102A</w:t>
            </w:r>
            <w:r>
              <w:rPr>
                <w:rFonts w:cs="Times New Roman"/>
              </w:rPr>
              <w:t>,</w:t>
            </w:r>
            <w:r w:rsidRPr="00B148E7">
              <w:rPr>
                <w:rFonts w:cs="Times New Roman"/>
              </w:rPr>
              <w:t xml:space="preserve"> 107</w:t>
            </w:r>
            <w:r>
              <w:rPr>
                <w:rFonts w:cs="Times New Roman"/>
              </w:rPr>
              <w:t>,</w:t>
            </w:r>
            <w:r w:rsidRPr="00B148E7">
              <w:rPr>
                <w:rFonts w:cs="Times New Roman"/>
              </w:rPr>
              <w:t xml:space="preserve"> 111</w:t>
            </w:r>
            <w:r>
              <w:rPr>
                <w:rFonts w:cs="Times New Roman"/>
              </w:rPr>
              <w:t>,</w:t>
            </w:r>
            <w:r w:rsidRPr="00B148E7">
              <w:rPr>
                <w:rFonts w:cs="Times New Roman"/>
              </w:rPr>
              <w:t xml:space="preserve"> 114A</w:t>
            </w:r>
            <w:r>
              <w:rPr>
                <w:rFonts w:cs="Times New Roman"/>
              </w:rPr>
              <w:t>,</w:t>
            </w:r>
            <w:r w:rsidRPr="00B148E7">
              <w:rPr>
                <w:rFonts w:cs="Times New Roman"/>
              </w:rPr>
              <w:t xml:space="preserve"> 119</w:t>
            </w:r>
            <w:r>
              <w:rPr>
                <w:rFonts w:cs="Times New Roman"/>
              </w:rPr>
              <w:t>,</w:t>
            </w:r>
            <w:r w:rsidRPr="00B148E7">
              <w:rPr>
                <w:rFonts w:cs="Times New Roman"/>
              </w:rPr>
              <w:t xml:space="preserve"> 120</w:t>
            </w:r>
            <w:r>
              <w:rPr>
                <w:rFonts w:cs="Times New Roman"/>
              </w:rPr>
              <w:t>,</w:t>
            </w:r>
            <w:r w:rsidRPr="00B148E7">
              <w:rPr>
                <w:rFonts w:cs="Times New Roman"/>
              </w:rPr>
              <w:t xml:space="preserve"> 121</w:t>
            </w:r>
            <w:r>
              <w:rPr>
                <w:rFonts w:cs="Times New Roman"/>
              </w:rPr>
              <w:t>,</w:t>
            </w:r>
            <w:r w:rsidRPr="00B148E7">
              <w:rPr>
                <w:rFonts w:cs="Times New Roman"/>
              </w:rPr>
              <w:t xml:space="preserve"> 121A</w:t>
            </w:r>
            <w:r>
              <w:rPr>
                <w:rFonts w:cs="Times New Roman"/>
              </w:rPr>
              <w:t>,</w:t>
            </w:r>
            <w:r w:rsidRPr="00B148E7">
              <w:rPr>
                <w:rFonts w:cs="Times New Roman"/>
              </w:rPr>
              <w:t xml:space="preserve"> 142</w:t>
            </w:r>
            <w:r>
              <w:rPr>
                <w:rFonts w:cs="Times New Roman"/>
              </w:rPr>
              <w:t>,</w:t>
            </w:r>
            <w:r w:rsidRPr="00B148E7">
              <w:rPr>
                <w:rFonts w:cs="Times New Roman"/>
              </w:rPr>
              <w:t xml:space="preserve"> 135</w:t>
            </w:r>
            <w:r>
              <w:rPr>
                <w:rFonts w:cs="Times New Roman"/>
              </w:rPr>
              <w:t>,</w:t>
            </w:r>
            <w:r w:rsidRPr="00B148E7">
              <w:rPr>
                <w:rFonts w:cs="Times New Roman"/>
              </w:rPr>
              <w:t xml:space="preserve"> 137A</w:t>
            </w:r>
            <w:r>
              <w:rPr>
                <w:rFonts w:cs="Times New Roman"/>
              </w:rPr>
              <w:t>,</w:t>
            </w:r>
            <w:r w:rsidRPr="00B148E7">
              <w:rPr>
                <w:rFonts w:cs="Times New Roman"/>
              </w:rPr>
              <w:t xml:space="preserve"> 34A</w:t>
            </w:r>
            <w:r>
              <w:rPr>
                <w:rFonts w:cs="Times New Roman"/>
              </w:rPr>
              <w:t>,</w:t>
            </w:r>
            <w:r w:rsidRPr="00B148E7">
              <w:rPr>
                <w:rFonts w:cs="Times New Roman"/>
              </w:rPr>
              <w:t xml:space="preserve"> 37</w:t>
            </w:r>
            <w:r>
              <w:rPr>
                <w:rFonts w:cs="Times New Roman"/>
              </w:rPr>
              <w:t>,</w:t>
            </w:r>
            <w:r w:rsidRPr="00B148E7">
              <w:rPr>
                <w:rFonts w:cs="Times New Roman"/>
              </w:rPr>
              <w:t xml:space="preserve"> 40A</w:t>
            </w:r>
            <w:r>
              <w:rPr>
                <w:rFonts w:cs="Times New Roman"/>
              </w:rPr>
              <w:t>,</w:t>
            </w:r>
            <w:r w:rsidRPr="00B148E7">
              <w:rPr>
                <w:rFonts w:cs="Times New Roman"/>
              </w:rPr>
              <w:t xml:space="preserve"> 43</w:t>
            </w:r>
            <w:r>
              <w:rPr>
                <w:rFonts w:cs="Times New Roman"/>
              </w:rPr>
              <w:t>,</w:t>
            </w:r>
            <w:r w:rsidRPr="00B148E7">
              <w:rPr>
                <w:rFonts w:cs="Times New Roman"/>
              </w:rPr>
              <w:t xml:space="preserve"> 45A</w:t>
            </w:r>
            <w:r>
              <w:rPr>
                <w:rFonts w:cs="Times New Roman"/>
              </w:rPr>
              <w:t>,</w:t>
            </w:r>
            <w:r w:rsidRPr="00B148E7">
              <w:rPr>
                <w:rFonts w:cs="Times New Roman"/>
              </w:rPr>
              <w:t xml:space="preserve"> 47</w:t>
            </w:r>
            <w:r>
              <w:rPr>
                <w:rFonts w:cs="Times New Roman"/>
              </w:rPr>
              <w:t>,</w:t>
            </w:r>
            <w:r w:rsidRPr="00B148E7">
              <w:rPr>
                <w:rFonts w:cs="Times New Roman"/>
              </w:rPr>
              <w:t xml:space="preserve"> 46</w:t>
            </w:r>
            <w:r>
              <w:rPr>
                <w:rFonts w:cs="Times New Roman"/>
              </w:rPr>
              <w:t>,</w:t>
            </w:r>
            <w:r w:rsidRPr="00B148E7">
              <w:rPr>
                <w:rFonts w:cs="Times New Roman"/>
              </w:rPr>
              <w:t xml:space="preserve"> 26</w:t>
            </w:r>
            <w:r>
              <w:rPr>
                <w:rFonts w:cs="Times New Roman"/>
              </w:rPr>
              <w:t>,</w:t>
            </w:r>
            <w:r w:rsidRPr="00B148E7">
              <w:rPr>
                <w:rFonts w:cs="Times New Roman"/>
              </w:rPr>
              <w:t xml:space="preserve"> 48</w:t>
            </w:r>
          </w:p>
        </w:tc>
        <w:tc>
          <w:tcPr>
            <w:tcW w:w="1843" w:type="dxa"/>
            <w:tcBorders>
              <w:top w:val="single" w:sz="2" w:space="0" w:color="auto"/>
              <w:left w:val="single" w:sz="2" w:space="0" w:color="auto"/>
              <w:right w:val="single" w:sz="2" w:space="0" w:color="auto"/>
            </w:tcBorders>
            <w:shd w:val="clear" w:color="auto" w:fill="auto"/>
            <w:vAlign w:val="center"/>
          </w:tcPr>
          <w:p w14:paraId="66E73DB4" w14:textId="77777777" w:rsidR="0044105C" w:rsidRPr="00B148E7" w:rsidRDefault="0044105C" w:rsidP="00DB0D3D">
            <w:pPr>
              <w:spacing w:after="0" w:line="240" w:lineRule="auto"/>
              <w:jc w:val="center"/>
              <w:rPr>
                <w:rFonts w:cs="Times New Roman"/>
              </w:rPr>
            </w:pPr>
            <w:r w:rsidRPr="00B148E7">
              <w:rPr>
                <w:rFonts w:cs="Times New Roman"/>
              </w:rPr>
              <w:t>0–10</w:t>
            </w:r>
          </w:p>
        </w:tc>
        <w:tc>
          <w:tcPr>
            <w:tcW w:w="2409" w:type="dxa"/>
            <w:tcBorders>
              <w:top w:val="single" w:sz="2" w:space="0" w:color="auto"/>
              <w:left w:val="single" w:sz="2" w:space="0" w:color="auto"/>
              <w:right w:val="single" w:sz="4" w:space="0" w:color="auto"/>
            </w:tcBorders>
            <w:shd w:val="clear" w:color="auto" w:fill="auto"/>
            <w:vAlign w:val="center"/>
          </w:tcPr>
          <w:p w14:paraId="50371EFF" w14:textId="77777777" w:rsidR="0044105C" w:rsidRPr="00B148E7" w:rsidRDefault="0044105C" w:rsidP="00DB0D3D">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DACF919" w14:textId="77777777" w:rsidR="0044105C" w:rsidRDefault="0044105C" w:rsidP="00DB0D3D">
            <w:pPr>
              <w:spacing w:after="0" w:line="240" w:lineRule="auto"/>
              <w:jc w:val="center"/>
            </w:pPr>
            <w:r w:rsidRPr="007B5FDB">
              <w:rPr>
                <w:rFonts w:cs="Times New Roman"/>
              </w:rPr>
              <w:t>2021.–2026.</w:t>
            </w:r>
          </w:p>
        </w:tc>
      </w:tr>
    </w:tbl>
    <w:p w14:paraId="7F409EE8" w14:textId="77777777" w:rsidR="0044105C" w:rsidRPr="00B148E7" w:rsidRDefault="0044105C" w:rsidP="0044105C">
      <w:pPr>
        <w:rPr>
          <w:rFonts w:cs="Times New Roman"/>
        </w:rPr>
      </w:pPr>
    </w:p>
    <w:p w14:paraId="6D1D32F3" w14:textId="77777777" w:rsidR="0044105C" w:rsidRPr="001B3C9F" w:rsidRDefault="0044105C" w:rsidP="0044105C"/>
    <w:p w14:paraId="14387A1C" w14:textId="77777777" w:rsidR="0044105C" w:rsidRPr="00485D3B" w:rsidRDefault="0044105C" w:rsidP="0044105C">
      <w:pPr>
        <w:pStyle w:val="Heading4"/>
      </w:pPr>
      <w:r>
        <w:t>4.5.2.2.</w:t>
      </w:r>
      <w:r w:rsidRPr="00485D3B">
        <w:t>Vasaras vidējā hlorofila a koncentrācija</w:t>
      </w:r>
    </w:p>
    <w:p w14:paraId="5517D73C" w14:textId="22A95DD6" w:rsidR="00F211D9" w:rsidRDefault="00F211D9" w:rsidP="00F211D9">
      <w:pPr>
        <w:pStyle w:val="ListParagraph"/>
        <w:spacing w:after="0" w:line="240" w:lineRule="auto"/>
        <w:ind w:left="1080"/>
        <w:jc w:val="right"/>
      </w:pPr>
      <w:r>
        <w:t>44</w:t>
      </w:r>
      <w:r w:rsidRPr="006667E4">
        <w:t>.</w:t>
      </w:r>
      <w:r>
        <w:t xml:space="preserve"> </w:t>
      </w:r>
      <w:r w:rsidRPr="006667E4">
        <w:t>tabula</w:t>
      </w:r>
    </w:p>
    <w:p w14:paraId="0EA90F1D" w14:textId="77777777" w:rsidR="00F211D9" w:rsidRDefault="00F211D9" w:rsidP="00F211D9">
      <w:pPr>
        <w:pStyle w:val="ListParagraph"/>
        <w:spacing w:after="0" w:line="240" w:lineRule="auto"/>
        <w:ind w:left="1080"/>
        <w:jc w:val="center"/>
      </w:pPr>
    </w:p>
    <w:p w14:paraId="55B131F4" w14:textId="5681AAFD" w:rsidR="0044105C" w:rsidRDefault="00F211D9" w:rsidP="00F211D9">
      <w:pPr>
        <w:pStyle w:val="ListParagraph"/>
        <w:spacing w:after="0" w:line="240" w:lineRule="auto"/>
        <w:ind w:left="0"/>
        <w:jc w:val="center"/>
        <w:rPr>
          <w:b/>
        </w:rPr>
      </w:pPr>
      <w:r w:rsidRPr="00931B31">
        <w:rPr>
          <w:b/>
        </w:rPr>
        <w:t>Rādītāja raksturojums</w:t>
      </w:r>
    </w:p>
    <w:p w14:paraId="47899A5B" w14:textId="77777777" w:rsidR="00F211D9" w:rsidRPr="00F211D9"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2772"/>
        <w:gridCol w:w="2934"/>
      </w:tblGrid>
      <w:tr w:rsidR="0044105C" w:rsidRPr="008E0319" w14:paraId="4366972D" w14:textId="77777777" w:rsidTr="00F211D9">
        <w:tc>
          <w:tcPr>
            <w:tcW w:w="3049" w:type="dxa"/>
            <w:shd w:val="clear" w:color="auto" w:fill="D9D9D9" w:themeFill="background1" w:themeFillShade="D9"/>
            <w:vAlign w:val="center"/>
          </w:tcPr>
          <w:p w14:paraId="09D636CF" w14:textId="77777777" w:rsidR="0044105C" w:rsidRPr="008E0319" w:rsidRDefault="0044105C" w:rsidP="00F211D9">
            <w:pPr>
              <w:spacing w:after="0" w:line="240" w:lineRule="auto"/>
              <w:jc w:val="center"/>
              <w:rPr>
                <w:rFonts w:cs="Times New Roman"/>
                <w:b/>
              </w:rPr>
            </w:pPr>
            <w:r>
              <w:rPr>
                <w:rFonts w:cs="Times New Roman"/>
                <w:b/>
              </w:rPr>
              <w:t>Nosaukums</w:t>
            </w:r>
          </w:p>
        </w:tc>
        <w:tc>
          <w:tcPr>
            <w:tcW w:w="2772" w:type="dxa"/>
            <w:shd w:val="clear" w:color="auto" w:fill="D9D9D9" w:themeFill="background1" w:themeFillShade="D9"/>
            <w:vAlign w:val="center"/>
          </w:tcPr>
          <w:p w14:paraId="7A015C84"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4" w:type="dxa"/>
            <w:shd w:val="clear" w:color="auto" w:fill="D9D9D9" w:themeFill="background1" w:themeFillShade="D9"/>
            <w:vAlign w:val="center"/>
          </w:tcPr>
          <w:p w14:paraId="2147326F"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10949B31" w14:textId="77777777" w:rsidTr="00F211D9">
        <w:tc>
          <w:tcPr>
            <w:tcW w:w="3049" w:type="dxa"/>
            <w:shd w:val="clear" w:color="auto" w:fill="D9D9D9" w:themeFill="background1" w:themeFillShade="D9"/>
            <w:vAlign w:val="center"/>
          </w:tcPr>
          <w:p w14:paraId="51C284CB"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72" w:type="dxa"/>
            <w:vAlign w:val="center"/>
          </w:tcPr>
          <w:p w14:paraId="2E6D4BB8" w14:textId="77777777" w:rsidR="00F211D9" w:rsidRPr="00F211D9" w:rsidRDefault="00F211D9" w:rsidP="00F211D9">
            <w:pPr>
              <w:spacing w:after="0" w:line="240" w:lineRule="auto"/>
              <w:jc w:val="center"/>
              <w:rPr>
                <w:rFonts w:cs="Times New Roman"/>
              </w:rPr>
            </w:pPr>
            <w:r w:rsidRPr="00F211D9">
              <w:rPr>
                <w:rFonts w:cs="Times New Roman"/>
              </w:rPr>
              <w:t>VARAM</w:t>
            </w:r>
          </w:p>
        </w:tc>
        <w:tc>
          <w:tcPr>
            <w:tcW w:w="2934" w:type="dxa"/>
            <w:vMerge w:val="restart"/>
            <w:vAlign w:val="center"/>
          </w:tcPr>
          <w:p w14:paraId="31FEA1DE" w14:textId="4DEBF96D"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3FD32D46" w14:textId="77777777" w:rsidTr="00F211D9">
        <w:tc>
          <w:tcPr>
            <w:tcW w:w="3049" w:type="dxa"/>
            <w:shd w:val="clear" w:color="auto" w:fill="D9D9D9" w:themeFill="background1" w:themeFillShade="D9"/>
            <w:vAlign w:val="center"/>
          </w:tcPr>
          <w:p w14:paraId="30125C9A"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72" w:type="dxa"/>
            <w:vAlign w:val="center"/>
          </w:tcPr>
          <w:p w14:paraId="4B774375" w14:textId="77777777" w:rsidR="00F211D9" w:rsidRPr="00F211D9" w:rsidRDefault="00F211D9" w:rsidP="00F211D9">
            <w:pPr>
              <w:spacing w:after="0" w:line="240" w:lineRule="auto"/>
              <w:jc w:val="center"/>
              <w:rPr>
                <w:rFonts w:cs="Times New Roman"/>
              </w:rPr>
            </w:pPr>
            <w:r w:rsidRPr="00F211D9">
              <w:rPr>
                <w:rFonts w:cs="Times New Roman"/>
              </w:rPr>
              <w:t>LHEI</w:t>
            </w:r>
          </w:p>
        </w:tc>
        <w:tc>
          <w:tcPr>
            <w:tcW w:w="2934" w:type="dxa"/>
            <w:vMerge/>
            <w:vAlign w:val="center"/>
          </w:tcPr>
          <w:p w14:paraId="3963AC3B" w14:textId="77777777" w:rsidR="00F211D9" w:rsidRPr="008E0319" w:rsidRDefault="00F211D9" w:rsidP="00F211D9">
            <w:pPr>
              <w:spacing w:after="0" w:line="240" w:lineRule="auto"/>
              <w:jc w:val="center"/>
              <w:rPr>
                <w:rFonts w:cs="Times New Roman"/>
                <w:b/>
              </w:rPr>
            </w:pPr>
          </w:p>
        </w:tc>
      </w:tr>
      <w:tr w:rsidR="00F211D9" w:rsidRPr="00485D3B" w14:paraId="0EB36EDA" w14:textId="77777777" w:rsidTr="00F211D9">
        <w:tc>
          <w:tcPr>
            <w:tcW w:w="3049" w:type="dxa"/>
            <w:shd w:val="clear" w:color="auto" w:fill="D9D9D9" w:themeFill="background1" w:themeFillShade="D9"/>
            <w:vAlign w:val="center"/>
          </w:tcPr>
          <w:p w14:paraId="237CA81B" w14:textId="77777777" w:rsidR="00F211D9" w:rsidRPr="00A55CCB" w:rsidRDefault="00F211D9" w:rsidP="00F211D9">
            <w:pPr>
              <w:spacing w:after="0" w:line="240" w:lineRule="auto"/>
              <w:jc w:val="center"/>
              <w:rPr>
                <w:rFonts w:cs="Times New Roman"/>
              </w:rPr>
            </w:pPr>
            <w:r>
              <w:rPr>
                <w:rFonts w:cs="Times New Roman"/>
              </w:rPr>
              <w:t>Indikatori</w:t>
            </w:r>
          </w:p>
        </w:tc>
        <w:tc>
          <w:tcPr>
            <w:tcW w:w="2772" w:type="dxa"/>
            <w:vAlign w:val="center"/>
          </w:tcPr>
          <w:p w14:paraId="0049C6D7" w14:textId="77777777" w:rsidR="00F211D9" w:rsidRPr="00A55CCB" w:rsidRDefault="00F211D9" w:rsidP="00F211D9">
            <w:pPr>
              <w:spacing w:after="0" w:line="240" w:lineRule="auto"/>
              <w:jc w:val="center"/>
              <w:rPr>
                <w:rFonts w:cs="Times New Roman"/>
              </w:rPr>
            </w:pPr>
            <w:r>
              <w:rPr>
                <w:rFonts w:cs="Times New Roman"/>
              </w:rPr>
              <w:t>Vasaras fitoplanktona biomasas indikators</w:t>
            </w:r>
          </w:p>
        </w:tc>
        <w:tc>
          <w:tcPr>
            <w:tcW w:w="2934" w:type="dxa"/>
            <w:vMerge/>
            <w:vAlign w:val="center"/>
          </w:tcPr>
          <w:p w14:paraId="295DCDF8" w14:textId="77777777" w:rsidR="00F211D9" w:rsidRPr="00485D3B" w:rsidRDefault="00F211D9" w:rsidP="00F211D9">
            <w:pPr>
              <w:spacing w:after="0" w:line="240" w:lineRule="auto"/>
              <w:jc w:val="center"/>
              <w:rPr>
                <w:rFonts w:cs="Times New Roman"/>
              </w:rPr>
            </w:pPr>
          </w:p>
        </w:tc>
      </w:tr>
      <w:tr w:rsidR="00F211D9" w:rsidRPr="00A55CCB" w14:paraId="709F7460" w14:textId="77777777" w:rsidTr="00F211D9">
        <w:tc>
          <w:tcPr>
            <w:tcW w:w="3049" w:type="dxa"/>
            <w:shd w:val="clear" w:color="auto" w:fill="D9D9D9" w:themeFill="background1" w:themeFillShade="D9"/>
            <w:vAlign w:val="center"/>
          </w:tcPr>
          <w:p w14:paraId="14B05533" w14:textId="77777777" w:rsidR="00F211D9" w:rsidRPr="00A55CCB" w:rsidRDefault="00F211D9" w:rsidP="00F211D9">
            <w:pPr>
              <w:spacing w:after="0" w:line="240" w:lineRule="auto"/>
              <w:jc w:val="center"/>
              <w:rPr>
                <w:rFonts w:cs="Times New Roman"/>
              </w:rPr>
            </w:pPr>
            <w:r w:rsidRPr="00A55CCB">
              <w:rPr>
                <w:rFonts w:cs="Times New Roman"/>
              </w:rPr>
              <w:t>Atbilstība HELCOM Programma</w:t>
            </w:r>
            <w:r>
              <w:rPr>
                <w:rFonts w:cs="Times New Roman"/>
              </w:rPr>
              <w:t>i</w:t>
            </w:r>
          </w:p>
        </w:tc>
        <w:tc>
          <w:tcPr>
            <w:tcW w:w="2772" w:type="dxa"/>
            <w:vAlign w:val="center"/>
          </w:tcPr>
          <w:p w14:paraId="4BC13B40" w14:textId="77777777" w:rsidR="00F211D9" w:rsidRPr="00F211D9" w:rsidRDefault="00F211D9" w:rsidP="00F211D9">
            <w:pPr>
              <w:spacing w:after="0" w:line="240" w:lineRule="auto"/>
              <w:jc w:val="center"/>
              <w:rPr>
                <w:rFonts w:cs="Times New Roman"/>
                <w:i/>
              </w:rPr>
            </w:pPr>
            <w:r w:rsidRPr="00F211D9">
              <w:rPr>
                <w:rFonts w:cs="Times New Roman"/>
                <w:i/>
              </w:rPr>
              <w:t>Phytoplankton</w:t>
            </w:r>
          </w:p>
        </w:tc>
        <w:tc>
          <w:tcPr>
            <w:tcW w:w="2934" w:type="dxa"/>
            <w:vMerge/>
            <w:vAlign w:val="center"/>
          </w:tcPr>
          <w:p w14:paraId="4F0AE928" w14:textId="77777777" w:rsidR="00F211D9" w:rsidRPr="00A55CCB" w:rsidRDefault="00F211D9" w:rsidP="00F211D9">
            <w:pPr>
              <w:spacing w:after="0" w:line="240" w:lineRule="auto"/>
              <w:jc w:val="center"/>
              <w:rPr>
                <w:rFonts w:cs="Times New Roman"/>
              </w:rPr>
            </w:pPr>
          </w:p>
        </w:tc>
      </w:tr>
      <w:tr w:rsidR="00F211D9" w:rsidRPr="00A55CCB" w14:paraId="4282C1C2" w14:textId="77777777" w:rsidTr="00F211D9">
        <w:tc>
          <w:tcPr>
            <w:tcW w:w="3049" w:type="dxa"/>
            <w:shd w:val="clear" w:color="auto" w:fill="D9D9D9" w:themeFill="background1" w:themeFillShade="D9"/>
            <w:vAlign w:val="center"/>
          </w:tcPr>
          <w:p w14:paraId="304086B4" w14:textId="77777777" w:rsidR="00F211D9" w:rsidRPr="00A55CCB" w:rsidRDefault="00F211D9" w:rsidP="00F211D9">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72" w:type="dxa"/>
            <w:vAlign w:val="center"/>
          </w:tcPr>
          <w:p w14:paraId="367C7CBC" w14:textId="77777777" w:rsidR="00F211D9" w:rsidRPr="00F211D9" w:rsidRDefault="00F211D9" w:rsidP="00F211D9">
            <w:pPr>
              <w:spacing w:after="0" w:line="240" w:lineRule="auto"/>
              <w:jc w:val="center"/>
              <w:rPr>
                <w:rFonts w:cs="Times New Roman"/>
                <w:i/>
              </w:rPr>
            </w:pPr>
            <w:r w:rsidRPr="00F211D9">
              <w:rPr>
                <w:rFonts w:cs="Times New Roman"/>
                <w:i/>
              </w:rPr>
              <w:t>Pigments</w:t>
            </w:r>
          </w:p>
        </w:tc>
        <w:tc>
          <w:tcPr>
            <w:tcW w:w="2934" w:type="dxa"/>
            <w:vMerge/>
            <w:vAlign w:val="center"/>
          </w:tcPr>
          <w:p w14:paraId="60CA0DDD" w14:textId="77777777" w:rsidR="00F211D9" w:rsidRPr="00A55CCB" w:rsidRDefault="00F211D9" w:rsidP="00F211D9">
            <w:pPr>
              <w:spacing w:after="0" w:line="240" w:lineRule="auto"/>
              <w:jc w:val="center"/>
              <w:rPr>
                <w:rFonts w:cs="Times New Roman"/>
              </w:rPr>
            </w:pPr>
          </w:p>
        </w:tc>
      </w:tr>
      <w:tr w:rsidR="00F211D9" w:rsidRPr="00A55CCB" w14:paraId="75C58DE3" w14:textId="77777777" w:rsidTr="00F211D9">
        <w:tc>
          <w:tcPr>
            <w:tcW w:w="3049" w:type="dxa"/>
            <w:shd w:val="clear" w:color="auto" w:fill="D9D9D9" w:themeFill="background1" w:themeFillShade="D9"/>
            <w:vAlign w:val="center"/>
          </w:tcPr>
          <w:p w14:paraId="2D500D97"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72" w:type="dxa"/>
            <w:vAlign w:val="center"/>
          </w:tcPr>
          <w:p w14:paraId="732612B9"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4" w:type="dxa"/>
            <w:vMerge/>
            <w:vAlign w:val="center"/>
          </w:tcPr>
          <w:p w14:paraId="16A93E3E" w14:textId="77777777" w:rsidR="00F211D9" w:rsidRPr="00A55CCB" w:rsidRDefault="00F211D9" w:rsidP="00F211D9">
            <w:pPr>
              <w:spacing w:after="0" w:line="240" w:lineRule="auto"/>
              <w:jc w:val="center"/>
              <w:rPr>
                <w:rFonts w:cs="Times New Roman"/>
              </w:rPr>
            </w:pPr>
          </w:p>
        </w:tc>
      </w:tr>
      <w:tr w:rsidR="00F211D9" w:rsidRPr="00A55CCB" w14:paraId="062CF357" w14:textId="77777777" w:rsidTr="00F211D9">
        <w:tc>
          <w:tcPr>
            <w:tcW w:w="3049" w:type="dxa"/>
            <w:shd w:val="clear" w:color="auto" w:fill="D9D9D9" w:themeFill="background1" w:themeFillShade="D9"/>
            <w:vAlign w:val="center"/>
          </w:tcPr>
          <w:p w14:paraId="36E1349A"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72" w:type="dxa"/>
            <w:vAlign w:val="center"/>
          </w:tcPr>
          <w:p w14:paraId="78ABCA97" w14:textId="77777777" w:rsidR="00F211D9" w:rsidRDefault="00F211D9" w:rsidP="00F211D9">
            <w:pPr>
              <w:spacing w:after="0" w:line="240" w:lineRule="auto"/>
              <w:jc w:val="center"/>
              <w:rPr>
                <w:rFonts w:cs="Times New Roman"/>
              </w:rPr>
            </w:pPr>
            <w:r>
              <w:rPr>
                <w:rFonts w:cs="Times New Roman"/>
              </w:rPr>
              <w:t>LHEI, ICES, EMODNET</w:t>
            </w:r>
          </w:p>
        </w:tc>
        <w:tc>
          <w:tcPr>
            <w:tcW w:w="2934" w:type="dxa"/>
            <w:vMerge/>
            <w:vAlign w:val="center"/>
          </w:tcPr>
          <w:p w14:paraId="7187EA1B" w14:textId="77777777" w:rsidR="00F211D9" w:rsidRPr="00A55CCB" w:rsidRDefault="00F211D9" w:rsidP="00F211D9">
            <w:pPr>
              <w:spacing w:after="0" w:line="240" w:lineRule="auto"/>
              <w:jc w:val="center"/>
              <w:rPr>
                <w:rFonts w:cs="Times New Roman"/>
              </w:rPr>
            </w:pPr>
          </w:p>
        </w:tc>
      </w:tr>
    </w:tbl>
    <w:p w14:paraId="058008E1" w14:textId="77777777" w:rsidR="0044105C" w:rsidRDefault="0044105C" w:rsidP="0044105C">
      <w:pPr>
        <w:rPr>
          <w:rFonts w:cs="Times New Roman"/>
        </w:rPr>
      </w:pPr>
    </w:p>
    <w:p w14:paraId="1BE16307" w14:textId="77777777" w:rsidR="0044105C" w:rsidRDefault="0044105C" w:rsidP="00F211D9">
      <w:pPr>
        <w:ind w:firstLine="720"/>
      </w:pPr>
      <w:r w:rsidRPr="00374597">
        <w:rPr>
          <w:rFonts w:cs="Times New Roman"/>
        </w:rPr>
        <w:t xml:space="preserve">Vasaras fitoplanktona biomasas indikators (VFBI) novērtē </w:t>
      </w:r>
      <w:r>
        <w:rPr>
          <w:rFonts w:cs="Times New Roman"/>
        </w:rPr>
        <w:t xml:space="preserve">vasaras </w:t>
      </w:r>
      <w:r w:rsidRPr="00374597">
        <w:rPr>
          <w:rFonts w:cs="Times New Roman"/>
        </w:rPr>
        <w:t>vidējo hlorofila-a koncentrāciju virszemes ūdeņ</w:t>
      </w:r>
      <w:r>
        <w:rPr>
          <w:rFonts w:cs="Times New Roman"/>
        </w:rPr>
        <w:t xml:space="preserve">u virsējā slānī </w:t>
      </w:r>
      <w:r w:rsidRPr="00374597">
        <w:rPr>
          <w:rFonts w:cs="Times New Roman"/>
        </w:rPr>
        <w:t>laika posm</w:t>
      </w:r>
      <w:r>
        <w:rPr>
          <w:rFonts w:cs="Times New Roman"/>
        </w:rPr>
        <w:t>am</w:t>
      </w:r>
      <w:r w:rsidRPr="00374597">
        <w:rPr>
          <w:rFonts w:cs="Times New Roman"/>
        </w:rPr>
        <w:t xml:space="preserve"> no jūnija līdz septembrim</w:t>
      </w:r>
      <w:r>
        <w:rPr>
          <w:rFonts w:cs="Times New Roman"/>
        </w:rPr>
        <w:t xml:space="preserve">. </w:t>
      </w:r>
      <w:r w:rsidRPr="00374597">
        <w:t xml:space="preserve">Monitoringa programma </w:t>
      </w:r>
      <w:r>
        <w:t>balstās</w:t>
      </w:r>
      <w:r w:rsidRPr="00374597">
        <w:t xml:space="preserve"> satelītu datu izmantošan</w:t>
      </w:r>
      <w:r>
        <w:t>ā</w:t>
      </w:r>
      <w:r w:rsidRPr="00374597">
        <w:t>. Eiropas Kosmosa aģentūra Copernicus programmas ietvaros darbojas Sentinel satelītattēlu apakšprograma, kuras ietvarā satelīti Sentinel-1, Sentinel- 2 un  Sentinel- 3 veic zemes, okeānu un atmosfēras monitoringu. Sentinel-3 misijas satelīti ir speciāli paredzēti, lai veiktu okeānu un jūru virsmu topogrāfiskos mērījumus, ūdens un zemes virskārtas temperatūras mērījumus, kā arī ūdens virskārtas un zemes krāsu mērījumus, kas palīdzētu novērot klimata pārmaiņas, veikt vides monitoringu un atbalstīt okeānu (jūru) procesu modelēšanas sistēmas. Satelīts ir aprīkots ar - okeānu un sauszemes krāsu instrumentu (OLCI), kas mēra ūdens spektrālās īpašības un matemātiski lēš hlorofila-a koncentrāciju 300x300 m laukumam. Hlorofila-a koncentrācijas pēc noklusējuma aprēķina, izmantojot universālo Case2R (dinamiskiem ūdeņiem) vai OC4Me (okeānam) koeficientu (Toming et al., 2017).</w:t>
      </w:r>
    </w:p>
    <w:p w14:paraId="30A0BB5E" w14:textId="77777777" w:rsidR="0044105C" w:rsidRDefault="0044105C" w:rsidP="00F211D9">
      <w:pPr>
        <w:ind w:firstLine="720"/>
      </w:pPr>
      <w:r w:rsidRPr="00374597">
        <w:t>Sentinel-3 jūras dati ir pieejami caur platformu CODA (Copernicus Online Data Access) https://coda.eumetsat.int . CODA ir tiešsaistes datu arhīvs, kur ir iespēja piekļūt Sentinel-3 pirmā un otrā līmeņa jūras datiem</w:t>
      </w:r>
      <w:r>
        <w:t>, kas iegūti pēdējo 12 mēnešu laikā</w:t>
      </w:r>
      <w:r w:rsidRPr="00374597">
        <w:t xml:space="preserve">. </w:t>
      </w:r>
      <w:r>
        <w:t>P</w:t>
      </w:r>
      <w:r w:rsidRPr="00374597">
        <w:t>ieejami</w:t>
      </w:r>
      <w:r>
        <w:t>e</w:t>
      </w:r>
      <w:r w:rsidRPr="00374597">
        <w:t xml:space="preserve"> dati, tiek modelēti un apstrādes algoritmi pielāgoti reģionam, kur šos datus ievāc. Dati tiek analizēti gan ar empīriskiem, gan analītiskiem algoritmiem. Datus iespējams vizualizēt, izmantojot programmu SNAP (Sentinel Application Platform). SNAP programmā ir iespējam</w:t>
      </w:r>
      <w:r>
        <w:t>a</w:t>
      </w:r>
      <w:r w:rsidRPr="00374597">
        <w:t xml:space="preserve"> arī datu apstrād</w:t>
      </w:r>
      <w:r>
        <w:t>e</w:t>
      </w:r>
      <w:r w:rsidRPr="00374597">
        <w:t xml:space="preserve">. Šos datus var iegūt un tālāk apstrādāt arī ar dažādu programmēšanas valodu palīdzību. </w:t>
      </w:r>
    </w:p>
    <w:p w14:paraId="2140C4FD" w14:textId="77777777" w:rsidR="0044105C" w:rsidRDefault="0044105C" w:rsidP="00F211D9">
      <w:pPr>
        <w:ind w:firstLine="720"/>
        <w:rPr>
          <w:rFonts w:cs="Times New Roman"/>
        </w:rPr>
      </w:pPr>
      <w:r w:rsidRPr="00FB3091">
        <w:rPr>
          <w:rFonts w:cs="Times New Roman"/>
          <w:i/>
          <w:u w:val="single"/>
        </w:rPr>
        <w:t>Metožu apraksts</w:t>
      </w:r>
      <w:r w:rsidRPr="00805D02">
        <w:rPr>
          <w:rFonts w:cs="Times New Roman"/>
        </w:rPr>
        <w:t>:</w:t>
      </w:r>
      <w:r>
        <w:rPr>
          <w:rFonts w:cs="Times New Roman"/>
        </w:rPr>
        <w:t xml:space="preserve"> Satelītdati tiek atlasīti izmantojot iepriekš izveidotu datu atlasīšanas režģi. </w:t>
      </w:r>
    </w:p>
    <w:p w14:paraId="4CD1EE75" w14:textId="4B18B834" w:rsidR="0044105C" w:rsidRDefault="0044105C" w:rsidP="00F211D9">
      <w:pPr>
        <w:ind w:firstLine="720"/>
        <w:rPr>
          <w:rFonts w:cs="Times New Roman"/>
        </w:rPr>
      </w:pPr>
      <w:r w:rsidRPr="00374597">
        <w:t xml:space="preserve">Datu atlasīšanas režģis no satelītattēliem </w:t>
      </w:r>
      <w:r>
        <w:t>ir</w:t>
      </w:r>
      <w:r w:rsidRPr="00374597">
        <w:t xml:space="preserve"> izveidots līdzīgs, kāds tas ir citiem jūras telpiskās plānošanas datiem (</w:t>
      </w:r>
      <w:r w:rsidR="00F211D9" w:rsidRPr="00F211D9">
        <w:rPr>
          <w:color w:val="000000" w:themeColor="text1"/>
        </w:rPr>
        <w:t>1. a</w:t>
      </w:r>
      <w:r w:rsidRPr="00F211D9">
        <w:rPr>
          <w:color w:val="000000" w:themeColor="text1"/>
        </w:rPr>
        <w:t>ttēls</w:t>
      </w:r>
      <w:r w:rsidRPr="00374597">
        <w:t>). Šim režģim par pamatu tika ņemta ornitologu pielietotais grids. Katras šūnas izmērs ir aptuveni 3x3 kilometri, šūnas izmērs mainās ik pa 3 minūtēm platumā un ik pa 3 minūtēm garumā. Katrā šūnā tika aprēķināts šūnas centrs un tad šajos centros noteikts hlorofila a koncentrācijas un suspendētais materiāls ar SNAP programmu. Kopējais punktu skaits, kuros noteikti dati ir 3608.</w:t>
      </w:r>
    </w:p>
    <w:p w14:paraId="2CB5E276" w14:textId="77777777" w:rsidR="0044105C" w:rsidRDefault="0044105C" w:rsidP="0044105C">
      <w:r w:rsidRPr="00374597">
        <w:rPr>
          <w:noProof/>
        </w:rPr>
        <w:drawing>
          <wp:inline distT="0" distB="0" distL="0" distR="0" wp14:anchorId="1A3E51B7" wp14:editId="63D190A0">
            <wp:extent cx="5274310" cy="371411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gri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3714115"/>
                    </a:xfrm>
                    <a:prstGeom prst="rect">
                      <a:avLst/>
                    </a:prstGeom>
                  </pic:spPr>
                </pic:pic>
              </a:graphicData>
            </a:graphic>
          </wp:inline>
        </w:drawing>
      </w:r>
    </w:p>
    <w:p w14:paraId="58BD882E" w14:textId="73A9C619" w:rsidR="0044105C" w:rsidRDefault="00F211D9" w:rsidP="00F211D9">
      <w:pPr>
        <w:jc w:val="center"/>
      </w:pPr>
      <w:r>
        <w:t>1</w:t>
      </w:r>
      <w:r w:rsidR="0044105C">
        <w:t xml:space="preserve">. </w:t>
      </w:r>
      <w:r>
        <w:t>a</w:t>
      </w:r>
      <w:r w:rsidR="0044105C" w:rsidRPr="00374597">
        <w:t xml:space="preserve">ttēls. </w:t>
      </w:r>
      <w:r w:rsidR="0044105C" w:rsidRPr="00F211D9">
        <w:rPr>
          <w:b/>
        </w:rPr>
        <w:t>Datu atlasīšanas režģis Baltijas jūras Latvijas teritoriālajā jūrā un EEZ ūdeņos</w:t>
      </w:r>
    </w:p>
    <w:p w14:paraId="7A1E3934" w14:textId="77777777" w:rsidR="0044105C" w:rsidRDefault="0044105C" w:rsidP="0044105C"/>
    <w:p w14:paraId="0431C2B4" w14:textId="26C699EC" w:rsidR="00F211D9" w:rsidRPr="00F211D9" w:rsidRDefault="0044105C" w:rsidP="000B18F0">
      <w:pPr>
        <w:ind w:firstLine="720"/>
      </w:pPr>
      <w:r>
        <w:t>Paralēli tiek ievākti ūdens virsējā slāņa (0-0.5 m) paraugi hlorofila a analīz</w:t>
      </w:r>
      <w:r w:rsidR="00F211D9">
        <w:t>ē</w:t>
      </w:r>
      <w:r>
        <w:t xml:space="preserve">m. Paraugus ievāc ar batometru. Paraugu ņemšanas stacijas un to apsekošanas biežums, kā arī paraugu analīzes metode ir </w:t>
      </w:r>
      <w:r w:rsidRPr="00F211D9">
        <w:rPr>
          <w:highlight w:val="yellow"/>
        </w:rPr>
        <w:t xml:space="preserve">aprakstīti </w:t>
      </w:r>
      <w:r w:rsidRPr="00F211D9">
        <w:rPr>
          <w:color w:val="FF0000"/>
          <w:highlight w:val="yellow"/>
        </w:rPr>
        <w:t>Sadaļā 5.2.1</w:t>
      </w:r>
      <w:r w:rsidRPr="00F211D9">
        <w:rPr>
          <w:highlight w:val="yellow"/>
        </w:rPr>
        <w:t>. Paraugu</w:t>
      </w:r>
      <w:r>
        <w:t xml:space="preserve"> analīžu rezultāti tiek izmantoti lai kalibrētu sa</w:t>
      </w:r>
      <w:r w:rsidR="000B18F0">
        <w:t xml:space="preserve">telītdatu pārrēķinu algoritmu. </w:t>
      </w:r>
    </w:p>
    <w:p w14:paraId="627BB1CB" w14:textId="27367C88" w:rsidR="00F211D9" w:rsidRDefault="0044105C" w:rsidP="000B18F0">
      <w:pPr>
        <w:pStyle w:val="Heading4"/>
      </w:pPr>
      <w:r>
        <w:t>4.5.2.3.</w:t>
      </w:r>
      <w:r w:rsidRPr="0050441D">
        <w:t>Pavasara kumulatīvā hlorofila a koncentrācija</w:t>
      </w:r>
    </w:p>
    <w:p w14:paraId="79088E10" w14:textId="5AAAB8AD" w:rsidR="00F211D9" w:rsidRDefault="00F211D9" w:rsidP="00F211D9">
      <w:pPr>
        <w:pStyle w:val="ListParagraph"/>
        <w:spacing w:after="0" w:line="240" w:lineRule="auto"/>
        <w:ind w:left="1080"/>
        <w:jc w:val="right"/>
      </w:pPr>
      <w:r>
        <w:t>45</w:t>
      </w:r>
      <w:r w:rsidRPr="006667E4">
        <w:t>.</w:t>
      </w:r>
      <w:r>
        <w:t xml:space="preserve"> </w:t>
      </w:r>
      <w:r w:rsidRPr="006667E4">
        <w:t>tabula</w:t>
      </w:r>
    </w:p>
    <w:p w14:paraId="3E6096A2" w14:textId="77777777" w:rsidR="00F211D9" w:rsidRDefault="00F211D9" w:rsidP="00F211D9">
      <w:pPr>
        <w:pStyle w:val="ListParagraph"/>
        <w:spacing w:after="0" w:line="240" w:lineRule="auto"/>
        <w:ind w:left="1080"/>
        <w:jc w:val="right"/>
      </w:pPr>
    </w:p>
    <w:p w14:paraId="254F4774" w14:textId="2BC54531" w:rsidR="0044105C" w:rsidRDefault="00F211D9" w:rsidP="00F211D9">
      <w:pPr>
        <w:pStyle w:val="ListParagraph"/>
        <w:spacing w:after="0" w:line="240" w:lineRule="auto"/>
        <w:ind w:left="0"/>
        <w:jc w:val="center"/>
        <w:rPr>
          <w:b/>
        </w:rPr>
      </w:pPr>
      <w:r w:rsidRPr="00931B31">
        <w:rPr>
          <w:b/>
        </w:rPr>
        <w:t>Rādītāja raksturojums</w:t>
      </w:r>
    </w:p>
    <w:p w14:paraId="49FC3048" w14:textId="77777777" w:rsidR="00F211D9" w:rsidRPr="00FB3091"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768"/>
        <w:gridCol w:w="2937"/>
      </w:tblGrid>
      <w:tr w:rsidR="0044105C" w:rsidRPr="008E0319" w14:paraId="1B6381D3" w14:textId="77777777" w:rsidTr="00F211D9">
        <w:tc>
          <w:tcPr>
            <w:tcW w:w="3050" w:type="dxa"/>
            <w:shd w:val="clear" w:color="auto" w:fill="D9D9D9" w:themeFill="background1" w:themeFillShade="D9"/>
            <w:vAlign w:val="center"/>
          </w:tcPr>
          <w:p w14:paraId="6D74FF56" w14:textId="77777777" w:rsidR="0044105C" w:rsidRPr="008E0319" w:rsidRDefault="0044105C" w:rsidP="00F211D9">
            <w:pPr>
              <w:spacing w:after="0" w:line="240" w:lineRule="auto"/>
              <w:jc w:val="center"/>
              <w:rPr>
                <w:rFonts w:cs="Times New Roman"/>
                <w:b/>
              </w:rPr>
            </w:pPr>
            <w:r>
              <w:rPr>
                <w:rFonts w:cs="Times New Roman"/>
                <w:b/>
              </w:rPr>
              <w:t>Nosaukums</w:t>
            </w:r>
          </w:p>
        </w:tc>
        <w:tc>
          <w:tcPr>
            <w:tcW w:w="2768" w:type="dxa"/>
            <w:shd w:val="clear" w:color="auto" w:fill="D9D9D9" w:themeFill="background1" w:themeFillShade="D9"/>
            <w:vAlign w:val="center"/>
          </w:tcPr>
          <w:p w14:paraId="3C746A0C"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7" w:type="dxa"/>
            <w:shd w:val="clear" w:color="auto" w:fill="D9D9D9" w:themeFill="background1" w:themeFillShade="D9"/>
            <w:vAlign w:val="center"/>
          </w:tcPr>
          <w:p w14:paraId="59152619"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39F24ED7" w14:textId="77777777" w:rsidTr="00F211D9">
        <w:tc>
          <w:tcPr>
            <w:tcW w:w="3050" w:type="dxa"/>
            <w:shd w:val="clear" w:color="auto" w:fill="D9D9D9" w:themeFill="background1" w:themeFillShade="D9"/>
            <w:vAlign w:val="center"/>
          </w:tcPr>
          <w:p w14:paraId="53782EFA"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68" w:type="dxa"/>
            <w:vAlign w:val="center"/>
          </w:tcPr>
          <w:p w14:paraId="44AF16EB" w14:textId="77777777" w:rsidR="00F211D9" w:rsidRPr="003E7FE9" w:rsidRDefault="00F211D9" w:rsidP="00F211D9">
            <w:pPr>
              <w:spacing w:after="0" w:line="240" w:lineRule="auto"/>
              <w:jc w:val="center"/>
              <w:rPr>
                <w:rFonts w:cs="Times New Roman"/>
              </w:rPr>
            </w:pPr>
            <w:r w:rsidRPr="003E7FE9">
              <w:rPr>
                <w:rFonts w:cs="Times New Roman"/>
              </w:rPr>
              <w:t>VARAM</w:t>
            </w:r>
          </w:p>
        </w:tc>
        <w:tc>
          <w:tcPr>
            <w:tcW w:w="2937" w:type="dxa"/>
            <w:vMerge w:val="restart"/>
            <w:vAlign w:val="center"/>
          </w:tcPr>
          <w:p w14:paraId="0C0F1702" w14:textId="42700EC1"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0CB7E045" w14:textId="77777777" w:rsidTr="00F211D9">
        <w:tc>
          <w:tcPr>
            <w:tcW w:w="3050" w:type="dxa"/>
            <w:shd w:val="clear" w:color="auto" w:fill="D9D9D9" w:themeFill="background1" w:themeFillShade="D9"/>
            <w:vAlign w:val="center"/>
          </w:tcPr>
          <w:p w14:paraId="1FC760E7"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68" w:type="dxa"/>
            <w:vAlign w:val="center"/>
          </w:tcPr>
          <w:p w14:paraId="3EDD4CBE" w14:textId="77777777" w:rsidR="00F211D9" w:rsidRPr="003E7FE9" w:rsidRDefault="00F211D9" w:rsidP="00F211D9">
            <w:pPr>
              <w:spacing w:after="0" w:line="240" w:lineRule="auto"/>
              <w:jc w:val="center"/>
              <w:rPr>
                <w:rFonts w:cs="Times New Roman"/>
              </w:rPr>
            </w:pPr>
            <w:r w:rsidRPr="003E7FE9">
              <w:rPr>
                <w:rFonts w:cs="Times New Roman"/>
              </w:rPr>
              <w:t>LHEI</w:t>
            </w:r>
          </w:p>
        </w:tc>
        <w:tc>
          <w:tcPr>
            <w:tcW w:w="2937" w:type="dxa"/>
            <w:vMerge/>
            <w:vAlign w:val="center"/>
          </w:tcPr>
          <w:p w14:paraId="4AD5F229" w14:textId="77777777" w:rsidR="00F211D9" w:rsidRPr="008E0319" w:rsidRDefault="00F211D9" w:rsidP="00F211D9">
            <w:pPr>
              <w:spacing w:after="0" w:line="240" w:lineRule="auto"/>
              <w:jc w:val="center"/>
              <w:rPr>
                <w:rFonts w:cs="Times New Roman"/>
                <w:b/>
              </w:rPr>
            </w:pPr>
          </w:p>
        </w:tc>
      </w:tr>
      <w:tr w:rsidR="00F211D9" w:rsidRPr="00485D3B" w14:paraId="299DE37D" w14:textId="77777777" w:rsidTr="00F211D9">
        <w:tc>
          <w:tcPr>
            <w:tcW w:w="3050" w:type="dxa"/>
            <w:shd w:val="clear" w:color="auto" w:fill="D9D9D9" w:themeFill="background1" w:themeFillShade="D9"/>
            <w:vAlign w:val="center"/>
          </w:tcPr>
          <w:p w14:paraId="05237496" w14:textId="77777777" w:rsidR="00F211D9" w:rsidRPr="00A55CCB" w:rsidRDefault="00F211D9" w:rsidP="00F211D9">
            <w:pPr>
              <w:spacing w:after="0" w:line="240" w:lineRule="auto"/>
              <w:jc w:val="center"/>
              <w:rPr>
                <w:rFonts w:cs="Times New Roman"/>
              </w:rPr>
            </w:pPr>
            <w:r>
              <w:rPr>
                <w:rFonts w:cs="Times New Roman"/>
              </w:rPr>
              <w:t>Indikatori</w:t>
            </w:r>
          </w:p>
        </w:tc>
        <w:tc>
          <w:tcPr>
            <w:tcW w:w="2768" w:type="dxa"/>
            <w:vAlign w:val="center"/>
          </w:tcPr>
          <w:p w14:paraId="3C3C56D7" w14:textId="77777777" w:rsidR="00F211D9" w:rsidRPr="00A55CCB" w:rsidRDefault="00F211D9" w:rsidP="00F211D9">
            <w:pPr>
              <w:spacing w:after="0" w:line="240" w:lineRule="auto"/>
              <w:jc w:val="center"/>
              <w:rPr>
                <w:rFonts w:cs="Times New Roman"/>
              </w:rPr>
            </w:pPr>
            <w:r>
              <w:rPr>
                <w:rFonts w:cs="Times New Roman"/>
              </w:rPr>
              <w:t>Pavasara kumulatīvā hlorofila a koncentrācija</w:t>
            </w:r>
          </w:p>
        </w:tc>
        <w:tc>
          <w:tcPr>
            <w:tcW w:w="2937" w:type="dxa"/>
            <w:vMerge/>
            <w:vAlign w:val="center"/>
          </w:tcPr>
          <w:p w14:paraId="71DC405B" w14:textId="77777777" w:rsidR="00F211D9" w:rsidRPr="00485D3B" w:rsidRDefault="00F211D9" w:rsidP="00F211D9">
            <w:pPr>
              <w:spacing w:after="0" w:line="240" w:lineRule="auto"/>
              <w:jc w:val="center"/>
              <w:rPr>
                <w:rFonts w:cs="Times New Roman"/>
              </w:rPr>
            </w:pPr>
          </w:p>
        </w:tc>
      </w:tr>
      <w:tr w:rsidR="00F211D9" w:rsidRPr="00A55CCB" w14:paraId="0D05F3EA" w14:textId="77777777" w:rsidTr="00F211D9">
        <w:tc>
          <w:tcPr>
            <w:tcW w:w="3050" w:type="dxa"/>
            <w:shd w:val="clear" w:color="auto" w:fill="D9D9D9" w:themeFill="background1" w:themeFillShade="D9"/>
            <w:vAlign w:val="center"/>
          </w:tcPr>
          <w:p w14:paraId="292CF2C6"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68" w:type="dxa"/>
            <w:vAlign w:val="center"/>
          </w:tcPr>
          <w:p w14:paraId="3C6A70E5"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7" w:type="dxa"/>
            <w:vMerge/>
            <w:vAlign w:val="center"/>
          </w:tcPr>
          <w:p w14:paraId="5A79C84C" w14:textId="77777777" w:rsidR="00F211D9" w:rsidRPr="00A55CCB" w:rsidRDefault="00F211D9" w:rsidP="00F211D9">
            <w:pPr>
              <w:spacing w:after="0" w:line="240" w:lineRule="auto"/>
              <w:jc w:val="center"/>
              <w:rPr>
                <w:rFonts w:cs="Times New Roman"/>
              </w:rPr>
            </w:pPr>
          </w:p>
        </w:tc>
      </w:tr>
      <w:tr w:rsidR="00F211D9" w:rsidRPr="00A55CCB" w14:paraId="509844E0" w14:textId="77777777" w:rsidTr="00F211D9">
        <w:tc>
          <w:tcPr>
            <w:tcW w:w="3050" w:type="dxa"/>
            <w:shd w:val="clear" w:color="auto" w:fill="D9D9D9" w:themeFill="background1" w:themeFillShade="D9"/>
            <w:vAlign w:val="center"/>
          </w:tcPr>
          <w:p w14:paraId="386B057D"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68" w:type="dxa"/>
            <w:vAlign w:val="center"/>
          </w:tcPr>
          <w:p w14:paraId="7CBE7010" w14:textId="77777777" w:rsidR="00F211D9" w:rsidRDefault="00F211D9" w:rsidP="00F211D9">
            <w:pPr>
              <w:spacing w:after="0" w:line="240" w:lineRule="auto"/>
              <w:jc w:val="center"/>
              <w:rPr>
                <w:rFonts w:cs="Times New Roman"/>
              </w:rPr>
            </w:pPr>
            <w:r>
              <w:rPr>
                <w:rFonts w:cs="Times New Roman"/>
              </w:rPr>
              <w:t>LHEI, ICES, EMODNET</w:t>
            </w:r>
          </w:p>
        </w:tc>
        <w:tc>
          <w:tcPr>
            <w:tcW w:w="2937" w:type="dxa"/>
            <w:vMerge/>
            <w:vAlign w:val="center"/>
          </w:tcPr>
          <w:p w14:paraId="30DE05FB" w14:textId="77777777" w:rsidR="00F211D9" w:rsidRPr="00A55CCB" w:rsidRDefault="00F211D9" w:rsidP="00F211D9">
            <w:pPr>
              <w:spacing w:after="0" w:line="240" w:lineRule="auto"/>
              <w:jc w:val="center"/>
              <w:rPr>
                <w:rFonts w:cs="Times New Roman"/>
              </w:rPr>
            </w:pPr>
          </w:p>
        </w:tc>
      </w:tr>
    </w:tbl>
    <w:p w14:paraId="7C972548" w14:textId="77777777" w:rsidR="0044105C" w:rsidRDefault="0044105C" w:rsidP="0044105C"/>
    <w:p w14:paraId="7BD82B46" w14:textId="1421CA29" w:rsidR="0044105C" w:rsidRPr="000B18F0" w:rsidRDefault="0044105C" w:rsidP="000B18F0">
      <w:pPr>
        <w:ind w:firstLine="720"/>
        <w:rPr>
          <w:rFonts w:cs="Times New Roman"/>
        </w:rPr>
      </w:pPr>
      <w:r>
        <w:t xml:space="preserve">Pavasara fitoplanktona masveida savairošanās (FPS) periods var būtiski atšķirties gadu no gada, atkarībā no ziemas un pavasara laika apstākļiem. </w:t>
      </w:r>
      <w:r>
        <w:rPr>
          <w:rFonts w:cs="Times New Roman"/>
        </w:rPr>
        <w:t>Ņemot vērā pieejamos datus Rīgas līcī pavasara periodā</w:t>
      </w:r>
      <w:r>
        <w:t xml:space="preserve">, FPS vienmēr noris laika posmā no </w:t>
      </w:r>
      <w:r w:rsidRPr="00277573">
        <w:t>1.februār</w:t>
      </w:r>
      <w:r>
        <w:t xml:space="preserve">a līdz </w:t>
      </w:r>
      <w:r w:rsidRPr="00277573">
        <w:t>10.</w:t>
      </w:r>
      <w:r>
        <w:t xml:space="preserve"> </w:t>
      </w:r>
      <w:r w:rsidRPr="00277573">
        <w:t>jūnij</w:t>
      </w:r>
      <w:r>
        <w:t xml:space="preserve">am, </w:t>
      </w:r>
      <w:r w:rsidRPr="00F53CF4">
        <w:rPr>
          <w:rFonts w:cs="Times New Roman"/>
        </w:rPr>
        <w:t>kad hlorofila-a koncentrācija pārsniedz 5 mg m</w:t>
      </w:r>
      <w:r w:rsidRPr="005B78C6">
        <w:rPr>
          <w:rFonts w:cs="Times New Roman"/>
          <w:vertAlign w:val="superscript"/>
        </w:rPr>
        <w:t>-3</w:t>
      </w:r>
      <w:r w:rsidRPr="00F53CF4">
        <w:rPr>
          <w:rFonts w:cs="Times New Roman"/>
        </w:rPr>
        <w:t xml:space="preserve"> (pēc Fleming &amp; Kaitala, 2006</w:t>
      </w:r>
      <w:r w:rsidRPr="00F211D9">
        <w:rPr>
          <w:rFonts w:cs="Times New Roman"/>
          <w:color w:val="000000" w:themeColor="text1"/>
        </w:rPr>
        <w:t xml:space="preserve">; </w:t>
      </w:r>
      <w:r w:rsidR="00F211D9" w:rsidRPr="00F211D9">
        <w:rPr>
          <w:rFonts w:cs="Times New Roman"/>
          <w:color w:val="000000" w:themeColor="text1"/>
        </w:rPr>
        <w:t>2</w:t>
      </w:r>
      <w:r w:rsidRPr="00F211D9">
        <w:rPr>
          <w:rFonts w:cs="Times New Roman"/>
          <w:color w:val="000000" w:themeColor="text1"/>
        </w:rPr>
        <w:t xml:space="preserve">. attēls - ilgums), </w:t>
      </w:r>
      <w:r w:rsidRPr="00F211D9">
        <w:rPr>
          <w:color w:val="000000" w:themeColor="text1"/>
        </w:rPr>
        <w:t xml:space="preserve">kas tad arī definēts par indikatora “Fitoplanktona pavasara ziedēšanas intensitātes indeksa” mērķa periodu. </w:t>
      </w:r>
      <w:r w:rsidRPr="00F211D9">
        <w:rPr>
          <w:rFonts w:cs="Times New Roman"/>
          <w:color w:val="000000" w:themeColor="text1"/>
        </w:rPr>
        <w:t>FPS intensitāte ir raksturojama ar laukumu, kas iekļaujas zem FPS perioda hlorofila-a līknes (</w:t>
      </w:r>
      <w:r w:rsidR="00F211D9" w:rsidRPr="00F211D9">
        <w:rPr>
          <w:rFonts w:cs="Times New Roman"/>
          <w:color w:val="000000" w:themeColor="text1"/>
        </w:rPr>
        <w:t>2</w:t>
      </w:r>
      <w:r w:rsidRPr="00F211D9">
        <w:rPr>
          <w:rFonts w:cs="Times New Roman"/>
          <w:color w:val="000000" w:themeColor="text1"/>
        </w:rPr>
        <w:t>. attēls - intensitāte)</w:t>
      </w:r>
      <w:r w:rsidRPr="00F211D9">
        <w:rPr>
          <w:color w:val="000000" w:themeColor="text1"/>
        </w:rPr>
        <w:t xml:space="preserve"> </w:t>
      </w:r>
      <w:r w:rsidRPr="00F211D9">
        <w:rPr>
          <w:rFonts w:cs="Times New Roman"/>
          <w:color w:val="000000" w:themeColor="text1"/>
        </w:rPr>
        <w:t xml:space="preserve">Indikators veidots balstoties uz HELCOM </w:t>
      </w:r>
      <w:r w:rsidRPr="00F53CF4">
        <w:rPr>
          <w:rFonts w:cs="Times New Roman"/>
        </w:rPr>
        <w:t>eitrofikācijas indikatora “</w:t>
      </w:r>
      <w:r w:rsidRPr="005B78C6">
        <w:rPr>
          <w:rFonts w:cs="Times New Roman"/>
          <w:i/>
        </w:rPr>
        <w:t>spring bloom chlorophyll-a indicator</w:t>
      </w:r>
      <w:r w:rsidRPr="00F53CF4">
        <w:rPr>
          <w:rFonts w:cs="Times New Roman"/>
        </w:rPr>
        <w:t xml:space="preserve">” </w:t>
      </w:r>
      <w:r>
        <w:rPr>
          <w:rFonts w:cs="Times New Roman"/>
        </w:rPr>
        <w:t xml:space="preserve">koncepta </w:t>
      </w:r>
      <w:r w:rsidRPr="00F53CF4">
        <w:rPr>
          <w:rFonts w:cs="Times New Roman"/>
        </w:rPr>
        <w:t>(uz šo brīdi attīstības stadijā esošs indikators; EUTRO-OPER 4-2015, 2015</w:t>
      </w:r>
      <w:r w:rsidR="000B18F0">
        <w:rPr>
          <w:rFonts w:cs="Times New Roman"/>
        </w:rPr>
        <w:t>).</w:t>
      </w:r>
    </w:p>
    <w:p w14:paraId="2F010FF8" w14:textId="77777777" w:rsidR="0044105C" w:rsidRDefault="0044105C" w:rsidP="001279BA">
      <w:pPr>
        <w:jc w:val="center"/>
      </w:pPr>
      <w:r w:rsidRPr="00034D75">
        <w:rPr>
          <w:b/>
          <w:noProof/>
          <w:color w:val="1F3864"/>
        </w:rPr>
        <w:drawing>
          <wp:inline distT="0" distB="0" distL="0" distR="0" wp14:anchorId="79A63E56" wp14:editId="3D5D3D8F">
            <wp:extent cx="4189614" cy="2094576"/>
            <wp:effectExtent l="0" t="0" r="1905" b="1270"/>
            <wp:docPr id="13" name="Picture 13" descr="C:\Users\Astra\Dropbox\ZF\chl-sat\chl-metod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tra\Dropbox\ZF\chl-sat\chl-metode.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25520" cy="2112527"/>
                    </a:xfrm>
                    <a:prstGeom prst="rect">
                      <a:avLst/>
                    </a:prstGeom>
                    <a:noFill/>
                    <a:ln>
                      <a:noFill/>
                    </a:ln>
                  </pic:spPr>
                </pic:pic>
              </a:graphicData>
            </a:graphic>
          </wp:inline>
        </w:drawing>
      </w:r>
    </w:p>
    <w:p w14:paraId="226E66E1" w14:textId="341B199E" w:rsidR="001279BA" w:rsidRDefault="00421554" w:rsidP="000B18F0">
      <w:pPr>
        <w:pStyle w:val="Caption"/>
        <w:jc w:val="center"/>
        <w:rPr>
          <w:i w:val="0"/>
          <w:color w:val="auto"/>
          <w:sz w:val="24"/>
          <w:szCs w:val="24"/>
        </w:rPr>
      </w:pPr>
      <w:r>
        <w:rPr>
          <w:i w:val="0"/>
          <w:color w:val="000000" w:themeColor="text1"/>
          <w:sz w:val="24"/>
          <w:szCs w:val="24"/>
        </w:rPr>
        <w:t>2.</w:t>
      </w:r>
      <w:r w:rsidR="0044105C" w:rsidRPr="00F211D9">
        <w:rPr>
          <w:i w:val="0"/>
          <w:color w:val="000000" w:themeColor="text1"/>
          <w:sz w:val="24"/>
          <w:szCs w:val="24"/>
        </w:rPr>
        <w:t xml:space="preserve">attēls. </w:t>
      </w:r>
      <w:r w:rsidR="0044105C" w:rsidRPr="001279BA">
        <w:rPr>
          <w:b/>
          <w:i w:val="0"/>
          <w:color w:val="auto"/>
          <w:sz w:val="24"/>
          <w:szCs w:val="24"/>
        </w:rPr>
        <w:t>Fitoplanktona pavasara masveida savairošanās (FPS)  perioda un intensitātes definēšana</w:t>
      </w:r>
    </w:p>
    <w:p w14:paraId="02769AA3" w14:textId="77777777" w:rsidR="001279BA" w:rsidRPr="001279BA" w:rsidRDefault="001279BA" w:rsidP="001279BA">
      <w:pPr>
        <w:rPr>
          <w:lang w:eastAsia="en-US"/>
        </w:rPr>
      </w:pPr>
    </w:p>
    <w:p w14:paraId="56CE7A87" w14:textId="006D861B" w:rsidR="0044105C" w:rsidRPr="003E7FE9" w:rsidRDefault="0044105C" w:rsidP="001279BA">
      <w:pPr>
        <w:pStyle w:val="Caption"/>
        <w:rPr>
          <w:i w:val="0"/>
          <w:color w:val="auto"/>
          <w:sz w:val="24"/>
          <w:szCs w:val="24"/>
        </w:rPr>
      </w:pPr>
      <w:r w:rsidRPr="007545DE">
        <w:rPr>
          <w:i w:val="0"/>
          <w:color w:val="auto"/>
          <w:sz w:val="24"/>
          <w:szCs w:val="24"/>
        </w:rPr>
        <w:t>Sākums – FPS perioda sākuma punkts: hlorofils-a&gt;5 mg m</w:t>
      </w:r>
      <w:r w:rsidRPr="007545DE">
        <w:rPr>
          <w:i w:val="0"/>
          <w:color w:val="auto"/>
          <w:sz w:val="24"/>
          <w:szCs w:val="24"/>
          <w:vertAlign w:val="superscript"/>
        </w:rPr>
        <w:t>-3</w:t>
      </w:r>
      <w:r w:rsidRPr="007545DE">
        <w:rPr>
          <w:i w:val="0"/>
          <w:color w:val="auto"/>
          <w:sz w:val="24"/>
          <w:szCs w:val="24"/>
        </w:rPr>
        <w:t>. intensitāte – zem FPS Attēlam ilustratīva nozīme (no Fleming &amp; K</w:t>
      </w:r>
      <w:r>
        <w:rPr>
          <w:i w:val="0"/>
          <w:color w:val="auto"/>
          <w:sz w:val="24"/>
          <w:szCs w:val="24"/>
        </w:rPr>
        <w:t>aitala (2006) ar modifikācijām)</w:t>
      </w:r>
    </w:p>
    <w:p w14:paraId="00433C48" w14:textId="053F7B70" w:rsidR="0044105C" w:rsidRDefault="0044105C" w:rsidP="0044105C">
      <w:r w:rsidRPr="00FB3091">
        <w:rPr>
          <w:rFonts w:cs="Times New Roman"/>
          <w:i/>
          <w:u w:val="single"/>
        </w:rPr>
        <w:t>Metožu apraksts</w:t>
      </w:r>
      <w:r w:rsidRPr="0050441D">
        <w:rPr>
          <w:rFonts w:cs="Times New Roman"/>
          <w:i/>
        </w:rPr>
        <w:t>:</w:t>
      </w:r>
      <w:r>
        <w:rPr>
          <w:rFonts w:cs="Times New Roman"/>
        </w:rPr>
        <w:t xml:space="preserve"> </w:t>
      </w:r>
      <w:r w:rsidRPr="00374597">
        <w:t xml:space="preserve">Monitoringa programma tiks </w:t>
      </w:r>
      <w:r>
        <w:t>īstenota</w:t>
      </w:r>
      <w:r w:rsidRPr="00374597">
        <w:t xml:space="preserve"> ar uz Rīga-Stokholma prāmja izvietotu automātisku novērošanas staciju, kas automātiskā režīmā veiks hlorofila</w:t>
      </w:r>
      <w:r>
        <w:t>-</w:t>
      </w:r>
      <w:r w:rsidRPr="00374597">
        <w:t xml:space="preserve">a mērījumus. </w:t>
      </w:r>
      <w:r w:rsidRPr="00374597">
        <w:rPr>
          <w:u w:val="single"/>
        </w:rPr>
        <w:t>Šī sadaļa tiks īstenota pēc automātiskās stacijas iegādes</w:t>
      </w:r>
    </w:p>
    <w:p w14:paraId="2E6C5001" w14:textId="77777777" w:rsidR="0044105C" w:rsidRPr="00A4524E" w:rsidRDefault="0044105C" w:rsidP="0044105C"/>
    <w:p w14:paraId="0C45F289" w14:textId="77777777" w:rsidR="0044105C" w:rsidRDefault="0044105C" w:rsidP="0044105C">
      <w:pPr>
        <w:pStyle w:val="Heading3"/>
      </w:pPr>
      <w:bookmarkStart w:id="186" w:name="_Toc58117010"/>
      <w:bookmarkStart w:id="187" w:name="_Toc57249845"/>
      <w:bookmarkStart w:id="188" w:name="_Toc57273115"/>
      <w:bookmarkStart w:id="189" w:name="_Toc57273197"/>
      <w:r>
        <w:t>4.5.3.</w:t>
      </w:r>
      <w:r w:rsidRPr="0050441D">
        <w:t>Kaitīgo aļģu ziedēšanas notikumu skaits, telpiskais apmērs un ilgums</w:t>
      </w:r>
      <w:bookmarkEnd w:id="186"/>
      <w:r w:rsidRPr="0050441D">
        <w:t xml:space="preserve"> </w:t>
      </w:r>
    </w:p>
    <w:p w14:paraId="72762E29" w14:textId="77777777" w:rsidR="0044105C" w:rsidRDefault="0044105C" w:rsidP="0044105C">
      <w:pPr>
        <w:pStyle w:val="Heading3"/>
        <w:jc w:val="both"/>
      </w:pPr>
    </w:p>
    <w:p w14:paraId="3AD5C42B" w14:textId="61BEEF25" w:rsidR="0044105C" w:rsidRPr="00035832" w:rsidRDefault="0044105C" w:rsidP="00421554">
      <w:r w:rsidRPr="00035832">
        <w:t>(GES komponente D5C3 – sekundārais kritērijs)</w:t>
      </w:r>
      <w:bookmarkEnd w:id="187"/>
      <w:bookmarkEnd w:id="188"/>
      <w:bookmarkEnd w:id="189"/>
    </w:p>
    <w:p w14:paraId="134F6584" w14:textId="2B80D516" w:rsidR="00421554" w:rsidRDefault="00421554" w:rsidP="00421554">
      <w:pPr>
        <w:pStyle w:val="ListParagraph"/>
        <w:spacing w:after="0" w:line="240" w:lineRule="auto"/>
        <w:ind w:left="1080"/>
        <w:jc w:val="right"/>
      </w:pPr>
      <w:r>
        <w:t>46</w:t>
      </w:r>
      <w:r w:rsidRPr="006667E4">
        <w:t>.</w:t>
      </w:r>
      <w:r>
        <w:t xml:space="preserve"> </w:t>
      </w:r>
      <w:r w:rsidRPr="006667E4">
        <w:t>tabula</w:t>
      </w:r>
    </w:p>
    <w:p w14:paraId="67F62AB4" w14:textId="77777777" w:rsidR="00421554" w:rsidRDefault="00421554" w:rsidP="00421554">
      <w:pPr>
        <w:pStyle w:val="ListParagraph"/>
        <w:spacing w:after="0" w:line="240" w:lineRule="auto"/>
        <w:ind w:left="1080"/>
        <w:jc w:val="right"/>
      </w:pPr>
    </w:p>
    <w:p w14:paraId="35D38767" w14:textId="087B7D05" w:rsidR="0044105C" w:rsidRDefault="00421554" w:rsidP="00421554">
      <w:pPr>
        <w:pStyle w:val="ListParagraph"/>
        <w:spacing w:after="0" w:line="240" w:lineRule="auto"/>
        <w:ind w:left="0"/>
        <w:jc w:val="center"/>
        <w:rPr>
          <w:b/>
        </w:rPr>
      </w:pPr>
      <w:r w:rsidRPr="00931B31">
        <w:rPr>
          <w:b/>
        </w:rPr>
        <w:t>Rādītāja raksturojums</w:t>
      </w:r>
    </w:p>
    <w:p w14:paraId="0477DBFF"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307"/>
        <w:gridCol w:w="2381"/>
      </w:tblGrid>
      <w:tr w:rsidR="0044105C" w:rsidRPr="008E0319" w14:paraId="22A10526" w14:textId="77777777" w:rsidTr="000B18F0">
        <w:tc>
          <w:tcPr>
            <w:tcW w:w="3067" w:type="dxa"/>
            <w:shd w:val="clear" w:color="auto" w:fill="D9D9D9" w:themeFill="background1" w:themeFillShade="D9"/>
            <w:vAlign w:val="center"/>
          </w:tcPr>
          <w:p w14:paraId="0EFE55D5" w14:textId="77777777" w:rsidR="0044105C" w:rsidRPr="008E0319" w:rsidRDefault="0044105C" w:rsidP="00421554">
            <w:pPr>
              <w:spacing w:after="0" w:line="240" w:lineRule="auto"/>
              <w:jc w:val="center"/>
              <w:rPr>
                <w:rFonts w:cs="Times New Roman"/>
                <w:b/>
              </w:rPr>
            </w:pPr>
            <w:r>
              <w:rPr>
                <w:rFonts w:cs="Times New Roman"/>
                <w:b/>
              </w:rPr>
              <w:t>Nosaukums</w:t>
            </w:r>
          </w:p>
        </w:tc>
        <w:tc>
          <w:tcPr>
            <w:tcW w:w="3307" w:type="dxa"/>
            <w:shd w:val="clear" w:color="auto" w:fill="D9D9D9" w:themeFill="background1" w:themeFillShade="D9"/>
            <w:vAlign w:val="center"/>
          </w:tcPr>
          <w:p w14:paraId="4E2F96EF"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12BE1E67"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6C16A45A" w14:textId="77777777" w:rsidTr="000B18F0">
        <w:tc>
          <w:tcPr>
            <w:tcW w:w="3067" w:type="dxa"/>
            <w:shd w:val="clear" w:color="auto" w:fill="D9D9D9" w:themeFill="background1" w:themeFillShade="D9"/>
            <w:vAlign w:val="center"/>
          </w:tcPr>
          <w:p w14:paraId="164F5155"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3307" w:type="dxa"/>
            <w:vAlign w:val="center"/>
          </w:tcPr>
          <w:p w14:paraId="7BEFEB23" w14:textId="77777777" w:rsidR="00421554" w:rsidRPr="003E7FE9" w:rsidRDefault="00421554" w:rsidP="00421554">
            <w:pPr>
              <w:spacing w:after="0" w:line="240" w:lineRule="auto"/>
              <w:jc w:val="center"/>
              <w:rPr>
                <w:rFonts w:cs="Times New Roman"/>
              </w:rPr>
            </w:pPr>
            <w:r w:rsidRPr="003E7FE9">
              <w:rPr>
                <w:rFonts w:cs="Times New Roman"/>
              </w:rPr>
              <w:t>VARAM</w:t>
            </w:r>
          </w:p>
        </w:tc>
        <w:tc>
          <w:tcPr>
            <w:tcW w:w="2381" w:type="dxa"/>
            <w:vMerge w:val="restart"/>
            <w:vAlign w:val="center"/>
          </w:tcPr>
          <w:p w14:paraId="3E1CA5EF" w14:textId="49287AF4"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0F193513" w14:textId="77777777" w:rsidTr="000B18F0">
        <w:tc>
          <w:tcPr>
            <w:tcW w:w="3067" w:type="dxa"/>
            <w:shd w:val="clear" w:color="auto" w:fill="D9D9D9" w:themeFill="background1" w:themeFillShade="D9"/>
            <w:vAlign w:val="center"/>
          </w:tcPr>
          <w:p w14:paraId="3BAC0B6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3307" w:type="dxa"/>
            <w:vAlign w:val="center"/>
          </w:tcPr>
          <w:p w14:paraId="523F42D1" w14:textId="77777777" w:rsidR="00421554" w:rsidRPr="003E7FE9" w:rsidRDefault="00421554" w:rsidP="00421554">
            <w:pPr>
              <w:spacing w:after="0" w:line="240" w:lineRule="auto"/>
              <w:jc w:val="center"/>
              <w:rPr>
                <w:rFonts w:cs="Times New Roman"/>
              </w:rPr>
            </w:pPr>
            <w:r w:rsidRPr="003E7FE9">
              <w:rPr>
                <w:rFonts w:cs="Times New Roman"/>
              </w:rPr>
              <w:t>LHEI</w:t>
            </w:r>
          </w:p>
        </w:tc>
        <w:tc>
          <w:tcPr>
            <w:tcW w:w="2381" w:type="dxa"/>
            <w:vMerge/>
            <w:vAlign w:val="center"/>
          </w:tcPr>
          <w:p w14:paraId="5FF32D2E" w14:textId="77777777" w:rsidR="00421554" w:rsidRPr="008E0319" w:rsidRDefault="00421554" w:rsidP="00421554">
            <w:pPr>
              <w:spacing w:after="0" w:line="240" w:lineRule="auto"/>
              <w:jc w:val="center"/>
              <w:rPr>
                <w:rFonts w:cs="Times New Roman"/>
                <w:b/>
              </w:rPr>
            </w:pPr>
          </w:p>
        </w:tc>
      </w:tr>
      <w:tr w:rsidR="00421554" w:rsidRPr="00485D3B" w14:paraId="2FF5BB32" w14:textId="77777777" w:rsidTr="000B18F0">
        <w:tc>
          <w:tcPr>
            <w:tcW w:w="3067" w:type="dxa"/>
            <w:shd w:val="clear" w:color="auto" w:fill="D9D9D9" w:themeFill="background1" w:themeFillShade="D9"/>
            <w:vAlign w:val="center"/>
          </w:tcPr>
          <w:p w14:paraId="5515DAF0" w14:textId="77777777" w:rsidR="00421554" w:rsidRPr="00A55CCB" w:rsidRDefault="00421554" w:rsidP="00421554">
            <w:pPr>
              <w:spacing w:after="0" w:line="240" w:lineRule="auto"/>
              <w:jc w:val="center"/>
              <w:rPr>
                <w:rFonts w:cs="Times New Roman"/>
              </w:rPr>
            </w:pPr>
            <w:r>
              <w:rPr>
                <w:rFonts w:cs="Times New Roman"/>
              </w:rPr>
              <w:t>Indikatori</w:t>
            </w:r>
          </w:p>
        </w:tc>
        <w:tc>
          <w:tcPr>
            <w:tcW w:w="3307" w:type="dxa"/>
            <w:vAlign w:val="center"/>
          </w:tcPr>
          <w:p w14:paraId="427D1C81" w14:textId="77777777" w:rsidR="00421554" w:rsidRPr="00A55CCB" w:rsidRDefault="00421554" w:rsidP="00421554">
            <w:pPr>
              <w:spacing w:after="0" w:line="240" w:lineRule="auto"/>
              <w:jc w:val="center"/>
              <w:rPr>
                <w:rFonts w:cs="Times New Roman"/>
              </w:rPr>
            </w:pPr>
            <w:r>
              <w:rPr>
                <w:rFonts w:cs="Times New Roman"/>
              </w:rPr>
              <w:t>Cianobaktēriju ziedēšanas indekss</w:t>
            </w:r>
          </w:p>
        </w:tc>
        <w:tc>
          <w:tcPr>
            <w:tcW w:w="2381" w:type="dxa"/>
            <w:vMerge/>
            <w:vAlign w:val="center"/>
          </w:tcPr>
          <w:p w14:paraId="54BB493E" w14:textId="77777777" w:rsidR="00421554" w:rsidRPr="00485D3B" w:rsidRDefault="00421554" w:rsidP="00421554">
            <w:pPr>
              <w:spacing w:after="0" w:line="240" w:lineRule="auto"/>
              <w:jc w:val="center"/>
              <w:rPr>
                <w:rFonts w:cs="Times New Roman"/>
              </w:rPr>
            </w:pPr>
          </w:p>
        </w:tc>
      </w:tr>
      <w:tr w:rsidR="00421554" w:rsidRPr="00A55CCB" w14:paraId="5AB043F2" w14:textId="77777777" w:rsidTr="000B18F0">
        <w:tc>
          <w:tcPr>
            <w:tcW w:w="3067" w:type="dxa"/>
            <w:shd w:val="clear" w:color="auto" w:fill="D9D9D9" w:themeFill="background1" w:themeFillShade="D9"/>
            <w:vAlign w:val="center"/>
          </w:tcPr>
          <w:p w14:paraId="011B47AE" w14:textId="77777777" w:rsidR="00421554" w:rsidRPr="00A55CCB" w:rsidRDefault="00421554" w:rsidP="00421554">
            <w:pPr>
              <w:spacing w:after="0" w:line="240" w:lineRule="auto"/>
              <w:jc w:val="center"/>
              <w:rPr>
                <w:rFonts w:cs="Times New Roman"/>
              </w:rPr>
            </w:pPr>
            <w:r w:rsidRPr="00A55CCB">
              <w:rPr>
                <w:rFonts w:cs="Times New Roman"/>
              </w:rPr>
              <w:t>Atbilstība HELCOM Programmas topikam</w:t>
            </w:r>
          </w:p>
        </w:tc>
        <w:tc>
          <w:tcPr>
            <w:tcW w:w="3307" w:type="dxa"/>
            <w:vAlign w:val="center"/>
          </w:tcPr>
          <w:p w14:paraId="0E99A1E0" w14:textId="77777777" w:rsidR="00421554" w:rsidRPr="00A55CCB" w:rsidRDefault="00421554" w:rsidP="00421554">
            <w:pPr>
              <w:spacing w:after="0" w:line="240" w:lineRule="auto"/>
              <w:jc w:val="center"/>
              <w:rPr>
                <w:rFonts w:cs="Times New Roman"/>
              </w:rPr>
            </w:pPr>
            <w:r>
              <w:rPr>
                <w:rFonts w:cs="Times New Roman"/>
              </w:rPr>
              <w:t>Fitoplanktons</w:t>
            </w:r>
          </w:p>
        </w:tc>
        <w:tc>
          <w:tcPr>
            <w:tcW w:w="2381" w:type="dxa"/>
            <w:vMerge/>
            <w:vAlign w:val="center"/>
          </w:tcPr>
          <w:p w14:paraId="36E3C2AD" w14:textId="77777777" w:rsidR="00421554" w:rsidRPr="00A55CCB" w:rsidRDefault="00421554" w:rsidP="00421554">
            <w:pPr>
              <w:spacing w:after="0" w:line="240" w:lineRule="auto"/>
              <w:jc w:val="center"/>
              <w:rPr>
                <w:rFonts w:cs="Times New Roman"/>
              </w:rPr>
            </w:pPr>
          </w:p>
        </w:tc>
      </w:tr>
      <w:tr w:rsidR="00421554" w:rsidRPr="00A55CCB" w14:paraId="643AAF09" w14:textId="77777777" w:rsidTr="000B18F0">
        <w:tc>
          <w:tcPr>
            <w:tcW w:w="3067" w:type="dxa"/>
            <w:shd w:val="clear" w:color="auto" w:fill="D9D9D9" w:themeFill="background1" w:themeFillShade="D9"/>
            <w:vAlign w:val="center"/>
          </w:tcPr>
          <w:p w14:paraId="372B7C06" w14:textId="77777777" w:rsidR="00421554" w:rsidRPr="00A55CCB" w:rsidRDefault="00421554" w:rsidP="00421554">
            <w:pPr>
              <w:spacing w:after="0" w:line="240" w:lineRule="auto"/>
              <w:jc w:val="center"/>
              <w:rPr>
                <w:rFonts w:cs="Times New Roman"/>
              </w:rPr>
            </w:pPr>
            <w:r w:rsidRPr="00A55CCB">
              <w:rPr>
                <w:rFonts w:cs="Times New Roman"/>
              </w:rPr>
              <w:t>Atbilstība HELCOM apakšprogrammai</w:t>
            </w:r>
          </w:p>
        </w:tc>
        <w:tc>
          <w:tcPr>
            <w:tcW w:w="3307" w:type="dxa"/>
            <w:vAlign w:val="center"/>
          </w:tcPr>
          <w:p w14:paraId="1A41B53E" w14:textId="77777777" w:rsidR="00421554" w:rsidRPr="00421554" w:rsidRDefault="00421554" w:rsidP="00421554">
            <w:pPr>
              <w:spacing w:after="0" w:line="240" w:lineRule="auto"/>
              <w:jc w:val="center"/>
              <w:rPr>
                <w:rFonts w:cs="Times New Roman"/>
                <w:i/>
              </w:rPr>
            </w:pPr>
            <w:r w:rsidRPr="00421554">
              <w:rPr>
                <w:rFonts w:cs="Times New Roman"/>
                <w:i/>
              </w:rPr>
              <w:t>Cyanobacterial Bloom Index (CyaBI)</w:t>
            </w:r>
          </w:p>
        </w:tc>
        <w:tc>
          <w:tcPr>
            <w:tcW w:w="2381" w:type="dxa"/>
            <w:vMerge/>
            <w:vAlign w:val="center"/>
          </w:tcPr>
          <w:p w14:paraId="65D2D4CD" w14:textId="77777777" w:rsidR="00421554" w:rsidRPr="00A55CCB" w:rsidRDefault="00421554" w:rsidP="00421554">
            <w:pPr>
              <w:spacing w:after="0" w:line="240" w:lineRule="auto"/>
              <w:jc w:val="center"/>
              <w:rPr>
                <w:rFonts w:cs="Times New Roman"/>
              </w:rPr>
            </w:pPr>
          </w:p>
        </w:tc>
      </w:tr>
      <w:tr w:rsidR="00421554" w:rsidRPr="00A55CCB" w14:paraId="03F8D5C8" w14:textId="77777777" w:rsidTr="000B18F0">
        <w:tc>
          <w:tcPr>
            <w:tcW w:w="3067" w:type="dxa"/>
            <w:shd w:val="clear" w:color="auto" w:fill="D9D9D9" w:themeFill="background1" w:themeFillShade="D9"/>
            <w:vAlign w:val="center"/>
          </w:tcPr>
          <w:p w14:paraId="3A59E20F"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3307" w:type="dxa"/>
            <w:vAlign w:val="center"/>
          </w:tcPr>
          <w:p w14:paraId="2542219B"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381" w:type="dxa"/>
            <w:vMerge/>
            <w:vAlign w:val="center"/>
          </w:tcPr>
          <w:p w14:paraId="75100E13" w14:textId="77777777" w:rsidR="00421554" w:rsidRPr="00A55CCB" w:rsidRDefault="00421554" w:rsidP="00421554">
            <w:pPr>
              <w:spacing w:after="0" w:line="240" w:lineRule="auto"/>
              <w:jc w:val="center"/>
              <w:rPr>
                <w:rFonts w:cs="Times New Roman"/>
              </w:rPr>
            </w:pPr>
          </w:p>
        </w:tc>
      </w:tr>
      <w:tr w:rsidR="00421554" w:rsidRPr="00A55CCB" w14:paraId="42935639" w14:textId="77777777" w:rsidTr="000B18F0">
        <w:tc>
          <w:tcPr>
            <w:tcW w:w="3067" w:type="dxa"/>
            <w:shd w:val="clear" w:color="auto" w:fill="D9D9D9" w:themeFill="background1" w:themeFillShade="D9"/>
            <w:vAlign w:val="center"/>
          </w:tcPr>
          <w:p w14:paraId="7C2E1C44" w14:textId="44A27293" w:rsidR="00421554" w:rsidRPr="00A55CCB" w:rsidRDefault="00421554" w:rsidP="00421554">
            <w:pPr>
              <w:spacing w:after="0" w:line="240" w:lineRule="auto"/>
              <w:jc w:val="center"/>
              <w:rPr>
                <w:rFonts w:cs="Times New Roman"/>
              </w:rPr>
            </w:pPr>
            <w:r>
              <w:rPr>
                <w:rFonts w:cs="Times New Roman"/>
              </w:rPr>
              <w:t>Datu pieejamība</w:t>
            </w:r>
          </w:p>
        </w:tc>
        <w:tc>
          <w:tcPr>
            <w:tcW w:w="3307" w:type="dxa"/>
            <w:vAlign w:val="center"/>
          </w:tcPr>
          <w:p w14:paraId="0FFF48E7" w14:textId="77777777" w:rsidR="00421554" w:rsidRDefault="00421554" w:rsidP="00421554">
            <w:pPr>
              <w:spacing w:after="0" w:line="240" w:lineRule="auto"/>
              <w:jc w:val="center"/>
              <w:rPr>
                <w:rFonts w:cs="Times New Roman"/>
              </w:rPr>
            </w:pPr>
            <w:r>
              <w:rPr>
                <w:rFonts w:cs="Times New Roman"/>
              </w:rPr>
              <w:t>LHEI, ICES, EMODNET</w:t>
            </w:r>
          </w:p>
        </w:tc>
        <w:tc>
          <w:tcPr>
            <w:tcW w:w="2381" w:type="dxa"/>
            <w:vMerge/>
            <w:vAlign w:val="center"/>
          </w:tcPr>
          <w:p w14:paraId="4F9C847C" w14:textId="77777777" w:rsidR="00421554" w:rsidRPr="00A55CCB" w:rsidRDefault="00421554" w:rsidP="00421554">
            <w:pPr>
              <w:spacing w:after="0" w:line="240" w:lineRule="auto"/>
              <w:jc w:val="center"/>
              <w:rPr>
                <w:rFonts w:cs="Times New Roman"/>
              </w:rPr>
            </w:pPr>
          </w:p>
        </w:tc>
      </w:tr>
    </w:tbl>
    <w:p w14:paraId="295FA5FF" w14:textId="77777777" w:rsidR="0044105C" w:rsidRDefault="0044105C" w:rsidP="0044105C"/>
    <w:p w14:paraId="556FE095" w14:textId="1DDC8598" w:rsidR="0044105C" w:rsidRPr="00421554" w:rsidRDefault="0044105C" w:rsidP="00421554">
      <w:pPr>
        <w:ind w:firstLine="720"/>
        <w:rPr>
          <w:rFonts w:cs="Times New Roman"/>
          <w:color w:val="000000" w:themeColor="text1"/>
        </w:rPr>
      </w:pPr>
      <w:r w:rsidRPr="00B148E7">
        <w:rPr>
          <w:rFonts w:cs="Times New Roman"/>
        </w:rPr>
        <w:t xml:space="preserve">Novērojumus veic fiksētās stacijās </w:t>
      </w:r>
      <w:r w:rsidRPr="00421554">
        <w:rPr>
          <w:rFonts w:cs="Times New Roman"/>
          <w:color w:val="000000" w:themeColor="text1"/>
        </w:rPr>
        <w:t>(</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 kuru koordinātes ir iepriekš noteiktas (</w:t>
      </w:r>
      <w:r w:rsidR="000B18F0">
        <w:rPr>
          <w:rFonts w:cs="Times New Roman"/>
          <w:color w:val="000000" w:themeColor="text1"/>
        </w:rPr>
        <w:t>Pielikums Nr. 21</w:t>
      </w:r>
      <w:r w:rsidRPr="00421554">
        <w:rPr>
          <w:rFonts w:cs="Times New Roman"/>
          <w:color w:val="000000" w:themeColor="text1"/>
        </w:rPr>
        <w:t>). Parametru vērtības tiek mērītas integrētā (0-10 m) paraugā. Novērojumi tiek veikti katru gadu ar paraugu ņemšanas biežumu līdz 4 reizēm gadā (</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w:t>
      </w:r>
    </w:p>
    <w:p w14:paraId="40078FC4" w14:textId="77777777" w:rsidR="0044105C" w:rsidRDefault="0044105C" w:rsidP="00421554">
      <w:pPr>
        <w:ind w:firstLine="720"/>
        <w:rPr>
          <w:rFonts w:cs="Times New Roman"/>
        </w:rPr>
      </w:pPr>
      <w:r w:rsidRPr="00FB3091">
        <w:rPr>
          <w:rFonts w:cs="Times New Roman"/>
          <w:i/>
          <w:u w:val="single"/>
        </w:rPr>
        <w:t>Metožu apraksts</w:t>
      </w:r>
      <w:r w:rsidRPr="00805D02">
        <w:rPr>
          <w:rFonts w:cs="Times New Roman"/>
        </w:rPr>
        <w:t xml:space="preserve">: </w:t>
      </w:r>
      <w:r>
        <w:t xml:space="preserve">Paraugi cianobaktēriju analīzēm tiek ievākti ar integrētā (0-10 m) paraugu ņēmēja palīdzību, vienā atkārtojumā no reprezentatīvām stacijām, un fiksēti ar lugola </w:t>
      </w:r>
      <w:r>
        <w:rPr>
          <w:rFonts w:cs="Times New Roman"/>
        </w:rPr>
        <w:t xml:space="preserve">etiķskābes šķīdumu. Cianobaktēriju biomasa tiek noteikta atbilstoši </w:t>
      </w:r>
      <w:r w:rsidRPr="00421554">
        <w:rPr>
          <w:rFonts w:cs="Times New Roman"/>
          <w:color w:val="000000" w:themeColor="text1"/>
        </w:rPr>
        <w:t xml:space="preserve">HELCOM, 2017; </w:t>
      </w:r>
      <w:hyperlink r:id="rId38" w:history="1">
        <w:r w:rsidRPr="00421554">
          <w:rPr>
            <w:rStyle w:val="Hyperlink"/>
            <w:rFonts w:cs="Times New Roman"/>
            <w:i/>
            <w:color w:val="000000" w:themeColor="text1"/>
          </w:rPr>
          <w:t>COMBINE</w:t>
        </w:r>
      </w:hyperlink>
      <w:r w:rsidRPr="00421554">
        <w:rPr>
          <w:rStyle w:val="Hyperlink"/>
          <w:rFonts w:cs="Times New Roman"/>
          <w:i/>
          <w:color w:val="000000" w:themeColor="text1"/>
        </w:rPr>
        <w:t xml:space="preserve"> Manual for Marine Monitoring, Annex C-6</w:t>
      </w:r>
      <w:r w:rsidRPr="00421554">
        <w:rPr>
          <w:rFonts w:cs="Times New Roman"/>
          <w:color w:val="000000" w:themeColor="text1"/>
        </w:rPr>
        <w:t>. Metode ir piemē</w:t>
      </w:r>
      <w:r>
        <w:rPr>
          <w:rFonts w:cs="Times New Roman"/>
        </w:rPr>
        <w:t>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7D2331A9" w14:textId="77777777" w:rsidR="0044105C" w:rsidRDefault="0044105C" w:rsidP="0044105C">
      <w:pPr>
        <w:rPr>
          <w:rFonts w:cs="Times New Roman"/>
        </w:rPr>
      </w:pPr>
      <w:r>
        <w:rPr>
          <w:rFonts w:cs="Times New Roman"/>
        </w:rPr>
        <w:t>Cianobaktēriju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w:t>
      </w:r>
      <w:r w:rsidRPr="00421554">
        <w:rPr>
          <w:rFonts w:cs="Times New Roman"/>
          <w:color w:val="000000" w:themeColor="text1"/>
        </w:rPr>
        <w:t>Olenina et al. 2006).</w:t>
      </w:r>
    </w:p>
    <w:p w14:paraId="4A3509F8" w14:textId="77777777" w:rsidR="0044105C" w:rsidRPr="003E7FE9" w:rsidRDefault="0044105C" w:rsidP="0044105C">
      <w:pPr>
        <w:rPr>
          <w:rFonts w:cs="Times New Roman"/>
          <w:kern w:val="24"/>
        </w:rPr>
      </w:pPr>
      <w:r>
        <w:rPr>
          <w:rFonts w:cs="Times New Roman"/>
        </w:rPr>
        <w:t xml:space="preserve">Cianobaktēriju “ziedēšanas” indeksa indikators ir izstrādāts un aprēķināts atbilstoši HELCOM indikatora aprakstam </w:t>
      </w:r>
      <w:r w:rsidRPr="00421554">
        <w:rPr>
          <w:rFonts w:cs="Times New Roman"/>
          <w:color w:val="000000" w:themeColor="text1"/>
        </w:rPr>
        <w:t xml:space="preserve">HELCOM, 2018; Cyanobacteria bloom index </w:t>
      </w:r>
      <w:r>
        <w:rPr>
          <w:rFonts w:cs="Times New Roman"/>
          <w:color w:val="000000" w:themeColor="text1"/>
        </w:rPr>
        <w:t>un atspoguļo eitrofikācijas apjomus balstoties uz cianobaktēriju virsmas akumulācijas un biomasas daudzumu vasaras periodā no 20. jūnija līdz 31. augustam, jo slāpekļa limitētā vidē, palielinoties fosfora slodzēm tiek sekmēta potenciāli toksisko cianobaktēriju attīstība.</w:t>
      </w:r>
    </w:p>
    <w:p w14:paraId="6FCC4662"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0AB50EE6" w14:textId="23767F41" w:rsidR="0044105C" w:rsidRPr="00421554" w:rsidRDefault="0044105C" w:rsidP="0044105C">
      <w:pPr>
        <w:rPr>
          <w:rFonts w:cs="Times New Roman"/>
          <w:i/>
          <w:color w:val="000000" w:themeColor="text1"/>
        </w:rPr>
      </w:pPr>
      <w:r w:rsidRPr="00FB3091">
        <w:rPr>
          <w:rFonts w:cs="Times New Roman"/>
          <w:i/>
          <w:color w:val="000000"/>
          <w:u w:val="single"/>
        </w:rPr>
        <w:t>Kvalitātes nodrošināšanas (KN) apraksts</w:t>
      </w:r>
      <w:r w:rsidRPr="00421554">
        <w:rPr>
          <w:rFonts w:cs="Times New Roman"/>
          <w:i/>
          <w:color w:val="000000"/>
        </w:rPr>
        <w:t xml:space="preserve">: </w:t>
      </w:r>
      <w:r w:rsidRPr="00B148E7">
        <w:rPr>
          <w:rFonts w:cs="Times New Roman"/>
        </w:rPr>
        <w:t xml:space="preserve">KN procedūras saskaņā ar </w:t>
      </w:r>
      <w:r w:rsidRPr="00421554">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421554">
        <w:rPr>
          <w:rFonts w:cs="Times New Roman"/>
          <w:i/>
          <w:color w:val="000000" w:themeColor="text1"/>
        </w:rPr>
        <w:t>.</w:t>
      </w:r>
    </w:p>
    <w:p w14:paraId="33776846" w14:textId="11F61C46" w:rsidR="0044105C" w:rsidRPr="00421554" w:rsidRDefault="0044105C" w:rsidP="0044105C">
      <w:pPr>
        <w:rPr>
          <w:rFonts w:cs="Times New Roman"/>
          <w:u w:val="single"/>
        </w:rPr>
      </w:pPr>
      <w:r w:rsidRPr="00FB3091">
        <w:rPr>
          <w:rFonts w:cs="Times New Roman"/>
          <w:i/>
          <w:color w:val="000000"/>
          <w:u w:val="single"/>
        </w:rPr>
        <w:t>Kvalitātes kontroles (KK) (rezultātu ticamības nodrošināšanas) apraksts</w:t>
      </w:r>
      <w:r>
        <w:rPr>
          <w:rFonts w:cs="Times New Roman"/>
          <w:color w:val="000000"/>
          <w:u w:val="single"/>
        </w:rPr>
        <w:t>:</w:t>
      </w:r>
      <w:r w:rsidR="00421554">
        <w:rPr>
          <w:rFonts w:cs="Times New Roman"/>
          <w:u w:val="single"/>
        </w:rPr>
        <w:t xml:space="preserve">  </w:t>
      </w:r>
      <w:r w:rsidRPr="00B148E7">
        <w:rPr>
          <w:rFonts w:cs="Times New Roman"/>
        </w:rPr>
        <w:t>R-kontrolkartes, dalība starplaboratoriju salīdzinošās testēšanas pasākumos atbilstoši HELCOM ieteikumiem</w:t>
      </w:r>
      <w:r w:rsidR="00421554">
        <w:rPr>
          <w:rFonts w:cs="Times New Roman"/>
        </w:rPr>
        <w:t>.</w:t>
      </w:r>
    </w:p>
    <w:p w14:paraId="65B279D7" w14:textId="168CABF8" w:rsidR="00421554" w:rsidRDefault="00421554" w:rsidP="00421554">
      <w:pPr>
        <w:jc w:val="right"/>
        <w:rPr>
          <w:rFonts w:cs="Times New Roman"/>
        </w:rPr>
      </w:pPr>
      <w:r>
        <w:rPr>
          <w:rFonts w:cs="Times New Roman"/>
        </w:rPr>
        <w:t>47. tabula</w:t>
      </w:r>
    </w:p>
    <w:p w14:paraId="06E81B87" w14:textId="0AEC8E9B" w:rsidR="0044105C" w:rsidRPr="00035832" w:rsidRDefault="0044105C" w:rsidP="00421554">
      <w:pPr>
        <w:jc w:val="center"/>
        <w:rPr>
          <w:rFonts w:cs="Times New Roman"/>
        </w:rPr>
      </w:pPr>
      <w:r w:rsidRPr="00421554">
        <w:rPr>
          <w:rFonts w:cs="Times New Roman"/>
          <w:b/>
        </w:rPr>
        <w:t>Monitoringa staciju izvietojums un apsekošanas biežums 2021.–2026. gadam fitoplanktona su</w:t>
      </w:r>
      <w:r w:rsidR="00421554" w:rsidRPr="00421554">
        <w:rPr>
          <w:rFonts w:cs="Times New Roman"/>
          <w:b/>
        </w:rPr>
        <w:t>gu sastāvam un biomasai (FP_bm)</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966"/>
        <w:gridCol w:w="1701"/>
        <w:gridCol w:w="2268"/>
        <w:gridCol w:w="1418"/>
      </w:tblGrid>
      <w:tr w:rsidR="0044105C" w:rsidRPr="006C3277" w14:paraId="5B24828F" w14:textId="77777777" w:rsidTr="00421554">
        <w:trPr>
          <w:trHeight w:val="128"/>
          <w:tblHeader/>
        </w:trPr>
        <w:tc>
          <w:tcPr>
            <w:tcW w:w="396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1174B235" w14:textId="77777777" w:rsidR="0044105C" w:rsidRPr="006C3277" w:rsidRDefault="0044105C" w:rsidP="00421554">
            <w:pPr>
              <w:jc w:val="center"/>
              <w:rPr>
                <w:rFonts w:cs="Times New Roman"/>
              </w:rPr>
            </w:pPr>
            <w:r w:rsidRPr="006C3277">
              <w:rPr>
                <w:rFonts w:cs="Times New Roman"/>
                <w:b/>
              </w:rPr>
              <w:t>Stacijas Nr.</w:t>
            </w:r>
          </w:p>
        </w:tc>
        <w:tc>
          <w:tcPr>
            <w:tcW w:w="170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4E55C84" w14:textId="77777777" w:rsidR="0044105C" w:rsidRPr="006C3277" w:rsidRDefault="0044105C" w:rsidP="00421554">
            <w:pPr>
              <w:jc w:val="center"/>
              <w:rPr>
                <w:rFonts w:cs="Times New Roman"/>
              </w:rPr>
            </w:pPr>
            <w:r w:rsidRPr="006C327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E1B15D0" w14:textId="77777777" w:rsidR="0044105C" w:rsidRPr="006C3277" w:rsidRDefault="0044105C" w:rsidP="00421554">
            <w:pPr>
              <w:jc w:val="center"/>
              <w:rPr>
                <w:rFonts w:cs="Times New Roman"/>
              </w:rPr>
            </w:pPr>
            <w:r w:rsidRPr="006C327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0208894" w14:textId="77777777" w:rsidR="0044105C" w:rsidRPr="006C3277" w:rsidRDefault="0044105C" w:rsidP="00421554">
            <w:pPr>
              <w:jc w:val="center"/>
              <w:rPr>
                <w:rFonts w:cs="Times New Roman"/>
                <w:b/>
              </w:rPr>
            </w:pPr>
            <w:r w:rsidRPr="006C3277">
              <w:rPr>
                <w:rFonts w:cs="Times New Roman"/>
                <w:b/>
              </w:rPr>
              <w:t>Gads</w:t>
            </w:r>
          </w:p>
        </w:tc>
      </w:tr>
      <w:tr w:rsidR="0044105C" w:rsidRPr="006C3277" w14:paraId="43773AD5" w14:textId="77777777" w:rsidTr="00421554">
        <w:trPr>
          <w:trHeight w:val="296"/>
        </w:trPr>
        <w:tc>
          <w:tcPr>
            <w:tcW w:w="3966" w:type="dxa"/>
            <w:tcBorders>
              <w:top w:val="single" w:sz="2" w:space="0" w:color="auto"/>
              <w:left w:val="single" w:sz="2" w:space="0" w:color="auto"/>
              <w:right w:val="single" w:sz="2" w:space="0" w:color="auto"/>
            </w:tcBorders>
            <w:shd w:val="clear" w:color="auto" w:fill="D9D9D9" w:themeFill="background1" w:themeFillShade="D9"/>
            <w:vAlign w:val="center"/>
          </w:tcPr>
          <w:p w14:paraId="22B19E43" w14:textId="77777777" w:rsidR="0044105C" w:rsidRPr="006C3277" w:rsidRDefault="0044105C" w:rsidP="00421554">
            <w:pPr>
              <w:jc w:val="center"/>
              <w:rPr>
                <w:rFonts w:cs="Times New Roman"/>
              </w:rPr>
            </w:pPr>
            <w:r w:rsidRPr="006C3277">
              <w:rPr>
                <w:rFonts w:cs="Times New Roman"/>
              </w:rPr>
              <w:t>NI</w:t>
            </w:r>
            <w:r>
              <w:rPr>
                <w:rFonts w:cs="Times New Roman"/>
              </w:rPr>
              <w:t>,</w:t>
            </w:r>
            <w:r w:rsidRPr="006C3277">
              <w:rPr>
                <w:rFonts w:cs="Times New Roman"/>
              </w:rPr>
              <w:t xml:space="preserve"> PA</w:t>
            </w:r>
            <w:r>
              <w:rPr>
                <w:rFonts w:cs="Times New Roman"/>
              </w:rPr>
              <w:t>,</w:t>
            </w:r>
            <w:r w:rsidRPr="006C3277">
              <w:rPr>
                <w:rFonts w:cs="Times New Roman"/>
              </w:rPr>
              <w:t xml:space="preserve"> JM</w:t>
            </w:r>
            <w:r>
              <w:rPr>
                <w:rFonts w:cs="Times New Roman"/>
              </w:rPr>
              <w:t>,</w:t>
            </w:r>
            <w:r w:rsidRPr="006C3277">
              <w:rPr>
                <w:rFonts w:cs="Times New Roman"/>
              </w:rPr>
              <w:t xml:space="preserve"> LI</w:t>
            </w:r>
            <w:r>
              <w:rPr>
                <w:rFonts w:cs="Times New Roman"/>
              </w:rPr>
              <w:t>,</w:t>
            </w:r>
            <w:r w:rsidRPr="006C3277">
              <w:rPr>
                <w:rFonts w:cs="Times New Roman"/>
              </w:rPr>
              <w:t xml:space="preserve"> PV</w:t>
            </w:r>
            <w:r>
              <w:rPr>
                <w:rFonts w:cs="Times New Roman"/>
              </w:rPr>
              <w:t>,</w:t>
            </w:r>
            <w:r w:rsidRPr="006C3277">
              <w:rPr>
                <w:rFonts w:cs="Times New Roman"/>
              </w:rPr>
              <w:t xml:space="preserve"> VE</w:t>
            </w:r>
            <w:r>
              <w:rPr>
                <w:rFonts w:cs="Times New Roman"/>
              </w:rPr>
              <w:t>,</w:t>
            </w:r>
            <w:r w:rsidRPr="006C3277">
              <w:rPr>
                <w:rFonts w:cs="Times New Roman"/>
              </w:rPr>
              <w:t xml:space="preserve"> OV</w:t>
            </w:r>
            <w:r>
              <w:rPr>
                <w:rFonts w:cs="Times New Roman"/>
              </w:rPr>
              <w:t>,</w:t>
            </w:r>
            <w:r w:rsidRPr="006C3277">
              <w:rPr>
                <w:rFonts w:cs="Times New Roman"/>
              </w:rPr>
              <w:t xml:space="preserve"> 114A</w:t>
            </w:r>
            <w:r>
              <w:rPr>
                <w:rFonts w:cs="Times New Roman"/>
              </w:rPr>
              <w:t>,</w:t>
            </w:r>
            <w:r w:rsidRPr="006C3277">
              <w:rPr>
                <w:rFonts w:cs="Times New Roman"/>
              </w:rPr>
              <w:t xml:space="preserve"> 174</w:t>
            </w:r>
            <w:r>
              <w:rPr>
                <w:rFonts w:cs="Times New Roman"/>
              </w:rPr>
              <w:t>,</w:t>
            </w:r>
            <w:r w:rsidRPr="006C3277">
              <w:rPr>
                <w:rFonts w:cs="Times New Roman"/>
              </w:rPr>
              <w:t xml:space="preserve"> 142</w:t>
            </w:r>
            <w:r>
              <w:rPr>
                <w:rFonts w:cs="Times New Roman"/>
              </w:rPr>
              <w:t>,</w:t>
            </w:r>
            <w:r w:rsidRPr="006C3277">
              <w:rPr>
                <w:rFonts w:cs="Times New Roman"/>
              </w:rPr>
              <w:t xml:space="preserve"> 172</w:t>
            </w:r>
            <w:r>
              <w:rPr>
                <w:rFonts w:cs="Times New Roman"/>
              </w:rPr>
              <w:t>,</w:t>
            </w:r>
            <w:r w:rsidRPr="006C3277">
              <w:rPr>
                <w:rFonts w:cs="Times New Roman"/>
              </w:rPr>
              <w:t xml:space="preserve"> 170</w:t>
            </w:r>
            <w:r>
              <w:rPr>
                <w:rFonts w:cs="Times New Roman"/>
              </w:rPr>
              <w:t>,</w:t>
            </w:r>
            <w:r w:rsidRPr="006C3277">
              <w:rPr>
                <w:rFonts w:cs="Times New Roman"/>
              </w:rPr>
              <w:t xml:space="preserve"> 167</w:t>
            </w:r>
            <w:r>
              <w:rPr>
                <w:rFonts w:cs="Times New Roman"/>
              </w:rPr>
              <w:t>,</w:t>
            </w:r>
            <w:r w:rsidRPr="006C3277">
              <w:rPr>
                <w:rFonts w:cs="Times New Roman"/>
              </w:rPr>
              <w:t xml:space="preserve"> 165</w:t>
            </w:r>
            <w:r>
              <w:rPr>
                <w:rFonts w:cs="Times New Roman"/>
              </w:rPr>
              <w:t>,</w:t>
            </w:r>
            <w:r w:rsidRPr="006C3277">
              <w:rPr>
                <w:rFonts w:cs="Times New Roman"/>
              </w:rPr>
              <w:t xml:space="preserve"> 101A</w:t>
            </w:r>
            <w:r>
              <w:rPr>
                <w:rFonts w:cs="Times New Roman"/>
              </w:rPr>
              <w:t>,</w:t>
            </w:r>
            <w:r w:rsidRPr="006C3277">
              <w:rPr>
                <w:rFonts w:cs="Times New Roman"/>
              </w:rPr>
              <w:t xml:space="preserve"> 163</w:t>
            </w:r>
            <w:r>
              <w:rPr>
                <w:rFonts w:cs="Times New Roman"/>
              </w:rPr>
              <w:t>,</w:t>
            </w:r>
            <w:r w:rsidRPr="006C3277">
              <w:rPr>
                <w:rFonts w:cs="Times New Roman"/>
              </w:rPr>
              <w:t xml:space="preserve"> 119</w:t>
            </w:r>
            <w:r>
              <w:rPr>
                <w:rFonts w:cs="Times New Roman"/>
              </w:rPr>
              <w:t>,</w:t>
            </w:r>
            <w:r w:rsidRPr="006C3277">
              <w:rPr>
                <w:rFonts w:cs="Times New Roman"/>
              </w:rPr>
              <w:t xml:space="preserve"> 162</w:t>
            </w:r>
            <w:r>
              <w:rPr>
                <w:rFonts w:cs="Times New Roman"/>
              </w:rPr>
              <w:t>,</w:t>
            </w:r>
            <w:r w:rsidRPr="006C3277">
              <w:rPr>
                <w:rFonts w:cs="Times New Roman"/>
              </w:rPr>
              <w:t xml:space="preserve"> 160</w:t>
            </w:r>
            <w:r>
              <w:rPr>
                <w:rFonts w:cs="Times New Roman"/>
              </w:rPr>
              <w:t>,</w:t>
            </w:r>
            <w:r w:rsidRPr="006C3277">
              <w:rPr>
                <w:rFonts w:cs="Times New Roman"/>
              </w:rPr>
              <w:t xml:space="preserve"> 158</w:t>
            </w:r>
            <w:r>
              <w:rPr>
                <w:rFonts w:cs="Times New Roman"/>
              </w:rPr>
              <w:t>,</w:t>
            </w:r>
            <w:r w:rsidRPr="006C3277">
              <w:rPr>
                <w:rFonts w:cs="Times New Roman"/>
              </w:rPr>
              <w:t xml:space="preserve"> 119</w:t>
            </w:r>
            <w:r>
              <w:rPr>
                <w:rFonts w:cs="Times New Roman"/>
              </w:rPr>
              <w:t>,</w:t>
            </w:r>
            <w:r w:rsidRPr="006C3277">
              <w:rPr>
                <w:rFonts w:cs="Times New Roman"/>
              </w:rPr>
              <w:t xml:space="preserve"> 135</w:t>
            </w:r>
            <w:r>
              <w:rPr>
                <w:rFonts w:cs="Times New Roman"/>
              </w:rPr>
              <w:t>,</w:t>
            </w:r>
            <w:r w:rsidRPr="006C3277">
              <w:rPr>
                <w:rFonts w:cs="Times New Roman"/>
              </w:rPr>
              <w:t xml:space="preserve"> 121</w:t>
            </w:r>
            <w:r>
              <w:rPr>
                <w:rFonts w:cs="Times New Roman"/>
              </w:rPr>
              <w:t>,</w:t>
            </w:r>
            <w:r w:rsidRPr="006C3277">
              <w:rPr>
                <w:rFonts w:cs="Times New Roman"/>
              </w:rPr>
              <w:t xml:space="preserve"> 121A</w:t>
            </w:r>
          </w:p>
        </w:tc>
        <w:tc>
          <w:tcPr>
            <w:tcW w:w="1701" w:type="dxa"/>
            <w:tcBorders>
              <w:top w:val="single" w:sz="2" w:space="0" w:color="auto"/>
              <w:left w:val="single" w:sz="2" w:space="0" w:color="auto"/>
              <w:right w:val="single" w:sz="2" w:space="0" w:color="auto"/>
            </w:tcBorders>
            <w:shd w:val="clear" w:color="auto" w:fill="auto"/>
            <w:vAlign w:val="center"/>
          </w:tcPr>
          <w:p w14:paraId="131142EA" w14:textId="77777777" w:rsidR="0044105C" w:rsidRPr="006C3277" w:rsidRDefault="0044105C" w:rsidP="00421554">
            <w:pPr>
              <w:jc w:val="center"/>
              <w:rPr>
                <w:rFonts w:cs="Times New Roman"/>
              </w:rPr>
            </w:pPr>
            <w:r w:rsidRPr="006C3277">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1840C4EE" w14:textId="77777777" w:rsidR="0044105C" w:rsidRPr="006C3277" w:rsidRDefault="0044105C" w:rsidP="00421554">
            <w:pPr>
              <w:jc w:val="center"/>
              <w:rPr>
                <w:rFonts w:cs="Times New Roman"/>
              </w:rPr>
            </w:pPr>
            <w:r w:rsidRPr="006C3277">
              <w:rPr>
                <w:rFonts w:cs="Times New Roman"/>
              </w:rPr>
              <w:t>06., 07., 08., 09.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CFA19A" w14:textId="77777777" w:rsidR="0044105C" w:rsidRPr="006C3277" w:rsidRDefault="0044105C" w:rsidP="00421554">
            <w:pPr>
              <w:jc w:val="center"/>
            </w:pPr>
            <w:r w:rsidRPr="006C3277">
              <w:rPr>
                <w:rFonts w:cs="Times New Roman"/>
              </w:rPr>
              <w:t>2021.–2026.</w:t>
            </w:r>
          </w:p>
        </w:tc>
      </w:tr>
    </w:tbl>
    <w:p w14:paraId="282697B9" w14:textId="77777777" w:rsidR="000B18F0" w:rsidRDefault="000B18F0" w:rsidP="0044105C">
      <w:pPr>
        <w:pStyle w:val="Heading3"/>
      </w:pPr>
      <w:bookmarkStart w:id="190" w:name="_Toc58117011"/>
      <w:bookmarkStart w:id="191" w:name="_Toc57249846"/>
      <w:bookmarkStart w:id="192" w:name="_Toc57273116"/>
      <w:bookmarkStart w:id="193" w:name="_Toc57273198"/>
    </w:p>
    <w:p w14:paraId="23D1D7C2" w14:textId="77777777" w:rsidR="0044105C" w:rsidRDefault="0044105C" w:rsidP="0044105C">
      <w:pPr>
        <w:pStyle w:val="Heading3"/>
      </w:pPr>
      <w:r>
        <w:t>4.5.4.</w:t>
      </w:r>
      <w:r w:rsidRPr="007665D6">
        <w:t>Vertikālā ūdens slāņa caurredzamība</w:t>
      </w:r>
      <w:bookmarkEnd w:id="190"/>
      <w:r w:rsidRPr="007665D6">
        <w:t xml:space="preserve"> </w:t>
      </w:r>
    </w:p>
    <w:p w14:paraId="444EEFA3" w14:textId="77777777" w:rsidR="0044105C" w:rsidRDefault="0044105C" w:rsidP="0044105C">
      <w:pPr>
        <w:pStyle w:val="Heading3"/>
        <w:jc w:val="both"/>
      </w:pPr>
    </w:p>
    <w:p w14:paraId="234C28F7" w14:textId="531816FD" w:rsidR="0044105C" w:rsidRPr="00687945" w:rsidRDefault="0044105C" w:rsidP="00421554">
      <w:r w:rsidRPr="00687945">
        <w:t>(GES koponente D5C4 - sekundārais kritērijs)</w:t>
      </w:r>
      <w:bookmarkEnd w:id="191"/>
      <w:bookmarkEnd w:id="192"/>
      <w:bookmarkEnd w:id="193"/>
      <w:r w:rsidRPr="00687945">
        <w:t xml:space="preserve"> </w:t>
      </w:r>
    </w:p>
    <w:p w14:paraId="5EBF3970" w14:textId="35D55030" w:rsidR="00421554" w:rsidRDefault="00421554" w:rsidP="00421554">
      <w:pPr>
        <w:pStyle w:val="ListParagraph"/>
        <w:spacing w:after="0" w:line="240" w:lineRule="auto"/>
        <w:ind w:left="1080"/>
        <w:jc w:val="right"/>
      </w:pPr>
      <w:r>
        <w:t>48</w:t>
      </w:r>
      <w:r w:rsidRPr="006667E4">
        <w:t>.</w:t>
      </w:r>
      <w:r>
        <w:t xml:space="preserve"> </w:t>
      </w:r>
      <w:r w:rsidRPr="006667E4">
        <w:t>tabula</w:t>
      </w:r>
    </w:p>
    <w:p w14:paraId="690B6BD4" w14:textId="77777777" w:rsidR="00421554" w:rsidRDefault="00421554" w:rsidP="00421554">
      <w:pPr>
        <w:pStyle w:val="ListParagraph"/>
        <w:spacing w:after="0" w:line="240" w:lineRule="auto"/>
        <w:ind w:left="1080"/>
        <w:jc w:val="right"/>
      </w:pPr>
    </w:p>
    <w:p w14:paraId="3BCC6306" w14:textId="537211E9" w:rsidR="0044105C" w:rsidRDefault="00421554" w:rsidP="00421554">
      <w:pPr>
        <w:pStyle w:val="ListParagraph"/>
        <w:spacing w:after="0" w:line="240" w:lineRule="auto"/>
        <w:ind w:left="0"/>
        <w:jc w:val="center"/>
        <w:rPr>
          <w:b/>
        </w:rPr>
      </w:pPr>
      <w:r w:rsidRPr="00931B31">
        <w:rPr>
          <w:b/>
        </w:rPr>
        <w:t>Rādītāja raksturojums</w:t>
      </w:r>
    </w:p>
    <w:p w14:paraId="5A25F4A1"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2764"/>
        <w:gridCol w:w="2952"/>
      </w:tblGrid>
      <w:tr w:rsidR="0044105C" w:rsidRPr="008E0319" w14:paraId="78F45E58" w14:textId="77777777" w:rsidTr="000B18F0">
        <w:trPr>
          <w:tblHeader/>
        </w:trPr>
        <w:tc>
          <w:tcPr>
            <w:tcW w:w="3039" w:type="dxa"/>
            <w:shd w:val="clear" w:color="auto" w:fill="D9D9D9" w:themeFill="background1" w:themeFillShade="D9"/>
            <w:vAlign w:val="center"/>
          </w:tcPr>
          <w:p w14:paraId="2AFFA81C" w14:textId="77777777" w:rsidR="0044105C" w:rsidRPr="008E0319" w:rsidRDefault="0044105C" w:rsidP="00421554">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2CE1063A"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4FB8A08F"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40B5501E" w14:textId="77777777" w:rsidTr="00421554">
        <w:tc>
          <w:tcPr>
            <w:tcW w:w="3039" w:type="dxa"/>
            <w:shd w:val="clear" w:color="auto" w:fill="D9D9D9" w:themeFill="background1" w:themeFillShade="D9"/>
            <w:vAlign w:val="center"/>
          </w:tcPr>
          <w:p w14:paraId="51D45259"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2764" w:type="dxa"/>
            <w:vAlign w:val="center"/>
          </w:tcPr>
          <w:p w14:paraId="59680E40" w14:textId="77777777" w:rsidR="00421554" w:rsidRPr="008E0319" w:rsidRDefault="00421554" w:rsidP="00421554">
            <w:pPr>
              <w:spacing w:after="0" w:line="240" w:lineRule="auto"/>
              <w:jc w:val="center"/>
              <w:rPr>
                <w:rFonts w:cs="Times New Roman"/>
                <w:b/>
              </w:rPr>
            </w:pPr>
            <w:r>
              <w:rPr>
                <w:rFonts w:cs="Times New Roman"/>
                <w:b/>
              </w:rPr>
              <w:t>VARAM</w:t>
            </w:r>
          </w:p>
        </w:tc>
        <w:tc>
          <w:tcPr>
            <w:tcW w:w="2952" w:type="dxa"/>
            <w:vMerge w:val="restart"/>
            <w:vAlign w:val="center"/>
          </w:tcPr>
          <w:p w14:paraId="07F79900" w14:textId="307F2A58"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44D35FF0" w14:textId="77777777" w:rsidTr="00421554">
        <w:tc>
          <w:tcPr>
            <w:tcW w:w="3039" w:type="dxa"/>
            <w:shd w:val="clear" w:color="auto" w:fill="D9D9D9" w:themeFill="background1" w:themeFillShade="D9"/>
            <w:vAlign w:val="center"/>
          </w:tcPr>
          <w:p w14:paraId="06CF74C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2764" w:type="dxa"/>
            <w:vAlign w:val="center"/>
          </w:tcPr>
          <w:p w14:paraId="5FC0B782" w14:textId="77777777" w:rsidR="00421554" w:rsidRPr="008E0319" w:rsidRDefault="00421554" w:rsidP="00421554">
            <w:pPr>
              <w:spacing w:after="0" w:line="240" w:lineRule="auto"/>
              <w:jc w:val="center"/>
              <w:rPr>
                <w:rFonts w:cs="Times New Roman"/>
                <w:b/>
              </w:rPr>
            </w:pPr>
            <w:r>
              <w:rPr>
                <w:rFonts w:cs="Times New Roman"/>
                <w:b/>
              </w:rPr>
              <w:t>LHEI</w:t>
            </w:r>
          </w:p>
        </w:tc>
        <w:tc>
          <w:tcPr>
            <w:tcW w:w="2952" w:type="dxa"/>
            <w:vMerge/>
            <w:vAlign w:val="center"/>
          </w:tcPr>
          <w:p w14:paraId="7F4CEAA9" w14:textId="77777777" w:rsidR="00421554" w:rsidRPr="008E0319" w:rsidRDefault="00421554" w:rsidP="00421554">
            <w:pPr>
              <w:spacing w:after="0" w:line="240" w:lineRule="auto"/>
              <w:jc w:val="center"/>
              <w:rPr>
                <w:rFonts w:cs="Times New Roman"/>
                <w:b/>
              </w:rPr>
            </w:pPr>
          </w:p>
        </w:tc>
      </w:tr>
      <w:tr w:rsidR="0044105C" w:rsidRPr="00485D3B" w14:paraId="45EE28BB" w14:textId="77777777" w:rsidTr="00421554">
        <w:tc>
          <w:tcPr>
            <w:tcW w:w="3039" w:type="dxa"/>
            <w:shd w:val="clear" w:color="auto" w:fill="D9D9D9" w:themeFill="background1" w:themeFillShade="D9"/>
            <w:vAlign w:val="center"/>
          </w:tcPr>
          <w:p w14:paraId="7C144E7A" w14:textId="77777777" w:rsidR="0044105C" w:rsidRPr="00A55CCB" w:rsidRDefault="0044105C" w:rsidP="00421554">
            <w:pPr>
              <w:spacing w:after="0" w:line="240" w:lineRule="auto"/>
              <w:jc w:val="center"/>
              <w:rPr>
                <w:rFonts w:cs="Times New Roman"/>
              </w:rPr>
            </w:pPr>
            <w:r>
              <w:rPr>
                <w:rFonts w:cs="Times New Roman"/>
              </w:rPr>
              <w:t>Indikatori</w:t>
            </w:r>
          </w:p>
        </w:tc>
        <w:tc>
          <w:tcPr>
            <w:tcW w:w="2764" w:type="dxa"/>
            <w:vAlign w:val="center"/>
          </w:tcPr>
          <w:p w14:paraId="3213ABC9" w14:textId="77777777" w:rsidR="0044105C" w:rsidRPr="00A55CCB" w:rsidRDefault="0044105C" w:rsidP="00421554">
            <w:pPr>
              <w:spacing w:after="0" w:line="240" w:lineRule="auto"/>
              <w:jc w:val="center"/>
              <w:rPr>
                <w:rFonts w:cs="Times New Roman"/>
              </w:rPr>
            </w:pPr>
            <w:r>
              <w:rPr>
                <w:rFonts w:cs="Times New Roman"/>
              </w:rPr>
              <w:t>Ūdens caurspīdība</w:t>
            </w:r>
          </w:p>
        </w:tc>
        <w:tc>
          <w:tcPr>
            <w:tcW w:w="2952" w:type="dxa"/>
            <w:vAlign w:val="center"/>
          </w:tcPr>
          <w:p w14:paraId="37B21576" w14:textId="77777777" w:rsidR="0044105C" w:rsidRPr="007665D6" w:rsidRDefault="0044105C" w:rsidP="00421554">
            <w:pPr>
              <w:spacing w:after="0" w:line="240" w:lineRule="auto"/>
              <w:jc w:val="center"/>
              <w:rPr>
                <w:rFonts w:cs="Times New Roman"/>
              </w:rPr>
            </w:pPr>
            <w:r w:rsidRPr="007665D6">
              <w:t>BAL-HELCOM-physical1</w:t>
            </w:r>
          </w:p>
        </w:tc>
      </w:tr>
      <w:tr w:rsidR="00421554" w:rsidRPr="00A55CCB" w14:paraId="3D813EAC" w14:textId="77777777" w:rsidTr="00421554">
        <w:tc>
          <w:tcPr>
            <w:tcW w:w="3039" w:type="dxa"/>
            <w:shd w:val="clear" w:color="auto" w:fill="D9D9D9" w:themeFill="background1" w:themeFillShade="D9"/>
            <w:vAlign w:val="center"/>
          </w:tcPr>
          <w:p w14:paraId="5C9D781B" w14:textId="77777777" w:rsidR="00421554" w:rsidRPr="00A55CCB" w:rsidRDefault="00421554" w:rsidP="00421554">
            <w:pPr>
              <w:spacing w:after="0" w:line="240" w:lineRule="auto"/>
              <w:jc w:val="center"/>
              <w:rPr>
                <w:rFonts w:cs="Times New Roman"/>
              </w:rPr>
            </w:pPr>
            <w:r w:rsidRPr="00A55CCB">
              <w:rPr>
                <w:rFonts w:cs="Times New Roman"/>
              </w:rPr>
              <w:t>Atbilstība HELCOM Programma</w:t>
            </w:r>
            <w:r>
              <w:rPr>
                <w:rFonts w:cs="Times New Roman"/>
              </w:rPr>
              <w:t>i</w:t>
            </w:r>
          </w:p>
        </w:tc>
        <w:tc>
          <w:tcPr>
            <w:tcW w:w="2764" w:type="dxa"/>
            <w:vAlign w:val="center"/>
          </w:tcPr>
          <w:p w14:paraId="20158C69" w14:textId="77777777" w:rsidR="00421554" w:rsidRPr="00A55CCB" w:rsidRDefault="00421554" w:rsidP="00421554">
            <w:pPr>
              <w:spacing w:after="0" w:line="240" w:lineRule="auto"/>
              <w:jc w:val="center"/>
              <w:rPr>
                <w:rFonts w:cs="Times New Roman"/>
              </w:rPr>
            </w:pPr>
            <w:r>
              <w:rPr>
                <w:rFonts w:cs="Times New Roman"/>
              </w:rPr>
              <w:t>Hydrography</w:t>
            </w:r>
          </w:p>
        </w:tc>
        <w:tc>
          <w:tcPr>
            <w:tcW w:w="2952" w:type="dxa"/>
            <w:vMerge w:val="restart"/>
            <w:vAlign w:val="center"/>
          </w:tcPr>
          <w:p w14:paraId="75B8617F" w14:textId="315EA096" w:rsidR="00421554" w:rsidRPr="00A55CCB" w:rsidRDefault="00421554" w:rsidP="00421554">
            <w:pPr>
              <w:spacing w:after="0" w:line="240" w:lineRule="auto"/>
              <w:jc w:val="center"/>
              <w:rPr>
                <w:rFonts w:cs="Times New Roman"/>
              </w:rPr>
            </w:pPr>
            <w:r>
              <w:rPr>
                <w:rFonts w:cs="Times New Roman"/>
              </w:rPr>
              <w:t>-</w:t>
            </w:r>
          </w:p>
        </w:tc>
      </w:tr>
      <w:tr w:rsidR="00421554" w:rsidRPr="00A55CCB" w14:paraId="10D1AC4B" w14:textId="77777777" w:rsidTr="00421554">
        <w:tc>
          <w:tcPr>
            <w:tcW w:w="3039" w:type="dxa"/>
            <w:shd w:val="clear" w:color="auto" w:fill="D9D9D9" w:themeFill="background1" w:themeFillShade="D9"/>
            <w:vAlign w:val="center"/>
          </w:tcPr>
          <w:p w14:paraId="224E17F0" w14:textId="77777777" w:rsidR="00421554" w:rsidRPr="00A55CCB" w:rsidRDefault="00421554" w:rsidP="00421554">
            <w:pPr>
              <w:spacing w:after="0" w:line="240" w:lineRule="auto"/>
              <w:jc w:val="center"/>
              <w:rPr>
                <w:rFonts w:cs="Times New Roman"/>
              </w:rPr>
            </w:pPr>
            <w:r w:rsidRPr="00A55CCB">
              <w:rPr>
                <w:rFonts w:cs="Times New Roman"/>
              </w:rPr>
              <w:t xml:space="preserve">Atbilstība HELCOM </w:t>
            </w:r>
            <w:r>
              <w:rPr>
                <w:rFonts w:cs="Times New Roman"/>
              </w:rPr>
              <w:t>apakš-p</w:t>
            </w:r>
            <w:r w:rsidRPr="00A55CCB">
              <w:rPr>
                <w:rFonts w:cs="Times New Roman"/>
              </w:rPr>
              <w:t>rogramma</w:t>
            </w:r>
            <w:r>
              <w:rPr>
                <w:rFonts w:cs="Times New Roman"/>
              </w:rPr>
              <w:t>i</w:t>
            </w:r>
          </w:p>
        </w:tc>
        <w:tc>
          <w:tcPr>
            <w:tcW w:w="2764" w:type="dxa"/>
            <w:vAlign w:val="center"/>
          </w:tcPr>
          <w:p w14:paraId="28F928A8" w14:textId="77777777" w:rsidR="00421554" w:rsidRPr="00A55CCB" w:rsidRDefault="00421554" w:rsidP="00421554">
            <w:pPr>
              <w:spacing w:after="0" w:line="240" w:lineRule="auto"/>
              <w:jc w:val="center"/>
              <w:rPr>
                <w:rFonts w:cs="Times New Roman"/>
              </w:rPr>
            </w:pPr>
            <w:r>
              <w:rPr>
                <w:rFonts w:cs="Times New Roman"/>
              </w:rPr>
              <w:t>Water column hydrological characteristics</w:t>
            </w:r>
          </w:p>
        </w:tc>
        <w:tc>
          <w:tcPr>
            <w:tcW w:w="2952" w:type="dxa"/>
            <w:vMerge/>
            <w:vAlign w:val="center"/>
          </w:tcPr>
          <w:p w14:paraId="79998008" w14:textId="77777777" w:rsidR="00421554" w:rsidRPr="00A55CCB" w:rsidRDefault="00421554" w:rsidP="00421554">
            <w:pPr>
              <w:spacing w:after="0" w:line="240" w:lineRule="auto"/>
              <w:jc w:val="center"/>
              <w:rPr>
                <w:rFonts w:cs="Times New Roman"/>
              </w:rPr>
            </w:pPr>
          </w:p>
        </w:tc>
      </w:tr>
      <w:tr w:rsidR="00421554" w:rsidRPr="00A55CCB" w14:paraId="70EB3DFA" w14:textId="77777777" w:rsidTr="00421554">
        <w:tc>
          <w:tcPr>
            <w:tcW w:w="3039" w:type="dxa"/>
            <w:shd w:val="clear" w:color="auto" w:fill="D9D9D9" w:themeFill="background1" w:themeFillShade="D9"/>
            <w:vAlign w:val="center"/>
          </w:tcPr>
          <w:p w14:paraId="56CB769C"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2764" w:type="dxa"/>
            <w:vAlign w:val="center"/>
          </w:tcPr>
          <w:p w14:paraId="569235CF"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952" w:type="dxa"/>
            <w:vMerge/>
            <w:vAlign w:val="center"/>
          </w:tcPr>
          <w:p w14:paraId="422718B2" w14:textId="77777777" w:rsidR="00421554" w:rsidRPr="00A55CCB" w:rsidRDefault="00421554" w:rsidP="00421554">
            <w:pPr>
              <w:spacing w:after="0" w:line="240" w:lineRule="auto"/>
              <w:jc w:val="center"/>
              <w:rPr>
                <w:rFonts w:cs="Times New Roman"/>
              </w:rPr>
            </w:pPr>
          </w:p>
        </w:tc>
      </w:tr>
      <w:tr w:rsidR="00421554" w:rsidRPr="00A55CCB" w14:paraId="5F08C352" w14:textId="77777777" w:rsidTr="00421554">
        <w:tc>
          <w:tcPr>
            <w:tcW w:w="3039" w:type="dxa"/>
            <w:shd w:val="clear" w:color="auto" w:fill="D9D9D9" w:themeFill="background1" w:themeFillShade="D9"/>
            <w:vAlign w:val="center"/>
          </w:tcPr>
          <w:p w14:paraId="0BB58D72" w14:textId="77777777" w:rsidR="00421554" w:rsidRPr="00A55CCB" w:rsidRDefault="00421554" w:rsidP="00421554">
            <w:pPr>
              <w:spacing w:after="0" w:line="240" w:lineRule="auto"/>
              <w:jc w:val="center"/>
              <w:rPr>
                <w:rFonts w:cs="Times New Roman"/>
              </w:rPr>
            </w:pPr>
            <w:r w:rsidRPr="00A55CCB">
              <w:rPr>
                <w:rFonts w:cs="Times New Roman"/>
              </w:rPr>
              <w:t>Dati pieejami</w:t>
            </w:r>
          </w:p>
        </w:tc>
        <w:tc>
          <w:tcPr>
            <w:tcW w:w="2764" w:type="dxa"/>
            <w:vAlign w:val="center"/>
          </w:tcPr>
          <w:p w14:paraId="4EFFF800" w14:textId="77777777" w:rsidR="00421554" w:rsidRDefault="00421554" w:rsidP="00421554">
            <w:pPr>
              <w:spacing w:after="0" w:line="240" w:lineRule="auto"/>
              <w:jc w:val="center"/>
              <w:rPr>
                <w:rFonts w:cs="Times New Roman"/>
              </w:rPr>
            </w:pPr>
            <w:r>
              <w:rPr>
                <w:rFonts w:cs="Times New Roman"/>
              </w:rPr>
              <w:t>LHEI, ICES, EMODNET</w:t>
            </w:r>
          </w:p>
        </w:tc>
        <w:tc>
          <w:tcPr>
            <w:tcW w:w="2952" w:type="dxa"/>
            <w:vMerge/>
            <w:vAlign w:val="center"/>
          </w:tcPr>
          <w:p w14:paraId="4CD9EA92" w14:textId="77777777" w:rsidR="00421554" w:rsidRPr="00A55CCB" w:rsidRDefault="00421554" w:rsidP="00421554">
            <w:pPr>
              <w:spacing w:after="0" w:line="240" w:lineRule="auto"/>
              <w:jc w:val="center"/>
              <w:rPr>
                <w:rFonts w:cs="Times New Roman"/>
              </w:rPr>
            </w:pPr>
          </w:p>
        </w:tc>
      </w:tr>
    </w:tbl>
    <w:p w14:paraId="6E3A0A49" w14:textId="77777777" w:rsidR="0044105C" w:rsidRDefault="0044105C" w:rsidP="0044105C">
      <w:pPr>
        <w:rPr>
          <w:rFonts w:cs="Times New Roman"/>
        </w:rPr>
      </w:pPr>
    </w:p>
    <w:p w14:paraId="43A98922" w14:textId="26103177" w:rsidR="0044105C" w:rsidRPr="00420055" w:rsidRDefault="0044105C" w:rsidP="0044105C">
      <w:pPr>
        <w:rPr>
          <w:rFonts w:cs="Times New Roman"/>
          <w:color w:val="000000" w:themeColor="text1"/>
        </w:rPr>
      </w:pPr>
      <w:r w:rsidRPr="001B3C9F">
        <w:rPr>
          <w:rFonts w:cs="Times New Roman"/>
        </w:rPr>
        <w:t xml:space="preserve">Novērojumus veic fiksētās </w:t>
      </w:r>
      <w:r w:rsidRPr="00420055">
        <w:rPr>
          <w:rFonts w:cs="Times New Roman"/>
          <w:color w:val="000000" w:themeColor="text1"/>
        </w:rPr>
        <w:t>stacijās (</w:t>
      </w:r>
      <w:r w:rsidR="00420055" w:rsidRPr="00420055">
        <w:rPr>
          <w:rFonts w:cs="Times New Roman"/>
          <w:color w:val="000000" w:themeColor="text1"/>
        </w:rPr>
        <w:t>49.</w:t>
      </w:r>
      <w:r w:rsidRPr="00420055">
        <w:rPr>
          <w:rFonts w:cs="Times New Roman"/>
          <w:color w:val="000000" w:themeColor="text1"/>
        </w:rPr>
        <w:t> tabula), kuru koordinātes ir iepriekš noteiktas (</w:t>
      </w:r>
      <w:r w:rsidR="000B18F0">
        <w:rPr>
          <w:rFonts w:cs="Times New Roman"/>
          <w:color w:val="000000" w:themeColor="text1"/>
        </w:rPr>
        <w:t>Pielikums Nr. 21</w:t>
      </w:r>
      <w:r w:rsidRPr="00420055">
        <w:rPr>
          <w:rFonts w:cs="Times New Roman"/>
          <w:color w:val="000000" w:themeColor="text1"/>
        </w:rPr>
        <w:t>). Parametru vērtības tiek mērītas ūdens virsējā slānī (Seki) un fiksētos horizontos (pārējie parametri). Apsekošana tiek veikta katru gadu ar paraugu ņemšanas biežumu līdz 9 reizēm gadā (</w:t>
      </w:r>
      <w:r w:rsidR="00420055" w:rsidRPr="00420055">
        <w:rPr>
          <w:rFonts w:cs="Times New Roman"/>
          <w:color w:val="000000" w:themeColor="text1"/>
        </w:rPr>
        <w:t>49.</w:t>
      </w:r>
      <w:r w:rsidRPr="00420055">
        <w:rPr>
          <w:rFonts w:cs="Times New Roman"/>
          <w:color w:val="000000" w:themeColor="text1"/>
        </w:rPr>
        <w:t xml:space="preserve"> tabula).</w:t>
      </w:r>
    </w:p>
    <w:p w14:paraId="59FEA582" w14:textId="77777777" w:rsidR="0044105C" w:rsidRDefault="0044105C" w:rsidP="0044105C">
      <w:pPr>
        <w:rPr>
          <w:rFonts w:cs="Times New Roman"/>
        </w:rPr>
      </w:pPr>
      <w:r w:rsidRPr="00FB3091">
        <w:rPr>
          <w:rFonts w:cs="Times New Roman"/>
          <w:i/>
          <w:u w:val="single"/>
        </w:rPr>
        <w:t>Metožu apraksts</w:t>
      </w:r>
      <w:r w:rsidRPr="002971CE">
        <w:rPr>
          <w:rFonts w:cs="Times New Roman"/>
        </w:rPr>
        <w:t xml:space="preserve">: </w:t>
      </w:r>
    </w:p>
    <w:p w14:paraId="192042F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7665D6">
        <w:rPr>
          <w:rFonts w:cs="Times New Roman"/>
        </w:rPr>
        <w:t xml:space="preserve">Lauka novērojumi </w:t>
      </w:r>
      <w:r w:rsidRPr="00420055">
        <w:rPr>
          <w:rFonts w:cs="Times New Roman"/>
          <w:color w:val="000000" w:themeColor="text1"/>
        </w:rPr>
        <w:t xml:space="preserve">un paraugu ievākšana turpmākām analīzēm tiek veikta, izmantojot standartizētu (ISO 5667-9:1992 (E)) metodi, no speciāli aprīkota kuģa ar standartizētām ierīcēm, kas paredzētas jūras paraugiem. </w:t>
      </w:r>
    </w:p>
    <w:p w14:paraId="05B6F12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Ūdens caurspīdības (Seki diska redzamības dziļuma) noteikšanas metode.</w:t>
      </w:r>
    </w:p>
    <w:p w14:paraId="564E27B4"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Izmanto HELCOM ieteikto metodi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0F56099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TOC noteikšanas metode</w:t>
      </w:r>
    </w:p>
    <w:p w14:paraId="72BBDB72"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Kopējā organiskā organiskā oglekļa noteikšana tiks veikta izmantojot TOC analizatoru (ISO 8245:2000 </w:t>
      </w:r>
      <w:r w:rsidRPr="00420055">
        <w:rPr>
          <w:rFonts w:cs="Times New Roman"/>
          <w:i/>
          <w:color w:val="000000" w:themeColor="text1"/>
        </w:rPr>
        <w:t>Water quality Guidelines for the determination of total organic carbon (TOC) and dissolved organic carb</w:t>
      </w:r>
      <w:r w:rsidRPr="00420055">
        <w:rPr>
          <w:rFonts w:cs="Times New Roman"/>
          <w:color w:val="000000" w:themeColor="text1"/>
        </w:rPr>
        <w:t>on (DOC)).</w:t>
      </w:r>
    </w:p>
    <w:p w14:paraId="2BDE9795"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Duļķainības (A</w:t>
      </w:r>
      <w:r w:rsidRPr="00420055">
        <w:rPr>
          <w:rFonts w:cs="Times New Roman"/>
          <w:color w:val="000000" w:themeColor="text1"/>
          <w:vertAlign w:val="subscript"/>
        </w:rPr>
        <w:t>750</w:t>
      </w:r>
      <w:r w:rsidRPr="00420055">
        <w:rPr>
          <w:rFonts w:cs="Times New Roman"/>
          <w:color w:val="000000" w:themeColor="text1"/>
        </w:rPr>
        <w:t>) noteikšanas metode</w:t>
      </w:r>
    </w:p>
    <w:p w14:paraId="1569E9A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Kā ūdens duļķainības (suspendēto daļiņu satura) raksturotājs tiek izmantota parauga gaismas absorbcija pret destilētu ūdeni pie viļņu garuma 750 nm: A</w:t>
      </w:r>
      <w:r w:rsidRPr="00420055">
        <w:rPr>
          <w:rFonts w:cs="Times New Roman"/>
          <w:color w:val="000000" w:themeColor="text1"/>
          <w:vertAlign w:val="subscript"/>
        </w:rPr>
        <w:t>750</w:t>
      </w:r>
      <w:r w:rsidRPr="00420055">
        <w:rPr>
          <w:rFonts w:cs="Times New Roman"/>
          <w:color w:val="000000" w:themeColor="text1"/>
        </w:rPr>
        <w:t xml:space="preserve"> </w:t>
      </w:r>
      <w:r w:rsidRPr="00420055">
        <w:rPr>
          <w:rFonts w:eastAsia="Times New Roman" w:cs="Times New Roman"/>
          <w:color w:val="000000" w:themeColor="text1"/>
        </w:rPr>
        <w:t xml:space="preserve">(puskvantitatīvā metode balstīta uz </w:t>
      </w:r>
      <w:r w:rsidRPr="00420055">
        <w:rPr>
          <w:color w:val="000000" w:themeColor="text1"/>
        </w:rPr>
        <w:t>LVS EN ISO 7027-2:2019 Ūdens kvalitāte. Duļķainuma noteikšana. 2.daļa: Daļēji kvantitatīvās metodes ūdens caurredzamības novērtēšanai (ISO 7027-2:2019)</w:t>
      </w:r>
      <w:r w:rsidRPr="00420055">
        <w:rPr>
          <w:rFonts w:eastAsia="Times New Roman" w:cs="Times New Roman"/>
          <w:color w:val="000000" w:themeColor="text1"/>
        </w:rPr>
        <w:t>).</w:t>
      </w:r>
    </w:p>
    <w:p w14:paraId="1B3559D4" w14:textId="77777777" w:rsidR="0044105C" w:rsidRDefault="0044105C" w:rsidP="0044105C">
      <w:pPr>
        <w:rPr>
          <w:rFonts w:cs="Times New Roman"/>
        </w:rPr>
      </w:pPr>
    </w:p>
    <w:p w14:paraId="68C3C94B"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3A0E33B0" w14:textId="77777777" w:rsidR="0044105C" w:rsidRPr="00420055"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420055">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68B323B4" w14:textId="2949B31B" w:rsidR="0044105C" w:rsidRPr="00420055"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420055" w:rsidRPr="00420055">
        <w:rPr>
          <w:rFonts w:cs="Times New Roman"/>
        </w:rPr>
        <w:t xml:space="preserve"> </w:t>
      </w:r>
      <w:r>
        <w:rPr>
          <w:rFonts w:cs="Times New Roman"/>
        </w:rPr>
        <w:t>Atbilstoši HELCOM ieteikumiem</w:t>
      </w:r>
      <w:r w:rsidRPr="00B148E7">
        <w:rPr>
          <w:rFonts w:cs="Times New Roman"/>
        </w:rPr>
        <w:t xml:space="preserve">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2E32AD4F" w14:textId="77777777" w:rsidR="00E2204F" w:rsidRDefault="00E2204F" w:rsidP="00420055">
      <w:pPr>
        <w:jc w:val="right"/>
        <w:rPr>
          <w:rFonts w:cs="Times New Roman"/>
        </w:rPr>
      </w:pPr>
    </w:p>
    <w:p w14:paraId="692F7F1F" w14:textId="77777777" w:rsidR="00E2204F" w:rsidRDefault="00E2204F" w:rsidP="00420055">
      <w:pPr>
        <w:jc w:val="right"/>
        <w:rPr>
          <w:rFonts w:cs="Times New Roman"/>
        </w:rPr>
      </w:pPr>
    </w:p>
    <w:p w14:paraId="0BDE89EC" w14:textId="77777777" w:rsidR="00420055" w:rsidRDefault="00420055" w:rsidP="00420055">
      <w:pPr>
        <w:jc w:val="right"/>
        <w:rPr>
          <w:rFonts w:cs="Times New Roman"/>
        </w:rPr>
      </w:pPr>
      <w:r>
        <w:rPr>
          <w:rFonts w:cs="Times New Roman"/>
        </w:rPr>
        <w:t>49</w:t>
      </w:r>
      <w:r w:rsidR="0044105C" w:rsidRPr="00687945">
        <w:rPr>
          <w:rFonts w:cs="Times New Roman"/>
        </w:rPr>
        <w:t xml:space="preserve">. </w:t>
      </w:r>
      <w:r>
        <w:rPr>
          <w:rFonts w:cs="Times New Roman"/>
        </w:rPr>
        <w:t>tabula</w:t>
      </w:r>
      <w:r w:rsidR="0044105C" w:rsidRPr="00687945">
        <w:rPr>
          <w:rFonts w:cs="Times New Roman"/>
        </w:rPr>
        <w:t xml:space="preserve"> </w:t>
      </w:r>
    </w:p>
    <w:p w14:paraId="78CF17E4" w14:textId="1416B98E" w:rsidR="0044105C" w:rsidRPr="000D0FB6" w:rsidRDefault="0044105C" w:rsidP="00420055">
      <w:pPr>
        <w:jc w:val="center"/>
        <w:rPr>
          <w:rFonts w:cs="Times New Roman"/>
          <w:b/>
        </w:rPr>
      </w:pPr>
      <w:r w:rsidRPr="000D0FB6">
        <w:rPr>
          <w:rFonts w:cs="Times New Roman"/>
          <w:b/>
        </w:rPr>
        <w:t xml:space="preserve">Monitoringa staciju izvietojums un apsekošanas biežums 2021.–2026. gadam </w:t>
      </w:r>
      <w:r w:rsidR="00420055" w:rsidRPr="000D0FB6">
        <w:rPr>
          <w:rFonts w:cs="Times New Roman"/>
          <w:b/>
        </w:rPr>
        <w:t>ūdens caurspīdībai (Seki disks)</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2409"/>
        <w:gridCol w:w="2268"/>
        <w:gridCol w:w="1418"/>
      </w:tblGrid>
      <w:tr w:rsidR="0044105C" w:rsidRPr="00B148E7" w14:paraId="35E20560" w14:textId="77777777" w:rsidTr="00447484">
        <w:trPr>
          <w:trHeight w:val="128"/>
          <w:tblHead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D470E7" w14:textId="77777777" w:rsidR="0044105C" w:rsidRPr="00B148E7" w:rsidRDefault="0044105C" w:rsidP="00447484">
            <w:pPr>
              <w:spacing w:after="0" w:line="240" w:lineRule="auto"/>
              <w:jc w:val="center"/>
              <w:rPr>
                <w:rFonts w:cs="Times New Roman"/>
              </w:rPr>
            </w:pPr>
            <w:r w:rsidRPr="00B148E7">
              <w:rPr>
                <w:rFonts w:cs="Times New Roman"/>
                <w:b/>
              </w:rPr>
              <w:t>Stacijas Nr.</w:t>
            </w:r>
          </w:p>
        </w:tc>
        <w:tc>
          <w:tcPr>
            <w:tcW w:w="240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FFC171F" w14:textId="77777777" w:rsidR="0044105C" w:rsidRPr="00B148E7" w:rsidRDefault="0044105C" w:rsidP="00447484">
            <w:pPr>
              <w:spacing w:after="0" w:line="240" w:lineRule="auto"/>
              <w:jc w:val="center"/>
              <w:rPr>
                <w:rFonts w:cs="Times New Roman"/>
              </w:rPr>
            </w:pPr>
            <w:r w:rsidRPr="00B148E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650FEBDB" w14:textId="77777777" w:rsidR="0044105C" w:rsidRPr="00B148E7" w:rsidRDefault="0044105C" w:rsidP="00447484">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2ED82A78" w14:textId="77777777" w:rsidR="0044105C" w:rsidRPr="00B148E7" w:rsidRDefault="0044105C" w:rsidP="00447484">
            <w:pPr>
              <w:spacing w:after="0" w:line="240" w:lineRule="auto"/>
              <w:jc w:val="center"/>
              <w:rPr>
                <w:rFonts w:cs="Times New Roman"/>
                <w:b/>
              </w:rPr>
            </w:pPr>
            <w:r w:rsidRPr="00B148E7">
              <w:rPr>
                <w:rFonts w:cs="Times New Roman"/>
                <w:b/>
              </w:rPr>
              <w:t>Gads</w:t>
            </w:r>
          </w:p>
        </w:tc>
      </w:tr>
      <w:tr w:rsidR="0044105C" w:rsidRPr="00B148E7" w14:paraId="662D3660" w14:textId="77777777" w:rsidTr="00447484">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3AF50E2A" w14:textId="77777777" w:rsidR="0044105C" w:rsidRPr="00B148E7" w:rsidRDefault="0044105C" w:rsidP="00447484">
            <w:pPr>
              <w:spacing w:after="0" w:line="240" w:lineRule="auto"/>
              <w:jc w:val="center"/>
              <w:rPr>
                <w:rFonts w:cs="Times New Roman"/>
                <w:b/>
              </w:rPr>
            </w:pPr>
            <w:r w:rsidRPr="00B148E7">
              <w:rPr>
                <w:rFonts w:cs="Times New Roman"/>
                <w:b/>
              </w:rPr>
              <w:t>Nosakāmie rādītāji: ūdens caurspīdība (</w:t>
            </w:r>
            <w:r>
              <w:rPr>
                <w:rFonts w:cs="Times New Roman"/>
                <w:b/>
              </w:rPr>
              <w:t>Seki</w:t>
            </w:r>
            <w:r w:rsidRPr="00B148E7">
              <w:rPr>
                <w:rFonts w:cs="Times New Roman"/>
                <w:b/>
              </w:rPr>
              <w:t>)</w:t>
            </w:r>
            <w:r>
              <w:rPr>
                <w:rFonts w:cs="Times New Roman"/>
                <w:b/>
              </w:rPr>
              <w:t xml:space="preserve"> + palīgrādītāji (TOC, duļķainība A</w:t>
            </w:r>
            <w:r w:rsidRPr="004858FA">
              <w:rPr>
                <w:rFonts w:cs="Times New Roman"/>
                <w:b/>
                <w:vertAlign w:val="subscript"/>
              </w:rPr>
              <w:t>750</w:t>
            </w:r>
            <w:r>
              <w:rPr>
                <w:rFonts w:cs="Times New Roman"/>
                <w:b/>
              </w:rPr>
              <w:t>)</w:t>
            </w:r>
          </w:p>
        </w:tc>
      </w:tr>
      <w:tr w:rsidR="000D0FB6" w:rsidRPr="00B148E7" w14:paraId="3C0263D3" w14:textId="77777777" w:rsidTr="007B0521">
        <w:trPr>
          <w:trHeight w:val="1783"/>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F8BE7E6" w14:textId="45BFD37C" w:rsidR="000D0FB6" w:rsidRPr="00B148E7" w:rsidRDefault="000D0FB6" w:rsidP="00447484">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w:t>
            </w:r>
            <w:r w:rsidRPr="00B148E7">
              <w:rPr>
                <w:rFonts w:cs="Times New Roman"/>
              </w:rPr>
              <w:t xml:space="preserve"> 173</w:t>
            </w:r>
            <w:r w:rsidR="00721FC4">
              <w:rPr>
                <w:rFonts w:cs="Times New Roman"/>
              </w:rPr>
              <w:t xml:space="preserve">, </w:t>
            </w:r>
            <w:r w:rsidR="00721FC4" w:rsidRPr="00B148E7">
              <w:rPr>
                <w:rFonts w:cs="Times New Roman"/>
              </w:rPr>
              <w:t>170</w:t>
            </w:r>
            <w:r w:rsidR="00721FC4">
              <w:rPr>
                <w:rFonts w:cs="Times New Roman"/>
              </w:rPr>
              <w:t>,</w:t>
            </w:r>
            <w:r w:rsidR="00721FC4" w:rsidRPr="00B148E7">
              <w:rPr>
                <w:rFonts w:cs="Times New Roman"/>
              </w:rPr>
              <w:t>172</w:t>
            </w:r>
            <w:r w:rsidR="00721FC4">
              <w:rPr>
                <w:rFonts w:cs="Times New Roman"/>
              </w:rPr>
              <w:t>,</w:t>
            </w:r>
            <w:r w:rsidR="00721FC4" w:rsidRPr="00B148E7">
              <w:rPr>
                <w:rFonts w:cs="Times New Roman"/>
              </w:rPr>
              <w:t>158</w:t>
            </w:r>
            <w:r w:rsidR="00721FC4">
              <w:rPr>
                <w:rFonts w:cs="Times New Roman"/>
              </w:rPr>
              <w:t xml:space="preserve">, </w:t>
            </w:r>
            <w:r w:rsidR="00721FC4" w:rsidRPr="00B148E7">
              <w:rPr>
                <w:rFonts w:cs="Times New Roman"/>
              </w:rPr>
              <w:t>160</w:t>
            </w:r>
            <w:r w:rsidR="00721FC4">
              <w:rPr>
                <w:rFonts w:cs="Times New Roman"/>
              </w:rPr>
              <w:t xml:space="preserve">, </w:t>
            </w:r>
            <w:r w:rsidR="00721FC4" w:rsidRPr="00B148E7">
              <w:rPr>
                <w:rFonts w:cs="Times New Roman"/>
              </w:rPr>
              <w:t>161</w:t>
            </w:r>
            <w:r w:rsidR="00721FC4">
              <w:rPr>
                <w:rFonts w:cs="Times New Roman"/>
              </w:rPr>
              <w:t xml:space="preserve">, </w:t>
            </w:r>
            <w:r w:rsidR="00721FC4" w:rsidRPr="00B148E7">
              <w:rPr>
                <w:rFonts w:cs="Times New Roman"/>
              </w:rPr>
              <w:t>162</w:t>
            </w:r>
            <w:r w:rsidR="00721FC4">
              <w:rPr>
                <w:rFonts w:cs="Times New Roman"/>
              </w:rPr>
              <w:t xml:space="preserve">, </w:t>
            </w:r>
            <w:r w:rsidR="00721FC4" w:rsidRPr="00B148E7">
              <w:rPr>
                <w:rFonts w:cs="Times New Roman"/>
              </w:rPr>
              <w:t>103</w:t>
            </w:r>
            <w:r w:rsidR="00721FC4">
              <w:rPr>
                <w:rFonts w:cs="Times New Roman"/>
              </w:rPr>
              <w:t xml:space="preserve">, </w:t>
            </w:r>
            <w:r w:rsidR="00721FC4" w:rsidRPr="00B148E7">
              <w:rPr>
                <w:rFonts w:cs="Times New Roman"/>
              </w:rPr>
              <w:t>163</w:t>
            </w:r>
            <w:r w:rsidR="00721FC4">
              <w:rPr>
                <w:rFonts w:cs="Times New Roman"/>
              </w:rPr>
              <w:t xml:space="preserve">, </w:t>
            </w:r>
            <w:r w:rsidR="00721FC4" w:rsidRPr="00B148E7">
              <w:rPr>
                <w:rFonts w:cs="Times New Roman"/>
              </w:rPr>
              <w:t>165</w:t>
            </w:r>
            <w:r w:rsidR="00721FC4">
              <w:rPr>
                <w:rFonts w:cs="Times New Roman"/>
              </w:rPr>
              <w:t xml:space="preserve">, </w:t>
            </w:r>
            <w:r w:rsidR="00721FC4" w:rsidRPr="00B148E7">
              <w:rPr>
                <w:rFonts w:cs="Times New Roman"/>
              </w:rPr>
              <w:t>167</w:t>
            </w:r>
            <w:r w:rsidR="00721FC4">
              <w:rPr>
                <w:rFonts w:cs="Times New Roman"/>
              </w:rPr>
              <w:t xml:space="preserve">, </w:t>
            </w:r>
            <w:r w:rsidR="00721FC4" w:rsidRPr="00B148E7">
              <w:rPr>
                <w:rFonts w:cs="Times New Roman"/>
              </w:rPr>
              <w:t>168</w:t>
            </w:r>
          </w:p>
        </w:tc>
        <w:tc>
          <w:tcPr>
            <w:tcW w:w="2409" w:type="dxa"/>
            <w:tcBorders>
              <w:top w:val="single" w:sz="2" w:space="0" w:color="auto"/>
              <w:left w:val="single" w:sz="2" w:space="0" w:color="auto"/>
              <w:right w:val="single" w:sz="2" w:space="0" w:color="auto"/>
            </w:tcBorders>
            <w:shd w:val="clear" w:color="auto" w:fill="auto"/>
            <w:vAlign w:val="center"/>
          </w:tcPr>
          <w:p w14:paraId="654C5964" w14:textId="77777777" w:rsidR="000D0FB6" w:rsidRPr="00B148E7" w:rsidRDefault="000D0FB6"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268" w:type="dxa"/>
            <w:tcBorders>
              <w:top w:val="single" w:sz="2" w:space="0" w:color="auto"/>
              <w:left w:val="single" w:sz="2" w:space="0" w:color="auto"/>
              <w:right w:val="single" w:sz="4" w:space="0" w:color="auto"/>
            </w:tcBorders>
            <w:shd w:val="clear" w:color="auto" w:fill="auto"/>
            <w:vAlign w:val="center"/>
          </w:tcPr>
          <w:p w14:paraId="3D0E2E77" w14:textId="77777777" w:rsidR="000D0FB6" w:rsidRPr="00B148E7" w:rsidRDefault="000D0FB6"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195C9A" w14:textId="77777777" w:rsidR="000D0FB6" w:rsidRDefault="000D0FB6" w:rsidP="00447484">
            <w:pPr>
              <w:spacing w:after="0" w:line="240" w:lineRule="auto"/>
              <w:jc w:val="center"/>
            </w:pPr>
            <w:r w:rsidRPr="00402AB8">
              <w:rPr>
                <w:rFonts w:cs="Times New Roman"/>
              </w:rPr>
              <w:t>2021.–2026.</w:t>
            </w:r>
          </w:p>
        </w:tc>
      </w:tr>
      <w:tr w:rsidR="0044105C" w:rsidRPr="00B148E7" w14:paraId="7D26D09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4A79493" w14:textId="4E9EA61A" w:rsidR="0044105C" w:rsidRPr="00B148E7" w:rsidRDefault="0044105C" w:rsidP="00447484">
            <w:pPr>
              <w:spacing w:after="0" w:line="240" w:lineRule="auto"/>
              <w:jc w:val="center"/>
              <w:rPr>
                <w:rFonts w:cs="Times New Roman"/>
              </w:rPr>
            </w:pPr>
            <w:r w:rsidRPr="00B148E7">
              <w:rPr>
                <w:rFonts w:cs="Times New Roman"/>
              </w:rPr>
              <w:t>SCK</w:t>
            </w:r>
            <w:r w:rsidR="000D0FB6">
              <w:rPr>
                <w:rFonts w:cs="Times New Roman"/>
              </w:rPr>
              <w:t xml:space="preserve">, </w:t>
            </w:r>
            <w:r w:rsidR="000D0FB6" w:rsidRPr="00B148E7">
              <w:rPr>
                <w:rFonts w:cs="Times New Roman"/>
              </w:rPr>
              <w:t>171K</w:t>
            </w:r>
            <w:r w:rsidR="00721FC4">
              <w:rPr>
                <w:rFonts w:cs="Times New Roman"/>
              </w:rPr>
              <w:t xml:space="preserve">, </w:t>
            </w:r>
            <w:r w:rsidR="00721FC4" w:rsidRPr="00B148E7">
              <w:rPr>
                <w:rFonts w:cs="Times New Roman"/>
              </w:rPr>
              <w:t>159K</w:t>
            </w:r>
          </w:p>
        </w:tc>
        <w:tc>
          <w:tcPr>
            <w:tcW w:w="2409" w:type="dxa"/>
            <w:tcBorders>
              <w:top w:val="single" w:sz="2" w:space="0" w:color="auto"/>
              <w:left w:val="single" w:sz="2" w:space="0" w:color="auto"/>
              <w:right w:val="single" w:sz="2" w:space="0" w:color="auto"/>
            </w:tcBorders>
            <w:shd w:val="clear" w:color="auto" w:fill="auto"/>
            <w:vAlign w:val="center"/>
          </w:tcPr>
          <w:p w14:paraId="2BFB8D6B" w14:textId="77777777" w:rsidR="0044105C" w:rsidRPr="00B148E7" w:rsidRDefault="0044105C"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268" w:type="dxa"/>
            <w:tcBorders>
              <w:top w:val="single" w:sz="2" w:space="0" w:color="auto"/>
              <w:left w:val="single" w:sz="2" w:space="0" w:color="auto"/>
              <w:right w:val="single" w:sz="4" w:space="0" w:color="auto"/>
            </w:tcBorders>
            <w:shd w:val="clear" w:color="auto" w:fill="auto"/>
            <w:vAlign w:val="center"/>
          </w:tcPr>
          <w:p w14:paraId="6C6D0D5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EA4A3A6" w14:textId="77777777" w:rsidR="0044105C" w:rsidRDefault="0044105C" w:rsidP="00447484">
            <w:pPr>
              <w:spacing w:after="0" w:line="240" w:lineRule="auto"/>
              <w:jc w:val="center"/>
            </w:pPr>
            <w:r w:rsidRPr="00402AB8">
              <w:rPr>
                <w:rFonts w:cs="Times New Roman"/>
              </w:rPr>
              <w:t>2021.–2026.</w:t>
            </w:r>
          </w:p>
        </w:tc>
      </w:tr>
      <w:tr w:rsidR="00721FC4" w:rsidRPr="00B148E7" w14:paraId="14AD76C7" w14:textId="77777777" w:rsidTr="007B0521">
        <w:trPr>
          <w:trHeight w:val="92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E62A552" w14:textId="3F8D490B" w:rsidR="00721FC4" w:rsidRPr="00B148E7" w:rsidRDefault="00721FC4" w:rsidP="00447484">
            <w:pPr>
              <w:spacing w:after="0" w:line="240" w:lineRule="auto"/>
              <w:jc w:val="center"/>
              <w:rPr>
                <w:rFonts w:cs="Times New Roman"/>
              </w:rPr>
            </w:pPr>
            <w:r w:rsidRPr="00B148E7">
              <w:rPr>
                <w:rFonts w:cs="Times New Roman"/>
              </w:rPr>
              <w:t>101A</w:t>
            </w:r>
            <w:r>
              <w:rPr>
                <w:rFonts w:cs="Times New Roman"/>
              </w:rPr>
              <w:t xml:space="preserve">, </w:t>
            </w:r>
            <w:r w:rsidRPr="00B148E7">
              <w:rPr>
                <w:rFonts w:cs="Times New Roman"/>
              </w:rPr>
              <w:t>163B</w:t>
            </w:r>
            <w:r>
              <w:rPr>
                <w:rFonts w:cs="Times New Roman"/>
              </w:rPr>
              <w:t xml:space="preserve">, </w:t>
            </w:r>
            <w:r w:rsidRPr="00B148E7">
              <w:rPr>
                <w:rFonts w:cs="Times New Roman"/>
              </w:rPr>
              <w:t>167B</w:t>
            </w:r>
          </w:p>
        </w:tc>
        <w:tc>
          <w:tcPr>
            <w:tcW w:w="2409" w:type="dxa"/>
            <w:tcBorders>
              <w:top w:val="single" w:sz="2" w:space="0" w:color="auto"/>
              <w:left w:val="single" w:sz="2" w:space="0" w:color="auto"/>
              <w:right w:val="single" w:sz="2" w:space="0" w:color="auto"/>
            </w:tcBorders>
            <w:shd w:val="clear" w:color="auto" w:fill="auto"/>
            <w:vAlign w:val="center"/>
          </w:tcPr>
          <w:p w14:paraId="296D38E5" w14:textId="77777777" w:rsidR="00721FC4" w:rsidRPr="00B148E7" w:rsidRDefault="00721FC4" w:rsidP="00447484">
            <w:pPr>
              <w:spacing w:after="0" w:line="240" w:lineRule="auto"/>
              <w:jc w:val="center"/>
              <w:rPr>
                <w:rFonts w:cs="Times New Roman"/>
              </w:rPr>
            </w:pPr>
            <w:r>
              <w:rPr>
                <w:rFonts w:cs="Times New Roman"/>
              </w:rPr>
              <w:t>0,5</w:t>
            </w:r>
            <w:r w:rsidRPr="00B148E7">
              <w:rPr>
                <w:rFonts w:cs="Times New Roman"/>
              </w:rPr>
              <w:t>, 5, 10, 20</w:t>
            </w:r>
          </w:p>
        </w:tc>
        <w:tc>
          <w:tcPr>
            <w:tcW w:w="2268" w:type="dxa"/>
            <w:tcBorders>
              <w:top w:val="single" w:sz="2" w:space="0" w:color="auto"/>
              <w:left w:val="single" w:sz="2" w:space="0" w:color="auto"/>
              <w:right w:val="single" w:sz="4" w:space="0" w:color="auto"/>
            </w:tcBorders>
            <w:shd w:val="clear" w:color="auto" w:fill="auto"/>
            <w:vAlign w:val="center"/>
          </w:tcPr>
          <w:p w14:paraId="5E2C77A4" w14:textId="77777777" w:rsidR="00721FC4" w:rsidRPr="00B148E7" w:rsidRDefault="00721FC4"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AF6AF3C" w14:textId="77777777" w:rsidR="00721FC4" w:rsidRDefault="00721FC4" w:rsidP="00447484">
            <w:pPr>
              <w:spacing w:after="0" w:line="240" w:lineRule="auto"/>
              <w:jc w:val="center"/>
            </w:pPr>
            <w:r w:rsidRPr="000C4EE6">
              <w:rPr>
                <w:rFonts w:cs="Times New Roman"/>
              </w:rPr>
              <w:t>2021.–2026.</w:t>
            </w:r>
          </w:p>
        </w:tc>
      </w:tr>
      <w:tr w:rsidR="0044105C" w:rsidRPr="00B148E7" w14:paraId="2B8B966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82F4EE" w14:textId="59B65277" w:rsidR="0044105C" w:rsidRPr="00B148E7" w:rsidRDefault="0044105C" w:rsidP="00447484">
            <w:pPr>
              <w:spacing w:after="0" w:line="240" w:lineRule="auto"/>
              <w:jc w:val="center"/>
              <w:rPr>
                <w:rFonts w:cs="Times New Roman"/>
              </w:rPr>
            </w:pPr>
            <w:r w:rsidRPr="00B148E7">
              <w:rPr>
                <w:rFonts w:cs="Times New Roman"/>
              </w:rPr>
              <w:t>102A</w:t>
            </w:r>
            <w:r w:rsidR="00721FC4">
              <w:rPr>
                <w:rFonts w:cs="Times New Roman"/>
              </w:rPr>
              <w:t xml:space="preserve">, </w:t>
            </w:r>
            <w:r w:rsidR="00721FC4" w:rsidRPr="00B148E7">
              <w:rPr>
                <w:rFonts w:cs="Times New Roman"/>
              </w:rPr>
              <w:t>121A</w:t>
            </w:r>
            <w:r w:rsidR="00447484">
              <w:rPr>
                <w:rFonts w:cs="Times New Roman"/>
              </w:rPr>
              <w:t xml:space="preserve">, </w:t>
            </w:r>
            <w:r w:rsidR="00447484" w:rsidRPr="00B148E7">
              <w:rPr>
                <w:rFonts w:cs="Times New Roman"/>
              </w:rPr>
              <w:t>137A</w:t>
            </w:r>
          </w:p>
        </w:tc>
        <w:tc>
          <w:tcPr>
            <w:tcW w:w="2409" w:type="dxa"/>
            <w:tcBorders>
              <w:top w:val="single" w:sz="2" w:space="0" w:color="auto"/>
              <w:left w:val="single" w:sz="2" w:space="0" w:color="auto"/>
              <w:right w:val="single" w:sz="2" w:space="0" w:color="auto"/>
            </w:tcBorders>
            <w:shd w:val="clear" w:color="auto" w:fill="auto"/>
            <w:vAlign w:val="center"/>
          </w:tcPr>
          <w:p w14:paraId="40FB141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w:t>
            </w:r>
          </w:p>
        </w:tc>
        <w:tc>
          <w:tcPr>
            <w:tcW w:w="2268" w:type="dxa"/>
            <w:tcBorders>
              <w:top w:val="single" w:sz="2" w:space="0" w:color="auto"/>
              <w:left w:val="single" w:sz="2" w:space="0" w:color="auto"/>
              <w:right w:val="single" w:sz="4" w:space="0" w:color="auto"/>
            </w:tcBorders>
            <w:shd w:val="clear" w:color="auto" w:fill="auto"/>
            <w:vAlign w:val="center"/>
          </w:tcPr>
          <w:p w14:paraId="7B3DC68F"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BF75BDB" w14:textId="77777777" w:rsidR="0044105C" w:rsidRDefault="0044105C" w:rsidP="00447484">
            <w:pPr>
              <w:spacing w:after="0" w:line="240" w:lineRule="auto"/>
              <w:jc w:val="center"/>
            </w:pPr>
            <w:r w:rsidRPr="000C4EE6">
              <w:rPr>
                <w:rFonts w:cs="Times New Roman"/>
              </w:rPr>
              <w:t>2021.–2026.</w:t>
            </w:r>
          </w:p>
        </w:tc>
      </w:tr>
      <w:tr w:rsidR="0044105C" w:rsidRPr="00B148E7" w14:paraId="2230FA5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516EACE" w14:textId="77777777" w:rsidR="0044105C" w:rsidRPr="00B148E7" w:rsidRDefault="0044105C" w:rsidP="00447484">
            <w:pPr>
              <w:spacing w:after="0" w:line="240" w:lineRule="auto"/>
              <w:jc w:val="center"/>
              <w:rPr>
                <w:rFonts w:cs="Times New Roman"/>
              </w:rPr>
            </w:pPr>
            <w:r w:rsidRPr="00B148E7">
              <w:rPr>
                <w:rFonts w:cs="Times New Roman"/>
              </w:rPr>
              <w:t>107</w:t>
            </w:r>
          </w:p>
        </w:tc>
        <w:tc>
          <w:tcPr>
            <w:tcW w:w="2409" w:type="dxa"/>
            <w:tcBorders>
              <w:top w:val="single" w:sz="2" w:space="0" w:color="auto"/>
              <w:left w:val="single" w:sz="2" w:space="0" w:color="auto"/>
              <w:right w:val="single" w:sz="2" w:space="0" w:color="auto"/>
            </w:tcBorders>
            <w:shd w:val="clear" w:color="auto" w:fill="auto"/>
            <w:vAlign w:val="center"/>
          </w:tcPr>
          <w:p w14:paraId="7B3AA970"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29</w:t>
            </w:r>
          </w:p>
        </w:tc>
        <w:tc>
          <w:tcPr>
            <w:tcW w:w="2268" w:type="dxa"/>
            <w:tcBorders>
              <w:top w:val="single" w:sz="2" w:space="0" w:color="auto"/>
              <w:left w:val="single" w:sz="2" w:space="0" w:color="auto"/>
              <w:right w:val="single" w:sz="4" w:space="0" w:color="auto"/>
            </w:tcBorders>
            <w:shd w:val="clear" w:color="auto" w:fill="auto"/>
            <w:vAlign w:val="center"/>
          </w:tcPr>
          <w:p w14:paraId="14832E44"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92B4DB" w14:textId="77777777" w:rsidR="0044105C" w:rsidRDefault="0044105C" w:rsidP="00447484">
            <w:pPr>
              <w:spacing w:after="0" w:line="240" w:lineRule="auto"/>
              <w:jc w:val="center"/>
            </w:pPr>
            <w:r w:rsidRPr="000C4EE6">
              <w:rPr>
                <w:rFonts w:cs="Times New Roman"/>
              </w:rPr>
              <w:t>2021.–2026.</w:t>
            </w:r>
          </w:p>
        </w:tc>
      </w:tr>
      <w:tr w:rsidR="0044105C" w:rsidRPr="00B148E7" w14:paraId="712AAD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C00D211" w14:textId="77777777" w:rsidR="0044105C" w:rsidRPr="00B148E7" w:rsidRDefault="0044105C" w:rsidP="00447484">
            <w:pPr>
              <w:spacing w:after="0" w:line="240" w:lineRule="auto"/>
              <w:jc w:val="center"/>
              <w:rPr>
                <w:rFonts w:cs="Times New Roman"/>
              </w:rPr>
            </w:pPr>
            <w:r w:rsidRPr="00B148E7">
              <w:rPr>
                <w:rFonts w:cs="Times New Roman"/>
              </w:rPr>
              <w:t>111</w:t>
            </w:r>
          </w:p>
        </w:tc>
        <w:tc>
          <w:tcPr>
            <w:tcW w:w="2409" w:type="dxa"/>
            <w:tcBorders>
              <w:top w:val="single" w:sz="2" w:space="0" w:color="auto"/>
              <w:left w:val="single" w:sz="2" w:space="0" w:color="auto"/>
              <w:right w:val="single" w:sz="2" w:space="0" w:color="auto"/>
            </w:tcBorders>
            <w:shd w:val="clear" w:color="auto" w:fill="auto"/>
            <w:vAlign w:val="center"/>
          </w:tcPr>
          <w:p w14:paraId="5687B6AF"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35</w:t>
            </w:r>
          </w:p>
        </w:tc>
        <w:tc>
          <w:tcPr>
            <w:tcW w:w="2268" w:type="dxa"/>
            <w:tcBorders>
              <w:top w:val="single" w:sz="2" w:space="0" w:color="auto"/>
              <w:left w:val="single" w:sz="2" w:space="0" w:color="auto"/>
              <w:right w:val="single" w:sz="4" w:space="0" w:color="auto"/>
            </w:tcBorders>
            <w:shd w:val="clear" w:color="auto" w:fill="auto"/>
            <w:vAlign w:val="center"/>
          </w:tcPr>
          <w:p w14:paraId="2F782F9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0C78449" w14:textId="77777777" w:rsidR="0044105C" w:rsidRDefault="0044105C" w:rsidP="00447484">
            <w:pPr>
              <w:spacing w:after="0" w:line="240" w:lineRule="auto"/>
              <w:jc w:val="center"/>
            </w:pPr>
            <w:r w:rsidRPr="000C4EE6">
              <w:rPr>
                <w:rFonts w:cs="Times New Roman"/>
              </w:rPr>
              <w:t>2021.–2026.</w:t>
            </w:r>
          </w:p>
        </w:tc>
      </w:tr>
      <w:tr w:rsidR="0044105C" w:rsidRPr="00B148E7" w14:paraId="7B997AA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D577DCF" w14:textId="2EAFCF12" w:rsidR="0044105C" w:rsidRPr="00B148E7" w:rsidRDefault="0044105C" w:rsidP="00447484">
            <w:pPr>
              <w:spacing w:after="0" w:line="240" w:lineRule="auto"/>
              <w:jc w:val="center"/>
              <w:rPr>
                <w:rFonts w:cs="Times New Roman"/>
              </w:rPr>
            </w:pPr>
            <w:r w:rsidRPr="00B148E7">
              <w:rPr>
                <w:rFonts w:cs="Times New Roman"/>
              </w:rPr>
              <w:t>114A</w:t>
            </w:r>
            <w:r w:rsidR="00447484">
              <w:rPr>
                <w:rFonts w:cs="Times New Roman"/>
              </w:rPr>
              <w:t xml:space="preserve">, </w:t>
            </w:r>
            <w:r w:rsidR="00447484" w:rsidRPr="00B148E7">
              <w:rPr>
                <w:rFonts w:cs="Times New Roman"/>
              </w:rPr>
              <w:t>26</w:t>
            </w:r>
          </w:p>
        </w:tc>
        <w:tc>
          <w:tcPr>
            <w:tcW w:w="2409" w:type="dxa"/>
            <w:tcBorders>
              <w:top w:val="single" w:sz="2" w:space="0" w:color="auto"/>
              <w:left w:val="single" w:sz="2" w:space="0" w:color="auto"/>
              <w:right w:val="single" w:sz="2" w:space="0" w:color="auto"/>
            </w:tcBorders>
            <w:shd w:val="clear" w:color="auto" w:fill="auto"/>
            <w:vAlign w:val="center"/>
          </w:tcPr>
          <w:p w14:paraId="70821B6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w:t>
            </w:r>
          </w:p>
        </w:tc>
        <w:tc>
          <w:tcPr>
            <w:tcW w:w="2268" w:type="dxa"/>
            <w:tcBorders>
              <w:top w:val="single" w:sz="2" w:space="0" w:color="auto"/>
              <w:left w:val="single" w:sz="2" w:space="0" w:color="auto"/>
              <w:right w:val="single" w:sz="4" w:space="0" w:color="auto"/>
            </w:tcBorders>
            <w:shd w:val="clear" w:color="auto" w:fill="auto"/>
            <w:vAlign w:val="center"/>
          </w:tcPr>
          <w:p w14:paraId="4A614662"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0D5F80B" w14:textId="77777777" w:rsidR="0044105C" w:rsidRDefault="0044105C" w:rsidP="00447484">
            <w:pPr>
              <w:spacing w:after="0" w:line="240" w:lineRule="auto"/>
              <w:jc w:val="center"/>
            </w:pPr>
            <w:r w:rsidRPr="000C4EE6">
              <w:rPr>
                <w:rFonts w:cs="Times New Roman"/>
              </w:rPr>
              <w:t>2021.–2026.</w:t>
            </w:r>
          </w:p>
        </w:tc>
      </w:tr>
      <w:tr w:rsidR="0044105C" w:rsidRPr="00B148E7" w14:paraId="1F6B53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A0490B9" w14:textId="2B46CADE" w:rsidR="0044105C" w:rsidRPr="00B148E7" w:rsidRDefault="0044105C" w:rsidP="00447484">
            <w:pPr>
              <w:spacing w:after="0" w:line="240" w:lineRule="auto"/>
              <w:jc w:val="center"/>
              <w:rPr>
                <w:rFonts w:cs="Times New Roman"/>
              </w:rPr>
            </w:pPr>
            <w:r w:rsidRPr="00B148E7">
              <w:rPr>
                <w:rFonts w:cs="Times New Roman"/>
              </w:rPr>
              <w:t>119</w:t>
            </w:r>
            <w:r w:rsidR="00721FC4">
              <w:rPr>
                <w:rFonts w:cs="Times New Roman"/>
              </w:rPr>
              <w:t>,</w:t>
            </w:r>
            <w:r w:rsidR="00721FC4" w:rsidRPr="00B148E7">
              <w:rPr>
                <w:rFonts w:cs="Times New Roman"/>
              </w:rPr>
              <w:t>120</w:t>
            </w:r>
          </w:p>
        </w:tc>
        <w:tc>
          <w:tcPr>
            <w:tcW w:w="2409" w:type="dxa"/>
            <w:tcBorders>
              <w:top w:val="single" w:sz="2" w:space="0" w:color="auto"/>
              <w:left w:val="single" w:sz="2" w:space="0" w:color="auto"/>
              <w:right w:val="single" w:sz="2" w:space="0" w:color="auto"/>
            </w:tcBorders>
            <w:shd w:val="clear" w:color="auto" w:fill="auto"/>
            <w:vAlign w:val="center"/>
          </w:tcPr>
          <w:p w14:paraId="2C30DA8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43</w:t>
            </w:r>
          </w:p>
        </w:tc>
        <w:tc>
          <w:tcPr>
            <w:tcW w:w="2268" w:type="dxa"/>
            <w:tcBorders>
              <w:top w:val="single" w:sz="2" w:space="0" w:color="auto"/>
              <w:left w:val="single" w:sz="2" w:space="0" w:color="auto"/>
              <w:right w:val="single" w:sz="4" w:space="0" w:color="auto"/>
            </w:tcBorders>
            <w:shd w:val="clear" w:color="auto" w:fill="auto"/>
            <w:vAlign w:val="center"/>
          </w:tcPr>
          <w:p w14:paraId="693B63C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66F85C3" w14:textId="77777777" w:rsidR="0044105C" w:rsidRDefault="0044105C" w:rsidP="00447484">
            <w:pPr>
              <w:spacing w:after="0" w:line="240" w:lineRule="auto"/>
              <w:jc w:val="center"/>
            </w:pPr>
            <w:r w:rsidRPr="000C4EE6">
              <w:rPr>
                <w:rFonts w:cs="Times New Roman"/>
              </w:rPr>
              <w:t>2021.–2026.</w:t>
            </w:r>
          </w:p>
        </w:tc>
      </w:tr>
      <w:tr w:rsidR="0044105C" w:rsidRPr="00B148E7" w14:paraId="645959ED"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7750315" w14:textId="77777777" w:rsidR="0044105C" w:rsidRPr="00B148E7" w:rsidRDefault="0044105C" w:rsidP="00447484">
            <w:pPr>
              <w:spacing w:after="0" w:line="240" w:lineRule="auto"/>
              <w:jc w:val="center"/>
              <w:rPr>
                <w:rFonts w:cs="Times New Roman"/>
              </w:rPr>
            </w:pPr>
            <w:r w:rsidRPr="00B148E7">
              <w:rPr>
                <w:rFonts w:cs="Times New Roman"/>
              </w:rPr>
              <w:t>121</w:t>
            </w:r>
          </w:p>
        </w:tc>
        <w:tc>
          <w:tcPr>
            <w:tcW w:w="2409" w:type="dxa"/>
            <w:tcBorders>
              <w:top w:val="single" w:sz="2" w:space="0" w:color="auto"/>
              <w:left w:val="single" w:sz="2" w:space="0" w:color="auto"/>
              <w:right w:val="single" w:sz="2" w:space="0" w:color="auto"/>
            </w:tcBorders>
            <w:shd w:val="clear" w:color="auto" w:fill="auto"/>
            <w:vAlign w:val="center"/>
          </w:tcPr>
          <w:p w14:paraId="2F03FFD8"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52</w:t>
            </w:r>
          </w:p>
        </w:tc>
        <w:tc>
          <w:tcPr>
            <w:tcW w:w="2268" w:type="dxa"/>
            <w:tcBorders>
              <w:top w:val="single" w:sz="2" w:space="0" w:color="auto"/>
              <w:left w:val="single" w:sz="2" w:space="0" w:color="auto"/>
              <w:right w:val="single" w:sz="4" w:space="0" w:color="auto"/>
            </w:tcBorders>
            <w:shd w:val="clear" w:color="auto" w:fill="auto"/>
            <w:vAlign w:val="center"/>
          </w:tcPr>
          <w:p w14:paraId="477AC951"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C89FA6F" w14:textId="77777777" w:rsidR="0044105C" w:rsidRDefault="0044105C" w:rsidP="00447484">
            <w:pPr>
              <w:spacing w:after="0" w:line="240" w:lineRule="auto"/>
              <w:jc w:val="center"/>
            </w:pPr>
            <w:r w:rsidRPr="000C4EE6">
              <w:rPr>
                <w:rFonts w:cs="Times New Roman"/>
              </w:rPr>
              <w:t>2021.–2026.</w:t>
            </w:r>
          </w:p>
        </w:tc>
      </w:tr>
      <w:tr w:rsidR="0044105C" w:rsidRPr="00B148E7" w14:paraId="43E3CE07"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799A29A" w14:textId="77777777" w:rsidR="0044105C" w:rsidRPr="00B148E7" w:rsidRDefault="0044105C" w:rsidP="00447484">
            <w:pPr>
              <w:spacing w:after="0" w:line="240" w:lineRule="auto"/>
              <w:jc w:val="center"/>
              <w:rPr>
                <w:rFonts w:cs="Times New Roman"/>
              </w:rPr>
            </w:pPr>
            <w:r w:rsidRPr="00B148E7">
              <w:rPr>
                <w:rFonts w:cs="Times New Roman"/>
              </w:rPr>
              <w:t>142</w:t>
            </w:r>
          </w:p>
        </w:tc>
        <w:tc>
          <w:tcPr>
            <w:tcW w:w="2409" w:type="dxa"/>
            <w:tcBorders>
              <w:top w:val="single" w:sz="2" w:space="0" w:color="auto"/>
              <w:left w:val="single" w:sz="2" w:space="0" w:color="auto"/>
              <w:right w:val="single" w:sz="2" w:space="0" w:color="auto"/>
            </w:tcBorders>
            <w:shd w:val="clear" w:color="auto" w:fill="auto"/>
            <w:vAlign w:val="center"/>
          </w:tcPr>
          <w:p w14:paraId="7BFF99C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39</w:t>
            </w:r>
          </w:p>
        </w:tc>
        <w:tc>
          <w:tcPr>
            <w:tcW w:w="2268" w:type="dxa"/>
            <w:tcBorders>
              <w:top w:val="single" w:sz="2" w:space="0" w:color="auto"/>
              <w:left w:val="single" w:sz="2" w:space="0" w:color="auto"/>
              <w:right w:val="single" w:sz="4" w:space="0" w:color="auto"/>
            </w:tcBorders>
            <w:shd w:val="clear" w:color="auto" w:fill="auto"/>
            <w:vAlign w:val="center"/>
          </w:tcPr>
          <w:p w14:paraId="17BB4B1A"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3CD5D4" w14:textId="77777777" w:rsidR="0044105C" w:rsidRDefault="0044105C" w:rsidP="00447484">
            <w:pPr>
              <w:spacing w:after="0" w:line="240" w:lineRule="auto"/>
              <w:jc w:val="center"/>
            </w:pPr>
            <w:r w:rsidRPr="000C4EE6">
              <w:rPr>
                <w:rFonts w:cs="Times New Roman"/>
              </w:rPr>
              <w:t>2021.–2026.</w:t>
            </w:r>
          </w:p>
        </w:tc>
      </w:tr>
      <w:tr w:rsidR="0044105C" w:rsidRPr="00B148E7" w14:paraId="178AD9F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563BC3C" w14:textId="77777777" w:rsidR="0044105C" w:rsidRPr="00B148E7" w:rsidRDefault="0044105C" w:rsidP="00447484">
            <w:pPr>
              <w:spacing w:after="0" w:line="240" w:lineRule="auto"/>
              <w:jc w:val="center"/>
              <w:rPr>
                <w:rFonts w:cs="Times New Roman"/>
              </w:rPr>
            </w:pPr>
            <w:r w:rsidRPr="00B148E7">
              <w:rPr>
                <w:rFonts w:cs="Times New Roman"/>
              </w:rPr>
              <w:t>135</w:t>
            </w:r>
          </w:p>
        </w:tc>
        <w:tc>
          <w:tcPr>
            <w:tcW w:w="2409" w:type="dxa"/>
            <w:tcBorders>
              <w:top w:val="single" w:sz="2" w:space="0" w:color="auto"/>
              <w:left w:val="single" w:sz="2" w:space="0" w:color="auto"/>
              <w:right w:val="single" w:sz="2" w:space="0" w:color="auto"/>
            </w:tcBorders>
            <w:shd w:val="clear" w:color="auto" w:fill="auto"/>
            <w:vAlign w:val="center"/>
          </w:tcPr>
          <w:p w14:paraId="2E390D89"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42</w:t>
            </w:r>
          </w:p>
        </w:tc>
        <w:tc>
          <w:tcPr>
            <w:tcW w:w="2268" w:type="dxa"/>
            <w:tcBorders>
              <w:top w:val="single" w:sz="2" w:space="0" w:color="auto"/>
              <w:left w:val="single" w:sz="2" w:space="0" w:color="auto"/>
              <w:right w:val="single" w:sz="4" w:space="0" w:color="auto"/>
            </w:tcBorders>
            <w:shd w:val="clear" w:color="auto" w:fill="auto"/>
            <w:vAlign w:val="center"/>
          </w:tcPr>
          <w:p w14:paraId="5DC8FC09"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279D91D" w14:textId="77777777" w:rsidR="0044105C" w:rsidRDefault="0044105C" w:rsidP="00447484">
            <w:pPr>
              <w:spacing w:after="0" w:line="240" w:lineRule="auto"/>
              <w:jc w:val="center"/>
            </w:pPr>
            <w:r w:rsidRPr="000C4EE6">
              <w:rPr>
                <w:rFonts w:cs="Times New Roman"/>
              </w:rPr>
              <w:t>2021.–2026.</w:t>
            </w:r>
          </w:p>
        </w:tc>
      </w:tr>
      <w:tr w:rsidR="0044105C" w:rsidRPr="00B148E7" w14:paraId="70252ACA"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082960" w14:textId="77777777" w:rsidR="0044105C" w:rsidRPr="00B148E7" w:rsidRDefault="0044105C" w:rsidP="00447484">
            <w:pPr>
              <w:spacing w:after="0" w:line="240" w:lineRule="auto"/>
              <w:jc w:val="center"/>
              <w:rPr>
                <w:rFonts w:cs="Times New Roman"/>
              </w:rPr>
            </w:pPr>
            <w:r w:rsidRPr="00B148E7">
              <w:rPr>
                <w:rFonts w:cs="Times New Roman"/>
              </w:rPr>
              <w:t>34A</w:t>
            </w:r>
          </w:p>
        </w:tc>
        <w:tc>
          <w:tcPr>
            <w:tcW w:w="2409" w:type="dxa"/>
            <w:tcBorders>
              <w:top w:val="single" w:sz="2" w:space="0" w:color="auto"/>
              <w:left w:val="single" w:sz="2" w:space="0" w:color="auto"/>
              <w:right w:val="single" w:sz="2" w:space="0" w:color="auto"/>
            </w:tcBorders>
            <w:shd w:val="clear" w:color="auto" w:fill="auto"/>
            <w:vAlign w:val="center"/>
          </w:tcPr>
          <w:p w14:paraId="63282D0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w:t>
            </w:r>
          </w:p>
        </w:tc>
        <w:tc>
          <w:tcPr>
            <w:tcW w:w="2268" w:type="dxa"/>
            <w:tcBorders>
              <w:top w:val="single" w:sz="2" w:space="0" w:color="auto"/>
              <w:left w:val="single" w:sz="2" w:space="0" w:color="auto"/>
              <w:right w:val="single" w:sz="4" w:space="0" w:color="auto"/>
            </w:tcBorders>
            <w:shd w:val="clear" w:color="auto" w:fill="auto"/>
            <w:vAlign w:val="center"/>
          </w:tcPr>
          <w:p w14:paraId="175447A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74C960D" w14:textId="77777777" w:rsidR="0044105C" w:rsidRDefault="0044105C" w:rsidP="00447484">
            <w:pPr>
              <w:spacing w:after="0" w:line="240" w:lineRule="auto"/>
              <w:jc w:val="center"/>
            </w:pPr>
            <w:r w:rsidRPr="000C4EE6">
              <w:rPr>
                <w:rFonts w:cs="Times New Roman"/>
              </w:rPr>
              <w:t>2021.–2026.</w:t>
            </w:r>
          </w:p>
        </w:tc>
      </w:tr>
      <w:tr w:rsidR="0044105C" w:rsidRPr="00B148E7" w14:paraId="6DBD8C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E77ED1" w14:textId="77777777" w:rsidR="0044105C" w:rsidRPr="00B148E7" w:rsidRDefault="0044105C" w:rsidP="00447484">
            <w:pPr>
              <w:spacing w:after="0" w:line="240" w:lineRule="auto"/>
              <w:jc w:val="center"/>
              <w:rPr>
                <w:rFonts w:cs="Times New Roman"/>
              </w:rPr>
            </w:pPr>
            <w:r w:rsidRPr="00B148E7">
              <w:rPr>
                <w:rFonts w:cs="Times New Roman"/>
              </w:rPr>
              <w:t>37</w:t>
            </w:r>
          </w:p>
        </w:tc>
        <w:tc>
          <w:tcPr>
            <w:tcW w:w="2409" w:type="dxa"/>
            <w:tcBorders>
              <w:top w:val="single" w:sz="2" w:space="0" w:color="auto"/>
              <w:left w:val="single" w:sz="2" w:space="0" w:color="auto"/>
              <w:right w:val="single" w:sz="2" w:space="0" w:color="auto"/>
            </w:tcBorders>
            <w:shd w:val="clear" w:color="auto" w:fill="auto"/>
            <w:vAlign w:val="center"/>
          </w:tcPr>
          <w:p w14:paraId="37F9067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175, 200</w:t>
            </w:r>
          </w:p>
        </w:tc>
        <w:tc>
          <w:tcPr>
            <w:tcW w:w="2268" w:type="dxa"/>
            <w:tcBorders>
              <w:top w:val="single" w:sz="2" w:space="0" w:color="auto"/>
              <w:left w:val="single" w:sz="2" w:space="0" w:color="auto"/>
              <w:right w:val="single" w:sz="4" w:space="0" w:color="auto"/>
            </w:tcBorders>
            <w:shd w:val="clear" w:color="auto" w:fill="auto"/>
            <w:vAlign w:val="center"/>
          </w:tcPr>
          <w:p w14:paraId="67791A2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BEE3D97" w14:textId="77777777" w:rsidR="0044105C" w:rsidRDefault="0044105C" w:rsidP="00447484">
            <w:pPr>
              <w:spacing w:after="0" w:line="240" w:lineRule="auto"/>
              <w:jc w:val="center"/>
            </w:pPr>
            <w:r w:rsidRPr="000C4EE6">
              <w:rPr>
                <w:rFonts w:cs="Times New Roman"/>
              </w:rPr>
              <w:t>2021.–2026.</w:t>
            </w:r>
          </w:p>
        </w:tc>
      </w:tr>
      <w:tr w:rsidR="0044105C" w:rsidRPr="00B148E7" w14:paraId="3E30411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BBFBD8F" w14:textId="13702205" w:rsidR="0044105C" w:rsidRPr="00B148E7" w:rsidRDefault="0044105C" w:rsidP="00447484">
            <w:pPr>
              <w:spacing w:after="0" w:line="240" w:lineRule="auto"/>
              <w:jc w:val="center"/>
              <w:rPr>
                <w:rFonts w:cs="Times New Roman"/>
              </w:rPr>
            </w:pPr>
            <w:r w:rsidRPr="00B148E7">
              <w:rPr>
                <w:rFonts w:cs="Times New Roman"/>
              </w:rPr>
              <w:t>40A</w:t>
            </w:r>
            <w:r w:rsidR="00447484">
              <w:rPr>
                <w:rFonts w:cs="Times New Roman"/>
              </w:rPr>
              <w:t>,</w:t>
            </w:r>
            <w:r w:rsidR="00447484" w:rsidRPr="00B148E7">
              <w:rPr>
                <w:rFonts w:cs="Times New Roman"/>
              </w:rPr>
              <w:t>45A</w:t>
            </w:r>
          </w:p>
        </w:tc>
        <w:tc>
          <w:tcPr>
            <w:tcW w:w="2409" w:type="dxa"/>
            <w:tcBorders>
              <w:top w:val="single" w:sz="2" w:space="0" w:color="auto"/>
              <w:left w:val="single" w:sz="2" w:space="0" w:color="auto"/>
              <w:right w:val="single" w:sz="2" w:space="0" w:color="auto"/>
            </w:tcBorders>
            <w:shd w:val="clear" w:color="auto" w:fill="auto"/>
            <w:vAlign w:val="center"/>
          </w:tcPr>
          <w:p w14:paraId="25D7D9B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65</w:t>
            </w:r>
          </w:p>
        </w:tc>
        <w:tc>
          <w:tcPr>
            <w:tcW w:w="2268" w:type="dxa"/>
            <w:tcBorders>
              <w:top w:val="single" w:sz="2" w:space="0" w:color="auto"/>
              <w:left w:val="single" w:sz="2" w:space="0" w:color="auto"/>
              <w:right w:val="single" w:sz="4" w:space="0" w:color="auto"/>
            </w:tcBorders>
            <w:shd w:val="clear" w:color="auto" w:fill="auto"/>
            <w:vAlign w:val="center"/>
          </w:tcPr>
          <w:p w14:paraId="64C7EEE3"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5245726" w14:textId="77777777" w:rsidR="0044105C" w:rsidRDefault="0044105C" w:rsidP="00447484">
            <w:pPr>
              <w:spacing w:after="0" w:line="240" w:lineRule="auto"/>
              <w:jc w:val="center"/>
            </w:pPr>
            <w:r w:rsidRPr="000C4EE6">
              <w:rPr>
                <w:rFonts w:cs="Times New Roman"/>
              </w:rPr>
              <w:t>2021.–2026.</w:t>
            </w:r>
          </w:p>
        </w:tc>
      </w:tr>
      <w:tr w:rsidR="0044105C" w:rsidRPr="00B148E7" w14:paraId="4A7929B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3E0BF6" w14:textId="77777777" w:rsidR="0044105C" w:rsidRPr="00B148E7" w:rsidRDefault="0044105C" w:rsidP="00447484">
            <w:pPr>
              <w:spacing w:after="0" w:line="240" w:lineRule="auto"/>
              <w:jc w:val="center"/>
              <w:rPr>
                <w:rFonts w:cs="Times New Roman"/>
              </w:rPr>
            </w:pPr>
            <w:r w:rsidRPr="00B148E7">
              <w:rPr>
                <w:rFonts w:cs="Times New Roman"/>
              </w:rPr>
              <w:t>43</w:t>
            </w:r>
          </w:p>
        </w:tc>
        <w:tc>
          <w:tcPr>
            <w:tcW w:w="2409" w:type="dxa"/>
            <w:tcBorders>
              <w:top w:val="single" w:sz="2" w:space="0" w:color="auto"/>
              <w:left w:val="single" w:sz="2" w:space="0" w:color="auto"/>
              <w:right w:val="single" w:sz="2" w:space="0" w:color="auto"/>
            </w:tcBorders>
            <w:shd w:val="clear" w:color="auto" w:fill="auto"/>
            <w:vAlign w:val="center"/>
          </w:tcPr>
          <w:p w14:paraId="535DB8D4"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160</w:t>
            </w:r>
          </w:p>
        </w:tc>
        <w:tc>
          <w:tcPr>
            <w:tcW w:w="2268" w:type="dxa"/>
            <w:tcBorders>
              <w:top w:val="single" w:sz="2" w:space="0" w:color="auto"/>
              <w:left w:val="single" w:sz="2" w:space="0" w:color="auto"/>
              <w:right w:val="single" w:sz="4" w:space="0" w:color="auto"/>
            </w:tcBorders>
            <w:shd w:val="clear" w:color="auto" w:fill="auto"/>
            <w:vAlign w:val="center"/>
          </w:tcPr>
          <w:p w14:paraId="4D887C6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81937AA" w14:textId="77777777" w:rsidR="0044105C" w:rsidRDefault="0044105C" w:rsidP="00447484">
            <w:pPr>
              <w:spacing w:after="0" w:line="240" w:lineRule="auto"/>
              <w:jc w:val="center"/>
            </w:pPr>
            <w:r w:rsidRPr="000C4EE6">
              <w:rPr>
                <w:rFonts w:cs="Times New Roman"/>
              </w:rPr>
              <w:t>2021.–2026.</w:t>
            </w:r>
          </w:p>
        </w:tc>
      </w:tr>
      <w:tr w:rsidR="0044105C" w:rsidRPr="00B148E7" w14:paraId="4E6D422E"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723B958" w14:textId="77777777" w:rsidR="0044105C" w:rsidRPr="00B148E7" w:rsidRDefault="0044105C" w:rsidP="00447484">
            <w:pPr>
              <w:spacing w:after="0" w:line="240" w:lineRule="auto"/>
              <w:jc w:val="center"/>
              <w:rPr>
                <w:rFonts w:cs="Times New Roman"/>
              </w:rPr>
            </w:pPr>
            <w:r w:rsidRPr="00B148E7">
              <w:rPr>
                <w:rFonts w:cs="Times New Roman"/>
              </w:rPr>
              <w:t>47</w:t>
            </w:r>
          </w:p>
        </w:tc>
        <w:tc>
          <w:tcPr>
            <w:tcW w:w="2409" w:type="dxa"/>
            <w:tcBorders>
              <w:top w:val="single" w:sz="2" w:space="0" w:color="auto"/>
              <w:left w:val="single" w:sz="2" w:space="0" w:color="auto"/>
              <w:right w:val="single" w:sz="2" w:space="0" w:color="auto"/>
            </w:tcBorders>
            <w:shd w:val="clear" w:color="auto" w:fill="auto"/>
            <w:vAlign w:val="center"/>
          </w:tcPr>
          <w:p w14:paraId="708A408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w:t>
            </w:r>
          </w:p>
        </w:tc>
        <w:tc>
          <w:tcPr>
            <w:tcW w:w="2268" w:type="dxa"/>
            <w:tcBorders>
              <w:top w:val="single" w:sz="2" w:space="0" w:color="auto"/>
              <w:left w:val="single" w:sz="2" w:space="0" w:color="auto"/>
              <w:right w:val="single" w:sz="4" w:space="0" w:color="auto"/>
            </w:tcBorders>
            <w:shd w:val="clear" w:color="auto" w:fill="auto"/>
            <w:vAlign w:val="center"/>
          </w:tcPr>
          <w:p w14:paraId="02DA79E7"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8333F7" w14:textId="77777777" w:rsidR="0044105C" w:rsidRDefault="0044105C" w:rsidP="00447484">
            <w:pPr>
              <w:spacing w:after="0" w:line="240" w:lineRule="auto"/>
              <w:jc w:val="center"/>
            </w:pPr>
            <w:r w:rsidRPr="000C4EE6">
              <w:rPr>
                <w:rFonts w:cs="Times New Roman"/>
              </w:rPr>
              <w:t>2021.–2026.</w:t>
            </w:r>
          </w:p>
        </w:tc>
      </w:tr>
      <w:tr w:rsidR="0044105C" w:rsidRPr="00B148E7" w14:paraId="5F4198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090B913" w14:textId="77777777" w:rsidR="0044105C" w:rsidRPr="00B148E7" w:rsidRDefault="0044105C" w:rsidP="00447484">
            <w:pPr>
              <w:spacing w:after="0" w:line="240" w:lineRule="auto"/>
              <w:jc w:val="center"/>
              <w:rPr>
                <w:rFonts w:cs="Times New Roman"/>
              </w:rPr>
            </w:pPr>
            <w:r w:rsidRPr="00B148E7">
              <w:rPr>
                <w:rFonts w:cs="Times New Roman"/>
              </w:rPr>
              <w:t>46</w:t>
            </w:r>
          </w:p>
        </w:tc>
        <w:tc>
          <w:tcPr>
            <w:tcW w:w="2409" w:type="dxa"/>
            <w:tcBorders>
              <w:top w:val="single" w:sz="2" w:space="0" w:color="auto"/>
              <w:left w:val="single" w:sz="2" w:space="0" w:color="auto"/>
              <w:right w:val="single" w:sz="2" w:space="0" w:color="auto"/>
            </w:tcBorders>
            <w:shd w:val="clear" w:color="auto" w:fill="auto"/>
            <w:vAlign w:val="center"/>
          </w:tcPr>
          <w:p w14:paraId="5B18E9FD"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w:t>
            </w:r>
          </w:p>
        </w:tc>
        <w:tc>
          <w:tcPr>
            <w:tcW w:w="2268" w:type="dxa"/>
            <w:tcBorders>
              <w:top w:val="single" w:sz="2" w:space="0" w:color="auto"/>
              <w:left w:val="single" w:sz="2" w:space="0" w:color="auto"/>
              <w:right w:val="single" w:sz="4" w:space="0" w:color="auto"/>
            </w:tcBorders>
            <w:shd w:val="clear" w:color="auto" w:fill="auto"/>
            <w:vAlign w:val="center"/>
          </w:tcPr>
          <w:p w14:paraId="65D571D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87C2FC6" w14:textId="77777777" w:rsidR="0044105C" w:rsidRDefault="0044105C" w:rsidP="00447484">
            <w:pPr>
              <w:spacing w:after="0" w:line="240" w:lineRule="auto"/>
              <w:jc w:val="center"/>
            </w:pPr>
            <w:r w:rsidRPr="000C4EE6">
              <w:rPr>
                <w:rFonts w:cs="Times New Roman"/>
              </w:rPr>
              <w:t>2021.–2026.</w:t>
            </w:r>
          </w:p>
        </w:tc>
      </w:tr>
      <w:tr w:rsidR="0044105C" w:rsidRPr="00B148E7" w14:paraId="7685359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4C42B6" w14:textId="77777777" w:rsidR="0044105C" w:rsidRPr="00B148E7" w:rsidRDefault="0044105C" w:rsidP="00447484">
            <w:pPr>
              <w:spacing w:after="0" w:line="240" w:lineRule="auto"/>
              <w:jc w:val="center"/>
              <w:rPr>
                <w:rFonts w:cs="Times New Roman"/>
              </w:rPr>
            </w:pPr>
            <w:r w:rsidRPr="00B148E7">
              <w:rPr>
                <w:rFonts w:cs="Times New Roman"/>
              </w:rPr>
              <w:t>48</w:t>
            </w:r>
          </w:p>
        </w:tc>
        <w:tc>
          <w:tcPr>
            <w:tcW w:w="2409" w:type="dxa"/>
            <w:tcBorders>
              <w:top w:val="single" w:sz="2" w:space="0" w:color="auto"/>
              <w:left w:val="single" w:sz="2" w:space="0" w:color="auto"/>
              <w:right w:val="single" w:sz="2" w:space="0" w:color="auto"/>
            </w:tcBorders>
            <w:shd w:val="clear" w:color="auto" w:fill="auto"/>
            <w:vAlign w:val="center"/>
          </w:tcPr>
          <w:p w14:paraId="60A81FF3"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w:t>
            </w:r>
          </w:p>
        </w:tc>
        <w:tc>
          <w:tcPr>
            <w:tcW w:w="2268" w:type="dxa"/>
            <w:tcBorders>
              <w:top w:val="single" w:sz="2" w:space="0" w:color="auto"/>
              <w:left w:val="single" w:sz="2" w:space="0" w:color="auto"/>
              <w:right w:val="single" w:sz="4" w:space="0" w:color="auto"/>
            </w:tcBorders>
            <w:shd w:val="clear" w:color="auto" w:fill="auto"/>
            <w:vAlign w:val="center"/>
          </w:tcPr>
          <w:p w14:paraId="2CDE9355"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1C6E67D" w14:textId="4FD5C9D8" w:rsidR="0044105C" w:rsidRPr="00B148E7" w:rsidRDefault="0044105C" w:rsidP="00447484">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bl>
    <w:p w14:paraId="6F66603C" w14:textId="77777777" w:rsidR="0044105C" w:rsidRDefault="0044105C" w:rsidP="0044105C">
      <w:pPr>
        <w:pStyle w:val="Heading3"/>
      </w:pPr>
      <w:bookmarkStart w:id="194" w:name="_Toc57249847"/>
      <w:bookmarkStart w:id="195" w:name="_Toc57273117"/>
      <w:bookmarkStart w:id="196" w:name="_Toc57273199"/>
    </w:p>
    <w:p w14:paraId="4586D169" w14:textId="77777777" w:rsidR="0044105C" w:rsidRDefault="0044105C" w:rsidP="0044105C">
      <w:pPr>
        <w:pStyle w:val="Heading3"/>
      </w:pPr>
    </w:p>
    <w:p w14:paraId="601C8D79" w14:textId="77777777" w:rsidR="0044105C" w:rsidRDefault="0044105C" w:rsidP="0044105C">
      <w:pPr>
        <w:pStyle w:val="Heading3"/>
      </w:pPr>
    </w:p>
    <w:p w14:paraId="426C3D1D" w14:textId="77777777" w:rsidR="0044105C" w:rsidRDefault="0044105C" w:rsidP="0044105C">
      <w:pPr>
        <w:pStyle w:val="Heading3"/>
      </w:pPr>
      <w:bookmarkStart w:id="197" w:name="_Toc58117012"/>
      <w:r>
        <w:t>4.5.5.</w:t>
      </w:r>
      <w:r w:rsidRPr="007665D6">
        <w:t>Izšķīdušā skābekļa koncentrācija</w:t>
      </w:r>
      <w:bookmarkEnd w:id="197"/>
      <w:r w:rsidRPr="007665D6">
        <w:t xml:space="preserve"> </w:t>
      </w:r>
    </w:p>
    <w:p w14:paraId="4D71596D" w14:textId="77777777" w:rsidR="0044105C" w:rsidRDefault="0044105C" w:rsidP="0044105C">
      <w:pPr>
        <w:pStyle w:val="Heading3"/>
        <w:jc w:val="both"/>
      </w:pPr>
    </w:p>
    <w:p w14:paraId="108086EA" w14:textId="79CB6650" w:rsidR="0044105C" w:rsidRPr="00687945" w:rsidRDefault="0044105C" w:rsidP="00447484">
      <w:r w:rsidRPr="00687945">
        <w:t>(GES komponente D5C5 – primārais kritērijs)</w:t>
      </w:r>
      <w:bookmarkEnd w:id="194"/>
      <w:bookmarkEnd w:id="195"/>
      <w:bookmarkEnd w:id="196"/>
    </w:p>
    <w:p w14:paraId="74F55766" w14:textId="121A8730" w:rsidR="00510ED4" w:rsidRDefault="00510ED4" w:rsidP="00510ED4">
      <w:pPr>
        <w:pStyle w:val="ListParagraph"/>
        <w:spacing w:after="0" w:line="240" w:lineRule="auto"/>
        <w:ind w:left="1080"/>
        <w:jc w:val="right"/>
      </w:pPr>
      <w:r>
        <w:t>50</w:t>
      </w:r>
      <w:r w:rsidRPr="006667E4">
        <w:t>.</w:t>
      </w:r>
      <w:r>
        <w:t xml:space="preserve"> </w:t>
      </w:r>
      <w:r w:rsidRPr="006667E4">
        <w:t>tabula</w:t>
      </w:r>
    </w:p>
    <w:p w14:paraId="0326DCB1" w14:textId="77777777" w:rsidR="00510ED4" w:rsidRDefault="00510ED4" w:rsidP="00510ED4">
      <w:pPr>
        <w:pStyle w:val="ListParagraph"/>
        <w:spacing w:after="0" w:line="240" w:lineRule="auto"/>
        <w:ind w:left="1080"/>
        <w:jc w:val="right"/>
      </w:pPr>
    </w:p>
    <w:p w14:paraId="2DC46A18" w14:textId="1EC0FB0B" w:rsidR="0044105C" w:rsidRDefault="00510ED4" w:rsidP="00510ED4">
      <w:pPr>
        <w:pStyle w:val="ListParagraph"/>
        <w:spacing w:after="0" w:line="240" w:lineRule="auto"/>
        <w:ind w:left="0"/>
        <w:jc w:val="center"/>
        <w:rPr>
          <w:b/>
        </w:rPr>
      </w:pPr>
      <w:r w:rsidRPr="00931B31">
        <w:rPr>
          <w:b/>
        </w:rPr>
        <w:t>Rādītāja raksturojums</w:t>
      </w:r>
    </w:p>
    <w:p w14:paraId="6C6B9279" w14:textId="77777777" w:rsidR="00510ED4" w:rsidRPr="00510ED4" w:rsidRDefault="00510ED4" w:rsidP="00510ED4">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2769"/>
        <w:gridCol w:w="2957"/>
      </w:tblGrid>
      <w:tr w:rsidR="0044105C" w:rsidRPr="008E0319" w14:paraId="4EE7709B" w14:textId="77777777" w:rsidTr="00510ED4">
        <w:trPr>
          <w:jc w:val="center"/>
        </w:trPr>
        <w:tc>
          <w:tcPr>
            <w:tcW w:w="3029" w:type="dxa"/>
            <w:shd w:val="clear" w:color="auto" w:fill="D9D9D9" w:themeFill="background1" w:themeFillShade="D9"/>
            <w:vAlign w:val="center"/>
          </w:tcPr>
          <w:p w14:paraId="6326DF34" w14:textId="77777777" w:rsidR="0044105C" w:rsidRPr="008E0319" w:rsidRDefault="0044105C" w:rsidP="00510ED4">
            <w:pPr>
              <w:spacing w:after="0" w:line="240" w:lineRule="auto"/>
              <w:jc w:val="center"/>
              <w:rPr>
                <w:rFonts w:cs="Times New Roman"/>
                <w:b/>
              </w:rPr>
            </w:pPr>
            <w:r>
              <w:rPr>
                <w:rFonts w:cs="Times New Roman"/>
                <w:b/>
              </w:rPr>
              <w:t>Nosaukums</w:t>
            </w:r>
          </w:p>
        </w:tc>
        <w:tc>
          <w:tcPr>
            <w:tcW w:w="2769" w:type="dxa"/>
            <w:shd w:val="clear" w:color="auto" w:fill="D9D9D9" w:themeFill="background1" w:themeFillShade="D9"/>
            <w:vAlign w:val="center"/>
          </w:tcPr>
          <w:p w14:paraId="654DA87A" w14:textId="77777777" w:rsidR="0044105C" w:rsidRPr="008E0319" w:rsidRDefault="0044105C" w:rsidP="00510ED4">
            <w:pPr>
              <w:spacing w:after="0" w:line="240" w:lineRule="auto"/>
              <w:jc w:val="center"/>
              <w:rPr>
                <w:rFonts w:cs="Times New Roman"/>
                <w:b/>
              </w:rPr>
            </w:pPr>
            <w:r w:rsidRPr="008E0319">
              <w:rPr>
                <w:rFonts w:cs="Times New Roman"/>
                <w:b/>
              </w:rPr>
              <w:t>Apraksts</w:t>
            </w:r>
          </w:p>
        </w:tc>
        <w:tc>
          <w:tcPr>
            <w:tcW w:w="2957" w:type="dxa"/>
            <w:shd w:val="clear" w:color="auto" w:fill="D9D9D9" w:themeFill="background1" w:themeFillShade="D9"/>
            <w:vAlign w:val="center"/>
          </w:tcPr>
          <w:p w14:paraId="6F45414F" w14:textId="77777777" w:rsidR="0044105C" w:rsidRPr="008E0319" w:rsidRDefault="0044105C" w:rsidP="00510ED4">
            <w:pPr>
              <w:spacing w:after="0" w:line="240" w:lineRule="auto"/>
              <w:jc w:val="center"/>
              <w:rPr>
                <w:rFonts w:cs="Times New Roman"/>
                <w:b/>
              </w:rPr>
            </w:pPr>
            <w:r w:rsidRPr="008E0319">
              <w:rPr>
                <w:rFonts w:cs="Times New Roman"/>
                <w:b/>
              </w:rPr>
              <w:t>Kods</w:t>
            </w:r>
          </w:p>
        </w:tc>
      </w:tr>
      <w:tr w:rsidR="00510ED4" w:rsidRPr="008E0319" w14:paraId="22F32B42" w14:textId="77777777" w:rsidTr="00510ED4">
        <w:trPr>
          <w:jc w:val="center"/>
        </w:trPr>
        <w:tc>
          <w:tcPr>
            <w:tcW w:w="3029" w:type="dxa"/>
            <w:shd w:val="clear" w:color="auto" w:fill="D9D9D9" w:themeFill="background1" w:themeFillShade="D9"/>
            <w:vAlign w:val="center"/>
          </w:tcPr>
          <w:p w14:paraId="1FD7BC5B" w14:textId="77777777" w:rsidR="00510ED4" w:rsidRPr="00717046" w:rsidRDefault="00510ED4" w:rsidP="00510ED4">
            <w:pPr>
              <w:spacing w:after="0" w:line="240" w:lineRule="auto"/>
              <w:jc w:val="center"/>
              <w:rPr>
                <w:rFonts w:cs="Times New Roman"/>
              </w:rPr>
            </w:pPr>
            <w:r w:rsidRPr="00717046">
              <w:rPr>
                <w:rFonts w:cs="Times New Roman"/>
              </w:rPr>
              <w:t>Atbildīgā kompetentā institūcija</w:t>
            </w:r>
          </w:p>
        </w:tc>
        <w:tc>
          <w:tcPr>
            <w:tcW w:w="2769" w:type="dxa"/>
            <w:vAlign w:val="center"/>
          </w:tcPr>
          <w:p w14:paraId="3261C4ED" w14:textId="77777777" w:rsidR="00510ED4" w:rsidRPr="00E2204F" w:rsidRDefault="00510ED4" w:rsidP="00510ED4">
            <w:pPr>
              <w:spacing w:after="0" w:line="240" w:lineRule="auto"/>
              <w:jc w:val="center"/>
              <w:rPr>
                <w:rFonts w:cs="Times New Roman"/>
              </w:rPr>
            </w:pPr>
            <w:r w:rsidRPr="00E2204F">
              <w:rPr>
                <w:rFonts w:cs="Times New Roman"/>
              </w:rPr>
              <w:t>VARAM</w:t>
            </w:r>
          </w:p>
        </w:tc>
        <w:tc>
          <w:tcPr>
            <w:tcW w:w="2957" w:type="dxa"/>
            <w:vMerge w:val="restart"/>
            <w:vAlign w:val="center"/>
          </w:tcPr>
          <w:p w14:paraId="6BCC9814" w14:textId="745687D7" w:rsidR="00510ED4" w:rsidRPr="008E0319" w:rsidRDefault="00510ED4" w:rsidP="00510ED4">
            <w:pPr>
              <w:spacing w:after="0" w:line="240" w:lineRule="auto"/>
              <w:jc w:val="center"/>
              <w:rPr>
                <w:rFonts w:cs="Times New Roman"/>
                <w:b/>
              </w:rPr>
            </w:pPr>
            <w:r>
              <w:rPr>
                <w:rFonts w:cs="Times New Roman"/>
                <w:b/>
              </w:rPr>
              <w:t>-</w:t>
            </w:r>
          </w:p>
        </w:tc>
      </w:tr>
      <w:tr w:rsidR="00510ED4" w:rsidRPr="008E0319" w14:paraId="36CCBE85" w14:textId="77777777" w:rsidTr="00510ED4">
        <w:trPr>
          <w:jc w:val="center"/>
        </w:trPr>
        <w:tc>
          <w:tcPr>
            <w:tcW w:w="3029" w:type="dxa"/>
            <w:shd w:val="clear" w:color="auto" w:fill="D9D9D9" w:themeFill="background1" w:themeFillShade="D9"/>
            <w:vAlign w:val="center"/>
          </w:tcPr>
          <w:p w14:paraId="65CF3D58" w14:textId="77777777" w:rsidR="00510ED4" w:rsidRPr="00717046" w:rsidRDefault="00510ED4" w:rsidP="00510ED4">
            <w:pPr>
              <w:spacing w:after="0" w:line="240" w:lineRule="auto"/>
              <w:jc w:val="center"/>
              <w:rPr>
                <w:rFonts w:cs="Times New Roman"/>
              </w:rPr>
            </w:pPr>
            <w:r>
              <w:rPr>
                <w:rFonts w:cs="Times New Roman"/>
              </w:rPr>
              <w:t>Atbildīgā organizācija</w:t>
            </w:r>
          </w:p>
        </w:tc>
        <w:tc>
          <w:tcPr>
            <w:tcW w:w="2769" w:type="dxa"/>
            <w:vAlign w:val="center"/>
          </w:tcPr>
          <w:p w14:paraId="5A7145EA" w14:textId="77777777" w:rsidR="00510ED4" w:rsidRPr="00E2204F" w:rsidRDefault="00510ED4" w:rsidP="00510ED4">
            <w:pPr>
              <w:spacing w:after="0" w:line="240" w:lineRule="auto"/>
              <w:jc w:val="center"/>
              <w:rPr>
                <w:rFonts w:cs="Times New Roman"/>
              </w:rPr>
            </w:pPr>
            <w:r w:rsidRPr="00E2204F">
              <w:rPr>
                <w:rFonts w:cs="Times New Roman"/>
              </w:rPr>
              <w:t>LHEI</w:t>
            </w:r>
          </w:p>
        </w:tc>
        <w:tc>
          <w:tcPr>
            <w:tcW w:w="2957" w:type="dxa"/>
            <w:vMerge/>
            <w:vAlign w:val="center"/>
          </w:tcPr>
          <w:p w14:paraId="4693FFE5" w14:textId="77777777" w:rsidR="00510ED4" w:rsidRPr="008E0319" w:rsidRDefault="00510ED4" w:rsidP="00510ED4">
            <w:pPr>
              <w:spacing w:after="0" w:line="240" w:lineRule="auto"/>
              <w:jc w:val="center"/>
              <w:rPr>
                <w:rFonts w:cs="Times New Roman"/>
                <w:b/>
              </w:rPr>
            </w:pPr>
          </w:p>
        </w:tc>
      </w:tr>
      <w:tr w:rsidR="0044105C" w:rsidRPr="007665D6" w14:paraId="070478C8" w14:textId="77777777" w:rsidTr="00510ED4">
        <w:trPr>
          <w:jc w:val="center"/>
        </w:trPr>
        <w:tc>
          <w:tcPr>
            <w:tcW w:w="3029" w:type="dxa"/>
            <w:shd w:val="clear" w:color="auto" w:fill="D9D9D9" w:themeFill="background1" w:themeFillShade="D9"/>
            <w:vAlign w:val="center"/>
          </w:tcPr>
          <w:p w14:paraId="67B5D559" w14:textId="77777777" w:rsidR="0044105C" w:rsidRPr="00A55CCB" w:rsidRDefault="0044105C" w:rsidP="00510ED4">
            <w:pPr>
              <w:spacing w:after="0" w:line="240" w:lineRule="auto"/>
              <w:jc w:val="center"/>
              <w:rPr>
                <w:rFonts w:cs="Times New Roman"/>
              </w:rPr>
            </w:pPr>
            <w:r>
              <w:rPr>
                <w:rFonts w:cs="Times New Roman"/>
              </w:rPr>
              <w:t>Indikatori</w:t>
            </w:r>
          </w:p>
        </w:tc>
        <w:tc>
          <w:tcPr>
            <w:tcW w:w="2769" w:type="dxa"/>
            <w:vAlign w:val="center"/>
          </w:tcPr>
          <w:p w14:paraId="45C699CA" w14:textId="77777777" w:rsidR="0044105C" w:rsidRPr="00A55CCB" w:rsidRDefault="0044105C" w:rsidP="00510ED4">
            <w:pPr>
              <w:spacing w:after="0" w:line="240" w:lineRule="auto"/>
              <w:jc w:val="center"/>
              <w:rPr>
                <w:rFonts w:cs="Times New Roman"/>
              </w:rPr>
            </w:pPr>
            <w:r>
              <w:rPr>
                <w:rFonts w:cs="Times New Roman"/>
              </w:rPr>
              <w:t>Skābekļa koncentrācija</w:t>
            </w:r>
          </w:p>
        </w:tc>
        <w:tc>
          <w:tcPr>
            <w:tcW w:w="2957" w:type="dxa"/>
            <w:vAlign w:val="center"/>
          </w:tcPr>
          <w:p w14:paraId="6F06A7C8" w14:textId="77777777" w:rsidR="0044105C" w:rsidRDefault="0044105C" w:rsidP="00510ED4">
            <w:pPr>
              <w:spacing w:after="0" w:line="240" w:lineRule="auto"/>
              <w:jc w:val="center"/>
              <w:rPr>
                <w:rFonts w:cs="Times New Roman"/>
              </w:rPr>
            </w:pPr>
            <w:r>
              <w:rPr>
                <w:rFonts w:cs="Times New Roman"/>
              </w:rPr>
              <w:t>BAL-NATIONAL-chemical1</w:t>
            </w:r>
          </w:p>
          <w:p w14:paraId="6D5F95D8" w14:textId="77777777" w:rsidR="0044105C" w:rsidRPr="007665D6" w:rsidRDefault="0044105C" w:rsidP="00510ED4">
            <w:pPr>
              <w:spacing w:after="0" w:line="240" w:lineRule="auto"/>
              <w:jc w:val="center"/>
              <w:rPr>
                <w:rFonts w:cs="Times New Roman"/>
              </w:rPr>
            </w:pPr>
            <w:r>
              <w:rPr>
                <w:rFonts w:cs="Times New Roman"/>
              </w:rPr>
              <w:t>BAL-HELCOM-chemical2</w:t>
            </w:r>
          </w:p>
        </w:tc>
      </w:tr>
      <w:tr w:rsidR="00510ED4" w:rsidRPr="00A55CCB" w14:paraId="375DA860" w14:textId="77777777" w:rsidTr="00510ED4">
        <w:trPr>
          <w:jc w:val="center"/>
        </w:trPr>
        <w:tc>
          <w:tcPr>
            <w:tcW w:w="3029" w:type="dxa"/>
            <w:shd w:val="clear" w:color="auto" w:fill="D9D9D9" w:themeFill="background1" w:themeFillShade="D9"/>
            <w:vAlign w:val="center"/>
          </w:tcPr>
          <w:p w14:paraId="519A4721" w14:textId="77777777" w:rsidR="00510ED4" w:rsidRPr="00A55CCB" w:rsidRDefault="00510ED4" w:rsidP="00510ED4">
            <w:pPr>
              <w:spacing w:after="0" w:line="240" w:lineRule="auto"/>
              <w:jc w:val="center"/>
              <w:rPr>
                <w:rFonts w:cs="Times New Roman"/>
              </w:rPr>
            </w:pPr>
            <w:r w:rsidRPr="00A55CCB">
              <w:rPr>
                <w:rFonts w:cs="Times New Roman"/>
              </w:rPr>
              <w:t>Atbilstība HELCOM Programma</w:t>
            </w:r>
            <w:r>
              <w:rPr>
                <w:rFonts w:cs="Times New Roman"/>
              </w:rPr>
              <w:t>i</w:t>
            </w:r>
          </w:p>
        </w:tc>
        <w:tc>
          <w:tcPr>
            <w:tcW w:w="2769" w:type="dxa"/>
            <w:vAlign w:val="center"/>
          </w:tcPr>
          <w:p w14:paraId="26A798DA" w14:textId="77777777" w:rsidR="00510ED4" w:rsidRPr="00A55CCB" w:rsidRDefault="00510ED4" w:rsidP="00510ED4">
            <w:pPr>
              <w:spacing w:after="0" w:line="240" w:lineRule="auto"/>
              <w:jc w:val="center"/>
              <w:rPr>
                <w:rFonts w:cs="Times New Roman"/>
              </w:rPr>
            </w:pPr>
            <w:r>
              <w:rPr>
                <w:rFonts w:cs="Times New Roman"/>
              </w:rPr>
              <w:t>Hydrochemistry</w:t>
            </w:r>
          </w:p>
        </w:tc>
        <w:tc>
          <w:tcPr>
            <w:tcW w:w="2957" w:type="dxa"/>
            <w:vMerge w:val="restart"/>
            <w:vAlign w:val="center"/>
          </w:tcPr>
          <w:p w14:paraId="069FB133" w14:textId="3B057BA1" w:rsidR="00510ED4" w:rsidRPr="00A55CCB" w:rsidRDefault="00510ED4" w:rsidP="00510ED4">
            <w:pPr>
              <w:spacing w:after="0" w:line="240" w:lineRule="auto"/>
              <w:jc w:val="center"/>
              <w:rPr>
                <w:rFonts w:cs="Times New Roman"/>
              </w:rPr>
            </w:pPr>
            <w:r>
              <w:rPr>
                <w:rFonts w:cs="Times New Roman"/>
              </w:rPr>
              <w:t>-</w:t>
            </w:r>
          </w:p>
        </w:tc>
      </w:tr>
      <w:tr w:rsidR="00510ED4" w:rsidRPr="00A55CCB" w14:paraId="64114731" w14:textId="77777777" w:rsidTr="00510ED4">
        <w:trPr>
          <w:jc w:val="center"/>
        </w:trPr>
        <w:tc>
          <w:tcPr>
            <w:tcW w:w="3029" w:type="dxa"/>
            <w:shd w:val="clear" w:color="auto" w:fill="D9D9D9" w:themeFill="background1" w:themeFillShade="D9"/>
            <w:vAlign w:val="center"/>
          </w:tcPr>
          <w:p w14:paraId="1F114338" w14:textId="77777777" w:rsidR="00510ED4" w:rsidRPr="00A55CCB" w:rsidRDefault="00510ED4" w:rsidP="00510ED4">
            <w:pPr>
              <w:spacing w:after="0" w:line="240" w:lineRule="auto"/>
              <w:jc w:val="center"/>
              <w:rPr>
                <w:rFonts w:cs="Times New Roman"/>
              </w:rPr>
            </w:pPr>
            <w:r w:rsidRPr="00A55CCB">
              <w:rPr>
                <w:rFonts w:cs="Times New Roman"/>
              </w:rPr>
              <w:t>Atbilstība HELCOM P</w:t>
            </w:r>
            <w:r>
              <w:rPr>
                <w:rFonts w:cs="Times New Roman"/>
              </w:rPr>
              <w:t>apakš-p</w:t>
            </w:r>
            <w:r w:rsidRPr="00A55CCB">
              <w:rPr>
                <w:rFonts w:cs="Times New Roman"/>
              </w:rPr>
              <w:t>rogramma</w:t>
            </w:r>
            <w:r>
              <w:rPr>
                <w:rFonts w:cs="Times New Roman"/>
              </w:rPr>
              <w:t>i</w:t>
            </w:r>
          </w:p>
        </w:tc>
        <w:tc>
          <w:tcPr>
            <w:tcW w:w="2769" w:type="dxa"/>
            <w:vAlign w:val="center"/>
          </w:tcPr>
          <w:p w14:paraId="744C74BC" w14:textId="77777777" w:rsidR="00510ED4" w:rsidRPr="00A55CCB" w:rsidRDefault="00510ED4" w:rsidP="00510ED4">
            <w:pPr>
              <w:spacing w:after="0" w:line="240" w:lineRule="auto"/>
              <w:jc w:val="center"/>
              <w:rPr>
                <w:rFonts w:cs="Times New Roman"/>
              </w:rPr>
            </w:pPr>
            <w:r>
              <w:rPr>
                <w:rFonts w:cs="Times New Roman"/>
              </w:rPr>
              <w:t>Water column chemical characteristics</w:t>
            </w:r>
          </w:p>
        </w:tc>
        <w:tc>
          <w:tcPr>
            <w:tcW w:w="2957" w:type="dxa"/>
            <w:vMerge/>
            <w:vAlign w:val="center"/>
          </w:tcPr>
          <w:p w14:paraId="342755BF" w14:textId="77777777" w:rsidR="00510ED4" w:rsidRPr="00A55CCB" w:rsidRDefault="00510ED4" w:rsidP="00510ED4">
            <w:pPr>
              <w:spacing w:after="0" w:line="240" w:lineRule="auto"/>
              <w:jc w:val="center"/>
              <w:rPr>
                <w:rFonts w:cs="Times New Roman"/>
              </w:rPr>
            </w:pPr>
          </w:p>
        </w:tc>
      </w:tr>
      <w:tr w:rsidR="00510ED4" w:rsidRPr="00A55CCB" w14:paraId="0E769E54" w14:textId="77777777" w:rsidTr="00510ED4">
        <w:trPr>
          <w:jc w:val="center"/>
        </w:trPr>
        <w:tc>
          <w:tcPr>
            <w:tcW w:w="3029" w:type="dxa"/>
            <w:shd w:val="clear" w:color="auto" w:fill="D9D9D9" w:themeFill="background1" w:themeFillShade="D9"/>
            <w:vAlign w:val="center"/>
          </w:tcPr>
          <w:p w14:paraId="05E51598" w14:textId="77777777" w:rsidR="00510ED4" w:rsidRPr="00A55CCB" w:rsidRDefault="00510ED4" w:rsidP="00510ED4">
            <w:pPr>
              <w:spacing w:after="0" w:line="240" w:lineRule="auto"/>
              <w:jc w:val="center"/>
              <w:rPr>
                <w:rFonts w:cs="Times New Roman"/>
              </w:rPr>
            </w:pPr>
            <w:r w:rsidRPr="00A55CCB">
              <w:rPr>
                <w:rFonts w:cs="Times New Roman"/>
              </w:rPr>
              <w:t>Datu turētājs</w:t>
            </w:r>
          </w:p>
        </w:tc>
        <w:tc>
          <w:tcPr>
            <w:tcW w:w="2769" w:type="dxa"/>
            <w:vAlign w:val="center"/>
          </w:tcPr>
          <w:p w14:paraId="407A262F" w14:textId="77777777" w:rsidR="00510ED4" w:rsidRPr="00A55CCB" w:rsidRDefault="00510ED4" w:rsidP="00510ED4">
            <w:pPr>
              <w:spacing w:after="0" w:line="240" w:lineRule="auto"/>
              <w:jc w:val="center"/>
              <w:rPr>
                <w:rFonts w:cs="Times New Roman"/>
              </w:rPr>
            </w:pPr>
            <w:r w:rsidRPr="00A55CCB">
              <w:rPr>
                <w:rFonts w:cs="Times New Roman"/>
              </w:rPr>
              <w:t>LHEI</w:t>
            </w:r>
          </w:p>
        </w:tc>
        <w:tc>
          <w:tcPr>
            <w:tcW w:w="2957" w:type="dxa"/>
            <w:vMerge/>
            <w:vAlign w:val="center"/>
          </w:tcPr>
          <w:p w14:paraId="2917BB3B" w14:textId="77777777" w:rsidR="00510ED4" w:rsidRPr="00A55CCB" w:rsidRDefault="00510ED4" w:rsidP="00510ED4">
            <w:pPr>
              <w:spacing w:after="0" w:line="240" w:lineRule="auto"/>
              <w:jc w:val="center"/>
              <w:rPr>
                <w:rFonts w:cs="Times New Roman"/>
              </w:rPr>
            </w:pPr>
          </w:p>
        </w:tc>
      </w:tr>
      <w:tr w:rsidR="00510ED4" w:rsidRPr="00A55CCB" w14:paraId="39165220" w14:textId="77777777" w:rsidTr="00510ED4">
        <w:trPr>
          <w:jc w:val="center"/>
        </w:trPr>
        <w:tc>
          <w:tcPr>
            <w:tcW w:w="3029" w:type="dxa"/>
            <w:shd w:val="clear" w:color="auto" w:fill="D9D9D9" w:themeFill="background1" w:themeFillShade="D9"/>
            <w:vAlign w:val="center"/>
          </w:tcPr>
          <w:p w14:paraId="77A4B276" w14:textId="77777777" w:rsidR="00510ED4" w:rsidRPr="00A55CCB" w:rsidRDefault="00510ED4" w:rsidP="00510ED4">
            <w:pPr>
              <w:spacing w:after="0" w:line="240" w:lineRule="auto"/>
              <w:jc w:val="center"/>
              <w:rPr>
                <w:rFonts w:cs="Times New Roman"/>
              </w:rPr>
            </w:pPr>
            <w:r w:rsidRPr="00A55CCB">
              <w:rPr>
                <w:rFonts w:cs="Times New Roman"/>
              </w:rPr>
              <w:t>Dati pieejami</w:t>
            </w:r>
          </w:p>
        </w:tc>
        <w:tc>
          <w:tcPr>
            <w:tcW w:w="2769" w:type="dxa"/>
            <w:vAlign w:val="center"/>
          </w:tcPr>
          <w:p w14:paraId="045F50AE" w14:textId="77777777" w:rsidR="00510ED4" w:rsidRDefault="00510ED4" w:rsidP="00510ED4">
            <w:pPr>
              <w:spacing w:after="0" w:line="240" w:lineRule="auto"/>
              <w:jc w:val="center"/>
              <w:rPr>
                <w:rFonts w:cs="Times New Roman"/>
              </w:rPr>
            </w:pPr>
            <w:r>
              <w:rPr>
                <w:rFonts w:cs="Times New Roman"/>
              </w:rPr>
              <w:t>LHEI, ICES, EMODNET</w:t>
            </w:r>
          </w:p>
        </w:tc>
        <w:tc>
          <w:tcPr>
            <w:tcW w:w="2957" w:type="dxa"/>
            <w:vMerge/>
            <w:vAlign w:val="center"/>
          </w:tcPr>
          <w:p w14:paraId="57A6E7C5" w14:textId="77777777" w:rsidR="00510ED4" w:rsidRPr="00A55CCB" w:rsidRDefault="00510ED4" w:rsidP="00510ED4">
            <w:pPr>
              <w:spacing w:after="0" w:line="240" w:lineRule="auto"/>
              <w:jc w:val="center"/>
              <w:rPr>
                <w:rFonts w:cs="Times New Roman"/>
              </w:rPr>
            </w:pPr>
          </w:p>
        </w:tc>
      </w:tr>
    </w:tbl>
    <w:p w14:paraId="28595C22" w14:textId="77777777" w:rsidR="0044105C" w:rsidRDefault="0044105C" w:rsidP="0044105C">
      <w:pPr>
        <w:rPr>
          <w:rFonts w:cs="Times New Roman"/>
        </w:rPr>
      </w:pPr>
    </w:p>
    <w:p w14:paraId="07305B46" w14:textId="746CED6C" w:rsidR="0044105C" w:rsidRDefault="0044105C" w:rsidP="0044105C">
      <w:pPr>
        <w:rPr>
          <w:rFonts w:cs="Times New Roman"/>
        </w:rPr>
      </w:pPr>
      <w:r w:rsidRPr="001B3C9F">
        <w:rPr>
          <w:rFonts w:cs="Times New Roman"/>
        </w:rPr>
        <w:t>Novērojumus veic fiksētās stacijās (</w:t>
      </w:r>
      <w:r w:rsidR="00510ED4" w:rsidRPr="00510ED4">
        <w:rPr>
          <w:rFonts w:cs="Times New Roman"/>
          <w:color w:val="000000" w:themeColor="text1"/>
        </w:rPr>
        <w:t>51.</w:t>
      </w:r>
      <w:r w:rsidRPr="00510ED4">
        <w:rPr>
          <w:rFonts w:cs="Times New Roman"/>
          <w:color w:val="000000" w:themeColor="text1"/>
        </w:rPr>
        <w:t> tabula), kuru koordinātes ir iepriekš noteiktas (</w:t>
      </w:r>
      <w:r w:rsidR="00E2204F">
        <w:rPr>
          <w:rFonts w:cs="Times New Roman"/>
          <w:color w:val="000000" w:themeColor="text1"/>
        </w:rPr>
        <w:t>Pielikums Nr. 21</w:t>
      </w:r>
      <w:r w:rsidRPr="00510ED4">
        <w:rPr>
          <w:rFonts w:cs="Times New Roman"/>
          <w:color w:val="000000" w:themeColor="text1"/>
        </w:rPr>
        <w:t>). Parametru vērtības tiek mērītas visā ūdens stabā. Apsekošana tiek veikta katru gadu ar paraugu ņemšanas biežumu līdz 9 reizēm gadā (</w:t>
      </w:r>
      <w:r w:rsidR="00510ED4" w:rsidRPr="00510ED4">
        <w:rPr>
          <w:rFonts w:cs="Times New Roman"/>
          <w:color w:val="000000" w:themeColor="text1"/>
        </w:rPr>
        <w:t>51.</w:t>
      </w:r>
      <w:r w:rsidRPr="00510ED4">
        <w:rPr>
          <w:rFonts w:cs="Times New Roman"/>
          <w:color w:val="000000" w:themeColor="text1"/>
        </w:rPr>
        <w:t xml:space="preserve"> tabula</w:t>
      </w:r>
      <w:r w:rsidRPr="001B3C9F">
        <w:rPr>
          <w:rFonts w:cs="Times New Roman"/>
        </w:rPr>
        <w:t>).</w:t>
      </w:r>
    </w:p>
    <w:p w14:paraId="652A3484" w14:textId="77777777" w:rsidR="0044105C" w:rsidRPr="00BD6609" w:rsidRDefault="0044105C" w:rsidP="0044105C">
      <w:pPr>
        <w:rPr>
          <w:rFonts w:cs="Times New Roman"/>
          <w:i/>
        </w:rPr>
      </w:pPr>
      <w:r w:rsidRPr="00FB3091">
        <w:rPr>
          <w:rFonts w:cs="Times New Roman"/>
          <w:i/>
          <w:u w:val="single"/>
        </w:rPr>
        <w:t>Metožu apraksts</w:t>
      </w:r>
      <w:r>
        <w:rPr>
          <w:rFonts w:cs="Times New Roman"/>
          <w:i/>
        </w:rPr>
        <w:t xml:space="preserve">: </w:t>
      </w:r>
    </w:p>
    <w:p w14:paraId="1F2D8C9D"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Sāļuma, temperatūras un skābekļa vertikālie profili tiks noteikti izmantojot CTD zondi (</w:t>
      </w:r>
      <w:r w:rsidRPr="00510ED4">
        <w:rPr>
          <w:rFonts w:eastAsia="Times New Roman" w:cs="Times New Roman"/>
          <w:i/>
          <w:color w:val="000000" w:themeColor="text1"/>
        </w:rPr>
        <w:t>ISO 15839:2003 Water quality – On-line sensors/analysing equipment for water Specifications and performance tests. Atbilstoši ražotāja vadlīnijām</w:t>
      </w:r>
      <w:r w:rsidRPr="00294AA7">
        <w:rPr>
          <w:rFonts w:eastAsia="Times New Roman" w:cs="Times New Roman"/>
        </w:rPr>
        <w:t>)</w:t>
      </w:r>
      <w:r w:rsidRPr="00294AA7">
        <w:rPr>
          <w:rFonts w:cs="Times New Roman"/>
        </w:rPr>
        <w:t>. Paraugi laboratorijas analīzēm tiks ievākti ar Nansena tipa batometriem, kuros ir ievietoti reversie termometri temperatūras kontrolei, vai Niskina tipa batometriem, kuri darbojas automātiskā rozetes tipa paraugošanas sistēmā kopā ar CTD zondi.</w:t>
      </w:r>
    </w:p>
    <w:p w14:paraId="317822A7"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DO</w:t>
      </w:r>
      <w:r w:rsidRPr="00294AA7">
        <w:rPr>
          <w:rFonts w:cs="Times New Roman"/>
          <w:color w:val="000000"/>
        </w:rPr>
        <w:t xml:space="preserve"> – izšķīdušā skābekļa satura noteikšanas metode fiksētos horizontos.</w:t>
      </w:r>
    </w:p>
    <w:p w14:paraId="68D61C4F" w14:textId="77777777" w:rsidR="0044105C" w:rsidRPr="00510ED4" w:rsidRDefault="0044105C" w:rsidP="00510ED4">
      <w:pPr>
        <w:pStyle w:val="ListParagraph"/>
        <w:ind w:left="426"/>
        <w:rPr>
          <w:rFonts w:cs="Times New Roman"/>
          <w:color w:val="000000" w:themeColor="text1"/>
        </w:rPr>
      </w:pPr>
      <w:r w:rsidRPr="00294AA7">
        <w:rPr>
          <w:rFonts w:cs="Times New Roman"/>
        </w:rPr>
        <w:t xml:space="preserve">Izšķīdušā skābekļa noteikšanai fiksētos horizontos izmanto standartmetodi </w:t>
      </w:r>
      <w:r w:rsidRPr="00510ED4">
        <w:rPr>
          <w:rFonts w:cs="Times New Roman"/>
          <w:color w:val="000000" w:themeColor="text1"/>
        </w:rPr>
        <w:t xml:space="preserve">(LVS EN 25813:2000, </w:t>
      </w:r>
      <w:r w:rsidRPr="00510ED4">
        <w:rPr>
          <w:rStyle w:val="st"/>
          <w:color w:val="000000" w:themeColor="text1"/>
        </w:rPr>
        <w:t>Ūdens kvalitāte – Izšķīdušā skābekļa noteikšana – Jodometriskā metode</w:t>
      </w:r>
      <w:r w:rsidRPr="00510ED4">
        <w:rPr>
          <w:rFonts w:cs="Times New Roman"/>
          <w:color w:val="000000" w:themeColor="text1"/>
        </w:rPr>
        <w:t xml:space="preserve">) – sauktu arī par modificēto Vinklera metodi. </w:t>
      </w:r>
    </w:p>
    <w:p w14:paraId="7908F303"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 xml:space="preserve">pH noteikšanas metode </w:t>
      </w:r>
    </w:p>
    <w:p w14:paraId="675FC501" w14:textId="77777777" w:rsidR="0044105C" w:rsidRDefault="0044105C" w:rsidP="00510ED4">
      <w:pPr>
        <w:pStyle w:val="ListParagraph"/>
        <w:ind w:left="426"/>
        <w:rPr>
          <w:rFonts w:cs="Times New Roman"/>
        </w:rPr>
      </w:pPr>
      <w:r w:rsidRPr="00294AA7">
        <w:rPr>
          <w:rFonts w:cs="Times New Roman"/>
        </w:rPr>
        <w:t xml:space="preserve">pH noteikšanai fiksētos horizontos izmanto standartmetodi </w:t>
      </w:r>
      <w:r w:rsidRPr="00510ED4">
        <w:rPr>
          <w:rFonts w:cs="Times New Roman"/>
          <w:color w:val="000000" w:themeColor="text1"/>
        </w:rPr>
        <w:t xml:space="preserve">(LVS EN ISO 10523:2012). pH paraugiem nosaka tūlīt pēc paraugu ņemšanas. Paraugu pH tiek mērīts laboratorijā, ar pH-metru, izmantojot elektrometrisko metodi, </w:t>
      </w:r>
      <w:r w:rsidRPr="00B148E7">
        <w:rPr>
          <w:rFonts w:cs="Times New Roman"/>
        </w:rPr>
        <w:t xml:space="preserve">kuras pamatā ir elektrodzinējspēka mērījumi elektroķīmiskajā šūnā, </w:t>
      </w:r>
      <w:r>
        <w:rPr>
          <w:rFonts w:cs="Times New Roman"/>
        </w:rPr>
        <w:t>ko veido</w:t>
      </w:r>
      <w:r w:rsidRPr="00B148E7">
        <w:rPr>
          <w:rFonts w:cs="Times New Roman"/>
        </w:rPr>
        <w:t xml:space="preserve"> analizējam</w:t>
      </w:r>
      <w:r>
        <w:rPr>
          <w:rFonts w:cs="Times New Roman"/>
        </w:rPr>
        <w:t>ais</w:t>
      </w:r>
      <w:r w:rsidRPr="00B148E7">
        <w:rPr>
          <w:rFonts w:cs="Times New Roman"/>
        </w:rPr>
        <w:t xml:space="preserve"> paraug</w:t>
      </w:r>
      <w:r>
        <w:rPr>
          <w:rFonts w:cs="Times New Roman"/>
        </w:rPr>
        <w:t>s</w:t>
      </w:r>
      <w:r w:rsidRPr="00B148E7">
        <w:rPr>
          <w:rFonts w:cs="Times New Roman"/>
        </w:rPr>
        <w:t>, stikla elektrod</w:t>
      </w:r>
      <w:r>
        <w:rPr>
          <w:rFonts w:cs="Times New Roman"/>
        </w:rPr>
        <w:t>s</w:t>
      </w:r>
      <w:r w:rsidRPr="00B148E7">
        <w:rPr>
          <w:rFonts w:cs="Times New Roman"/>
        </w:rPr>
        <w:t xml:space="preserve"> un salīdzināšanas (references) elektrod</w:t>
      </w:r>
      <w:r>
        <w:rPr>
          <w:rFonts w:cs="Times New Roman"/>
        </w:rPr>
        <w:t>s</w:t>
      </w:r>
      <w:r w:rsidRPr="00B148E7">
        <w:rPr>
          <w:rFonts w:cs="Times New Roman"/>
        </w:rPr>
        <w:t>. Paraugiem ir jāveic temperatūras kompensācija, izmantojot temperatūras sensoru</w:t>
      </w:r>
    </w:p>
    <w:p w14:paraId="6015AE93" w14:textId="77777777" w:rsidR="0044105C" w:rsidRDefault="0044105C" w:rsidP="0044105C">
      <w:pPr>
        <w:rPr>
          <w:rFonts w:cs="Times New Roman"/>
        </w:rPr>
      </w:pPr>
      <w:r w:rsidRPr="00FB3091">
        <w:rPr>
          <w:rFonts w:cs="Times New Roman"/>
          <w:i/>
          <w:u w:val="single"/>
        </w:rPr>
        <w:t>Apakšprogrammas konfidences līmeņa novērtējums</w:t>
      </w:r>
      <w:r w:rsidRPr="00FB3091">
        <w:rPr>
          <w:rFonts w:cs="Times New Roman"/>
          <w:i/>
        </w:rPr>
        <w:t>:</w:t>
      </w:r>
      <w:r>
        <w:rPr>
          <w:rFonts w:cs="Times New Roman"/>
        </w:rPr>
        <w:t xml:space="preserve"> Nav veikts</w:t>
      </w:r>
    </w:p>
    <w:p w14:paraId="3AD716DE" w14:textId="77777777" w:rsidR="0044105C" w:rsidRPr="00510ED4" w:rsidRDefault="0044105C" w:rsidP="0044105C">
      <w:pPr>
        <w:rPr>
          <w:rFonts w:cs="Times New Roman"/>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510ED4">
        <w:rPr>
          <w:rFonts w:cs="Times New Roman"/>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6258ECD" w14:textId="11C8E67A" w:rsidR="0044105C" w:rsidRPr="00510ED4" w:rsidRDefault="0044105C" w:rsidP="0044105C">
      <w:pPr>
        <w:rPr>
          <w:rFonts w:cs="Times New Roman"/>
          <w:color w:val="000000" w:themeColor="text1"/>
        </w:rPr>
      </w:pPr>
      <w:r w:rsidRPr="00D43ED2">
        <w:rPr>
          <w:rFonts w:cs="Times New Roman"/>
          <w:i/>
          <w:color w:val="000000"/>
          <w:u w:val="single"/>
        </w:rPr>
        <w:t>Kvalitātes kontroles (KK) (rezultātu ticamības nodrošināšanas) apraksts:</w:t>
      </w:r>
      <w:r>
        <w:rPr>
          <w:rFonts w:cs="Times New Roman"/>
          <w:u w:val="single"/>
        </w:rPr>
        <w:t xml:space="preserve"> </w:t>
      </w:r>
      <w:r w:rsidRPr="00B148E7">
        <w:rPr>
          <w:rFonts w:cs="Times New Roman"/>
        </w:rPr>
        <w:t>R- kontrolkartes</w:t>
      </w:r>
      <w:r>
        <w:rPr>
          <w:rFonts w:cs="Times New Roman"/>
        </w:rPr>
        <w:t xml:space="preserve"> (DO un pH)</w:t>
      </w:r>
      <w:r w:rsidRPr="00B148E7">
        <w:rPr>
          <w:rFonts w:cs="Times New Roman"/>
        </w:rPr>
        <w:t>, dalība starplaboratoriju salīdzinošās testēšanas pasākumos atbilstoši HELCOM ieteikumiem</w:t>
      </w:r>
      <w:r>
        <w:rPr>
          <w:rFonts w:cs="Times New Roman"/>
        </w:rPr>
        <w:t xml:space="preserve"> (DO), sertificētu references materiālu izmantošana (pH)</w:t>
      </w:r>
      <w:r w:rsidRPr="00B148E7">
        <w:rPr>
          <w:rFonts w:cs="Times New Roman"/>
        </w:rPr>
        <w:t xml:space="preserve">. </w:t>
      </w:r>
    </w:p>
    <w:p w14:paraId="6F763997" w14:textId="77777777" w:rsidR="00510ED4" w:rsidRPr="00510ED4" w:rsidRDefault="00510ED4" w:rsidP="00510ED4">
      <w:pPr>
        <w:jc w:val="right"/>
        <w:rPr>
          <w:rFonts w:cs="Times New Roman"/>
          <w:color w:val="000000" w:themeColor="text1"/>
        </w:rPr>
      </w:pPr>
      <w:r w:rsidRPr="00510ED4">
        <w:rPr>
          <w:rFonts w:cs="Times New Roman"/>
          <w:color w:val="000000" w:themeColor="text1"/>
        </w:rPr>
        <w:t>51</w:t>
      </w:r>
      <w:r w:rsidR="0044105C" w:rsidRPr="00510ED4">
        <w:rPr>
          <w:rFonts w:cs="Times New Roman"/>
          <w:color w:val="000000" w:themeColor="text1"/>
        </w:rPr>
        <w:t xml:space="preserve">. </w:t>
      </w:r>
      <w:r w:rsidRPr="00510ED4">
        <w:rPr>
          <w:rFonts w:cs="Times New Roman"/>
          <w:color w:val="000000" w:themeColor="text1"/>
        </w:rPr>
        <w:t>tabula</w:t>
      </w:r>
    </w:p>
    <w:p w14:paraId="35A7FE38" w14:textId="04CCF08D" w:rsidR="00AB1308" w:rsidRPr="00AB1308" w:rsidRDefault="0044105C" w:rsidP="00AB1308">
      <w:pPr>
        <w:jc w:val="center"/>
        <w:rPr>
          <w:rFonts w:cs="Times New Roman"/>
          <w:b/>
        </w:rPr>
      </w:pPr>
      <w:r w:rsidRPr="00510ED4">
        <w:rPr>
          <w:rFonts w:cs="Times New Roman"/>
          <w:b/>
        </w:rPr>
        <w:t xml:space="preserve">Monitoringa staciju izvietojums un apsekošanas biežums 2021.–2026. gadam </w:t>
      </w:r>
      <w:r w:rsidR="00510ED4" w:rsidRPr="00510ED4">
        <w:rPr>
          <w:rFonts w:cs="Times New Roman"/>
          <w:b/>
        </w:rPr>
        <w:t>izšķīdušā skābekļa saturam (DO)</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265"/>
        <w:gridCol w:w="3119"/>
        <w:gridCol w:w="2551"/>
        <w:gridCol w:w="1418"/>
      </w:tblGrid>
      <w:tr w:rsidR="0044105C" w:rsidRPr="00B148E7" w14:paraId="27D07F93" w14:textId="77777777" w:rsidTr="00AB1308">
        <w:trPr>
          <w:trHeight w:val="128"/>
          <w:tblHeader/>
        </w:trPr>
        <w:tc>
          <w:tcPr>
            <w:tcW w:w="226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BB2B2DE" w14:textId="77777777" w:rsidR="0044105C" w:rsidRPr="00B148E7" w:rsidRDefault="0044105C" w:rsidP="00AB1308">
            <w:pPr>
              <w:spacing w:after="0" w:line="240" w:lineRule="auto"/>
              <w:jc w:val="center"/>
              <w:rPr>
                <w:rFonts w:cs="Times New Roman"/>
              </w:rPr>
            </w:pPr>
            <w:r w:rsidRPr="00B148E7">
              <w:rPr>
                <w:rFonts w:cs="Times New Roman"/>
                <w:b/>
              </w:rPr>
              <w:t>Stacijas Nr.</w:t>
            </w:r>
          </w:p>
        </w:tc>
        <w:tc>
          <w:tcPr>
            <w:tcW w:w="311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184EC87" w14:textId="77777777" w:rsidR="0044105C" w:rsidRPr="00B148E7" w:rsidRDefault="0044105C" w:rsidP="00AB1308">
            <w:pPr>
              <w:spacing w:after="0" w:line="240" w:lineRule="auto"/>
              <w:jc w:val="center"/>
              <w:rPr>
                <w:rFonts w:cs="Times New Roman"/>
              </w:rPr>
            </w:pPr>
            <w:r w:rsidRPr="00B148E7">
              <w:rPr>
                <w:rFonts w:cs="Times New Roman"/>
                <w:b/>
              </w:rPr>
              <w:t>Apsekojamie horizonti (m)</w:t>
            </w:r>
          </w:p>
        </w:tc>
        <w:tc>
          <w:tcPr>
            <w:tcW w:w="2551" w:type="dxa"/>
            <w:tcBorders>
              <w:top w:val="single" w:sz="2" w:space="0" w:color="auto"/>
              <w:left w:val="single" w:sz="2" w:space="0" w:color="auto"/>
              <w:bottom w:val="single" w:sz="2" w:space="0" w:color="auto"/>
            </w:tcBorders>
            <w:shd w:val="clear" w:color="auto" w:fill="D9D9D9" w:themeFill="background1" w:themeFillShade="D9"/>
            <w:vAlign w:val="center"/>
          </w:tcPr>
          <w:p w14:paraId="2372D6E1" w14:textId="77777777" w:rsidR="0044105C" w:rsidRPr="00B148E7" w:rsidRDefault="0044105C" w:rsidP="00AB1308">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7AA356E" w14:textId="77777777" w:rsidR="0044105C" w:rsidRPr="00B148E7" w:rsidRDefault="0044105C" w:rsidP="00AB1308">
            <w:pPr>
              <w:spacing w:after="0" w:line="240" w:lineRule="auto"/>
              <w:jc w:val="center"/>
              <w:rPr>
                <w:rFonts w:cs="Times New Roman"/>
                <w:b/>
              </w:rPr>
            </w:pPr>
            <w:r w:rsidRPr="00B148E7">
              <w:rPr>
                <w:rFonts w:cs="Times New Roman"/>
                <w:b/>
              </w:rPr>
              <w:t>Gads</w:t>
            </w:r>
          </w:p>
        </w:tc>
      </w:tr>
      <w:tr w:rsidR="0044105C" w:rsidRPr="00B148E7" w14:paraId="129F12BA" w14:textId="77777777" w:rsidTr="00AB1308">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04BAF03D" w14:textId="77777777" w:rsidR="0044105C" w:rsidRPr="00B148E7" w:rsidRDefault="0044105C" w:rsidP="00AB1308">
            <w:pPr>
              <w:spacing w:after="0" w:line="240" w:lineRule="auto"/>
              <w:jc w:val="center"/>
              <w:rPr>
                <w:rFonts w:cs="Times New Roman"/>
                <w:b/>
              </w:rPr>
            </w:pPr>
            <w:r w:rsidRPr="00B148E7">
              <w:rPr>
                <w:rFonts w:cs="Times New Roman"/>
                <w:b/>
              </w:rPr>
              <w:t xml:space="preserve">Nosakāmie rādītāji: </w:t>
            </w:r>
            <w:r>
              <w:rPr>
                <w:rFonts w:cs="Times New Roman"/>
                <w:b/>
              </w:rPr>
              <w:t xml:space="preserve">CTD, </w:t>
            </w:r>
            <w:r w:rsidRPr="00B148E7">
              <w:rPr>
                <w:rFonts w:cs="Times New Roman"/>
                <w:b/>
              </w:rPr>
              <w:t xml:space="preserve">izšķīdušā skābekļa saturs </w:t>
            </w:r>
            <w:r>
              <w:rPr>
                <w:rFonts w:cs="Times New Roman"/>
                <w:b/>
              </w:rPr>
              <w:t xml:space="preserve">+ palīgrādītāji (sāļums, pH un t </w:t>
            </w:r>
            <w:r w:rsidRPr="004D1B87">
              <w:rPr>
                <w:rFonts w:cs="Times New Roman"/>
                <w:b/>
                <w:vertAlign w:val="superscript"/>
              </w:rPr>
              <w:t>o</w:t>
            </w:r>
            <w:r>
              <w:rPr>
                <w:rFonts w:cs="Times New Roman"/>
                <w:b/>
              </w:rPr>
              <w:t>C)</w:t>
            </w:r>
          </w:p>
        </w:tc>
      </w:tr>
      <w:tr w:rsidR="00B03CF1" w:rsidRPr="00B148E7" w14:paraId="4163B2D2" w14:textId="77777777" w:rsidTr="00AB1308">
        <w:trPr>
          <w:trHeight w:val="1987"/>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E41EAF" w14:textId="74DC456F" w:rsidR="00B03CF1" w:rsidRDefault="00B03CF1" w:rsidP="00AB1308">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 xml:space="preserve">, </w:t>
            </w:r>
            <w:r w:rsidRPr="00B148E7">
              <w:rPr>
                <w:rFonts w:cs="Times New Roman"/>
              </w:rPr>
              <w:t>173</w:t>
            </w:r>
            <w:r>
              <w:rPr>
                <w:rFonts w:cs="Times New Roman"/>
              </w:rPr>
              <w:t xml:space="preserve">, </w:t>
            </w:r>
            <w:r w:rsidRPr="00B148E7">
              <w:rPr>
                <w:rFonts w:cs="Times New Roman"/>
              </w:rPr>
              <w:t>170</w:t>
            </w:r>
            <w:r>
              <w:rPr>
                <w:rFonts w:cs="Times New Roman"/>
              </w:rPr>
              <w:t xml:space="preserve">, </w:t>
            </w:r>
            <w:r w:rsidRPr="00B148E7">
              <w:rPr>
                <w:rFonts w:cs="Times New Roman"/>
              </w:rPr>
              <w:t>172</w:t>
            </w:r>
            <w:r>
              <w:rPr>
                <w:rFonts w:cs="Times New Roman"/>
              </w:rPr>
              <w:t xml:space="preserve">, </w:t>
            </w:r>
            <w:r w:rsidRPr="00B148E7">
              <w:rPr>
                <w:rFonts w:cs="Times New Roman"/>
              </w:rPr>
              <w:t>158</w:t>
            </w:r>
            <w:r>
              <w:rPr>
                <w:rFonts w:cs="Times New Roman"/>
              </w:rPr>
              <w:t>,</w:t>
            </w:r>
          </w:p>
          <w:p w14:paraId="7B9E36BE" w14:textId="6EF50D17" w:rsidR="00B03CF1" w:rsidRPr="00B148E7" w:rsidRDefault="00B03CF1" w:rsidP="00AB1308">
            <w:pPr>
              <w:spacing w:after="0" w:line="240" w:lineRule="auto"/>
              <w:jc w:val="center"/>
              <w:rPr>
                <w:rFonts w:cs="Times New Roman"/>
              </w:rPr>
            </w:pPr>
            <w:r w:rsidRPr="00B148E7">
              <w:rPr>
                <w:rFonts w:cs="Times New Roman"/>
              </w:rPr>
              <w:t>160</w:t>
            </w:r>
            <w:r>
              <w:rPr>
                <w:rFonts w:cs="Times New Roman"/>
              </w:rPr>
              <w:t xml:space="preserve">, </w:t>
            </w:r>
            <w:r w:rsidRPr="00B148E7">
              <w:rPr>
                <w:rFonts w:cs="Times New Roman"/>
              </w:rPr>
              <w:t>161</w:t>
            </w:r>
            <w:r>
              <w:rPr>
                <w:rFonts w:cs="Times New Roman"/>
              </w:rPr>
              <w:t xml:space="preserve">, </w:t>
            </w:r>
            <w:r w:rsidRPr="00B148E7">
              <w:rPr>
                <w:rFonts w:cs="Times New Roman"/>
              </w:rPr>
              <w:t>162</w:t>
            </w:r>
            <w:r>
              <w:rPr>
                <w:rFonts w:cs="Times New Roman"/>
              </w:rPr>
              <w:t xml:space="preserve">, </w:t>
            </w:r>
            <w:r w:rsidRPr="00B148E7">
              <w:rPr>
                <w:rFonts w:cs="Times New Roman"/>
              </w:rPr>
              <w:t>163</w:t>
            </w:r>
            <w:r>
              <w:rPr>
                <w:rFonts w:cs="Times New Roman"/>
              </w:rPr>
              <w:t xml:space="preserve">, </w:t>
            </w:r>
            <w:r w:rsidRPr="00B148E7">
              <w:rPr>
                <w:rFonts w:cs="Times New Roman"/>
              </w:rPr>
              <w:t>165</w:t>
            </w:r>
            <w:r>
              <w:rPr>
                <w:rFonts w:cs="Times New Roman"/>
              </w:rPr>
              <w:t xml:space="preserve">, </w:t>
            </w:r>
            <w:r w:rsidRPr="00B148E7">
              <w:rPr>
                <w:rFonts w:cs="Times New Roman"/>
              </w:rPr>
              <w:t>167</w:t>
            </w:r>
            <w:r>
              <w:rPr>
                <w:rFonts w:cs="Times New Roman"/>
              </w:rPr>
              <w:t xml:space="preserve">, </w:t>
            </w:r>
            <w:r w:rsidRPr="00B148E7">
              <w:rPr>
                <w:rFonts w:cs="Times New Roman"/>
              </w:rPr>
              <w:t>168</w:t>
            </w:r>
          </w:p>
        </w:tc>
        <w:tc>
          <w:tcPr>
            <w:tcW w:w="3119" w:type="dxa"/>
            <w:tcBorders>
              <w:top w:val="single" w:sz="2" w:space="0" w:color="auto"/>
              <w:left w:val="single" w:sz="2" w:space="0" w:color="auto"/>
              <w:right w:val="single" w:sz="2" w:space="0" w:color="auto"/>
            </w:tcBorders>
            <w:shd w:val="clear" w:color="auto" w:fill="auto"/>
            <w:vAlign w:val="center"/>
          </w:tcPr>
          <w:p w14:paraId="7FA71AAB" w14:textId="77777777" w:rsidR="00B03CF1" w:rsidRPr="00B148E7" w:rsidRDefault="00B03CF1" w:rsidP="00AB1308">
            <w:pPr>
              <w:spacing w:after="0" w:line="240" w:lineRule="auto"/>
              <w:jc w:val="center"/>
              <w:rPr>
                <w:rFonts w:cs="Times New Roman"/>
              </w:rPr>
            </w:pPr>
            <w:r w:rsidRPr="00B148E7">
              <w:rPr>
                <w:rFonts w:cs="Times New Roman"/>
              </w:rPr>
              <w:t>0,5, 5, 10</w:t>
            </w:r>
          </w:p>
        </w:tc>
        <w:tc>
          <w:tcPr>
            <w:tcW w:w="2551" w:type="dxa"/>
            <w:tcBorders>
              <w:top w:val="single" w:sz="2" w:space="0" w:color="auto"/>
              <w:left w:val="single" w:sz="2" w:space="0" w:color="auto"/>
              <w:right w:val="single" w:sz="4" w:space="0" w:color="auto"/>
            </w:tcBorders>
            <w:shd w:val="clear" w:color="auto" w:fill="auto"/>
            <w:vAlign w:val="center"/>
          </w:tcPr>
          <w:p w14:paraId="48B717DE" w14:textId="77777777" w:rsidR="00B03CF1" w:rsidRPr="00B148E7" w:rsidRDefault="00B03CF1"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1B8255" w14:textId="77777777" w:rsidR="00B03CF1" w:rsidRDefault="00B03CF1" w:rsidP="00AB1308">
            <w:pPr>
              <w:spacing w:after="0" w:line="240" w:lineRule="auto"/>
              <w:jc w:val="center"/>
            </w:pPr>
            <w:r w:rsidRPr="00962B8A">
              <w:rPr>
                <w:rFonts w:cs="Times New Roman"/>
              </w:rPr>
              <w:t>2021.–2026.</w:t>
            </w:r>
          </w:p>
        </w:tc>
      </w:tr>
      <w:tr w:rsidR="0044105C" w:rsidRPr="00B148E7" w14:paraId="61DB19F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BBA3B3" w14:textId="06338CE5" w:rsidR="0044105C" w:rsidRPr="00B148E7" w:rsidRDefault="0044105C" w:rsidP="00AB1308">
            <w:pPr>
              <w:spacing w:after="0" w:line="240" w:lineRule="auto"/>
              <w:jc w:val="center"/>
              <w:rPr>
                <w:rFonts w:cs="Times New Roman"/>
              </w:rPr>
            </w:pPr>
            <w:r w:rsidRPr="00B148E7">
              <w:rPr>
                <w:rFonts w:cs="Times New Roman"/>
              </w:rPr>
              <w:t>SCK</w:t>
            </w:r>
            <w:r w:rsidR="00510ED4">
              <w:rPr>
                <w:rFonts w:cs="Times New Roman"/>
              </w:rPr>
              <w:t xml:space="preserve">, </w:t>
            </w:r>
            <w:r w:rsidR="00510ED4" w:rsidRPr="00B148E7">
              <w:rPr>
                <w:rFonts w:cs="Times New Roman"/>
              </w:rPr>
              <w:t>171K</w:t>
            </w:r>
            <w:r w:rsidR="00B03CF1">
              <w:rPr>
                <w:rFonts w:cs="Times New Roman"/>
              </w:rPr>
              <w:t>,</w:t>
            </w:r>
            <w:r w:rsidR="00AB1308">
              <w:rPr>
                <w:rFonts w:cs="Times New Roman"/>
              </w:rPr>
              <w:t xml:space="preserve"> </w:t>
            </w:r>
            <w:r w:rsidR="00B03CF1" w:rsidRPr="00B148E7">
              <w:rPr>
                <w:rFonts w:cs="Times New Roman"/>
              </w:rPr>
              <w:t>159K</w:t>
            </w:r>
          </w:p>
        </w:tc>
        <w:tc>
          <w:tcPr>
            <w:tcW w:w="3119" w:type="dxa"/>
            <w:tcBorders>
              <w:top w:val="single" w:sz="2" w:space="0" w:color="auto"/>
              <w:left w:val="single" w:sz="2" w:space="0" w:color="auto"/>
              <w:right w:val="single" w:sz="2" w:space="0" w:color="auto"/>
            </w:tcBorders>
            <w:shd w:val="clear" w:color="auto" w:fill="auto"/>
            <w:vAlign w:val="center"/>
          </w:tcPr>
          <w:p w14:paraId="7B83D0FB" w14:textId="77777777" w:rsidR="0044105C" w:rsidRPr="00B148E7" w:rsidRDefault="0044105C" w:rsidP="00AB1308">
            <w:pPr>
              <w:spacing w:after="0" w:line="240" w:lineRule="auto"/>
              <w:jc w:val="center"/>
              <w:rPr>
                <w:rFonts w:cs="Times New Roman"/>
              </w:rPr>
            </w:pPr>
            <w:r w:rsidRPr="00B148E7">
              <w:rPr>
                <w:rFonts w:cs="Times New Roman"/>
              </w:rPr>
              <w:t>0,5, 5</w:t>
            </w:r>
          </w:p>
        </w:tc>
        <w:tc>
          <w:tcPr>
            <w:tcW w:w="2551" w:type="dxa"/>
            <w:tcBorders>
              <w:top w:val="single" w:sz="2" w:space="0" w:color="auto"/>
              <w:left w:val="single" w:sz="2" w:space="0" w:color="auto"/>
              <w:right w:val="single" w:sz="4" w:space="0" w:color="auto"/>
            </w:tcBorders>
            <w:shd w:val="clear" w:color="auto" w:fill="auto"/>
            <w:vAlign w:val="center"/>
          </w:tcPr>
          <w:p w14:paraId="0AF5396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A85BEA" w14:textId="77777777" w:rsidR="0044105C" w:rsidRDefault="0044105C" w:rsidP="00AB1308">
            <w:pPr>
              <w:spacing w:after="0" w:line="240" w:lineRule="auto"/>
              <w:jc w:val="center"/>
            </w:pPr>
            <w:r w:rsidRPr="00962B8A">
              <w:rPr>
                <w:rFonts w:cs="Times New Roman"/>
              </w:rPr>
              <w:t>2021.–2026.</w:t>
            </w:r>
          </w:p>
        </w:tc>
      </w:tr>
      <w:tr w:rsidR="0044105C" w:rsidRPr="00B148E7" w14:paraId="537C70E9"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80E804C" w14:textId="0F783412" w:rsidR="0044105C" w:rsidRPr="00B148E7" w:rsidRDefault="0044105C" w:rsidP="00AB1308">
            <w:pPr>
              <w:spacing w:after="0" w:line="240" w:lineRule="auto"/>
              <w:jc w:val="center"/>
              <w:rPr>
                <w:rFonts w:cs="Times New Roman"/>
              </w:rPr>
            </w:pPr>
            <w:r w:rsidRPr="00B148E7">
              <w:rPr>
                <w:rFonts w:cs="Times New Roman"/>
              </w:rPr>
              <w:t>101A</w:t>
            </w:r>
            <w:r w:rsidR="00B03CF1">
              <w:rPr>
                <w:rFonts w:cs="Times New Roman"/>
              </w:rPr>
              <w:t xml:space="preserve">, </w:t>
            </w:r>
            <w:r w:rsidR="00B03CF1" w:rsidRPr="00B148E7">
              <w:rPr>
                <w:rFonts w:cs="Times New Roman"/>
              </w:rPr>
              <w:t>163B</w:t>
            </w:r>
            <w:r w:rsidR="00B03CF1">
              <w:rPr>
                <w:rFonts w:cs="Times New Roman"/>
              </w:rPr>
              <w:t xml:space="preserve">, </w:t>
            </w:r>
            <w:r w:rsidR="00B03CF1" w:rsidRPr="00B148E7">
              <w:rPr>
                <w:rFonts w:cs="Times New Roman"/>
              </w:rPr>
              <w:t>167B</w:t>
            </w:r>
          </w:p>
        </w:tc>
        <w:tc>
          <w:tcPr>
            <w:tcW w:w="3119" w:type="dxa"/>
            <w:tcBorders>
              <w:top w:val="single" w:sz="2" w:space="0" w:color="auto"/>
              <w:left w:val="single" w:sz="2" w:space="0" w:color="auto"/>
              <w:right w:val="single" w:sz="2" w:space="0" w:color="auto"/>
            </w:tcBorders>
            <w:shd w:val="clear" w:color="auto" w:fill="auto"/>
            <w:vAlign w:val="center"/>
          </w:tcPr>
          <w:p w14:paraId="2F5CA985" w14:textId="77777777" w:rsidR="0044105C" w:rsidRPr="00B148E7" w:rsidRDefault="0044105C" w:rsidP="00AB1308">
            <w:pPr>
              <w:spacing w:after="0" w:line="240" w:lineRule="auto"/>
              <w:jc w:val="center"/>
              <w:rPr>
                <w:rFonts w:cs="Times New Roman"/>
              </w:rPr>
            </w:pPr>
            <w:r w:rsidRPr="00B148E7">
              <w:rPr>
                <w:rFonts w:cs="Times New Roman"/>
              </w:rPr>
              <w:t>0,5, 5, 10, 20</w:t>
            </w:r>
          </w:p>
        </w:tc>
        <w:tc>
          <w:tcPr>
            <w:tcW w:w="2551" w:type="dxa"/>
            <w:tcBorders>
              <w:top w:val="single" w:sz="2" w:space="0" w:color="auto"/>
              <w:left w:val="single" w:sz="2" w:space="0" w:color="auto"/>
              <w:right w:val="single" w:sz="4" w:space="0" w:color="auto"/>
            </w:tcBorders>
            <w:shd w:val="clear" w:color="auto" w:fill="auto"/>
            <w:vAlign w:val="center"/>
          </w:tcPr>
          <w:p w14:paraId="10E018D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0262C41" w14:textId="77777777" w:rsidR="0044105C" w:rsidRDefault="0044105C" w:rsidP="00AB1308">
            <w:pPr>
              <w:spacing w:after="0" w:line="240" w:lineRule="auto"/>
              <w:jc w:val="center"/>
            </w:pPr>
            <w:r w:rsidRPr="00962B8A">
              <w:rPr>
                <w:rFonts w:cs="Times New Roman"/>
              </w:rPr>
              <w:t>2021.–2026.</w:t>
            </w:r>
          </w:p>
        </w:tc>
      </w:tr>
      <w:tr w:rsidR="0044105C" w:rsidRPr="00B148E7" w14:paraId="69E75274"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04766E" w14:textId="77777777" w:rsidR="0044105C" w:rsidRPr="00B148E7" w:rsidRDefault="0044105C" w:rsidP="00AB1308">
            <w:pPr>
              <w:spacing w:after="0" w:line="240" w:lineRule="auto"/>
              <w:jc w:val="center"/>
              <w:rPr>
                <w:rFonts w:cs="Times New Roman"/>
              </w:rPr>
            </w:pPr>
            <w:r w:rsidRPr="00B148E7">
              <w:rPr>
                <w:rFonts w:cs="Times New Roman"/>
              </w:rPr>
              <w:t>103</w:t>
            </w:r>
          </w:p>
        </w:tc>
        <w:tc>
          <w:tcPr>
            <w:tcW w:w="3119" w:type="dxa"/>
            <w:tcBorders>
              <w:top w:val="single" w:sz="2" w:space="0" w:color="auto"/>
              <w:left w:val="single" w:sz="2" w:space="0" w:color="auto"/>
              <w:right w:val="single" w:sz="2" w:space="0" w:color="auto"/>
            </w:tcBorders>
            <w:shd w:val="clear" w:color="auto" w:fill="auto"/>
            <w:vAlign w:val="center"/>
          </w:tcPr>
          <w:p w14:paraId="0E4055BF"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5526368F"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607F24D" w14:textId="77777777" w:rsidR="0044105C" w:rsidRDefault="0044105C" w:rsidP="00AB1308">
            <w:pPr>
              <w:spacing w:after="0" w:line="240" w:lineRule="auto"/>
              <w:jc w:val="center"/>
            </w:pPr>
            <w:r w:rsidRPr="00962B8A">
              <w:rPr>
                <w:rFonts w:cs="Times New Roman"/>
              </w:rPr>
              <w:t>2021.–2026.</w:t>
            </w:r>
          </w:p>
        </w:tc>
      </w:tr>
      <w:tr w:rsidR="0044105C" w:rsidRPr="00B148E7" w14:paraId="4D794FE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7DDA195" w14:textId="29A15E4E" w:rsidR="0044105C" w:rsidRPr="00B148E7" w:rsidRDefault="0044105C" w:rsidP="00AB1308">
            <w:pPr>
              <w:spacing w:after="0" w:line="240" w:lineRule="auto"/>
              <w:jc w:val="center"/>
              <w:rPr>
                <w:rFonts w:cs="Times New Roman"/>
              </w:rPr>
            </w:pPr>
            <w:r w:rsidRPr="00B148E7">
              <w:rPr>
                <w:rFonts w:cs="Times New Roman"/>
              </w:rPr>
              <w:t>102A</w:t>
            </w:r>
            <w:r w:rsidR="00B03CF1">
              <w:rPr>
                <w:rFonts w:cs="Times New Roman"/>
              </w:rPr>
              <w:t xml:space="preserve">, </w:t>
            </w:r>
            <w:r w:rsidR="00B03CF1" w:rsidRPr="00B148E7">
              <w:rPr>
                <w:rFonts w:cs="Times New Roman"/>
              </w:rPr>
              <w:t>121A</w:t>
            </w:r>
            <w:r w:rsidR="00B03CF1">
              <w:rPr>
                <w:rFonts w:cs="Times New Roman"/>
              </w:rPr>
              <w:t xml:space="preserve">, </w:t>
            </w:r>
            <w:r w:rsidR="00B03CF1" w:rsidRPr="00B148E7">
              <w:rPr>
                <w:rFonts w:cs="Times New Roman"/>
              </w:rPr>
              <w:t>137A</w:t>
            </w:r>
          </w:p>
        </w:tc>
        <w:tc>
          <w:tcPr>
            <w:tcW w:w="3119" w:type="dxa"/>
            <w:tcBorders>
              <w:top w:val="single" w:sz="2" w:space="0" w:color="auto"/>
              <w:left w:val="single" w:sz="2" w:space="0" w:color="auto"/>
              <w:right w:val="single" w:sz="2" w:space="0" w:color="auto"/>
            </w:tcBorders>
            <w:shd w:val="clear" w:color="auto" w:fill="auto"/>
            <w:vAlign w:val="center"/>
          </w:tcPr>
          <w:p w14:paraId="5C8C80A2" w14:textId="77777777" w:rsidR="0044105C" w:rsidRPr="00B148E7" w:rsidRDefault="0044105C" w:rsidP="00AB1308">
            <w:pPr>
              <w:spacing w:after="0" w:line="240" w:lineRule="auto"/>
              <w:jc w:val="center"/>
              <w:rPr>
                <w:rFonts w:cs="Times New Roman"/>
              </w:rPr>
            </w:pPr>
            <w:r w:rsidRPr="00B148E7">
              <w:rPr>
                <w:rFonts w:cs="Times New Roman"/>
              </w:rPr>
              <w:t>0,5, 5, 10, 20, 30, 40</w:t>
            </w:r>
          </w:p>
        </w:tc>
        <w:tc>
          <w:tcPr>
            <w:tcW w:w="2551" w:type="dxa"/>
            <w:tcBorders>
              <w:top w:val="single" w:sz="2" w:space="0" w:color="auto"/>
              <w:left w:val="single" w:sz="2" w:space="0" w:color="auto"/>
              <w:right w:val="single" w:sz="4" w:space="0" w:color="auto"/>
            </w:tcBorders>
            <w:shd w:val="clear" w:color="auto" w:fill="auto"/>
            <w:vAlign w:val="center"/>
          </w:tcPr>
          <w:p w14:paraId="152FA6D6"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202D5E" w14:textId="77777777" w:rsidR="0044105C" w:rsidRDefault="0044105C" w:rsidP="00AB1308">
            <w:pPr>
              <w:spacing w:after="0" w:line="240" w:lineRule="auto"/>
              <w:jc w:val="center"/>
            </w:pPr>
            <w:r w:rsidRPr="00962B8A">
              <w:rPr>
                <w:rFonts w:cs="Times New Roman"/>
              </w:rPr>
              <w:t>2021.–2026.</w:t>
            </w:r>
          </w:p>
        </w:tc>
      </w:tr>
      <w:tr w:rsidR="0044105C" w:rsidRPr="00B148E7" w14:paraId="05F45EA0"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1FA57AF" w14:textId="77777777" w:rsidR="0044105C" w:rsidRPr="00B148E7" w:rsidRDefault="0044105C" w:rsidP="00AB1308">
            <w:pPr>
              <w:spacing w:after="0" w:line="240" w:lineRule="auto"/>
              <w:jc w:val="center"/>
              <w:rPr>
                <w:rFonts w:cs="Times New Roman"/>
              </w:rPr>
            </w:pPr>
            <w:r w:rsidRPr="00B148E7">
              <w:rPr>
                <w:rFonts w:cs="Times New Roman"/>
              </w:rPr>
              <w:t>107</w:t>
            </w:r>
          </w:p>
        </w:tc>
        <w:tc>
          <w:tcPr>
            <w:tcW w:w="3119" w:type="dxa"/>
            <w:tcBorders>
              <w:top w:val="single" w:sz="2" w:space="0" w:color="auto"/>
              <w:left w:val="single" w:sz="2" w:space="0" w:color="auto"/>
              <w:right w:val="single" w:sz="2" w:space="0" w:color="auto"/>
            </w:tcBorders>
            <w:shd w:val="clear" w:color="auto" w:fill="auto"/>
            <w:vAlign w:val="center"/>
          </w:tcPr>
          <w:p w14:paraId="3C02B276" w14:textId="77777777" w:rsidR="0044105C" w:rsidRPr="00B148E7" w:rsidRDefault="0044105C" w:rsidP="00AB1308">
            <w:pPr>
              <w:spacing w:after="0" w:line="240" w:lineRule="auto"/>
              <w:jc w:val="center"/>
              <w:rPr>
                <w:rFonts w:cs="Times New Roman"/>
              </w:rPr>
            </w:pPr>
            <w:r w:rsidRPr="00B148E7">
              <w:rPr>
                <w:rFonts w:cs="Times New Roman"/>
              </w:rPr>
              <w:t>0,5, 5, 10, 20, 29</w:t>
            </w:r>
          </w:p>
        </w:tc>
        <w:tc>
          <w:tcPr>
            <w:tcW w:w="2551" w:type="dxa"/>
            <w:tcBorders>
              <w:top w:val="single" w:sz="2" w:space="0" w:color="auto"/>
              <w:left w:val="single" w:sz="2" w:space="0" w:color="auto"/>
              <w:right w:val="single" w:sz="4" w:space="0" w:color="auto"/>
            </w:tcBorders>
            <w:shd w:val="clear" w:color="auto" w:fill="auto"/>
            <w:vAlign w:val="center"/>
          </w:tcPr>
          <w:p w14:paraId="4E852332"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A41632" w14:textId="77777777" w:rsidR="0044105C" w:rsidRDefault="0044105C" w:rsidP="00AB1308">
            <w:pPr>
              <w:spacing w:after="0" w:line="240" w:lineRule="auto"/>
              <w:jc w:val="center"/>
            </w:pPr>
            <w:r w:rsidRPr="00962B8A">
              <w:rPr>
                <w:rFonts w:cs="Times New Roman"/>
              </w:rPr>
              <w:t>2021.–2026.</w:t>
            </w:r>
          </w:p>
        </w:tc>
      </w:tr>
      <w:tr w:rsidR="0044105C" w:rsidRPr="00B148E7" w14:paraId="0B565E2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DEC72B" w14:textId="77777777" w:rsidR="0044105C" w:rsidRPr="00B148E7" w:rsidRDefault="0044105C" w:rsidP="00AB1308">
            <w:pPr>
              <w:spacing w:after="0" w:line="240" w:lineRule="auto"/>
              <w:jc w:val="center"/>
              <w:rPr>
                <w:rFonts w:cs="Times New Roman"/>
              </w:rPr>
            </w:pPr>
            <w:r w:rsidRPr="00B148E7">
              <w:rPr>
                <w:rFonts w:cs="Times New Roman"/>
              </w:rPr>
              <w:t>111</w:t>
            </w:r>
          </w:p>
        </w:tc>
        <w:tc>
          <w:tcPr>
            <w:tcW w:w="3119" w:type="dxa"/>
            <w:tcBorders>
              <w:top w:val="single" w:sz="2" w:space="0" w:color="auto"/>
              <w:left w:val="single" w:sz="2" w:space="0" w:color="auto"/>
              <w:right w:val="single" w:sz="2" w:space="0" w:color="auto"/>
            </w:tcBorders>
            <w:shd w:val="clear" w:color="auto" w:fill="auto"/>
            <w:vAlign w:val="center"/>
          </w:tcPr>
          <w:p w14:paraId="1F8B6216"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413EB8F0"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E49ABF3" w14:textId="77777777" w:rsidR="0044105C" w:rsidRDefault="0044105C" w:rsidP="00AB1308">
            <w:pPr>
              <w:spacing w:after="0" w:line="240" w:lineRule="auto"/>
              <w:jc w:val="center"/>
            </w:pPr>
            <w:r w:rsidRPr="00170328">
              <w:rPr>
                <w:rFonts w:cs="Times New Roman"/>
              </w:rPr>
              <w:t>2021.–2026.</w:t>
            </w:r>
          </w:p>
        </w:tc>
      </w:tr>
      <w:tr w:rsidR="0044105C" w:rsidRPr="00B148E7" w14:paraId="1F267FF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B67901C" w14:textId="33657AA5" w:rsidR="0044105C" w:rsidRPr="00B148E7" w:rsidRDefault="0044105C" w:rsidP="00AB1308">
            <w:pPr>
              <w:spacing w:after="0" w:line="240" w:lineRule="auto"/>
              <w:jc w:val="center"/>
              <w:rPr>
                <w:rFonts w:cs="Times New Roman"/>
              </w:rPr>
            </w:pPr>
            <w:r w:rsidRPr="00B148E7">
              <w:rPr>
                <w:rFonts w:cs="Times New Roman"/>
              </w:rPr>
              <w:t>114A</w:t>
            </w:r>
            <w:r w:rsidR="00B03CF1">
              <w:rPr>
                <w:rFonts w:cs="Times New Roman"/>
              </w:rPr>
              <w:t xml:space="preserve">, </w:t>
            </w:r>
            <w:r w:rsidR="00B03CF1" w:rsidRPr="00B148E7">
              <w:rPr>
                <w:rFonts w:cs="Times New Roman"/>
              </w:rPr>
              <w:t>26</w:t>
            </w:r>
          </w:p>
        </w:tc>
        <w:tc>
          <w:tcPr>
            <w:tcW w:w="3119" w:type="dxa"/>
            <w:tcBorders>
              <w:top w:val="single" w:sz="2" w:space="0" w:color="auto"/>
              <w:left w:val="single" w:sz="2" w:space="0" w:color="auto"/>
              <w:right w:val="single" w:sz="2" w:space="0" w:color="auto"/>
            </w:tcBorders>
            <w:shd w:val="clear" w:color="auto" w:fill="auto"/>
            <w:vAlign w:val="center"/>
          </w:tcPr>
          <w:p w14:paraId="1F1038A6" w14:textId="77777777" w:rsidR="0044105C" w:rsidRPr="00B148E7" w:rsidRDefault="0044105C" w:rsidP="00AB1308">
            <w:pPr>
              <w:spacing w:after="0" w:line="240" w:lineRule="auto"/>
              <w:jc w:val="center"/>
              <w:rPr>
                <w:rFonts w:cs="Times New Roman"/>
              </w:rPr>
            </w:pPr>
            <w:r w:rsidRPr="00B148E7">
              <w:rPr>
                <w:rFonts w:cs="Times New Roman"/>
              </w:rPr>
              <w:t>0,5, 5, 10, 20, 30</w:t>
            </w:r>
          </w:p>
        </w:tc>
        <w:tc>
          <w:tcPr>
            <w:tcW w:w="2551" w:type="dxa"/>
            <w:tcBorders>
              <w:top w:val="single" w:sz="2" w:space="0" w:color="auto"/>
              <w:left w:val="single" w:sz="2" w:space="0" w:color="auto"/>
              <w:right w:val="single" w:sz="4" w:space="0" w:color="auto"/>
            </w:tcBorders>
            <w:shd w:val="clear" w:color="auto" w:fill="auto"/>
            <w:vAlign w:val="center"/>
          </w:tcPr>
          <w:p w14:paraId="4C59EDC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04C5D6" w14:textId="77777777" w:rsidR="0044105C" w:rsidRDefault="0044105C" w:rsidP="00AB1308">
            <w:pPr>
              <w:spacing w:after="0" w:line="240" w:lineRule="auto"/>
              <w:jc w:val="center"/>
            </w:pPr>
            <w:r w:rsidRPr="00170328">
              <w:rPr>
                <w:rFonts w:cs="Times New Roman"/>
              </w:rPr>
              <w:t>2021.–2026.</w:t>
            </w:r>
          </w:p>
        </w:tc>
      </w:tr>
      <w:tr w:rsidR="0044105C" w:rsidRPr="00B148E7" w14:paraId="33BD599C"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3078BFC" w14:textId="6067D0A6" w:rsidR="0044105C" w:rsidRPr="00B148E7" w:rsidRDefault="0044105C" w:rsidP="00AB1308">
            <w:pPr>
              <w:spacing w:after="0" w:line="240" w:lineRule="auto"/>
              <w:jc w:val="center"/>
              <w:rPr>
                <w:rFonts w:cs="Times New Roman"/>
              </w:rPr>
            </w:pPr>
            <w:r w:rsidRPr="00B148E7">
              <w:rPr>
                <w:rFonts w:cs="Times New Roman"/>
              </w:rPr>
              <w:t>119</w:t>
            </w:r>
            <w:r w:rsidR="00B03CF1">
              <w:rPr>
                <w:rFonts w:cs="Times New Roman"/>
              </w:rPr>
              <w:t xml:space="preserve">, </w:t>
            </w:r>
            <w:r w:rsidR="00B03CF1" w:rsidRPr="00B148E7">
              <w:rPr>
                <w:rFonts w:cs="Times New Roman"/>
              </w:rPr>
              <w:t>120</w:t>
            </w:r>
          </w:p>
        </w:tc>
        <w:tc>
          <w:tcPr>
            <w:tcW w:w="3119" w:type="dxa"/>
            <w:tcBorders>
              <w:top w:val="single" w:sz="2" w:space="0" w:color="auto"/>
              <w:left w:val="single" w:sz="2" w:space="0" w:color="auto"/>
              <w:right w:val="single" w:sz="2" w:space="0" w:color="auto"/>
            </w:tcBorders>
            <w:shd w:val="clear" w:color="auto" w:fill="auto"/>
            <w:vAlign w:val="center"/>
          </w:tcPr>
          <w:p w14:paraId="7391FBF0" w14:textId="77777777" w:rsidR="0044105C" w:rsidRPr="00B148E7" w:rsidRDefault="0044105C" w:rsidP="00AB1308">
            <w:pPr>
              <w:spacing w:after="0" w:line="240" w:lineRule="auto"/>
              <w:jc w:val="center"/>
              <w:rPr>
                <w:rFonts w:cs="Times New Roman"/>
              </w:rPr>
            </w:pPr>
            <w:r w:rsidRPr="00B148E7">
              <w:rPr>
                <w:rFonts w:cs="Times New Roman"/>
              </w:rPr>
              <w:t>0,5, 5, 10, 20, 30, 40, 43</w:t>
            </w:r>
          </w:p>
        </w:tc>
        <w:tc>
          <w:tcPr>
            <w:tcW w:w="2551" w:type="dxa"/>
            <w:tcBorders>
              <w:top w:val="single" w:sz="2" w:space="0" w:color="auto"/>
              <w:left w:val="single" w:sz="2" w:space="0" w:color="auto"/>
              <w:right w:val="single" w:sz="4" w:space="0" w:color="auto"/>
            </w:tcBorders>
            <w:shd w:val="clear" w:color="auto" w:fill="auto"/>
            <w:vAlign w:val="center"/>
          </w:tcPr>
          <w:p w14:paraId="427B2BA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A45D307" w14:textId="77777777" w:rsidR="0044105C" w:rsidRDefault="0044105C" w:rsidP="00AB1308">
            <w:pPr>
              <w:spacing w:after="0" w:line="240" w:lineRule="auto"/>
              <w:jc w:val="center"/>
            </w:pPr>
            <w:r w:rsidRPr="00170328">
              <w:rPr>
                <w:rFonts w:cs="Times New Roman"/>
              </w:rPr>
              <w:t>2021.–2026.</w:t>
            </w:r>
          </w:p>
        </w:tc>
      </w:tr>
      <w:tr w:rsidR="0044105C" w:rsidRPr="00B148E7" w14:paraId="4D0F7E3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D8DC885" w14:textId="77777777" w:rsidR="0044105C" w:rsidRPr="00B148E7" w:rsidRDefault="0044105C" w:rsidP="00AB1308">
            <w:pPr>
              <w:spacing w:after="0" w:line="240" w:lineRule="auto"/>
              <w:jc w:val="center"/>
              <w:rPr>
                <w:rFonts w:cs="Times New Roman"/>
              </w:rPr>
            </w:pPr>
            <w:r w:rsidRPr="00B148E7">
              <w:rPr>
                <w:rFonts w:cs="Times New Roman"/>
              </w:rPr>
              <w:t>121</w:t>
            </w:r>
          </w:p>
        </w:tc>
        <w:tc>
          <w:tcPr>
            <w:tcW w:w="3119" w:type="dxa"/>
            <w:tcBorders>
              <w:top w:val="single" w:sz="2" w:space="0" w:color="auto"/>
              <w:left w:val="single" w:sz="2" w:space="0" w:color="auto"/>
              <w:right w:val="single" w:sz="2" w:space="0" w:color="auto"/>
            </w:tcBorders>
            <w:shd w:val="clear" w:color="auto" w:fill="auto"/>
            <w:vAlign w:val="center"/>
          </w:tcPr>
          <w:p w14:paraId="535270D4" w14:textId="77777777" w:rsidR="0044105C" w:rsidRPr="00B148E7" w:rsidRDefault="0044105C" w:rsidP="00AB1308">
            <w:pPr>
              <w:spacing w:after="0" w:line="240" w:lineRule="auto"/>
              <w:jc w:val="center"/>
              <w:rPr>
                <w:rFonts w:cs="Times New Roman"/>
              </w:rPr>
            </w:pPr>
            <w:r w:rsidRPr="00B148E7">
              <w:rPr>
                <w:rFonts w:cs="Times New Roman"/>
              </w:rPr>
              <w:t>0,5, 5, 10, 20, 30, 40, 50, 52</w:t>
            </w:r>
          </w:p>
        </w:tc>
        <w:tc>
          <w:tcPr>
            <w:tcW w:w="2551" w:type="dxa"/>
            <w:tcBorders>
              <w:top w:val="single" w:sz="2" w:space="0" w:color="auto"/>
              <w:left w:val="single" w:sz="2" w:space="0" w:color="auto"/>
              <w:right w:val="single" w:sz="4" w:space="0" w:color="auto"/>
            </w:tcBorders>
            <w:shd w:val="clear" w:color="auto" w:fill="auto"/>
            <w:vAlign w:val="center"/>
          </w:tcPr>
          <w:p w14:paraId="1CBF5F0B"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ADDD4B" w14:textId="77777777" w:rsidR="0044105C" w:rsidRDefault="0044105C" w:rsidP="00AB1308">
            <w:pPr>
              <w:spacing w:after="0" w:line="240" w:lineRule="auto"/>
              <w:jc w:val="center"/>
            </w:pPr>
            <w:r w:rsidRPr="00170328">
              <w:rPr>
                <w:rFonts w:cs="Times New Roman"/>
              </w:rPr>
              <w:t>2021.–2026.</w:t>
            </w:r>
          </w:p>
        </w:tc>
      </w:tr>
      <w:tr w:rsidR="0044105C" w:rsidRPr="00B148E7" w14:paraId="04C8E6F7"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115B549" w14:textId="77777777" w:rsidR="0044105C" w:rsidRPr="00B148E7" w:rsidRDefault="0044105C" w:rsidP="00AB1308">
            <w:pPr>
              <w:spacing w:after="0" w:line="240" w:lineRule="auto"/>
              <w:jc w:val="center"/>
              <w:rPr>
                <w:rFonts w:cs="Times New Roman"/>
              </w:rPr>
            </w:pPr>
            <w:r w:rsidRPr="00B148E7">
              <w:rPr>
                <w:rFonts w:cs="Times New Roman"/>
              </w:rPr>
              <w:t>142</w:t>
            </w:r>
          </w:p>
        </w:tc>
        <w:tc>
          <w:tcPr>
            <w:tcW w:w="3119" w:type="dxa"/>
            <w:tcBorders>
              <w:top w:val="single" w:sz="2" w:space="0" w:color="auto"/>
              <w:left w:val="single" w:sz="2" w:space="0" w:color="auto"/>
              <w:right w:val="single" w:sz="2" w:space="0" w:color="auto"/>
            </w:tcBorders>
            <w:shd w:val="clear" w:color="auto" w:fill="auto"/>
            <w:vAlign w:val="center"/>
          </w:tcPr>
          <w:p w14:paraId="58D874A7" w14:textId="77777777" w:rsidR="0044105C" w:rsidRPr="00B148E7" w:rsidRDefault="0044105C" w:rsidP="00AB1308">
            <w:pPr>
              <w:spacing w:after="0" w:line="240" w:lineRule="auto"/>
              <w:jc w:val="center"/>
              <w:rPr>
                <w:rFonts w:cs="Times New Roman"/>
              </w:rPr>
            </w:pPr>
            <w:r w:rsidRPr="00B148E7">
              <w:rPr>
                <w:rFonts w:cs="Times New Roman"/>
              </w:rPr>
              <w:t>0,5, 5, 10, 20, 30, 39</w:t>
            </w:r>
          </w:p>
        </w:tc>
        <w:tc>
          <w:tcPr>
            <w:tcW w:w="2551" w:type="dxa"/>
            <w:tcBorders>
              <w:top w:val="single" w:sz="2" w:space="0" w:color="auto"/>
              <w:left w:val="single" w:sz="2" w:space="0" w:color="auto"/>
              <w:right w:val="single" w:sz="4" w:space="0" w:color="auto"/>
            </w:tcBorders>
            <w:shd w:val="clear" w:color="auto" w:fill="auto"/>
            <w:vAlign w:val="center"/>
          </w:tcPr>
          <w:p w14:paraId="0300214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098F3D" w14:textId="77777777" w:rsidR="0044105C" w:rsidRDefault="0044105C" w:rsidP="00AB1308">
            <w:pPr>
              <w:spacing w:after="0" w:line="240" w:lineRule="auto"/>
              <w:jc w:val="center"/>
            </w:pPr>
            <w:r w:rsidRPr="00170328">
              <w:rPr>
                <w:rFonts w:cs="Times New Roman"/>
              </w:rPr>
              <w:t>2021.–2026.</w:t>
            </w:r>
          </w:p>
        </w:tc>
      </w:tr>
      <w:tr w:rsidR="0044105C" w:rsidRPr="00B148E7" w14:paraId="37BA52D3"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514702" w14:textId="77777777" w:rsidR="0044105C" w:rsidRPr="00B148E7" w:rsidRDefault="0044105C" w:rsidP="00AB1308">
            <w:pPr>
              <w:spacing w:after="0" w:line="240" w:lineRule="auto"/>
              <w:jc w:val="center"/>
              <w:rPr>
                <w:rFonts w:cs="Times New Roman"/>
              </w:rPr>
            </w:pPr>
            <w:r w:rsidRPr="00B148E7">
              <w:rPr>
                <w:rFonts w:cs="Times New Roman"/>
              </w:rPr>
              <w:t>135</w:t>
            </w:r>
          </w:p>
        </w:tc>
        <w:tc>
          <w:tcPr>
            <w:tcW w:w="3119" w:type="dxa"/>
            <w:tcBorders>
              <w:top w:val="single" w:sz="2" w:space="0" w:color="auto"/>
              <w:left w:val="single" w:sz="2" w:space="0" w:color="auto"/>
              <w:right w:val="single" w:sz="2" w:space="0" w:color="auto"/>
            </w:tcBorders>
            <w:shd w:val="clear" w:color="auto" w:fill="auto"/>
            <w:vAlign w:val="center"/>
          </w:tcPr>
          <w:p w14:paraId="0B1DD0D3" w14:textId="77777777" w:rsidR="0044105C" w:rsidRPr="00B148E7" w:rsidRDefault="0044105C" w:rsidP="00AB1308">
            <w:pPr>
              <w:spacing w:after="0" w:line="240" w:lineRule="auto"/>
              <w:jc w:val="center"/>
              <w:rPr>
                <w:rFonts w:cs="Times New Roman"/>
              </w:rPr>
            </w:pPr>
            <w:r w:rsidRPr="00B148E7">
              <w:rPr>
                <w:rFonts w:cs="Times New Roman"/>
              </w:rPr>
              <w:t>0,5, 5, 10, 20, 30, 40, 42</w:t>
            </w:r>
          </w:p>
        </w:tc>
        <w:tc>
          <w:tcPr>
            <w:tcW w:w="2551" w:type="dxa"/>
            <w:tcBorders>
              <w:top w:val="single" w:sz="2" w:space="0" w:color="auto"/>
              <w:left w:val="single" w:sz="2" w:space="0" w:color="auto"/>
              <w:right w:val="single" w:sz="4" w:space="0" w:color="auto"/>
            </w:tcBorders>
            <w:shd w:val="clear" w:color="auto" w:fill="auto"/>
            <w:vAlign w:val="center"/>
          </w:tcPr>
          <w:p w14:paraId="11E0F1D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AB8280" w14:textId="77777777" w:rsidR="0044105C" w:rsidRDefault="0044105C" w:rsidP="00AB1308">
            <w:pPr>
              <w:spacing w:after="0" w:line="240" w:lineRule="auto"/>
              <w:jc w:val="center"/>
            </w:pPr>
            <w:r w:rsidRPr="00170328">
              <w:rPr>
                <w:rFonts w:cs="Times New Roman"/>
              </w:rPr>
              <w:t>2021.–2026.</w:t>
            </w:r>
          </w:p>
        </w:tc>
      </w:tr>
      <w:tr w:rsidR="0044105C" w:rsidRPr="00B148E7" w14:paraId="4FEE11B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CC73F0" w14:textId="77777777" w:rsidR="0044105C" w:rsidRPr="00B148E7" w:rsidRDefault="0044105C" w:rsidP="00AB1308">
            <w:pPr>
              <w:spacing w:after="0" w:line="240" w:lineRule="auto"/>
              <w:jc w:val="center"/>
              <w:rPr>
                <w:rFonts w:cs="Times New Roman"/>
              </w:rPr>
            </w:pPr>
            <w:r w:rsidRPr="00B148E7">
              <w:rPr>
                <w:rFonts w:cs="Times New Roman"/>
              </w:rPr>
              <w:t>34A</w:t>
            </w:r>
          </w:p>
        </w:tc>
        <w:tc>
          <w:tcPr>
            <w:tcW w:w="3119" w:type="dxa"/>
            <w:tcBorders>
              <w:top w:val="single" w:sz="2" w:space="0" w:color="auto"/>
              <w:left w:val="single" w:sz="2" w:space="0" w:color="auto"/>
              <w:right w:val="single" w:sz="2" w:space="0" w:color="auto"/>
            </w:tcBorders>
            <w:shd w:val="clear" w:color="auto" w:fill="auto"/>
            <w:vAlign w:val="center"/>
          </w:tcPr>
          <w:p w14:paraId="60886AEB" w14:textId="77777777" w:rsidR="0044105C" w:rsidRPr="00B148E7" w:rsidRDefault="0044105C" w:rsidP="00AB1308">
            <w:pPr>
              <w:spacing w:after="0" w:line="240" w:lineRule="auto"/>
              <w:jc w:val="center"/>
              <w:rPr>
                <w:rFonts w:cs="Times New Roman"/>
              </w:rPr>
            </w:pPr>
            <w:r w:rsidRPr="00B148E7">
              <w:rPr>
                <w:rFonts w:cs="Times New Roman"/>
              </w:rPr>
              <w:t>0,5, 5, 10, 20, 30, 40, 50</w:t>
            </w:r>
          </w:p>
        </w:tc>
        <w:tc>
          <w:tcPr>
            <w:tcW w:w="2551" w:type="dxa"/>
            <w:tcBorders>
              <w:top w:val="single" w:sz="2" w:space="0" w:color="auto"/>
              <w:left w:val="single" w:sz="2" w:space="0" w:color="auto"/>
              <w:right w:val="single" w:sz="4" w:space="0" w:color="auto"/>
            </w:tcBorders>
            <w:shd w:val="clear" w:color="auto" w:fill="auto"/>
            <w:vAlign w:val="center"/>
          </w:tcPr>
          <w:p w14:paraId="6C7AA411"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F51331" w14:textId="77777777" w:rsidR="0044105C" w:rsidRDefault="0044105C" w:rsidP="00AB1308">
            <w:pPr>
              <w:spacing w:after="0" w:line="240" w:lineRule="auto"/>
              <w:jc w:val="center"/>
            </w:pPr>
            <w:r w:rsidRPr="00170328">
              <w:rPr>
                <w:rFonts w:cs="Times New Roman"/>
              </w:rPr>
              <w:t>2021.–2026.</w:t>
            </w:r>
          </w:p>
        </w:tc>
      </w:tr>
      <w:tr w:rsidR="0044105C" w:rsidRPr="00B148E7" w14:paraId="03DF935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7B2BA925" w14:textId="77777777" w:rsidR="0044105C" w:rsidRPr="00B148E7" w:rsidRDefault="0044105C" w:rsidP="00AB1308">
            <w:pPr>
              <w:spacing w:after="0" w:line="240" w:lineRule="auto"/>
              <w:jc w:val="center"/>
              <w:rPr>
                <w:rFonts w:cs="Times New Roman"/>
              </w:rPr>
            </w:pPr>
            <w:r w:rsidRPr="00B148E7">
              <w:rPr>
                <w:rFonts w:cs="Times New Roman"/>
              </w:rPr>
              <w:t>37</w:t>
            </w:r>
          </w:p>
        </w:tc>
        <w:tc>
          <w:tcPr>
            <w:tcW w:w="3119" w:type="dxa"/>
            <w:tcBorders>
              <w:top w:val="single" w:sz="2" w:space="0" w:color="auto"/>
              <w:left w:val="single" w:sz="2" w:space="0" w:color="auto"/>
              <w:right w:val="single" w:sz="2" w:space="0" w:color="auto"/>
            </w:tcBorders>
            <w:shd w:val="clear" w:color="auto" w:fill="auto"/>
            <w:vAlign w:val="center"/>
          </w:tcPr>
          <w:p w14:paraId="5504EBB3"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0,5, 5, 10, 20, 30, 40, 50, 60, 70, 80, 90, 100, 125, 150, 175, 200</w:t>
            </w:r>
          </w:p>
        </w:tc>
        <w:tc>
          <w:tcPr>
            <w:tcW w:w="2551" w:type="dxa"/>
            <w:tcBorders>
              <w:top w:val="single" w:sz="2" w:space="0" w:color="auto"/>
              <w:left w:val="single" w:sz="2" w:space="0" w:color="auto"/>
              <w:right w:val="single" w:sz="4" w:space="0" w:color="auto"/>
            </w:tcBorders>
            <w:shd w:val="clear" w:color="auto" w:fill="auto"/>
            <w:vAlign w:val="center"/>
          </w:tcPr>
          <w:p w14:paraId="38D3043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55E284" w14:textId="77777777" w:rsidR="0044105C" w:rsidRDefault="0044105C" w:rsidP="00AB1308">
            <w:pPr>
              <w:spacing w:after="0" w:line="240" w:lineRule="auto"/>
              <w:jc w:val="center"/>
            </w:pPr>
            <w:r w:rsidRPr="00170328">
              <w:rPr>
                <w:rFonts w:cs="Times New Roman"/>
              </w:rPr>
              <w:t>2021.–2026.</w:t>
            </w:r>
          </w:p>
        </w:tc>
      </w:tr>
      <w:tr w:rsidR="0044105C" w:rsidRPr="00B148E7" w14:paraId="38AAC27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323F241" w14:textId="7682E328" w:rsidR="0044105C" w:rsidRPr="00B148E7" w:rsidRDefault="0044105C" w:rsidP="00AB1308">
            <w:pPr>
              <w:spacing w:after="0" w:line="240" w:lineRule="auto"/>
              <w:jc w:val="center"/>
              <w:rPr>
                <w:rFonts w:cs="Times New Roman"/>
              </w:rPr>
            </w:pPr>
            <w:r w:rsidRPr="00B148E7">
              <w:rPr>
                <w:rFonts w:cs="Times New Roman"/>
              </w:rPr>
              <w:t>40A</w:t>
            </w:r>
            <w:r w:rsidR="00B03CF1">
              <w:rPr>
                <w:rFonts w:cs="Times New Roman"/>
              </w:rPr>
              <w:t xml:space="preserve">, </w:t>
            </w:r>
            <w:r w:rsidR="00B03CF1" w:rsidRPr="00B148E7">
              <w:rPr>
                <w:rFonts w:cs="Times New Roman"/>
              </w:rPr>
              <w:t>45A</w:t>
            </w:r>
          </w:p>
        </w:tc>
        <w:tc>
          <w:tcPr>
            <w:tcW w:w="3119" w:type="dxa"/>
            <w:tcBorders>
              <w:top w:val="single" w:sz="2" w:space="0" w:color="auto"/>
              <w:left w:val="single" w:sz="2" w:space="0" w:color="auto"/>
              <w:right w:val="single" w:sz="2" w:space="0" w:color="auto"/>
            </w:tcBorders>
            <w:shd w:val="clear" w:color="auto" w:fill="auto"/>
            <w:vAlign w:val="center"/>
          </w:tcPr>
          <w:p w14:paraId="0511814E" w14:textId="77777777" w:rsidR="0044105C" w:rsidRPr="00B148E7" w:rsidRDefault="0044105C" w:rsidP="00AB1308">
            <w:pPr>
              <w:spacing w:after="0" w:line="240" w:lineRule="auto"/>
              <w:jc w:val="center"/>
              <w:rPr>
                <w:rFonts w:cs="Times New Roman"/>
              </w:rPr>
            </w:pPr>
            <w:r w:rsidRPr="00B148E7">
              <w:rPr>
                <w:rFonts w:cs="Times New Roman"/>
              </w:rPr>
              <w:t>0,5, 5, 10, 20, 30, 40, 50, 60, 65</w:t>
            </w:r>
          </w:p>
        </w:tc>
        <w:tc>
          <w:tcPr>
            <w:tcW w:w="2551" w:type="dxa"/>
            <w:tcBorders>
              <w:top w:val="single" w:sz="2" w:space="0" w:color="auto"/>
              <w:left w:val="single" w:sz="2" w:space="0" w:color="auto"/>
              <w:right w:val="single" w:sz="4" w:space="0" w:color="auto"/>
            </w:tcBorders>
            <w:shd w:val="clear" w:color="auto" w:fill="auto"/>
            <w:vAlign w:val="center"/>
          </w:tcPr>
          <w:p w14:paraId="0B9A511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A25012C" w14:textId="77777777" w:rsidR="0044105C" w:rsidRDefault="0044105C" w:rsidP="00AB1308">
            <w:pPr>
              <w:spacing w:after="0" w:line="240" w:lineRule="auto"/>
              <w:jc w:val="center"/>
            </w:pPr>
            <w:r w:rsidRPr="00170328">
              <w:rPr>
                <w:rFonts w:cs="Times New Roman"/>
              </w:rPr>
              <w:t>2021.–2026.</w:t>
            </w:r>
          </w:p>
        </w:tc>
      </w:tr>
      <w:tr w:rsidR="0044105C" w:rsidRPr="00B148E7" w14:paraId="3FE142C8"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9F2FBAB" w14:textId="77777777" w:rsidR="0044105C" w:rsidRPr="00B148E7" w:rsidRDefault="0044105C" w:rsidP="00AB1308">
            <w:pPr>
              <w:spacing w:after="0" w:line="240" w:lineRule="auto"/>
              <w:jc w:val="center"/>
              <w:rPr>
                <w:rFonts w:cs="Times New Roman"/>
              </w:rPr>
            </w:pPr>
            <w:r w:rsidRPr="00B148E7">
              <w:rPr>
                <w:rFonts w:cs="Times New Roman"/>
              </w:rPr>
              <w:t>43</w:t>
            </w:r>
          </w:p>
        </w:tc>
        <w:tc>
          <w:tcPr>
            <w:tcW w:w="3119" w:type="dxa"/>
            <w:tcBorders>
              <w:top w:val="single" w:sz="2" w:space="0" w:color="auto"/>
              <w:left w:val="single" w:sz="2" w:space="0" w:color="auto"/>
              <w:right w:val="single" w:sz="2" w:space="0" w:color="auto"/>
            </w:tcBorders>
            <w:shd w:val="clear" w:color="auto" w:fill="auto"/>
            <w:vAlign w:val="center"/>
          </w:tcPr>
          <w:p w14:paraId="49AD7795"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0,5, 5, 10, 20, 30, 40, 50, 60, 70, 80, 90, 100, 125, 150, 160</w:t>
            </w:r>
          </w:p>
        </w:tc>
        <w:tc>
          <w:tcPr>
            <w:tcW w:w="2551" w:type="dxa"/>
            <w:tcBorders>
              <w:top w:val="single" w:sz="2" w:space="0" w:color="auto"/>
              <w:left w:val="single" w:sz="2" w:space="0" w:color="auto"/>
              <w:right w:val="single" w:sz="4" w:space="0" w:color="auto"/>
            </w:tcBorders>
            <w:shd w:val="clear" w:color="auto" w:fill="auto"/>
            <w:vAlign w:val="center"/>
          </w:tcPr>
          <w:p w14:paraId="1ED16C44"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333E13" w14:textId="77777777" w:rsidR="0044105C" w:rsidRDefault="0044105C" w:rsidP="00AB1308">
            <w:pPr>
              <w:spacing w:after="0" w:line="240" w:lineRule="auto"/>
              <w:jc w:val="center"/>
            </w:pPr>
            <w:r w:rsidRPr="00170328">
              <w:rPr>
                <w:rFonts w:cs="Times New Roman"/>
              </w:rPr>
              <w:t>2021.–2026.</w:t>
            </w:r>
          </w:p>
        </w:tc>
      </w:tr>
      <w:tr w:rsidR="0044105C" w:rsidRPr="00B148E7" w14:paraId="28F6C47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681675E" w14:textId="77777777" w:rsidR="0044105C" w:rsidRPr="00B148E7" w:rsidRDefault="0044105C" w:rsidP="00AB1308">
            <w:pPr>
              <w:spacing w:after="0" w:line="240" w:lineRule="auto"/>
              <w:jc w:val="center"/>
              <w:rPr>
                <w:rFonts w:cs="Times New Roman"/>
              </w:rPr>
            </w:pPr>
            <w:r w:rsidRPr="00B148E7">
              <w:rPr>
                <w:rFonts w:cs="Times New Roman"/>
              </w:rPr>
              <w:t>47</w:t>
            </w:r>
          </w:p>
        </w:tc>
        <w:tc>
          <w:tcPr>
            <w:tcW w:w="3119" w:type="dxa"/>
            <w:tcBorders>
              <w:top w:val="single" w:sz="2" w:space="0" w:color="auto"/>
              <w:left w:val="single" w:sz="2" w:space="0" w:color="auto"/>
              <w:right w:val="single" w:sz="2" w:space="0" w:color="auto"/>
            </w:tcBorders>
            <w:shd w:val="clear" w:color="auto" w:fill="auto"/>
            <w:vAlign w:val="center"/>
          </w:tcPr>
          <w:p w14:paraId="1D676495" w14:textId="77777777" w:rsidR="0044105C" w:rsidRPr="00B148E7" w:rsidRDefault="0044105C" w:rsidP="00AB1308">
            <w:pPr>
              <w:spacing w:after="0" w:line="240" w:lineRule="auto"/>
              <w:jc w:val="center"/>
              <w:rPr>
                <w:rFonts w:cs="Times New Roman"/>
              </w:rPr>
            </w:pPr>
            <w:r w:rsidRPr="00B148E7">
              <w:rPr>
                <w:rFonts w:cs="Times New Roman"/>
              </w:rPr>
              <w:t>0,5, 5, 10, 20, 30, 40, 50, 60</w:t>
            </w:r>
          </w:p>
        </w:tc>
        <w:tc>
          <w:tcPr>
            <w:tcW w:w="2551" w:type="dxa"/>
            <w:tcBorders>
              <w:top w:val="single" w:sz="2" w:space="0" w:color="auto"/>
              <w:left w:val="single" w:sz="2" w:space="0" w:color="auto"/>
              <w:right w:val="single" w:sz="4" w:space="0" w:color="auto"/>
            </w:tcBorders>
            <w:shd w:val="clear" w:color="auto" w:fill="auto"/>
            <w:vAlign w:val="center"/>
          </w:tcPr>
          <w:p w14:paraId="228A5D0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1FB886" w14:textId="77777777" w:rsidR="0044105C" w:rsidRDefault="0044105C" w:rsidP="00AB1308">
            <w:pPr>
              <w:spacing w:after="0" w:line="240" w:lineRule="auto"/>
              <w:jc w:val="center"/>
            </w:pPr>
            <w:r w:rsidRPr="00170328">
              <w:rPr>
                <w:rFonts w:cs="Times New Roman"/>
              </w:rPr>
              <w:t>2021.–2026.</w:t>
            </w:r>
          </w:p>
        </w:tc>
      </w:tr>
      <w:tr w:rsidR="0044105C" w:rsidRPr="00B148E7" w14:paraId="14385BAA"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1DDD117C" w14:textId="77777777" w:rsidR="0044105C" w:rsidRPr="00B148E7" w:rsidRDefault="0044105C" w:rsidP="00AB1308">
            <w:pPr>
              <w:spacing w:after="0" w:line="240" w:lineRule="auto"/>
              <w:jc w:val="center"/>
              <w:rPr>
                <w:rFonts w:cs="Times New Roman"/>
              </w:rPr>
            </w:pPr>
            <w:r w:rsidRPr="00B148E7">
              <w:rPr>
                <w:rFonts w:cs="Times New Roman"/>
              </w:rPr>
              <w:t>46</w:t>
            </w:r>
          </w:p>
        </w:tc>
        <w:tc>
          <w:tcPr>
            <w:tcW w:w="3119" w:type="dxa"/>
            <w:tcBorders>
              <w:top w:val="single" w:sz="2" w:space="0" w:color="auto"/>
              <w:left w:val="single" w:sz="2" w:space="0" w:color="auto"/>
              <w:right w:val="single" w:sz="2" w:space="0" w:color="auto"/>
            </w:tcBorders>
            <w:shd w:val="clear" w:color="auto" w:fill="auto"/>
            <w:vAlign w:val="center"/>
          </w:tcPr>
          <w:p w14:paraId="44F47140"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w:t>
            </w:r>
          </w:p>
        </w:tc>
        <w:tc>
          <w:tcPr>
            <w:tcW w:w="2551" w:type="dxa"/>
            <w:tcBorders>
              <w:top w:val="single" w:sz="2" w:space="0" w:color="auto"/>
              <w:left w:val="single" w:sz="2" w:space="0" w:color="auto"/>
              <w:right w:val="single" w:sz="4" w:space="0" w:color="auto"/>
            </w:tcBorders>
            <w:shd w:val="clear" w:color="auto" w:fill="auto"/>
            <w:vAlign w:val="center"/>
          </w:tcPr>
          <w:p w14:paraId="70A98EB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D52D51" w14:textId="77777777" w:rsidR="0044105C" w:rsidRDefault="0044105C" w:rsidP="00AB1308">
            <w:pPr>
              <w:spacing w:after="0" w:line="240" w:lineRule="auto"/>
              <w:jc w:val="center"/>
            </w:pPr>
            <w:r w:rsidRPr="00170328">
              <w:rPr>
                <w:rFonts w:cs="Times New Roman"/>
              </w:rPr>
              <w:t>2021.–2026.</w:t>
            </w:r>
          </w:p>
        </w:tc>
      </w:tr>
      <w:tr w:rsidR="0044105C" w:rsidRPr="00B148E7" w14:paraId="55B554D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E073862" w14:textId="77777777" w:rsidR="0044105C" w:rsidRPr="00B148E7" w:rsidRDefault="0044105C" w:rsidP="00AB1308">
            <w:pPr>
              <w:spacing w:after="0" w:line="240" w:lineRule="auto"/>
              <w:jc w:val="center"/>
              <w:rPr>
                <w:rFonts w:cs="Times New Roman"/>
              </w:rPr>
            </w:pPr>
            <w:r w:rsidRPr="00B148E7">
              <w:rPr>
                <w:rFonts w:cs="Times New Roman"/>
              </w:rPr>
              <w:t>48</w:t>
            </w:r>
          </w:p>
        </w:tc>
        <w:tc>
          <w:tcPr>
            <w:tcW w:w="3119" w:type="dxa"/>
            <w:tcBorders>
              <w:top w:val="single" w:sz="2" w:space="0" w:color="auto"/>
              <w:left w:val="single" w:sz="2" w:space="0" w:color="auto"/>
              <w:right w:val="single" w:sz="2" w:space="0" w:color="auto"/>
            </w:tcBorders>
            <w:shd w:val="clear" w:color="auto" w:fill="auto"/>
            <w:vAlign w:val="center"/>
          </w:tcPr>
          <w:p w14:paraId="460ABBC0" w14:textId="77777777" w:rsidR="0044105C" w:rsidRPr="00B148E7" w:rsidRDefault="0044105C" w:rsidP="00AB1308">
            <w:pPr>
              <w:spacing w:after="0" w:line="240" w:lineRule="auto"/>
              <w:jc w:val="center"/>
              <w:rPr>
                <w:rFonts w:cs="Times New Roman"/>
              </w:rPr>
            </w:pPr>
            <w:r w:rsidRPr="00B148E7">
              <w:rPr>
                <w:rFonts w:cs="Times New Roman"/>
              </w:rPr>
              <w:t>0,5, 5, 10, 20, 30, 40, 50, 60, 70, 80</w:t>
            </w:r>
          </w:p>
        </w:tc>
        <w:tc>
          <w:tcPr>
            <w:tcW w:w="2551" w:type="dxa"/>
            <w:tcBorders>
              <w:top w:val="single" w:sz="2" w:space="0" w:color="auto"/>
              <w:left w:val="single" w:sz="2" w:space="0" w:color="auto"/>
              <w:right w:val="single" w:sz="4" w:space="0" w:color="auto"/>
            </w:tcBorders>
            <w:shd w:val="clear" w:color="auto" w:fill="auto"/>
            <w:vAlign w:val="center"/>
          </w:tcPr>
          <w:p w14:paraId="24D19EC7"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8C4EC98" w14:textId="77777777" w:rsidR="0044105C" w:rsidRDefault="0044105C" w:rsidP="00AB1308">
            <w:pPr>
              <w:spacing w:after="0" w:line="240" w:lineRule="auto"/>
              <w:jc w:val="center"/>
            </w:pPr>
            <w:r w:rsidRPr="00170328">
              <w:rPr>
                <w:rFonts w:cs="Times New Roman"/>
              </w:rPr>
              <w:t>2021.–2026.</w:t>
            </w:r>
          </w:p>
        </w:tc>
      </w:tr>
    </w:tbl>
    <w:p w14:paraId="2883A859" w14:textId="77777777" w:rsidR="0044105C" w:rsidRPr="00B148E7" w:rsidRDefault="0044105C" w:rsidP="0044105C">
      <w:pPr>
        <w:rPr>
          <w:rFonts w:cs="Times New Roman"/>
        </w:rPr>
      </w:pPr>
    </w:p>
    <w:p w14:paraId="4A19C65B" w14:textId="77777777" w:rsidR="0044105C" w:rsidRPr="000D22E3" w:rsidRDefault="0044105C" w:rsidP="0044105C">
      <w:pPr>
        <w:rPr>
          <w:i/>
        </w:rPr>
      </w:pPr>
    </w:p>
    <w:p w14:paraId="59DB602E" w14:textId="453D2254" w:rsidR="0044105C" w:rsidRPr="00E2204F" w:rsidRDefault="0044105C" w:rsidP="00E2204F">
      <w:pPr>
        <w:pStyle w:val="Heading3"/>
      </w:pPr>
      <w:bookmarkStart w:id="198" w:name="_Toc58117013"/>
      <w:bookmarkStart w:id="199" w:name="_Toc57249848"/>
      <w:bookmarkStart w:id="200" w:name="_Toc57273118"/>
      <w:bookmarkStart w:id="201" w:name="_Toc57273200"/>
      <w:r>
        <w:t>4.5.6.</w:t>
      </w:r>
      <w:r w:rsidRPr="002C722D">
        <w:t>Makrofītu sabiedrību sugu sastāvs un relatīvais skaitliskums vai sadalījums dziļumā</w:t>
      </w:r>
      <w:bookmarkEnd w:id="198"/>
      <w:r w:rsidRPr="002C722D">
        <w:t xml:space="preserve"> </w:t>
      </w:r>
    </w:p>
    <w:p w14:paraId="5005BDB8" w14:textId="77777777" w:rsidR="0044105C" w:rsidRDefault="0044105C" w:rsidP="0044105C">
      <w:pPr>
        <w:pStyle w:val="Heading3"/>
        <w:jc w:val="both"/>
      </w:pPr>
    </w:p>
    <w:p w14:paraId="074C2319" w14:textId="0B81D726" w:rsidR="0044105C" w:rsidRPr="00687945" w:rsidRDefault="0044105C" w:rsidP="00C36792">
      <w:r w:rsidRPr="00687945">
        <w:t>(GES komponente D5C7 – sekundārais kritērijs)</w:t>
      </w:r>
      <w:bookmarkEnd w:id="199"/>
      <w:bookmarkEnd w:id="200"/>
      <w:bookmarkEnd w:id="201"/>
    </w:p>
    <w:p w14:paraId="0EEB351A" w14:textId="77777777" w:rsidR="0044105C" w:rsidRDefault="0044105C" w:rsidP="0044105C">
      <w:pPr>
        <w:rPr>
          <w:i/>
        </w:rPr>
      </w:pPr>
    </w:p>
    <w:p w14:paraId="4BA12F33" w14:textId="47475087" w:rsidR="0044105C" w:rsidRPr="00C36792" w:rsidRDefault="0044105C" w:rsidP="0044105C">
      <w:r w:rsidRPr="00E2204F">
        <w:t>Monitoringa programma ir aprakstīta 6 nodaļā.</w:t>
      </w:r>
    </w:p>
    <w:p w14:paraId="019C94AB" w14:textId="77777777" w:rsidR="0044105C" w:rsidRPr="000D22E3" w:rsidRDefault="0044105C" w:rsidP="0044105C">
      <w:pPr>
        <w:rPr>
          <w:i/>
        </w:rPr>
      </w:pPr>
    </w:p>
    <w:p w14:paraId="6F000F21" w14:textId="77777777" w:rsidR="0044105C" w:rsidRDefault="0044105C" w:rsidP="0044105C">
      <w:pPr>
        <w:pStyle w:val="Heading3"/>
      </w:pPr>
      <w:bookmarkStart w:id="202" w:name="_Toc58117014"/>
      <w:bookmarkStart w:id="203" w:name="_Toc57249849"/>
      <w:bookmarkStart w:id="204" w:name="_Toc57273119"/>
      <w:bookmarkStart w:id="205" w:name="_Toc57273201"/>
      <w:r>
        <w:t>4.5.7.</w:t>
      </w:r>
      <w:r w:rsidRPr="002C722D">
        <w:t>Makrofaunas sabiedrību sugu sastāvs un relatīvais skaitliskums</w:t>
      </w:r>
      <w:bookmarkEnd w:id="202"/>
      <w:r w:rsidRPr="002C722D">
        <w:t xml:space="preserve"> </w:t>
      </w:r>
    </w:p>
    <w:p w14:paraId="705148DE" w14:textId="77777777" w:rsidR="0044105C" w:rsidRDefault="0044105C" w:rsidP="0044105C">
      <w:pPr>
        <w:pStyle w:val="Heading3"/>
        <w:jc w:val="both"/>
      </w:pPr>
    </w:p>
    <w:p w14:paraId="796556F8" w14:textId="36B1335C" w:rsidR="0044105C" w:rsidRPr="00687945" w:rsidRDefault="0044105C" w:rsidP="00C36792">
      <w:r w:rsidRPr="00687945">
        <w:t>(GES komponente D5C8 – sekundārais kritērijs)</w:t>
      </w:r>
      <w:bookmarkEnd w:id="203"/>
      <w:bookmarkEnd w:id="204"/>
      <w:bookmarkEnd w:id="205"/>
    </w:p>
    <w:p w14:paraId="13532C97" w14:textId="04A07A63" w:rsidR="00C36792" w:rsidRDefault="00C36792" w:rsidP="00C36792">
      <w:pPr>
        <w:pStyle w:val="ListParagraph"/>
        <w:spacing w:after="0" w:line="240" w:lineRule="auto"/>
        <w:ind w:left="1080"/>
        <w:jc w:val="right"/>
      </w:pPr>
      <w:r>
        <w:t>52</w:t>
      </w:r>
      <w:r w:rsidRPr="006667E4">
        <w:t>.</w:t>
      </w:r>
      <w:r>
        <w:t xml:space="preserve"> </w:t>
      </w:r>
      <w:r w:rsidRPr="006667E4">
        <w:t>tabula</w:t>
      </w:r>
    </w:p>
    <w:p w14:paraId="78E24C5B" w14:textId="77777777" w:rsidR="00C36792" w:rsidRDefault="00C36792" w:rsidP="00C36792">
      <w:pPr>
        <w:pStyle w:val="ListParagraph"/>
        <w:spacing w:after="0" w:line="240" w:lineRule="auto"/>
        <w:ind w:left="1080"/>
        <w:jc w:val="right"/>
      </w:pPr>
    </w:p>
    <w:p w14:paraId="3FC65EB5" w14:textId="1B83EA6E" w:rsidR="0044105C" w:rsidRDefault="00C36792" w:rsidP="00C36792">
      <w:pPr>
        <w:pStyle w:val="ListParagraph"/>
        <w:spacing w:after="0" w:line="240" w:lineRule="auto"/>
        <w:ind w:left="0"/>
        <w:jc w:val="center"/>
        <w:rPr>
          <w:b/>
        </w:rPr>
      </w:pPr>
      <w:r w:rsidRPr="00931B31">
        <w:rPr>
          <w:b/>
        </w:rPr>
        <w:t>Rādītāja raksturojums</w:t>
      </w:r>
    </w:p>
    <w:p w14:paraId="2EC535DC" w14:textId="77777777" w:rsidR="00C36792" w:rsidRPr="00C36792" w:rsidRDefault="00C36792" w:rsidP="00C3679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7A6A9B8" w14:textId="77777777" w:rsidTr="00E2204F">
        <w:trPr>
          <w:tblHeader/>
        </w:trPr>
        <w:tc>
          <w:tcPr>
            <w:tcW w:w="3057" w:type="dxa"/>
            <w:shd w:val="clear" w:color="auto" w:fill="D9D9D9" w:themeFill="background1" w:themeFillShade="D9"/>
            <w:vAlign w:val="center"/>
          </w:tcPr>
          <w:p w14:paraId="382C0DE9" w14:textId="77777777" w:rsidR="0044105C" w:rsidRPr="008E0319" w:rsidRDefault="0044105C" w:rsidP="00C36792">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0D1E7A6A" w14:textId="77777777" w:rsidR="0044105C" w:rsidRPr="008E0319" w:rsidRDefault="0044105C" w:rsidP="00C36792">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54AF505" w14:textId="77777777" w:rsidR="0044105C" w:rsidRPr="008E0319" w:rsidRDefault="0044105C" w:rsidP="00C36792">
            <w:pPr>
              <w:spacing w:after="0" w:line="240" w:lineRule="auto"/>
              <w:jc w:val="center"/>
              <w:rPr>
                <w:rFonts w:cs="Times New Roman"/>
                <w:b/>
              </w:rPr>
            </w:pPr>
            <w:r w:rsidRPr="008E0319">
              <w:rPr>
                <w:rFonts w:cs="Times New Roman"/>
                <w:b/>
              </w:rPr>
              <w:t>Kods</w:t>
            </w:r>
          </w:p>
        </w:tc>
      </w:tr>
      <w:tr w:rsidR="00C36792" w:rsidRPr="008E0319" w14:paraId="04DB4307" w14:textId="77777777" w:rsidTr="00C36792">
        <w:tc>
          <w:tcPr>
            <w:tcW w:w="3057" w:type="dxa"/>
            <w:shd w:val="clear" w:color="auto" w:fill="D9D9D9" w:themeFill="background1" w:themeFillShade="D9"/>
            <w:vAlign w:val="center"/>
          </w:tcPr>
          <w:p w14:paraId="1FC9B6B6" w14:textId="77777777" w:rsidR="00C36792" w:rsidRPr="00717046" w:rsidRDefault="00C36792" w:rsidP="00C36792">
            <w:pPr>
              <w:spacing w:after="0" w:line="240" w:lineRule="auto"/>
              <w:jc w:val="center"/>
              <w:rPr>
                <w:rFonts w:cs="Times New Roman"/>
              </w:rPr>
            </w:pPr>
            <w:r w:rsidRPr="00717046">
              <w:rPr>
                <w:rFonts w:cs="Times New Roman"/>
              </w:rPr>
              <w:t>Atbildīgā kompetentā institūcija</w:t>
            </w:r>
          </w:p>
        </w:tc>
        <w:tc>
          <w:tcPr>
            <w:tcW w:w="2750" w:type="dxa"/>
            <w:vAlign w:val="center"/>
          </w:tcPr>
          <w:p w14:paraId="187326CE" w14:textId="77777777" w:rsidR="00C36792" w:rsidRPr="00C36792" w:rsidRDefault="00C36792" w:rsidP="00C36792">
            <w:pPr>
              <w:spacing w:after="0" w:line="240" w:lineRule="auto"/>
              <w:jc w:val="center"/>
              <w:rPr>
                <w:rFonts w:cs="Times New Roman"/>
              </w:rPr>
            </w:pPr>
            <w:r w:rsidRPr="00C36792">
              <w:rPr>
                <w:rFonts w:cs="Times New Roman"/>
              </w:rPr>
              <w:t>VARAM</w:t>
            </w:r>
          </w:p>
        </w:tc>
        <w:tc>
          <w:tcPr>
            <w:tcW w:w="2948" w:type="dxa"/>
            <w:vMerge w:val="restart"/>
            <w:vAlign w:val="center"/>
          </w:tcPr>
          <w:p w14:paraId="14A479A4" w14:textId="013A1891" w:rsidR="00C36792" w:rsidRPr="008E0319" w:rsidRDefault="00C36792" w:rsidP="00C36792">
            <w:pPr>
              <w:spacing w:after="0" w:line="240" w:lineRule="auto"/>
              <w:jc w:val="center"/>
              <w:rPr>
                <w:rFonts w:cs="Times New Roman"/>
                <w:b/>
              </w:rPr>
            </w:pPr>
            <w:r>
              <w:rPr>
                <w:rFonts w:cs="Times New Roman"/>
                <w:b/>
              </w:rPr>
              <w:t>-</w:t>
            </w:r>
          </w:p>
        </w:tc>
      </w:tr>
      <w:tr w:rsidR="00C36792" w:rsidRPr="008E0319" w14:paraId="0DA83573" w14:textId="77777777" w:rsidTr="00C36792">
        <w:tc>
          <w:tcPr>
            <w:tcW w:w="3057" w:type="dxa"/>
            <w:shd w:val="clear" w:color="auto" w:fill="D9D9D9" w:themeFill="background1" w:themeFillShade="D9"/>
            <w:vAlign w:val="center"/>
          </w:tcPr>
          <w:p w14:paraId="6AA70ABA" w14:textId="77777777" w:rsidR="00C36792" w:rsidRPr="00717046" w:rsidRDefault="00C36792" w:rsidP="00C36792">
            <w:pPr>
              <w:spacing w:after="0" w:line="240" w:lineRule="auto"/>
              <w:jc w:val="center"/>
              <w:rPr>
                <w:rFonts w:cs="Times New Roman"/>
              </w:rPr>
            </w:pPr>
            <w:r>
              <w:rPr>
                <w:rFonts w:cs="Times New Roman"/>
              </w:rPr>
              <w:t>Atbildīgā organizācija</w:t>
            </w:r>
          </w:p>
        </w:tc>
        <w:tc>
          <w:tcPr>
            <w:tcW w:w="2750" w:type="dxa"/>
            <w:vAlign w:val="center"/>
          </w:tcPr>
          <w:p w14:paraId="255381B3"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0FA37ABC" w14:textId="77777777" w:rsidR="00C36792" w:rsidRPr="008E0319" w:rsidRDefault="00C36792" w:rsidP="00C36792">
            <w:pPr>
              <w:spacing w:after="0" w:line="240" w:lineRule="auto"/>
              <w:jc w:val="center"/>
              <w:rPr>
                <w:rFonts w:cs="Times New Roman"/>
                <w:b/>
              </w:rPr>
            </w:pPr>
          </w:p>
        </w:tc>
      </w:tr>
      <w:tr w:rsidR="0044105C" w:rsidRPr="00A55CCB" w14:paraId="6334D46D" w14:textId="77777777" w:rsidTr="00C36792">
        <w:tc>
          <w:tcPr>
            <w:tcW w:w="3057" w:type="dxa"/>
            <w:shd w:val="clear" w:color="auto" w:fill="D9D9D9" w:themeFill="background1" w:themeFillShade="D9"/>
            <w:vAlign w:val="center"/>
          </w:tcPr>
          <w:p w14:paraId="09172445" w14:textId="77777777" w:rsidR="0044105C" w:rsidRPr="00A55CCB" w:rsidRDefault="0044105C" w:rsidP="00C36792">
            <w:pPr>
              <w:spacing w:after="0" w:line="240" w:lineRule="auto"/>
              <w:jc w:val="center"/>
              <w:rPr>
                <w:rFonts w:cs="Times New Roman"/>
              </w:rPr>
            </w:pPr>
            <w:r>
              <w:rPr>
                <w:rFonts w:cs="Times New Roman"/>
              </w:rPr>
              <w:t>Indikatori</w:t>
            </w:r>
          </w:p>
        </w:tc>
        <w:tc>
          <w:tcPr>
            <w:tcW w:w="2750" w:type="dxa"/>
            <w:vAlign w:val="center"/>
          </w:tcPr>
          <w:p w14:paraId="57D713FA" w14:textId="77777777" w:rsidR="0044105C" w:rsidRPr="00A55CCB" w:rsidRDefault="0044105C" w:rsidP="00C36792">
            <w:pPr>
              <w:spacing w:after="0" w:line="240" w:lineRule="auto"/>
              <w:jc w:val="center"/>
              <w:rPr>
                <w:rFonts w:cs="Times New Roman"/>
              </w:rPr>
            </w:pPr>
            <w:r>
              <w:rPr>
                <w:rFonts w:cs="Times New Roman"/>
              </w:rPr>
              <w:t>Sugu relatīvā attiecība (BQI indekss)</w:t>
            </w:r>
          </w:p>
        </w:tc>
        <w:tc>
          <w:tcPr>
            <w:tcW w:w="2948" w:type="dxa"/>
            <w:vAlign w:val="center"/>
          </w:tcPr>
          <w:p w14:paraId="71263E66" w14:textId="77777777" w:rsidR="0044105C" w:rsidRPr="00A55CCB" w:rsidRDefault="0044105C" w:rsidP="00C36792">
            <w:pPr>
              <w:spacing w:after="0" w:line="240" w:lineRule="auto"/>
              <w:jc w:val="center"/>
              <w:rPr>
                <w:rFonts w:cs="Times New Roman"/>
              </w:rPr>
            </w:pPr>
            <w:r>
              <w:rPr>
                <w:rFonts w:cs="Times New Roman"/>
              </w:rPr>
              <w:t>BAL-HELCOM-benthos1</w:t>
            </w:r>
          </w:p>
        </w:tc>
      </w:tr>
      <w:tr w:rsidR="00C36792" w:rsidRPr="00A55CCB" w14:paraId="6074DDC8" w14:textId="77777777" w:rsidTr="00C36792">
        <w:tc>
          <w:tcPr>
            <w:tcW w:w="3057" w:type="dxa"/>
            <w:shd w:val="clear" w:color="auto" w:fill="D9D9D9" w:themeFill="background1" w:themeFillShade="D9"/>
            <w:vAlign w:val="center"/>
          </w:tcPr>
          <w:p w14:paraId="7CC63FB9"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5C878C26" w14:textId="77777777" w:rsidR="00C36792" w:rsidRPr="00A55CCB" w:rsidRDefault="00C36792" w:rsidP="00C36792">
            <w:pPr>
              <w:spacing w:after="0" w:line="240" w:lineRule="auto"/>
              <w:jc w:val="center"/>
              <w:rPr>
                <w:rFonts w:cs="Times New Roman"/>
              </w:rPr>
            </w:pPr>
            <w:r>
              <w:rPr>
                <w:rFonts w:cs="Times New Roman"/>
              </w:rPr>
              <w:t>Benthic community species distribution and abundance</w:t>
            </w:r>
          </w:p>
        </w:tc>
        <w:tc>
          <w:tcPr>
            <w:tcW w:w="2948" w:type="dxa"/>
            <w:vMerge w:val="restart"/>
            <w:vAlign w:val="center"/>
          </w:tcPr>
          <w:p w14:paraId="57187607" w14:textId="6D12E68B" w:rsidR="00C36792" w:rsidRPr="00A55CCB" w:rsidRDefault="00C36792" w:rsidP="00C36792">
            <w:pPr>
              <w:spacing w:after="0" w:line="240" w:lineRule="auto"/>
              <w:jc w:val="center"/>
              <w:rPr>
                <w:rFonts w:cs="Times New Roman"/>
              </w:rPr>
            </w:pPr>
            <w:r>
              <w:rPr>
                <w:rFonts w:cs="Times New Roman"/>
              </w:rPr>
              <w:t>-</w:t>
            </w:r>
          </w:p>
        </w:tc>
      </w:tr>
      <w:tr w:rsidR="00C36792" w:rsidRPr="00A55CCB" w14:paraId="0EE942CC" w14:textId="77777777" w:rsidTr="00C36792">
        <w:tc>
          <w:tcPr>
            <w:tcW w:w="3057" w:type="dxa"/>
            <w:shd w:val="clear" w:color="auto" w:fill="D9D9D9" w:themeFill="background1" w:themeFillShade="D9"/>
            <w:vAlign w:val="center"/>
          </w:tcPr>
          <w:p w14:paraId="7E6D296E"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50" w:type="dxa"/>
            <w:vAlign w:val="center"/>
          </w:tcPr>
          <w:p w14:paraId="3CDB50C1" w14:textId="77777777" w:rsidR="00C36792" w:rsidRPr="00A55CCB" w:rsidRDefault="00C36792" w:rsidP="00C36792">
            <w:pPr>
              <w:spacing w:after="0" w:line="240" w:lineRule="auto"/>
              <w:jc w:val="center"/>
              <w:rPr>
                <w:rFonts w:cs="Times New Roman"/>
              </w:rPr>
            </w:pPr>
            <w:r>
              <w:rPr>
                <w:rFonts w:cs="Times New Roman"/>
              </w:rPr>
              <w:t>Softbottom fauna</w:t>
            </w:r>
          </w:p>
        </w:tc>
        <w:tc>
          <w:tcPr>
            <w:tcW w:w="2948" w:type="dxa"/>
            <w:vMerge/>
            <w:vAlign w:val="center"/>
          </w:tcPr>
          <w:p w14:paraId="44B5D641" w14:textId="77777777" w:rsidR="00C36792" w:rsidRPr="00A55CCB" w:rsidRDefault="00C36792" w:rsidP="00C36792">
            <w:pPr>
              <w:spacing w:after="0" w:line="240" w:lineRule="auto"/>
              <w:jc w:val="center"/>
              <w:rPr>
                <w:rFonts w:cs="Times New Roman"/>
              </w:rPr>
            </w:pPr>
          </w:p>
        </w:tc>
      </w:tr>
      <w:tr w:rsidR="00C36792" w:rsidRPr="00A55CCB" w14:paraId="04434386" w14:textId="77777777" w:rsidTr="00C36792">
        <w:tc>
          <w:tcPr>
            <w:tcW w:w="3057" w:type="dxa"/>
            <w:shd w:val="clear" w:color="auto" w:fill="D9D9D9" w:themeFill="background1" w:themeFillShade="D9"/>
            <w:vAlign w:val="center"/>
          </w:tcPr>
          <w:p w14:paraId="25B45504" w14:textId="77777777" w:rsidR="00C36792" w:rsidRPr="00A55CCB" w:rsidRDefault="00C36792" w:rsidP="00C36792">
            <w:pPr>
              <w:spacing w:after="0" w:line="240" w:lineRule="auto"/>
              <w:jc w:val="center"/>
              <w:rPr>
                <w:rFonts w:cs="Times New Roman"/>
              </w:rPr>
            </w:pPr>
            <w:r w:rsidRPr="00A55CCB">
              <w:rPr>
                <w:rFonts w:cs="Times New Roman"/>
              </w:rPr>
              <w:t>Datu turētājs</w:t>
            </w:r>
          </w:p>
        </w:tc>
        <w:tc>
          <w:tcPr>
            <w:tcW w:w="2750" w:type="dxa"/>
            <w:vAlign w:val="center"/>
          </w:tcPr>
          <w:p w14:paraId="122E4A2E" w14:textId="77777777" w:rsidR="00C36792" w:rsidRPr="00C36792" w:rsidRDefault="00C36792" w:rsidP="00C36792">
            <w:pPr>
              <w:spacing w:after="0" w:line="240" w:lineRule="auto"/>
              <w:jc w:val="center"/>
              <w:rPr>
                <w:rFonts w:cs="Times New Roman"/>
              </w:rPr>
            </w:pPr>
            <w:r w:rsidRPr="00C36792">
              <w:rPr>
                <w:rFonts w:cs="Times New Roman"/>
              </w:rPr>
              <w:t>LHEI un ICES</w:t>
            </w:r>
          </w:p>
        </w:tc>
        <w:tc>
          <w:tcPr>
            <w:tcW w:w="2948" w:type="dxa"/>
            <w:vMerge/>
            <w:vAlign w:val="center"/>
          </w:tcPr>
          <w:p w14:paraId="14E08461" w14:textId="77777777" w:rsidR="00C36792" w:rsidRPr="00A55CCB" w:rsidRDefault="00C36792" w:rsidP="00C36792">
            <w:pPr>
              <w:spacing w:after="0" w:line="240" w:lineRule="auto"/>
              <w:jc w:val="center"/>
              <w:rPr>
                <w:rFonts w:cs="Times New Roman"/>
              </w:rPr>
            </w:pPr>
          </w:p>
        </w:tc>
      </w:tr>
      <w:tr w:rsidR="00C36792" w:rsidRPr="00A55CCB" w14:paraId="3DDBDEB8" w14:textId="77777777" w:rsidTr="00C36792">
        <w:tc>
          <w:tcPr>
            <w:tcW w:w="3057" w:type="dxa"/>
            <w:shd w:val="clear" w:color="auto" w:fill="D9D9D9" w:themeFill="background1" w:themeFillShade="D9"/>
            <w:vAlign w:val="center"/>
          </w:tcPr>
          <w:p w14:paraId="23822DB2" w14:textId="1998B1AB" w:rsidR="00C36792" w:rsidRPr="00A55CCB" w:rsidRDefault="001C066E" w:rsidP="001C066E">
            <w:pPr>
              <w:spacing w:after="0" w:line="240" w:lineRule="auto"/>
              <w:jc w:val="center"/>
              <w:rPr>
                <w:rFonts w:cs="Times New Roman"/>
              </w:rPr>
            </w:pPr>
            <w:r>
              <w:rPr>
                <w:rFonts w:cs="Times New Roman"/>
              </w:rPr>
              <w:t>Datu pieejamība</w:t>
            </w:r>
          </w:p>
        </w:tc>
        <w:tc>
          <w:tcPr>
            <w:tcW w:w="2750" w:type="dxa"/>
            <w:vAlign w:val="center"/>
          </w:tcPr>
          <w:p w14:paraId="541FBA1D"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6033CA11" w14:textId="77777777" w:rsidR="00C36792" w:rsidRPr="00A55CCB" w:rsidRDefault="00C36792" w:rsidP="00C36792">
            <w:pPr>
              <w:spacing w:after="0" w:line="240" w:lineRule="auto"/>
              <w:jc w:val="center"/>
              <w:rPr>
                <w:rFonts w:cs="Times New Roman"/>
              </w:rPr>
            </w:pPr>
          </w:p>
        </w:tc>
      </w:tr>
    </w:tbl>
    <w:p w14:paraId="36FC0BF1" w14:textId="77777777" w:rsidR="0044105C" w:rsidRPr="00CB06A0" w:rsidRDefault="0044105C" w:rsidP="0044105C">
      <w:pPr>
        <w:rPr>
          <w:rFonts w:cs="Times New Roman"/>
        </w:rPr>
      </w:pPr>
    </w:p>
    <w:p w14:paraId="325A311E" w14:textId="61F5E360" w:rsidR="0044105C" w:rsidRPr="00CB06A0" w:rsidRDefault="0044105C" w:rsidP="005C7103">
      <w:pPr>
        <w:ind w:firstLine="720"/>
        <w:rPr>
          <w:rFonts w:cs="Times New Roman"/>
        </w:rPr>
      </w:pPr>
      <w:r w:rsidRPr="00007D96">
        <w:t xml:space="preserve">Mīksto substrātu bentosa fauna tiek apsekota katru gadu, maijā, ievācot paraugus trīs atkārtojumos no reprezentatīvām stacijām, atbilstoši </w:t>
      </w:r>
      <w:r w:rsidR="005C7103" w:rsidRPr="005C7103">
        <w:t>53</w:t>
      </w:r>
      <w:r w:rsidRPr="005C7103">
        <w:t xml:space="preserve">. </w:t>
      </w:r>
      <w:r w:rsidR="005C7103" w:rsidRPr="005C7103">
        <w:t>t</w:t>
      </w:r>
      <w:r w:rsidRPr="005C7103">
        <w:t xml:space="preserve">abulai, </w:t>
      </w:r>
      <w:r w:rsidRPr="007C34D5">
        <w:t>trendu monitoringam.</w:t>
      </w:r>
      <w:r>
        <w:t xml:space="preserve"> </w:t>
      </w:r>
    </w:p>
    <w:p w14:paraId="491B1ED8" w14:textId="77777777" w:rsidR="0044105C" w:rsidRDefault="0044105C" w:rsidP="005C7103">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w:t>
      </w:r>
      <w:r w:rsidRPr="005C7103">
        <w:rPr>
          <w:color w:val="000000" w:themeColor="text1"/>
        </w:rPr>
        <w:t xml:space="preserve">atbilstoši HELCOM, 1988; </w:t>
      </w:r>
      <w:r w:rsidRPr="005C7103">
        <w:rPr>
          <w:i/>
          <w:color w:val="000000" w:themeColor="text1"/>
        </w:rPr>
        <w:t>COMBINE Manual</w:t>
      </w:r>
      <w:r w:rsidRPr="005C7103">
        <w:rPr>
          <w:color w:val="000000" w:themeColor="text1"/>
        </w:rPr>
        <w:t>. Metode ir piemērota kvalitatīvai un</w:t>
      </w:r>
      <w:r w:rsidRPr="008B1D6D">
        <w:t xml:space="preserve">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307B213B"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7EB6A953" w14:textId="77777777" w:rsidR="0044105C" w:rsidRPr="005C7103" w:rsidRDefault="0044105C" w:rsidP="0044105C">
      <w:pPr>
        <w:rPr>
          <w:rFonts w:cs="Times New Roman"/>
          <w:i/>
          <w:color w:val="000000" w:themeColor="text1"/>
        </w:rPr>
      </w:pPr>
      <w:r w:rsidRPr="00D43ED2">
        <w:rPr>
          <w:rFonts w:cs="Times New Roman"/>
          <w:i/>
          <w:color w:val="000000"/>
          <w:u w:val="single"/>
        </w:rPr>
        <w:t>Kvalitātes nodrošināšanas (KN) apraksts:</w:t>
      </w:r>
      <w:r>
        <w:rPr>
          <w:rFonts w:cs="Times New Roman"/>
          <w:color w:val="000000"/>
          <w:u w:val="single"/>
        </w:rPr>
        <w:t xml:space="preserve"> </w:t>
      </w:r>
      <w:r>
        <w:rPr>
          <w:rFonts w:cs="Times New Roman"/>
        </w:rPr>
        <w:t xml:space="preserve">KN procedūras saskaņā ar </w:t>
      </w:r>
      <w:r w:rsidRPr="005C7103">
        <w:rPr>
          <w:rFonts w:cs="Times New Roman"/>
          <w:i/>
          <w:color w:val="000000" w:themeColor="text1"/>
        </w:rPr>
        <w:t>“COMBINE – Helsinki Commission Cooperative Monitoring in the Baltic Marine Environment manual of measurement protocols”.</w:t>
      </w:r>
    </w:p>
    <w:p w14:paraId="408ACDA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12CD3C26" w14:textId="77777777" w:rsidR="005C7103" w:rsidRDefault="005C7103" w:rsidP="005C7103">
      <w:pPr>
        <w:jc w:val="right"/>
        <w:rPr>
          <w:i/>
        </w:rPr>
      </w:pPr>
    </w:p>
    <w:p w14:paraId="10BD8D7C" w14:textId="77777777" w:rsidR="005C7103" w:rsidRPr="005C7103" w:rsidRDefault="005C7103" w:rsidP="005C7103">
      <w:pPr>
        <w:spacing w:after="0"/>
        <w:jc w:val="right"/>
        <w:rPr>
          <w:rFonts w:cs="Times New Roman"/>
          <w:color w:val="000000" w:themeColor="text1"/>
        </w:rPr>
      </w:pPr>
      <w:r w:rsidRPr="005C7103">
        <w:rPr>
          <w:rFonts w:cs="Times New Roman"/>
          <w:color w:val="000000" w:themeColor="text1"/>
        </w:rPr>
        <w:t>53</w:t>
      </w:r>
      <w:r w:rsidR="0044105C" w:rsidRPr="005C7103">
        <w:rPr>
          <w:rFonts w:cs="Times New Roman"/>
          <w:color w:val="000000" w:themeColor="text1"/>
        </w:rPr>
        <w:t xml:space="preserve">. </w:t>
      </w:r>
      <w:r w:rsidRPr="005C7103">
        <w:rPr>
          <w:rFonts w:cs="Times New Roman"/>
          <w:color w:val="000000" w:themeColor="text1"/>
        </w:rPr>
        <w:t>tabula</w:t>
      </w:r>
    </w:p>
    <w:p w14:paraId="51D1602A" w14:textId="6DCE1B6F" w:rsidR="005C7103" w:rsidRDefault="0044105C" w:rsidP="005C7103">
      <w:pPr>
        <w:spacing w:after="0"/>
        <w:jc w:val="center"/>
        <w:rPr>
          <w:rFonts w:cs="Times New Roman"/>
          <w:b/>
        </w:rPr>
      </w:pPr>
      <w:r w:rsidRPr="005C7103">
        <w:rPr>
          <w:rFonts w:cs="Times New Roman"/>
          <w:b/>
        </w:rPr>
        <w:t>Monitoringa staciju izvietojums un apsekošanas biežums 2021.–2026. gadam makrozoobentosa sugu sastāva un biomasas noteikša</w:t>
      </w:r>
      <w:r w:rsidR="005C7103" w:rsidRPr="005C7103">
        <w:rPr>
          <w:rFonts w:cs="Times New Roman"/>
          <w:b/>
        </w:rPr>
        <w:t>nai</w:t>
      </w:r>
    </w:p>
    <w:p w14:paraId="16FF5BA6" w14:textId="77777777" w:rsidR="005C7103" w:rsidRPr="005C7103" w:rsidRDefault="005C7103" w:rsidP="005C7103">
      <w:pPr>
        <w:spacing w:after="0"/>
        <w:jc w:val="center"/>
        <w:rPr>
          <w:rFonts w:cs="Times New Roman"/>
          <w:b/>
        </w:rPr>
      </w:pP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974"/>
        <w:gridCol w:w="2410"/>
        <w:gridCol w:w="1984"/>
        <w:gridCol w:w="1701"/>
      </w:tblGrid>
      <w:tr w:rsidR="0044105C" w:rsidRPr="00F01C8E" w14:paraId="670C741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DA2457B" w14:textId="77777777" w:rsidR="0044105C" w:rsidRPr="00F01C8E" w:rsidRDefault="0044105C" w:rsidP="005C7103">
            <w:pPr>
              <w:spacing w:after="0" w:line="240" w:lineRule="auto"/>
              <w:jc w:val="center"/>
              <w:rPr>
                <w:rFonts w:cs="Times New Roman"/>
              </w:rPr>
            </w:pPr>
            <w:r w:rsidRPr="00F01C8E">
              <w:rPr>
                <w:rFonts w:cs="Times New Roman"/>
                <w:b/>
              </w:rPr>
              <w:t>Stacijas Nr.</w:t>
            </w:r>
          </w:p>
        </w:tc>
        <w:tc>
          <w:tcPr>
            <w:tcW w:w="2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5504525" w14:textId="77777777" w:rsidR="0044105C" w:rsidRPr="00F01C8E" w:rsidRDefault="0044105C" w:rsidP="005C7103">
            <w:pPr>
              <w:spacing w:after="0" w:line="240" w:lineRule="auto"/>
              <w:jc w:val="center"/>
              <w:rPr>
                <w:rFonts w:cs="Times New Roman"/>
              </w:rPr>
            </w:pPr>
            <w:r w:rsidRPr="00F01C8E">
              <w:rPr>
                <w:rFonts w:cs="Times New Roman"/>
                <w:b/>
              </w:rPr>
              <w:t>Apsekojamie horizonti (m)</w:t>
            </w:r>
          </w:p>
        </w:tc>
        <w:tc>
          <w:tcPr>
            <w:tcW w:w="1984" w:type="dxa"/>
            <w:tcBorders>
              <w:top w:val="single" w:sz="2" w:space="0" w:color="auto"/>
              <w:left w:val="single" w:sz="2" w:space="0" w:color="auto"/>
              <w:bottom w:val="single" w:sz="2" w:space="0" w:color="auto"/>
            </w:tcBorders>
            <w:shd w:val="clear" w:color="auto" w:fill="D9D9D9" w:themeFill="background1" w:themeFillShade="D9"/>
            <w:vAlign w:val="center"/>
          </w:tcPr>
          <w:p w14:paraId="13795E88" w14:textId="77777777" w:rsidR="0044105C" w:rsidRPr="00F01C8E" w:rsidRDefault="0044105C" w:rsidP="005C7103">
            <w:pPr>
              <w:spacing w:after="0" w:line="240" w:lineRule="auto"/>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322C42D3" w14:textId="77777777" w:rsidR="0044105C" w:rsidRPr="00F01C8E" w:rsidRDefault="0044105C" w:rsidP="005C7103">
            <w:pPr>
              <w:spacing w:after="0" w:line="240" w:lineRule="auto"/>
              <w:jc w:val="center"/>
              <w:rPr>
                <w:rFonts w:cs="Times New Roman"/>
                <w:b/>
              </w:rPr>
            </w:pPr>
            <w:r w:rsidRPr="00F01C8E">
              <w:rPr>
                <w:rFonts w:cs="Times New Roman"/>
                <w:b/>
              </w:rPr>
              <w:t>Gads</w:t>
            </w:r>
          </w:p>
        </w:tc>
      </w:tr>
      <w:tr w:rsidR="005C7103" w:rsidRPr="00F01C8E" w14:paraId="01F910B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6951205" w14:textId="0BDBF909" w:rsidR="005C7103" w:rsidRPr="00F01C8E" w:rsidRDefault="005C7103" w:rsidP="005C7103">
            <w:pPr>
              <w:spacing w:after="0" w:line="240" w:lineRule="auto"/>
              <w:jc w:val="center"/>
              <w:rPr>
                <w:rFonts w:cs="Times New Roman"/>
                <w:b/>
              </w:rPr>
            </w:pPr>
            <w:r w:rsidRPr="00F01C8E">
              <w:rPr>
                <w:rFonts w:cs="Times New Roman"/>
              </w:rPr>
              <w:t>NI</w:t>
            </w:r>
            <w:r>
              <w:rPr>
                <w:rFonts w:cs="Times New Roman"/>
              </w:rPr>
              <w:t xml:space="preserve">, </w:t>
            </w:r>
            <w:r w:rsidRPr="00F01C8E">
              <w:rPr>
                <w:rFonts w:cs="Times New Roman"/>
              </w:rPr>
              <w:t>PV</w:t>
            </w:r>
            <w:r>
              <w:rPr>
                <w:rFonts w:cs="Times New Roman"/>
              </w:rPr>
              <w:t xml:space="preserve">, </w:t>
            </w:r>
            <w:r w:rsidRPr="00F01C8E">
              <w:rPr>
                <w:rFonts w:cs="Times New Roman"/>
              </w:rPr>
              <w:t>VE</w:t>
            </w:r>
            <w:r>
              <w:rPr>
                <w:rFonts w:cs="Times New Roman"/>
              </w:rPr>
              <w:t xml:space="preserve">, </w:t>
            </w:r>
            <w:r w:rsidRPr="00F01C8E">
              <w:rPr>
                <w:rFonts w:cs="Times New Roman"/>
              </w:rPr>
              <w:t>OVK</w:t>
            </w:r>
            <w:r>
              <w:rPr>
                <w:rFonts w:cs="Times New Roman"/>
              </w:rPr>
              <w:t xml:space="preserve">, </w:t>
            </w:r>
            <w:r w:rsidRPr="00F01C8E">
              <w:rPr>
                <w:rFonts w:cs="Times New Roman"/>
              </w:rPr>
              <w:t>IR</w:t>
            </w:r>
            <w:r>
              <w:rPr>
                <w:rFonts w:cs="Times New Roman"/>
              </w:rPr>
              <w:t xml:space="preserve">, </w:t>
            </w:r>
            <w:r w:rsidRPr="00F01C8E">
              <w:rPr>
                <w:rFonts w:cs="Times New Roman"/>
              </w:rPr>
              <w:t>173</w:t>
            </w:r>
            <w:r>
              <w:rPr>
                <w:rFonts w:cs="Times New Roman"/>
              </w:rPr>
              <w:t xml:space="preserve">, </w:t>
            </w:r>
            <w:r w:rsidRPr="00F01C8E">
              <w:rPr>
                <w:rFonts w:cs="Times New Roman"/>
              </w:rPr>
              <w:t>172</w:t>
            </w:r>
            <w:r>
              <w:rPr>
                <w:rFonts w:cs="Times New Roman"/>
              </w:rPr>
              <w:t xml:space="preserve">, </w:t>
            </w:r>
            <w:r w:rsidRPr="00F01C8E">
              <w:rPr>
                <w:rFonts w:cs="Times New Roman"/>
              </w:rPr>
              <w:t>160</w:t>
            </w:r>
            <w:r>
              <w:rPr>
                <w:rFonts w:cs="Times New Roman"/>
              </w:rPr>
              <w:t xml:space="preserve">, </w:t>
            </w:r>
            <w:r w:rsidRPr="00F01C8E">
              <w:rPr>
                <w:rFonts w:cs="Times New Roman"/>
              </w:rPr>
              <w:t>161</w:t>
            </w:r>
            <w:r>
              <w:rPr>
                <w:rFonts w:cs="Times New Roman"/>
              </w:rPr>
              <w:t xml:space="preserve">, </w:t>
            </w:r>
            <w:r w:rsidRPr="00F01C8E">
              <w:rPr>
                <w:rFonts w:cs="Times New Roman"/>
              </w:rPr>
              <w:t>162</w:t>
            </w:r>
            <w:r>
              <w:rPr>
                <w:rFonts w:cs="Times New Roman"/>
              </w:rPr>
              <w:t xml:space="preserve">, </w:t>
            </w:r>
            <w:r w:rsidRPr="00F01C8E">
              <w:rPr>
                <w:rFonts w:cs="Times New Roman"/>
              </w:rPr>
              <w:t>163</w:t>
            </w:r>
            <w:r>
              <w:rPr>
                <w:rFonts w:cs="Times New Roman"/>
              </w:rPr>
              <w:t xml:space="preserve">, </w:t>
            </w:r>
            <w:r w:rsidRPr="00F01C8E">
              <w:rPr>
                <w:rFonts w:cs="Times New Roman"/>
              </w:rPr>
              <w:t>165</w:t>
            </w:r>
            <w:r>
              <w:rPr>
                <w:rFonts w:cs="Times New Roman"/>
              </w:rPr>
              <w:t xml:space="preserve">, </w:t>
            </w:r>
            <w:r w:rsidRPr="00F01C8E">
              <w:rPr>
                <w:rFonts w:cs="Times New Roman"/>
              </w:rPr>
              <w:t>167</w:t>
            </w:r>
            <w:r>
              <w:rPr>
                <w:rFonts w:cs="Times New Roman"/>
              </w:rPr>
              <w:t xml:space="preserve">, </w:t>
            </w:r>
            <w:r w:rsidRPr="00F01C8E">
              <w:rPr>
                <w:rFonts w:cs="Times New Roman"/>
              </w:rPr>
              <w:t>119</w:t>
            </w:r>
            <w:r>
              <w:rPr>
                <w:rFonts w:cs="Times New Roman"/>
              </w:rPr>
              <w:t xml:space="preserve">, </w:t>
            </w:r>
            <w:r w:rsidRPr="00F01C8E">
              <w:rPr>
                <w:rFonts w:cs="Times New Roman"/>
              </w:rPr>
              <w:t>120</w:t>
            </w:r>
            <w:r>
              <w:rPr>
                <w:rFonts w:cs="Times New Roman"/>
              </w:rPr>
              <w:t xml:space="preserve">, </w:t>
            </w:r>
            <w:r w:rsidRPr="00F01C8E">
              <w:rPr>
                <w:rFonts w:cs="Times New Roman"/>
              </w:rPr>
              <w:t>121</w:t>
            </w:r>
            <w:r>
              <w:rPr>
                <w:rFonts w:cs="Times New Roman"/>
              </w:rPr>
              <w:t xml:space="preserve">, </w:t>
            </w:r>
            <w:r w:rsidRPr="00F01C8E">
              <w:rPr>
                <w:rFonts w:cs="Times New Roman"/>
              </w:rPr>
              <w:t>121A</w:t>
            </w:r>
            <w:r>
              <w:rPr>
                <w:rFonts w:cs="Times New Roman"/>
              </w:rPr>
              <w:t xml:space="preserve">, </w:t>
            </w:r>
            <w:r w:rsidRPr="00F01C8E">
              <w:rPr>
                <w:rFonts w:cs="Times New Roman"/>
              </w:rPr>
              <w:t>142</w:t>
            </w:r>
            <w:r>
              <w:rPr>
                <w:rFonts w:cs="Times New Roman"/>
              </w:rPr>
              <w:t xml:space="preserve">, </w:t>
            </w:r>
            <w:r w:rsidRPr="00F01C8E">
              <w:rPr>
                <w:rFonts w:cs="Times New Roman"/>
              </w:rPr>
              <w:t>135</w:t>
            </w:r>
            <w:r>
              <w:rPr>
                <w:rFonts w:cs="Times New Roman"/>
              </w:rPr>
              <w:t xml:space="preserve">, </w:t>
            </w:r>
            <w:r w:rsidRPr="00F01C8E">
              <w:rPr>
                <w:rFonts w:cs="Times New Roman"/>
              </w:rPr>
              <w:t>137A</w:t>
            </w:r>
            <w:r>
              <w:rPr>
                <w:rFonts w:cs="Times New Roman"/>
              </w:rPr>
              <w:t xml:space="preserve">, </w:t>
            </w:r>
            <w:r w:rsidRPr="00F01C8E">
              <w:rPr>
                <w:rFonts w:cs="Times New Roman"/>
              </w:rPr>
              <w:t>40A</w:t>
            </w:r>
            <w:r>
              <w:rPr>
                <w:rFonts w:cs="Times New Roman"/>
              </w:rPr>
              <w:t xml:space="preserve">, </w:t>
            </w:r>
            <w:r w:rsidRPr="00F01C8E">
              <w:rPr>
                <w:rFonts w:cs="Times New Roman"/>
              </w:rPr>
              <w:t>45A</w:t>
            </w:r>
            <w:r>
              <w:rPr>
                <w:rFonts w:cs="Times New Roman"/>
              </w:rPr>
              <w:t xml:space="preserve">, </w:t>
            </w:r>
            <w:r w:rsidRPr="00F01C8E">
              <w:rPr>
                <w:rFonts w:cs="Times New Roman"/>
              </w:rPr>
              <w:t>54</w:t>
            </w:r>
          </w:p>
        </w:tc>
        <w:tc>
          <w:tcPr>
            <w:tcW w:w="2410"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14:paraId="5FE118DD" w14:textId="475717A7" w:rsidR="005C7103" w:rsidRPr="00F01C8E" w:rsidRDefault="005C7103" w:rsidP="005C7103">
            <w:pPr>
              <w:spacing w:after="0" w:line="240" w:lineRule="auto"/>
              <w:jc w:val="center"/>
              <w:rPr>
                <w:rFonts w:cs="Times New Roman"/>
                <w:b/>
              </w:rPr>
            </w:pPr>
            <w:r w:rsidRPr="00F01C8E">
              <w:rPr>
                <w:rFonts w:cs="Times New Roman"/>
              </w:rPr>
              <w:t>dibennogulumi</w:t>
            </w:r>
          </w:p>
        </w:tc>
        <w:tc>
          <w:tcPr>
            <w:tcW w:w="1984" w:type="dxa"/>
            <w:tcBorders>
              <w:top w:val="single" w:sz="2" w:space="0" w:color="auto"/>
              <w:left w:val="single" w:sz="2" w:space="0" w:color="auto"/>
              <w:bottom w:val="single" w:sz="2" w:space="0" w:color="auto"/>
            </w:tcBorders>
            <w:shd w:val="clear" w:color="auto" w:fill="auto"/>
            <w:vAlign w:val="center"/>
          </w:tcPr>
          <w:p w14:paraId="5983C853" w14:textId="7333386F" w:rsidR="005C7103" w:rsidRPr="00F01C8E" w:rsidRDefault="005C7103" w:rsidP="005C7103">
            <w:pPr>
              <w:spacing w:after="0" w:line="240" w:lineRule="auto"/>
              <w:jc w:val="center"/>
              <w:rPr>
                <w:rFonts w:cs="Times New Roman"/>
                <w:b/>
              </w:rPr>
            </w:pPr>
            <w:r w:rsidRPr="00F01C8E">
              <w:rPr>
                <w:rFonts w:cs="Times New Roman"/>
              </w:rPr>
              <w:t>maijs</w:t>
            </w:r>
          </w:p>
        </w:tc>
        <w:tc>
          <w:tcPr>
            <w:tcW w:w="1701" w:type="dxa"/>
            <w:tcBorders>
              <w:top w:val="single" w:sz="2" w:space="0" w:color="auto"/>
              <w:left w:val="single" w:sz="2" w:space="0" w:color="auto"/>
              <w:bottom w:val="single" w:sz="4" w:space="0" w:color="auto"/>
            </w:tcBorders>
            <w:vAlign w:val="center"/>
          </w:tcPr>
          <w:p w14:paraId="2FA90387" w14:textId="0F08E134" w:rsidR="005C7103" w:rsidRPr="00F01C8E" w:rsidRDefault="005C7103" w:rsidP="005C7103">
            <w:pPr>
              <w:spacing w:after="0" w:line="240" w:lineRule="auto"/>
              <w:jc w:val="center"/>
              <w:rPr>
                <w:rFonts w:cs="Times New Roman"/>
                <w:b/>
              </w:rPr>
            </w:pPr>
            <w:r w:rsidRPr="00F01C8E">
              <w:rPr>
                <w:rFonts w:cs="Times New Roman"/>
              </w:rPr>
              <w:t>2021.–2026.</w:t>
            </w:r>
          </w:p>
        </w:tc>
      </w:tr>
    </w:tbl>
    <w:p w14:paraId="031EEB84" w14:textId="77777777" w:rsidR="0044105C" w:rsidRPr="00F01C8E" w:rsidRDefault="0044105C" w:rsidP="0044105C">
      <w:pPr>
        <w:rPr>
          <w:rFonts w:cs="Times New Roman"/>
        </w:rPr>
      </w:pPr>
    </w:p>
    <w:p w14:paraId="08142E4E" w14:textId="77777777" w:rsidR="00E2204F" w:rsidRDefault="00E2204F">
      <w:pPr>
        <w:jc w:val="left"/>
        <w:rPr>
          <w:rFonts w:eastAsia="Times New Roman" w:cs="Times New Roman"/>
          <w:b/>
          <w:caps/>
          <w:szCs w:val="24"/>
        </w:rPr>
      </w:pPr>
      <w:bookmarkStart w:id="206" w:name="_Toc57249850"/>
      <w:bookmarkStart w:id="207" w:name="_Toc57273120"/>
      <w:bookmarkStart w:id="208" w:name="_Toc57273202"/>
      <w:bookmarkStart w:id="209" w:name="_Toc58117015"/>
      <w:r>
        <w:br w:type="page"/>
      </w:r>
    </w:p>
    <w:p w14:paraId="684245BB" w14:textId="16063B0D" w:rsidR="0044105C" w:rsidRPr="00DD4529" w:rsidRDefault="0044105C" w:rsidP="0044105C">
      <w:pPr>
        <w:pStyle w:val="Heading2"/>
      </w:pPr>
      <w:r>
        <w:t>4.6.</w:t>
      </w:r>
      <w:r w:rsidRPr="00235E38">
        <w:t xml:space="preserve"> </w:t>
      </w:r>
      <w:r w:rsidRPr="00DD4529">
        <w:t>Raksturlielums D6</w:t>
      </w:r>
      <w:r>
        <w:t xml:space="preserve">: </w:t>
      </w:r>
      <w:r w:rsidRPr="00DD4529">
        <w:t>Jūras dibena integritāte ir līmenī, kas nodrošina, ka ekosistēmu struktūras un funkcijas ir nosargātas un jo īpaši bentiskās ekosistēm</w:t>
      </w:r>
      <w:r>
        <w:t>as nav nelabvēlīgi iespaidotas</w:t>
      </w:r>
      <w:bookmarkEnd w:id="206"/>
      <w:bookmarkEnd w:id="207"/>
      <w:bookmarkEnd w:id="208"/>
      <w:bookmarkEnd w:id="209"/>
    </w:p>
    <w:p w14:paraId="457F8506" w14:textId="7434D829" w:rsidR="00F77F47" w:rsidRDefault="00F77F47" w:rsidP="00F77F47">
      <w:pPr>
        <w:pStyle w:val="ListParagraph"/>
        <w:spacing w:after="0" w:line="240" w:lineRule="auto"/>
        <w:ind w:left="1080"/>
        <w:jc w:val="right"/>
      </w:pPr>
      <w:r>
        <w:t>54</w:t>
      </w:r>
      <w:r w:rsidRPr="006667E4">
        <w:t>.</w:t>
      </w:r>
      <w:r>
        <w:t xml:space="preserve"> </w:t>
      </w:r>
      <w:r w:rsidRPr="006667E4">
        <w:t>tabula</w:t>
      </w:r>
    </w:p>
    <w:p w14:paraId="481F2373" w14:textId="77777777" w:rsidR="00F77F47" w:rsidRDefault="00F77F47" w:rsidP="00F77F47">
      <w:pPr>
        <w:pStyle w:val="ListParagraph"/>
        <w:spacing w:after="0" w:line="240" w:lineRule="auto"/>
        <w:ind w:left="1080"/>
        <w:jc w:val="right"/>
      </w:pPr>
    </w:p>
    <w:p w14:paraId="517A12CA" w14:textId="6610E6D6" w:rsidR="0044105C" w:rsidRDefault="00F77F47" w:rsidP="00F77F47">
      <w:pPr>
        <w:pStyle w:val="ListParagraph"/>
        <w:spacing w:after="0" w:line="240" w:lineRule="auto"/>
        <w:ind w:left="0"/>
        <w:jc w:val="center"/>
        <w:rPr>
          <w:b/>
        </w:rPr>
      </w:pPr>
      <w:r>
        <w:rPr>
          <w:b/>
        </w:rPr>
        <w:t>Raksturlieluma</w:t>
      </w:r>
      <w:r w:rsidRPr="00931B31">
        <w:rPr>
          <w:b/>
        </w:rPr>
        <w:t xml:space="preserve"> raksturojums</w:t>
      </w:r>
    </w:p>
    <w:p w14:paraId="317498C1"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01BF7BE0" w14:textId="77777777" w:rsidTr="00F56AE0">
        <w:tc>
          <w:tcPr>
            <w:tcW w:w="3134" w:type="dxa"/>
            <w:shd w:val="clear" w:color="auto" w:fill="D9D9D9" w:themeFill="background1" w:themeFillShade="D9"/>
            <w:vAlign w:val="center"/>
          </w:tcPr>
          <w:p w14:paraId="532FB2E3" w14:textId="77777777" w:rsidR="0044105C" w:rsidRPr="008E0319" w:rsidRDefault="0044105C" w:rsidP="00F56AE0">
            <w:pPr>
              <w:spacing w:after="0" w:line="240" w:lineRule="auto"/>
              <w:jc w:val="center"/>
              <w:rPr>
                <w:rFonts w:cs="Times New Roman"/>
                <w:b/>
              </w:rPr>
            </w:pPr>
          </w:p>
        </w:tc>
        <w:tc>
          <w:tcPr>
            <w:tcW w:w="3240" w:type="dxa"/>
            <w:shd w:val="clear" w:color="auto" w:fill="D9D9D9" w:themeFill="background1" w:themeFillShade="D9"/>
            <w:vAlign w:val="center"/>
          </w:tcPr>
          <w:p w14:paraId="67EE90B2" w14:textId="77777777" w:rsidR="0044105C" w:rsidRPr="008E0319" w:rsidRDefault="0044105C" w:rsidP="00F56AE0">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4631DB86" w14:textId="77777777" w:rsidR="0044105C" w:rsidRPr="008E0319" w:rsidRDefault="0044105C" w:rsidP="00F56AE0">
            <w:pPr>
              <w:spacing w:after="0" w:line="240" w:lineRule="auto"/>
              <w:jc w:val="center"/>
              <w:rPr>
                <w:rFonts w:cs="Times New Roman"/>
                <w:b/>
              </w:rPr>
            </w:pPr>
            <w:r w:rsidRPr="008E0319">
              <w:rPr>
                <w:rFonts w:cs="Times New Roman"/>
                <w:b/>
              </w:rPr>
              <w:t>Kods</w:t>
            </w:r>
          </w:p>
        </w:tc>
      </w:tr>
      <w:tr w:rsidR="0044105C" w:rsidRPr="00A55CCB" w14:paraId="75EA4175" w14:textId="77777777" w:rsidTr="00F56AE0">
        <w:tc>
          <w:tcPr>
            <w:tcW w:w="3134" w:type="dxa"/>
            <w:shd w:val="clear" w:color="auto" w:fill="D9D9D9" w:themeFill="background1" w:themeFillShade="D9"/>
            <w:vAlign w:val="center"/>
          </w:tcPr>
          <w:p w14:paraId="29FFEBD6" w14:textId="77777777" w:rsidR="0044105C" w:rsidRPr="0087545A" w:rsidRDefault="0044105C" w:rsidP="00F56AE0">
            <w:pPr>
              <w:spacing w:after="0" w:line="240" w:lineRule="auto"/>
              <w:jc w:val="center"/>
              <w:rPr>
                <w:rFonts w:cs="Times New Roman"/>
                <w:b/>
              </w:rPr>
            </w:pPr>
            <w:r w:rsidRPr="0087545A">
              <w:rPr>
                <w:rFonts w:cs="Times New Roman"/>
                <w:b/>
              </w:rPr>
              <w:t>Mērķis</w:t>
            </w:r>
          </w:p>
        </w:tc>
        <w:tc>
          <w:tcPr>
            <w:tcW w:w="3240" w:type="dxa"/>
            <w:vAlign w:val="center"/>
          </w:tcPr>
          <w:p w14:paraId="5A0731B5" w14:textId="77777777" w:rsidR="0044105C" w:rsidRPr="00A55CCB" w:rsidRDefault="0044105C" w:rsidP="00F56AE0">
            <w:pPr>
              <w:spacing w:after="0" w:line="240" w:lineRule="auto"/>
              <w:jc w:val="center"/>
              <w:rPr>
                <w:rFonts w:cs="Times New Roman"/>
              </w:rPr>
            </w:pPr>
            <w:r>
              <w:rPr>
                <w:rFonts w:cs="Times New Roman"/>
              </w:rPr>
              <w:t>Stāvokļa/slodzes raksturošana</w:t>
            </w:r>
          </w:p>
        </w:tc>
        <w:tc>
          <w:tcPr>
            <w:tcW w:w="2642" w:type="dxa"/>
            <w:vAlign w:val="center"/>
          </w:tcPr>
          <w:p w14:paraId="610AC9BD" w14:textId="50A0A916" w:rsidR="0044105C" w:rsidRPr="00A55CCB" w:rsidRDefault="00F56AE0" w:rsidP="00F56AE0">
            <w:pPr>
              <w:spacing w:after="0" w:line="240" w:lineRule="auto"/>
              <w:jc w:val="center"/>
              <w:rPr>
                <w:rFonts w:cs="Times New Roman"/>
              </w:rPr>
            </w:pPr>
            <w:r>
              <w:rPr>
                <w:rFonts w:cs="Times New Roman"/>
              </w:rPr>
              <w:t>-</w:t>
            </w:r>
          </w:p>
        </w:tc>
      </w:tr>
      <w:tr w:rsidR="0044105C" w:rsidRPr="00A55CCB" w14:paraId="008AD3B1" w14:textId="77777777" w:rsidTr="00F56AE0">
        <w:tc>
          <w:tcPr>
            <w:tcW w:w="3134" w:type="dxa"/>
            <w:vMerge w:val="restart"/>
            <w:shd w:val="clear" w:color="auto" w:fill="D9D9D9" w:themeFill="background1" w:themeFillShade="D9"/>
            <w:vAlign w:val="center"/>
          </w:tcPr>
          <w:p w14:paraId="36DE11A0" w14:textId="77777777" w:rsidR="0044105C" w:rsidRPr="0087545A" w:rsidRDefault="0044105C" w:rsidP="00F56AE0">
            <w:pPr>
              <w:spacing w:after="0" w:line="240" w:lineRule="auto"/>
              <w:jc w:val="center"/>
              <w:rPr>
                <w:rFonts w:cs="Times New Roman"/>
                <w:b/>
              </w:rPr>
            </w:pPr>
            <w:r w:rsidRPr="0087545A">
              <w:rPr>
                <w:rFonts w:cs="Times New Roman"/>
                <w:b/>
              </w:rPr>
              <w:t>Jūras reģions</w:t>
            </w:r>
          </w:p>
        </w:tc>
        <w:tc>
          <w:tcPr>
            <w:tcW w:w="3240" w:type="dxa"/>
            <w:vAlign w:val="center"/>
          </w:tcPr>
          <w:p w14:paraId="0057052A" w14:textId="77777777" w:rsidR="0044105C" w:rsidRPr="00A55CCB" w:rsidRDefault="0044105C" w:rsidP="00F56AE0">
            <w:pPr>
              <w:spacing w:after="0" w:line="240" w:lineRule="auto"/>
              <w:jc w:val="center"/>
              <w:rPr>
                <w:rFonts w:cs="Times New Roman"/>
              </w:rPr>
            </w:pPr>
            <w:r>
              <w:rPr>
                <w:rFonts w:cs="Times New Roman"/>
              </w:rPr>
              <w:t>Rīgas līcis</w:t>
            </w:r>
          </w:p>
        </w:tc>
        <w:tc>
          <w:tcPr>
            <w:tcW w:w="2642" w:type="dxa"/>
            <w:vAlign w:val="center"/>
          </w:tcPr>
          <w:p w14:paraId="256DCE29" w14:textId="77777777" w:rsidR="0044105C" w:rsidRPr="00A55CCB" w:rsidRDefault="0044105C" w:rsidP="00F56AE0">
            <w:pPr>
              <w:spacing w:after="0" w:line="240" w:lineRule="auto"/>
              <w:jc w:val="center"/>
              <w:rPr>
                <w:rFonts w:cs="Times New Roman"/>
              </w:rPr>
            </w:pPr>
            <w:r>
              <w:rPr>
                <w:rFonts w:cs="Times New Roman"/>
              </w:rPr>
              <w:t>BAL-LV-AA-009</w:t>
            </w:r>
          </w:p>
        </w:tc>
      </w:tr>
      <w:tr w:rsidR="0044105C" w:rsidRPr="00A55CCB" w14:paraId="20EBCC2A" w14:textId="77777777" w:rsidTr="00F56AE0">
        <w:tc>
          <w:tcPr>
            <w:tcW w:w="3134" w:type="dxa"/>
            <w:vMerge/>
            <w:shd w:val="clear" w:color="auto" w:fill="D9D9D9" w:themeFill="background1" w:themeFillShade="D9"/>
            <w:vAlign w:val="center"/>
          </w:tcPr>
          <w:p w14:paraId="68E7D22A" w14:textId="77777777" w:rsidR="0044105C" w:rsidRPr="0087545A" w:rsidRDefault="0044105C" w:rsidP="00F56AE0">
            <w:pPr>
              <w:spacing w:after="0" w:line="240" w:lineRule="auto"/>
              <w:jc w:val="center"/>
              <w:rPr>
                <w:rFonts w:cs="Times New Roman"/>
                <w:b/>
              </w:rPr>
            </w:pPr>
          </w:p>
        </w:tc>
        <w:tc>
          <w:tcPr>
            <w:tcW w:w="3240" w:type="dxa"/>
            <w:vAlign w:val="center"/>
          </w:tcPr>
          <w:p w14:paraId="20767D30" w14:textId="77777777" w:rsidR="0044105C" w:rsidRPr="00A55CCB" w:rsidRDefault="0044105C" w:rsidP="00F56AE0">
            <w:pPr>
              <w:spacing w:after="0" w:line="240" w:lineRule="auto"/>
              <w:jc w:val="center"/>
              <w:rPr>
                <w:rFonts w:cs="Times New Roman"/>
              </w:rPr>
            </w:pPr>
            <w:r>
              <w:rPr>
                <w:rFonts w:cs="Times New Roman"/>
              </w:rPr>
              <w:t>Baltijas jūra</w:t>
            </w:r>
          </w:p>
        </w:tc>
        <w:tc>
          <w:tcPr>
            <w:tcW w:w="2642" w:type="dxa"/>
            <w:vAlign w:val="center"/>
          </w:tcPr>
          <w:p w14:paraId="7CAD56E7" w14:textId="77777777" w:rsidR="0044105C" w:rsidRPr="00A55CCB" w:rsidRDefault="0044105C" w:rsidP="00F56AE0">
            <w:pPr>
              <w:spacing w:after="0" w:line="240" w:lineRule="auto"/>
              <w:jc w:val="center"/>
              <w:rPr>
                <w:rFonts w:cs="Times New Roman"/>
              </w:rPr>
            </w:pPr>
            <w:r>
              <w:rPr>
                <w:rFonts w:cs="Times New Roman"/>
              </w:rPr>
              <w:t>BAL-LV-AA-007</w:t>
            </w:r>
          </w:p>
        </w:tc>
      </w:tr>
      <w:tr w:rsidR="0044105C" w:rsidRPr="00A55CCB" w14:paraId="6498EBD0" w14:textId="77777777" w:rsidTr="00F56AE0">
        <w:tc>
          <w:tcPr>
            <w:tcW w:w="3134" w:type="dxa"/>
            <w:shd w:val="clear" w:color="auto" w:fill="D9D9D9" w:themeFill="background1" w:themeFillShade="D9"/>
            <w:vAlign w:val="center"/>
          </w:tcPr>
          <w:p w14:paraId="11041EA2" w14:textId="77777777" w:rsidR="0044105C" w:rsidRPr="0087545A" w:rsidRDefault="0044105C" w:rsidP="00F56AE0">
            <w:pPr>
              <w:spacing w:after="0" w:line="240" w:lineRule="auto"/>
              <w:jc w:val="center"/>
              <w:rPr>
                <w:rFonts w:cs="Times New Roman"/>
                <w:b/>
              </w:rPr>
            </w:pPr>
            <w:r w:rsidRPr="0087545A">
              <w:rPr>
                <w:rFonts w:cs="Times New Roman"/>
                <w:b/>
              </w:rPr>
              <w:t>Vides mērķis</w:t>
            </w:r>
          </w:p>
        </w:tc>
        <w:tc>
          <w:tcPr>
            <w:tcW w:w="3240" w:type="dxa"/>
            <w:vAlign w:val="center"/>
          </w:tcPr>
          <w:p w14:paraId="6617E93E" w14:textId="77777777" w:rsidR="0044105C" w:rsidRPr="00A55CCB" w:rsidRDefault="0044105C" w:rsidP="00F56AE0">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3E5BD8CC" w14:textId="77777777" w:rsidR="0044105C" w:rsidRPr="00A55CCB" w:rsidRDefault="0044105C" w:rsidP="00F56AE0">
            <w:pPr>
              <w:spacing w:after="0" w:line="240" w:lineRule="auto"/>
              <w:jc w:val="center"/>
              <w:rPr>
                <w:rFonts w:cs="Times New Roman"/>
              </w:rPr>
            </w:pPr>
            <w:r>
              <w:rPr>
                <w:rFonts w:cs="Times New Roman"/>
              </w:rPr>
              <w:t>JVM1</w:t>
            </w:r>
          </w:p>
        </w:tc>
      </w:tr>
    </w:tbl>
    <w:p w14:paraId="599B855E" w14:textId="77777777" w:rsidR="0044105C" w:rsidRDefault="0044105C" w:rsidP="0044105C"/>
    <w:p w14:paraId="3E585C30" w14:textId="77777777" w:rsidR="0044105C" w:rsidRDefault="0044105C" w:rsidP="00F56AE0">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Monitoringa programma apskata gan tādu antropogēno slodžu, kas rada neatgriezentiskas biotopu izmaiņas gan tādu antropogēno slodžu, kas rada salīdzinoši īslaicīgas (2-3 gadi) biotopu izmaiņas, ietekmju telpisko sadalījumu un platību, kā arī ietekmes pakāpi.  </w:t>
      </w:r>
    </w:p>
    <w:p w14:paraId="4DAFFB57" w14:textId="77777777" w:rsidR="00E2204F" w:rsidRDefault="00E2204F" w:rsidP="00E2204F">
      <w:pPr>
        <w:pStyle w:val="Heading3"/>
      </w:pPr>
      <w:bookmarkStart w:id="210" w:name="_Toc58117016"/>
      <w:bookmarkStart w:id="211" w:name="_Toc57249851"/>
      <w:bookmarkStart w:id="212" w:name="_Toc57273121"/>
      <w:bookmarkStart w:id="213" w:name="_Toc57273203"/>
    </w:p>
    <w:p w14:paraId="3CB582D4" w14:textId="3E57E9C5" w:rsidR="0044105C" w:rsidRDefault="0044105C" w:rsidP="00E2204F">
      <w:pPr>
        <w:pStyle w:val="Heading3"/>
      </w:pPr>
      <w:r>
        <w:t>4.6.1.</w:t>
      </w:r>
      <w:r w:rsidRPr="00DD4529">
        <w:t>Dabiskās jūras gultnes fizisko zudumu (neatgriezeniskas izmaiņas) telpiskais apmērs un sadalījums</w:t>
      </w:r>
      <w:bookmarkEnd w:id="210"/>
      <w:r w:rsidRPr="00DD4529">
        <w:t xml:space="preserve"> </w:t>
      </w:r>
    </w:p>
    <w:p w14:paraId="1A68E226" w14:textId="77777777" w:rsidR="0044105C" w:rsidRDefault="0044105C" w:rsidP="0044105C">
      <w:pPr>
        <w:pStyle w:val="Heading3"/>
        <w:jc w:val="both"/>
      </w:pPr>
    </w:p>
    <w:p w14:paraId="44B88B32" w14:textId="7B7142CA" w:rsidR="0044105C" w:rsidRPr="00AA6EF2" w:rsidRDefault="0044105C" w:rsidP="00F77F47">
      <w:r w:rsidRPr="00AA6EF2">
        <w:t>(GES komponente D6C1 – primārais kritērijs)</w:t>
      </w:r>
      <w:bookmarkEnd w:id="211"/>
      <w:bookmarkEnd w:id="212"/>
      <w:bookmarkEnd w:id="213"/>
    </w:p>
    <w:p w14:paraId="292E5BE8" w14:textId="307BA536" w:rsidR="00F77F47" w:rsidRDefault="00F77F47" w:rsidP="00F77F47">
      <w:pPr>
        <w:pStyle w:val="ListParagraph"/>
        <w:spacing w:after="0" w:line="240" w:lineRule="auto"/>
        <w:ind w:left="1080"/>
        <w:jc w:val="right"/>
      </w:pPr>
      <w:r>
        <w:t>55</w:t>
      </w:r>
      <w:r w:rsidRPr="006667E4">
        <w:t>.</w:t>
      </w:r>
      <w:r>
        <w:t xml:space="preserve"> </w:t>
      </w:r>
      <w:r w:rsidRPr="006667E4">
        <w:t>tabula</w:t>
      </w:r>
    </w:p>
    <w:p w14:paraId="72888AA7" w14:textId="77777777" w:rsidR="00F77F47" w:rsidRDefault="00F77F47" w:rsidP="00F77F47">
      <w:pPr>
        <w:pStyle w:val="ListParagraph"/>
        <w:spacing w:after="0" w:line="240" w:lineRule="auto"/>
        <w:ind w:left="1080"/>
        <w:jc w:val="right"/>
      </w:pPr>
    </w:p>
    <w:p w14:paraId="76C0CA43" w14:textId="6114F363" w:rsidR="0044105C" w:rsidRDefault="00F77F47" w:rsidP="00F77F47">
      <w:pPr>
        <w:pStyle w:val="ListParagraph"/>
        <w:spacing w:after="0" w:line="240" w:lineRule="auto"/>
        <w:ind w:left="0"/>
        <w:jc w:val="center"/>
        <w:rPr>
          <w:b/>
        </w:rPr>
      </w:pPr>
      <w:r w:rsidRPr="00931B31">
        <w:rPr>
          <w:b/>
        </w:rPr>
        <w:t>Rādītāja raksturojums</w:t>
      </w:r>
    </w:p>
    <w:p w14:paraId="7BC9FD8B"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3C1638C9" w14:textId="77777777" w:rsidTr="00F77F47">
        <w:tc>
          <w:tcPr>
            <w:tcW w:w="3051" w:type="dxa"/>
            <w:shd w:val="clear" w:color="auto" w:fill="D9D9D9" w:themeFill="background1" w:themeFillShade="D9"/>
            <w:vAlign w:val="center"/>
          </w:tcPr>
          <w:p w14:paraId="5D1C6905" w14:textId="77777777" w:rsidR="0044105C" w:rsidRPr="008E0319" w:rsidRDefault="0044105C" w:rsidP="00F77F47">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5F5C840" w14:textId="77777777" w:rsidR="0044105C" w:rsidRPr="008E0319" w:rsidRDefault="0044105C" w:rsidP="00F77F47">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10FF426"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7665D6" w14:paraId="03633A6D" w14:textId="77777777" w:rsidTr="00F77F47">
        <w:tc>
          <w:tcPr>
            <w:tcW w:w="3051" w:type="dxa"/>
            <w:shd w:val="clear" w:color="auto" w:fill="D9D9D9" w:themeFill="background1" w:themeFillShade="D9"/>
            <w:vAlign w:val="center"/>
          </w:tcPr>
          <w:p w14:paraId="3B8D4ED6"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2765" w:type="dxa"/>
            <w:vAlign w:val="center"/>
          </w:tcPr>
          <w:p w14:paraId="37163D16" w14:textId="77777777" w:rsidR="00F77F47" w:rsidRPr="00F77F47" w:rsidRDefault="00F77F47" w:rsidP="00F77F47">
            <w:pPr>
              <w:spacing w:after="0" w:line="240" w:lineRule="auto"/>
              <w:jc w:val="center"/>
              <w:rPr>
                <w:rFonts w:cs="Times New Roman"/>
              </w:rPr>
            </w:pPr>
            <w:r w:rsidRPr="00F77F47">
              <w:rPr>
                <w:rFonts w:cs="Times New Roman"/>
              </w:rPr>
              <w:t>VARAM</w:t>
            </w:r>
          </w:p>
        </w:tc>
        <w:tc>
          <w:tcPr>
            <w:tcW w:w="2939" w:type="dxa"/>
            <w:vMerge w:val="restart"/>
            <w:vAlign w:val="center"/>
          </w:tcPr>
          <w:p w14:paraId="6B324A8F" w14:textId="4A8C3F4B" w:rsidR="00F77F47" w:rsidRPr="008E0319" w:rsidRDefault="00F77F47" w:rsidP="00F77F47">
            <w:pPr>
              <w:spacing w:after="0" w:line="240" w:lineRule="auto"/>
              <w:jc w:val="center"/>
              <w:rPr>
                <w:rFonts w:cs="Times New Roman"/>
                <w:b/>
              </w:rPr>
            </w:pPr>
            <w:r>
              <w:rPr>
                <w:rFonts w:cs="Times New Roman"/>
                <w:b/>
              </w:rPr>
              <w:t>-</w:t>
            </w:r>
          </w:p>
        </w:tc>
      </w:tr>
      <w:tr w:rsidR="00F77F47" w:rsidRPr="00A55CCB" w14:paraId="1B20C6CF" w14:textId="77777777" w:rsidTr="00F77F47">
        <w:tc>
          <w:tcPr>
            <w:tcW w:w="3051" w:type="dxa"/>
            <w:shd w:val="clear" w:color="auto" w:fill="D9D9D9" w:themeFill="background1" w:themeFillShade="D9"/>
            <w:vAlign w:val="center"/>
          </w:tcPr>
          <w:p w14:paraId="10C51F6C"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2765" w:type="dxa"/>
            <w:vAlign w:val="center"/>
          </w:tcPr>
          <w:p w14:paraId="75533212" w14:textId="77777777" w:rsidR="00F77F47" w:rsidRPr="00F77F47" w:rsidRDefault="00F77F47" w:rsidP="00F77F47">
            <w:pPr>
              <w:spacing w:after="0" w:line="240" w:lineRule="auto"/>
              <w:jc w:val="center"/>
              <w:rPr>
                <w:rFonts w:cs="Times New Roman"/>
              </w:rPr>
            </w:pPr>
            <w:r w:rsidRPr="00F77F47">
              <w:rPr>
                <w:rFonts w:cs="Times New Roman"/>
              </w:rPr>
              <w:t>LHEI</w:t>
            </w:r>
          </w:p>
        </w:tc>
        <w:tc>
          <w:tcPr>
            <w:tcW w:w="2939" w:type="dxa"/>
            <w:vMerge/>
            <w:vAlign w:val="center"/>
          </w:tcPr>
          <w:p w14:paraId="13B4D374" w14:textId="77777777" w:rsidR="00F77F47" w:rsidRPr="008E0319" w:rsidRDefault="00F77F47" w:rsidP="00F77F47">
            <w:pPr>
              <w:spacing w:after="0" w:line="240" w:lineRule="auto"/>
              <w:jc w:val="center"/>
              <w:rPr>
                <w:rFonts w:cs="Times New Roman"/>
                <w:b/>
              </w:rPr>
            </w:pPr>
          </w:p>
        </w:tc>
      </w:tr>
      <w:tr w:rsidR="00F77F47" w:rsidRPr="00A55CCB" w14:paraId="2A2447E0" w14:textId="77777777" w:rsidTr="00F77F47">
        <w:tc>
          <w:tcPr>
            <w:tcW w:w="3051" w:type="dxa"/>
            <w:shd w:val="clear" w:color="auto" w:fill="D9D9D9" w:themeFill="background1" w:themeFillShade="D9"/>
            <w:vAlign w:val="center"/>
          </w:tcPr>
          <w:p w14:paraId="5377B97B" w14:textId="77777777" w:rsidR="00F77F47" w:rsidRPr="00A55CCB" w:rsidRDefault="00F77F47" w:rsidP="00F77F47">
            <w:pPr>
              <w:spacing w:after="0" w:line="240" w:lineRule="auto"/>
              <w:jc w:val="center"/>
              <w:rPr>
                <w:rFonts w:cs="Times New Roman"/>
              </w:rPr>
            </w:pPr>
            <w:r>
              <w:rPr>
                <w:rFonts w:cs="Times New Roman"/>
              </w:rPr>
              <w:t>Indikatori</w:t>
            </w:r>
          </w:p>
        </w:tc>
        <w:tc>
          <w:tcPr>
            <w:tcW w:w="2765" w:type="dxa"/>
            <w:vAlign w:val="center"/>
          </w:tcPr>
          <w:p w14:paraId="33138C0F" w14:textId="77777777" w:rsidR="00F77F47" w:rsidRPr="00A55CCB" w:rsidRDefault="00F77F47" w:rsidP="00F77F47">
            <w:pPr>
              <w:spacing w:after="0" w:line="240" w:lineRule="auto"/>
              <w:jc w:val="center"/>
              <w:rPr>
                <w:rFonts w:cs="Times New Roman"/>
              </w:rPr>
            </w:pPr>
            <w:r>
              <w:rPr>
                <w:rFonts w:cs="Times New Roman"/>
              </w:rPr>
              <w:t>Dabiskās jūras gultnes fizisko zudumu telpiskais apmērs un sadalījums</w:t>
            </w:r>
          </w:p>
        </w:tc>
        <w:tc>
          <w:tcPr>
            <w:tcW w:w="2939" w:type="dxa"/>
            <w:vMerge/>
            <w:vAlign w:val="center"/>
          </w:tcPr>
          <w:p w14:paraId="0FF0F644" w14:textId="77777777" w:rsidR="00F77F47" w:rsidRPr="00A55CCB" w:rsidRDefault="00F77F47" w:rsidP="00F77F47">
            <w:pPr>
              <w:spacing w:after="0" w:line="240" w:lineRule="auto"/>
              <w:jc w:val="center"/>
              <w:rPr>
                <w:rFonts w:cs="Times New Roman"/>
              </w:rPr>
            </w:pPr>
          </w:p>
        </w:tc>
      </w:tr>
    </w:tbl>
    <w:p w14:paraId="4CE6268E" w14:textId="77777777" w:rsidR="0044105C" w:rsidRDefault="0044105C" w:rsidP="0044105C">
      <w:pPr>
        <w:rPr>
          <w:rFonts w:cs="Times New Roman"/>
        </w:rPr>
      </w:pPr>
    </w:p>
    <w:p w14:paraId="3461E8AF" w14:textId="77777777" w:rsidR="0044105C" w:rsidRPr="00CB06A0" w:rsidRDefault="0044105C" w:rsidP="00F77F47">
      <w:pPr>
        <w:ind w:firstLine="720"/>
        <w:rPr>
          <w:rFonts w:cs="Times New Roman"/>
        </w:rPr>
      </w:pPr>
      <w:r>
        <w:rPr>
          <w:rFonts w:cs="Times New Roman"/>
        </w:rPr>
        <w:t xml:space="preserve">Reizi 6 gadu periodā tiek apkopota informācija par antropogēnām aktivitātēm (ostu molu būvniecība vai rekonstrukcija, u.c. būvniecība jūrā) kuru rezultātā ir konstatējams dabiskās jūras gultnes fizisks zudums. Apkopotā informācija satur jūras gultnes fiziskā zuduma telpisko sadalījumu un fiziskā zuduma (telpiski izšķiramu) apmēru. </w:t>
      </w:r>
    </w:p>
    <w:p w14:paraId="2B2845E9" w14:textId="77777777" w:rsidR="0044105C" w:rsidRDefault="0044105C" w:rsidP="0044105C">
      <w:pPr>
        <w:rPr>
          <w:rFonts w:cs="Times New Roman"/>
        </w:rPr>
      </w:pPr>
      <w:r w:rsidRPr="002A60FA">
        <w:rPr>
          <w:rFonts w:cs="Times New Roman"/>
          <w:i/>
          <w:u w:val="single"/>
        </w:rPr>
        <w:t>Metožu apraksts</w:t>
      </w:r>
      <w:r w:rsidRPr="002971CE">
        <w:rPr>
          <w:rFonts w:cs="Times New Roman"/>
        </w:rPr>
        <w:t xml:space="preserve">: </w:t>
      </w:r>
      <w:r>
        <w:rPr>
          <w:rFonts w:cs="Times New Roman"/>
        </w:rPr>
        <w:t>Nav attiecināms</w:t>
      </w:r>
    </w:p>
    <w:p w14:paraId="430EC84C" w14:textId="77777777" w:rsidR="0044105C" w:rsidRDefault="0044105C" w:rsidP="0044105C">
      <w:pPr>
        <w:rPr>
          <w:rFonts w:cs="Times New Roman"/>
        </w:rPr>
      </w:pPr>
      <w:r w:rsidRPr="002A60FA">
        <w:rPr>
          <w:rFonts w:cs="Times New Roman"/>
          <w:i/>
          <w:u w:val="single"/>
        </w:rPr>
        <w:t>Apakšprogrammas konfidences līmeņa novērtējums</w:t>
      </w:r>
      <w:r>
        <w:rPr>
          <w:rFonts w:cs="Times New Roman"/>
        </w:rPr>
        <w:t>: Nav veikts</w:t>
      </w:r>
    </w:p>
    <w:p w14:paraId="2926DE7B" w14:textId="77777777" w:rsidR="0044105C" w:rsidRPr="00B148E7" w:rsidRDefault="0044105C" w:rsidP="0044105C">
      <w:pPr>
        <w:rPr>
          <w:rFonts w:cs="Times New Roman"/>
        </w:rPr>
      </w:pPr>
      <w:r w:rsidRPr="002A60FA">
        <w:rPr>
          <w:rFonts w:cs="Times New Roman"/>
          <w:i/>
          <w:color w:val="000000"/>
          <w:u w:val="single"/>
        </w:rPr>
        <w:t>Kvalitātes nodrošināšanas (KN) apraksts</w:t>
      </w:r>
      <w:r w:rsidRPr="00DE1E77">
        <w:rPr>
          <w:rFonts w:cs="Times New Roman"/>
          <w:color w:val="000000"/>
        </w:rPr>
        <w:t>: Nav veikt</w:t>
      </w:r>
      <w:r>
        <w:rPr>
          <w:rFonts w:cs="Times New Roman"/>
          <w:color w:val="000000"/>
        </w:rPr>
        <w:t>s</w:t>
      </w:r>
    </w:p>
    <w:p w14:paraId="5331EA7A" w14:textId="77777777" w:rsidR="0044105C" w:rsidRDefault="0044105C" w:rsidP="0044105C">
      <w:pPr>
        <w:rPr>
          <w:rFonts w:cs="Times New Roman"/>
        </w:rPr>
      </w:pPr>
      <w:r w:rsidRPr="002A60FA">
        <w:rPr>
          <w:rFonts w:cs="Times New Roman"/>
          <w:i/>
          <w:color w:val="000000"/>
          <w:u w:val="single"/>
        </w:rPr>
        <w:t>Kvalitātes kontroles (KK) (rezultātu ticamības nodrošināšanas) apraksts:</w:t>
      </w:r>
      <w:r>
        <w:rPr>
          <w:rFonts w:cs="Times New Roman"/>
          <w:u w:val="single"/>
        </w:rPr>
        <w:t xml:space="preserve"> </w:t>
      </w:r>
      <w:r w:rsidRPr="00DE1E77">
        <w:rPr>
          <w:rFonts w:cs="Times New Roman"/>
          <w:color w:val="000000"/>
        </w:rPr>
        <w:t>Nav veikt</w:t>
      </w:r>
      <w:r>
        <w:rPr>
          <w:rFonts w:cs="Times New Roman"/>
          <w:color w:val="000000"/>
        </w:rPr>
        <w:t>s</w:t>
      </w:r>
    </w:p>
    <w:p w14:paraId="56416BFD" w14:textId="77777777" w:rsidR="0044105C" w:rsidRDefault="0044105C" w:rsidP="0044105C">
      <w:pPr>
        <w:rPr>
          <w:i/>
        </w:rPr>
      </w:pPr>
    </w:p>
    <w:p w14:paraId="26D8A945" w14:textId="77777777" w:rsidR="0044105C" w:rsidRDefault="0044105C" w:rsidP="0044105C">
      <w:pPr>
        <w:pStyle w:val="Heading3"/>
      </w:pPr>
      <w:bookmarkStart w:id="214" w:name="_Toc58117017"/>
      <w:bookmarkStart w:id="215" w:name="_Toc57249852"/>
      <w:bookmarkStart w:id="216" w:name="_Toc57273122"/>
      <w:bookmarkStart w:id="217" w:name="_Toc57273204"/>
      <w:r>
        <w:t>4.6.2.</w:t>
      </w:r>
      <w:r w:rsidRPr="00DD4529">
        <w:t>Jūras gultnes fizisko iztraucējumu telpiskais apmērs un sadalījums</w:t>
      </w:r>
      <w:bookmarkEnd w:id="214"/>
      <w:r w:rsidRPr="00DD4529">
        <w:t xml:space="preserve"> </w:t>
      </w:r>
    </w:p>
    <w:p w14:paraId="60E2862B" w14:textId="77777777" w:rsidR="0044105C" w:rsidRDefault="0044105C" w:rsidP="0044105C">
      <w:pPr>
        <w:pStyle w:val="Heading3"/>
        <w:jc w:val="both"/>
      </w:pPr>
    </w:p>
    <w:p w14:paraId="6D42121C" w14:textId="5B14878D" w:rsidR="0044105C" w:rsidRPr="00150388" w:rsidRDefault="0044105C" w:rsidP="00F77F47">
      <w:r w:rsidRPr="00150388">
        <w:t>(GES komponente D6C2 – primārais kritērijs)</w:t>
      </w:r>
      <w:bookmarkEnd w:id="215"/>
      <w:bookmarkEnd w:id="216"/>
      <w:bookmarkEnd w:id="217"/>
    </w:p>
    <w:p w14:paraId="1431EDAE" w14:textId="1A888507" w:rsidR="00F77F47" w:rsidRDefault="00F77F47" w:rsidP="00F77F47">
      <w:pPr>
        <w:pStyle w:val="ListParagraph"/>
        <w:spacing w:after="0" w:line="240" w:lineRule="auto"/>
        <w:ind w:left="1080"/>
        <w:jc w:val="right"/>
      </w:pPr>
      <w:r>
        <w:t>56</w:t>
      </w:r>
      <w:r w:rsidRPr="006667E4">
        <w:t>.</w:t>
      </w:r>
      <w:r>
        <w:t xml:space="preserve"> </w:t>
      </w:r>
      <w:r w:rsidRPr="006667E4">
        <w:t>tabula</w:t>
      </w:r>
    </w:p>
    <w:p w14:paraId="5A77EF92" w14:textId="77777777" w:rsidR="00F77F47" w:rsidRDefault="00F77F47" w:rsidP="00F77F47">
      <w:pPr>
        <w:pStyle w:val="ListParagraph"/>
        <w:spacing w:after="0" w:line="240" w:lineRule="auto"/>
        <w:ind w:left="1080"/>
        <w:jc w:val="right"/>
      </w:pPr>
    </w:p>
    <w:p w14:paraId="1ABDAAFE" w14:textId="1C3C8B77" w:rsidR="0044105C" w:rsidRDefault="00F77F47" w:rsidP="00F77F47">
      <w:pPr>
        <w:pStyle w:val="ListParagraph"/>
        <w:spacing w:after="0" w:line="240" w:lineRule="auto"/>
        <w:ind w:left="0"/>
        <w:jc w:val="center"/>
        <w:rPr>
          <w:b/>
        </w:rPr>
      </w:pPr>
      <w:r w:rsidRPr="00931B31">
        <w:rPr>
          <w:b/>
        </w:rPr>
        <w:t>Rādītāja raksturojums</w:t>
      </w:r>
    </w:p>
    <w:p w14:paraId="59BF041C"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825"/>
        <w:gridCol w:w="1865"/>
      </w:tblGrid>
      <w:tr w:rsidR="0044105C" w:rsidRPr="008E0319" w14:paraId="09949B6A" w14:textId="77777777" w:rsidTr="00F77F47">
        <w:tc>
          <w:tcPr>
            <w:tcW w:w="3065" w:type="dxa"/>
            <w:shd w:val="clear" w:color="auto" w:fill="D9D9D9" w:themeFill="background1" w:themeFillShade="D9"/>
            <w:vAlign w:val="center"/>
          </w:tcPr>
          <w:p w14:paraId="79559E9F" w14:textId="77777777" w:rsidR="0044105C" w:rsidRPr="008E0319" w:rsidRDefault="0044105C" w:rsidP="00F77F47">
            <w:pPr>
              <w:spacing w:after="0" w:line="240" w:lineRule="auto"/>
              <w:jc w:val="center"/>
              <w:rPr>
                <w:rFonts w:cs="Times New Roman"/>
                <w:b/>
              </w:rPr>
            </w:pPr>
            <w:r>
              <w:rPr>
                <w:rFonts w:cs="Times New Roman"/>
                <w:b/>
              </w:rPr>
              <w:t>Tēma</w:t>
            </w:r>
          </w:p>
        </w:tc>
        <w:tc>
          <w:tcPr>
            <w:tcW w:w="3825" w:type="dxa"/>
            <w:shd w:val="clear" w:color="auto" w:fill="D9D9D9" w:themeFill="background1" w:themeFillShade="D9"/>
            <w:vAlign w:val="center"/>
          </w:tcPr>
          <w:p w14:paraId="64B33D7C" w14:textId="77777777" w:rsidR="0044105C" w:rsidRPr="008E0319" w:rsidRDefault="0044105C" w:rsidP="00F77F47">
            <w:pPr>
              <w:spacing w:after="0" w:line="240" w:lineRule="auto"/>
              <w:jc w:val="center"/>
              <w:rPr>
                <w:rFonts w:cs="Times New Roman"/>
                <w:b/>
              </w:rPr>
            </w:pPr>
            <w:r>
              <w:rPr>
                <w:rFonts w:cs="Times New Roman"/>
                <w:b/>
              </w:rPr>
              <w:t>Nosaukums</w:t>
            </w:r>
          </w:p>
        </w:tc>
        <w:tc>
          <w:tcPr>
            <w:tcW w:w="1865" w:type="dxa"/>
            <w:shd w:val="clear" w:color="auto" w:fill="D9D9D9" w:themeFill="background1" w:themeFillShade="D9"/>
            <w:vAlign w:val="center"/>
          </w:tcPr>
          <w:p w14:paraId="4B4AA479"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8E0319" w14:paraId="3B5B2E71" w14:textId="77777777" w:rsidTr="00F77F47">
        <w:tc>
          <w:tcPr>
            <w:tcW w:w="3065" w:type="dxa"/>
            <w:shd w:val="clear" w:color="auto" w:fill="D9D9D9" w:themeFill="background1" w:themeFillShade="D9"/>
            <w:vAlign w:val="center"/>
          </w:tcPr>
          <w:p w14:paraId="251AE2BD"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3825" w:type="dxa"/>
            <w:vAlign w:val="center"/>
          </w:tcPr>
          <w:p w14:paraId="13792D1A" w14:textId="77777777" w:rsidR="00F77F47" w:rsidRPr="00F77F47" w:rsidRDefault="00F77F47" w:rsidP="00F77F47">
            <w:pPr>
              <w:spacing w:after="0" w:line="240" w:lineRule="auto"/>
              <w:jc w:val="center"/>
              <w:rPr>
                <w:rFonts w:cs="Times New Roman"/>
              </w:rPr>
            </w:pPr>
            <w:r w:rsidRPr="00F77F47">
              <w:rPr>
                <w:rFonts w:cs="Times New Roman"/>
              </w:rPr>
              <w:t>ZM</w:t>
            </w:r>
          </w:p>
        </w:tc>
        <w:tc>
          <w:tcPr>
            <w:tcW w:w="1865" w:type="dxa"/>
            <w:vMerge w:val="restart"/>
            <w:vAlign w:val="center"/>
          </w:tcPr>
          <w:p w14:paraId="2AC3FA04" w14:textId="5BB8780F" w:rsidR="00F77F47" w:rsidRPr="008E0319" w:rsidRDefault="00F77F47" w:rsidP="00F77F47">
            <w:pPr>
              <w:spacing w:after="0" w:line="240" w:lineRule="auto"/>
              <w:jc w:val="center"/>
              <w:rPr>
                <w:rFonts w:cs="Times New Roman"/>
                <w:b/>
              </w:rPr>
            </w:pPr>
            <w:r>
              <w:rPr>
                <w:rFonts w:cs="Times New Roman"/>
                <w:b/>
              </w:rPr>
              <w:t>-</w:t>
            </w:r>
          </w:p>
        </w:tc>
      </w:tr>
      <w:tr w:rsidR="00F77F47" w:rsidRPr="008E0319" w14:paraId="3FF87663" w14:textId="77777777" w:rsidTr="00F77F47">
        <w:tc>
          <w:tcPr>
            <w:tcW w:w="3065" w:type="dxa"/>
            <w:shd w:val="clear" w:color="auto" w:fill="D9D9D9" w:themeFill="background1" w:themeFillShade="D9"/>
            <w:vAlign w:val="center"/>
          </w:tcPr>
          <w:p w14:paraId="3411675D"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3825" w:type="dxa"/>
            <w:vAlign w:val="center"/>
          </w:tcPr>
          <w:p w14:paraId="1AB72B1C" w14:textId="77777777" w:rsidR="00F77F47" w:rsidRPr="00F77F47" w:rsidRDefault="00F77F47" w:rsidP="00F77F47">
            <w:pPr>
              <w:spacing w:after="0" w:line="240" w:lineRule="auto"/>
              <w:jc w:val="center"/>
              <w:rPr>
                <w:rFonts w:cs="Times New Roman"/>
              </w:rPr>
            </w:pPr>
            <w:r w:rsidRPr="00F77F47">
              <w:rPr>
                <w:rFonts w:cs="Times New Roman"/>
              </w:rPr>
              <w:t>BIOR</w:t>
            </w:r>
          </w:p>
        </w:tc>
        <w:tc>
          <w:tcPr>
            <w:tcW w:w="1865" w:type="dxa"/>
            <w:vMerge/>
            <w:vAlign w:val="center"/>
          </w:tcPr>
          <w:p w14:paraId="7FFDA038" w14:textId="77777777" w:rsidR="00F77F47" w:rsidRPr="008E0319" w:rsidRDefault="00F77F47" w:rsidP="00F77F47">
            <w:pPr>
              <w:spacing w:after="0" w:line="240" w:lineRule="auto"/>
              <w:jc w:val="center"/>
              <w:rPr>
                <w:rFonts w:cs="Times New Roman"/>
                <w:b/>
              </w:rPr>
            </w:pPr>
          </w:p>
        </w:tc>
      </w:tr>
      <w:tr w:rsidR="00F77F47" w:rsidRPr="00A55CCB" w14:paraId="70E678A8" w14:textId="77777777" w:rsidTr="00F77F47">
        <w:tc>
          <w:tcPr>
            <w:tcW w:w="3065" w:type="dxa"/>
            <w:shd w:val="clear" w:color="auto" w:fill="D9D9D9" w:themeFill="background1" w:themeFillShade="D9"/>
            <w:vAlign w:val="center"/>
          </w:tcPr>
          <w:p w14:paraId="39E27920" w14:textId="77777777" w:rsidR="00F77F47" w:rsidRPr="00A55CCB" w:rsidRDefault="00F77F47" w:rsidP="00F77F47">
            <w:pPr>
              <w:spacing w:after="0" w:line="240" w:lineRule="auto"/>
              <w:jc w:val="center"/>
              <w:rPr>
                <w:rFonts w:cs="Times New Roman"/>
              </w:rPr>
            </w:pPr>
            <w:r>
              <w:rPr>
                <w:rFonts w:cs="Times New Roman"/>
              </w:rPr>
              <w:t>Indikatori</w:t>
            </w:r>
          </w:p>
        </w:tc>
        <w:tc>
          <w:tcPr>
            <w:tcW w:w="3825" w:type="dxa"/>
            <w:vAlign w:val="center"/>
          </w:tcPr>
          <w:p w14:paraId="404D8D34" w14:textId="77777777" w:rsidR="00F77F47" w:rsidRPr="00F77F47" w:rsidRDefault="00F77F47" w:rsidP="00F77F47">
            <w:pPr>
              <w:spacing w:after="0" w:line="240" w:lineRule="auto"/>
              <w:jc w:val="center"/>
              <w:rPr>
                <w:rFonts w:cs="Times New Roman"/>
                <w:i/>
              </w:rPr>
            </w:pPr>
            <w:bookmarkStart w:id="218" w:name="_Hlk57224340"/>
            <w:r w:rsidRPr="00F77F47">
              <w:rPr>
                <w:rFonts w:cs="Times New Roman"/>
                <w:i/>
              </w:rPr>
              <w:t>Spatial extent and distribution of physical disturbance pressures on the seabed</w:t>
            </w:r>
            <w:bookmarkEnd w:id="218"/>
          </w:p>
        </w:tc>
        <w:tc>
          <w:tcPr>
            <w:tcW w:w="1865" w:type="dxa"/>
            <w:vMerge/>
            <w:vAlign w:val="center"/>
          </w:tcPr>
          <w:p w14:paraId="7A2ECFCA" w14:textId="77777777" w:rsidR="00F77F47" w:rsidRPr="00A55CCB" w:rsidRDefault="00F77F47" w:rsidP="00F77F47">
            <w:pPr>
              <w:spacing w:after="0" w:line="240" w:lineRule="auto"/>
              <w:jc w:val="center"/>
              <w:rPr>
                <w:rFonts w:cs="Times New Roman"/>
              </w:rPr>
            </w:pPr>
          </w:p>
        </w:tc>
      </w:tr>
      <w:tr w:rsidR="00F77F47" w:rsidRPr="00A55CCB" w14:paraId="7AF412B8" w14:textId="77777777" w:rsidTr="00F77F47">
        <w:tc>
          <w:tcPr>
            <w:tcW w:w="3065" w:type="dxa"/>
            <w:shd w:val="clear" w:color="auto" w:fill="D9D9D9" w:themeFill="background1" w:themeFillShade="D9"/>
            <w:vAlign w:val="center"/>
          </w:tcPr>
          <w:p w14:paraId="54AFC409"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3825" w:type="dxa"/>
            <w:vAlign w:val="center"/>
          </w:tcPr>
          <w:p w14:paraId="7600629C" w14:textId="77777777" w:rsidR="00F77F47" w:rsidRPr="00F77F47" w:rsidRDefault="00F77F47" w:rsidP="00F77F47">
            <w:pPr>
              <w:spacing w:after="0" w:line="240" w:lineRule="auto"/>
              <w:jc w:val="center"/>
              <w:rPr>
                <w:rFonts w:cs="Times New Roman"/>
                <w:i/>
              </w:rPr>
            </w:pPr>
            <w:r w:rsidRPr="00F77F47">
              <w:rPr>
                <w:rFonts w:cs="Times New Roman"/>
                <w:i/>
              </w:rPr>
              <w:t>HELCOM programme: Benthic Physical Loss and Damage</w:t>
            </w:r>
          </w:p>
          <w:p w14:paraId="07D3F69B" w14:textId="77777777" w:rsidR="00F77F47" w:rsidRPr="00F77F47" w:rsidRDefault="00F77F47" w:rsidP="00F77F47">
            <w:pPr>
              <w:spacing w:after="0" w:line="240" w:lineRule="auto"/>
              <w:jc w:val="center"/>
              <w:rPr>
                <w:rFonts w:cs="Times New Roman"/>
                <w:i/>
              </w:rPr>
            </w:pPr>
            <w:r w:rsidRPr="00F77F47">
              <w:rPr>
                <w:rFonts w:cs="Times New Roman"/>
                <w:i/>
              </w:rPr>
              <w:t>ICES Human Activities, Pressures and Impacts Steering Group</w:t>
            </w:r>
          </w:p>
        </w:tc>
        <w:tc>
          <w:tcPr>
            <w:tcW w:w="1865" w:type="dxa"/>
            <w:vMerge/>
            <w:vAlign w:val="center"/>
          </w:tcPr>
          <w:p w14:paraId="69A85C91" w14:textId="77777777" w:rsidR="00F77F47" w:rsidRPr="00A55CCB" w:rsidRDefault="00F77F47" w:rsidP="00F77F47">
            <w:pPr>
              <w:spacing w:after="0" w:line="240" w:lineRule="auto"/>
              <w:jc w:val="center"/>
              <w:rPr>
                <w:rFonts w:cs="Times New Roman"/>
              </w:rPr>
            </w:pPr>
          </w:p>
        </w:tc>
      </w:tr>
      <w:tr w:rsidR="00F77F47" w:rsidRPr="00A55CCB" w14:paraId="1930BA86" w14:textId="77777777" w:rsidTr="00F77F47">
        <w:tc>
          <w:tcPr>
            <w:tcW w:w="3065" w:type="dxa"/>
            <w:shd w:val="clear" w:color="auto" w:fill="D9D9D9" w:themeFill="background1" w:themeFillShade="D9"/>
            <w:vAlign w:val="center"/>
          </w:tcPr>
          <w:p w14:paraId="007F1A34"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825" w:type="dxa"/>
            <w:vAlign w:val="center"/>
          </w:tcPr>
          <w:p w14:paraId="271CEC06" w14:textId="77777777" w:rsidR="00F77F47" w:rsidRPr="00F77F47" w:rsidRDefault="00F77F47" w:rsidP="00F77F47">
            <w:pPr>
              <w:spacing w:after="0" w:line="240" w:lineRule="auto"/>
              <w:jc w:val="center"/>
              <w:rPr>
                <w:rFonts w:cs="Times New Roman"/>
                <w:i/>
              </w:rPr>
            </w:pPr>
            <w:r w:rsidRPr="00F77F47">
              <w:rPr>
                <w:rFonts w:cs="Times New Roman"/>
                <w:i/>
              </w:rPr>
              <w:t>ICES Working Group on Fisheries Benthic Impact and Trade-offs (WGFBIT), ICES Working Group on Spatial Fisheries Data (WGSFD)</w:t>
            </w:r>
          </w:p>
        </w:tc>
        <w:tc>
          <w:tcPr>
            <w:tcW w:w="1865" w:type="dxa"/>
            <w:vMerge/>
            <w:vAlign w:val="center"/>
          </w:tcPr>
          <w:p w14:paraId="1B975F53" w14:textId="77777777" w:rsidR="00F77F47" w:rsidRPr="00A55CCB" w:rsidRDefault="00F77F47" w:rsidP="00F77F47">
            <w:pPr>
              <w:spacing w:after="0" w:line="240" w:lineRule="auto"/>
              <w:jc w:val="center"/>
              <w:rPr>
                <w:rFonts w:cs="Times New Roman"/>
              </w:rPr>
            </w:pPr>
          </w:p>
        </w:tc>
      </w:tr>
      <w:tr w:rsidR="00F77F47" w:rsidRPr="00A55CCB" w14:paraId="608ACB69" w14:textId="77777777" w:rsidTr="00F77F47">
        <w:tc>
          <w:tcPr>
            <w:tcW w:w="3065" w:type="dxa"/>
            <w:shd w:val="clear" w:color="auto" w:fill="D9D9D9" w:themeFill="background1" w:themeFillShade="D9"/>
            <w:vAlign w:val="center"/>
          </w:tcPr>
          <w:p w14:paraId="7D706DD2" w14:textId="77777777" w:rsidR="00F77F47" w:rsidRPr="00A55CCB" w:rsidRDefault="00F77F47" w:rsidP="00F77F47">
            <w:pPr>
              <w:spacing w:after="0" w:line="240" w:lineRule="auto"/>
              <w:jc w:val="center"/>
              <w:rPr>
                <w:rFonts w:cs="Times New Roman"/>
              </w:rPr>
            </w:pPr>
            <w:r w:rsidRPr="00A55CCB">
              <w:rPr>
                <w:rFonts w:cs="Times New Roman"/>
              </w:rPr>
              <w:t>Datu turētājs</w:t>
            </w:r>
          </w:p>
        </w:tc>
        <w:tc>
          <w:tcPr>
            <w:tcW w:w="3825" w:type="dxa"/>
            <w:vAlign w:val="center"/>
          </w:tcPr>
          <w:p w14:paraId="5D321041" w14:textId="77777777" w:rsidR="00F77F47" w:rsidRPr="00A55CCB"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64A672B1" w14:textId="77777777" w:rsidR="00F77F47" w:rsidRPr="00A55CCB" w:rsidRDefault="00F77F47" w:rsidP="00F77F47">
            <w:pPr>
              <w:spacing w:after="0" w:line="240" w:lineRule="auto"/>
              <w:jc w:val="center"/>
              <w:rPr>
                <w:rFonts w:cs="Times New Roman"/>
              </w:rPr>
            </w:pPr>
          </w:p>
        </w:tc>
      </w:tr>
      <w:tr w:rsidR="00F77F47" w:rsidRPr="00A55CCB" w14:paraId="70261F6F" w14:textId="77777777" w:rsidTr="00F77F47">
        <w:tc>
          <w:tcPr>
            <w:tcW w:w="3065" w:type="dxa"/>
            <w:shd w:val="clear" w:color="auto" w:fill="D9D9D9" w:themeFill="background1" w:themeFillShade="D9"/>
            <w:vAlign w:val="center"/>
          </w:tcPr>
          <w:p w14:paraId="47AA768D" w14:textId="6133DAC7" w:rsidR="00F77F47" w:rsidRPr="00A55CCB" w:rsidRDefault="00F77F47" w:rsidP="00F77F47">
            <w:pPr>
              <w:spacing w:after="0" w:line="240" w:lineRule="auto"/>
              <w:jc w:val="center"/>
              <w:rPr>
                <w:rFonts w:cs="Times New Roman"/>
              </w:rPr>
            </w:pPr>
            <w:r>
              <w:rPr>
                <w:rFonts w:cs="Times New Roman"/>
              </w:rPr>
              <w:t>Datu pieejamība</w:t>
            </w:r>
          </w:p>
        </w:tc>
        <w:tc>
          <w:tcPr>
            <w:tcW w:w="3825" w:type="dxa"/>
            <w:vAlign w:val="center"/>
          </w:tcPr>
          <w:p w14:paraId="7192DF47" w14:textId="77777777" w:rsidR="00F77F47"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2A8CA1C0" w14:textId="77777777" w:rsidR="00F77F47" w:rsidRPr="00A55CCB" w:rsidRDefault="00F77F47" w:rsidP="00F77F47">
            <w:pPr>
              <w:spacing w:after="0" w:line="240" w:lineRule="auto"/>
              <w:jc w:val="center"/>
              <w:rPr>
                <w:rFonts w:cs="Times New Roman"/>
              </w:rPr>
            </w:pPr>
          </w:p>
        </w:tc>
      </w:tr>
    </w:tbl>
    <w:p w14:paraId="0190D99E" w14:textId="77777777" w:rsidR="0044105C" w:rsidRPr="00CB06A0" w:rsidRDefault="0044105C" w:rsidP="0044105C">
      <w:pPr>
        <w:rPr>
          <w:rFonts w:cs="Times New Roman"/>
        </w:rPr>
      </w:pPr>
    </w:p>
    <w:p w14:paraId="2CF93247" w14:textId="77777777" w:rsidR="0044105C" w:rsidRPr="00CB06A0" w:rsidRDefault="0044105C" w:rsidP="00F77F47">
      <w:pPr>
        <w:ind w:firstLine="720"/>
        <w:rPr>
          <w:rFonts w:cs="Times New Roman"/>
        </w:rPr>
      </w:pPr>
      <w:r>
        <w:rPr>
          <w:rFonts w:cs="Times New Roman"/>
        </w:rPr>
        <w:t xml:space="preserve">Latvijas ūdeņos jūras gultnes fiziskie iztraucējumi galvenokārt rodas veicot zveju ar grunts trali, kas nonāk kontaktā ar dibennogulumiem. Katru gadu tiek apkopota ģeoreferencēta informācija par zvejas aktivitātēm, identificējot zvejas rīka tipu, izmantošanas biežumu, izmantošanas rajonu.  </w:t>
      </w:r>
    </w:p>
    <w:p w14:paraId="342C7B81" w14:textId="33266DC1" w:rsidR="0044105C" w:rsidRPr="00F77F47" w:rsidRDefault="0044105C" w:rsidP="00F77F47">
      <w:pPr>
        <w:rPr>
          <w:rFonts w:cs="Times New Roman"/>
        </w:rPr>
      </w:pPr>
      <w:r w:rsidRPr="000D160B">
        <w:rPr>
          <w:rFonts w:cs="Times New Roman"/>
          <w:i/>
          <w:u w:val="single"/>
        </w:rPr>
        <w:t>Metožu apraksts</w:t>
      </w:r>
      <w:r w:rsidRPr="002971CE">
        <w:rPr>
          <w:rFonts w:cs="Times New Roman"/>
        </w:rPr>
        <w:t xml:space="preserve">: </w:t>
      </w:r>
      <w:r w:rsidR="00F77F47">
        <w:rPr>
          <w:rFonts w:cs="Times New Roman"/>
        </w:rPr>
        <w:t xml:space="preserve"> </w:t>
      </w:r>
      <w:r>
        <w:t>Dati tiek iegūti no zvejas žurnāliem (LZIKIS) un kuģu satelītnovērošanas sistēmas (VMS). Tiek veidotas datu telpiskas projekcijas uz kartes, raksturojot zvejas intensitāti.</w:t>
      </w:r>
    </w:p>
    <w:p w14:paraId="298AD6E3" w14:textId="77777777" w:rsidR="0044105C" w:rsidRDefault="0044105C" w:rsidP="0044105C">
      <w:pPr>
        <w:rPr>
          <w:rFonts w:cs="Times New Roman"/>
        </w:rPr>
      </w:pPr>
      <w:r w:rsidRPr="000D160B">
        <w:rPr>
          <w:rFonts w:cs="Times New Roman"/>
          <w:i/>
          <w:u w:val="single"/>
        </w:rPr>
        <w:t>Apakšprogrammas konfidences līmeņa novērtējums</w:t>
      </w:r>
      <w:r w:rsidRPr="000D160B">
        <w:rPr>
          <w:rFonts w:cs="Times New Roman"/>
          <w:i/>
        </w:rPr>
        <w:t>:</w:t>
      </w:r>
      <w:r>
        <w:rPr>
          <w:rFonts w:cs="Times New Roman"/>
        </w:rPr>
        <w:t xml:space="preserve"> Nav veikts</w:t>
      </w:r>
    </w:p>
    <w:p w14:paraId="4E627FD5" w14:textId="77777777" w:rsidR="0044105C" w:rsidRPr="00251080" w:rsidRDefault="0044105C" w:rsidP="0044105C">
      <w:pPr>
        <w:rPr>
          <w:rFonts w:cs="Times New Roman"/>
          <w:i/>
        </w:rPr>
      </w:pPr>
      <w:r w:rsidRPr="000D160B">
        <w:rPr>
          <w:rFonts w:cs="Times New Roman"/>
          <w:i/>
          <w:color w:val="000000"/>
          <w:u w:val="single"/>
        </w:rPr>
        <w:t>Kvalitātes nodrošināšanas (KN) apraksts</w:t>
      </w:r>
      <w:r w:rsidRPr="00F77F47">
        <w:rPr>
          <w:rFonts w:cs="Times New Roman"/>
          <w:i/>
          <w:color w:val="000000"/>
        </w:rPr>
        <w:t xml:space="preserve">: </w:t>
      </w:r>
      <w:r w:rsidRPr="00F77F47">
        <w:rPr>
          <w:rFonts w:cs="Times New Roman"/>
          <w:color w:val="000000"/>
        </w:rPr>
        <w:t>Nav veikts</w:t>
      </w:r>
    </w:p>
    <w:p w14:paraId="33CEDF27" w14:textId="77777777" w:rsidR="0044105C" w:rsidRPr="000D160B" w:rsidRDefault="0044105C" w:rsidP="0044105C">
      <w:pPr>
        <w:rPr>
          <w:rFonts w:cs="Times New Roman"/>
          <w:i/>
        </w:rPr>
      </w:pPr>
      <w:r w:rsidRPr="000D160B">
        <w:rPr>
          <w:rFonts w:cs="Times New Roman"/>
          <w:i/>
          <w:color w:val="000000"/>
          <w:u w:val="single"/>
        </w:rPr>
        <w:t>Kvalitātes kontroles (KK) (rezultātu ticamības nodrošināšanas) apraksts</w:t>
      </w:r>
      <w:r w:rsidRPr="00F77F47">
        <w:rPr>
          <w:rFonts w:cs="Times New Roman"/>
          <w:i/>
          <w:color w:val="000000"/>
        </w:rPr>
        <w:t>:</w:t>
      </w:r>
      <w:r w:rsidRPr="00F77F47">
        <w:rPr>
          <w:rFonts w:cs="Times New Roman"/>
          <w:i/>
        </w:rPr>
        <w:t xml:space="preserve"> </w:t>
      </w:r>
      <w:r w:rsidRPr="00F77F47">
        <w:rPr>
          <w:rFonts w:cs="Times New Roman"/>
        </w:rPr>
        <w:t>Nav veikts</w:t>
      </w:r>
    </w:p>
    <w:p w14:paraId="6CA8A0D7" w14:textId="77777777" w:rsidR="0044105C" w:rsidRPr="00CB06A0" w:rsidRDefault="0044105C" w:rsidP="0044105C">
      <w:pPr>
        <w:rPr>
          <w:i/>
        </w:rPr>
      </w:pPr>
    </w:p>
    <w:p w14:paraId="1C2F511E" w14:textId="77777777" w:rsidR="0044105C" w:rsidRDefault="0044105C" w:rsidP="0044105C">
      <w:pPr>
        <w:pStyle w:val="Heading3"/>
      </w:pPr>
      <w:bookmarkStart w:id="219" w:name="_Toc58117018"/>
      <w:bookmarkStart w:id="220" w:name="_Toc57249853"/>
      <w:bookmarkStart w:id="221" w:name="_Toc57273123"/>
      <w:bookmarkStart w:id="222" w:name="_Toc57273205"/>
      <w:r>
        <w:t>4.6.3.</w:t>
      </w:r>
      <w:r w:rsidRPr="00FA13FD">
        <w:t>Dzīvotņu tipa, kuru skārusi fizisko iztraucējumu negatīvā ietekme, telpiskais apmērs</w:t>
      </w:r>
      <w:bookmarkEnd w:id="219"/>
      <w:r w:rsidRPr="00FA13FD">
        <w:t xml:space="preserve"> </w:t>
      </w:r>
    </w:p>
    <w:p w14:paraId="5E47ACDC" w14:textId="77777777" w:rsidR="0044105C" w:rsidRDefault="0044105C" w:rsidP="0044105C">
      <w:pPr>
        <w:pStyle w:val="Heading3"/>
        <w:jc w:val="both"/>
      </w:pPr>
    </w:p>
    <w:p w14:paraId="7EBF6044" w14:textId="78C91DFE" w:rsidR="0044105C" w:rsidRPr="00AA6EF2" w:rsidRDefault="0044105C" w:rsidP="00EB4D21">
      <w:r w:rsidRPr="00AA6EF2">
        <w:t>(GES komponente D6C3 – primārais kritērijs)</w:t>
      </w:r>
      <w:bookmarkEnd w:id="220"/>
      <w:bookmarkEnd w:id="221"/>
      <w:bookmarkEnd w:id="222"/>
    </w:p>
    <w:p w14:paraId="37CF36F7" w14:textId="119BDAE3" w:rsidR="00EB4D21" w:rsidRDefault="00EB4D21" w:rsidP="00EB4D21">
      <w:pPr>
        <w:pStyle w:val="ListParagraph"/>
        <w:spacing w:after="0" w:line="240" w:lineRule="auto"/>
        <w:ind w:left="1080"/>
        <w:jc w:val="right"/>
      </w:pPr>
      <w:r>
        <w:t>57</w:t>
      </w:r>
      <w:r w:rsidRPr="006667E4">
        <w:t>.</w:t>
      </w:r>
      <w:r>
        <w:t xml:space="preserve"> </w:t>
      </w:r>
      <w:r w:rsidRPr="006667E4">
        <w:t>tabula</w:t>
      </w:r>
    </w:p>
    <w:p w14:paraId="237C66E4" w14:textId="77777777" w:rsidR="00EB4D21" w:rsidRDefault="00EB4D21" w:rsidP="00EB4D21">
      <w:pPr>
        <w:pStyle w:val="ListParagraph"/>
        <w:spacing w:after="0" w:line="240" w:lineRule="auto"/>
        <w:ind w:left="1080"/>
        <w:jc w:val="right"/>
      </w:pPr>
    </w:p>
    <w:p w14:paraId="0EDD0392" w14:textId="41D032AF" w:rsidR="0044105C" w:rsidRDefault="00EB4D21" w:rsidP="00EB4D21">
      <w:pPr>
        <w:pStyle w:val="ListParagraph"/>
        <w:spacing w:after="0" w:line="240" w:lineRule="auto"/>
        <w:ind w:left="0"/>
        <w:jc w:val="center"/>
        <w:rPr>
          <w:b/>
        </w:rPr>
      </w:pPr>
      <w:r w:rsidRPr="00931B31">
        <w:rPr>
          <w:b/>
        </w:rPr>
        <w:t>Rādītāja raksturojums</w:t>
      </w:r>
    </w:p>
    <w:p w14:paraId="6B353D90" w14:textId="77777777" w:rsidR="00EB4D21" w:rsidRPr="00EB4D21" w:rsidRDefault="00EB4D21" w:rsidP="00EB4D21">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6D1304A0" w14:textId="77777777" w:rsidTr="00EB4D21">
        <w:trPr>
          <w:jc w:val="center"/>
        </w:trPr>
        <w:tc>
          <w:tcPr>
            <w:tcW w:w="3065" w:type="dxa"/>
            <w:shd w:val="clear" w:color="auto" w:fill="D9D9D9" w:themeFill="background1" w:themeFillShade="D9"/>
            <w:vAlign w:val="center"/>
          </w:tcPr>
          <w:p w14:paraId="4FDEBD0C" w14:textId="77777777" w:rsidR="0044105C" w:rsidRPr="008E0319" w:rsidRDefault="0044105C" w:rsidP="00EB4D21">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F075A5D" w14:textId="77777777" w:rsidR="0044105C" w:rsidRPr="008E0319" w:rsidRDefault="0044105C" w:rsidP="00EB4D21">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482275EE"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0EBC7522" w14:textId="77777777" w:rsidTr="00EB4D21">
        <w:trPr>
          <w:jc w:val="center"/>
        </w:trPr>
        <w:tc>
          <w:tcPr>
            <w:tcW w:w="3065" w:type="dxa"/>
            <w:shd w:val="clear" w:color="auto" w:fill="D9D9D9" w:themeFill="background1" w:themeFillShade="D9"/>
            <w:vAlign w:val="center"/>
          </w:tcPr>
          <w:p w14:paraId="0DA54DD0"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9A6D664"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30" w:type="dxa"/>
            <w:vMerge w:val="restart"/>
            <w:vAlign w:val="center"/>
          </w:tcPr>
          <w:p w14:paraId="307B8C27" w14:textId="28173D03"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5E129DB1" w14:textId="77777777" w:rsidTr="00EB4D21">
        <w:trPr>
          <w:jc w:val="center"/>
        </w:trPr>
        <w:tc>
          <w:tcPr>
            <w:tcW w:w="3065" w:type="dxa"/>
            <w:shd w:val="clear" w:color="auto" w:fill="D9D9D9" w:themeFill="background1" w:themeFillShade="D9"/>
            <w:vAlign w:val="center"/>
          </w:tcPr>
          <w:p w14:paraId="6EE65F55"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60" w:type="dxa"/>
            <w:vAlign w:val="center"/>
          </w:tcPr>
          <w:p w14:paraId="16E432BF"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30" w:type="dxa"/>
            <w:vMerge/>
            <w:vAlign w:val="center"/>
          </w:tcPr>
          <w:p w14:paraId="4B7B8E65" w14:textId="77777777" w:rsidR="00EB4D21" w:rsidRPr="008E0319" w:rsidRDefault="00EB4D21" w:rsidP="00EB4D21">
            <w:pPr>
              <w:spacing w:after="0" w:line="240" w:lineRule="auto"/>
              <w:jc w:val="center"/>
              <w:rPr>
                <w:rFonts w:cs="Times New Roman"/>
                <w:b/>
              </w:rPr>
            </w:pPr>
          </w:p>
        </w:tc>
      </w:tr>
      <w:tr w:rsidR="00EB4D21" w:rsidRPr="00A55CCB" w14:paraId="171001B6" w14:textId="77777777" w:rsidTr="00EB4D21">
        <w:trPr>
          <w:jc w:val="center"/>
        </w:trPr>
        <w:tc>
          <w:tcPr>
            <w:tcW w:w="3065" w:type="dxa"/>
            <w:shd w:val="clear" w:color="auto" w:fill="D9D9D9" w:themeFill="background1" w:themeFillShade="D9"/>
            <w:vAlign w:val="center"/>
          </w:tcPr>
          <w:p w14:paraId="0B3889D0" w14:textId="77777777" w:rsidR="00EB4D21" w:rsidRPr="00A55CCB" w:rsidRDefault="00EB4D21" w:rsidP="00EB4D21">
            <w:pPr>
              <w:spacing w:after="0" w:line="240" w:lineRule="auto"/>
              <w:jc w:val="center"/>
              <w:rPr>
                <w:rFonts w:cs="Times New Roman"/>
              </w:rPr>
            </w:pPr>
            <w:r>
              <w:rPr>
                <w:rFonts w:cs="Times New Roman"/>
              </w:rPr>
              <w:t>Indikatori</w:t>
            </w:r>
          </w:p>
        </w:tc>
        <w:tc>
          <w:tcPr>
            <w:tcW w:w="2760" w:type="dxa"/>
            <w:vAlign w:val="center"/>
          </w:tcPr>
          <w:p w14:paraId="130BA35E" w14:textId="1E8C630D" w:rsidR="00EB4D21" w:rsidRPr="00A55CCB" w:rsidRDefault="00EB4D21" w:rsidP="00EB4D21">
            <w:pPr>
              <w:spacing w:after="0" w:line="240" w:lineRule="auto"/>
              <w:jc w:val="center"/>
              <w:rPr>
                <w:rFonts w:cs="Times New Roman"/>
              </w:rPr>
            </w:pPr>
            <w:r>
              <w:rPr>
                <w:rFonts w:cs="Times New Roman"/>
              </w:rPr>
              <w:t>-</w:t>
            </w:r>
          </w:p>
        </w:tc>
        <w:tc>
          <w:tcPr>
            <w:tcW w:w="2930" w:type="dxa"/>
            <w:vMerge/>
            <w:vAlign w:val="center"/>
          </w:tcPr>
          <w:p w14:paraId="40870678" w14:textId="77777777" w:rsidR="00EB4D21" w:rsidRPr="00A55CCB" w:rsidRDefault="00EB4D21" w:rsidP="00EB4D21">
            <w:pPr>
              <w:spacing w:after="0" w:line="240" w:lineRule="auto"/>
              <w:jc w:val="center"/>
              <w:rPr>
                <w:rFonts w:cs="Times New Roman"/>
              </w:rPr>
            </w:pPr>
          </w:p>
        </w:tc>
      </w:tr>
      <w:tr w:rsidR="00EB4D21" w:rsidRPr="00A55CCB" w14:paraId="5AB56BD5" w14:textId="77777777" w:rsidTr="00EB4D21">
        <w:trPr>
          <w:jc w:val="center"/>
        </w:trPr>
        <w:tc>
          <w:tcPr>
            <w:tcW w:w="3065" w:type="dxa"/>
            <w:shd w:val="clear" w:color="auto" w:fill="D9D9D9" w:themeFill="background1" w:themeFillShade="D9"/>
            <w:vAlign w:val="center"/>
          </w:tcPr>
          <w:p w14:paraId="5C1E6DF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166DAE8B"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30" w:type="dxa"/>
            <w:vMerge/>
            <w:vAlign w:val="center"/>
          </w:tcPr>
          <w:p w14:paraId="08CDD01C" w14:textId="77777777" w:rsidR="00EB4D21" w:rsidRPr="00A55CCB" w:rsidRDefault="00EB4D21" w:rsidP="00EB4D21">
            <w:pPr>
              <w:spacing w:after="0" w:line="240" w:lineRule="auto"/>
              <w:jc w:val="center"/>
              <w:rPr>
                <w:rFonts w:cs="Times New Roman"/>
              </w:rPr>
            </w:pPr>
          </w:p>
        </w:tc>
      </w:tr>
      <w:tr w:rsidR="00EB4D21" w:rsidRPr="00A55CCB" w14:paraId="6446AF9F" w14:textId="77777777" w:rsidTr="00EB4D21">
        <w:trPr>
          <w:jc w:val="center"/>
        </w:trPr>
        <w:tc>
          <w:tcPr>
            <w:tcW w:w="3065" w:type="dxa"/>
            <w:shd w:val="clear" w:color="auto" w:fill="D9D9D9" w:themeFill="background1" w:themeFillShade="D9"/>
            <w:vAlign w:val="center"/>
          </w:tcPr>
          <w:p w14:paraId="7CF6A3EA"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60" w:type="dxa"/>
            <w:vAlign w:val="center"/>
          </w:tcPr>
          <w:p w14:paraId="1CFB4A89" w14:textId="77777777" w:rsidR="00EB4D21" w:rsidRPr="00A55CCB" w:rsidRDefault="00EB4D21" w:rsidP="00EB4D21">
            <w:pPr>
              <w:spacing w:after="0" w:line="240" w:lineRule="auto"/>
              <w:jc w:val="center"/>
              <w:rPr>
                <w:rFonts w:cs="Times New Roman"/>
              </w:rPr>
            </w:pPr>
            <w:r>
              <w:rPr>
                <w:rFonts w:cs="Times New Roman"/>
              </w:rPr>
              <w:t>LHEI</w:t>
            </w:r>
          </w:p>
        </w:tc>
        <w:tc>
          <w:tcPr>
            <w:tcW w:w="2930" w:type="dxa"/>
            <w:vMerge/>
            <w:vAlign w:val="center"/>
          </w:tcPr>
          <w:p w14:paraId="6F672D6D" w14:textId="77777777" w:rsidR="00EB4D21" w:rsidRPr="00A55CCB" w:rsidRDefault="00EB4D21" w:rsidP="00EB4D21">
            <w:pPr>
              <w:spacing w:after="0" w:line="240" w:lineRule="auto"/>
              <w:jc w:val="center"/>
              <w:rPr>
                <w:rFonts w:cs="Times New Roman"/>
              </w:rPr>
            </w:pPr>
          </w:p>
        </w:tc>
      </w:tr>
      <w:tr w:rsidR="00EB4D21" w:rsidRPr="00A55CCB" w14:paraId="35FF6087" w14:textId="77777777" w:rsidTr="00EB4D21">
        <w:trPr>
          <w:jc w:val="center"/>
        </w:trPr>
        <w:tc>
          <w:tcPr>
            <w:tcW w:w="3065" w:type="dxa"/>
            <w:shd w:val="clear" w:color="auto" w:fill="D9D9D9" w:themeFill="background1" w:themeFillShade="D9"/>
            <w:vAlign w:val="center"/>
          </w:tcPr>
          <w:p w14:paraId="06CC5EE0" w14:textId="77777777" w:rsidR="00EB4D21" w:rsidRPr="00A55CCB" w:rsidRDefault="00EB4D21" w:rsidP="00EB4D21">
            <w:pPr>
              <w:spacing w:after="0" w:line="240" w:lineRule="auto"/>
              <w:jc w:val="center"/>
              <w:rPr>
                <w:rFonts w:cs="Times New Roman"/>
              </w:rPr>
            </w:pPr>
            <w:r w:rsidRPr="00A55CCB">
              <w:rPr>
                <w:rFonts w:cs="Times New Roman"/>
              </w:rPr>
              <w:t>Dati pieejami</w:t>
            </w:r>
          </w:p>
        </w:tc>
        <w:tc>
          <w:tcPr>
            <w:tcW w:w="2760" w:type="dxa"/>
            <w:vAlign w:val="center"/>
          </w:tcPr>
          <w:p w14:paraId="6960715E" w14:textId="77777777" w:rsidR="00EB4D21" w:rsidRDefault="00EB4D21" w:rsidP="00EB4D21">
            <w:pPr>
              <w:spacing w:after="0" w:line="240" w:lineRule="auto"/>
              <w:jc w:val="center"/>
              <w:rPr>
                <w:rFonts w:cs="Times New Roman"/>
              </w:rPr>
            </w:pPr>
            <w:r>
              <w:rPr>
                <w:rFonts w:cs="Times New Roman"/>
              </w:rPr>
              <w:t>LHEI</w:t>
            </w:r>
          </w:p>
        </w:tc>
        <w:tc>
          <w:tcPr>
            <w:tcW w:w="2930" w:type="dxa"/>
            <w:vMerge/>
            <w:vAlign w:val="center"/>
          </w:tcPr>
          <w:p w14:paraId="33EA139E" w14:textId="77777777" w:rsidR="00EB4D21" w:rsidRPr="00A55CCB" w:rsidRDefault="00EB4D21" w:rsidP="00EB4D21">
            <w:pPr>
              <w:spacing w:after="0" w:line="240" w:lineRule="auto"/>
              <w:jc w:val="center"/>
              <w:rPr>
                <w:rFonts w:cs="Times New Roman"/>
              </w:rPr>
            </w:pPr>
          </w:p>
        </w:tc>
      </w:tr>
    </w:tbl>
    <w:p w14:paraId="2126E380" w14:textId="77777777" w:rsidR="0044105C" w:rsidRDefault="0044105C" w:rsidP="0044105C">
      <w:pPr>
        <w:rPr>
          <w:i/>
        </w:rPr>
      </w:pPr>
    </w:p>
    <w:p w14:paraId="6BF271C6" w14:textId="77777777" w:rsidR="0044105C" w:rsidRPr="00CB06A0" w:rsidRDefault="0044105C" w:rsidP="0044105C">
      <w:pPr>
        <w:rPr>
          <w:rFonts w:cs="Times New Roman"/>
        </w:rPr>
      </w:pPr>
      <w:r>
        <w:rPr>
          <w:rFonts w:cs="Times New Roman"/>
        </w:rPr>
        <w:t xml:space="preserve">Īstenojot sadaļā 4.6.2. aprakstītās aktivitātes, tiks identificēts jūras gultnes iztraucējumu telpiskais sadalījums. Balstoties uz to, divas reizes pārskata periodā tiks identificēti potenciāli ietekmēto dzīvotņu telpiskās robežas un izveidots apsekojamo staciju tīkls lai novērtētu ietekmes nozīmīgumu. Staciju tīkls katrā no apsekojumu reizēm būs atšķirīgs, jo būs pielāgots iepriekšējo 3 gadu zvejas intensitātes un ietekmēto dzīvotņu telpiskajam sadalījumam.   </w:t>
      </w:r>
    </w:p>
    <w:p w14:paraId="4F03B5AF" w14:textId="77777777" w:rsidR="0044105C" w:rsidRDefault="0044105C" w:rsidP="00EB4D21">
      <w:pPr>
        <w:ind w:firstLine="720"/>
        <w:rPr>
          <w:rFonts w:cs="Times New Roman"/>
        </w:rPr>
      </w:pPr>
      <w:r w:rsidRPr="00687841">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w:t>
      </w:r>
      <w:r w:rsidRPr="008B1D6D">
        <w:t xml:space="preserve">Makrozoobentosa sugu sastāvs un biomasa tiek noteikta atbilstoši </w:t>
      </w:r>
      <w:r w:rsidRPr="00EB4D21">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5C5DE50C" w14:textId="77777777" w:rsidR="0044105C" w:rsidRDefault="0044105C" w:rsidP="0044105C">
      <w:pPr>
        <w:rPr>
          <w:rFonts w:cs="Times New Roman"/>
        </w:rPr>
      </w:pPr>
      <w:r w:rsidRPr="00687841">
        <w:rPr>
          <w:rFonts w:cs="Times New Roman"/>
          <w:i/>
          <w:u w:val="single"/>
        </w:rPr>
        <w:t>Apakšprogrammas konfidences līmeņa novērtējums</w:t>
      </w:r>
      <w:r>
        <w:rPr>
          <w:rFonts w:cs="Times New Roman"/>
        </w:rPr>
        <w:t>: Nav veikts</w:t>
      </w:r>
    </w:p>
    <w:p w14:paraId="1928DB79" w14:textId="77777777" w:rsidR="0044105C" w:rsidRPr="00EB4D21" w:rsidRDefault="0044105C" w:rsidP="0044105C">
      <w:pPr>
        <w:rPr>
          <w:rFonts w:cs="Times New Roman"/>
          <w:i/>
          <w:color w:val="000000" w:themeColor="text1"/>
        </w:rPr>
      </w:pPr>
      <w:r w:rsidRPr="00687841">
        <w:rPr>
          <w:rFonts w:cs="Times New Roman"/>
          <w:i/>
          <w:color w:val="000000"/>
          <w:u w:val="single"/>
        </w:rPr>
        <w:t>Kvalitātes nodrošināšanas (KN) apraksts:</w:t>
      </w:r>
      <w:r w:rsidRPr="00EB4D21">
        <w:rPr>
          <w:rFonts w:cs="Times New Roman"/>
          <w:i/>
          <w:color w:val="000000"/>
        </w:rPr>
        <w:t xml:space="preserve"> </w:t>
      </w:r>
      <w:r w:rsidRPr="002A60FA">
        <w:rPr>
          <w:rFonts w:cs="Times New Roman"/>
          <w:color w:val="000000"/>
        </w:rPr>
        <w:t xml:space="preserve">KN </w:t>
      </w:r>
      <w:r w:rsidRPr="002A60FA">
        <w:rPr>
          <w:rFonts w:cs="Times New Roman"/>
        </w:rPr>
        <w:t>procedūras</w:t>
      </w:r>
      <w:r>
        <w:rPr>
          <w:rFonts w:cs="Times New Roman"/>
        </w:rPr>
        <w:t xml:space="preserve"> saskaņā ar </w:t>
      </w:r>
      <w:r w:rsidRPr="00EB4D21">
        <w:rPr>
          <w:rFonts w:cs="Times New Roman"/>
          <w:i/>
          <w:color w:val="000000" w:themeColor="text1"/>
        </w:rPr>
        <w:t>“COMBINE – Helsinki Commission Cooperative Monitoring in the Baltic Marine Environment manual of measurement protocols”.</w:t>
      </w:r>
    </w:p>
    <w:p w14:paraId="4F7869D4" w14:textId="77777777" w:rsidR="0044105C" w:rsidRPr="00251080" w:rsidRDefault="0044105C" w:rsidP="0044105C">
      <w:pPr>
        <w:rPr>
          <w:rFonts w:cs="Times New Roman"/>
        </w:rPr>
      </w:pPr>
      <w:r w:rsidRPr="00687841">
        <w:rPr>
          <w:rFonts w:cs="Times New Roman"/>
          <w:i/>
          <w:color w:val="000000"/>
          <w:u w:val="single"/>
        </w:rPr>
        <w:t>Kvalitātes kontroles (KK) (rezultātu ticamības nodrošināšanas) apraksts</w:t>
      </w:r>
      <w:r w:rsidRPr="002A60FA">
        <w:rPr>
          <w:rFonts w:cs="Times New Roman"/>
          <w:color w:val="000000"/>
        </w:rPr>
        <w:t>:</w:t>
      </w:r>
      <w:r w:rsidRPr="002A60FA">
        <w:rPr>
          <w:rFonts w:cs="Times New Roman"/>
        </w:rPr>
        <w:t xml:space="preserve"> R kartes</w:t>
      </w:r>
    </w:p>
    <w:p w14:paraId="5AF1785E" w14:textId="77777777" w:rsidR="0044105C" w:rsidRPr="00CB06A0" w:rsidRDefault="0044105C" w:rsidP="0044105C">
      <w:pPr>
        <w:rPr>
          <w:i/>
        </w:rPr>
      </w:pPr>
    </w:p>
    <w:p w14:paraId="0AC09DBA" w14:textId="77777777" w:rsidR="00EB4D21" w:rsidRDefault="0044105C" w:rsidP="0044105C">
      <w:pPr>
        <w:pStyle w:val="Heading3"/>
      </w:pPr>
      <w:bookmarkStart w:id="223" w:name="_Toc58117019"/>
      <w:bookmarkStart w:id="224" w:name="_Toc57249854"/>
      <w:bookmarkStart w:id="225" w:name="_Toc57273124"/>
      <w:bookmarkStart w:id="226" w:name="_Toc57273206"/>
      <w:r>
        <w:t>4.6.4.</w:t>
      </w:r>
      <w:r w:rsidRPr="00FA13FD">
        <w:t>Dzīvotņu tipa zudumu platība</w:t>
      </w:r>
      <w:bookmarkEnd w:id="223"/>
      <w:r w:rsidRPr="00FA13FD">
        <w:t xml:space="preserve"> </w:t>
      </w:r>
    </w:p>
    <w:p w14:paraId="47188627" w14:textId="77777777" w:rsidR="00EB4D21" w:rsidRDefault="00EB4D21" w:rsidP="0044105C">
      <w:pPr>
        <w:pStyle w:val="Heading3"/>
      </w:pPr>
    </w:p>
    <w:p w14:paraId="7CA388E2" w14:textId="3EB8AE9A" w:rsidR="0044105C" w:rsidRPr="00FA13FD" w:rsidRDefault="0044105C" w:rsidP="00EB4D21">
      <w:r w:rsidRPr="00FA13FD">
        <w:t>(GES komponente D6C4 – primārais kritērijs)</w:t>
      </w:r>
      <w:bookmarkEnd w:id="224"/>
      <w:bookmarkEnd w:id="225"/>
      <w:bookmarkEnd w:id="226"/>
    </w:p>
    <w:p w14:paraId="656C134E" w14:textId="78905C89" w:rsidR="00EB4D21" w:rsidRDefault="00EB4D21" w:rsidP="00EB4D21">
      <w:pPr>
        <w:pStyle w:val="ListParagraph"/>
        <w:spacing w:after="0" w:line="240" w:lineRule="auto"/>
        <w:ind w:left="1080"/>
        <w:jc w:val="right"/>
      </w:pPr>
      <w:r>
        <w:t>58</w:t>
      </w:r>
      <w:r w:rsidRPr="006667E4">
        <w:t>.</w:t>
      </w:r>
      <w:r>
        <w:t xml:space="preserve"> </w:t>
      </w:r>
      <w:r w:rsidRPr="006667E4">
        <w:t>tabula</w:t>
      </w:r>
    </w:p>
    <w:p w14:paraId="7E2D8A0C" w14:textId="77777777" w:rsidR="00EB4D21" w:rsidRDefault="00EB4D21" w:rsidP="00EB4D21">
      <w:pPr>
        <w:pStyle w:val="ListParagraph"/>
        <w:spacing w:after="0" w:line="240" w:lineRule="auto"/>
        <w:ind w:left="1080"/>
        <w:jc w:val="right"/>
      </w:pPr>
    </w:p>
    <w:p w14:paraId="28C74508" w14:textId="553AF1B9" w:rsidR="0044105C" w:rsidRDefault="00EB4D21" w:rsidP="00EB4D21">
      <w:pPr>
        <w:pStyle w:val="ListParagraph"/>
        <w:spacing w:after="0" w:line="240" w:lineRule="auto"/>
        <w:ind w:left="0"/>
        <w:jc w:val="center"/>
        <w:rPr>
          <w:b/>
        </w:rPr>
      </w:pPr>
      <w:r w:rsidRPr="00931B31">
        <w:rPr>
          <w:b/>
        </w:rPr>
        <w:t>Rādītāja raksturojums</w:t>
      </w:r>
    </w:p>
    <w:p w14:paraId="51582D15" w14:textId="77777777" w:rsidR="00EB4D21" w:rsidRPr="00EB4D21" w:rsidRDefault="00EB4D21" w:rsidP="00EB4D21">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746"/>
        <w:gridCol w:w="2956"/>
      </w:tblGrid>
      <w:tr w:rsidR="0044105C" w:rsidRPr="008E0319" w14:paraId="6EFE2940" w14:textId="77777777" w:rsidTr="00EB4D21">
        <w:tc>
          <w:tcPr>
            <w:tcW w:w="3053" w:type="dxa"/>
            <w:shd w:val="clear" w:color="auto" w:fill="D9D9D9" w:themeFill="background1" w:themeFillShade="D9"/>
            <w:vAlign w:val="center"/>
          </w:tcPr>
          <w:p w14:paraId="7FB0125A" w14:textId="77777777" w:rsidR="0044105C" w:rsidRPr="008E0319" w:rsidRDefault="0044105C" w:rsidP="00EB4D21">
            <w:pPr>
              <w:spacing w:after="0" w:line="240" w:lineRule="auto"/>
              <w:jc w:val="center"/>
              <w:rPr>
                <w:rFonts w:cs="Times New Roman"/>
                <w:b/>
              </w:rPr>
            </w:pPr>
            <w:r>
              <w:rPr>
                <w:rFonts w:cs="Times New Roman"/>
                <w:b/>
              </w:rPr>
              <w:t>Tēma</w:t>
            </w:r>
          </w:p>
        </w:tc>
        <w:tc>
          <w:tcPr>
            <w:tcW w:w="2746" w:type="dxa"/>
            <w:shd w:val="clear" w:color="auto" w:fill="D9D9D9" w:themeFill="background1" w:themeFillShade="D9"/>
            <w:vAlign w:val="center"/>
          </w:tcPr>
          <w:p w14:paraId="20BD0DB8" w14:textId="77777777" w:rsidR="0044105C" w:rsidRPr="008E0319" w:rsidRDefault="0044105C" w:rsidP="00EB4D21">
            <w:pPr>
              <w:spacing w:after="0" w:line="240" w:lineRule="auto"/>
              <w:jc w:val="center"/>
              <w:rPr>
                <w:rFonts w:cs="Times New Roman"/>
                <w:b/>
              </w:rPr>
            </w:pPr>
            <w:r>
              <w:rPr>
                <w:rFonts w:cs="Times New Roman"/>
                <w:b/>
              </w:rPr>
              <w:t>Nosaukums</w:t>
            </w:r>
          </w:p>
        </w:tc>
        <w:tc>
          <w:tcPr>
            <w:tcW w:w="2956" w:type="dxa"/>
            <w:shd w:val="clear" w:color="auto" w:fill="D9D9D9" w:themeFill="background1" w:themeFillShade="D9"/>
            <w:vAlign w:val="center"/>
          </w:tcPr>
          <w:p w14:paraId="0FC40B9C"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10D4D278" w14:textId="77777777" w:rsidTr="00EB4D21">
        <w:tc>
          <w:tcPr>
            <w:tcW w:w="3053" w:type="dxa"/>
            <w:shd w:val="clear" w:color="auto" w:fill="D9D9D9" w:themeFill="background1" w:themeFillShade="D9"/>
            <w:vAlign w:val="center"/>
          </w:tcPr>
          <w:p w14:paraId="27816454"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46" w:type="dxa"/>
            <w:vAlign w:val="center"/>
          </w:tcPr>
          <w:p w14:paraId="29F2A988"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56" w:type="dxa"/>
            <w:vMerge w:val="restart"/>
            <w:vAlign w:val="center"/>
          </w:tcPr>
          <w:p w14:paraId="5D5E9707" w14:textId="34B6ECA0"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6C546DD6" w14:textId="77777777" w:rsidTr="00EB4D21">
        <w:tc>
          <w:tcPr>
            <w:tcW w:w="3053" w:type="dxa"/>
            <w:shd w:val="clear" w:color="auto" w:fill="D9D9D9" w:themeFill="background1" w:themeFillShade="D9"/>
            <w:vAlign w:val="center"/>
          </w:tcPr>
          <w:p w14:paraId="4F9B00C9"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46" w:type="dxa"/>
            <w:vAlign w:val="center"/>
          </w:tcPr>
          <w:p w14:paraId="087A0BE5"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56" w:type="dxa"/>
            <w:vMerge/>
            <w:vAlign w:val="center"/>
          </w:tcPr>
          <w:p w14:paraId="4D2700BF" w14:textId="77777777" w:rsidR="00EB4D21" w:rsidRPr="008E0319" w:rsidRDefault="00EB4D21" w:rsidP="00EB4D21">
            <w:pPr>
              <w:spacing w:after="0" w:line="240" w:lineRule="auto"/>
              <w:jc w:val="center"/>
              <w:rPr>
                <w:rFonts w:cs="Times New Roman"/>
                <w:b/>
              </w:rPr>
            </w:pPr>
          </w:p>
        </w:tc>
      </w:tr>
      <w:tr w:rsidR="0044105C" w:rsidRPr="00A55CCB" w14:paraId="2F61709E" w14:textId="77777777" w:rsidTr="00EB4D21">
        <w:tc>
          <w:tcPr>
            <w:tcW w:w="3053" w:type="dxa"/>
            <w:shd w:val="clear" w:color="auto" w:fill="D9D9D9" w:themeFill="background1" w:themeFillShade="D9"/>
            <w:vAlign w:val="center"/>
          </w:tcPr>
          <w:p w14:paraId="7E068B65" w14:textId="77777777" w:rsidR="0044105C" w:rsidRPr="00A55CCB" w:rsidRDefault="0044105C" w:rsidP="00EB4D21">
            <w:pPr>
              <w:spacing w:after="0" w:line="240" w:lineRule="auto"/>
              <w:jc w:val="center"/>
              <w:rPr>
                <w:rFonts w:cs="Times New Roman"/>
              </w:rPr>
            </w:pPr>
            <w:r>
              <w:rPr>
                <w:rFonts w:cs="Times New Roman"/>
              </w:rPr>
              <w:t>Indikatori</w:t>
            </w:r>
          </w:p>
        </w:tc>
        <w:tc>
          <w:tcPr>
            <w:tcW w:w="2746" w:type="dxa"/>
            <w:vAlign w:val="center"/>
          </w:tcPr>
          <w:p w14:paraId="5C1EAE2E" w14:textId="77777777" w:rsidR="0044105C" w:rsidRPr="00A55CCB" w:rsidRDefault="0044105C" w:rsidP="00EB4D21">
            <w:pPr>
              <w:spacing w:after="0" w:line="240" w:lineRule="auto"/>
              <w:jc w:val="center"/>
              <w:rPr>
                <w:rFonts w:cs="Times New Roman"/>
              </w:rPr>
            </w:pPr>
            <w:r>
              <w:rPr>
                <w:rFonts w:cs="Times New Roman"/>
              </w:rPr>
              <w:t>Dzīvotņu zudumu laukums</w:t>
            </w:r>
          </w:p>
        </w:tc>
        <w:tc>
          <w:tcPr>
            <w:tcW w:w="2956" w:type="dxa"/>
            <w:vAlign w:val="center"/>
          </w:tcPr>
          <w:p w14:paraId="200D0ABB" w14:textId="77777777" w:rsidR="0044105C" w:rsidRPr="00A55CCB" w:rsidRDefault="0044105C" w:rsidP="00EB4D21">
            <w:pPr>
              <w:spacing w:after="0" w:line="240" w:lineRule="auto"/>
              <w:jc w:val="center"/>
              <w:rPr>
                <w:rFonts w:cs="Times New Roman"/>
              </w:rPr>
            </w:pPr>
            <w:r>
              <w:rPr>
                <w:rFonts w:cs="Times New Roman"/>
              </w:rPr>
              <w:t>BAL-NATIONAL-habitat2</w:t>
            </w:r>
          </w:p>
        </w:tc>
      </w:tr>
      <w:tr w:rsidR="00EB4D21" w:rsidRPr="00A55CCB" w14:paraId="480543D9" w14:textId="77777777" w:rsidTr="00EB4D21">
        <w:tc>
          <w:tcPr>
            <w:tcW w:w="3053" w:type="dxa"/>
            <w:shd w:val="clear" w:color="auto" w:fill="D9D9D9" w:themeFill="background1" w:themeFillShade="D9"/>
            <w:vAlign w:val="center"/>
          </w:tcPr>
          <w:p w14:paraId="482A183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46" w:type="dxa"/>
            <w:vAlign w:val="center"/>
          </w:tcPr>
          <w:p w14:paraId="11EFE660"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56" w:type="dxa"/>
            <w:vMerge w:val="restart"/>
            <w:vAlign w:val="center"/>
          </w:tcPr>
          <w:p w14:paraId="3B65B609" w14:textId="461CBF94" w:rsidR="00EB4D21" w:rsidRPr="00A55CCB" w:rsidRDefault="00EB4D21" w:rsidP="00EB4D21">
            <w:pPr>
              <w:spacing w:after="0" w:line="240" w:lineRule="auto"/>
              <w:jc w:val="center"/>
              <w:rPr>
                <w:rFonts w:cs="Times New Roman"/>
              </w:rPr>
            </w:pPr>
            <w:r>
              <w:rPr>
                <w:rFonts w:cs="Times New Roman"/>
              </w:rPr>
              <w:t>-</w:t>
            </w:r>
          </w:p>
        </w:tc>
      </w:tr>
      <w:tr w:rsidR="00EB4D21" w:rsidRPr="00A55CCB" w14:paraId="4C98E23F" w14:textId="77777777" w:rsidTr="00EB4D21">
        <w:tc>
          <w:tcPr>
            <w:tcW w:w="3053" w:type="dxa"/>
            <w:shd w:val="clear" w:color="auto" w:fill="D9D9D9" w:themeFill="background1" w:themeFillShade="D9"/>
            <w:vAlign w:val="center"/>
          </w:tcPr>
          <w:p w14:paraId="0D08A7BD"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46" w:type="dxa"/>
            <w:vAlign w:val="center"/>
          </w:tcPr>
          <w:p w14:paraId="2017B137" w14:textId="77777777" w:rsidR="00EB4D21" w:rsidRPr="00A55CCB" w:rsidRDefault="00EB4D21" w:rsidP="00EB4D21">
            <w:pPr>
              <w:spacing w:after="0" w:line="240" w:lineRule="auto"/>
              <w:jc w:val="center"/>
              <w:rPr>
                <w:rFonts w:cs="Times New Roman"/>
              </w:rPr>
            </w:pPr>
            <w:r>
              <w:rPr>
                <w:rFonts w:cs="Times New Roman"/>
              </w:rPr>
              <w:t>LHEI</w:t>
            </w:r>
          </w:p>
        </w:tc>
        <w:tc>
          <w:tcPr>
            <w:tcW w:w="2956" w:type="dxa"/>
            <w:vMerge/>
            <w:vAlign w:val="center"/>
          </w:tcPr>
          <w:p w14:paraId="47F63D42" w14:textId="77777777" w:rsidR="00EB4D21" w:rsidRPr="00A55CCB" w:rsidRDefault="00EB4D21" w:rsidP="00EB4D21">
            <w:pPr>
              <w:spacing w:after="0" w:line="240" w:lineRule="auto"/>
              <w:jc w:val="center"/>
              <w:rPr>
                <w:rFonts w:cs="Times New Roman"/>
              </w:rPr>
            </w:pPr>
          </w:p>
        </w:tc>
      </w:tr>
      <w:tr w:rsidR="00EB4D21" w:rsidRPr="00A55CCB" w14:paraId="745384D1" w14:textId="77777777" w:rsidTr="00EB4D21">
        <w:tc>
          <w:tcPr>
            <w:tcW w:w="3053" w:type="dxa"/>
            <w:shd w:val="clear" w:color="auto" w:fill="D9D9D9" w:themeFill="background1" w:themeFillShade="D9"/>
            <w:vAlign w:val="center"/>
          </w:tcPr>
          <w:p w14:paraId="202C597D" w14:textId="15BB3262" w:rsidR="00EB4D21" w:rsidRPr="00A55CCB" w:rsidRDefault="00EB4D21" w:rsidP="00EB4D21">
            <w:pPr>
              <w:spacing w:after="0" w:line="240" w:lineRule="auto"/>
              <w:jc w:val="center"/>
              <w:rPr>
                <w:rFonts w:cs="Times New Roman"/>
              </w:rPr>
            </w:pPr>
            <w:r>
              <w:rPr>
                <w:rFonts w:cs="Times New Roman"/>
              </w:rPr>
              <w:t>Datu pieejamība</w:t>
            </w:r>
          </w:p>
        </w:tc>
        <w:tc>
          <w:tcPr>
            <w:tcW w:w="2746" w:type="dxa"/>
            <w:vAlign w:val="center"/>
          </w:tcPr>
          <w:p w14:paraId="6071D8A4" w14:textId="77777777" w:rsidR="00EB4D21" w:rsidRDefault="00EB4D21" w:rsidP="00EB4D21">
            <w:pPr>
              <w:spacing w:after="0" w:line="240" w:lineRule="auto"/>
              <w:jc w:val="center"/>
              <w:rPr>
                <w:rFonts w:cs="Times New Roman"/>
              </w:rPr>
            </w:pPr>
            <w:r>
              <w:rPr>
                <w:rFonts w:cs="Times New Roman"/>
              </w:rPr>
              <w:t>LHEI</w:t>
            </w:r>
          </w:p>
        </w:tc>
        <w:tc>
          <w:tcPr>
            <w:tcW w:w="2956" w:type="dxa"/>
            <w:vMerge/>
            <w:vAlign w:val="center"/>
          </w:tcPr>
          <w:p w14:paraId="0A90E951" w14:textId="77777777" w:rsidR="00EB4D21" w:rsidRPr="00A55CCB" w:rsidRDefault="00EB4D21" w:rsidP="00EB4D21">
            <w:pPr>
              <w:spacing w:after="0" w:line="240" w:lineRule="auto"/>
              <w:jc w:val="center"/>
              <w:rPr>
                <w:rFonts w:cs="Times New Roman"/>
              </w:rPr>
            </w:pPr>
          </w:p>
        </w:tc>
      </w:tr>
    </w:tbl>
    <w:p w14:paraId="431B2F33" w14:textId="77777777" w:rsidR="0044105C" w:rsidRDefault="0044105C" w:rsidP="0044105C">
      <w:pPr>
        <w:rPr>
          <w:rFonts w:cs="Times New Roman"/>
        </w:rPr>
      </w:pPr>
    </w:p>
    <w:p w14:paraId="04EE9950" w14:textId="3665C28C" w:rsidR="0044105C" w:rsidRPr="00CB06A0" w:rsidRDefault="0044105C" w:rsidP="00EB4D21">
      <w:pPr>
        <w:ind w:firstLine="720"/>
        <w:rPr>
          <w:rFonts w:cs="Times New Roman"/>
        </w:rPr>
      </w:pPr>
      <w:r>
        <w:rPr>
          <w:rFonts w:cs="Times New Roman"/>
        </w:rPr>
        <w:t xml:space="preserve">Reizi sešos gados, pamatojoties uz </w:t>
      </w:r>
      <w:r w:rsidRPr="007B36DF">
        <w:rPr>
          <w:rFonts w:cs="Times New Roman"/>
        </w:rPr>
        <w:t>sadaļā 6.1.</w:t>
      </w:r>
      <w:r w:rsidR="00EB4D21" w:rsidRPr="007B36DF">
        <w:rPr>
          <w:rFonts w:cs="Times New Roman"/>
        </w:rPr>
        <w:t xml:space="preserve"> </w:t>
      </w:r>
      <w:r w:rsidRPr="007B36DF">
        <w:rPr>
          <w:rFonts w:cs="Times New Roman"/>
        </w:rPr>
        <w:t>aprakstīto aktivitāšu</w:t>
      </w:r>
      <w:r>
        <w:rPr>
          <w:rFonts w:cs="Times New Roman"/>
        </w:rPr>
        <w:t xml:space="preserve"> rezultātiem, tiks apkopota informācija par bentisko dzīvotņu platībām un telpisko sadalījumu, kas ir ilgtermiņā (uz vairak kā 30 gadiem) zudušas antropogēno ietekmju rezultātā. </w:t>
      </w:r>
    </w:p>
    <w:p w14:paraId="507C471C" w14:textId="77777777" w:rsidR="0044105C" w:rsidRDefault="0044105C" w:rsidP="0044105C">
      <w:pPr>
        <w:rPr>
          <w:rFonts w:cs="Times New Roman"/>
        </w:rPr>
      </w:pPr>
      <w:r w:rsidRPr="003C4EBA">
        <w:rPr>
          <w:rFonts w:cs="Times New Roman"/>
          <w:i/>
          <w:u w:val="single"/>
        </w:rPr>
        <w:t>Metožu apraksts</w:t>
      </w:r>
      <w:r w:rsidRPr="002971CE">
        <w:rPr>
          <w:rFonts w:cs="Times New Roman"/>
        </w:rPr>
        <w:t xml:space="preserve">: </w:t>
      </w:r>
      <w:r>
        <w:rPr>
          <w:rFonts w:cs="Times New Roman"/>
        </w:rPr>
        <w:t>Nav aktuāls</w:t>
      </w:r>
    </w:p>
    <w:p w14:paraId="4AC0EE17" w14:textId="77777777" w:rsidR="0044105C" w:rsidRDefault="0044105C" w:rsidP="0044105C">
      <w:pPr>
        <w:rPr>
          <w:rFonts w:cs="Times New Roman"/>
        </w:rPr>
      </w:pPr>
      <w:r w:rsidRPr="003C4EBA">
        <w:rPr>
          <w:rFonts w:cs="Times New Roman"/>
          <w:i/>
          <w:u w:val="single"/>
        </w:rPr>
        <w:t>Apakšprogrammas konfidences līmeņa novērtējums</w:t>
      </w:r>
      <w:r>
        <w:rPr>
          <w:rFonts w:cs="Times New Roman"/>
        </w:rPr>
        <w:t>: Nav veikts</w:t>
      </w:r>
    </w:p>
    <w:p w14:paraId="667AB7ED" w14:textId="77777777" w:rsidR="0044105C" w:rsidRPr="00B148E7" w:rsidRDefault="0044105C" w:rsidP="0044105C">
      <w:pPr>
        <w:rPr>
          <w:rFonts w:cs="Times New Roman"/>
        </w:rPr>
      </w:pPr>
      <w:r w:rsidRPr="003C4EBA">
        <w:rPr>
          <w:rFonts w:cs="Times New Roman"/>
          <w:i/>
          <w:color w:val="000000"/>
          <w:u w:val="single"/>
        </w:rPr>
        <w:t>Kvalitātes nodrošināšanas (KN) apraksts</w:t>
      </w:r>
      <w:r w:rsidRPr="00EB4D21">
        <w:rPr>
          <w:rFonts w:cs="Times New Roman"/>
          <w:i/>
          <w:color w:val="000000"/>
        </w:rPr>
        <w:t>:</w:t>
      </w:r>
      <w:r w:rsidRPr="00EB4D21">
        <w:rPr>
          <w:rFonts w:cs="Times New Roman"/>
          <w:color w:val="000000"/>
        </w:rPr>
        <w:t xml:space="preserve"> </w:t>
      </w:r>
      <w:r w:rsidRPr="003C4EBA">
        <w:rPr>
          <w:rFonts w:cs="Times New Roman"/>
          <w:color w:val="000000"/>
        </w:rPr>
        <w:t>Nav aktuāls</w:t>
      </w:r>
    </w:p>
    <w:p w14:paraId="4735451C" w14:textId="78E54076" w:rsidR="0044105C" w:rsidRPr="00EB4D21" w:rsidRDefault="0044105C" w:rsidP="0044105C">
      <w:pPr>
        <w:rPr>
          <w:rFonts w:cs="Times New Roman"/>
        </w:rPr>
      </w:pPr>
      <w:r w:rsidRPr="003C4EBA">
        <w:rPr>
          <w:rFonts w:cs="Times New Roman"/>
          <w:i/>
          <w:color w:val="000000"/>
          <w:u w:val="single"/>
        </w:rPr>
        <w:t>Kvalitātes kontroles (KK) (rezultātu ticamības nodrošināšanas) apraksts</w:t>
      </w:r>
      <w:r w:rsidRPr="00EB4D21">
        <w:rPr>
          <w:rFonts w:cs="Times New Roman"/>
          <w:i/>
          <w:color w:val="000000"/>
        </w:rPr>
        <w:t>:</w:t>
      </w:r>
      <w:r w:rsidRPr="00EB4D21">
        <w:rPr>
          <w:rFonts w:cs="Times New Roman"/>
          <w:i/>
        </w:rPr>
        <w:t xml:space="preserve"> </w:t>
      </w:r>
      <w:r w:rsidRPr="003C4EBA">
        <w:rPr>
          <w:rFonts w:cs="Times New Roman"/>
        </w:rPr>
        <w:t>Nav aktuāls</w:t>
      </w:r>
    </w:p>
    <w:p w14:paraId="61A92ACC" w14:textId="77777777" w:rsidR="0044105C" w:rsidRDefault="0044105C" w:rsidP="0044105C">
      <w:pPr>
        <w:pStyle w:val="Heading3"/>
      </w:pPr>
      <w:bookmarkStart w:id="227" w:name="_Toc58117020"/>
      <w:bookmarkStart w:id="228" w:name="_Toc57249855"/>
      <w:bookmarkStart w:id="229" w:name="_Toc57273125"/>
      <w:bookmarkStart w:id="230" w:name="_Toc57273207"/>
      <w:r>
        <w:t>4.6.5.Antropogēno slodžu n</w:t>
      </w:r>
      <w:r w:rsidRPr="00FA13FD">
        <w:t>elabvēlīgi ietekmēto dzīvotņu stāvoklis</w:t>
      </w:r>
      <w:bookmarkEnd w:id="227"/>
      <w:r w:rsidRPr="00FA13FD">
        <w:t xml:space="preserve"> </w:t>
      </w:r>
    </w:p>
    <w:p w14:paraId="31DBB5F8" w14:textId="77777777" w:rsidR="0044105C" w:rsidRDefault="0044105C" w:rsidP="0044105C">
      <w:pPr>
        <w:pStyle w:val="Heading3"/>
        <w:jc w:val="both"/>
      </w:pPr>
    </w:p>
    <w:p w14:paraId="54E0A71C" w14:textId="26CF8588" w:rsidR="0044105C" w:rsidRPr="00EF0169" w:rsidRDefault="0044105C" w:rsidP="00EB4D21">
      <w:r w:rsidRPr="00EF0169">
        <w:t>(GES komponente D6C5 – primārais kritērijs)</w:t>
      </w:r>
      <w:bookmarkEnd w:id="228"/>
      <w:bookmarkEnd w:id="229"/>
      <w:bookmarkEnd w:id="230"/>
    </w:p>
    <w:p w14:paraId="4977C9F8" w14:textId="77777777" w:rsidR="0044105C" w:rsidRDefault="0044105C" w:rsidP="0044105C">
      <w:pPr>
        <w:rPr>
          <w:b/>
        </w:rPr>
      </w:pPr>
    </w:p>
    <w:p w14:paraId="138BFF0C" w14:textId="77777777" w:rsidR="0044105C" w:rsidRDefault="0044105C" w:rsidP="0044105C">
      <w:pPr>
        <w:pStyle w:val="Heading4"/>
      </w:pPr>
      <w:r>
        <w:t xml:space="preserve">4.6.5.1.Antropogēno slodžu nelabvēlīgi ietekmēto </w:t>
      </w:r>
      <w:r w:rsidRPr="00AB01AE">
        <w:t>mīksto</w:t>
      </w:r>
      <w:r>
        <w:t xml:space="preserve"> grunšu dzīvotņu stāvoklis</w:t>
      </w:r>
    </w:p>
    <w:p w14:paraId="767F6E66" w14:textId="4C2D4C82" w:rsidR="00AB01AE" w:rsidRDefault="00AB01AE" w:rsidP="00AB01AE">
      <w:pPr>
        <w:pStyle w:val="ListParagraph"/>
        <w:spacing w:after="0" w:line="240" w:lineRule="auto"/>
        <w:ind w:left="1080"/>
        <w:jc w:val="right"/>
      </w:pPr>
      <w:r>
        <w:t>59</w:t>
      </w:r>
      <w:r w:rsidRPr="006667E4">
        <w:t>.</w:t>
      </w:r>
      <w:r>
        <w:t xml:space="preserve"> </w:t>
      </w:r>
      <w:r w:rsidRPr="006667E4">
        <w:t>tabula</w:t>
      </w:r>
    </w:p>
    <w:p w14:paraId="11BB3D50" w14:textId="77777777" w:rsidR="00AB01AE" w:rsidRDefault="00AB01AE" w:rsidP="00AB01AE">
      <w:pPr>
        <w:pStyle w:val="ListParagraph"/>
        <w:spacing w:after="0" w:line="240" w:lineRule="auto"/>
        <w:ind w:left="1080"/>
        <w:jc w:val="right"/>
      </w:pPr>
    </w:p>
    <w:p w14:paraId="1A358D2B" w14:textId="00DCF232" w:rsidR="00AB01AE" w:rsidRDefault="00AB01AE" w:rsidP="00AB01AE">
      <w:pPr>
        <w:pStyle w:val="ListParagraph"/>
        <w:spacing w:after="0" w:line="240" w:lineRule="auto"/>
        <w:ind w:left="0"/>
        <w:jc w:val="center"/>
        <w:rPr>
          <w:b/>
        </w:rPr>
      </w:pPr>
      <w:r w:rsidRPr="00931B31">
        <w:rPr>
          <w:b/>
        </w:rPr>
        <w:t>Rādītāja raksturojums</w:t>
      </w:r>
    </w:p>
    <w:p w14:paraId="374408E9" w14:textId="77777777" w:rsidR="00AB01AE" w:rsidRPr="00AB01AE" w:rsidRDefault="00AB01AE" w:rsidP="00AB01AE">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7FB395FB" w14:textId="77777777" w:rsidTr="00AB01AE">
        <w:tc>
          <w:tcPr>
            <w:tcW w:w="3051" w:type="dxa"/>
            <w:shd w:val="clear" w:color="auto" w:fill="D9D9D9" w:themeFill="background1" w:themeFillShade="D9"/>
            <w:vAlign w:val="center"/>
          </w:tcPr>
          <w:p w14:paraId="7CC41B90" w14:textId="77777777" w:rsidR="0044105C" w:rsidRPr="001B193C" w:rsidRDefault="0044105C" w:rsidP="00AB01AE">
            <w:pPr>
              <w:pStyle w:val="ListParagraph"/>
              <w:spacing w:after="0" w:line="240" w:lineRule="auto"/>
              <w:ind w:left="360"/>
              <w:jc w:val="center"/>
              <w:rPr>
                <w:rFonts w:cs="Times New Roman"/>
                <w:b/>
              </w:rPr>
            </w:pPr>
            <w:r w:rsidRPr="001B193C">
              <w:rPr>
                <w:rFonts w:cs="Times New Roman"/>
                <w:b/>
              </w:rPr>
              <w:t>Tēma</w:t>
            </w:r>
          </w:p>
        </w:tc>
        <w:tc>
          <w:tcPr>
            <w:tcW w:w="2765" w:type="dxa"/>
            <w:shd w:val="clear" w:color="auto" w:fill="D9D9D9" w:themeFill="background1" w:themeFillShade="D9"/>
            <w:vAlign w:val="center"/>
          </w:tcPr>
          <w:p w14:paraId="0A6269F6" w14:textId="77777777" w:rsidR="0044105C" w:rsidRPr="008E0319" w:rsidRDefault="0044105C" w:rsidP="00AB01AE">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C87C593" w14:textId="77777777" w:rsidR="0044105C" w:rsidRPr="008E0319" w:rsidRDefault="0044105C" w:rsidP="00AB01AE">
            <w:pPr>
              <w:spacing w:after="0" w:line="240" w:lineRule="auto"/>
              <w:jc w:val="center"/>
              <w:rPr>
                <w:rFonts w:cs="Times New Roman"/>
                <w:b/>
              </w:rPr>
            </w:pPr>
            <w:r w:rsidRPr="008E0319">
              <w:rPr>
                <w:rFonts w:cs="Times New Roman"/>
                <w:b/>
              </w:rPr>
              <w:t>Kods</w:t>
            </w:r>
          </w:p>
        </w:tc>
      </w:tr>
      <w:tr w:rsidR="00AB01AE" w:rsidRPr="008E0319" w14:paraId="13833A39" w14:textId="77777777" w:rsidTr="00AB01AE">
        <w:tc>
          <w:tcPr>
            <w:tcW w:w="3051" w:type="dxa"/>
            <w:shd w:val="clear" w:color="auto" w:fill="D9D9D9" w:themeFill="background1" w:themeFillShade="D9"/>
            <w:vAlign w:val="center"/>
          </w:tcPr>
          <w:p w14:paraId="278DA882" w14:textId="77777777" w:rsidR="00AB01AE" w:rsidRPr="00717046" w:rsidRDefault="00AB01AE" w:rsidP="00AB01AE">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086537B" w14:textId="77777777" w:rsidR="00AB01AE" w:rsidRPr="00AB01AE" w:rsidRDefault="00AB01AE" w:rsidP="00AB01AE">
            <w:pPr>
              <w:spacing w:after="0" w:line="240" w:lineRule="auto"/>
              <w:jc w:val="center"/>
              <w:rPr>
                <w:rFonts w:cs="Times New Roman"/>
              </w:rPr>
            </w:pPr>
            <w:r w:rsidRPr="00AB01AE">
              <w:rPr>
                <w:rFonts w:cs="Times New Roman"/>
              </w:rPr>
              <w:t>VARAM</w:t>
            </w:r>
          </w:p>
        </w:tc>
        <w:tc>
          <w:tcPr>
            <w:tcW w:w="2939" w:type="dxa"/>
            <w:vMerge w:val="restart"/>
            <w:vAlign w:val="center"/>
          </w:tcPr>
          <w:p w14:paraId="3C3D3767" w14:textId="6F6C0FB9" w:rsidR="00AB01AE" w:rsidRPr="008E0319" w:rsidRDefault="00AB01AE" w:rsidP="00AB01AE">
            <w:pPr>
              <w:spacing w:after="0" w:line="240" w:lineRule="auto"/>
              <w:jc w:val="center"/>
              <w:rPr>
                <w:rFonts w:cs="Times New Roman"/>
                <w:b/>
              </w:rPr>
            </w:pPr>
            <w:r>
              <w:rPr>
                <w:rFonts w:cs="Times New Roman"/>
                <w:b/>
              </w:rPr>
              <w:t>-</w:t>
            </w:r>
          </w:p>
        </w:tc>
      </w:tr>
      <w:tr w:rsidR="00AB01AE" w:rsidRPr="008E0319" w14:paraId="38A0CA29" w14:textId="77777777" w:rsidTr="00AB01AE">
        <w:tc>
          <w:tcPr>
            <w:tcW w:w="3051" w:type="dxa"/>
            <w:shd w:val="clear" w:color="auto" w:fill="D9D9D9" w:themeFill="background1" w:themeFillShade="D9"/>
            <w:vAlign w:val="center"/>
          </w:tcPr>
          <w:p w14:paraId="2C5D4672" w14:textId="77777777" w:rsidR="00AB01AE" w:rsidRPr="00717046" w:rsidRDefault="00AB01AE" w:rsidP="00AB01AE">
            <w:pPr>
              <w:spacing w:after="0" w:line="240" w:lineRule="auto"/>
              <w:jc w:val="center"/>
              <w:rPr>
                <w:rFonts w:cs="Times New Roman"/>
              </w:rPr>
            </w:pPr>
            <w:r>
              <w:rPr>
                <w:rFonts w:cs="Times New Roman"/>
              </w:rPr>
              <w:t>Atbildīgā organizācija</w:t>
            </w:r>
          </w:p>
        </w:tc>
        <w:tc>
          <w:tcPr>
            <w:tcW w:w="2765" w:type="dxa"/>
            <w:vAlign w:val="center"/>
          </w:tcPr>
          <w:p w14:paraId="11643D90" w14:textId="77777777" w:rsidR="00AB01AE" w:rsidRPr="00AB01AE" w:rsidRDefault="00AB01AE" w:rsidP="00AB01AE">
            <w:pPr>
              <w:spacing w:after="0" w:line="240" w:lineRule="auto"/>
              <w:jc w:val="center"/>
              <w:rPr>
                <w:rFonts w:cs="Times New Roman"/>
              </w:rPr>
            </w:pPr>
            <w:r w:rsidRPr="00AB01AE">
              <w:rPr>
                <w:rFonts w:cs="Times New Roman"/>
              </w:rPr>
              <w:t>LHEI</w:t>
            </w:r>
          </w:p>
        </w:tc>
        <w:tc>
          <w:tcPr>
            <w:tcW w:w="2939" w:type="dxa"/>
            <w:vMerge/>
            <w:vAlign w:val="center"/>
          </w:tcPr>
          <w:p w14:paraId="4D9A6EFD" w14:textId="77777777" w:rsidR="00AB01AE" w:rsidRPr="008E0319" w:rsidRDefault="00AB01AE" w:rsidP="00AB01AE">
            <w:pPr>
              <w:spacing w:after="0" w:line="240" w:lineRule="auto"/>
              <w:jc w:val="center"/>
              <w:rPr>
                <w:rFonts w:cs="Times New Roman"/>
                <w:b/>
              </w:rPr>
            </w:pPr>
          </w:p>
        </w:tc>
      </w:tr>
      <w:tr w:rsidR="00AB01AE" w:rsidRPr="00A55CCB" w14:paraId="49E07242" w14:textId="77777777" w:rsidTr="00AB01AE">
        <w:tc>
          <w:tcPr>
            <w:tcW w:w="3051" w:type="dxa"/>
            <w:shd w:val="clear" w:color="auto" w:fill="D9D9D9" w:themeFill="background1" w:themeFillShade="D9"/>
            <w:vAlign w:val="center"/>
          </w:tcPr>
          <w:p w14:paraId="0B78501A" w14:textId="77777777" w:rsidR="00AB01AE" w:rsidRPr="00A55CCB" w:rsidRDefault="00AB01AE" w:rsidP="00AB01AE">
            <w:pPr>
              <w:spacing w:after="0" w:line="240" w:lineRule="auto"/>
              <w:jc w:val="center"/>
              <w:rPr>
                <w:rFonts w:cs="Times New Roman"/>
              </w:rPr>
            </w:pPr>
            <w:r>
              <w:rPr>
                <w:rFonts w:cs="Times New Roman"/>
              </w:rPr>
              <w:t>Indikatori</w:t>
            </w:r>
          </w:p>
        </w:tc>
        <w:tc>
          <w:tcPr>
            <w:tcW w:w="2765" w:type="dxa"/>
            <w:vAlign w:val="center"/>
          </w:tcPr>
          <w:p w14:paraId="21A5BAAE" w14:textId="77777777" w:rsidR="00AB01AE" w:rsidRPr="00A55CCB" w:rsidRDefault="00AB01AE" w:rsidP="00AB01AE">
            <w:pPr>
              <w:spacing w:after="0" w:line="240" w:lineRule="auto"/>
              <w:jc w:val="center"/>
              <w:rPr>
                <w:rFonts w:cs="Times New Roman"/>
              </w:rPr>
            </w:pPr>
          </w:p>
        </w:tc>
        <w:tc>
          <w:tcPr>
            <w:tcW w:w="2939" w:type="dxa"/>
            <w:vMerge/>
            <w:vAlign w:val="center"/>
          </w:tcPr>
          <w:p w14:paraId="6DF778C1" w14:textId="77777777" w:rsidR="00AB01AE" w:rsidRPr="00A55CCB" w:rsidRDefault="00AB01AE" w:rsidP="00AB01AE">
            <w:pPr>
              <w:spacing w:after="0" w:line="240" w:lineRule="auto"/>
              <w:jc w:val="center"/>
              <w:rPr>
                <w:rFonts w:cs="Times New Roman"/>
              </w:rPr>
            </w:pPr>
          </w:p>
        </w:tc>
      </w:tr>
      <w:tr w:rsidR="00AB01AE" w:rsidRPr="00A55CCB" w14:paraId="59AACC4E" w14:textId="77777777" w:rsidTr="00AB01AE">
        <w:tc>
          <w:tcPr>
            <w:tcW w:w="3051" w:type="dxa"/>
            <w:shd w:val="clear" w:color="auto" w:fill="D9D9D9" w:themeFill="background1" w:themeFillShade="D9"/>
            <w:vAlign w:val="center"/>
          </w:tcPr>
          <w:p w14:paraId="428C286A" w14:textId="77777777" w:rsidR="00AB01AE" w:rsidRPr="00A55CCB" w:rsidRDefault="00AB01AE" w:rsidP="00AB01AE">
            <w:pPr>
              <w:spacing w:after="0" w:line="240" w:lineRule="auto"/>
              <w:jc w:val="center"/>
              <w:rPr>
                <w:rFonts w:cs="Times New Roman"/>
              </w:rPr>
            </w:pPr>
            <w:r w:rsidRPr="00A55CCB">
              <w:rPr>
                <w:rFonts w:cs="Times New Roman"/>
              </w:rPr>
              <w:t>Datu turētājs</w:t>
            </w:r>
          </w:p>
        </w:tc>
        <w:tc>
          <w:tcPr>
            <w:tcW w:w="2765" w:type="dxa"/>
            <w:vAlign w:val="center"/>
          </w:tcPr>
          <w:p w14:paraId="15F74D91" w14:textId="77777777" w:rsidR="00AB01AE" w:rsidRPr="00A55CCB" w:rsidRDefault="00AB01AE" w:rsidP="00AB01AE">
            <w:pPr>
              <w:spacing w:after="0" w:line="240" w:lineRule="auto"/>
              <w:jc w:val="center"/>
              <w:rPr>
                <w:rFonts w:cs="Times New Roman"/>
              </w:rPr>
            </w:pPr>
            <w:r>
              <w:rPr>
                <w:rFonts w:cs="Times New Roman"/>
              </w:rPr>
              <w:t>LHEI</w:t>
            </w:r>
          </w:p>
        </w:tc>
        <w:tc>
          <w:tcPr>
            <w:tcW w:w="2939" w:type="dxa"/>
            <w:vMerge/>
            <w:vAlign w:val="center"/>
          </w:tcPr>
          <w:p w14:paraId="4B676C19" w14:textId="77777777" w:rsidR="00AB01AE" w:rsidRPr="00A55CCB" w:rsidRDefault="00AB01AE" w:rsidP="00AB01AE">
            <w:pPr>
              <w:spacing w:after="0" w:line="240" w:lineRule="auto"/>
              <w:jc w:val="center"/>
              <w:rPr>
                <w:rFonts w:cs="Times New Roman"/>
              </w:rPr>
            </w:pPr>
          </w:p>
        </w:tc>
      </w:tr>
      <w:tr w:rsidR="00AB01AE" w:rsidRPr="00A55CCB" w14:paraId="49B657EF" w14:textId="77777777" w:rsidTr="00AB01AE">
        <w:tc>
          <w:tcPr>
            <w:tcW w:w="3051" w:type="dxa"/>
            <w:shd w:val="clear" w:color="auto" w:fill="D9D9D9" w:themeFill="background1" w:themeFillShade="D9"/>
            <w:vAlign w:val="center"/>
          </w:tcPr>
          <w:p w14:paraId="086CA248" w14:textId="77777777" w:rsidR="00AB01AE" w:rsidRPr="00A55CCB" w:rsidRDefault="00AB01AE" w:rsidP="00AB01AE">
            <w:pPr>
              <w:spacing w:after="0" w:line="240" w:lineRule="auto"/>
              <w:jc w:val="center"/>
              <w:rPr>
                <w:rFonts w:cs="Times New Roman"/>
              </w:rPr>
            </w:pPr>
            <w:r w:rsidRPr="00A55CCB">
              <w:rPr>
                <w:rFonts w:cs="Times New Roman"/>
              </w:rPr>
              <w:t>Dati pieejami</w:t>
            </w:r>
          </w:p>
        </w:tc>
        <w:tc>
          <w:tcPr>
            <w:tcW w:w="2765" w:type="dxa"/>
            <w:vAlign w:val="center"/>
          </w:tcPr>
          <w:p w14:paraId="4A9A64BE" w14:textId="77777777" w:rsidR="00AB01AE" w:rsidRDefault="00AB01AE" w:rsidP="00AB01AE">
            <w:pPr>
              <w:spacing w:after="0" w:line="240" w:lineRule="auto"/>
              <w:jc w:val="center"/>
              <w:rPr>
                <w:rFonts w:cs="Times New Roman"/>
              </w:rPr>
            </w:pPr>
            <w:r>
              <w:rPr>
                <w:rFonts w:cs="Times New Roman"/>
              </w:rPr>
              <w:t>LHEI</w:t>
            </w:r>
          </w:p>
        </w:tc>
        <w:tc>
          <w:tcPr>
            <w:tcW w:w="2939" w:type="dxa"/>
            <w:vMerge/>
            <w:vAlign w:val="center"/>
          </w:tcPr>
          <w:p w14:paraId="2017BCE5" w14:textId="77777777" w:rsidR="00AB01AE" w:rsidRPr="00A55CCB" w:rsidRDefault="00AB01AE" w:rsidP="00AB01AE">
            <w:pPr>
              <w:spacing w:after="0" w:line="240" w:lineRule="auto"/>
              <w:jc w:val="center"/>
              <w:rPr>
                <w:rFonts w:cs="Times New Roman"/>
              </w:rPr>
            </w:pPr>
          </w:p>
        </w:tc>
      </w:tr>
    </w:tbl>
    <w:p w14:paraId="7358553F" w14:textId="77777777" w:rsidR="0044105C" w:rsidRDefault="0044105C" w:rsidP="0044105C">
      <w:pPr>
        <w:rPr>
          <w:b/>
        </w:rPr>
      </w:pPr>
    </w:p>
    <w:p w14:paraId="1ECB4188" w14:textId="0C85B588" w:rsidR="0044105C" w:rsidRPr="00CB06A0" w:rsidRDefault="0044105C" w:rsidP="00C75BAA">
      <w:pPr>
        <w:ind w:firstLine="720"/>
        <w:rPr>
          <w:rFonts w:cs="Times New Roman"/>
        </w:rPr>
      </w:pPr>
      <w:r w:rsidRPr="00007D96">
        <w:t xml:space="preserve">Mīksto substrātu bentosa fauna tiek apsekota katru gadu, maijā, ievācot paraugus </w:t>
      </w:r>
      <w:r>
        <w:t>vienā</w:t>
      </w:r>
      <w:r w:rsidRPr="00007D96">
        <w:t xml:space="preserve"> atkārtojum</w:t>
      </w:r>
      <w:r>
        <w:t>ā</w:t>
      </w:r>
      <w:r w:rsidRPr="00007D96">
        <w:t xml:space="preserve"> no reprezentatīvām stacijām, </w:t>
      </w:r>
      <w:r w:rsidRPr="00AB01AE">
        <w:t xml:space="preserve">atbilstoši </w:t>
      </w:r>
      <w:r w:rsidR="00AB01AE" w:rsidRPr="00AB01AE">
        <w:t>60</w:t>
      </w:r>
      <w:r w:rsidRPr="00AB01AE">
        <w:t xml:space="preserve">. </w:t>
      </w:r>
      <w:r w:rsidR="00AB01AE" w:rsidRPr="00AB01AE">
        <w:t>t</w:t>
      </w:r>
      <w:r w:rsidRPr="00AB01AE">
        <w:t>abulai,</w:t>
      </w:r>
      <w:r>
        <w:t xml:space="preserve"> dzīvotņu stāvokļa novērtēšanai.</w:t>
      </w:r>
    </w:p>
    <w:p w14:paraId="769DCAC1" w14:textId="77777777" w:rsidR="0044105C" w:rsidRDefault="0044105C" w:rsidP="00C75BAA">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atbilstoši </w:t>
      </w:r>
      <w:r w:rsidRPr="00AB01AE">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1E7851D7"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08E8652C" w14:textId="77777777" w:rsidR="0044105C" w:rsidRPr="00AB01AE" w:rsidRDefault="0044105C" w:rsidP="0044105C">
      <w:pPr>
        <w:rPr>
          <w:rFonts w:cs="Times New Roman"/>
          <w:i/>
          <w:color w:val="000000" w:themeColor="text1"/>
        </w:rPr>
      </w:pPr>
      <w:r w:rsidRPr="00D43ED2">
        <w:rPr>
          <w:rFonts w:cs="Times New Roman"/>
          <w:i/>
          <w:color w:val="000000"/>
          <w:u w:val="single"/>
        </w:rPr>
        <w:t>Kvalitātes nodrošināšanas (KN) apraksts:</w:t>
      </w:r>
      <w:r w:rsidRPr="00AB01AE">
        <w:rPr>
          <w:rFonts w:cs="Times New Roman"/>
          <w:color w:val="000000"/>
        </w:rPr>
        <w:t xml:space="preserve"> </w:t>
      </w:r>
      <w:r>
        <w:rPr>
          <w:rFonts w:cs="Times New Roman"/>
        </w:rPr>
        <w:t xml:space="preserve">KN procedūras saskaņā ar </w:t>
      </w:r>
      <w:r w:rsidRPr="00AB01AE">
        <w:rPr>
          <w:rFonts w:cs="Times New Roman"/>
          <w:i/>
          <w:color w:val="000000" w:themeColor="text1"/>
        </w:rPr>
        <w:t>“COMBINE – Helsinki Commission Cooperative Monitoring in the Baltic Marine Environment manual of measurement protocols”.</w:t>
      </w:r>
    </w:p>
    <w:p w14:paraId="567E081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3C08987E" w14:textId="77777777" w:rsidR="0044105C" w:rsidRDefault="0044105C" w:rsidP="0044105C">
      <w:pPr>
        <w:rPr>
          <w:i/>
        </w:rPr>
      </w:pPr>
    </w:p>
    <w:p w14:paraId="041D59CD" w14:textId="7E750BCE" w:rsidR="00AB01AE" w:rsidRPr="00AB01AE" w:rsidRDefault="00AB01AE" w:rsidP="00F235F8">
      <w:pPr>
        <w:jc w:val="right"/>
        <w:rPr>
          <w:rFonts w:cs="Times New Roman"/>
          <w:color w:val="000000" w:themeColor="text1"/>
        </w:rPr>
      </w:pPr>
      <w:r w:rsidRPr="00AB01AE">
        <w:rPr>
          <w:rFonts w:cs="Times New Roman"/>
          <w:color w:val="000000" w:themeColor="text1"/>
        </w:rPr>
        <w:t>60. tabula</w:t>
      </w:r>
    </w:p>
    <w:p w14:paraId="1055E956" w14:textId="7FE192A7" w:rsidR="0044105C" w:rsidRPr="00003936" w:rsidRDefault="0044105C" w:rsidP="00AB01AE">
      <w:pPr>
        <w:jc w:val="center"/>
        <w:rPr>
          <w:rFonts w:cs="Times New Roman"/>
          <w:b/>
        </w:rPr>
      </w:pPr>
      <w:r w:rsidRPr="00003936">
        <w:rPr>
          <w:rFonts w:cs="Times New Roman"/>
          <w:b/>
        </w:rPr>
        <w:t>Monitoringa staciju izvietojums un apsekošanas biežums 2021.–2026. gadam makrozoobentosa sugu sastāvam un bio</w:t>
      </w:r>
      <w:r w:rsidR="00AB01AE" w:rsidRPr="00003936">
        <w:rPr>
          <w:rFonts w:cs="Times New Roman"/>
          <w:b/>
        </w:rPr>
        <w:t>masai</w:t>
      </w: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399"/>
        <w:gridCol w:w="1843"/>
        <w:gridCol w:w="2126"/>
        <w:gridCol w:w="1701"/>
      </w:tblGrid>
      <w:tr w:rsidR="0044105C" w:rsidRPr="00F01C8E" w14:paraId="6F8F3D4C" w14:textId="77777777" w:rsidTr="00003936">
        <w:trPr>
          <w:trHeight w:val="128"/>
          <w:tblHeader/>
        </w:trPr>
        <w:tc>
          <w:tcPr>
            <w:tcW w:w="339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AE54B3A" w14:textId="77777777" w:rsidR="0044105C" w:rsidRPr="00F01C8E" w:rsidRDefault="0044105C" w:rsidP="00003936">
            <w:pPr>
              <w:jc w:val="center"/>
              <w:rPr>
                <w:rFonts w:cs="Times New Roman"/>
              </w:rPr>
            </w:pPr>
            <w:r w:rsidRPr="00F01C8E">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983D8BE" w14:textId="77777777" w:rsidR="0044105C" w:rsidRPr="00F01C8E" w:rsidRDefault="0044105C" w:rsidP="00003936">
            <w:pPr>
              <w:jc w:val="center"/>
              <w:rPr>
                <w:rFonts w:cs="Times New Roman"/>
              </w:rPr>
            </w:pPr>
            <w:r w:rsidRPr="00F01C8E">
              <w:rPr>
                <w:rFonts w:cs="Times New Roman"/>
                <w:b/>
              </w:rPr>
              <w:t>Apsekojamie horizonti (m)</w:t>
            </w:r>
          </w:p>
        </w:tc>
        <w:tc>
          <w:tcPr>
            <w:tcW w:w="2126" w:type="dxa"/>
            <w:tcBorders>
              <w:top w:val="single" w:sz="2" w:space="0" w:color="auto"/>
              <w:left w:val="single" w:sz="2" w:space="0" w:color="auto"/>
              <w:bottom w:val="single" w:sz="2" w:space="0" w:color="auto"/>
            </w:tcBorders>
            <w:shd w:val="clear" w:color="auto" w:fill="D9D9D9" w:themeFill="background1" w:themeFillShade="D9"/>
            <w:vAlign w:val="center"/>
          </w:tcPr>
          <w:p w14:paraId="321EE7B6" w14:textId="77777777" w:rsidR="0044105C" w:rsidRPr="00F01C8E" w:rsidRDefault="0044105C" w:rsidP="00003936">
            <w:pPr>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66AC002A" w14:textId="77777777" w:rsidR="0044105C" w:rsidRPr="00F01C8E" w:rsidRDefault="0044105C" w:rsidP="00003936">
            <w:pPr>
              <w:jc w:val="center"/>
              <w:rPr>
                <w:rFonts w:cs="Times New Roman"/>
                <w:b/>
              </w:rPr>
            </w:pPr>
            <w:r w:rsidRPr="00F01C8E">
              <w:rPr>
                <w:rFonts w:cs="Times New Roman"/>
                <w:b/>
              </w:rPr>
              <w:t>Gads</w:t>
            </w:r>
          </w:p>
        </w:tc>
      </w:tr>
      <w:tr w:rsidR="00003936" w:rsidRPr="00F01C8E" w14:paraId="30706422" w14:textId="77777777" w:rsidTr="00003936">
        <w:trPr>
          <w:trHeight w:val="1421"/>
        </w:trPr>
        <w:tc>
          <w:tcPr>
            <w:tcW w:w="3399" w:type="dxa"/>
            <w:tcBorders>
              <w:top w:val="single" w:sz="2" w:space="0" w:color="auto"/>
              <w:left w:val="single" w:sz="2" w:space="0" w:color="auto"/>
              <w:right w:val="single" w:sz="2" w:space="0" w:color="auto"/>
            </w:tcBorders>
            <w:shd w:val="clear" w:color="auto" w:fill="D9D9D9" w:themeFill="background1" w:themeFillShade="D9"/>
            <w:vAlign w:val="center"/>
          </w:tcPr>
          <w:p w14:paraId="652F77FB" w14:textId="3A8323C9" w:rsidR="00003936" w:rsidRPr="00F01C8E" w:rsidRDefault="00003936" w:rsidP="00003936">
            <w:pPr>
              <w:jc w:val="center"/>
              <w:rPr>
                <w:rFonts w:cs="Times New Roman"/>
              </w:rPr>
            </w:pPr>
            <w:r w:rsidRPr="00F01C8E">
              <w:rPr>
                <w:rFonts w:cs="Times New Roman"/>
              </w:rPr>
              <w:t>SCK</w:t>
            </w:r>
            <w:r>
              <w:rPr>
                <w:rFonts w:cs="Times New Roman"/>
              </w:rPr>
              <w:t xml:space="preserve">, </w:t>
            </w:r>
            <w:r w:rsidRPr="00F01C8E">
              <w:rPr>
                <w:rFonts w:cs="Times New Roman"/>
              </w:rPr>
              <w:t>174</w:t>
            </w:r>
            <w:r>
              <w:rPr>
                <w:rFonts w:cs="Times New Roman"/>
              </w:rPr>
              <w:t xml:space="preserve">, </w:t>
            </w:r>
            <w:r w:rsidRPr="00F01C8E">
              <w:rPr>
                <w:rFonts w:cs="Times New Roman"/>
              </w:rPr>
              <w:t>170</w:t>
            </w:r>
            <w:r>
              <w:rPr>
                <w:rFonts w:cs="Times New Roman"/>
              </w:rPr>
              <w:t xml:space="preserve">, </w:t>
            </w:r>
            <w:r w:rsidRPr="00F01C8E">
              <w:rPr>
                <w:rFonts w:cs="Times New Roman"/>
              </w:rPr>
              <w:t>158</w:t>
            </w:r>
            <w:r>
              <w:rPr>
                <w:rFonts w:cs="Times New Roman"/>
              </w:rPr>
              <w:t xml:space="preserve">, </w:t>
            </w:r>
            <w:r w:rsidRPr="00F01C8E">
              <w:rPr>
                <w:rFonts w:cs="Times New Roman"/>
              </w:rPr>
              <w:t>101A</w:t>
            </w:r>
            <w:r>
              <w:rPr>
                <w:rFonts w:cs="Times New Roman"/>
              </w:rPr>
              <w:t xml:space="preserve">, </w:t>
            </w:r>
            <w:r w:rsidRPr="00F01C8E">
              <w:rPr>
                <w:rFonts w:cs="Times New Roman"/>
              </w:rPr>
              <w:t>103C</w:t>
            </w:r>
            <w:r>
              <w:rPr>
                <w:rFonts w:cs="Times New Roman"/>
              </w:rPr>
              <w:t xml:space="preserve">, </w:t>
            </w:r>
            <w:r w:rsidRPr="00F01C8E">
              <w:rPr>
                <w:rFonts w:cs="Times New Roman"/>
              </w:rPr>
              <w:t>160B</w:t>
            </w:r>
            <w:r>
              <w:rPr>
                <w:rFonts w:cs="Times New Roman"/>
              </w:rPr>
              <w:t xml:space="preserve">, </w:t>
            </w:r>
            <w:r w:rsidRPr="00F01C8E">
              <w:rPr>
                <w:rFonts w:cs="Times New Roman"/>
              </w:rPr>
              <w:t>162B</w:t>
            </w:r>
            <w:r>
              <w:rPr>
                <w:rFonts w:cs="Times New Roman"/>
              </w:rPr>
              <w:t xml:space="preserve">, </w:t>
            </w:r>
            <w:r w:rsidRPr="00F01C8E">
              <w:rPr>
                <w:rFonts w:cs="Times New Roman"/>
              </w:rPr>
              <w:t>163B</w:t>
            </w:r>
            <w:r>
              <w:rPr>
                <w:rFonts w:cs="Times New Roman"/>
              </w:rPr>
              <w:t xml:space="preserve">, </w:t>
            </w:r>
            <w:r w:rsidRPr="00F01C8E">
              <w:rPr>
                <w:rFonts w:cs="Times New Roman"/>
              </w:rPr>
              <w:t>167B</w:t>
            </w:r>
            <w:r>
              <w:rPr>
                <w:rFonts w:cs="Times New Roman"/>
              </w:rPr>
              <w:t xml:space="preserve">, </w:t>
            </w:r>
            <w:r w:rsidRPr="00F01C8E">
              <w:rPr>
                <w:rFonts w:cs="Times New Roman"/>
              </w:rPr>
              <w:t>168</w:t>
            </w:r>
            <w:r>
              <w:rPr>
                <w:rFonts w:cs="Times New Roman"/>
              </w:rPr>
              <w:t xml:space="preserve">, </w:t>
            </w:r>
            <w:r w:rsidRPr="00F01C8E">
              <w:rPr>
                <w:rFonts w:cs="Times New Roman"/>
              </w:rPr>
              <w:t>102A</w:t>
            </w:r>
            <w:r>
              <w:rPr>
                <w:rFonts w:cs="Times New Roman"/>
              </w:rPr>
              <w:t xml:space="preserve">, </w:t>
            </w:r>
            <w:r w:rsidRPr="00F01C8E">
              <w:rPr>
                <w:rFonts w:cs="Times New Roman"/>
              </w:rPr>
              <w:t>107</w:t>
            </w:r>
            <w:r>
              <w:rPr>
                <w:rFonts w:cs="Times New Roman"/>
              </w:rPr>
              <w:t xml:space="preserve">, </w:t>
            </w:r>
            <w:r w:rsidRPr="00F01C8E">
              <w:rPr>
                <w:rFonts w:cs="Times New Roman"/>
              </w:rPr>
              <w:t>111</w:t>
            </w:r>
            <w:r>
              <w:rPr>
                <w:rFonts w:cs="Times New Roman"/>
              </w:rPr>
              <w:t xml:space="preserve">, </w:t>
            </w:r>
            <w:r w:rsidRPr="00F01C8E">
              <w:rPr>
                <w:rFonts w:cs="Times New Roman"/>
              </w:rPr>
              <w:t>2</w:t>
            </w:r>
            <w:r>
              <w:rPr>
                <w:rFonts w:cs="Times New Roman"/>
              </w:rPr>
              <w:t xml:space="preserve">, </w:t>
            </w:r>
            <w:r w:rsidRPr="00F01C8E">
              <w:rPr>
                <w:rFonts w:cs="Times New Roman"/>
              </w:rPr>
              <w:t>15</w:t>
            </w:r>
            <w:r>
              <w:rPr>
                <w:rFonts w:cs="Times New Roman"/>
              </w:rPr>
              <w:t xml:space="preserve">, </w:t>
            </w:r>
            <w:r w:rsidRPr="00F01C8E">
              <w:rPr>
                <w:rFonts w:cs="Times New Roman"/>
              </w:rPr>
              <w:t>22</w:t>
            </w:r>
            <w:r>
              <w:rPr>
                <w:rFonts w:cs="Times New Roman"/>
              </w:rPr>
              <w:t xml:space="preserve">, </w:t>
            </w:r>
            <w:r w:rsidRPr="00F01C8E">
              <w:rPr>
                <w:rFonts w:cs="Times New Roman"/>
              </w:rPr>
              <w:t>26</w:t>
            </w:r>
            <w:r>
              <w:rPr>
                <w:rFonts w:cs="Times New Roman"/>
              </w:rPr>
              <w:t xml:space="preserve">, </w:t>
            </w:r>
            <w:r w:rsidRPr="00F01C8E">
              <w:rPr>
                <w:rFonts w:cs="Times New Roman"/>
              </w:rPr>
              <w:t>84</w:t>
            </w:r>
          </w:p>
        </w:tc>
        <w:tc>
          <w:tcPr>
            <w:tcW w:w="1843" w:type="dxa"/>
            <w:tcBorders>
              <w:top w:val="single" w:sz="2" w:space="0" w:color="auto"/>
              <w:left w:val="single" w:sz="2" w:space="0" w:color="auto"/>
              <w:right w:val="single" w:sz="2" w:space="0" w:color="auto"/>
            </w:tcBorders>
            <w:shd w:val="clear" w:color="auto" w:fill="auto"/>
            <w:vAlign w:val="center"/>
          </w:tcPr>
          <w:p w14:paraId="691ABD42" w14:textId="77777777" w:rsidR="00003936" w:rsidRPr="00F01C8E" w:rsidRDefault="00003936" w:rsidP="00003936">
            <w:pPr>
              <w:jc w:val="center"/>
            </w:pPr>
            <w:r w:rsidRPr="00F01C8E">
              <w:rPr>
                <w:rFonts w:cs="Times New Roman"/>
              </w:rPr>
              <w:t>dibennogulumi</w:t>
            </w:r>
          </w:p>
        </w:tc>
        <w:tc>
          <w:tcPr>
            <w:tcW w:w="2126" w:type="dxa"/>
            <w:tcBorders>
              <w:top w:val="single" w:sz="2" w:space="0" w:color="auto"/>
              <w:left w:val="single" w:sz="2" w:space="0" w:color="auto"/>
              <w:right w:val="single" w:sz="4" w:space="0" w:color="auto"/>
            </w:tcBorders>
            <w:shd w:val="clear" w:color="auto" w:fill="auto"/>
            <w:vAlign w:val="center"/>
          </w:tcPr>
          <w:p w14:paraId="41DB8E74" w14:textId="77777777" w:rsidR="00003936" w:rsidRPr="00F01C8E" w:rsidRDefault="00003936" w:rsidP="00003936">
            <w:pPr>
              <w:jc w:val="center"/>
            </w:pPr>
            <w:r w:rsidRPr="00F01C8E">
              <w:rPr>
                <w:rFonts w:cs="Times New Roman"/>
              </w:rPr>
              <w:t>maijs</w:t>
            </w:r>
          </w:p>
        </w:tc>
        <w:tc>
          <w:tcPr>
            <w:tcW w:w="1701" w:type="dxa"/>
            <w:tcBorders>
              <w:top w:val="single" w:sz="4" w:space="0" w:color="auto"/>
              <w:left w:val="single" w:sz="4" w:space="0" w:color="auto"/>
              <w:right w:val="single" w:sz="4" w:space="0" w:color="auto"/>
            </w:tcBorders>
            <w:tcMar>
              <w:left w:w="57" w:type="dxa"/>
              <w:right w:w="28" w:type="dxa"/>
            </w:tcMar>
            <w:vAlign w:val="center"/>
          </w:tcPr>
          <w:p w14:paraId="1EF4CD30" w14:textId="2D300138" w:rsidR="00003936" w:rsidRPr="00F01C8E" w:rsidRDefault="00003936" w:rsidP="00003936">
            <w:pPr>
              <w:jc w:val="center"/>
            </w:pPr>
            <w:r w:rsidRPr="00F01C8E">
              <w:rPr>
                <w:rFonts w:cs="Times New Roman"/>
              </w:rPr>
              <w:t>2021.–2026.</w:t>
            </w:r>
          </w:p>
        </w:tc>
      </w:tr>
    </w:tbl>
    <w:p w14:paraId="4BAD18AA" w14:textId="77777777" w:rsidR="0044105C" w:rsidRPr="00F01C8E" w:rsidRDefault="0044105C" w:rsidP="0044105C">
      <w:pPr>
        <w:rPr>
          <w:rFonts w:cs="Times New Roman"/>
        </w:rPr>
      </w:pPr>
    </w:p>
    <w:p w14:paraId="4A97FE1C" w14:textId="77777777" w:rsidR="0044105C" w:rsidRPr="00DC7AD4" w:rsidRDefault="0044105C" w:rsidP="0044105C">
      <w:pPr>
        <w:rPr>
          <w:b/>
        </w:rPr>
      </w:pPr>
    </w:p>
    <w:p w14:paraId="43FC5588" w14:textId="7B43FC48" w:rsidR="0044105C" w:rsidRPr="00FA13FD" w:rsidRDefault="0044105C" w:rsidP="0044105C">
      <w:pPr>
        <w:pStyle w:val="Heading4"/>
      </w:pPr>
      <w:r>
        <w:t xml:space="preserve">4.6.5.2.Antropogēno slodžu nelabvēlīgi ietekmēto </w:t>
      </w:r>
      <w:r w:rsidRPr="00C75BAA">
        <w:t>cieto</w:t>
      </w:r>
      <w:r w:rsidR="00C75BAA">
        <w:t xml:space="preserve"> grunšu dzīvotņu stāvoklis</w:t>
      </w:r>
    </w:p>
    <w:p w14:paraId="179233CE" w14:textId="794A2C07" w:rsidR="00C75BAA" w:rsidRDefault="00C75BAA" w:rsidP="00C75BAA">
      <w:pPr>
        <w:pStyle w:val="ListParagraph"/>
        <w:spacing w:after="0" w:line="240" w:lineRule="auto"/>
        <w:ind w:left="1080"/>
        <w:jc w:val="right"/>
      </w:pPr>
      <w:r>
        <w:t>61</w:t>
      </w:r>
      <w:r w:rsidRPr="006667E4">
        <w:t>.</w:t>
      </w:r>
      <w:r>
        <w:t xml:space="preserve"> </w:t>
      </w:r>
      <w:r w:rsidRPr="006667E4">
        <w:t>tabula</w:t>
      </w:r>
    </w:p>
    <w:p w14:paraId="5EDA1F74" w14:textId="77777777" w:rsidR="00C75BAA" w:rsidRDefault="00C75BAA" w:rsidP="00C75BAA">
      <w:pPr>
        <w:pStyle w:val="ListParagraph"/>
        <w:spacing w:after="0" w:line="240" w:lineRule="auto"/>
        <w:ind w:left="1080"/>
        <w:jc w:val="right"/>
      </w:pPr>
    </w:p>
    <w:p w14:paraId="426A28AF" w14:textId="190067B9" w:rsidR="0044105C" w:rsidRDefault="00C75BAA" w:rsidP="00C75BAA">
      <w:pPr>
        <w:pStyle w:val="ListParagraph"/>
        <w:spacing w:after="0" w:line="240" w:lineRule="auto"/>
        <w:ind w:left="0"/>
        <w:jc w:val="center"/>
        <w:rPr>
          <w:b/>
        </w:rPr>
      </w:pPr>
      <w:r w:rsidRPr="00931B31">
        <w:rPr>
          <w:b/>
        </w:rPr>
        <w:t>Rādītāja raksturojums</w:t>
      </w:r>
    </w:p>
    <w:p w14:paraId="3F97EADD" w14:textId="77777777" w:rsidR="00C75BAA" w:rsidRPr="00C75BAA" w:rsidRDefault="00C75BAA" w:rsidP="00C75BAA">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66013E41" w14:textId="77777777" w:rsidTr="00C75BAA">
        <w:trPr>
          <w:jc w:val="center"/>
        </w:trPr>
        <w:tc>
          <w:tcPr>
            <w:tcW w:w="3051" w:type="dxa"/>
            <w:shd w:val="clear" w:color="auto" w:fill="D9D9D9" w:themeFill="background1" w:themeFillShade="D9"/>
            <w:vAlign w:val="center"/>
          </w:tcPr>
          <w:p w14:paraId="7DA7991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1A8E731"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7BA0290"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4225F564" w14:textId="77777777" w:rsidTr="00C75BAA">
        <w:trPr>
          <w:jc w:val="center"/>
        </w:trPr>
        <w:tc>
          <w:tcPr>
            <w:tcW w:w="3051" w:type="dxa"/>
            <w:shd w:val="clear" w:color="auto" w:fill="D9D9D9" w:themeFill="background1" w:themeFillShade="D9"/>
            <w:vAlign w:val="center"/>
          </w:tcPr>
          <w:p w14:paraId="58BE2BB0"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129EE43E"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74A6E82D" w14:textId="3EEDFA76"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56DA5BB7" w14:textId="77777777" w:rsidTr="00C75BAA">
        <w:trPr>
          <w:jc w:val="center"/>
        </w:trPr>
        <w:tc>
          <w:tcPr>
            <w:tcW w:w="3051" w:type="dxa"/>
            <w:shd w:val="clear" w:color="auto" w:fill="D9D9D9" w:themeFill="background1" w:themeFillShade="D9"/>
            <w:vAlign w:val="center"/>
          </w:tcPr>
          <w:p w14:paraId="4543DEA9"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57C1D15C"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418999B4" w14:textId="77777777" w:rsidR="00C75BAA" w:rsidRPr="008E0319" w:rsidRDefault="00C75BAA" w:rsidP="00C75BAA">
            <w:pPr>
              <w:spacing w:after="0" w:line="240" w:lineRule="auto"/>
              <w:jc w:val="center"/>
              <w:rPr>
                <w:rFonts w:cs="Times New Roman"/>
                <w:b/>
              </w:rPr>
            </w:pPr>
          </w:p>
        </w:tc>
      </w:tr>
      <w:tr w:rsidR="00C75BAA" w:rsidRPr="00A55CCB" w14:paraId="4286A53E" w14:textId="77777777" w:rsidTr="00C75BAA">
        <w:trPr>
          <w:jc w:val="center"/>
        </w:trPr>
        <w:tc>
          <w:tcPr>
            <w:tcW w:w="3051" w:type="dxa"/>
            <w:shd w:val="clear" w:color="auto" w:fill="D9D9D9" w:themeFill="background1" w:themeFillShade="D9"/>
            <w:vAlign w:val="center"/>
          </w:tcPr>
          <w:p w14:paraId="11FD66B5"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4159DE75" w14:textId="2D880E24"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2FB80AE4" w14:textId="77777777" w:rsidR="00C75BAA" w:rsidRPr="00A55CCB" w:rsidRDefault="00C75BAA" w:rsidP="00C75BAA">
            <w:pPr>
              <w:spacing w:after="0" w:line="240" w:lineRule="auto"/>
              <w:jc w:val="center"/>
              <w:rPr>
                <w:rFonts w:cs="Times New Roman"/>
              </w:rPr>
            </w:pPr>
          </w:p>
        </w:tc>
      </w:tr>
      <w:tr w:rsidR="00C75BAA" w:rsidRPr="00A55CCB" w14:paraId="5241315E" w14:textId="77777777" w:rsidTr="00C75BAA">
        <w:trPr>
          <w:jc w:val="center"/>
        </w:trPr>
        <w:tc>
          <w:tcPr>
            <w:tcW w:w="3051" w:type="dxa"/>
            <w:shd w:val="clear" w:color="auto" w:fill="D9D9D9" w:themeFill="background1" w:themeFillShade="D9"/>
            <w:vAlign w:val="center"/>
          </w:tcPr>
          <w:p w14:paraId="427E224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7BF4CC36"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94B2116" w14:textId="77777777" w:rsidR="00C75BAA" w:rsidRPr="00A55CCB" w:rsidRDefault="00C75BAA" w:rsidP="00C75BAA">
            <w:pPr>
              <w:spacing w:after="0" w:line="240" w:lineRule="auto"/>
              <w:jc w:val="center"/>
              <w:rPr>
                <w:rFonts w:cs="Times New Roman"/>
              </w:rPr>
            </w:pPr>
          </w:p>
        </w:tc>
      </w:tr>
      <w:tr w:rsidR="00C75BAA" w:rsidRPr="00A55CCB" w14:paraId="42D4F761" w14:textId="77777777" w:rsidTr="00C75BAA">
        <w:trPr>
          <w:jc w:val="center"/>
        </w:trPr>
        <w:tc>
          <w:tcPr>
            <w:tcW w:w="3051" w:type="dxa"/>
            <w:shd w:val="clear" w:color="auto" w:fill="D9D9D9" w:themeFill="background1" w:themeFillShade="D9"/>
            <w:vAlign w:val="center"/>
          </w:tcPr>
          <w:p w14:paraId="2A0FBE0A" w14:textId="535F69F7" w:rsidR="00C75BAA" w:rsidRPr="00A55CCB" w:rsidRDefault="00C75BAA" w:rsidP="00C75BAA">
            <w:pPr>
              <w:spacing w:after="0" w:line="240" w:lineRule="auto"/>
              <w:jc w:val="center"/>
              <w:rPr>
                <w:rFonts w:cs="Times New Roman"/>
              </w:rPr>
            </w:pPr>
            <w:r>
              <w:rPr>
                <w:rFonts w:cs="Times New Roman"/>
              </w:rPr>
              <w:t>Datu pieejamība</w:t>
            </w:r>
          </w:p>
        </w:tc>
        <w:tc>
          <w:tcPr>
            <w:tcW w:w="2765" w:type="dxa"/>
            <w:vAlign w:val="center"/>
          </w:tcPr>
          <w:p w14:paraId="38FA45C6"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745382FC" w14:textId="77777777" w:rsidR="00C75BAA" w:rsidRPr="00A55CCB" w:rsidRDefault="00C75BAA" w:rsidP="00C75BAA">
            <w:pPr>
              <w:spacing w:after="0" w:line="240" w:lineRule="auto"/>
              <w:jc w:val="center"/>
              <w:rPr>
                <w:rFonts w:cs="Times New Roman"/>
              </w:rPr>
            </w:pPr>
          </w:p>
        </w:tc>
      </w:tr>
    </w:tbl>
    <w:p w14:paraId="7F232B90" w14:textId="77777777" w:rsidR="0044105C" w:rsidRDefault="0044105C" w:rsidP="0044105C">
      <w:pPr>
        <w:rPr>
          <w:shd w:val="clear" w:color="auto" w:fill="FFFFFF"/>
        </w:rPr>
      </w:pPr>
    </w:p>
    <w:p w14:paraId="034B1FAA" w14:textId="0551CFA0" w:rsidR="0044105C" w:rsidRPr="00C3143B" w:rsidRDefault="0044105C" w:rsidP="00C75BAA">
      <w:pPr>
        <w:ind w:firstLine="720"/>
      </w:pPr>
      <w:r w:rsidRPr="00783508">
        <w:rPr>
          <w:shd w:val="clear" w:color="auto" w:fill="FFFFFF"/>
        </w:rPr>
        <w:t>Cieto substrātu bentosa fauna tiek apsekota vienu reizi</w:t>
      </w:r>
      <w:r>
        <w:rPr>
          <w:shd w:val="clear" w:color="auto" w:fill="FFFFFF"/>
        </w:rPr>
        <w:t xml:space="preserve"> </w:t>
      </w:r>
      <w:r w:rsidRPr="00783508">
        <w:rPr>
          <w:shd w:val="clear" w:color="auto" w:fill="FFFFFF"/>
        </w:rPr>
        <w:t xml:space="preserve">6 gadu periodā, </w:t>
      </w:r>
      <w:r>
        <w:rPr>
          <w:shd w:val="clear" w:color="auto" w:fill="FFFFFF"/>
        </w:rPr>
        <w:t xml:space="preserve">vienreiz gadā </w:t>
      </w:r>
      <w:r w:rsidRPr="00783508">
        <w:rPr>
          <w:shd w:val="clear" w:color="auto" w:fill="FFFFFF"/>
        </w:rPr>
        <w:t>jūlijā-augustā, ievācot paraugus no reprezentatīvām</w:t>
      </w:r>
      <w:r w:rsidRPr="00007D96">
        <w:t xml:space="preserve"> stacijām</w:t>
      </w:r>
      <w:r>
        <w:t xml:space="preserve"> atbilstoši </w:t>
      </w:r>
      <w:r w:rsidR="00F235F8">
        <w:t>Pieliumā Nr. 21 un Pielikumā Nr. 22</w:t>
      </w:r>
      <w:r>
        <w:t xml:space="preserve"> norādītajam paraugu ņemšanas vietu izvietojumam</w:t>
      </w:r>
      <w:r w:rsidRPr="00007D96">
        <w:t>. Paraugi</w:t>
      </w:r>
      <w:r>
        <w:t xml:space="preserve"> pēc ievākšanas</w:t>
      </w:r>
      <w:r w:rsidRPr="00007D96">
        <w:t xml:space="preserve"> tiek apstrādāti laboratorijā.</w:t>
      </w:r>
    </w:p>
    <w:p w14:paraId="740A630B" w14:textId="77777777" w:rsidR="0044105C" w:rsidRDefault="0044105C" w:rsidP="00C75BAA">
      <w:pPr>
        <w:ind w:firstLine="720"/>
        <w:rPr>
          <w:rFonts w:cs="Times New Roman"/>
        </w:rPr>
      </w:pPr>
      <w:r w:rsidRPr="000C5263">
        <w:rPr>
          <w:rFonts w:cs="Times New Roman"/>
          <w:i/>
          <w:u w:val="single"/>
        </w:rPr>
        <w:t>Metožu apraksts</w:t>
      </w:r>
      <w:r w:rsidRPr="002971CE">
        <w:rPr>
          <w:rFonts w:cs="Times New Roman"/>
        </w:rPr>
        <w:t xml:space="preserve">: </w:t>
      </w:r>
      <w:r>
        <w:t>Makroaļģu</w:t>
      </w:r>
      <w:r w:rsidRPr="008B1D6D">
        <w:t xml:space="preserve"> un cieto substrātu bentosa analīzēm novērojumi tiek veikti divos etapos – videofiksācija un paraugu ņemšana turpmākām analīzēm. Videofiksācija tiek veikta ar nolaižamu video kameru, iegūstot 3 minūšu garu videomateriālu no katras stacijas.</w:t>
      </w:r>
      <w:r>
        <w:t xml:space="preserve"> Paralēli tiek veikti dzīvotnēm raksturīgo fizikālo un ķīmisko parametru novērojumi, tādi kā CTD profila mērījumi, Seki, hlorofila a koncentrācija, duļķainība.</w:t>
      </w:r>
      <w:r w:rsidRPr="008B1D6D">
        <w:t xml:space="preserve"> Paraugu ievākšanu veic akvalangists. Uz cietā substrāta virsmas tiek uzlikts </w:t>
      </w:r>
      <w:r w:rsidRPr="00E54FE5">
        <w:t>rāmītis 20 x 20 cm ar tam</w:t>
      </w:r>
      <w:r w:rsidRPr="008B1D6D">
        <w:t xml:space="preserve"> piestiprinātu tīkliņu un visa fauna un flora ar skrāpīti tiek pārnesta tīkliņā. Paraugs tiek fiksēts ar formaldehīda šķīdumu.</w:t>
      </w:r>
      <w:r>
        <w:t xml:space="preserve"> Makroaļģu</w:t>
      </w:r>
      <w:r w:rsidRPr="00FA22F9">
        <w:t xml:space="preserve"> sugu sastāvs tiek noteikts ar stereomikroskopu. </w:t>
      </w:r>
      <w:r>
        <w:t>Makroaļģu</w:t>
      </w:r>
      <w:r w:rsidRPr="00FA22F9">
        <w:t xml:space="preserve"> biomasa tiek noteikta sverot.</w:t>
      </w:r>
      <w:r>
        <w:t xml:space="preserve"> Cietā substrāta zoobentosa sugu sastāvs un biomasa </w:t>
      </w:r>
      <w:r w:rsidRPr="008B1D6D">
        <w:t xml:space="preserve">tiek noteikta atbilstoši </w:t>
      </w:r>
      <w:r w:rsidRPr="00C75BAA">
        <w:rPr>
          <w:color w:val="000000" w:themeColor="text1"/>
        </w:rPr>
        <w:t xml:space="preserve">HELCOM, 1988; COMBINE Manual. </w:t>
      </w:r>
      <w:r w:rsidRPr="00FA22F9">
        <w:t>Taksonomiskā</w:t>
      </w:r>
      <w:r w:rsidRPr="008B1D6D">
        <w:t xml:space="preserve"> piederība noteikta ar stereomikroskopa palīdzību, biomasa</w:t>
      </w:r>
      <w:r>
        <w:t>-</w:t>
      </w:r>
      <w:r w:rsidRPr="008B1D6D">
        <w:t xml:space="preserve"> sverot</w:t>
      </w:r>
      <w:r w:rsidRPr="008B1D6D">
        <w:rPr>
          <w:color w:val="0000FF"/>
        </w:rPr>
        <w:t>.</w:t>
      </w:r>
    </w:p>
    <w:p w14:paraId="4D86963B"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F3E424E" w14:textId="77777777" w:rsidR="0044105C" w:rsidRPr="00C75BAA" w:rsidRDefault="0044105C" w:rsidP="0044105C">
      <w:pPr>
        <w:rPr>
          <w:rFonts w:cs="Times New Roman"/>
          <w:i/>
          <w:color w:val="000000" w:themeColor="text1"/>
        </w:rPr>
      </w:pPr>
      <w:r w:rsidRPr="000C5263">
        <w:rPr>
          <w:rFonts w:cs="Times New Roman"/>
          <w:i/>
          <w:color w:val="000000"/>
          <w:u w:val="single"/>
        </w:rPr>
        <w:t>Kvalitātes nodrošināšanas (KN) apraksts</w:t>
      </w:r>
      <w:r w:rsidRPr="00C75BAA">
        <w:rPr>
          <w:rFonts w:cs="Times New Roman"/>
          <w:i/>
          <w:color w:val="000000"/>
        </w:rPr>
        <w:t>:</w:t>
      </w:r>
      <w:r w:rsidRPr="00C75BAA">
        <w:rPr>
          <w:rFonts w:cs="Times New Roman"/>
          <w:color w:val="000000"/>
        </w:rPr>
        <w:t xml:space="preserve"> </w:t>
      </w:r>
      <w:r w:rsidRPr="003B74DF">
        <w:rPr>
          <w:rFonts w:cs="Times New Roman"/>
          <w:color w:val="000000"/>
        </w:rPr>
        <w:t xml:space="preserve">KN </w:t>
      </w:r>
      <w:r>
        <w:rPr>
          <w:rFonts w:cs="Times New Roman"/>
        </w:rPr>
        <w:t xml:space="preserve">procedūras saskaņā ar </w:t>
      </w:r>
      <w:r w:rsidRPr="00C75BAA">
        <w:rPr>
          <w:rFonts w:cs="Times New Roman"/>
          <w:i/>
          <w:color w:val="000000" w:themeColor="text1"/>
        </w:rPr>
        <w:t>“COMBINE – Helsinki Commission Cooperative Monitoring in the Baltic Marine Environment manual of measurement protocols”.</w:t>
      </w:r>
    </w:p>
    <w:p w14:paraId="52828140" w14:textId="77777777" w:rsidR="0044105C" w:rsidRPr="003B74DF" w:rsidRDefault="0044105C" w:rsidP="0044105C">
      <w:pPr>
        <w:rPr>
          <w:rFonts w:cs="Times New Roman"/>
        </w:rPr>
      </w:pPr>
      <w:r w:rsidRPr="000C5263">
        <w:rPr>
          <w:rFonts w:cs="Times New Roman"/>
          <w:i/>
          <w:color w:val="000000"/>
          <w:u w:val="single"/>
        </w:rPr>
        <w:t>Kvalitātes kontroles (KK) (rezultātu ticamības nodrošināšanas) apraksts:</w:t>
      </w:r>
      <w:r w:rsidRPr="00C75BAA">
        <w:rPr>
          <w:rFonts w:cs="Times New Roman"/>
        </w:rPr>
        <w:t xml:space="preserve"> </w:t>
      </w:r>
      <w:r w:rsidRPr="003B74DF">
        <w:rPr>
          <w:rFonts w:cs="Times New Roman"/>
        </w:rPr>
        <w:t>R kartes</w:t>
      </w:r>
    </w:p>
    <w:p w14:paraId="73A5690F" w14:textId="77777777" w:rsidR="0044105C" w:rsidRPr="00754A09" w:rsidRDefault="0044105C" w:rsidP="0044105C">
      <w:pPr>
        <w:rPr>
          <w:i/>
        </w:rPr>
      </w:pPr>
    </w:p>
    <w:p w14:paraId="2BBC6B79" w14:textId="44E94A44" w:rsidR="0044105C" w:rsidRPr="00FA13FD" w:rsidRDefault="0044105C" w:rsidP="0044105C">
      <w:pPr>
        <w:pStyle w:val="Heading2"/>
      </w:pPr>
      <w:bookmarkStart w:id="231" w:name="_Toc57249856"/>
      <w:bookmarkStart w:id="232" w:name="_Toc57273126"/>
      <w:bookmarkStart w:id="233" w:name="_Toc57273208"/>
      <w:bookmarkStart w:id="234" w:name="_Toc58117021"/>
      <w:r>
        <w:t>4.7.</w:t>
      </w:r>
      <w:r w:rsidRPr="00EF0169">
        <w:t xml:space="preserve"> </w:t>
      </w:r>
      <w:r w:rsidRPr="00FA13FD">
        <w:t>Raksturlielums D7</w:t>
      </w:r>
      <w:r>
        <w:t xml:space="preserve">: </w:t>
      </w:r>
      <w:r w:rsidRPr="00FA13FD">
        <w:t>Pastāvīgas hidrogrāfisko apstākļu pārmaiņas nelabvēlīgi neietekmē jūras ekosistēmas.</w:t>
      </w:r>
      <w:bookmarkEnd w:id="231"/>
      <w:bookmarkEnd w:id="232"/>
      <w:bookmarkEnd w:id="233"/>
      <w:bookmarkEnd w:id="234"/>
    </w:p>
    <w:p w14:paraId="7263E953" w14:textId="77777777" w:rsidR="00C75BAA" w:rsidRDefault="00C75BAA" w:rsidP="00C75BAA">
      <w:pPr>
        <w:pStyle w:val="ListParagraph"/>
        <w:spacing w:after="0" w:line="240" w:lineRule="auto"/>
        <w:ind w:left="1080"/>
        <w:jc w:val="right"/>
      </w:pPr>
    </w:p>
    <w:p w14:paraId="75D089DE" w14:textId="212D7B50" w:rsidR="00C75BAA" w:rsidRDefault="00C75BAA" w:rsidP="00C75BAA">
      <w:pPr>
        <w:pStyle w:val="ListParagraph"/>
        <w:spacing w:after="0" w:line="240" w:lineRule="auto"/>
        <w:ind w:left="1080"/>
        <w:jc w:val="right"/>
      </w:pPr>
      <w:r>
        <w:t>62</w:t>
      </w:r>
      <w:r w:rsidRPr="006667E4">
        <w:t>.</w:t>
      </w:r>
      <w:r>
        <w:t xml:space="preserve"> </w:t>
      </w:r>
      <w:r w:rsidRPr="006667E4">
        <w:t>tabula</w:t>
      </w:r>
    </w:p>
    <w:p w14:paraId="5C46097A" w14:textId="77777777" w:rsidR="00C75BAA" w:rsidRDefault="00C75BAA" w:rsidP="00C75BAA">
      <w:pPr>
        <w:pStyle w:val="ListParagraph"/>
        <w:spacing w:after="0" w:line="240" w:lineRule="auto"/>
        <w:ind w:left="1080"/>
        <w:jc w:val="right"/>
      </w:pPr>
    </w:p>
    <w:p w14:paraId="7673C0B8" w14:textId="787E7B9D" w:rsidR="0044105C" w:rsidRDefault="00C75BAA" w:rsidP="00C75BAA">
      <w:pPr>
        <w:pStyle w:val="ListParagraph"/>
        <w:spacing w:after="0" w:line="240" w:lineRule="auto"/>
        <w:ind w:left="0"/>
        <w:jc w:val="center"/>
        <w:rPr>
          <w:b/>
        </w:rPr>
      </w:pPr>
      <w:r>
        <w:rPr>
          <w:b/>
        </w:rPr>
        <w:t>Raksturlieluma</w:t>
      </w:r>
      <w:r w:rsidRPr="00931B31">
        <w:rPr>
          <w:b/>
        </w:rPr>
        <w:t xml:space="preserve"> raksturojums</w:t>
      </w:r>
    </w:p>
    <w:p w14:paraId="049B2D57" w14:textId="77777777" w:rsidR="00C75BAA" w:rsidRPr="00C75BAA"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185"/>
        <w:gridCol w:w="2548"/>
      </w:tblGrid>
      <w:tr w:rsidR="0044105C" w:rsidRPr="008E0319" w14:paraId="2B5A129E" w14:textId="77777777" w:rsidTr="00C75BAA">
        <w:tc>
          <w:tcPr>
            <w:tcW w:w="3134" w:type="dxa"/>
            <w:shd w:val="clear" w:color="auto" w:fill="D9D9D9" w:themeFill="background1" w:themeFillShade="D9"/>
            <w:vAlign w:val="center"/>
          </w:tcPr>
          <w:p w14:paraId="51B542C9" w14:textId="77777777" w:rsidR="0044105C" w:rsidRPr="008E0319" w:rsidRDefault="0044105C" w:rsidP="00C75BAA">
            <w:pPr>
              <w:spacing w:after="0" w:line="240" w:lineRule="auto"/>
              <w:jc w:val="center"/>
              <w:rPr>
                <w:rFonts w:cs="Times New Roman"/>
                <w:b/>
              </w:rPr>
            </w:pPr>
          </w:p>
        </w:tc>
        <w:tc>
          <w:tcPr>
            <w:tcW w:w="3240" w:type="dxa"/>
            <w:shd w:val="clear" w:color="auto" w:fill="D9D9D9" w:themeFill="background1" w:themeFillShade="D9"/>
            <w:vAlign w:val="center"/>
          </w:tcPr>
          <w:p w14:paraId="31D0013F" w14:textId="77777777" w:rsidR="0044105C" w:rsidRPr="008E0319" w:rsidRDefault="0044105C" w:rsidP="00C75BAA">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13CC9AC4"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44105C" w:rsidRPr="00A55CCB" w14:paraId="4A509D63" w14:textId="77777777" w:rsidTr="00C75BAA">
        <w:tc>
          <w:tcPr>
            <w:tcW w:w="3134" w:type="dxa"/>
            <w:shd w:val="clear" w:color="auto" w:fill="D9D9D9" w:themeFill="background1" w:themeFillShade="D9"/>
            <w:vAlign w:val="center"/>
          </w:tcPr>
          <w:p w14:paraId="398900D4" w14:textId="77777777" w:rsidR="0044105C" w:rsidRPr="0087545A" w:rsidRDefault="0044105C" w:rsidP="00C75BAA">
            <w:pPr>
              <w:spacing w:after="0" w:line="240" w:lineRule="auto"/>
              <w:jc w:val="center"/>
              <w:rPr>
                <w:rFonts w:cs="Times New Roman"/>
                <w:b/>
              </w:rPr>
            </w:pPr>
            <w:r w:rsidRPr="0087545A">
              <w:rPr>
                <w:rFonts w:cs="Times New Roman"/>
                <w:b/>
              </w:rPr>
              <w:t>Mērķis</w:t>
            </w:r>
          </w:p>
        </w:tc>
        <w:tc>
          <w:tcPr>
            <w:tcW w:w="3240" w:type="dxa"/>
            <w:vAlign w:val="center"/>
          </w:tcPr>
          <w:p w14:paraId="57F19F27" w14:textId="77777777" w:rsidR="0044105C" w:rsidRPr="00A55CCB" w:rsidRDefault="0044105C" w:rsidP="00C75BAA">
            <w:pPr>
              <w:spacing w:after="0" w:line="240" w:lineRule="auto"/>
              <w:jc w:val="center"/>
              <w:rPr>
                <w:rFonts w:cs="Times New Roman"/>
              </w:rPr>
            </w:pPr>
            <w:r>
              <w:rPr>
                <w:rFonts w:cs="Times New Roman"/>
              </w:rPr>
              <w:t>Stāvokļa/slodzes raksturošana</w:t>
            </w:r>
          </w:p>
        </w:tc>
        <w:tc>
          <w:tcPr>
            <w:tcW w:w="2642" w:type="dxa"/>
            <w:vAlign w:val="center"/>
          </w:tcPr>
          <w:p w14:paraId="6B7388B6" w14:textId="595B81FA" w:rsidR="0044105C" w:rsidRPr="00A55CCB" w:rsidRDefault="00C75BAA" w:rsidP="00C75BAA">
            <w:pPr>
              <w:spacing w:after="0" w:line="240" w:lineRule="auto"/>
              <w:jc w:val="center"/>
              <w:rPr>
                <w:rFonts w:cs="Times New Roman"/>
              </w:rPr>
            </w:pPr>
            <w:r>
              <w:rPr>
                <w:rFonts w:cs="Times New Roman"/>
              </w:rPr>
              <w:t>-</w:t>
            </w:r>
          </w:p>
        </w:tc>
      </w:tr>
      <w:tr w:rsidR="0044105C" w:rsidRPr="00A55CCB" w14:paraId="0EE3CC75" w14:textId="77777777" w:rsidTr="00C75BAA">
        <w:tc>
          <w:tcPr>
            <w:tcW w:w="3134" w:type="dxa"/>
            <w:vMerge w:val="restart"/>
            <w:shd w:val="clear" w:color="auto" w:fill="D9D9D9" w:themeFill="background1" w:themeFillShade="D9"/>
            <w:vAlign w:val="center"/>
          </w:tcPr>
          <w:p w14:paraId="11B2AEC4" w14:textId="77777777" w:rsidR="0044105C" w:rsidRPr="0087545A" w:rsidRDefault="0044105C" w:rsidP="00C75BAA">
            <w:pPr>
              <w:spacing w:after="0" w:line="240" w:lineRule="auto"/>
              <w:jc w:val="center"/>
              <w:rPr>
                <w:rFonts w:cs="Times New Roman"/>
                <w:b/>
              </w:rPr>
            </w:pPr>
            <w:r w:rsidRPr="0087545A">
              <w:rPr>
                <w:rFonts w:cs="Times New Roman"/>
                <w:b/>
              </w:rPr>
              <w:t>Jūras reģions</w:t>
            </w:r>
          </w:p>
        </w:tc>
        <w:tc>
          <w:tcPr>
            <w:tcW w:w="3240" w:type="dxa"/>
            <w:vAlign w:val="center"/>
          </w:tcPr>
          <w:p w14:paraId="0EE759D7" w14:textId="77777777" w:rsidR="0044105C" w:rsidRPr="00A55CCB" w:rsidRDefault="0044105C" w:rsidP="00C75BAA">
            <w:pPr>
              <w:spacing w:after="0" w:line="240" w:lineRule="auto"/>
              <w:jc w:val="center"/>
              <w:rPr>
                <w:rFonts w:cs="Times New Roman"/>
              </w:rPr>
            </w:pPr>
            <w:r>
              <w:rPr>
                <w:rFonts w:cs="Times New Roman"/>
              </w:rPr>
              <w:t>Rīgas līcis</w:t>
            </w:r>
          </w:p>
        </w:tc>
        <w:tc>
          <w:tcPr>
            <w:tcW w:w="2642" w:type="dxa"/>
            <w:vAlign w:val="center"/>
          </w:tcPr>
          <w:p w14:paraId="5C6E4F44" w14:textId="77777777" w:rsidR="0044105C" w:rsidRPr="00A55CCB" w:rsidRDefault="0044105C" w:rsidP="00C75BAA">
            <w:pPr>
              <w:spacing w:after="0" w:line="240" w:lineRule="auto"/>
              <w:jc w:val="center"/>
              <w:rPr>
                <w:rFonts w:cs="Times New Roman"/>
              </w:rPr>
            </w:pPr>
            <w:r>
              <w:rPr>
                <w:rFonts w:cs="Times New Roman"/>
              </w:rPr>
              <w:t>BAL-LV-AA-009</w:t>
            </w:r>
          </w:p>
        </w:tc>
      </w:tr>
      <w:tr w:rsidR="0044105C" w:rsidRPr="00A55CCB" w14:paraId="0F6C649D" w14:textId="77777777" w:rsidTr="00C75BAA">
        <w:tc>
          <w:tcPr>
            <w:tcW w:w="3134" w:type="dxa"/>
            <w:vMerge/>
            <w:shd w:val="clear" w:color="auto" w:fill="D9D9D9" w:themeFill="background1" w:themeFillShade="D9"/>
            <w:vAlign w:val="center"/>
          </w:tcPr>
          <w:p w14:paraId="5427556E" w14:textId="77777777" w:rsidR="0044105C" w:rsidRPr="0087545A" w:rsidRDefault="0044105C" w:rsidP="00C75BAA">
            <w:pPr>
              <w:spacing w:after="0" w:line="240" w:lineRule="auto"/>
              <w:jc w:val="center"/>
              <w:rPr>
                <w:rFonts w:cs="Times New Roman"/>
                <w:b/>
              </w:rPr>
            </w:pPr>
          </w:p>
        </w:tc>
        <w:tc>
          <w:tcPr>
            <w:tcW w:w="3240" w:type="dxa"/>
            <w:vAlign w:val="center"/>
          </w:tcPr>
          <w:p w14:paraId="04054E42" w14:textId="77777777" w:rsidR="0044105C" w:rsidRPr="00A55CCB" w:rsidRDefault="0044105C" w:rsidP="00C75BAA">
            <w:pPr>
              <w:spacing w:after="0" w:line="240" w:lineRule="auto"/>
              <w:jc w:val="center"/>
              <w:rPr>
                <w:rFonts w:cs="Times New Roman"/>
              </w:rPr>
            </w:pPr>
            <w:r>
              <w:rPr>
                <w:rFonts w:cs="Times New Roman"/>
              </w:rPr>
              <w:t>Baltijas jūra</w:t>
            </w:r>
          </w:p>
        </w:tc>
        <w:tc>
          <w:tcPr>
            <w:tcW w:w="2642" w:type="dxa"/>
            <w:vAlign w:val="center"/>
          </w:tcPr>
          <w:p w14:paraId="5A97DFAA" w14:textId="77777777" w:rsidR="0044105C" w:rsidRPr="00A55CCB" w:rsidRDefault="0044105C" w:rsidP="00C75BAA">
            <w:pPr>
              <w:spacing w:after="0" w:line="240" w:lineRule="auto"/>
              <w:jc w:val="center"/>
              <w:rPr>
                <w:rFonts w:cs="Times New Roman"/>
              </w:rPr>
            </w:pPr>
            <w:r>
              <w:rPr>
                <w:rFonts w:cs="Times New Roman"/>
              </w:rPr>
              <w:t>BAL-LV-AA-007</w:t>
            </w:r>
          </w:p>
        </w:tc>
      </w:tr>
      <w:tr w:rsidR="0044105C" w:rsidRPr="00A55CCB" w14:paraId="1DBBE29D" w14:textId="77777777" w:rsidTr="00C75BAA">
        <w:tc>
          <w:tcPr>
            <w:tcW w:w="3134" w:type="dxa"/>
            <w:shd w:val="clear" w:color="auto" w:fill="D9D9D9" w:themeFill="background1" w:themeFillShade="D9"/>
            <w:vAlign w:val="center"/>
          </w:tcPr>
          <w:p w14:paraId="4C5C8512" w14:textId="77777777" w:rsidR="0044105C" w:rsidRPr="0087545A" w:rsidRDefault="0044105C" w:rsidP="00C75BAA">
            <w:pPr>
              <w:spacing w:after="0" w:line="240" w:lineRule="auto"/>
              <w:jc w:val="center"/>
              <w:rPr>
                <w:rFonts w:cs="Times New Roman"/>
                <w:b/>
              </w:rPr>
            </w:pPr>
            <w:r w:rsidRPr="0087545A">
              <w:rPr>
                <w:rFonts w:cs="Times New Roman"/>
                <w:b/>
              </w:rPr>
              <w:t>Vides mērķis</w:t>
            </w:r>
          </w:p>
        </w:tc>
        <w:tc>
          <w:tcPr>
            <w:tcW w:w="3240" w:type="dxa"/>
            <w:vAlign w:val="center"/>
          </w:tcPr>
          <w:p w14:paraId="1469D98F" w14:textId="77777777" w:rsidR="0044105C" w:rsidRPr="00A55CCB" w:rsidRDefault="0044105C" w:rsidP="00C75BAA">
            <w:pPr>
              <w:spacing w:after="0" w:line="240" w:lineRule="auto"/>
              <w:jc w:val="center"/>
              <w:rPr>
                <w:rFonts w:cs="Times New Roman"/>
              </w:rPr>
            </w:pPr>
            <w:r>
              <w:rPr>
                <w:rFonts w:cs="Times New Roman"/>
              </w:rPr>
              <w:t>Jūras videi raksturīgs hidromorfoloģiskais stāvoklis ir saglabāts</w:t>
            </w:r>
          </w:p>
        </w:tc>
        <w:tc>
          <w:tcPr>
            <w:tcW w:w="2642" w:type="dxa"/>
            <w:vAlign w:val="center"/>
          </w:tcPr>
          <w:p w14:paraId="3BCC0A82" w14:textId="77777777" w:rsidR="0044105C" w:rsidRPr="00A55CCB" w:rsidRDefault="0044105C" w:rsidP="00C75BAA">
            <w:pPr>
              <w:spacing w:after="0" w:line="240" w:lineRule="auto"/>
              <w:jc w:val="center"/>
              <w:rPr>
                <w:rFonts w:cs="Times New Roman"/>
              </w:rPr>
            </w:pPr>
            <w:r>
              <w:rPr>
                <w:rFonts w:cs="Times New Roman"/>
              </w:rPr>
              <w:t>JVM4</w:t>
            </w:r>
          </w:p>
        </w:tc>
      </w:tr>
    </w:tbl>
    <w:p w14:paraId="4BF15C27" w14:textId="77777777" w:rsidR="0044105C" w:rsidRDefault="0044105C" w:rsidP="0044105C"/>
    <w:p w14:paraId="05692A13" w14:textId="77777777" w:rsidR="0044105C" w:rsidRDefault="0044105C" w:rsidP="00C75BAA">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programma ir veidota tā lai varētu novērtēt antropogēno aktivitāšu potenciālo ietekmi uz hidrogrāfiskajiem apstākļiem.</w:t>
      </w:r>
    </w:p>
    <w:p w14:paraId="2E7FCF94" w14:textId="77777777" w:rsidR="0044105C" w:rsidRDefault="0044105C" w:rsidP="0044105C"/>
    <w:p w14:paraId="784B2ED6" w14:textId="77777777" w:rsidR="0044105C" w:rsidRDefault="0044105C" w:rsidP="0044105C">
      <w:pPr>
        <w:pStyle w:val="Heading3"/>
      </w:pPr>
      <w:bookmarkStart w:id="235" w:name="_Toc58117022"/>
      <w:bookmarkStart w:id="236" w:name="_Toc57249857"/>
      <w:bookmarkStart w:id="237" w:name="_Toc57273127"/>
      <w:bookmarkStart w:id="238" w:name="_Toc57273209"/>
      <w:r>
        <w:t>4.7.1.</w:t>
      </w:r>
      <w:r w:rsidRPr="00FA13FD">
        <w:t>Ar dabiskās jūras gultnes fiziskiem zudumiem saistītu jūras gultnes un vertikālā ūdens slāņa hidrogrāfisko apstākļu pastāvīgo izmaiņu telpiskais apmērs un sadalījums</w:t>
      </w:r>
      <w:bookmarkEnd w:id="235"/>
      <w:r w:rsidRPr="00FA13FD">
        <w:t xml:space="preserve"> </w:t>
      </w:r>
    </w:p>
    <w:p w14:paraId="7750D248" w14:textId="77777777" w:rsidR="0044105C" w:rsidRDefault="0044105C" w:rsidP="0044105C">
      <w:pPr>
        <w:pStyle w:val="Heading3"/>
        <w:jc w:val="both"/>
      </w:pPr>
    </w:p>
    <w:p w14:paraId="72A00ED0" w14:textId="7D0DC00C" w:rsidR="0044105C" w:rsidRPr="00EF0169" w:rsidRDefault="0044105C" w:rsidP="00C75BAA">
      <w:r w:rsidRPr="00EF0169">
        <w:t>(GES komponente D7C1 – sekundārais kritērijs)</w:t>
      </w:r>
      <w:bookmarkEnd w:id="236"/>
      <w:bookmarkEnd w:id="237"/>
      <w:bookmarkEnd w:id="238"/>
    </w:p>
    <w:p w14:paraId="483AACC4" w14:textId="4B51496C" w:rsidR="00C75BAA" w:rsidRDefault="00C75BAA" w:rsidP="00C75BAA">
      <w:pPr>
        <w:pStyle w:val="ListParagraph"/>
        <w:spacing w:after="0" w:line="240" w:lineRule="auto"/>
        <w:ind w:left="1080"/>
        <w:jc w:val="right"/>
      </w:pPr>
      <w:r>
        <w:t>63</w:t>
      </w:r>
      <w:r w:rsidRPr="006667E4">
        <w:t>.</w:t>
      </w:r>
      <w:r>
        <w:t xml:space="preserve"> </w:t>
      </w:r>
      <w:r w:rsidRPr="006667E4">
        <w:t>tabula</w:t>
      </w:r>
    </w:p>
    <w:p w14:paraId="0E02C588" w14:textId="77777777" w:rsidR="00C75BAA" w:rsidRDefault="00C75BAA" w:rsidP="00C75BAA">
      <w:pPr>
        <w:pStyle w:val="ListParagraph"/>
        <w:spacing w:after="0" w:line="240" w:lineRule="auto"/>
        <w:ind w:left="1080"/>
        <w:jc w:val="right"/>
      </w:pPr>
    </w:p>
    <w:p w14:paraId="016528BE" w14:textId="087A9EDC" w:rsidR="0044105C" w:rsidRDefault="00C75BAA" w:rsidP="00C75BAA">
      <w:pPr>
        <w:pStyle w:val="ListParagraph"/>
        <w:spacing w:after="0" w:line="240" w:lineRule="auto"/>
        <w:ind w:left="0"/>
        <w:jc w:val="center"/>
        <w:rPr>
          <w:b/>
        </w:rPr>
      </w:pPr>
      <w:r w:rsidRPr="00931B31">
        <w:rPr>
          <w:b/>
        </w:rPr>
        <w:t>Rādītāja raksturojums</w:t>
      </w:r>
    </w:p>
    <w:p w14:paraId="632D239A" w14:textId="77777777" w:rsidR="00C75BAA" w:rsidRPr="00FA13FD"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B216AD2" w14:textId="77777777" w:rsidTr="00C75BAA">
        <w:tc>
          <w:tcPr>
            <w:tcW w:w="3051" w:type="dxa"/>
            <w:shd w:val="clear" w:color="auto" w:fill="D9D9D9" w:themeFill="background1" w:themeFillShade="D9"/>
            <w:vAlign w:val="center"/>
          </w:tcPr>
          <w:p w14:paraId="20D8B92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35439C28"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DCA7618"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042DA362" w14:textId="77777777" w:rsidTr="00C75BAA">
        <w:tc>
          <w:tcPr>
            <w:tcW w:w="3051" w:type="dxa"/>
            <w:shd w:val="clear" w:color="auto" w:fill="D9D9D9" w:themeFill="background1" w:themeFillShade="D9"/>
            <w:vAlign w:val="center"/>
          </w:tcPr>
          <w:p w14:paraId="2C0BD255"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5C90CAC3"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39BF8A69" w14:textId="39417AB3"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6D668CF5" w14:textId="77777777" w:rsidTr="00C75BAA">
        <w:tc>
          <w:tcPr>
            <w:tcW w:w="3051" w:type="dxa"/>
            <w:shd w:val="clear" w:color="auto" w:fill="D9D9D9" w:themeFill="background1" w:themeFillShade="D9"/>
            <w:vAlign w:val="center"/>
          </w:tcPr>
          <w:p w14:paraId="65E193C8"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19EF4DCE"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0C888BC4" w14:textId="77777777" w:rsidR="00C75BAA" w:rsidRPr="008E0319" w:rsidRDefault="00C75BAA" w:rsidP="00C75BAA">
            <w:pPr>
              <w:spacing w:after="0" w:line="240" w:lineRule="auto"/>
              <w:jc w:val="center"/>
              <w:rPr>
                <w:rFonts w:cs="Times New Roman"/>
                <w:b/>
              </w:rPr>
            </w:pPr>
          </w:p>
        </w:tc>
      </w:tr>
      <w:tr w:rsidR="00C75BAA" w:rsidRPr="00A55CCB" w14:paraId="5F1FA965" w14:textId="77777777" w:rsidTr="00C75BAA">
        <w:tc>
          <w:tcPr>
            <w:tcW w:w="3051" w:type="dxa"/>
            <w:shd w:val="clear" w:color="auto" w:fill="D9D9D9" w:themeFill="background1" w:themeFillShade="D9"/>
            <w:vAlign w:val="center"/>
          </w:tcPr>
          <w:p w14:paraId="123A7A09"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68685574" w14:textId="200D00D1"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05A32719" w14:textId="77777777" w:rsidR="00C75BAA" w:rsidRPr="00A55CCB" w:rsidRDefault="00C75BAA" w:rsidP="00C75BAA">
            <w:pPr>
              <w:spacing w:after="0" w:line="240" w:lineRule="auto"/>
              <w:jc w:val="center"/>
              <w:rPr>
                <w:rFonts w:cs="Times New Roman"/>
              </w:rPr>
            </w:pPr>
          </w:p>
        </w:tc>
      </w:tr>
      <w:tr w:rsidR="00C75BAA" w:rsidRPr="00A55CCB" w14:paraId="7A2D65BE" w14:textId="77777777" w:rsidTr="00C75BAA">
        <w:tc>
          <w:tcPr>
            <w:tcW w:w="3051" w:type="dxa"/>
            <w:shd w:val="clear" w:color="auto" w:fill="D9D9D9" w:themeFill="background1" w:themeFillShade="D9"/>
            <w:vAlign w:val="center"/>
          </w:tcPr>
          <w:p w14:paraId="5CB2743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45202FE0"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ED9876D" w14:textId="77777777" w:rsidR="00C75BAA" w:rsidRPr="00A55CCB" w:rsidRDefault="00C75BAA" w:rsidP="00C75BAA">
            <w:pPr>
              <w:spacing w:after="0" w:line="240" w:lineRule="auto"/>
              <w:jc w:val="center"/>
              <w:rPr>
                <w:rFonts w:cs="Times New Roman"/>
              </w:rPr>
            </w:pPr>
          </w:p>
        </w:tc>
      </w:tr>
      <w:tr w:rsidR="00C75BAA" w:rsidRPr="00A55CCB" w14:paraId="007D1183" w14:textId="77777777" w:rsidTr="00C75BAA">
        <w:tc>
          <w:tcPr>
            <w:tcW w:w="3051" w:type="dxa"/>
            <w:shd w:val="clear" w:color="auto" w:fill="D9D9D9" w:themeFill="background1" w:themeFillShade="D9"/>
            <w:vAlign w:val="center"/>
          </w:tcPr>
          <w:p w14:paraId="3AA521AF" w14:textId="77777777" w:rsidR="00C75BAA" w:rsidRPr="00A55CCB" w:rsidRDefault="00C75BAA" w:rsidP="00C75BAA">
            <w:pPr>
              <w:spacing w:after="0" w:line="240" w:lineRule="auto"/>
              <w:jc w:val="center"/>
              <w:rPr>
                <w:rFonts w:cs="Times New Roman"/>
              </w:rPr>
            </w:pPr>
            <w:r w:rsidRPr="00A55CCB">
              <w:rPr>
                <w:rFonts w:cs="Times New Roman"/>
              </w:rPr>
              <w:t>Dati pieejami</w:t>
            </w:r>
          </w:p>
        </w:tc>
        <w:tc>
          <w:tcPr>
            <w:tcW w:w="2765" w:type="dxa"/>
            <w:vAlign w:val="center"/>
          </w:tcPr>
          <w:p w14:paraId="6C0A138F"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599D3EBF" w14:textId="77777777" w:rsidR="00C75BAA" w:rsidRPr="00A55CCB" w:rsidRDefault="00C75BAA" w:rsidP="00C75BAA">
            <w:pPr>
              <w:spacing w:after="0" w:line="240" w:lineRule="auto"/>
              <w:jc w:val="center"/>
              <w:rPr>
                <w:rFonts w:cs="Times New Roman"/>
              </w:rPr>
            </w:pPr>
          </w:p>
        </w:tc>
      </w:tr>
    </w:tbl>
    <w:p w14:paraId="5915862F" w14:textId="77777777" w:rsidR="0044105C" w:rsidRDefault="0044105C" w:rsidP="0044105C">
      <w:pPr>
        <w:rPr>
          <w:rFonts w:cs="Times New Roman"/>
        </w:rPr>
      </w:pPr>
    </w:p>
    <w:p w14:paraId="29C9B0BD" w14:textId="77777777" w:rsidR="0044105C" w:rsidRPr="00CB06A0" w:rsidRDefault="0044105C" w:rsidP="00C75BAA">
      <w:pPr>
        <w:ind w:firstLine="720"/>
        <w:rPr>
          <w:rFonts w:cs="Times New Roman"/>
        </w:rPr>
      </w:pPr>
      <w:r>
        <w:rPr>
          <w:rFonts w:cs="Times New Roman"/>
        </w:rPr>
        <w:t>Reizi 6 gadu periodā, balstoties uz 6.nodaļā aprakstīto monitoringa aktivitāšu rezultātiem, tiks izvērtētas pārskata periodā notikušās antropogēnās aktivitātes un to iespējamā ietekme uz hidrogrāfiskajiem apstākļiem. Ja īstenotās antropogēnās aktivitātes būs bijušas ar potenciālu ietekmēt hidrogrāfiskos apstākļus, tad tiks veikta attiecīgo apstākļu modelēšana ar mērķi noskaidrot hidrogrāfisko apstākļu telpisko sadalījumu un apmēru.</w:t>
      </w:r>
    </w:p>
    <w:p w14:paraId="398E04AC" w14:textId="77777777" w:rsidR="0044105C" w:rsidRDefault="0044105C" w:rsidP="0044105C">
      <w:pPr>
        <w:rPr>
          <w:rFonts w:cs="Times New Roman"/>
        </w:rPr>
      </w:pPr>
      <w:r w:rsidRPr="000C5263">
        <w:rPr>
          <w:rFonts w:cs="Times New Roman"/>
          <w:i/>
          <w:u w:val="single"/>
        </w:rPr>
        <w:t>Metožu apraksts</w:t>
      </w:r>
      <w:r w:rsidRPr="002971CE">
        <w:rPr>
          <w:rFonts w:cs="Times New Roman"/>
        </w:rPr>
        <w:t xml:space="preserve">: </w:t>
      </w:r>
      <w:r>
        <w:rPr>
          <w:rFonts w:cs="Times New Roman"/>
        </w:rPr>
        <w:t>Nav attiecināms</w:t>
      </w:r>
    </w:p>
    <w:p w14:paraId="1856154D"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97BE425" w14:textId="77777777" w:rsidR="0044105C" w:rsidRPr="00B148E7" w:rsidRDefault="0044105C" w:rsidP="0044105C">
      <w:pPr>
        <w:rPr>
          <w:rFonts w:cs="Times New Roman"/>
        </w:rPr>
      </w:pPr>
      <w:r w:rsidRPr="000C5263">
        <w:rPr>
          <w:rFonts w:cs="Times New Roman"/>
          <w:i/>
          <w:color w:val="000000"/>
          <w:u w:val="single"/>
        </w:rPr>
        <w:t>Kvalitātes nodrošināšanas (KN) apraksts</w:t>
      </w:r>
      <w:r>
        <w:rPr>
          <w:rFonts w:cs="Times New Roman"/>
          <w:color w:val="000000"/>
          <w:u w:val="single"/>
        </w:rPr>
        <w:t>:</w:t>
      </w:r>
      <w:r w:rsidRPr="00123B82">
        <w:rPr>
          <w:rFonts w:cs="Times New Roman"/>
          <w:color w:val="000000"/>
        </w:rPr>
        <w:t xml:space="preserve"> Nav</w:t>
      </w:r>
    </w:p>
    <w:p w14:paraId="60EC299E" w14:textId="77777777" w:rsidR="0044105C" w:rsidRPr="00B148E7" w:rsidRDefault="0044105C" w:rsidP="0044105C">
      <w:pPr>
        <w:rPr>
          <w:rFonts w:cs="Times New Roman"/>
        </w:rPr>
      </w:pPr>
      <w:r w:rsidRPr="000C5263">
        <w:rPr>
          <w:rFonts w:cs="Times New Roman"/>
          <w:i/>
          <w:color w:val="000000"/>
          <w:u w:val="single"/>
        </w:rPr>
        <w:t>Kvalitātes kontroles (KK) (rezultātu ticamības nodrošināšanas) apraksts</w:t>
      </w:r>
      <w:r>
        <w:rPr>
          <w:rFonts w:cs="Times New Roman"/>
          <w:color w:val="000000"/>
          <w:u w:val="single"/>
        </w:rPr>
        <w:t>:</w:t>
      </w:r>
      <w:r w:rsidRPr="00123B82">
        <w:rPr>
          <w:rFonts w:cs="Times New Roman"/>
        </w:rPr>
        <w:t xml:space="preserve"> Nav</w:t>
      </w:r>
    </w:p>
    <w:p w14:paraId="2C951FA1" w14:textId="77777777" w:rsidR="0044105C" w:rsidRPr="00CB06A0" w:rsidRDefault="0044105C" w:rsidP="0044105C">
      <w:pPr>
        <w:rPr>
          <w:i/>
        </w:rPr>
      </w:pPr>
    </w:p>
    <w:p w14:paraId="6FEB366E" w14:textId="77777777" w:rsidR="0044105C" w:rsidRDefault="0044105C" w:rsidP="0044105C">
      <w:pPr>
        <w:pStyle w:val="Heading3"/>
      </w:pPr>
      <w:bookmarkStart w:id="239" w:name="_Toc58117023"/>
      <w:bookmarkStart w:id="240" w:name="_Toc57249858"/>
      <w:bookmarkStart w:id="241" w:name="_Toc57273128"/>
      <w:bookmarkStart w:id="242" w:name="_Toc57273210"/>
      <w:r>
        <w:t>4.7.2.</w:t>
      </w:r>
      <w:r w:rsidRPr="00FA13FD">
        <w:t>Bentisko dzīvotņu tipa telpiskais apmērs, ko skārusi nelabvēlīgā ietekme</w:t>
      </w:r>
      <w:bookmarkEnd w:id="239"/>
      <w:r w:rsidRPr="00FA13FD">
        <w:t xml:space="preserve"> </w:t>
      </w:r>
    </w:p>
    <w:p w14:paraId="2D941D16" w14:textId="77777777" w:rsidR="0044105C" w:rsidRDefault="0044105C" w:rsidP="0044105C">
      <w:pPr>
        <w:pStyle w:val="Heading3"/>
        <w:jc w:val="both"/>
      </w:pPr>
    </w:p>
    <w:p w14:paraId="262CAA0A" w14:textId="4493091C" w:rsidR="0044105C" w:rsidRPr="00EF0169" w:rsidRDefault="0044105C" w:rsidP="00123B82">
      <w:r w:rsidRPr="00EF0169">
        <w:t>(GES komponente D7C2 – sekundārais kritērijs)</w:t>
      </w:r>
      <w:bookmarkEnd w:id="240"/>
      <w:bookmarkEnd w:id="241"/>
      <w:bookmarkEnd w:id="242"/>
    </w:p>
    <w:p w14:paraId="70A60A23" w14:textId="0A21AECC" w:rsidR="00123B82" w:rsidRDefault="00123B82" w:rsidP="00123B82">
      <w:pPr>
        <w:pStyle w:val="ListParagraph"/>
        <w:spacing w:after="0" w:line="240" w:lineRule="auto"/>
        <w:ind w:left="1080"/>
        <w:jc w:val="right"/>
      </w:pPr>
      <w:r>
        <w:t>64</w:t>
      </w:r>
      <w:r w:rsidRPr="006667E4">
        <w:t>.</w:t>
      </w:r>
      <w:r>
        <w:t xml:space="preserve"> </w:t>
      </w:r>
      <w:r w:rsidRPr="006667E4">
        <w:t>tabula</w:t>
      </w:r>
    </w:p>
    <w:p w14:paraId="2CDFDC0C" w14:textId="77777777" w:rsidR="00123B82" w:rsidRDefault="00123B82" w:rsidP="00123B82">
      <w:pPr>
        <w:pStyle w:val="ListParagraph"/>
        <w:spacing w:after="0" w:line="240" w:lineRule="auto"/>
        <w:ind w:left="1080"/>
        <w:jc w:val="right"/>
      </w:pPr>
    </w:p>
    <w:p w14:paraId="1A83FB55" w14:textId="493B6CF9" w:rsidR="0044105C" w:rsidRDefault="00123B82" w:rsidP="00123B82">
      <w:pPr>
        <w:pStyle w:val="ListParagraph"/>
        <w:spacing w:after="0" w:line="240" w:lineRule="auto"/>
        <w:ind w:left="0"/>
        <w:jc w:val="center"/>
        <w:rPr>
          <w:b/>
        </w:rPr>
      </w:pPr>
      <w:r w:rsidRPr="00931B31">
        <w:rPr>
          <w:b/>
        </w:rPr>
        <w:t>Rādītāja raksturojums</w:t>
      </w:r>
    </w:p>
    <w:p w14:paraId="07D07463" w14:textId="77777777" w:rsidR="00123B82" w:rsidRP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553822F" w14:textId="77777777" w:rsidTr="00123B82">
        <w:tc>
          <w:tcPr>
            <w:tcW w:w="3051" w:type="dxa"/>
            <w:shd w:val="clear" w:color="auto" w:fill="D9D9D9" w:themeFill="background1" w:themeFillShade="D9"/>
            <w:vAlign w:val="center"/>
          </w:tcPr>
          <w:p w14:paraId="544D9A1C" w14:textId="77777777" w:rsidR="0044105C" w:rsidRPr="008E0319" w:rsidRDefault="0044105C" w:rsidP="00123B82">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401E00C9" w14:textId="77777777" w:rsidR="0044105C" w:rsidRPr="008E0319" w:rsidRDefault="0044105C" w:rsidP="00123B82">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5A10E5FA"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72B20C40" w14:textId="77777777" w:rsidTr="00123B82">
        <w:tc>
          <w:tcPr>
            <w:tcW w:w="3051" w:type="dxa"/>
            <w:shd w:val="clear" w:color="auto" w:fill="D9D9D9" w:themeFill="background1" w:themeFillShade="D9"/>
            <w:vAlign w:val="center"/>
          </w:tcPr>
          <w:p w14:paraId="7FB62128"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92304CE"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39" w:type="dxa"/>
            <w:vMerge w:val="restart"/>
            <w:vAlign w:val="center"/>
          </w:tcPr>
          <w:p w14:paraId="1F7BFD53" w14:textId="3F1D032F"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30879A30" w14:textId="77777777" w:rsidTr="00123B82">
        <w:tc>
          <w:tcPr>
            <w:tcW w:w="3051" w:type="dxa"/>
            <w:shd w:val="clear" w:color="auto" w:fill="D9D9D9" w:themeFill="background1" w:themeFillShade="D9"/>
            <w:vAlign w:val="center"/>
          </w:tcPr>
          <w:p w14:paraId="338CEECF"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5" w:type="dxa"/>
            <w:vAlign w:val="center"/>
          </w:tcPr>
          <w:p w14:paraId="40B242E8"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39" w:type="dxa"/>
            <w:vMerge/>
            <w:vAlign w:val="center"/>
          </w:tcPr>
          <w:p w14:paraId="11BD919B" w14:textId="77777777" w:rsidR="00123B82" w:rsidRPr="008E0319" w:rsidRDefault="00123B82" w:rsidP="00123B82">
            <w:pPr>
              <w:spacing w:after="0" w:line="240" w:lineRule="auto"/>
              <w:jc w:val="center"/>
              <w:rPr>
                <w:rFonts w:cs="Times New Roman"/>
                <w:b/>
              </w:rPr>
            </w:pPr>
          </w:p>
        </w:tc>
      </w:tr>
      <w:tr w:rsidR="00123B82" w:rsidRPr="00A55CCB" w14:paraId="2EE9D0D8" w14:textId="77777777" w:rsidTr="00123B82">
        <w:tc>
          <w:tcPr>
            <w:tcW w:w="3051" w:type="dxa"/>
            <w:shd w:val="clear" w:color="auto" w:fill="D9D9D9" w:themeFill="background1" w:themeFillShade="D9"/>
            <w:vAlign w:val="center"/>
          </w:tcPr>
          <w:p w14:paraId="5D32E3B9" w14:textId="77777777" w:rsidR="00123B82" w:rsidRPr="00A55CCB" w:rsidRDefault="00123B82" w:rsidP="00123B82">
            <w:pPr>
              <w:spacing w:after="0" w:line="240" w:lineRule="auto"/>
              <w:jc w:val="center"/>
              <w:rPr>
                <w:rFonts w:cs="Times New Roman"/>
              </w:rPr>
            </w:pPr>
            <w:r>
              <w:rPr>
                <w:rFonts w:cs="Times New Roman"/>
              </w:rPr>
              <w:t>Indikatori</w:t>
            </w:r>
          </w:p>
        </w:tc>
        <w:tc>
          <w:tcPr>
            <w:tcW w:w="2765" w:type="dxa"/>
            <w:vAlign w:val="center"/>
          </w:tcPr>
          <w:p w14:paraId="04572A92" w14:textId="77777777" w:rsidR="00123B82" w:rsidRPr="00A55CCB" w:rsidRDefault="00123B82" w:rsidP="00123B82">
            <w:pPr>
              <w:spacing w:after="0" w:line="240" w:lineRule="auto"/>
              <w:jc w:val="center"/>
              <w:rPr>
                <w:rFonts w:cs="Times New Roman"/>
              </w:rPr>
            </w:pPr>
          </w:p>
        </w:tc>
        <w:tc>
          <w:tcPr>
            <w:tcW w:w="2939" w:type="dxa"/>
            <w:vMerge/>
            <w:vAlign w:val="center"/>
          </w:tcPr>
          <w:p w14:paraId="1F08C7E8" w14:textId="77777777" w:rsidR="00123B82" w:rsidRPr="00A55CCB" w:rsidRDefault="00123B82" w:rsidP="00123B82">
            <w:pPr>
              <w:spacing w:after="0" w:line="240" w:lineRule="auto"/>
              <w:jc w:val="center"/>
              <w:rPr>
                <w:rFonts w:cs="Times New Roman"/>
              </w:rPr>
            </w:pPr>
          </w:p>
        </w:tc>
      </w:tr>
      <w:tr w:rsidR="00123B82" w:rsidRPr="00A55CCB" w14:paraId="41E68674" w14:textId="77777777" w:rsidTr="00123B82">
        <w:tc>
          <w:tcPr>
            <w:tcW w:w="3051" w:type="dxa"/>
            <w:shd w:val="clear" w:color="auto" w:fill="D9D9D9" w:themeFill="background1" w:themeFillShade="D9"/>
            <w:vAlign w:val="center"/>
          </w:tcPr>
          <w:p w14:paraId="5AFDC5D5"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5" w:type="dxa"/>
            <w:vAlign w:val="center"/>
          </w:tcPr>
          <w:p w14:paraId="549B74A3" w14:textId="77777777" w:rsidR="00123B82" w:rsidRPr="00A55CCB" w:rsidRDefault="00123B82" w:rsidP="00123B82">
            <w:pPr>
              <w:spacing w:after="0" w:line="240" w:lineRule="auto"/>
              <w:jc w:val="center"/>
              <w:rPr>
                <w:rFonts w:cs="Times New Roman"/>
              </w:rPr>
            </w:pPr>
            <w:r>
              <w:rPr>
                <w:rFonts w:cs="Times New Roman"/>
              </w:rPr>
              <w:t>LHEI</w:t>
            </w:r>
          </w:p>
        </w:tc>
        <w:tc>
          <w:tcPr>
            <w:tcW w:w="2939" w:type="dxa"/>
            <w:vMerge/>
            <w:vAlign w:val="center"/>
          </w:tcPr>
          <w:p w14:paraId="6AD67F82" w14:textId="77777777" w:rsidR="00123B82" w:rsidRPr="00A55CCB" w:rsidRDefault="00123B82" w:rsidP="00123B82">
            <w:pPr>
              <w:spacing w:after="0" w:line="240" w:lineRule="auto"/>
              <w:jc w:val="center"/>
              <w:rPr>
                <w:rFonts w:cs="Times New Roman"/>
              </w:rPr>
            </w:pPr>
          </w:p>
        </w:tc>
      </w:tr>
      <w:tr w:rsidR="00123B82" w:rsidRPr="00A55CCB" w14:paraId="465902A0" w14:textId="77777777" w:rsidTr="00123B82">
        <w:tc>
          <w:tcPr>
            <w:tcW w:w="3051" w:type="dxa"/>
            <w:shd w:val="clear" w:color="auto" w:fill="D9D9D9" w:themeFill="background1" w:themeFillShade="D9"/>
            <w:vAlign w:val="center"/>
          </w:tcPr>
          <w:p w14:paraId="43C0DD18" w14:textId="77777777" w:rsidR="00123B82" w:rsidRPr="00A55CCB" w:rsidRDefault="00123B82" w:rsidP="00123B82">
            <w:pPr>
              <w:spacing w:after="0" w:line="240" w:lineRule="auto"/>
              <w:jc w:val="center"/>
              <w:rPr>
                <w:rFonts w:cs="Times New Roman"/>
              </w:rPr>
            </w:pPr>
            <w:r w:rsidRPr="00A55CCB">
              <w:rPr>
                <w:rFonts w:cs="Times New Roman"/>
              </w:rPr>
              <w:t>Dati pieejami</w:t>
            </w:r>
          </w:p>
        </w:tc>
        <w:tc>
          <w:tcPr>
            <w:tcW w:w="2765" w:type="dxa"/>
            <w:vAlign w:val="center"/>
          </w:tcPr>
          <w:p w14:paraId="58EEAA19" w14:textId="77777777" w:rsidR="00123B82" w:rsidRDefault="00123B82" w:rsidP="00123B82">
            <w:pPr>
              <w:spacing w:after="0" w:line="240" w:lineRule="auto"/>
              <w:jc w:val="center"/>
              <w:rPr>
                <w:rFonts w:cs="Times New Roman"/>
              </w:rPr>
            </w:pPr>
            <w:r>
              <w:rPr>
                <w:rFonts w:cs="Times New Roman"/>
              </w:rPr>
              <w:t>LHEI</w:t>
            </w:r>
          </w:p>
        </w:tc>
        <w:tc>
          <w:tcPr>
            <w:tcW w:w="2939" w:type="dxa"/>
            <w:vMerge/>
            <w:vAlign w:val="center"/>
          </w:tcPr>
          <w:p w14:paraId="57006CC1" w14:textId="77777777" w:rsidR="00123B82" w:rsidRPr="00A55CCB" w:rsidRDefault="00123B82" w:rsidP="00123B82">
            <w:pPr>
              <w:spacing w:after="0" w:line="240" w:lineRule="auto"/>
              <w:jc w:val="center"/>
              <w:rPr>
                <w:rFonts w:cs="Times New Roman"/>
              </w:rPr>
            </w:pPr>
          </w:p>
        </w:tc>
      </w:tr>
    </w:tbl>
    <w:p w14:paraId="5FC69E26" w14:textId="77777777" w:rsidR="0044105C" w:rsidRDefault="0044105C" w:rsidP="0044105C">
      <w:pPr>
        <w:rPr>
          <w:rFonts w:cs="Times New Roman"/>
        </w:rPr>
      </w:pPr>
    </w:p>
    <w:p w14:paraId="61ADF277" w14:textId="77777777" w:rsidR="0044105C" w:rsidRPr="00CB06A0" w:rsidRDefault="0044105C" w:rsidP="00123B82">
      <w:pPr>
        <w:ind w:firstLine="720"/>
        <w:rPr>
          <w:rFonts w:cs="Times New Roman"/>
        </w:rPr>
      </w:pPr>
      <w:r>
        <w:rPr>
          <w:rFonts w:cs="Times New Roman"/>
        </w:rPr>
        <w:t>Reizi 6 gadu periodā, balstoties uz informāciju, kas tiks iegūta īstenojot sadaļā 7.1.aprakstītās aktivitātes, tiks novērtēts vai ir konstatējama hidrogrāfisko apstākļu izmaiņu radīta nelabvēlīga ietekme uz dzīvotnēm. Ja tada tiks konstatēta, tad attiecīgi tiks novērtēta šīs ietekmes telpiskā izplatība un apmērs.</w:t>
      </w:r>
    </w:p>
    <w:p w14:paraId="693BB730" w14:textId="77777777" w:rsidR="0044105C" w:rsidRDefault="0044105C" w:rsidP="0044105C">
      <w:pPr>
        <w:rPr>
          <w:rFonts w:cs="Times New Roman"/>
        </w:rPr>
      </w:pPr>
      <w:r w:rsidRPr="0044148A">
        <w:rPr>
          <w:rFonts w:cs="Times New Roman"/>
          <w:i/>
          <w:u w:val="single"/>
        </w:rPr>
        <w:t>Metožu apraksts</w:t>
      </w:r>
      <w:r w:rsidRPr="002971CE">
        <w:rPr>
          <w:rFonts w:cs="Times New Roman"/>
        </w:rPr>
        <w:t xml:space="preserve">: </w:t>
      </w:r>
      <w:r>
        <w:rPr>
          <w:rFonts w:cs="Times New Roman"/>
        </w:rPr>
        <w:t>Nav attiecināms</w:t>
      </w:r>
    </w:p>
    <w:p w14:paraId="32EFA539" w14:textId="77777777" w:rsidR="0044105C" w:rsidRDefault="0044105C" w:rsidP="0044105C">
      <w:pPr>
        <w:rPr>
          <w:rFonts w:cs="Times New Roman"/>
        </w:rPr>
      </w:pPr>
      <w:r w:rsidRPr="0044148A">
        <w:rPr>
          <w:rFonts w:cs="Times New Roman"/>
          <w:i/>
          <w:u w:val="single"/>
        </w:rPr>
        <w:t>Apakšprogrammas konfidences līmeņa novērtējums</w:t>
      </w:r>
      <w:r>
        <w:rPr>
          <w:rFonts w:cs="Times New Roman"/>
        </w:rPr>
        <w:t>: Nav veikts</w:t>
      </w:r>
    </w:p>
    <w:p w14:paraId="2EA24E0E" w14:textId="77777777" w:rsidR="0044105C" w:rsidRDefault="0044105C" w:rsidP="0044105C">
      <w:pPr>
        <w:rPr>
          <w:rFonts w:cs="Times New Roman"/>
          <w:i/>
        </w:rPr>
      </w:pPr>
      <w:r w:rsidRPr="0044148A">
        <w:rPr>
          <w:rFonts w:cs="Times New Roman"/>
          <w:i/>
          <w:color w:val="000000"/>
          <w:u w:val="single"/>
        </w:rPr>
        <w:t>Kvalitātes nodrošināšanas (KN) apraksts:</w:t>
      </w:r>
      <w:r>
        <w:rPr>
          <w:rFonts w:cs="Times New Roman"/>
          <w:i/>
          <w:color w:val="000000"/>
          <w:u w:val="single"/>
        </w:rPr>
        <w:t xml:space="preserve"> Nav</w:t>
      </w:r>
    </w:p>
    <w:p w14:paraId="23993A77" w14:textId="77777777" w:rsidR="0044105C" w:rsidRPr="00C3143B" w:rsidRDefault="0044105C" w:rsidP="0044105C">
      <w:pPr>
        <w:rPr>
          <w:rFonts w:cs="Times New Roman"/>
          <w:i/>
        </w:rPr>
      </w:pPr>
      <w:r w:rsidRPr="0044148A">
        <w:rPr>
          <w:rFonts w:cs="Times New Roman"/>
          <w:i/>
          <w:color w:val="000000"/>
          <w:u w:val="single"/>
        </w:rPr>
        <w:t>Kvalitātes kontroles (KK) (rezultātu ticamības nodrošināšanas) apraksts</w:t>
      </w:r>
      <w:r>
        <w:rPr>
          <w:rFonts w:cs="Times New Roman"/>
          <w:color w:val="000000"/>
          <w:u w:val="single"/>
        </w:rPr>
        <w:t>:</w:t>
      </w:r>
      <w:r>
        <w:rPr>
          <w:rFonts w:cs="Times New Roman"/>
          <w:u w:val="single"/>
        </w:rPr>
        <w:t xml:space="preserve"> Nav</w:t>
      </w:r>
    </w:p>
    <w:p w14:paraId="4864B6BB" w14:textId="77777777" w:rsidR="0044105C" w:rsidRPr="003F5E2F" w:rsidRDefault="0044105C" w:rsidP="0044105C"/>
    <w:p w14:paraId="5AC2F30E" w14:textId="129619D0" w:rsidR="0044105C" w:rsidRPr="00F235F8" w:rsidRDefault="0044105C" w:rsidP="00F235F8">
      <w:pPr>
        <w:pStyle w:val="Heading2"/>
      </w:pPr>
      <w:bookmarkStart w:id="243" w:name="_Toc57249859"/>
      <w:bookmarkStart w:id="244" w:name="_Toc57273129"/>
      <w:bookmarkStart w:id="245" w:name="_Toc57273211"/>
      <w:bookmarkStart w:id="246" w:name="_Toc58117024"/>
      <w:r>
        <w:t>4.8.</w:t>
      </w:r>
      <w:r w:rsidRPr="00EF0169">
        <w:t xml:space="preserve"> </w:t>
      </w:r>
      <w:r w:rsidRPr="00FA13FD">
        <w:t>Raksturlielums D8</w:t>
      </w:r>
      <w:r>
        <w:t xml:space="preserve">: </w:t>
      </w:r>
      <w:r w:rsidRPr="00FA13FD">
        <w:t>Piesārņotāju koncentrācija ir tādā līmenī, kas neizraisa piesārņojuma efektus.</w:t>
      </w:r>
      <w:bookmarkEnd w:id="243"/>
      <w:bookmarkEnd w:id="244"/>
      <w:bookmarkEnd w:id="245"/>
      <w:bookmarkEnd w:id="246"/>
    </w:p>
    <w:p w14:paraId="03F35919" w14:textId="77777777" w:rsidR="0044105C" w:rsidRDefault="0044105C" w:rsidP="0044105C">
      <w:pPr>
        <w:rPr>
          <w:b/>
        </w:rPr>
      </w:pPr>
    </w:p>
    <w:p w14:paraId="1F7F7C37" w14:textId="57EEEA58" w:rsidR="00123B82" w:rsidRDefault="00123B82" w:rsidP="00123B82">
      <w:pPr>
        <w:pStyle w:val="ListParagraph"/>
        <w:spacing w:after="0" w:line="240" w:lineRule="auto"/>
        <w:ind w:left="1080"/>
        <w:jc w:val="right"/>
      </w:pPr>
      <w:r>
        <w:t>65</w:t>
      </w:r>
      <w:r w:rsidRPr="006667E4">
        <w:t>.</w:t>
      </w:r>
      <w:r>
        <w:t xml:space="preserve"> </w:t>
      </w:r>
      <w:r w:rsidRPr="006667E4">
        <w:t>tabula</w:t>
      </w:r>
    </w:p>
    <w:p w14:paraId="78CD1043" w14:textId="77777777" w:rsidR="00123B82" w:rsidRDefault="00123B82" w:rsidP="00123B82">
      <w:pPr>
        <w:pStyle w:val="ListParagraph"/>
        <w:spacing w:after="0" w:line="240" w:lineRule="auto"/>
        <w:ind w:left="1080"/>
        <w:jc w:val="right"/>
      </w:pPr>
    </w:p>
    <w:p w14:paraId="2D5B37FC" w14:textId="58207736" w:rsidR="00123B82" w:rsidRDefault="00123B82" w:rsidP="00123B82">
      <w:pPr>
        <w:pStyle w:val="ListParagraph"/>
        <w:spacing w:after="0" w:line="240" w:lineRule="auto"/>
        <w:ind w:left="0"/>
        <w:jc w:val="center"/>
        <w:rPr>
          <w:b/>
        </w:rPr>
      </w:pPr>
      <w:r>
        <w:rPr>
          <w:b/>
        </w:rPr>
        <w:t>Raksturlieluma</w:t>
      </w:r>
      <w:r w:rsidRPr="00931B31">
        <w:rPr>
          <w:b/>
        </w:rPr>
        <w:t xml:space="preserve"> raksturojums</w:t>
      </w:r>
    </w:p>
    <w:p w14:paraId="25A0D9EF" w14:textId="77777777" w:rsid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7B2EDB0" w14:textId="77777777" w:rsidTr="002058F2">
        <w:tc>
          <w:tcPr>
            <w:tcW w:w="3134" w:type="dxa"/>
            <w:shd w:val="clear" w:color="auto" w:fill="D9D9D9" w:themeFill="background1" w:themeFillShade="D9"/>
          </w:tcPr>
          <w:p w14:paraId="29ADD4F9"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0CD0137A"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2587D995"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103C9660" w14:textId="77777777" w:rsidTr="002058F2">
        <w:tc>
          <w:tcPr>
            <w:tcW w:w="3134" w:type="dxa"/>
            <w:shd w:val="clear" w:color="auto" w:fill="D9D9D9" w:themeFill="background1" w:themeFillShade="D9"/>
          </w:tcPr>
          <w:p w14:paraId="56555A7E"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237D80A5"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20BD10DC" w14:textId="26D56704" w:rsidR="0044105C" w:rsidRPr="00A55CCB" w:rsidRDefault="00123B82" w:rsidP="002058F2">
            <w:pPr>
              <w:spacing w:after="0" w:line="240" w:lineRule="auto"/>
              <w:jc w:val="center"/>
              <w:rPr>
                <w:rFonts w:cs="Times New Roman"/>
              </w:rPr>
            </w:pPr>
            <w:r>
              <w:rPr>
                <w:rFonts w:cs="Times New Roman"/>
              </w:rPr>
              <w:t>-</w:t>
            </w:r>
          </w:p>
        </w:tc>
      </w:tr>
      <w:tr w:rsidR="0044105C" w:rsidRPr="00A55CCB" w14:paraId="394CD3AE" w14:textId="77777777" w:rsidTr="002058F2">
        <w:tc>
          <w:tcPr>
            <w:tcW w:w="3134" w:type="dxa"/>
            <w:vMerge w:val="restart"/>
            <w:shd w:val="clear" w:color="auto" w:fill="D9D9D9" w:themeFill="background1" w:themeFillShade="D9"/>
          </w:tcPr>
          <w:p w14:paraId="7F619B2A"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5E8AA699"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8261DAB"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7B1D9B2" w14:textId="77777777" w:rsidTr="002058F2">
        <w:tc>
          <w:tcPr>
            <w:tcW w:w="3134" w:type="dxa"/>
            <w:vMerge/>
            <w:shd w:val="clear" w:color="auto" w:fill="D9D9D9" w:themeFill="background1" w:themeFillShade="D9"/>
          </w:tcPr>
          <w:p w14:paraId="53619AA5" w14:textId="77777777" w:rsidR="0044105C" w:rsidRPr="0087545A" w:rsidRDefault="0044105C" w:rsidP="002058F2">
            <w:pPr>
              <w:spacing w:after="0" w:line="240" w:lineRule="auto"/>
              <w:jc w:val="center"/>
              <w:rPr>
                <w:rFonts w:cs="Times New Roman"/>
                <w:b/>
              </w:rPr>
            </w:pPr>
          </w:p>
        </w:tc>
        <w:tc>
          <w:tcPr>
            <w:tcW w:w="3240" w:type="dxa"/>
          </w:tcPr>
          <w:p w14:paraId="62767D03"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76A6CA75"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24CE1078" w14:textId="77777777" w:rsidTr="002058F2">
        <w:tc>
          <w:tcPr>
            <w:tcW w:w="3134" w:type="dxa"/>
            <w:shd w:val="clear" w:color="auto" w:fill="D9D9D9" w:themeFill="background1" w:themeFillShade="D9"/>
          </w:tcPr>
          <w:p w14:paraId="7CF970C8"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086890E3" w14:textId="77777777" w:rsidR="0044105C" w:rsidRPr="00A55CCB" w:rsidRDefault="0044105C" w:rsidP="002058F2">
            <w:pPr>
              <w:spacing w:after="0" w:line="240" w:lineRule="auto"/>
              <w:jc w:val="center"/>
              <w:rPr>
                <w:rFonts w:cs="Times New Roman"/>
              </w:rPr>
            </w:pPr>
            <w:r>
              <w:rPr>
                <w:rFonts w:cs="Times New Roman"/>
              </w:rPr>
              <w:t xml:space="preserve">Piesārņotāju līmenis ir tāds, kas nerada nelabvēlīgas ietekmes uz jūras ekosistēmu </w:t>
            </w:r>
          </w:p>
        </w:tc>
        <w:tc>
          <w:tcPr>
            <w:tcW w:w="2642" w:type="dxa"/>
          </w:tcPr>
          <w:p w14:paraId="2E8AFB0E" w14:textId="77777777" w:rsidR="0044105C" w:rsidRPr="00A55CCB" w:rsidRDefault="0044105C" w:rsidP="002058F2">
            <w:pPr>
              <w:spacing w:after="0" w:line="240" w:lineRule="auto"/>
              <w:jc w:val="center"/>
              <w:rPr>
                <w:rFonts w:cs="Times New Roman"/>
              </w:rPr>
            </w:pPr>
            <w:r>
              <w:rPr>
                <w:rFonts w:cs="Times New Roman"/>
              </w:rPr>
              <w:t>JVM5</w:t>
            </w:r>
          </w:p>
        </w:tc>
      </w:tr>
    </w:tbl>
    <w:p w14:paraId="105A90E8" w14:textId="77777777" w:rsidR="0044105C" w:rsidRDefault="0044105C" w:rsidP="0044105C"/>
    <w:p w14:paraId="7D75C86E" w14:textId="77777777" w:rsidR="0044105C" w:rsidRDefault="0044105C" w:rsidP="00123B82">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C64993">
        <w:rPr>
          <w:b/>
        </w:rPr>
        <w:t>Monitoringa stratēģija (</w:t>
      </w:r>
      <w:r w:rsidRPr="00C64993">
        <w:rPr>
          <w:b/>
          <w:i/>
        </w:rPr>
        <w:t>deskriptora līmenī</w:t>
      </w:r>
      <w:r w:rsidRPr="00C64993">
        <w:rPr>
          <w:b/>
        </w:rPr>
        <w:t>)</w:t>
      </w:r>
      <w:r>
        <w:t xml:space="preserve">: Monitoringa programmas sadaļa ir veidota lai sekotu līdzi zināmo piesārņojošo vielu koncentrāciju izmaiņām jūras vidē, konstatētu no jauna ienākošās vielas kā arī novērtētu piesārņojošo vielu bioloģiskos efektus. </w:t>
      </w:r>
    </w:p>
    <w:p w14:paraId="0000574A" w14:textId="77777777" w:rsidR="0044105C" w:rsidRPr="00CE2571" w:rsidRDefault="0044105C" w:rsidP="0044105C"/>
    <w:p w14:paraId="28216416" w14:textId="77777777" w:rsidR="0044105C" w:rsidRDefault="0044105C" w:rsidP="0044105C">
      <w:pPr>
        <w:pStyle w:val="Heading3"/>
      </w:pPr>
      <w:bookmarkStart w:id="247" w:name="_Toc58117025"/>
      <w:bookmarkStart w:id="248" w:name="_Toc57249860"/>
      <w:bookmarkStart w:id="249" w:name="_Toc57273130"/>
      <w:bookmarkStart w:id="250" w:name="_Toc57273212"/>
      <w:r>
        <w:t>4.8.1.</w:t>
      </w:r>
      <w:r w:rsidRPr="00FA13FD">
        <w:t>Piesārņotāju koncentrācijas</w:t>
      </w:r>
      <w:bookmarkEnd w:id="247"/>
      <w:r w:rsidRPr="00FA13FD">
        <w:t xml:space="preserve"> </w:t>
      </w:r>
    </w:p>
    <w:p w14:paraId="24096E4C" w14:textId="77777777" w:rsidR="0044105C" w:rsidRDefault="0044105C" w:rsidP="0044105C">
      <w:pPr>
        <w:pStyle w:val="Heading3"/>
        <w:jc w:val="both"/>
      </w:pPr>
    </w:p>
    <w:p w14:paraId="18D913C2" w14:textId="178C1396" w:rsidR="0044105C" w:rsidRPr="00C64993" w:rsidRDefault="0044105C" w:rsidP="00123B82">
      <w:r w:rsidRPr="00C64993">
        <w:t>(GES komponente D8C1 – primārais kritērijs)</w:t>
      </w:r>
      <w:bookmarkEnd w:id="248"/>
      <w:bookmarkEnd w:id="249"/>
      <w:bookmarkEnd w:id="250"/>
      <w:r w:rsidRPr="00C64993">
        <w:t xml:space="preserve"> </w:t>
      </w:r>
    </w:p>
    <w:p w14:paraId="5A118C5E" w14:textId="534661C5" w:rsidR="00123B82" w:rsidRDefault="00123B82" w:rsidP="00123B82">
      <w:pPr>
        <w:pStyle w:val="ListParagraph"/>
        <w:spacing w:after="0" w:line="240" w:lineRule="auto"/>
        <w:ind w:left="1080"/>
        <w:jc w:val="right"/>
      </w:pPr>
      <w:r>
        <w:t>66</w:t>
      </w:r>
      <w:r w:rsidRPr="006667E4">
        <w:t>.</w:t>
      </w:r>
      <w:r>
        <w:t xml:space="preserve"> </w:t>
      </w:r>
      <w:r w:rsidRPr="006667E4">
        <w:t>tabula</w:t>
      </w:r>
    </w:p>
    <w:p w14:paraId="6E42CA1D" w14:textId="77777777" w:rsidR="00123B82" w:rsidRDefault="00123B82" w:rsidP="00123B82">
      <w:pPr>
        <w:pStyle w:val="ListParagraph"/>
        <w:spacing w:after="0" w:line="240" w:lineRule="auto"/>
        <w:ind w:left="1080"/>
        <w:jc w:val="right"/>
      </w:pPr>
    </w:p>
    <w:p w14:paraId="13509DD1" w14:textId="77777777" w:rsidR="00123B82" w:rsidRDefault="00123B82" w:rsidP="00123B82">
      <w:pPr>
        <w:pStyle w:val="ListParagraph"/>
        <w:spacing w:after="0" w:line="240" w:lineRule="auto"/>
        <w:ind w:left="0"/>
        <w:jc w:val="center"/>
        <w:rPr>
          <w:b/>
        </w:rPr>
      </w:pPr>
      <w:r w:rsidRPr="00931B31">
        <w:rPr>
          <w:b/>
        </w:rPr>
        <w:t>Rādītāja raksturojums</w:t>
      </w:r>
    </w:p>
    <w:p w14:paraId="5AD7AB27" w14:textId="77777777" w:rsidR="0044105C" w:rsidRPr="0044148A" w:rsidRDefault="0044105C" w:rsidP="0044105C">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763"/>
        <w:gridCol w:w="2962"/>
      </w:tblGrid>
      <w:tr w:rsidR="0044105C" w:rsidRPr="008E0319" w14:paraId="6A6A7D0B" w14:textId="77777777" w:rsidTr="00123B82">
        <w:tc>
          <w:tcPr>
            <w:tcW w:w="3030" w:type="dxa"/>
            <w:shd w:val="clear" w:color="auto" w:fill="D9D9D9" w:themeFill="background1" w:themeFillShade="D9"/>
            <w:vAlign w:val="center"/>
          </w:tcPr>
          <w:p w14:paraId="1ECDE16B" w14:textId="77777777" w:rsidR="0044105C" w:rsidRPr="008E0319" w:rsidRDefault="0044105C" w:rsidP="00123B82">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5B4D8F13" w14:textId="77777777" w:rsidR="0044105C" w:rsidRPr="008E0319" w:rsidRDefault="0044105C" w:rsidP="00123B82">
            <w:pPr>
              <w:spacing w:after="0" w:line="240" w:lineRule="auto"/>
              <w:jc w:val="center"/>
              <w:rPr>
                <w:rFonts w:cs="Times New Roman"/>
                <w:b/>
              </w:rPr>
            </w:pPr>
            <w:r w:rsidRPr="008E0319">
              <w:rPr>
                <w:rFonts w:cs="Times New Roman"/>
                <w:b/>
              </w:rPr>
              <w:t>Apraksts</w:t>
            </w:r>
          </w:p>
        </w:tc>
        <w:tc>
          <w:tcPr>
            <w:tcW w:w="2962" w:type="dxa"/>
            <w:shd w:val="clear" w:color="auto" w:fill="D9D9D9" w:themeFill="background1" w:themeFillShade="D9"/>
            <w:vAlign w:val="center"/>
          </w:tcPr>
          <w:p w14:paraId="4976B780"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6DBADEBA" w14:textId="77777777" w:rsidTr="00123B82">
        <w:tc>
          <w:tcPr>
            <w:tcW w:w="3030" w:type="dxa"/>
            <w:shd w:val="clear" w:color="auto" w:fill="D9D9D9" w:themeFill="background1" w:themeFillShade="D9"/>
            <w:vAlign w:val="center"/>
          </w:tcPr>
          <w:p w14:paraId="124BFD25"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83B285F"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62" w:type="dxa"/>
            <w:vMerge w:val="restart"/>
            <w:vAlign w:val="center"/>
          </w:tcPr>
          <w:p w14:paraId="60887344" w14:textId="632DF09D"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4A2932E7" w14:textId="77777777" w:rsidTr="00123B82">
        <w:tc>
          <w:tcPr>
            <w:tcW w:w="3030" w:type="dxa"/>
            <w:shd w:val="clear" w:color="auto" w:fill="D9D9D9" w:themeFill="background1" w:themeFillShade="D9"/>
            <w:vAlign w:val="center"/>
          </w:tcPr>
          <w:p w14:paraId="34FF7C68"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3" w:type="dxa"/>
            <w:vAlign w:val="center"/>
          </w:tcPr>
          <w:p w14:paraId="48547EEB"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62" w:type="dxa"/>
            <w:vMerge/>
            <w:vAlign w:val="center"/>
          </w:tcPr>
          <w:p w14:paraId="6C95CEBE" w14:textId="77777777" w:rsidR="00123B82" w:rsidRPr="008E0319" w:rsidRDefault="00123B82" w:rsidP="00123B82">
            <w:pPr>
              <w:spacing w:after="0" w:line="240" w:lineRule="auto"/>
              <w:jc w:val="center"/>
              <w:rPr>
                <w:rFonts w:cs="Times New Roman"/>
                <w:b/>
              </w:rPr>
            </w:pPr>
          </w:p>
        </w:tc>
      </w:tr>
      <w:tr w:rsidR="0044105C" w:rsidRPr="00BD0660" w14:paraId="78FCA1D8" w14:textId="77777777" w:rsidTr="00123B82">
        <w:tc>
          <w:tcPr>
            <w:tcW w:w="3030" w:type="dxa"/>
            <w:shd w:val="clear" w:color="auto" w:fill="D9D9D9" w:themeFill="background1" w:themeFillShade="D9"/>
            <w:vAlign w:val="center"/>
          </w:tcPr>
          <w:p w14:paraId="2992A6B4" w14:textId="77777777" w:rsidR="0044105C" w:rsidRPr="00A55CCB" w:rsidRDefault="0044105C" w:rsidP="00123B82">
            <w:pPr>
              <w:spacing w:after="0" w:line="240" w:lineRule="auto"/>
              <w:jc w:val="center"/>
              <w:rPr>
                <w:rFonts w:cs="Times New Roman"/>
              </w:rPr>
            </w:pPr>
            <w:r>
              <w:rPr>
                <w:rFonts w:cs="Times New Roman"/>
              </w:rPr>
              <w:t>Indikatori</w:t>
            </w:r>
          </w:p>
        </w:tc>
        <w:tc>
          <w:tcPr>
            <w:tcW w:w="2763" w:type="dxa"/>
            <w:vAlign w:val="center"/>
          </w:tcPr>
          <w:p w14:paraId="7A12189C" w14:textId="77777777" w:rsidR="0044105C" w:rsidRPr="00A55CCB" w:rsidRDefault="0044105C" w:rsidP="00123B82">
            <w:pPr>
              <w:spacing w:after="0" w:line="240" w:lineRule="auto"/>
              <w:jc w:val="center"/>
              <w:rPr>
                <w:rFonts w:cs="Times New Roman"/>
              </w:rPr>
            </w:pPr>
            <w:r>
              <w:rPr>
                <w:rFonts w:cs="Times New Roman"/>
              </w:rPr>
              <w:t>Piesārņotāju koncentrācija</w:t>
            </w:r>
          </w:p>
        </w:tc>
        <w:tc>
          <w:tcPr>
            <w:tcW w:w="2962" w:type="dxa"/>
            <w:vAlign w:val="center"/>
          </w:tcPr>
          <w:p w14:paraId="234714FB" w14:textId="77777777" w:rsidR="0044105C" w:rsidRPr="00BD0660" w:rsidRDefault="0044105C" w:rsidP="00123B82">
            <w:pPr>
              <w:spacing w:after="0" w:line="240" w:lineRule="auto"/>
              <w:jc w:val="center"/>
              <w:rPr>
                <w:rFonts w:cs="Times New Roman"/>
              </w:rPr>
            </w:pPr>
            <w:r w:rsidRPr="00BD0660">
              <w:t>BAL-EU-contaminants1</w:t>
            </w:r>
          </w:p>
        </w:tc>
      </w:tr>
      <w:tr w:rsidR="00123B82" w:rsidRPr="00A55CCB" w14:paraId="331A9065" w14:textId="77777777" w:rsidTr="00123B82">
        <w:tc>
          <w:tcPr>
            <w:tcW w:w="3030" w:type="dxa"/>
            <w:shd w:val="clear" w:color="auto" w:fill="D9D9D9" w:themeFill="background1" w:themeFillShade="D9"/>
            <w:vAlign w:val="center"/>
          </w:tcPr>
          <w:p w14:paraId="0ED9D24F" w14:textId="77777777" w:rsidR="00123B82" w:rsidRPr="00A55CCB" w:rsidRDefault="00123B82" w:rsidP="00123B82">
            <w:pPr>
              <w:spacing w:after="0" w:line="240" w:lineRule="auto"/>
              <w:jc w:val="center"/>
              <w:rPr>
                <w:rFonts w:cs="Times New Roman"/>
              </w:rPr>
            </w:pPr>
            <w:r w:rsidRPr="00A55CCB">
              <w:rPr>
                <w:rFonts w:cs="Times New Roman"/>
              </w:rPr>
              <w:t>Atbilstība HELCOM Programma</w:t>
            </w:r>
            <w:r>
              <w:rPr>
                <w:rFonts w:cs="Times New Roman"/>
              </w:rPr>
              <w:t>i</w:t>
            </w:r>
          </w:p>
        </w:tc>
        <w:tc>
          <w:tcPr>
            <w:tcW w:w="2763" w:type="dxa"/>
            <w:vAlign w:val="center"/>
          </w:tcPr>
          <w:p w14:paraId="5565D779" w14:textId="77777777" w:rsidR="00123B82" w:rsidRPr="00123B82" w:rsidRDefault="00123B82" w:rsidP="00123B82">
            <w:pPr>
              <w:spacing w:after="0" w:line="240" w:lineRule="auto"/>
              <w:jc w:val="center"/>
              <w:rPr>
                <w:rFonts w:cs="Times New Roman"/>
                <w:i/>
              </w:rPr>
            </w:pPr>
            <w:r w:rsidRPr="00123B82">
              <w:rPr>
                <w:rFonts w:cs="Times New Roman"/>
                <w:i/>
              </w:rPr>
              <w:t>Concentrations of contaminants</w:t>
            </w:r>
          </w:p>
        </w:tc>
        <w:tc>
          <w:tcPr>
            <w:tcW w:w="2962" w:type="dxa"/>
            <w:vMerge w:val="restart"/>
            <w:vAlign w:val="center"/>
          </w:tcPr>
          <w:p w14:paraId="3F080E54" w14:textId="24F0156D" w:rsidR="00123B82" w:rsidRPr="00A55CCB" w:rsidRDefault="00123B82" w:rsidP="00123B82">
            <w:pPr>
              <w:spacing w:after="0" w:line="240" w:lineRule="auto"/>
              <w:jc w:val="center"/>
              <w:rPr>
                <w:rFonts w:cs="Times New Roman"/>
              </w:rPr>
            </w:pPr>
            <w:r>
              <w:rPr>
                <w:rFonts w:cs="Times New Roman"/>
              </w:rPr>
              <w:t>-</w:t>
            </w:r>
          </w:p>
        </w:tc>
      </w:tr>
      <w:tr w:rsidR="00123B82" w:rsidRPr="00A55CCB" w14:paraId="7E1B576F" w14:textId="77777777" w:rsidTr="00123B82">
        <w:tc>
          <w:tcPr>
            <w:tcW w:w="3030" w:type="dxa"/>
            <w:shd w:val="clear" w:color="auto" w:fill="D9D9D9" w:themeFill="background1" w:themeFillShade="D9"/>
            <w:vAlign w:val="center"/>
          </w:tcPr>
          <w:p w14:paraId="1D225167"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3" w:type="dxa"/>
            <w:vAlign w:val="center"/>
          </w:tcPr>
          <w:p w14:paraId="4899A6AC" w14:textId="77777777" w:rsidR="00123B82" w:rsidRPr="00A55CCB" w:rsidRDefault="00123B82" w:rsidP="00123B82">
            <w:pPr>
              <w:spacing w:after="0" w:line="240" w:lineRule="auto"/>
              <w:jc w:val="center"/>
              <w:rPr>
                <w:rFonts w:cs="Times New Roman"/>
              </w:rPr>
            </w:pPr>
            <w:r w:rsidRPr="00A55CCB">
              <w:rPr>
                <w:rFonts w:cs="Times New Roman"/>
              </w:rPr>
              <w:t>LHEI</w:t>
            </w:r>
          </w:p>
        </w:tc>
        <w:tc>
          <w:tcPr>
            <w:tcW w:w="2962" w:type="dxa"/>
            <w:vMerge/>
            <w:vAlign w:val="center"/>
          </w:tcPr>
          <w:p w14:paraId="499BEE8C" w14:textId="77777777" w:rsidR="00123B82" w:rsidRPr="00A55CCB" w:rsidRDefault="00123B82" w:rsidP="00123B82">
            <w:pPr>
              <w:spacing w:after="0" w:line="240" w:lineRule="auto"/>
              <w:jc w:val="center"/>
              <w:rPr>
                <w:rFonts w:cs="Times New Roman"/>
              </w:rPr>
            </w:pPr>
          </w:p>
        </w:tc>
      </w:tr>
      <w:tr w:rsidR="00123B82" w:rsidRPr="00A55CCB" w14:paraId="6E5C3482" w14:textId="77777777" w:rsidTr="00123B82">
        <w:tc>
          <w:tcPr>
            <w:tcW w:w="3030" w:type="dxa"/>
            <w:shd w:val="clear" w:color="auto" w:fill="D9D9D9" w:themeFill="background1" w:themeFillShade="D9"/>
            <w:vAlign w:val="center"/>
          </w:tcPr>
          <w:p w14:paraId="79F630B6" w14:textId="77E72697" w:rsidR="00123B82" w:rsidRPr="00A55CCB" w:rsidRDefault="00123B82" w:rsidP="00123B82">
            <w:pPr>
              <w:spacing w:after="0" w:line="240" w:lineRule="auto"/>
              <w:jc w:val="center"/>
              <w:rPr>
                <w:rFonts w:cs="Times New Roman"/>
              </w:rPr>
            </w:pPr>
            <w:r>
              <w:rPr>
                <w:rFonts w:cs="Times New Roman"/>
              </w:rPr>
              <w:t>Datu pieejamība</w:t>
            </w:r>
          </w:p>
        </w:tc>
        <w:tc>
          <w:tcPr>
            <w:tcW w:w="2763" w:type="dxa"/>
            <w:vAlign w:val="center"/>
          </w:tcPr>
          <w:p w14:paraId="74B7ABD4" w14:textId="77777777" w:rsidR="00123B82" w:rsidRDefault="00123B82" w:rsidP="00123B82">
            <w:pPr>
              <w:spacing w:after="0" w:line="240" w:lineRule="auto"/>
              <w:jc w:val="center"/>
              <w:rPr>
                <w:rFonts w:cs="Times New Roman"/>
              </w:rPr>
            </w:pPr>
            <w:r>
              <w:rPr>
                <w:rFonts w:cs="Times New Roman"/>
              </w:rPr>
              <w:t>LHEI, ICES, EMODNET</w:t>
            </w:r>
          </w:p>
        </w:tc>
        <w:tc>
          <w:tcPr>
            <w:tcW w:w="2962" w:type="dxa"/>
            <w:vMerge/>
            <w:vAlign w:val="center"/>
          </w:tcPr>
          <w:p w14:paraId="4547CBA4" w14:textId="77777777" w:rsidR="00123B82" w:rsidRPr="00A55CCB" w:rsidRDefault="00123B82" w:rsidP="00123B82">
            <w:pPr>
              <w:spacing w:after="0" w:line="240" w:lineRule="auto"/>
              <w:jc w:val="center"/>
              <w:rPr>
                <w:rFonts w:cs="Times New Roman"/>
              </w:rPr>
            </w:pPr>
          </w:p>
        </w:tc>
      </w:tr>
    </w:tbl>
    <w:p w14:paraId="62574893" w14:textId="77777777" w:rsidR="0044105C" w:rsidRPr="00FA13FD" w:rsidRDefault="0044105C" w:rsidP="0044105C">
      <w:pPr>
        <w:rPr>
          <w:b/>
        </w:rPr>
      </w:pPr>
    </w:p>
    <w:p w14:paraId="4988183A" w14:textId="77777777" w:rsidR="0044105C" w:rsidRDefault="0044105C" w:rsidP="0044105C">
      <w:pPr>
        <w:rPr>
          <w:rFonts w:cs="Times New Roman"/>
        </w:rPr>
      </w:pPr>
      <w:r>
        <w:rPr>
          <w:rFonts w:cs="Times New Roman"/>
        </w:rPr>
        <w:t>Piesārņotāju koncentrāciju monitorings tiek īstenots divās sadaļās: trendu monitorings un periodiskais apsekojums:</w:t>
      </w:r>
    </w:p>
    <w:p w14:paraId="05164756" w14:textId="5A4AEF53"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Trendu monitoringā apsekojumu veic katru gadu, ievācot paraugus vienu reizi gadā reprezentatīvos poligonos un stacijās ar fiksētām koordinātām (</w:t>
      </w:r>
      <w:r w:rsidR="00F235F8">
        <w:rPr>
          <w:rFonts w:cs="Times New Roman"/>
          <w:color w:val="000000" w:themeColor="text1"/>
        </w:rPr>
        <w:t>Pielikums Nr. 22</w:t>
      </w:r>
      <w:r w:rsidRPr="00123B82">
        <w:rPr>
          <w:rFonts w:cs="Times New Roman"/>
          <w:color w:val="000000" w:themeColor="text1"/>
        </w:rPr>
        <w:t>). Informācija par apsekojamajiem parametriem, objektiem un apsekošanas biežumu ir iekļauta D8C1-TS-1 tabulā</w:t>
      </w:r>
      <w:r w:rsidR="0080069D">
        <w:rPr>
          <w:rFonts w:cs="Times New Roman"/>
          <w:color w:val="000000" w:themeColor="text1"/>
        </w:rPr>
        <w:t xml:space="preserve"> (67. tabula)</w:t>
      </w:r>
      <w:r w:rsidRPr="00123B82">
        <w:rPr>
          <w:rFonts w:cs="Times New Roman"/>
          <w:color w:val="000000" w:themeColor="text1"/>
        </w:rPr>
        <w:t>. Apsekojuma mērķis – sekot līdzi smago metālu koncentrāciju izmaiņām, kā arī prioritāro un citu kaitīgo vielu un savienojumu, t</w:t>
      </w:r>
      <w:r w:rsidR="0080069D">
        <w:rPr>
          <w:rFonts w:cs="Times New Roman"/>
          <w:color w:val="000000" w:themeColor="text1"/>
        </w:rPr>
        <w:t xml:space="preserve">ai skaitā radionuklīdu saturam </w:t>
      </w:r>
      <w:r w:rsidRPr="00123B82">
        <w:rPr>
          <w:rFonts w:cs="Times New Roman"/>
          <w:color w:val="000000" w:themeColor="text1"/>
        </w:rPr>
        <w:t>D8C1-TS-2 tabula</w:t>
      </w:r>
      <w:r w:rsidR="0080069D">
        <w:rPr>
          <w:rFonts w:cs="Times New Roman"/>
          <w:color w:val="000000" w:themeColor="text1"/>
        </w:rPr>
        <w:t xml:space="preserve"> (68. tabula)</w:t>
      </w:r>
      <w:r w:rsidRPr="00123B82">
        <w:rPr>
          <w:rFonts w:cs="Times New Roman"/>
          <w:color w:val="000000" w:themeColor="text1"/>
        </w:rPr>
        <w:t xml:space="preserve">, kuru novērojamās koncentrācijas pārsniedz pieļaujamos robežlielumus vai ir būtiski lielākas par noteikto fona līmeni, koncentrāciju izmaiņām sedimentos un/vai bioloģisko organismu audos. </w:t>
      </w:r>
    </w:p>
    <w:p w14:paraId="42BB4EB0" w14:textId="009F87FC"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Periodiskajā apsekojumā sedimentu un biotas piesārņojuma ar kaitīgām vielām monitorings tiek veikts reizi 6 gados monitoringa programmas pārskata perioda ietvaros ar mērķi iegūt pārskatu par prioritāro un citu kaitīgo (bīstamo) savienojumu un vielu koncentrāciju līmeņiem un to telpisko izplatību D8C1-TS-3 tabula</w:t>
      </w:r>
      <w:r w:rsidR="0080069D">
        <w:rPr>
          <w:rFonts w:cs="Times New Roman"/>
          <w:color w:val="000000" w:themeColor="text1"/>
        </w:rPr>
        <w:t xml:space="preserve"> (69. tabula)</w:t>
      </w:r>
      <w:r w:rsidR="0080069D" w:rsidRPr="00123B82">
        <w:rPr>
          <w:rFonts w:cs="Times New Roman"/>
          <w:color w:val="000000" w:themeColor="text1"/>
        </w:rPr>
        <w:t>.</w:t>
      </w:r>
    </w:p>
    <w:p w14:paraId="26C6825E" w14:textId="77777777" w:rsidR="0044105C" w:rsidRDefault="0044105C" w:rsidP="0044105C">
      <w:pPr>
        <w:rPr>
          <w:rFonts w:cs="Times New Roman"/>
        </w:rPr>
      </w:pPr>
    </w:p>
    <w:p w14:paraId="28840E1E" w14:textId="77777777" w:rsidR="0044105C" w:rsidRDefault="0044105C" w:rsidP="0044105C">
      <w:pPr>
        <w:rPr>
          <w:rFonts w:cs="Times New Roman"/>
        </w:rPr>
      </w:pPr>
      <w:r w:rsidRPr="00FA13FD">
        <w:rPr>
          <w:rFonts w:cs="Times New Roman"/>
          <w:i/>
          <w:u w:val="single"/>
        </w:rPr>
        <w:t>Metožu apraksts</w:t>
      </w:r>
      <w:r w:rsidRPr="002971CE">
        <w:rPr>
          <w:rFonts w:cs="Times New Roman"/>
        </w:rPr>
        <w:t xml:space="preserve">: </w:t>
      </w:r>
    </w:p>
    <w:p w14:paraId="6D1E50B0"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Sedimentu paraugu ņemšanas metodes – sedimentu paraugus ķīmiskajām analīzēm tiek ņemti saskaņā ar standarta metodi (</w:t>
      </w:r>
      <w:r w:rsidRPr="00123B82">
        <w:rPr>
          <w:color w:val="000000" w:themeColor="text1"/>
        </w:rPr>
        <w:t xml:space="preserve">LVS EN ISO </w:t>
      </w:r>
      <w:r w:rsidRPr="00123B82">
        <w:rPr>
          <w:rFonts w:cs="Times New Roman"/>
          <w:color w:val="000000" w:themeColor="text1"/>
        </w:rPr>
        <w:t xml:space="preserve">ISO 5667-19:2004. </w:t>
      </w:r>
      <w:r w:rsidRPr="00123B82">
        <w:rPr>
          <w:color w:val="000000" w:themeColor="text1"/>
        </w:rPr>
        <w:t>Ūdens kvalitāte – Paraugu ņemšana – 19. daļa: Norādījumi jūras nogulšņu paraugu ņemšanai)</w:t>
      </w:r>
      <w:r w:rsidRPr="00123B82">
        <w:rPr>
          <w:rFonts w:cs="Times New Roman"/>
          <w:color w:val="000000" w:themeColor="text1"/>
        </w:rPr>
        <w:t xml:space="preserve"> – ar Kajak tipa gravitācijas paraugotāju, kurā iestiprina polipropilēna cauruli. Sedimentu parauga serdi sagriež pa 1–5 cm slāņiem (atkarībā no mērķiem).</w:t>
      </w:r>
    </w:p>
    <w:p w14:paraId="3F0A6E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 xml:space="preserve">Gliemju audu paraugu ņemšanas metodes – plakangliemenes </w:t>
      </w:r>
      <w:r w:rsidRPr="00123B82">
        <w:rPr>
          <w:rFonts w:cs="Times New Roman"/>
          <w:i/>
          <w:color w:val="000000" w:themeColor="text1"/>
        </w:rPr>
        <w:t>Macoma balthica</w:t>
      </w:r>
      <w:r w:rsidRPr="00123B82">
        <w:rPr>
          <w:rFonts w:cs="Times New Roman"/>
          <w:color w:val="000000" w:themeColor="text1"/>
        </w:rPr>
        <w:t xml:space="preserve"> ievāc līdzīgi kā paraugi bentosa faunas analīzēm no mīkstiem substrātiem ar Van Veen tipa kausu (HELCOM standarts), substrātu skalo caur sietu, kura acs izmērs ir 9 mm. Tālāko parauga pirmapstrādi līdz mīksto audu mineralizācijai veic saskaņā ar HELCOM COMBINE vadlīnijām. Gliemenes </w:t>
      </w:r>
      <w:r w:rsidRPr="00123B82">
        <w:rPr>
          <w:rFonts w:cs="Times New Roman"/>
          <w:i/>
          <w:color w:val="000000" w:themeColor="text1"/>
        </w:rPr>
        <w:t>Mytilus edulis</w:t>
      </w:r>
      <w:r w:rsidRPr="00123B82">
        <w:rPr>
          <w:rFonts w:cs="Times New Roman"/>
          <w:color w:val="000000" w:themeColor="text1"/>
        </w:rPr>
        <w:t xml:space="preserve"> no substrāta virsmām vāc nirēji.</w:t>
      </w:r>
    </w:p>
    <w:p w14:paraId="0E322A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Zivju audu paraugu ņemšanas metodes – zivis ievāc saskaņā ar HELCOM COMBINE vadlīnijām: piekrastes ūdeņos vāc Eirāzijas asarus (</w:t>
      </w:r>
      <w:r w:rsidRPr="00123B82">
        <w:rPr>
          <w:rFonts w:cs="Times New Roman"/>
          <w:i/>
          <w:color w:val="000000" w:themeColor="text1"/>
        </w:rPr>
        <w:t>Perca fluviatilis</w:t>
      </w:r>
      <w:r w:rsidRPr="00123B82">
        <w:rPr>
          <w:rFonts w:cs="Times New Roman"/>
          <w:color w:val="000000" w:themeColor="text1"/>
        </w:rPr>
        <w:t>), atklātos ūdeņos vāc reņģes (</w:t>
      </w:r>
      <w:r w:rsidRPr="00123B82">
        <w:rPr>
          <w:rFonts w:cs="Times New Roman"/>
          <w:i/>
          <w:color w:val="000000" w:themeColor="text1"/>
        </w:rPr>
        <w:t>Clupea harengus</w:t>
      </w:r>
      <w:r w:rsidRPr="00123B82">
        <w:rPr>
          <w:rFonts w:cs="Times New Roman"/>
          <w:color w:val="000000" w:themeColor="text1"/>
        </w:rPr>
        <w:t>).</w:t>
      </w:r>
    </w:p>
    <w:p w14:paraId="35894BD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Smago metālu analīzes – bioloģiskie un sedimentu paraugi tiek mineralizēti ar koncentrētu slāpekļskābi paaugstinātā temperatūrā un spiedienā, apstrādājot ar mikroviļņiem (Metode US EPA 3052) un analizēti saskaņā ar US EPA 7000B vai 7010 Atomu absorbcijas metodi. Sedimentu paraugu sagatavošanu un Hg kvantitatīvo noteikšanu veic saskaņā ar US EPA 7471B metodi, bet bioloģiskajiem objektiem – saskaņā ar US EPA 245.6 metodi.</w:t>
      </w:r>
    </w:p>
    <w:p w14:paraId="6F2FD0E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Hg kvantitatīvo noteikšanu sedimentos un bioloģisko organismu audos var veikt bez mineralizācijas saskaņā ar US EPA 7473 metodi.</w:t>
      </w:r>
    </w:p>
    <w:p w14:paraId="186EC8B3" w14:textId="77777777" w:rsidR="0044105C" w:rsidRDefault="0044105C" w:rsidP="002F7E9E">
      <w:pPr>
        <w:pStyle w:val="ListParagraph"/>
        <w:numPr>
          <w:ilvl w:val="0"/>
          <w:numId w:val="45"/>
        </w:numPr>
        <w:spacing w:after="0" w:line="240" w:lineRule="auto"/>
        <w:ind w:left="426"/>
        <w:rPr>
          <w:rFonts w:cs="Times New Roman"/>
        </w:rPr>
      </w:pPr>
      <w:r w:rsidRPr="00B148E7">
        <w:rPr>
          <w:rFonts w:cs="Times New Roman"/>
        </w:rPr>
        <w:t>Organisko savienojumu analīzes ti</w:t>
      </w:r>
      <w:r>
        <w:rPr>
          <w:rFonts w:cs="Times New Roman"/>
        </w:rPr>
        <w:t>ek</w:t>
      </w:r>
      <w:r w:rsidRPr="00B148E7">
        <w:rPr>
          <w:rFonts w:cs="Times New Roman"/>
        </w:rPr>
        <w:t xml:space="preserve"> veiktas ārpakalpojuma formā. Attiecīgajām metodēm </w:t>
      </w:r>
      <w:r>
        <w:rPr>
          <w:rFonts w:cs="Times New Roman"/>
        </w:rPr>
        <w:t>ir</w:t>
      </w:r>
      <w:r w:rsidRPr="00B148E7">
        <w:rPr>
          <w:rFonts w:cs="Times New Roman"/>
        </w:rPr>
        <w:t xml:space="preserve"> jābūt akreditētām, kā arī metodes jūtībai </w:t>
      </w:r>
      <w:r>
        <w:rPr>
          <w:rFonts w:cs="Times New Roman"/>
        </w:rPr>
        <w:t>ir</w:t>
      </w:r>
      <w:r w:rsidRPr="00B148E7">
        <w:rPr>
          <w:rFonts w:cs="Times New Roman"/>
        </w:rPr>
        <w:t xml:space="preserve"> jābūt adekvātai lai noteiktu savienojumu koncentrācijas robežkoncentrāciju līmenī.</w:t>
      </w:r>
    </w:p>
    <w:p w14:paraId="6D164248" w14:textId="77777777" w:rsidR="0044105C" w:rsidRPr="005D7D70" w:rsidRDefault="0044105C" w:rsidP="0044105C">
      <w:pPr>
        <w:pStyle w:val="ListParagraph"/>
        <w:spacing w:after="0" w:line="240" w:lineRule="auto"/>
        <w:rPr>
          <w:rFonts w:cs="Times New Roman"/>
        </w:rPr>
      </w:pPr>
    </w:p>
    <w:p w14:paraId="09F9BA66" w14:textId="77777777" w:rsidR="0044105C" w:rsidRDefault="0044105C" w:rsidP="0044105C">
      <w:pPr>
        <w:rPr>
          <w:rFonts w:cs="Times New Roman"/>
        </w:rPr>
      </w:pPr>
      <w:r w:rsidRPr="00FA13FD">
        <w:rPr>
          <w:rFonts w:cs="Times New Roman"/>
          <w:i/>
          <w:u w:val="single"/>
        </w:rPr>
        <w:t>Apakšprogrammas konfidences līmeņa novērtējums</w:t>
      </w:r>
      <w:r>
        <w:rPr>
          <w:rFonts w:cs="Times New Roman"/>
        </w:rPr>
        <w:t>: Nav veikts</w:t>
      </w:r>
    </w:p>
    <w:p w14:paraId="4C708072" w14:textId="77777777" w:rsidR="0044105C" w:rsidRPr="00123B82" w:rsidRDefault="0044105C" w:rsidP="0044105C">
      <w:pPr>
        <w:rPr>
          <w:rFonts w:cs="Times New Roman"/>
          <w:i/>
          <w:color w:val="000000" w:themeColor="text1"/>
        </w:rPr>
      </w:pPr>
      <w:r w:rsidRPr="00FA13FD">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123B82">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12FC6165" w14:textId="77777777" w:rsidR="0044105C" w:rsidRPr="00B148E7" w:rsidRDefault="0044105C" w:rsidP="0044105C">
      <w:pPr>
        <w:rPr>
          <w:rFonts w:cs="Times New Roman"/>
        </w:rPr>
      </w:pPr>
      <w:r w:rsidRPr="00FA13FD">
        <w:rPr>
          <w:rFonts w:cs="Times New Roman"/>
          <w:i/>
          <w:color w:val="000000"/>
          <w:u w:val="single"/>
        </w:rPr>
        <w:t>Kvalitātes kontroles (KK) (rezultātu ticamības nodrošināšanas) apraksts:</w:t>
      </w:r>
      <w:r w:rsidRPr="00FA13FD">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48733A5C" w14:textId="77777777" w:rsidR="0044105C" w:rsidRDefault="0044105C" w:rsidP="0044105C">
      <w:pPr>
        <w:rPr>
          <w:i/>
        </w:rPr>
      </w:pPr>
    </w:p>
    <w:p w14:paraId="18358C51" w14:textId="368A5D0B" w:rsidR="0080069D" w:rsidRDefault="0080069D" w:rsidP="0080069D">
      <w:pPr>
        <w:pStyle w:val="ListParagraph"/>
        <w:spacing w:after="0" w:line="240" w:lineRule="auto"/>
        <w:ind w:left="1080"/>
        <w:jc w:val="right"/>
      </w:pPr>
      <w:r>
        <w:t>67</w:t>
      </w:r>
      <w:r w:rsidRPr="006667E4">
        <w:t>.</w:t>
      </w:r>
      <w:r>
        <w:t xml:space="preserve"> </w:t>
      </w:r>
      <w:r w:rsidRPr="006667E4">
        <w:t>tabula</w:t>
      </w:r>
    </w:p>
    <w:p w14:paraId="03307EBB" w14:textId="77777777" w:rsidR="0080069D" w:rsidRPr="0080069D" w:rsidRDefault="0080069D" w:rsidP="0044105C">
      <w:pPr>
        <w:rPr>
          <w:rFonts w:cs="Times New Roman"/>
          <w:b/>
        </w:rPr>
      </w:pPr>
    </w:p>
    <w:p w14:paraId="200A567E" w14:textId="395A60F9" w:rsidR="0044105C" w:rsidRPr="00B148E7" w:rsidRDefault="0044105C" w:rsidP="0080069D">
      <w:pPr>
        <w:jc w:val="center"/>
        <w:rPr>
          <w:rFonts w:cs="Times New Roman"/>
        </w:rPr>
      </w:pPr>
      <w:r w:rsidRPr="0080069D">
        <w:rPr>
          <w:rFonts w:cs="Times New Roman"/>
          <w:b/>
        </w:rPr>
        <w:t>Prior</w:t>
      </w:r>
      <w:r w:rsidR="0080069D">
        <w:rPr>
          <w:rFonts w:cs="Times New Roman"/>
          <w:b/>
        </w:rPr>
        <w:t>itāro vielu trendu monitorings</w:t>
      </w:r>
      <w:r w:rsidR="0080069D" w:rsidRPr="0080069D">
        <w:rPr>
          <w:rFonts w:cs="Times New Roman"/>
          <w:b/>
        </w:rPr>
        <w:t xml:space="preserve"> </w:t>
      </w:r>
      <w:r w:rsidR="0080069D">
        <w:rPr>
          <w:rFonts w:cs="Times New Roman"/>
          <w:b/>
        </w:rPr>
        <w:t>(</w:t>
      </w:r>
      <w:r w:rsidR="0080069D" w:rsidRPr="0080069D">
        <w:rPr>
          <w:rFonts w:cs="Times New Roman"/>
          <w:b/>
        </w:rPr>
        <w:t>D8C1-TS-1</w:t>
      </w:r>
      <w:r w:rsidR="0080069D" w:rsidRPr="0080069D">
        <w:rPr>
          <w:rFonts w:cs="Times New Roman"/>
        </w:rPr>
        <w:t> </w:t>
      </w:r>
      <w:r w:rsidR="0080069D" w:rsidRPr="0080069D">
        <w:rPr>
          <w:rFonts w:cs="Times New Roman"/>
          <w:b/>
        </w:rPr>
        <w:t>tabula</w:t>
      </w:r>
      <w:r w:rsidR="0080069D">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634"/>
        <w:gridCol w:w="1702"/>
        <w:gridCol w:w="1913"/>
        <w:gridCol w:w="1443"/>
      </w:tblGrid>
      <w:tr w:rsidR="0044105C" w:rsidRPr="00B148E7" w14:paraId="5858A70D" w14:textId="77777777" w:rsidTr="0080069D">
        <w:trPr>
          <w:tblHeader/>
        </w:trPr>
        <w:tc>
          <w:tcPr>
            <w:tcW w:w="1517" w:type="dxa"/>
            <w:shd w:val="clear" w:color="auto" w:fill="D9D9D9" w:themeFill="background1" w:themeFillShade="D9"/>
            <w:vAlign w:val="center"/>
          </w:tcPr>
          <w:p w14:paraId="47A4D905" w14:textId="77777777" w:rsidR="0044105C" w:rsidRPr="00B148E7" w:rsidRDefault="0044105C" w:rsidP="0080069D">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634" w:type="dxa"/>
            <w:shd w:val="clear" w:color="auto" w:fill="D9D9D9" w:themeFill="background1" w:themeFillShade="D9"/>
            <w:vAlign w:val="center"/>
          </w:tcPr>
          <w:p w14:paraId="1A2665F7" w14:textId="77777777" w:rsidR="0044105C" w:rsidRPr="00B148E7" w:rsidRDefault="0044105C" w:rsidP="0080069D">
            <w:pPr>
              <w:spacing w:after="0" w:line="240" w:lineRule="auto"/>
              <w:jc w:val="center"/>
              <w:rPr>
                <w:rFonts w:cs="Times New Roman"/>
                <w:b/>
              </w:rPr>
            </w:pPr>
            <w:r w:rsidRPr="00B148E7">
              <w:rPr>
                <w:rFonts w:cs="Times New Roman"/>
                <w:b/>
              </w:rPr>
              <w:t>Apsekojamie parametri</w:t>
            </w:r>
          </w:p>
        </w:tc>
        <w:tc>
          <w:tcPr>
            <w:tcW w:w="1702" w:type="dxa"/>
            <w:shd w:val="clear" w:color="auto" w:fill="D9D9D9" w:themeFill="background1" w:themeFillShade="D9"/>
            <w:vAlign w:val="center"/>
          </w:tcPr>
          <w:p w14:paraId="4E2283B4" w14:textId="75342B46" w:rsidR="0044105C" w:rsidRPr="00B148E7" w:rsidRDefault="0044105C" w:rsidP="0080069D">
            <w:pPr>
              <w:spacing w:after="0" w:line="240" w:lineRule="auto"/>
              <w:jc w:val="center"/>
              <w:rPr>
                <w:rFonts w:cs="Times New Roman"/>
                <w:b/>
              </w:rPr>
            </w:pPr>
            <w:r w:rsidRPr="00B148E7">
              <w:rPr>
                <w:rFonts w:cs="Times New Roman"/>
                <w:b/>
              </w:rPr>
              <w:t>Apsekojuma objekts</w:t>
            </w:r>
          </w:p>
        </w:tc>
        <w:tc>
          <w:tcPr>
            <w:tcW w:w="1913" w:type="dxa"/>
            <w:shd w:val="clear" w:color="auto" w:fill="D9D9D9" w:themeFill="background1" w:themeFillShade="D9"/>
            <w:vAlign w:val="center"/>
          </w:tcPr>
          <w:p w14:paraId="1D237B77" w14:textId="77777777" w:rsidR="0044105C" w:rsidRPr="00B148E7" w:rsidRDefault="0044105C" w:rsidP="0080069D">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5444D5C" w14:textId="77777777" w:rsidR="0044105C" w:rsidRPr="00B148E7" w:rsidRDefault="0044105C" w:rsidP="0080069D">
            <w:pPr>
              <w:spacing w:after="0" w:line="240" w:lineRule="auto"/>
              <w:jc w:val="center"/>
              <w:rPr>
                <w:rFonts w:cs="Times New Roman"/>
                <w:b/>
              </w:rPr>
            </w:pPr>
            <w:r w:rsidRPr="00B148E7">
              <w:rPr>
                <w:rFonts w:cs="Times New Roman"/>
                <w:b/>
              </w:rPr>
              <w:t>Gads</w:t>
            </w:r>
          </w:p>
        </w:tc>
      </w:tr>
      <w:tr w:rsidR="0044105C" w:rsidRPr="00B148E7" w14:paraId="62522AF0" w14:textId="77777777" w:rsidTr="0080069D">
        <w:tc>
          <w:tcPr>
            <w:tcW w:w="1517" w:type="dxa"/>
            <w:shd w:val="clear" w:color="auto" w:fill="D9D9D9" w:themeFill="background1" w:themeFillShade="D9"/>
            <w:vAlign w:val="center"/>
          </w:tcPr>
          <w:p w14:paraId="5C0D7576" w14:textId="77777777" w:rsidR="0044105C" w:rsidRPr="00B148E7" w:rsidRDefault="0044105C" w:rsidP="0080069D">
            <w:pPr>
              <w:spacing w:after="0" w:line="240" w:lineRule="auto"/>
              <w:jc w:val="center"/>
              <w:rPr>
                <w:rFonts w:cs="Times New Roman"/>
              </w:rPr>
            </w:pPr>
            <w:r>
              <w:rPr>
                <w:rFonts w:cs="Times New Roman"/>
              </w:rPr>
              <w:t>Salacgrīva, Daugavgrīva, Mērsrags, Jūrkalne, Jūrmalciems</w:t>
            </w:r>
          </w:p>
        </w:tc>
        <w:tc>
          <w:tcPr>
            <w:tcW w:w="2634" w:type="dxa"/>
            <w:shd w:val="clear" w:color="auto" w:fill="auto"/>
            <w:vAlign w:val="center"/>
          </w:tcPr>
          <w:p w14:paraId="0B60249C" w14:textId="77777777" w:rsidR="0044105C" w:rsidRPr="0080069D" w:rsidRDefault="0044105C" w:rsidP="0080069D">
            <w:pPr>
              <w:spacing w:after="0" w:line="240" w:lineRule="auto"/>
              <w:jc w:val="center"/>
              <w:rPr>
                <w:rFonts w:cs="Times New Roman"/>
                <w:color w:val="FF0000"/>
              </w:rPr>
            </w:pPr>
            <w:r w:rsidRPr="0080069D">
              <w:rPr>
                <w:rFonts w:cs="Times New Roman"/>
              </w:rPr>
              <w:t>Cd, Pb, Hg, Cu, Zn, PFOS, PBDE, lipīdu saturs, C un N izotopu attiecība</w:t>
            </w:r>
          </w:p>
        </w:tc>
        <w:tc>
          <w:tcPr>
            <w:tcW w:w="1702" w:type="dxa"/>
            <w:shd w:val="clear" w:color="auto" w:fill="auto"/>
            <w:vAlign w:val="center"/>
          </w:tcPr>
          <w:p w14:paraId="02692800" w14:textId="77777777" w:rsidR="0044105C" w:rsidRPr="00B148E7" w:rsidRDefault="0044105C" w:rsidP="0080069D">
            <w:pPr>
              <w:spacing w:after="0" w:line="240" w:lineRule="auto"/>
              <w:jc w:val="center"/>
              <w:rPr>
                <w:rFonts w:cs="Times New Roman"/>
              </w:rPr>
            </w:pPr>
            <w:r w:rsidRPr="00B148E7">
              <w:rPr>
                <w:rFonts w:cs="Times New Roman"/>
              </w:rPr>
              <w:t xml:space="preserve">asaris </w:t>
            </w:r>
            <w:r w:rsidRPr="00B148E7">
              <w:rPr>
                <w:rFonts w:cs="Times New Roman"/>
                <w:i/>
              </w:rPr>
              <w:t>Perca fluviatilis</w:t>
            </w:r>
          </w:p>
        </w:tc>
        <w:tc>
          <w:tcPr>
            <w:tcW w:w="1913" w:type="dxa"/>
            <w:shd w:val="clear" w:color="auto" w:fill="auto"/>
            <w:vAlign w:val="center"/>
          </w:tcPr>
          <w:p w14:paraId="17304BB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32D64CEF"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r w:rsidRPr="00B148E7">
              <w:rPr>
                <w:rFonts w:cs="Times New Roman"/>
              </w:rPr>
              <w:t>.</w:t>
            </w:r>
          </w:p>
        </w:tc>
      </w:tr>
      <w:tr w:rsidR="0044105C" w:rsidRPr="00B148E7" w14:paraId="462A095A" w14:textId="77777777" w:rsidTr="0080069D">
        <w:tc>
          <w:tcPr>
            <w:tcW w:w="1517" w:type="dxa"/>
            <w:shd w:val="clear" w:color="auto" w:fill="D9D9D9" w:themeFill="background1" w:themeFillShade="D9"/>
            <w:vAlign w:val="center"/>
          </w:tcPr>
          <w:p w14:paraId="05462949" w14:textId="77777777" w:rsidR="0044105C" w:rsidRPr="00B148E7" w:rsidRDefault="0044105C" w:rsidP="0080069D">
            <w:pPr>
              <w:spacing w:after="0" w:line="240" w:lineRule="auto"/>
              <w:jc w:val="center"/>
              <w:rPr>
                <w:rFonts w:cs="Times New Roman"/>
              </w:rPr>
            </w:pPr>
            <w:r>
              <w:rPr>
                <w:rFonts w:cs="Times New Roman"/>
              </w:rPr>
              <w:t>Rīgas līcis, Baltijas jūra</w:t>
            </w:r>
          </w:p>
        </w:tc>
        <w:tc>
          <w:tcPr>
            <w:tcW w:w="2634" w:type="dxa"/>
            <w:shd w:val="clear" w:color="auto" w:fill="auto"/>
            <w:vAlign w:val="center"/>
          </w:tcPr>
          <w:p w14:paraId="6FAA7ECD" w14:textId="77777777" w:rsidR="0044105C" w:rsidRPr="0080069D" w:rsidRDefault="0044105C" w:rsidP="0080069D">
            <w:pPr>
              <w:spacing w:after="0" w:line="240" w:lineRule="auto"/>
              <w:jc w:val="center"/>
            </w:pPr>
            <w:r w:rsidRPr="0080069D">
              <w:rPr>
                <w:rFonts w:cs="Times New Roman"/>
              </w:rPr>
              <w:t>Cd, Pb, Hg, Cu, Zn, PFOS, PBDE, lipīdu saturs, C un N izotopu attiecība</w:t>
            </w:r>
          </w:p>
        </w:tc>
        <w:tc>
          <w:tcPr>
            <w:tcW w:w="1702" w:type="dxa"/>
            <w:shd w:val="clear" w:color="auto" w:fill="auto"/>
            <w:vAlign w:val="center"/>
          </w:tcPr>
          <w:p w14:paraId="7ACF81E5" w14:textId="77777777" w:rsidR="0044105C" w:rsidRPr="00B148E7" w:rsidRDefault="0044105C" w:rsidP="0080069D">
            <w:pPr>
              <w:spacing w:after="0" w:line="240" w:lineRule="auto"/>
              <w:jc w:val="center"/>
              <w:rPr>
                <w:rFonts w:cs="Times New Roman"/>
              </w:rPr>
            </w:pPr>
            <w:r w:rsidRPr="00B148E7">
              <w:rPr>
                <w:rFonts w:cs="Times New Roman"/>
              </w:rPr>
              <w:t xml:space="preserve">reņģe </w:t>
            </w:r>
            <w:r w:rsidRPr="00B148E7">
              <w:rPr>
                <w:rFonts w:cs="Times New Roman"/>
                <w:i/>
              </w:rPr>
              <w:t>Clupea harengus</w:t>
            </w:r>
          </w:p>
        </w:tc>
        <w:tc>
          <w:tcPr>
            <w:tcW w:w="1913" w:type="dxa"/>
            <w:shd w:val="clear" w:color="auto" w:fill="auto"/>
            <w:vAlign w:val="center"/>
          </w:tcPr>
          <w:p w14:paraId="05B71F1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5D3144D2"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p>
        </w:tc>
      </w:tr>
    </w:tbl>
    <w:p w14:paraId="55B58C19" w14:textId="77777777" w:rsidR="0044105C" w:rsidRDefault="0044105C" w:rsidP="0044105C">
      <w:pPr>
        <w:rPr>
          <w:i/>
        </w:rPr>
      </w:pPr>
    </w:p>
    <w:p w14:paraId="4C084ECF" w14:textId="49DC77A2" w:rsidR="0080069D" w:rsidRDefault="0080069D" w:rsidP="0080069D">
      <w:pPr>
        <w:pStyle w:val="ListParagraph"/>
        <w:spacing w:after="0" w:line="240" w:lineRule="auto"/>
        <w:ind w:left="1080"/>
        <w:jc w:val="right"/>
      </w:pPr>
      <w:r>
        <w:t>68</w:t>
      </w:r>
      <w:r w:rsidRPr="006667E4">
        <w:t>.</w:t>
      </w:r>
      <w:r>
        <w:t xml:space="preserve"> </w:t>
      </w:r>
      <w:r w:rsidRPr="006667E4">
        <w:t>tabula</w:t>
      </w:r>
    </w:p>
    <w:p w14:paraId="29E6692E" w14:textId="77777777" w:rsidR="0080069D" w:rsidRPr="0080069D" w:rsidRDefault="0080069D" w:rsidP="0080069D">
      <w:pPr>
        <w:pStyle w:val="ListParagraph"/>
        <w:spacing w:after="0" w:line="240" w:lineRule="auto"/>
        <w:ind w:left="1080"/>
        <w:jc w:val="right"/>
      </w:pPr>
    </w:p>
    <w:p w14:paraId="3BB8107C" w14:textId="47A026D6" w:rsidR="0044105C" w:rsidRDefault="0080069D" w:rsidP="0080069D">
      <w:pPr>
        <w:jc w:val="center"/>
        <w:rPr>
          <w:rFonts w:cs="Times New Roman"/>
          <w:b/>
        </w:rPr>
      </w:pPr>
      <w:r w:rsidRPr="00C64993">
        <w:rPr>
          <w:rFonts w:cs="Times New Roman"/>
          <w:b/>
        </w:rPr>
        <w:t>Radionuklīdu monitorings</w:t>
      </w:r>
      <w:r>
        <w:rPr>
          <w:rFonts w:cs="Times New Roman"/>
          <w:b/>
        </w:rPr>
        <w:t xml:space="preserve"> (</w:t>
      </w:r>
      <w:r w:rsidRPr="00C64993">
        <w:rPr>
          <w:rFonts w:cs="Times New Roman"/>
          <w:b/>
        </w:rPr>
        <w:t>D8C1-TS-2</w:t>
      </w:r>
      <w:r w:rsidRPr="00C64993">
        <w:rPr>
          <w:rFonts w:cs="Times New Roman"/>
        </w:rPr>
        <w:t> </w:t>
      </w:r>
      <w:r w:rsidRPr="00C64993">
        <w:rPr>
          <w:rFonts w:cs="Times New Roman"/>
          <w:b/>
        </w:rPr>
        <w:t>tabula</w:t>
      </w:r>
      <w:r>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164"/>
        <w:gridCol w:w="2410"/>
        <w:gridCol w:w="1675"/>
        <w:gridCol w:w="1443"/>
      </w:tblGrid>
      <w:tr w:rsidR="004D23C8" w:rsidRPr="00B148E7" w14:paraId="2CA0FC10" w14:textId="77777777" w:rsidTr="004D23C8">
        <w:trPr>
          <w:tblHeader/>
        </w:trPr>
        <w:tc>
          <w:tcPr>
            <w:tcW w:w="1517" w:type="dxa"/>
            <w:shd w:val="clear" w:color="auto" w:fill="D9D9D9" w:themeFill="background1" w:themeFillShade="D9"/>
            <w:vAlign w:val="center"/>
          </w:tcPr>
          <w:p w14:paraId="1C46CD01" w14:textId="77777777" w:rsidR="004D23C8" w:rsidRPr="00B148E7" w:rsidRDefault="004D23C8" w:rsidP="00E34A6E">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164" w:type="dxa"/>
            <w:shd w:val="clear" w:color="auto" w:fill="D9D9D9" w:themeFill="background1" w:themeFillShade="D9"/>
            <w:vAlign w:val="center"/>
          </w:tcPr>
          <w:p w14:paraId="63335FCD" w14:textId="77777777" w:rsidR="004D23C8" w:rsidRPr="00B148E7" w:rsidRDefault="004D23C8" w:rsidP="00E34A6E">
            <w:pPr>
              <w:spacing w:after="0" w:line="240" w:lineRule="auto"/>
              <w:jc w:val="center"/>
              <w:rPr>
                <w:rFonts w:cs="Times New Roman"/>
                <w:b/>
              </w:rPr>
            </w:pPr>
            <w:r w:rsidRPr="00B148E7">
              <w:rPr>
                <w:rFonts w:cs="Times New Roman"/>
                <w:b/>
              </w:rPr>
              <w:t>Apsekojamie parametri</w:t>
            </w:r>
          </w:p>
        </w:tc>
        <w:tc>
          <w:tcPr>
            <w:tcW w:w="2410" w:type="dxa"/>
            <w:shd w:val="clear" w:color="auto" w:fill="D9D9D9" w:themeFill="background1" w:themeFillShade="D9"/>
            <w:vAlign w:val="center"/>
          </w:tcPr>
          <w:p w14:paraId="44EF1D67" w14:textId="79AA2547" w:rsidR="004D23C8" w:rsidRPr="00B148E7" w:rsidRDefault="004D23C8" w:rsidP="004D23C8">
            <w:pPr>
              <w:spacing w:after="0" w:line="240" w:lineRule="auto"/>
              <w:jc w:val="center"/>
              <w:rPr>
                <w:rFonts w:cs="Times New Roman"/>
                <w:b/>
              </w:rPr>
            </w:pPr>
            <w:r w:rsidRPr="00B148E7">
              <w:rPr>
                <w:rFonts w:cs="Times New Roman"/>
                <w:b/>
              </w:rPr>
              <w:t>Apsekojum</w:t>
            </w:r>
            <w:r>
              <w:rPr>
                <w:rFonts w:cs="Times New Roman"/>
                <w:b/>
              </w:rPr>
              <w:t>ie</w:t>
            </w:r>
            <w:r w:rsidRPr="00B148E7">
              <w:rPr>
                <w:rFonts w:cs="Times New Roman"/>
                <w:b/>
              </w:rPr>
              <w:t xml:space="preserve"> </w:t>
            </w:r>
            <w:r>
              <w:rPr>
                <w:rFonts w:cs="Times New Roman"/>
                <w:b/>
              </w:rPr>
              <w:t>horizonti</w:t>
            </w:r>
          </w:p>
        </w:tc>
        <w:tc>
          <w:tcPr>
            <w:tcW w:w="1675" w:type="dxa"/>
            <w:shd w:val="clear" w:color="auto" w:fill="D9D9D9" w:themeFill="background1" w:themeFillShade="D9"/>
            <w:vAlign w:val="center"/>
          </w:tcPr>
          <w:p w14:paraId="2447E1C5" w14:textId="77777777" w:rsidR="004D23C8" w:rsidRPr="00B148E7" w:rsidRDefault="004D23C8" w:rsidP="00E34A6E">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4AD04E0" w14:textId="77777777" w:rsidR="004D23C8" w:rsidRPr="00B148E7" w:rsidRDefault="004D23C8" w:rsidP="00E34A6E">
            <w:pPr>
              <w:spacing w:after="0" w:line="240" w:lineRule="auto"/>
              <w:jc w:val="center"/>
              <w:rPr>
                <w:rFonts w:cs="Times New Roman"/>
                <w:b/>
              </w:rPr>
            </w:pPr>
            <w:r w:rsidRPr="00B148E7">
              <w:rPr>
                <w:rFonts w:cs="Times New Roman"/>
                <w:b/>
              </w:rPr>
              <w:t>Gads</w:t>
            </w:r>
          </w:p>
        </w:tc>
      </w:tr>
      <w:tr w:rsidR="004D23C8" w:rsidRPr="00B148E7" w14:paraId="22AD8029" w14:textId="77777777" w:rsidTr="004D23C8">
        <w:tc>
          <w:tcPr>
            <w:tcW w:w="1517" w:type="dxa"/>
            <w:shd w:val="clear" w:color="auto" w:fill="D9D9D9" w:themeFill="background1" w:themeFillShade="D9"/>
            <w:vAlign w:val="center"/>
          </w:tcPr>
          <w:p w14:paraId="36F2C0DD" w14:textId="36022E4D"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9DDA9F7" w14:textId="1E8A1D6D" w:rsidR="004D23C8" w:rsidRPr="0080069D" w:rsidRDefault="004D23C8" w:rsidP="004D23C8">
            <w:pPr>
              <w:spacing w:after="0" w:line="240" w:lineRule="auto"/>
              <w:jc w:val="center"/>
              <w:rPr>
                <w:rFonts w:cs="Times New Roman"/>
                <w:color w:val="FF0000"/>
              </w:rPr>
            </w:pPr>
            <w:r w:rsidRPr="004D23C8">
              <w:rPr>
                <w:rFonts w:cs="Times New Roman"/>
                <w:vertAlign w:val="superscript"/>
              </w:rPr>
              <w:t>137</w:t>
            </w:r>
            <w:r w:rsidRPr="004D23C8">
              <w:rPr>
                <w:rFonts w:cs="Times New Roman"/>
              </w:rPr>
              <w:t>Cs (ūdenī)</w:t>
            </w:r>
          </w:p>
        </w:tc>
        <w:tc>
          <w:tcPr>
            <w:tcW w:w="2410" w:type="dxa"/>
            <w:shd w:val="clear" w:color="auto" w:fill="auto"/>
          </w:tcPr>
          <w:p w14:paraId="67CE2DBD" w14:textId="08A6EFD6" w:rsidR="004D23C8" w:rsidRPr="00B148E7" w:rsidRDefault="004D23C8" w:rsidP="004D23C8">
            <w:pPr>
              <w:spacing w:after="0" w:line="240" w:lineRule="auto"/>
              <w:jc w:val="center"/>
              <w:rPr>
                <w:rFonts w:cs="Times New Roman"/>
              </w:rPr>
            </w:pPr>
            <w:r w:rsidRPr="004D23C8">
              <w:rPr>
                <w:rFonts w:cs="Times New Roman"/>
              </w:rPr>
              <w:t>0,5, 40</w:t>
            </w:r>
          </w:p>
        </w:tc>
        <w:tc>
          <w:tcPr>
            <w:tcW w:w="1675" w:type="dxa"/>
            <w:shd w:val="clear" w:color="auto" w:fill="auto"/>
          </w:tcPr>
          <w:p w14:paraId="6BBD90A9" w14:textId="7C18371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62639DE7" w14:textId="677E68BB" w:rsidR="004D23C8" w:rsidRPr="00B148E7" w:rsidRDefault="004D23C8" w:rsidP="004D23C8">
            <w:pPr>
              <w:spacing w:after="0" w:line="240" w:lineRule="auto"/>
              <w:jc w:val="center"/>
              <w:rPr>
                <w:rFonts w:cs="Times New Roman"/>
              </w:rPr>
            </w:pPr>
            <w:r w:rsidRPr="004D23C8">
              <w:rPr>
                <w:rFonts w:cs="Times New Roman"/>
              </w:rPr>
              <w:t>2021.–2026.</w:t>
            </w:r>
          </w:p>
        </w:tc>
      </w:tr>
      <w:tr w:rsidR="004D23C8" w:rsidRPr="00B148E7" w14:paraId="2ED28A29" w14:textId="77777777" w:rsidTr="004D23C8">
        <w:tc>
          <w:tcPr>
            <w:tcW w:w="1517" w:type="dxa"/>
            <w:shd w:val="clear" w:color="auto" w:fill="D9D9D9" w:themeFill="background1" w:themeFillShade="D9"/>
            <w:vAlign w:val="center"/>
          </w:tcPr>
          <w:p w14:paraId="751A652E" w14:textId="4FEEFF18"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0A89012" w14:textId="5BDF5123" w:rsidR="004D23C8" w:rsidRPr="0080069D" w:rsidRDefault="004D23C8" w:rsidP="004D23C8">
            <w:pPr>
              <w:spacing w:after="0" w:line="240" w:lineRule="auto"/>
              <w:jc w:val="center"/>
            </w:pPr>
            <w:r w:rsidRPr="004D23C8">
              <w:rPr>
                <w:rFonts w:cs="Times New Roman"/>
                <w:vertAlign w:val="superscript"/>
              </w:rPr>
              <w:t>137</w:t>
            </w:r>
            <w:r w:rsidRPr="004D23C8">
              <w:rPr>
                <w:rFonts w:cs="Times New Roman"/>
              </w:rPr>
              <w:t>Cs (sedimentos)</w:t>
            </w:r>
          </w:p>
        </w:tc>
        <w:tc>
          <w:tcPr>
            <w:tcW w:w="2410" w:type="dxa"/>
            <w:shd w:val="clear" w:color="auto" w:fill="auto"/>
          </w:tcPr>
          <w:p w14:paraId="2DABCDD8" w14:textId="3B721712" w:rsidR="004D23C8" w:rsidRPr="00B148E7" w:rsidRDefault="004D23C8" w:rsidP="004D23C8">
            <w:pPr>
              <w:spacing w:after="0" w:line="240" w:lineRule="auto"/>
              <w:jc w:val="center"/>
              <w:rPr>
                <w:rFonts w:cs="Times New Roman"/>
              </w:rPr>
            </w:pPr>
            <w:r w:rsidRPr="004D23C8">
              <w:rPr>
                <w:rFonts w:cs="Times New Roman"/>
              </w:rPr>
              <w:t>0–15 cm (1 cm slāņos)</w:t>
            </w:r>
          </w:p>
        </w:tc>
        <w:tc>
          <w:tcPr>
            <w:tcW w:w="1675" w:type="dxa"/>
            <w:shd w:val="clear" w:color="auto" w:fill="auto"/>
          </w:tcPr>
          <w:p w14:paraId="3304A000" w14:textId="4E380FF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537AF33F" w14:textId="113F18AF" w:rsidR="004D23C8" w:rsidRPr="00B148E7" w:rsidRDefault="004D23C8" w:rsidP="004D23C8">
            <w:pPr>
              <w:spacing w:after="0" w:line="240" w:lineRule="auto"/>
              <w:jc w:val="center"/>
              <w:rPr>
                <w:rFonts w:cs="Times New Roman"/>
              </w:rPr>
            </w:pPr>
            <w:r w:rsidRPr="004D23C8">
              <w:rPr>
                <w:rFonts w:cs="Times New Roman"/>
              </w:rPr>
              <w:t>2021.–2026.</w:t>
            </w:r>
          </w:p>
        </w:tc>
      </w:tr>
    </w:tbl>
    <w:p w14:paraId="3BB1A6CA" w14:textId="77777777" w:rsidR="0044105C" w:rsidRDefault="0044105C" w:rsidP="0044105C">
      <w:pPr>
        <w:ind w:right="-29"/>
        <w:rPr>
          <w:rFonts w:cs="Times New Roman"/>
          <w:b/>
        </w:rPr>
      </w:pPr>
    </w:p>
    <w:p w14:paraId="063487E0" w14:textId="57C3FE90" w:rsidR="004D23C8" w:rsidRDefault="004D23C8" w:rsidP="004D23C8">
      <w:pPr>
        <w:pStyle w:val="ListParagraph"/>
        <w:spacing w:after="0" w:line="240" w:lineRule="auto"/>
        <w:ind w:left="1080"/>
        <w:jc w:val="right"/>
      </w:pPr>
      <w:r>
        <w:t>69</w:t>
      </w:r>
      <w:r w:rsidRPr="006667E4">
        <w:t>.</w:t>
      </w:r>
      <w:r>
        <w:t xml:space="preserve"> </w:t>
      </w:r>
      <w:r w:rsidRPr="006667E4">
        <w:t>tabula</w:t>
      </w:r>
    </w:p>
    <w:p w14:paraId="284D62F6" w14:textId="77777777" w:rsidR="004D23C8" w:rsidRPr="0080069D" w:rsidRDefault="004D23C8" w:rsidP="004D23C8">
      <w:pPr>
        <w:pStyle w:val="ListParagraph"/>
        <w:spacing w:after="0" w:line="240" w:lineRule="auto"/>
        <w:ind w:left="1080"/>
        <w:jc w:val="right"/>
      </w:pPr>
    </w:p>
    <w:p w14:paraId="60714D61" w14:textId="620CE028" w:rsidR="0044105C" w:rsidRPr="004D23C8" w:rsidRDefault="0044105C" w:rsidP="004D23C8">
      <w:pPr>
        <w:ind w:right="-29"/>
        <w:jc w:val="center"/>
        <w:rPr>
          <w:rFonts w:cs="Times New Roman"/>
          <w:b/>
        </w:rPr>
      </w:pPr>
      <w:r w:rsidRPr="00C13728">
        <w:rPr>
          <w:rFonts w:cs="Times New Roman"/>
          <w:b/>
        </w:rPr>
        <w:t>Kaitīgo vielu sedimentu un biotas piesār</w:t>
      </w:r>
      <w:r w:rsidR="004D23C8">
        <w:rPr>
          <w:rFonts w:cs="Times New Roman"/>
          <w:b/>
        </w:rPr>
        <w:t>ņojuma periodiskais apsekojums (</w:t>
      </w:r>
      <w:r w:rsidR="004D23C8" w:rsidRPr="00C13728">
        <w:rPr>
          <w:rFonts w:cs="Times New Roman"/>
          <w:b/>
        </w:rPr>
        <w:t>D8C1-TS-3 tabula</w:t>
      </w:r>
      <w:r w:rsidR="004D23C8">
        <w:rPr>
          <w:rFonts w:cs="Times New Roman"/>
          <w:b/>
        </w:rPr>
        <w:t>)</w:t>
      </w:r>
    </w:p>
    <w:tbl>
      <w:tblPr>
        <w:tblStyle w:val="TableGrid"/>
        <w:tblW w:w="9351" w:type="dxa"/>
        <w:tblLook w:val="04A0" w:firstRow="1" w:lastRow="0" w:firstColumn="1" w:lastColumn="0" w:noHBand="0" w:noVBand="1"/>
      </w:tblPr>
      <w:tblGrid>
        <w:gridCol w:w="1643"/>
        <w:gridCol w:w="2415"/>
        <w:gridCol w:w="1664"/>
        <w:gridCol w:w="1767"/>
        <w:gridCol w:w="1862"/>
      </w:tblGrid>
      <w:tr w:rsidR="0044105C" w:rsidRPr="00F84422" w14:paraId="63E948DD" w14:textId="77777777" w:rsidTr="004D23C8">
        <w:trPr>
          <w:tblHeader/>
        </w:trPr>
        <w:tc>
          <w:tcPr>
            <w:tcW w:w="1643" w:type="dxa"/>
            <w:shd w:val="clear" w:color="auto" w:fill="D9D9D9" w:themeFill="background1" w:themeFillShade="D9"/>
            <w:vAlign w:val="center"/>
          </w:tcPr>
          <w:p w14:paraId="75B274F3" w14:textId="77777777" w:rsidR="0044105C" w:rsidRPr="00F84422" w:rsidRDefault="0044105C" w:rsidP="004D23C8">
            <w:pPr>
              <w:jc w:val="center"/>
              <w:rPr>
                <w:b/>
              </w:rPr>
            </w:pPr>
            <w:r>
              <w:rPr>
                <w:b/>
              </w:rPr>
              <w:t>Stacija/rajons</w:t>
            </w:r>
          </w:p>
        </w:tc>
        <w:tc>
          <w:tcPr>
            <w:tcW w:w="2415" w:type="dxa"/>
            <w:shd w:val="clear" w:color="auto" w:fill="D9D9D9" w:themeFill="background1" w:themeFillShade="D9"/>
            <w:vAlign w:val="center"/>
          </w:tcPr>
          <w:p w14:paraId="5A3D9200" w14:textId="77777777" w:rsidR="0044105C" w:rsidRPr="00F84422" w:rsidRDefault="0044105C" w:rsidP="004D23C8">
            <w:pPr>
              <w:jc w:val="center"/>
              <w:rPr>
                <w:b/>
              </w:rPr>
            </w:pPr>
            <w:r>
              <w:rPr>
                <w:b/>
              </w:rPr>
              <w:t>Apsekojamie parametri</w:t>
            </w:r>
          </w:p>
        </w:tc>
        <w:tc>
          <w:tcPr>
            <w:tcW w:w="1664" w:type="dxa"/>
            <w:shd w:val="clear" w:color="auto" w:fill="D9D9D9" w:themeFill="background1" w:themeFillShade="D9"/>
            <w:vAlign w:val="center"/>
          </w:tcPr>
          <w:p w14:paraId="0716F06E" w14:textId="77777777" w:rsidR="0044105C" w:rsidRPr="00F84422" w:rsidRDefault="0044105C" w:rsidP="004D23C8">
            <w:pPr>
              <w:jc w:val="center"/>
              <w:rPr>
                <w:b/>
              </w:rPr>
            </w:pPr>
            <w:r>
              <w:rPr>
                <w:b/>
              </w:rPr>
              <w:t>Apsekojuma objekts</w:t>
            </w:r>
          </w:p>
        </w:tc>
        <w:tc>
          <w:tcPr>
            <w:tcW w:w="1767" w:type="dxa"/>
            <w:shd w:val="clear" w:color="auto" w:fill="D9D9D9" w:themeFill="background1" w:themeFillShade="D9"/>
            <w:vAlign w:val="center"/>
          </w:tcPr>
          <w:p w14:paraId="16126B0E" w14:textId="77777777" w:rsidR="0044105C" w:rsidRPr="00F84422" w:rsidRDefault="0044105C" w:rsidP="004D23C8">
            <w:pPr>
              <w:jc w:val="center"/>
              <w:rPr>
                <w:b/>
              </w:rPr>
            </w:pPr>
            <w:r>
              <w:rPr>
                <w:b/>
              </w:rPr>
              <w:t>Apsekojumi veicami (mēnesis)</w:t>
            </w:r>
          </w:p>
        </w:tc>
        <w:tc>
          <w:tcPr>
            <w:tcW w:w="1862" w:type="dxa"/>
            <w:shd w:val="clear" w:color="auto" w:fill="D9D9D9" w:themeFill="background1" w:themeFillShade="D9"/>
            <w:vAlign w:val="center"/>
          </w:tcPr>
          <w:p w14:paraId="5BA1A950" w14:textId="77777777" w:rsidR="0044105C" w:rsidRPr="00F84422" w:rsidRDefault="0044105C" w:rsidP="004D23C8">
            <w:pPr>
              <w:jc w:val="center"/>
              <w:rPr>
                <w:b/>
              </w:rPr>
            </w:pPr>
            <w:r>
              <w:rPr>
                <w:b/>
              </w:rPr>
              <w:t>Gads</w:t>
            </w:r>
          </w:p>
        </w:tc>
      </w:tr>
      <w:tr w:rsidR="0044105C" w14:paraId="4E4E6C86" w14:textId="77777777" w:rsidTr="004D23C8">
        <w:tc>
          <w:tcPr>
            <w:tcW w:w="1643" w:type="dxa"/>
            <w:shd w:val="clear" w:color="auto" w:fill="D9D9D9" w:themeFill="background1" w:themeFillShade="D9"/>
            <w:vAlign w:val="center"/>
          </w:tcPr>
          <w:p w14:paraId="079D2838" w14:textId="77777777" w:rsidR="0044105C" w:rsidRPr="000C2B5A" w:rsidRDefault="0044105C" w:rsidP="004D23C8">
            <w:pPr>
              <w:jc w:val="center"/>
              <w:rPr>
                <w:lang w:val="lv-LV"/>
              </w:rPr>
            </w:pPr>
            <w:r w:rsidRPr="000C2B5A">
              <w:rPr>
                <w:lang w:val="lv-LV"/>
              </w:rPr>
              <w:t>Salacgrīva, Daugavgrīva, Mērsrags, Jūrkalne, Jūrmalciems</w:t>
            </w:r>
          </w:p>
        </w:tc>
        <w:tc>
          <w:tcPr>
            <w:tcW w:w="2415" w:type="dxa"/>
            <w:vAlign w:val="center"/>
          </w:tcPr>
          <w:p w14:paraId="331CAF55" w14:textId="77777777" w:rsidR="0044105C" w:rsidRDefault="0044105C" w:rsidP="004D23C8">
            <w:pPr>
              <w:jc w:val="center"/>
            </w:pPr>
            <w:r>
              <w:t>Direktīvas 2013/39/EU II. Pielikuma vielas un no jauna ienākošie savienojumi</w:t>
            </w:r>
          </w:p>
        </w:tc>
        <w:tc>
          <w:tcPr>
            <w:tcW w:w="1664" w:type="dxa"/>
            <w:vAlign w:val="center"/>
          </w:tcPr>
          <w:p w14:paraId="6E7F1230" w14:textId="77777777" w:rsidR="0044105C" w:rsidRDefault="0044105C" w:rsidP="004D23C8">
            <w:pPr>
              <w:jc w:val="center"/>
            </w:pPr>
            <w:r>
              <w:t xml:space="preserve">Asaris </w:t>
            </w:r>
            <w:r w:rsidRPr="00F84422">
              <w:rPr>
                <w:i/>
              </w:rPr>
              <w:t>Perca fluviatilis</w:t>
            </w:r>
          </w:p>
        </w:tc>
        <w:tc>
          <w:tcPr>
            <w:tcW w:w="1767" w:type="dxa"/>
            <w:vAlign w:val="center"/>
          </w:tcPr>
          <w:p w14:paraId="1BE9B220" w14:textId="77777777" w:rsidR="0044105C" w:rsidRDefault="0044105C" w:rsidP="004D23C8">
            <w:pPr>
              <w:jc w:val="center"/>
            </w:pPr>
            <w:r>
              <w:t>Jūnijs - augusts</w:t>
            </w:r>
          </w:p>
        </w:tc>
        <w:tc>
          <w:tcPr>
            <w:tcW w:w="1862" w:type="dxa"/>
            <w:vAlign w:val="center"/>
          </w:tcPr>
          <w:p w14:paraId="6F6344AC" w14:textId="2BC44E13" w:rsidR="0044105C" w:rsidRDefault="004D23C8" w:rsidP="004D23C8">
            <w:pPr>
              <w:jc w:val="center"/>
            </w:pPr>
            <w:r w:rsidRPr="004D23C8">
              <w:rPr>
                <w:rFonts w:cs="Times New Roman"/>
              </w:rPr>
              <w:t>2021.–2026.</w:t>
            </w:r>
          </w:p>
        </w:tc>
      </w:tr>
      <w:tr w:rsidR="0044105C" w14:paraId="4516AC21" w14:textId="77777777" w:rsidTr="004D23C8">
        <w:tc>
          <w:tcPr>
            <w:tcW w:w="1643" w:type="dxa"/>
            <w:shd w:val="clear" w:color="auto" w:fill="D9D9D9" w:themeFill="background1" w:themeFillShade="D9"/>
            <w:vAlign w:val="center"/>
          </w:tcPr>
          <w:p w14:paraId="31A63C34" w14:textId="77777777" w:rsidR="0044105C" w:rsidRDefault="0044105C" w:rsidP="004D23C8">
            <w:pPr>
              <w:jc w:val="center"/>
            </w:pPr>
            <w:r>
              <w:t>Rīgas līcis, Baltijas jūra</w:t>
            </w:r>
          </w:p>
        </w:tc>
        <w:tc>
          <w:tcPr>
            <w:tcW w:w="2415" w:type="dxa"/>
            <w:vAlign w:val="center"/>
          </w:tcPr>
          <w:p w14:paraId="51606377" w14:textId="77777777" w:rsidR="0044105C" w:rsidRDefault="0044105C" w:rsidP="004D23C8">
            <w:pPr>
              <w:jc w:val="center"/>
            </w:pPr>
            <w:r>
              <w:t>Direktīvas 2013/39/EU II. Pielikuma vielas un no jauna ienākošie savienojumi</w:t>
            </w:r>
          </w:p>
        </w:tc>
        <w:tc>
          <w:tcPr>
            <w:tcW w:w="1664" w:type="dxa"/>
            <w:vAlign w:val="center"/>
          </w:tcPr>
          <w:p w14:paraId="79D4BE7E" w14:textId="77777777" w:rsidR="0044105C" w:rsidRDefault="0044105C" w:rsidP="004D23C8">
            <w:pPr>
              <w:jc w:val="center"/>
            </w:pPr>
            <w:r>
              <w:t xml:space="preserve">Reņģe </w:t>
            </w:r>
            <w:r w:rsidRPr="00F84422">
              <w:rPr>
                <w:i/>
              </w:rPr>
              <w:t>Clupea harengus</w:t>
            </w:r>
          </w:p>
        </w:tc>
        <w:tc>
          <w:tcPr>
            <w:tcW w:w="1767" w:type="dxa"/>
            <w:vAlign w:val="center"/>
          </w:tcPr>
          <w:p w14:paraId="719CE80C" w14:textId="77777777" w:rsidR="0044105C" w:rsidRDefault="0044105C" w:rsidP="004D23C8">
            <w:pPr>
              <w:jc w:val="center"/>
            </w:pPr>
            <w:r>
              <w:t>Jūnijs - augusts</w:t>
            </w:r>
          </w:p>
        </w:tc>
        <w:tc>
          <w:tcPr>
            <w:tcW w:w="1862" w:type="dxa"/>
            <w:vAlign w:val="center"/>
          </w:tcPr>
          <w:p w14:paraId="2B7F135D" w14:textId="4139B01C" w:rsidR="0044105C" w:rsidRDefault="004D23C8" w:rsidP="004D23C8">
            <w:pPr>
              <w:jc w:val="center"/>
            </w:pPr>
            <w:r w:rsidRPr="004D23C8">
              <w:rPr>
                <w:rFonts w:cs="Times New Roman"/>
              </w:rPr>
              <w:t>2021.–2026.</w:t>
            </w:r>
          </w:p>
        </w:tc>
      </w:tr>
      <w:tr w:rsidR="0044105C" w14:paraId="44CF3EC1" w14:textId="77777777" w:rsidTr="004D23C8">
        <w:tc>
          <w:tcPr>
            <w:tcW w:w="1643" w:type="dxa"/>
            <w:shd w:val="clear" w:color="auto" w:fill="D9D9D9" w:themeFill="background1" w:themeFillShade="D9"/>
            <w:vAlign w:val="center"/>
          </w:tcPr>
          <w:p w14:paraId="11D6438F" w14:textId="01C552F3" w:rsidR="0044105C" w:rsidRDefault="004D23C8" w:rsidP="004D23C8">
            <w:pPr>
              <w:jc w:val="center"/>
            </w:pPr>
            <w:r>
              <w:t>119</w:t>
            </w:r>
            <w:r w:rsidR="0044105C">
              <w:t>, 121</w:t>
            </w:r>
            <w:r>
              <w:t>, 40A, 46</w:t>
            </w:r>
          </w:p>
        </w:tc>
        <w:tc>
          <w:tcPr>
            <w:tcW w:w="2415" w:type="dxa"/>
            <w:vAlign w:val="center"/>
          </w:tcPr>
          <w:p w14:paraId="63EA890F" w14:textId="77777777" w:rsidR="0044105C" w:rsidRDefault="0044105C" w:rsidP="004D23C8">
            <w:pPr>
              <w:jc w:val="center"/>
            </w:pPr>
            <w:r>
              <w:t>Alvas organiskie savienojumi, DDT, PBDE, PFOS, Hg, PAO, Cd., Pb, Zn, Cu, Fe, Mn, Al, Corg.</w:t>
            </w:r>
          </w:p>
        </w:tc>
        <w:tc>
          <w:tcPr>
            <w:tcW w:w="1664" w:type="dxa"/>
            <w:vAlign w:val="center"/>
          </w:tcPr>
          <w:p w14:paraId="3798E28F" w14:textId="77777777" w:rsidR="0044105C" w:rsidRDefault="0044105C" w:rsidP="004D23C8">
            <w:pPr>
              <w:jc w:val="center"/>
            </w:pPr>
            <w:r>
              <w:t>Sedimenti</w:t>
            </w:r>
          </w:p>
        </w:tc>
        <w:tc>
          <w:tcPr>
            <w:tcW w:w="1767" w:type="dxa"/>
            <w:vAlign w:val="center"/>
          </w:tcPr>
          <w:p w14:paraId="7F38672E" w14:textId="77777777" w:rsidR="0044105C" w:rsidRDefault="0044105C" w:rsidP="004D23C8">
            <w:pPr>
              <w:jc w:val="center"/>
            </w:pPr>
            <w:r>
              <w:t>Jūnijs - augusts</w:t>
            </w:r>
          </w:p>
        </w:tc>
        <w:tc>
          <w:tcPr>
            <w:tcW w:w="1862" w:type="dxa"/>
            <w:vAlign w:val="center"/>
          </w:tcPr>
          <w:p w14:paraId="31DB4ABF" w14:textId="14561B5F" w:rsidR="0044105C" w:rsidRDefault="004D23C8" w:rsidP="004D23C8">
            <w:pPr>
              <w:jc w:val="center"/>
            </w:pPr>
            <w:r w:rsidRPr="004D23C8">
              <w:rPr>
                <w:rFonts w:cs="Times New Roman"/>
              </w:rPr>
              <w:t>2021.–2026.</w:t>
            </w:r>
          </w:p>
        </w:tc>
      </w:tr>
    </w:tbl>
    <w:p w14:paraId="310646AF" w14:textId="77777777" w:rsidR="0044105C" w:rsidRPr="00CE2571" w:rsidRDefault="0044105C" w:rsidP="0044105C">
      <w:pPr>
        <w:rPr>
          <w:i/>
        </w:rPr>
      </w:pPr>
    </w:p>
    <w:p w14:paraId="58D26ED4" w14:textId="77777777" w:rsidR="0044105C" w:rsidRDefault="0044105C" w:rsidP="0044105C">
      <w:pPr>
        <w:pStyle w:val="Heading3"/>
      </w:pPr>
      <w:bookmarkStart w:id="251" w:name="_Toc58117026"/>
      <w:bookmarkStart w:id="252" w:name="_Toc57249861"/>
      <w:bookmarkStart w:id="253" w:name="_Toc57273131"/>
      <w:bookmarkStart w:id="254" w:name="_Toc57273213"/>
      <w:r>
        <w:t>4.8.2.</w:t>
      </w:r>
      <w:r w:rsidRPr="00FA13FD">
        <w:t>Sugu veselīgums</w:t>
      </w:r>
      <w:bookmarkEnd w:id="251"/>
      <w:r w:rsidRPr="00FA13FD">
        <w:t xml:space="preserve"> </w:t>
      </w:r>
    </w:p>
    <w:p w14:paraId="1BF2B141" w14:textId="77777777" w:rsidR="0044105C" w:rsidRDefault="0044105C" w:rsidP="0044105C">
      <w:pPr>
        <w:pStyle w:val="Heading3"/>
        <w:jc w:val="both"/>
      </w:pPr>
    </w:p>
    <w:p w14:paraId="4886D637" w14:textId="1030A770" w:rsidR="0044105C" w:rsidRPr="00125A4A" w:rsidRDefault="0044105C" w:rsidP="004D23C8">
      <w:r w:rsidRPr="00125A4A">
        <w:t>(GES komponente D8C2 – sekundārais kritērijs)</w:t>
      </w:r>
      <w:bookmarkEnd w:id="252"/>
      <w:bookmarkEnd w:id="253"/>
      <w:bookmarkEnd w:id="254"/>
    </w:p>
    <w:p w14:paraId="64D7965E" w14:textId="4D72D75E" w:rsidR="004D23C8" w:rsidRDefault="004D23C8" w:rsidP="004D23C8">
      <w:pPr>
        <w:pStyle w:val="ListParagraph"/>
        <w:spacing w:after="0" w:line="240" w:lineRule="auto"/>
        <w:ind w:left="1080"/>
        <w:jc w:val="right"/>
      </w:pPr>
      <w:r>
        <w:t>70</w:t>
      </w:r>
      <w:r w:rsidRPr="006667E4">
        <w:t>.</w:t>
      </w:r>
      <w:r>
        <w:t xml:space="preserve"> </w:t>
      </w:r>
      <w:r w:rsidRPr="006667E4">
        <w:t>tabula</w:t>
      </w:r>
    </w:p>
    <w:p w14:paraId="3DB07EEC" w14:textId="77777777" w:rsidR="004D23C8" w:rsidRDefault="004D23C8" w:rsidP="004D23C8">
      <w:pPr>
        <w:pStyle w:val="ListParagraph"/>
        <w:spacing w:after="0" w:line="240" w:lineRule="auto"/>
        <w:ind w:left="1080"/>
        <w:jc w:val="right"/>
      </w:pPr>
    </w:p>
    <w:p w14:paraId="77D4E062" w14:textId="49BD06A4" w:rsidR="0044105C" w:rsidRDefault="004D23C8" w:rsidP="004D23C8">
      <w:pPr>
        <w:pStyle w:val="ListParagraph"/>
        <w:spacing w:after="0" w:line="240" w:lineRule="auto"/>
        <w:ind w:left="0"/>
        <w:jc w:val="center"/>
        <w:rPr>
          <w:b/>
        </w:rPr>
      </w:pPr>
      <w:r w:rsidRPr="00931B31">
        <w:rPr>
          <w:b/>
        </w:rPr>
        <w:t>Rādītāja raksturojums</w:t>
      </w:r>
    </w:p>
    <w:p w14:paraId="73B4A514" w14:textId="77777777" w:rsidR="004D23C8" w:rsidRPr="004D23C8" w:rsidRDefault="004D23C8" w:rsidP="004D23C8">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478"/>
        <w:gridCol w:w="2239"/>
      </w:tblGrid>
      <w:tr w:rsidR="0044105C" w:rsidRPr="008E0319" w14:paraId="7F3B6635" w14:textId="77777777" w:rsidTr="002E4E2A">
        <w:trPr>
          <w:jc w:val="center"/>
        </w:trPr>
        <w:tc>
          <w:tcPr>
            <w:tcW w:w="3038" w:type="dxa"/>
            <w:shd w:val="clear" w:color="auto" w:fill="D9D9D9" w:themeFill="background1" w:themeFillShade="D9"/>
            <w:vAlign w:val="center"/>
          </w:tcPr>
          <w:p w14:paraId="3CB0F8BA" w14:textId="77777777" w:rsidR="0044105C" w:rsidRPr="008E0319" w:rsidRDefault="0044105C" w:rsidP="004D23C8">
            <w:pPr>
              <w:spacing w:after="0" w:line="240" w:lineRule="auto"/>
              <w:jc w:val="center"/>
              <w:rPr>
                <w:rFonts w:cs="Times New Roman"/>
                <w:b/>
              </w:rPr>
            </w:pPr>
            <w:r>
              <w:rPr>
                <w:rFonts w:cs="Times New Roman"/>
                <w:b/>
              </w:rPr>
              <w:t>Nosaukums</w:t>
            </w:r>
          </w:p>
        </w:tc>
        <w:tc>
          <w:tcPr>
            <w:tcW w:w="3478" w:type="dxa"/>
            <w:shd w:val="clear" w:color="auto" w:fill="D9D9D9" w:themeFill="background1" w:themeFillShade="D9"/>
            <w:vAlign w:val="center"/>
          </w:tcPr>
          <w:p w14:paraId="6C42CB6A" w14:textId="77777777" w:rsidR="0044105C" w:rsidRPr="008E0319" w:rsidRDefault="0044105C" w:rsidP="004D23C8">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59828529" w14:textId="77777777" w:rsidR="0044105C" w:rsidRPr="008E0319" w:rsidRDefault="0044105C" w:rsidP="004D23C8">
            <w:pPr>
              <w:spacing w:after="0" w:line="240" w:lineRule="auto"/>
              <w:jc w:val="center"/>
              <w:rPr>
                <w:rFonts w:cs="Times New Roman"/>
                <w:b/>
              </w:rPr>
            </w:pPr>
            <w:r w:rsidRPr="008E0319">
              <w:rPr>
                <w:rFonts w:cs="Times New Roman"/>
                <w:b/>
              </w:rPr>
              <w:t>Kods</w:t>
            </w:r>
          </w:p>
        </w:tc>
      </w:tr>
      <w:tr w:rsidR="004D23C8" w:rsidRPr="008E0319" w14:paraId="735E41A9" w14:textId="77777777" w:rsidTr="002E4E2A">
        <w:trPr>
          <w:jc w:val="center"/>
        </w:trPr>
        <w:tc>
          <w:tcPr>
            <w:tcW w:w="3038" w:type="dxa"/>
            <w:shd w:val="clear" w:color="auto" w:fill="D9D9D9" w:themeFill="background1" w:themeFillShade="D9"/>
            <w:vAlign w:val="center"/>
          </w:tcPr>
          <w:p w14:paraId="24CD0A2C" w14:textId="77777777" w:rsidR="004D23C8" w:rsidRPr="00717046" w:rsidRDefault="004D23C8" w:rsidP="004D23C8">
            <w:pPr>
              <w:spacing w:after="0" w:line="240" w:lineRule="auto"/>
              <w:jc w:val="center"/>
              <w:rPr>
                <w:rFonts w:cs="Times New Roman"/>
              </w:rPr>
            </w:pPr>
            <w:r w:rsidRPr="00717046">
              <w:rPr>
                <w:rFonts w:cs="Times New Roman"/>
              </w:rPr>
              <w:t>Atbildīgā kompetentā institūcija</w:t>
            </w:r>
          </w:p>
        </w:tc>
        <w:tc>
          <w:tcPr>
            <w:tcW w:w="3478" w:type="dxa"/>
            <w:vAlign w:val="center"/>
          </w:tcPr>
          <w:p w14:paraId="690C0AD4" w14:textId="77777777" w:rsidR="004D23C8" w:rsidRPr="004D23C8" w:rsidRDefault="004D23C8" w:rsidP="004D23C8">
            <w:pPr>
              <w:spacing w:after="0" w:line="240" w:lineRule="auto"/>
              <w:jc w:val="center"/>
              <w:rPr>
                <w:rFonts w:cs="Times New Roman"/>
              </w:rPr>
            </w:pPr>
            <w:r w:rsidRPr="004D23C8">
              <w:rPr>
                <w:rFonts w:cs="Times New Roman"/>
              </w:rPr>
              <w:t>VARAM</w:t>
            </w:r>
          </w:p>
        </w:tc>
        <w:tc>
          <w:tcPr>
            <w:tcW w:w="2239" w:type="dxa"/>
            <w:vMerge w:val="restart"/>
            <w:vAlign w:val="center"/>
          </w:tcPr>
          <w:p w14:paraId="0E0866D9" w14:textId="5886DC3C" w:rsidR="004D23C8" w:rsidRPr="008E0319" w:rsidRDefault="004D23C8" w:rsidP="004D23C8">
            <w:pPr>
              <w:spacing w:after="0" w:line="240" w:lineRule="auto"/>
              <w:jc w:val="center"/>
              <w:rPr>
                <w:rFonts w:cs="Times New Roman"/>
                <w:b/>
              </w:rPr>
            </w:pPr>
            <w:r>
              <w:rPr>
                <w:rFonts w:cs="Times New Roman"/>
                <w:b/>
              </w:rPr>
              <w:t>-</w:t>
            </w:r>
          </w:p>
        </w:tc>
      </w:tr>
      <w:tr w:rsidR="004D23C8" w:rsidRPr="008E0319" w14:paraId="7D016C51" w14:textId="77777777" w:rsidTr="002E4E2A">
        <w:trPr>
          <w:jc w:val="center"/>
        </w:trPr>
        <w:tc>
          <w:tcPr>
            <w:tcW w:w="3038" w:type="dxa"/>
            <w:shd w:val="clear" w:color="auto" w:fill="D9D9D9" w:themeFill="background1" w:themeFillShade="D9"/>
            <w:vAlign w:val="center"/>
          </w:tcPr>
          <w:p w14:paraId="0209DE65" w14:textId="77777777" w:rsidR="004D23C8" w:rsidRPr="00717046" w:rsidRDefault="004D23C8" w:rsidP="004D23C8">
            <w:pPr>
              <w:spacing w:after="0" w:line="240" w:lineRule="auto"/>
              <w:jc w:val="center"/>
              <w:rPr>
                <w:rFonts w:cs="Times New Roman"/>
              </w:rPr>
            </w:pPr>
            <w:r>
              <w:rPr>
                <w:rFonts w:cs="Times New Roman"/>
              </w:rPr>
              <w:t>Atbildīgā organizācija</w:t>
            </w:r>
          </w:p>
        </w:tc>
        <w:tc>
          <w:tcPr>
            <w:tcW w:w="3478" w:type="dxa"/>
            <w:vAlign w:val="center"/>
          </w:tcPr>
          <w:p w14:paraId="4FA56EAE" w14:textId="77777777" w:rsidR="004D23C8" w:rsidRPr="004D23C8" w:rsidRDefault="004D23C8" w:rsidP="004D23C8">
            <w:pPr>
              <w:spacing w:after="0" w:line="240" w:lineRule="auto"/>
              <w:jc w:val="center"/>
              <w:rPr>
                <w:rFonts w:cs="Times New Roman"/>
              </w:rPr>
            </w:pPr>
            <w:r w:rsidRPr="004D23C8">
              <w:rPr>
                <w:rFonts w:cs="Times New Roman"/>
              </w:rPr>
              <w:t>LHEI</w:t>
            </w:r>
          </w:p>
        </w:tc>
        <w:tc>
          <w:tcPr>
            <w:tcW w:w="2239" w:type="dxa"/>
            <w:vMerge/>
            <w:vAlign w:val="center"/>
          </w:tcPr>
          <w:p w14:paraId="1893E694" w14:textId="77777777" w:rsidR="004D23C8" w:rsidRPr="008E0319" w:rsidRDefault="004D23C8" w:rsidP="004D23C8">
            <w:pPr>
              <w:spacing w:after="0" w:line="240" w:lineRule="auto"/>
              <w:jc w:val="center"/>
              <w:rPr>
                <w:rFonts w:cs="Times New Roman"/>
                <w:b/>
              </w:rPr>
            </w:pPr>
          </w:p>
        </w:tc>
      </w:tr>
      <w:tr w:rsidR="0044105C" w:rsidRPr="00A55CCB" w14:paraId="04C7ACF8" w14:textId="77777777" w:rsidTr="002E4E2A">
        <w:trPr>
          <w:jc w:val="center"/>
        </w:trPr>
        <w:tc>
          <w:tcPr>
            <w:tcW w:w="3038" w:type="dxa"/>
            <w:shd w:val="clear" w:color="auto" w:fill="D9D9D9" w:themeFill="background1" w:themeFillShade="D9"/>
            <w:vAlign w:val="center"/>
          </w:tcPr>
          <w:p w14:paraId="3AA5543D" w14:textId="77777777" w:rsidR="0044105C" w:rsidRPr="00A55CCB" w:rsidRDefault="0044105C" w:rsidP="004D23C8">
            <w:pPr>
              <w:spacing w:after="0" w:line="240" w:lineRule="auto"/>
              <w:jc w:val="center"/>
              <w:rPr>
                <w:rFonts w:cs="Times New Roman"/>
              </w:rPr>
            </w:pPr>
            <w:r>
              <w:rPr>
                <w:rFonts w:cs="Times New Roman"/>
              </w:rPr>
              <w:t>Indikatori</w:t>
            </w:r>
          </w:p>
        </w:tc>
        <w:tc>
          <w:tcPr>
            <w:tcW w:w="3478" w:type="dxa"/>
            <w:vAlign w:val="center"/>
          </w:tcPr>
          <w:p w14:paraId="739D88E4" w14:textId="77777777" w:rsidR="0044105C" w:rsidRPr="00A55CCB" w:rsidRDefault="0044105C" w:rsidP="004D23C8">
            <w:pPr>
              <w:spacing w:after="0" w:line="240" w:lineRule="auto"/>
              <w:jc w:val="center"/>
              <w:rPr>
                <w:rFonts w:cs="Times New Roman"/>
              </w:rPr>
            </w:pPr>
            <w:r>
              <w:rPr>
                <w:rFonts w:cs="Times New Roman"/>
              </w:rPr>
              <w:t>Piesārņotāju bioloģiskie efekti</w:t>
            </w:r>
          </w:p>
        </w:tc>
        <w:tc>
          <w:tcPr>
            <w:tcW w:w="2239" w:type="dxa"/>
            <w:vAlign w:val="center"/>
          </w:tcPr>
          <w:p w14:paraId="7D997FC5" w14:textId="77777777" w:rsidR="0044105C" w:rsidRPr="00A55CCB" w:rsidRDefault="0044105C" w:rsidP="004D23C8">
            <w:pPr>
              <w:spacing w:after="0" w:line="240" w:lineRule="auto"/>
              <w:jc w:val="center"/>
              <w:rPr>
                <w:rFonts w:cs="Times New Roman"/>
              </w:rPr>
            </w:pPr>
            <w:r>
              <w:rPr>
                <w:rFonts w:cs="Times New Roman"/>
              </w:rPr>
              <w:t>BAL-HELCOM-contaminants3</w:t>
            </w:r>
          </w:p>
        </w:tc>
      </w:tr>
      <w:tr w:rsidR="004D23C8" w:rsidRPr="00A55CCB" w14:paraId="45DD8723" w14:textId="77777777" w:rsidTr="002E4E2A">
        <w:trPr>
          <w:jc w:val="center"/>
        </w:trPr>
        <w:tc>
          <w:tcPr>
            <w:tcW w:w="3038" w:type="dxa"/>
            <w:shd w:val="clear" w:color="auto" w:fill="D9D9D9" w:themeFill="background1" w:themeFillShade="D9"/>
            <w:vAlign w:val="center"/>
          </w:tcPr>
          <w:p w14:paraId="7B435811" w14:textId="77777777" w:rsidR="004D23C8" w:rsidRPr="00A55CCB" w:rsidRDefault="004D23C8" w:rsidP="004D23C8">
            <w:pPr>
              <w:spacing w:after="0" w:line="240" w:lineRule="auto"/>
              <w:jc w:val="center"/>
              <w:rPr>
                <w:rFonts w:cs="Times New Roman"/>
              </w:rPr>
            </w:pPr>
            <w:r w:rsidRPr="00A55CCB">
              <w:rPr>
                <w:rFonts w:cs="Times New Roman"/>
              </w:rPr>
              <w:t>Atbilstība HELCOM Programmas topikam</w:t>
            </w:r>
          </w:p>
        </w:tc>
        <w:tc>
          <w:tcPr>
            <w:tcW w:w="3478" w:type="dxa"/>
            <w:vAlign w:val="center"/>
          </w:tcPr>
          <w:p w14:paraId="61968A4C" w14:textId="77777777" w:rsidR="004D23C8" w:rsidRPr="002E4E2A" w:rsidRDefault="004D23C8" w:rsidP="004D23C8">
            <w:pPr>
              <w:spacing w:after="0" w:line="240" w:lineRule="auto"/>
              <w:jc w:val="center"/>
              <w:rPr>
                <w:rFonts w:cs="Times New Roman"/>
                <w:i/>
              </w:rPr>
            </w:pPr>
            <w:r w:rsidRPr="002E4E2A">
              <w:rPr>
                <w:rFonts w:cs="Times New Roman"/>
                <w:i/>
              </w:rPr>
              <w:t>Biological effects of contaminants</w:t>
            </w:r>
          </w:p>
        </w:tc>
        <w:tc>
          <w:tcPr>
            <w:tcW w:w="2239" w:type="dxa"/>
            <w:vMerge w:val="restart"/>
            <w:vAlign w:val="center"/>
          </w:tcPr>
          <w:p w14:paraId="674464D7" w14:textId="3ADE8D0D" w:rsidR="004D23C8" w:rsidRPr="00A55CCB" w:rsidRDefault="004D23C8" w:rsidP="004D23C8">
            <w:pPr>
              <w:spacing w:after="0" w:line="240" w:lineRule="auto"/>
              <w:jc w:val="center"/>
              <w:rPr>
                <w:rFonts w:cs="Times New Roman"/>
              </w:rPr>
            </w:pPr>
            <w:r>
              <w:rPr>
                <w:rFonts w:cs="Times New Roman"/>
              </w:rPr>
              <w:t>-</w:t>
            </w:r>
          </w:p>
        </w:tc>
      </w:tr>
      <w:tr w:rsidR="004D23C8" w:rsidRPr="00A55CCB" w14:paraId="27A2D599" w14:textId="77777777" w:rsidTr="002E4E2A">
        <w:trPr>
          <w:jc w:val="center"/>
        </w:trPr>
        <w:tc>
          <w:tcPr>
            <w:tcW w:w="3038" w:type="dxa"/>
            <w:shd w:val="clear" w:color="auto" w:fill="D9D9D9" w:themeFill="background1" w:themeFillShade="D9"/>
            <w:vAlign w:val="center"/>
          </w:tcPr>
          <w:p w14:paraId="5E962D4B" w14:textId="77777777" w:rsidR="004D23C8" w:rsidRPr="00286237" w:rsidRDefault="004D23C8" w:rsidP="004D23C8">
            <w:pPr>
              <w:spacing w:after="0" w:line="240" w:lineRule="auto"/>
              <w:jc w:val="center"/>
              <w:rPr>
                <w:rFonts w:cs="Times New Roman"/>
              </w:rPr>
            </w:pPr>
            <w:r w:rsidRPr="00286237">
              <w:rPr>
                <w:rFonts w:cs="Times New Roman"/>
              </w:rPr>
              <w:t>Atbilstība HELCOM apakšprogrammai</w:t>
            </w:r>
          </w:p>
        </w:tc>
        <w:tc>
          <w:tcPr>
            <w:tcW w:w="3478" w:type="dxa"/>
            <w:vAlign w:val="center"/>
          </w:tcPr>
          <w:p w14:paraId="3EAA1327" w14:textId="100ADE6A" w:rsidR="004D23C8" w:rsidRPr="002E4E2A" w:rsidRDefault="004D23C8" w:rsidP="002E4E2A">
            <w:pPr>
              <w:spacing w:after="0" w:line="240" w:lineRule="auto"/>
              <w:jc w:val="center"/>
              <w:rPr>
                <w:rFonts w:eastAsiaTheme="minorHAnsi" w:cs="Times New Roman"/>
                <w:i/>
              </w:rPr>
            </w:pPr>
            <w:r w:rsidRPr="002E4E2A">
              <w:rPr>
                <w:rFonts w:cs="Times New Roman"/>
                <w:i/>
              </w:rPr>
              <w:t>Reproductive disorders: malformed embryos of amphipods; Acetylcholinesterase inhibition</w:t>
            </w:r>
          </w:p>
        </w:tc>
        <w:tc>
          <w:tcPr>
            <w:tcW w:w="2239" w:type="dxa"/>
            <w:vMerge/>
            <w:vAlign w:val="center"/>
          </w:tcPr>
          <w:p w14:paraId="1DAD97BC" w14:textId="77777777" w:rsidR="004D23C8" w:rsidRPr="00A55CCB" w:rsidRDefault="004D23C8" w:rsidP="004D23C8">
            <w:pPr>
              <w:spacing w:after="0" w:line="240" w:lineRule="auto"/>
              <w:jc w:val="center"/>
              <w:rPr>
                <w:rFonts w:cs="Times New Roman"/>
              </w:rPr>
            </w:pPr>
          </w:p>
        </w:tc>
      </w:tr>
      <w:tr w:rsidR="004D23C8" w:rsidRPr="00A55CCB" w14:paraId="0601A273" w14:textId="77777777" w:rsidTr="002E4E2A">
        <w:trPr>
          <w:jc w:val="center"/>
        </w:trPr>
        <w:tc>
          <w:tcPr>
            <w:tcW w:w="3038" w:type="dxa"/>
            <w:shd w:val="clear" w:color="auto" w:fill="D9D9D9" w:themeFill="background1" w:themeFillShade="D9"/>
            <w:vAlign w:val="center"/>
          </w:tcPr>
          <w:p w14:paraId="2CE9214E" w14:textId="77777777" w:rsidR="004D23C8" w:rsidRPr="00A55CCB" w:rsidRDefault="004D23C8" w:rsidP="004D23C8">
            <w:pPr>
              <w:spacing w:after="0" w:line="240" w:lineRule="auto"/>
              <w:jc w:val="center"/>
              <w:rPr>
                <w:rFonts w:cs="Times New Roman"/>
              </w:rPr>
            </w:pPr>
            <w:r w:rsidRPr="00A55CCB">
              <w:rPr>
                <w:rFonts w:cs="Times New Roman"/>
              </w:rPr>
              <w:t>Datu turētājs</w:t>
            </w:r>
          </w:p>
        </w:tc>
        <w:tc>
          <w:tcPr>
            <w:tcW w:w="3478" w:type="dxa"/>
            <w:vAlign w:val="center"/>
          </w:tcPr>
          <w:p w14:paraId="06AF7532" w14:textId="77777777" w:rsidR="004D23C8" w:rsidRPr="00A55CCB" w:rsidRDefault="004D23C8" w:rsidP="004D23C8">
            <w:pPr>
              <w:spacing w:after="0" w:line="240" w:lineRule="auto"/>
              <w:jc w:val="center"/>
              <w:rPr>
                <w:rFonts w:cs="Times New Roman"/>
              </w:rPr>
            </w:pPr>
            <w:r w:rsidRPr="00A55CCB">
              <w:rPr>
                <w:rFonts w:cs="Times New Roman"/>
              </w:rPr>
              <w:t>LHEI</w:t>
            </w:r>
          </w:p>
        </w:tc>
        <w:tc>
          <w:tcPr>
            <w:tcW w:w="2239" w:type="dxa"/>
            <w:vMerge/>
            <w:vAlign w:val="center"/>
          </w:tcPr>
          <w:p w14:paraId="142FBA10" w14:textId="77777777" w:rsidR="004D23C8" w:rsidRPr="00A55CCB" w:rsidRDefault="004D23C8" w:rsidP="004D23C8">
            <w:pPr>
              <w:spacing w:after="0" w:line="240" w:lineRule="auto"/>
              <w:jc w:val="center"/>
              <w:rPr>
                <w:rFonts w:cs="Times New Roman"/>
              </w:rPr>
            </w:pPr>
          </w:p>
        </w:tc>
      </w:tr>
      <w:tr w:rsidR="004D23C8" w:rsidRPr="00A55CCB" w14:paraId="23B8A693" w14:textId="77777777" w:rsidTr="002E4E2A">
        <w:trPr>
          <w:jc w:val="center"/>
        </w:trPr>
        <w:tc>
          <w:tcPr>
            <w:tcW w:w="3038" w:type="dxa"/>
            <w:shd w:val="clear" w:color="auto" w:fill="D9D9D9" w:themeFill="background1" w:themeFillShade="D9"/>
            <w:vAlign w:val="center"/>
          </w:tcPr>
          <w:p w14:paraId="07C1D6D2" w14:textId="651EE09C" w:rsidR="004D23C8" w:rsidRPr="00A55CCB" w:rsidRDefault="002E4E2A" w:rsidP="002E4E2A">
            <w:pPr>
              <w:spacing w:after="0" w:line="240" w:lineRule="auto"/>
              <w:jc w:val="center"/>
              <w:rPr>
                <w:rFonts w:cs="Times New Roman"/>
              </w:rPr>
            </w:pPr>
            <w:r>
              <w:rPr>
                <w:rFonts w:cs="Times New Roman"/>
              </w:rPr>
              <w:t>Datu pieejamība</w:t>
            </w:r>
          </w:p>
        </w:tc>
        <w:tc>
          <w:tcPr>
            <w:tcW w:w="3478" w:type="dxa"/>
            <w:vAlign w:val="center"/>
          </w:tcPr>
          <w:p w14:paraId="325ADCE1" w14:textId="77777777" w:rsidR="004D23C8" w:rsidRDefault="004D23C8" w:rsidP="004D23C8">
            <w:pPr>
              <w:spacing w:after="0" w:line="240" w:lineRule="auto"/>
              <w:jc w:val="center"/>
              <w:rPr>
                <w:rFonts w:cs="Times New Roman"/>
              </w:rPr>
            </w:pPr>
            <w:r>
              <w:rPr>
                <w:rFonts w:cs="Times New Roman"/>
              </w:rPr>
              <w:t>LHEI, ICES, EMODNET</w:t>
            </w:r>
          </w:p>
        </w:tc>
        <w:tc>
          <w:tcPr>
            <w:tcW w:w="2239" w:type="dxa"/>
            <w:vMerge/>
            <w:vAlign w:val="center"/>
          </w:tcPr>
          <w:p w14:paraId="62D86C1E" w14:textId="77777777" w:rsidR="004D23C8" w:rsidRPr="00A55CCB" w:rsidRDefault="004D23C8" w:rsidP="004D23C8">
            <w:pPr>
              <w:spacing w:after="0" w:line="240" w:lineRule="auto"/>
              <w:jc w:val="center"/>
              <w:rPr>
                <w:rFonts w:cs="Times New Roman"/>
              </w:rPr>
            </w:pPr>
          </w:p>
        </w:tc>
      </w:tr>
    </w:tbl>
    <w:p w14:paraId="7DDB098D" w14:textId="77777777" w:rsidR="0044105C" w:rsidRDefault="0044105C" w:rsidP="0044105C">
      <w:pPr>
        <w:spacing w:after="200" w:line="276" w:lineRule="auto"/>
      </w:pPr>
    </w:p>
    <w:p w14:paraId="570A503F" w14:textId="6CC24624" w:rsidR="0044105C" w:rsidRDefault="0044105C" w:rsidP="002E4E2A">
      <w:pPr>
        <w:spacing w:after="200" w:line="276" w:lineRule="auto"/>
        <w:ind w:firstLine="720"/>
      </w:pPr>
      <w:r>
        <w:t>Sānpelžu (</w:t>
      </w:r>
      <w:r>
        <w:rPr>
          <w:i/>
        </w:rPr>
        <w:t>Monoporeia affinis</w:t>
      </w:r>
      <w:r>
        <w:t xml:space="preserve">) </w:t>
      </w:r>
      <w:r>
        <w:rPr>
          <w:rFonts w:cs="Times New Roman"/>
        </w:rPr>
        <w:t>reprodukcijas traucējumi/malformācija</w:t>
      </w:r>
      <w:r>
        <w:t xml:space="preserve"> tiek veikts 1 reizi gadā (</w:t>
      </w:r>
      <w:r w:rsidR="00C6778E" w:rsidRPr="00C6778E">
        <w:t>71</w:t>
      </w:r>
      <w:r w:rsidRPr="00C6778E">
        <w:t xml:space="preserve">. </w:t>
      </w:r>
      <w:r w:rsidR="00C6778E" w:rsidRPr="00C6778E">
        <w:t>t</w:t>
      </w:r>
      <w:r w:rsidRPr="00C6778E">
        <w:t>abula) ziemas periodā (Janvāris-Februāris), savukārt o</w:t>
      </w:r>
      <w:r w:rsidRPr="00C6778E">
        <w:rPr>
          <w:rFonts w:cs="Times New Roman"/>
        </w:rPr>
        <w:t xml:space="preserve">rganismu bioloģisko efektu indikatori – </w:t>
      </w:r>
      <w:r w:rsidRPr="00C6778E">
        <w:t xml:space="preserve">Neirotoksiskā stresa biomarķiera acetilholīnesterāzes </w:t>
      </w:r>
      <w:r w:rsidRPr="00C6778E">
        <w:rPr>
          <w:rFonts w:cs="Times New Roman"/>
        </w:rPr>
        <w:t xml:space="preserve">inhibīcija (AChE), </w:t>
      </w:r>
      <w:r w:rsidRPr="00C6778E">
        <w:t xml:space="preserve">Oksidatīvā stresa biomarķiera glutationa-S-transferāzes </w:t>
      </w:r>
      <w:r w:rsidRPr="00C6778E">
        <w:rPr>
          <w:rFonts w:cs="Times New Roman"/>
        </w:rPr>
        <w:t xml:space="preserve">(GST), katālāzes (CAT) aktivitāte, kā arī smago metālu indikātora - </w:t>
      </w:r>
      <w:r w:rsidRPr="00C6778E">
        <w:t>metalotioneīna (MT) koncentrācija</w:t>
      </w:r>
      <w:r w:rsidRPr="00C6778E">
        <w:rPr>
          <w:rFonts w:cs="Times New Roman"/>
        </w:rPr>
        <w:t xml:space="preserve"> tiek veikta 3x gadā – maija, augusta un novembra mēnešos (</w:t>
      </w:r>
      <w:r w:rsidR="00C6778E" w:rsidRPr="00C6778E">
        <w:rPr>
          <w:rFonts w:cs="Times New Roman"/>
        </w:rPr>
        <w:t>71</w:t>
      </w:r>
      <w:r w:rsidRPr="00C6778E">
        <w:rPr>
          <w:rFonts w:cs="Times New Roman"/>
        </w:rPr>
        <w:t xml:space="preserve">. </w:t>
      </w:r>
      <w:r w:rsidR="00C6778E" w:rsidRPr="00C6778E">
        <w:rPr>
          <w:rFonts w:cs="Times New Roman"/>
        </w:rPr>
        <w:t>t</w:t>
      </w:r>
      <w:r w:rsidRPr="00C6778E">
        <w:rPr>
          <w:rFonts w:cs="Times New Roman"/>
        </w:rPr>
        <w:t xml:space="preserve">abula) </w:t>
      </w:r>
      <w:r w:rsidRPr="00C6778E">
        <w:t>pārskata</w:t>
      </w:r>
      <w:r>
        <w:t xml:space="preserve"> perioda ietvaros ar mērķi iegūt pārskatu par prioritāro un citu kaitīgo (bīstamo) savienojumu bioloģisko efektu izpausmi organismos, t.sk nosakot arī to telpisko izplatību.</w:t>
      </w:r>
    </w:p>
    <w:p w14:paraId="41B55BA0" w14:textId="77777777" w:rsidR="0044105C" w:rsidRPr="00CB06A0" w:rsidRDefault="0044105C" w:rsidP="0044105C">
      <w:pPr>
        <w:rPr>
          <w:rFonts w:cs="Times New Roman"/>
        </w:rPr>
      </w:pPr>
      <w:r>
        <w:t>Monitorings tiek veikts katru gadu.</w:t>
      </w:r>
    </w:p>
    <w:p w14:paraId="4F47119A" w14:textId="015AA0FE" w:rsidR="0044105C" w:rsidRPr="002E4E2A" w:rsidRDefault="0044105C" w:rsidP="002E4E2A">
      <w:pPr>
        <w:rPr>
          <w:rFonts w:cs="Times New Roman"/>
          <w:color w:val="000000" w:themeColor="text1"/>
        </w:rPr>
      </w:pPr>
      <w:r w:rsidRPr="00286237">
        <w:rPr>
          <w:rFonts w:cs="Times New Roman"/>
          <w:i/>
          <w:u w:val="single"/>
        </w:rPr>
        <w:t>Metožu apraksts</w:t>
      </w:r>
      <w:r w:rsidRPr="002971CE">
        <w:rPr>
          <w:rFonts w:cs="Times New Roman"/>
        </w:rPr>
        <w:t xml:space="preserve">: </w:t>
      </w:r>
      <w:r w:rsidR="002E4E2A">
        <w:rPr>
          <w:rFonts w:cs="Times New Roman"/>
        </w:rPr>
        <w:t xml:space="preserve"> </w:t>
      </w:r>
      <w:r>
        <w:t xml:space="preserve">Organismus bioloģisko efektu indikatoriem (AChE, GST, CAT, MT) - Baltijas plakangliemenes </w:t>
      </w:r>
      <w:r>
        <w:rPr>
          <w:i/>
        </w:rPr>
        <w:t>Limecola balthica</w:t>
      </w:r>
      <w:r>
        <w:t xml:space="preserve"> tiek ievāktas līdzīgi kā paraugi zoobentosa faunas analīzēm no mīkstiem substrātiem ar Van Veen tipa kausu (HELCOM standarts). Ievākto substrātu skalo caur sietu, kura acs izmēru 9 mm un atlasa ~ 50 Baltijas gliemenes, kuru izmērs ir &gt;14mm. </w:t>
      </w:r>
      <w:r>
        <w:rPr>
          <w:rFonts w:cs="Times New Roman"/>
        </w:rPr>
        <w:t xml:space="preserve">Kā mērķorgāns GST, CAT un MT biomarķieru aktivitātes noteikšanai tika izmantots </w:t>
      </w:r>
      <w:r>
        <w:rPr>
          <w:rFonts w:cs="Times New Roman"/>
          <w:i/>
          <w:iCs/>
        </w:rPr>
        <w:t>L. balthica</w:t>
      </w:r>
      <w:r>
        <w:rPr>
          <w:rFonts w:cs="Times New Roman"/>
        </w:rPr>
        <w:t xml:space="preserve"> gremošanas dziedzeris, bet AChE – gliemenes pēda. </w:t>
      </w:r>
      <w:r>
        <w:t xml:space="preserve">Neirotoksiskā stresa biomarķiera acetilholīnesterāzes inhibīcija (AchE) tiek mērīta izmantojot Elmana </w:t>
      </w:r>
      <w:r w:rsidRPr="002E4E2A">
        <w:rPr>
          <w:color w:val="000000" w:themeColor="text1"/>
        </w:rPr>
        <w:t>metode (Elman et al., 1961), kas modificēta un pielāgota mikroplašu lasītājam (Bocquene and Galgani, 1998). Oksidatīvā stresa biomarķiera glutationa-S-transferāzes aktivitāte (GST) tiek mērīta pēc Habiga metodes (1974) modificētas mikroplašu lasītājam, bet katalāzes aktivitāte (CAT) pēc Claiborne (1985) un Aebi (1974) izstrādātajām metodēm. Metalotioneīna koncentrācija (MT) tiek noteikta pēc Viarengo (1997) metodes.</w:t>
      </w:r>
    </w:p>
    <w:p w14:paraId="747B13AA" w14:textId="77777777" w:rsidR="0044105C" w:rsidRPr="005D7D70" w:rsidRDefault="0044105C" w:rsidP="002E4E2A">
      <w:pPr>
        <w:spacing w:after="200" w:line="276" w:lineRule="auto"/>
        <w:ind w:firstLine="720"/>
      </w:pPr>
      <w:r w:rsidRPr="002E4E2A">
        <w:rPr>
          <w:color w:val="000000" w:themeColor="text1"/>
        </w:rPr>
        <w:t xml:space="preserve">Organismus bioloģisko efektu indikatoram - </w:t>
      </w:r>
      <w:r w:rsidRPr="002E4E2A">
        <w:rPr>
          <w:rFonts w:cs="Times New Roman"/>
          <w:i/>
          <w:color w:val="000000" w:themeColor="text1"/>
        </w:rPr>
        <w:t>Sānpelžu reprodukcijas traucējumi/malformācija</w:t>
      </w:r>
      <w:r w:rsidRPr="002E4E2A">
        <w:rPr>
          <w:rFonts w:cs="Times New Roman"/>
          <w:color w:val="000000" w:themeColor="text1"/>
        </w:rPr>
        <w:t xml:space="preserve"> - </w:t>
      </w:r>
      <w:r w:rsidRPr="002E4E2A">
        <w:rPr>
          <w:color w:val="000000" w:themeColor="text1"/>
        </w:rPr>
        <w:t xml:space="preserve">sānpeldes </w:t>
      </w:r>
      <w:r w:rsidRPr="002E4E2A">
        <w:rPr>
          <w:i/>
          <w:color w:val="000000" w:themeColor="text1"/>
        </w:rPr>
        <w:t xml:space="preserve">Monoporeia affinis </w:t>
      </w:r>
      <w:r w:rsidRPr="002E4E2A">
        <w:rPr>
          <w:color w:val="000000" w:themeColor="text1"/>
        </w:rPr>
        <w:t xml:space="preserve">tiek ievāktas tāpat kā zoobentosa faunas analīzēm no mīkstiem substrātiem ar Van Veen tipa kausu (HELCOM standarts). Statistiskai analīzei vēlamas vismaz 50 apaugļotas mātītes no vienas stacijas parauga, bet minimums jāizmanto vismaz 10 indivīdi (Sundelin et. al., 2008a). Dzīvām 50 apaugļotām mātītēm tiek veikta embriju attīstības kvalitātes analīze, kur tiek konstatēts embriju skaits, attīstības stadija un to attīstības stāvoklis – ietekmēta embriju attīstība, deformācija, palielināti embriji vai embriji bez redzamiem vizuāliem attīstības traucējumiem, neattīstītas, neapaugļotas vai mirušas olas, vai miris viss olu maiss (HELCOM, 2018). Embrijiem, kuriem vērojama neliela deformācija, to vieglāk konstatēt vēlākās attīstības stadijās, kā arī neattīstītas olas, kuras jau izgājušas embrioģenēzes posmu. Līdz ar to šī metode nodrošina </w:t>
      </w:r>
      <w:r>
        <w:t>piesārņojuma radītās ietekmes konstatēšanu un tiek rekomendēts izmantot šādai analīzei embrijus to vēlākajās attīstības stadijās (piemēram, attīstības stadijās 3-7, kurās labāk var redzēt embriju deformācijas).</w:t>
      </w:r>
    </w:p>
    <w:p w14:paraId="30AE4EFB" w14:textId="77777777" w:rsidR="0044105C" w:rsidRDefault="0044105C" w:rsidP="0044105C">
      <w:pPr>
        <w:rPr>
          <w:rFonts w:cs="Times New Roman"/>
        </w:rPr>
      </w:pPr>
      <w:r w:rsidRPr="00E072E7">
        <w:rPr>
          <w:rFonts w:cs="Times New Roman"/>
          <w:i/>
          <w:u w:val="single"/>
        </w:rPr>
        <w:t>Apakšprogrammas konfidences līmeņa novērtējums</w:t>
      </w:r>
      <w:r>
        <w:rPr>
          <w:rFonts w:cs="Times New Roman"/>
        </w:rPr>
        <w:t>: Nav veikts</w:t>
      </w:r>
    </w:p>
    <w:p w14:paraId="2A18AE27" w14:textId="77777777" w:rsidR="0044105C" w:rsidRPr="005D7D70" w:rsidRDefault="0044105C" w:rsidP="0044105C">
      <w:pPr>
        <w:rPr>
          <w:rFonts w:cs="Times New Roman"/>
          <w:i/>
        </w:rPr>
      </w:pPr>
      <w:r w:rsidRPr="005D7D70">
        <w:rPr>
          <w:rFonts w:cs="Times New Roman"/>
          <w:i/>
          <w:color w:val="000000"/>
          <w:u w:val="single"/>
        </w:rPr>
        <w:t>Kvalitātes nodrošināšanas (KN) apraksts:</w:t>
      </w:r>
      <w:r w:rsidRPr="002E4E2A">
        <w:rPr>
          <w:rFonts w:cs="Times New Roman"/>
          <w:i/>
          <w:color w:val="000000"/>
        </w:rPr>
        <w:t xml:space="preserve"> </w:t>
      </w:r>
      <w:r w:rsidRPr="002E4E2A">
        <w:rPr>
          <w:rFonts w:cs="Times New Roman"/>
          <w:color w:val="000000"/>
        </w:rPr>
        <w:t>Nav</w:t>
      </w:r>
    </w:p>
    <w:p w14:paraId="0FDDE623" w14:textId="77777777" w:rsidR="0044105C" w:rsidRPr="005D7D70" w:rsidRDefault="0044105C" w:rsidP="0044105C">
      <w:pPr>
        <w:rPr>
          <w:rFonts w:cs="Times New Roman"/>
          <w:i/>
        </w:rPr>
      </w:pPr>
      <w:r w:rsidRPr="005D7D70">
        <w:rPr>
          <w:rFonts w:cs="Times New Roman"/>
          <w:i/>
          <w:color w:val="000000"/>
          <w:u w:val="single"/>
        </w:rPr>
        <w:t>Kvalitātes kontroles (KK) (rezultātu ticamības nodrošināšanas) apraksts:</w:t>
      </w:r>
      <w:r w:rsidRPr="002E4E2A">
        <w:rPr>
          <w:rFonts w:cs="Times New Roman"/>
        </w:rPr>
        <w:t xml:space="preserve"> Nav</w:t>
      </w:r>
    </w:p>
    <w:p w14:paraId="4ED289A2" w14:textId="77777777" w:rsidR="0044105C" w:rsidRPr="00286237" w:rsidRDefault="0044105C" w:rsidP="0044105C">
      <w:pPr>
        <w:rPr>
          <w:i/>
        </w:rPr>
      </w:pPr>
    </w:p>
    <w:p w14:paraId="040A72B6" w14:textId="77777777" w:rsidR="00C6778E" w:rsidRPr="00C6778E" w:rsidRDefault="00C6778E" w:rsidP="00C6778E">
      <w:pPr>
        <w:spacing w:after="200" w:line="276" w:lineRule="auto"/>
        <w:jc w:val="right"/>
      </w:pPr>
      <w:r w:rsidRPr="00C6778E">
        <w:t>71</w:t>
      </w:r>
      <w:r w:rsidR="0044105C" w:rsidRPr="00C6778E">
        <w:t xml:space="preserve">. </w:t>
      </w:r>
      <w:r w:rsidRPr="00C6778E">
        <w:t>tabula</w:t>
      </w:r>
    </w:p>
    <w:p w14:paraId="7AC2EAAC" w14:textId="77777777" w:rsidR="00C6778E" w:rsidRDefault="0044105C" w:rsidP="00C6778E">
      <w:pPr>
        <w:spacing w:after="200" w:line="276" w:lineRule="auto"/>
        <w:jc w:val="center"/>
        <w:rPr>
          <w:b/>
        </w:rPr>
      </w:pPr>
      <w:r w:rsidRPr="00C6778E">
        <w:rPr>
          <w:b/>
        </w:rPr>
        <w:t xml:space="preserve">Paraugu ievākšanas monitoringa plāns </w:t>
      </w:r>
    </w:p>
    <w:tbl>
      <w:tblPr>
        <w:tblStyle w:val="TableGrid"/>
        <w:tblW w:w="0" w:type="auto"/>
        <w:tblLook w:val="04A0" w:firstRow="1" w:lastRow="0" w:firstColumn="1" w:lastColumn="0" w:noHBand="0" w:noVBand="1"/>
      </w:tblPr>
      <w:tblGrid>
        <w:gridCol w:w="2033"/>
        <w:gridCol w:w="857"/>
        <w:gridCol w:w="808"/>
        <w:gridCol w:w="1135"/>
        <w:gridCol w:w="1120"/>
        <w:gridCol w:w="2802"/>
      </w:tblGrid>
      <w:tr w:rsidR="007E68C3" w14:paraId="3DB43D17" w14:textId="77777777" w:rsidTr="00093AFC">
        <w:tc>
          <w:tcPr>
            <w:tcW w:w="2033" w:type="dxa"/>
            <w:vMerge w:val="restart"/>
            <w:shd w:val="clear" w:color="auto" w:fill="D9D9D9" w:themeFill="background1" w:themeFillShade="D9"/>
            <w:vAlign w:val="center"/>
          </w:tcPr>
          <w:p w14:paraId="5EA49458" w14:textId="185C2797" w:rsidR="007E68C3" w:rsidRPr="007E68C3" w:rsidRDefault="007E68C3" w:rsidP="007E68C3">
            <w:pPr>
              <w:jc w:val="center"/>
              <w:rPr>
                <w:b/>
              </w:rPr>
            </w:pPr>
            <w:r w:rsidRPr="007E68C3">
              <w:rPr>
                <w:rFonts w:cs="Times New Roman"/>
                <w:b/>
                <w:bCs/>
              </w:rPr>
              <w:t>Organisms</w:t>
            </w:r>
          </w:p>
        </w:tc>
        <w:tc>
          <w:tcPr>
            <w:tcW w:w="6722" w:type="dxa"/>
            <w:gridSpan w:val="5"/>
            <w:shd w:val="clear" w:color="auto" w:fill="D9D9D9" w:themeFill="background1" w:themeFillShade="D9"/>
            <w:vAlign w:val="center"/>
          </w:tcPr>
          <w:p w14:paraId="1397B2D4" w14:textId="310ECFC7" w:rsidR="007E68C3" w:rsidRPr="007E68C3" w:rsidRDefault="007E68C3" w:rsidP="007E68C3">
            <w:pPr>
              <w:jc w:val="center"/>
              <w:rPr>
                <w:b/>
              </w:rPr>
            </w:pPr>
            <w:r w:rsidRPr="007E68C3">
              <w:rPr>
                <w:rFonts w:cs="Times New Roman"/>
                <w:b/>
                <w:bCs/>
              </w:rPr>
              <w:t>Kaitīgo vielu bioloģiskie efekti organismos</w:t>
            </w:r>
          </w:p>
        </w:tc>
      </w:tr>
      <w:tr w:rsidR="007E68C3" w14:paraId="0418AF73" w14:textId="77777777" w:rsidTr="00093AFC">
        <w:tc>
          <w:tcPr>
            <w:tcW w:w="2033" w:type="dxa"/>
            <w:vMerge/>
            <w:shd w:val="clear" w:color="auto" w:fill="D9D9D9" w:themeFill="background1" w:themeFillShade="D9"/>
            <w:vAlign w:val="center"/>
          </w:tcPr>
          <w:p w14:paraId="46987F89" w14:textId="059AA297" w:rsidR="007E68C3" w:rsidRPr="007E68C3" w:rsidRDefault="007E68C3" w:rsidP="007E68C3">
            <w:pPr>
              <w:jc w:val="center"/>
              <w:rPr>
                <w:b/>
              </w:rPr>
            </w:pPr>
          </w:p>
        </w:tc>
        <w:tc>
          <w:tcPr>
            <w:tcW w:w="3920" w:type="dxa"/>
            <w:gridSpan w:val="4"/>
            <w:shd w:val="clear" w:color="auto" w:fill="D9D9D9" w:themeFill="background1" w:themeFillShade="D9"/>
            <w:vAlign w:val="center"/>
          </w:tcPr>
          <w:p w14:paraId="1BE73371" w14:textId="4B549D94" w:rsidR="007E68C3" w:rsidRPr="007E68C3" w:rsidRDefault="007E68C3" w:rsidP="007E68C3">
            <w:pPr>
              <w:jc w:val="center"/>
              <w:rPr>
                <w:b/>
              </w:rPr>
            </w:pPr>
            <w:r w:rsidRPr="007E68C3">
              <w:rPr>
                <w:rFonts w:cs="Times New Roman"/>
                <w:b/>
                <w:bCs/>
                <w:i/>
              </w:rPr>
              <w:t>Limecola balthica</w:t>
            </w:r>
          </w:p>
        </w:tc>
        <w:tc>
          <w:tcPr>
            <w:tcW w:w="2802" w:type="dxa"/>
            <w:shd w:val="clear" w:color="auto" w:fill="D9D9D9" w:themeFill="background1" w:themeFillShade="D9"/>
            <w:vAlign w:val="center"/>
          </w:tcPr>
          <w:p w14:paraId="0FAD3D63" w14:textId="5B876A54" w:rsidR="007E68C3" w:rsidRPr="007E68C3" w:rsidRDefault="007E68C3" w:rsidP="007E68C3">
            <w:pPr>
              <w:jc w:val="center"/>
              <w:rPr>
                <w:b/>
              </w:rPr>
            </w:pPr>
            <w:r w:rsidRPr="007E68C3">
              <w:rPr>
                <w:rFonts w:cs="Times New Roman"/>
                <w:b/>
                <w:bCs/>
              </w:rPr>
              <w:t>Sānpelžu reprodukcijas traucējumi/malformācija</w:t>
            </w:r>
          </w:p>
        </w:tc>
      </w:tr>
      <w:tr w:rsidR="00C6778E" w14:paraId="661A6A91" w14:textId="77777777" w:rsidTr="00093AFC">
        <w:tc>
          <w:tcPr>
            <w:tcW w:w="2033" w:type="dxa"/>
            <w:shd w:val="clear" w:color="auto" w:fill="D9D9D9" w:themeFill="background1" w:themeFillShade="D9"/>
            <w:vAlign w:val="center"/>
          </w:tcPr>
          <w:p w14:paraId="420F6FE5" w14:textId="06EA41C4" w:rsidR="00C6778E" w:rsidRPr="007E68C3" w:rsidRDefault="00C6778E" w:rsidP="007E68C3">
            <w:pPr>
              <w:jc w:val="center"/>
              <w:rPr>
                <w:b/>
              </w:rPr>
            </w:pPr>
            <w:r w:rsidRPr="007E68C3">
              <w:rPr>
                <w:rFonts w:cs="Times New Roman"/>
                <w:b/>
                <w:bCs/>
              </w:rPr>
              <w:t>Indikātors</w:t>
            </w:r>
          </w:p>
        </w:tc>
        <w:tc>
          <w:tcPr>
            <w:tcW w:w="857" w:type="dxa"/>
            <w:shd w:val="clear" w:color="auto" w:fill="D9D9D9" w:themeFill="background1" w:themeFillShade="D9"/>
            <w:vAlign w:val="center"/>
          </w:tcPr>
          <w:p w14:paraId="654488F8" w14:textId="63E99DB2" w:rsidR="00C6778E" w:rsidRPr="007E68C3" w:rsidRDefault="00C6778E" w:rsidP="007E68C3">
            <w:pPr>
              <w:jc w:val="center"/>
              <w:rPr>
                <w:b/>
              </w:rPr>
            </w:pPr>
            <w:r w:rsidRPr="007E68C3">
              <w:rPr>
                <w:rFonts w:cs="Times New Roman"/>
                <w:b/>
                <w:bCs/>
              </w:rPr>
              <w:t>AChE</w:t>
            </w:r>
          </w:p>
        </w:tc>
        <w:tc>
          <w:tcPr>
            <w:tcW w:w="808" w:type="dxa"/>
            <w:shd w:val="clear" w:color="auto" w:fill="D9D9D9" w:themeFill="background1" w:themeFillShade="D9"/>
            <w:vAlign w:val="center"/>
          </w:tcPr>
          <w:p w14:paraId="114777B3" w14:textId="145396ED" w:rsidR="00C6778E" w:rsidRPr="007E68C3" w:rsidRDefault="00C6778E" w:rsidP="007E68C3">
            <w:pPr>
              <w:jc w:val="center"/>
              <w:rPr>
                <w:b/>
              </w:rPr>
            </w:pPr>
            <w:r w:rsidRPr="007E68C3">
              <w:rPr>
                <w:rFonts w:cs="Times New Roman"/>
                <w:b/>
                <w:bCs/>
              </w:rPr>
              <w:t>GST</w:t>
            </w:r>
          </w:p>
        </w:tc>
        <w:tc>
          <w:tcPr>
            <w:tcW w:w="1135" w:type="dxa"/>
            <w:shd w:val="clear" w:color="auto" w:fill="D9D9D9" w:themeFill="background1" w:themeFillShade="D9"/>
            <w:vAlign w:val="center"/>
          </w:tcPr>
          <w:p w14:paraId="7DC7CD30" w14:textId="65D1ACBB" w:rsidR="00C6778E" w:rsidRPr="007E68C3" w:rsidRDefault="00C6778E" w:rsidP="007E68C3">
            <w:pPr>
              <w:jc w:val="center"/>
              <w:rPr>
                <w:b/>
              </w:rPr>
            </w:pPr>
            <w:r w:rsidRPr="007E68C3">
              <w:rPr>
                <w:rFonts w:cs="Times New Roman"/>
                <w:b/>
                <w:bCs/>
              </w:rPr>
              <w:t>CAT</w:t>
            </w:r>
          </w:p>
        </w:tc>
        <w:tc>
          <w:tcPr>
            <w:tcW w:w="1120" w:type="dxa"/>
            <w:shd w:val="clear" w:color="auto" w:fill="D9D9D9" w:themeFill="background1" w:themeFillShade="D9"/>
            <w:vAlign w:val="center"/>
          </w:tcPr>
          <w:p w14:paraId="7517AF5B" w14:textId="37DC6956" w:rsidR="00C6778E" w:rsidRPr="007E68C3" w:rsidRDefault="00C6778E" w:rsidP="007E68C3">
            <w:pPr>
              <w:jc w:val="center"/>
              <w:rPr>
                <w:b/>
              </w:rPr>
            </w:pPr>
            <w:r w:rsidRPr="007E68C3">
              <w:rPr>
                <w:rFonts w:cs="Times New Roman"/>
                <w:b/>
                <w:bCs/>
              </w:rPr>
              <w:t>MT</w:t>
            </w:r>
          </w:p>
        </w:tc>
        <w:tc>
          <w:tcPr>
            <w:tcW w:w="2802" w:type="dxa"/>
            <w:shd w:val="clear" w:color="auto" w:fill="D9D9D9" w:themeFill="background1" w:themeFillShade="D9"/>
            <w:vAlign w:val="center"/>
          </w:tcPr>
          <w:p w14:paraId="28AF3F41" w14:textId="1DC1D532" w:rsidR="00C6778E" w:rsidRPr="007E68C3" w:rsidRDefault="00C6778E" w:rsidP="007E68C3">
            <w:pPr>
              <w:jc w:val="center"/>
              <w:rPr>
                <w:b/>
              </w:rPr>
            </w:pPr>
            <w:r w:rsidRPr="007E68C3">
              <w:rPr>
                <w:rFonts w:cs="Times New Roman"/>
                <w:b/>
                <w:bCs/>
              </w:rPr>
              <w:t>MALF</w:t>
            </w:r>
          </w:p>
        </w:tc>
      </w:tr>
      <w:tr w:rsidR="00C6778E" w14:paraId="0AEAD13A" w14:textId="77777777" w:rsidTr="007E68C3">
        <w:tc>
          <w:tcPr>
            <w:tcW w:w="8755" w:type="dxa"/>
            <w:gridSpan w:val="6"/>
            <w:shd w:val="clear" w:color="auto" w:fill="D9D9D9" w:themeFill="background1" w:themeFillShade="D9"/>
            <w:vAlign w:val="center"/>
          </w:tcPr>
          <w:p w14:paraId="48FC1CD4" w14:textId="12A404F4" w:rsidR="00C6778E" w:rsidRDefault="00C6778E" w:rsidP="007E68C3">
            <w:pPr>
              <w:jc w:val="center"/>
              <w:rPr>
                <w:b/>
              </w:rPr>
            </w:pPr>
            <w:r w:rsidRPr="00C6778E">
              <w:rPr>
                <w:rFonts w:cs="Times New Roman"/>
              </w:rPr>
              <w:t>Rīgas līcis</w:t>
            </w:r>
          </w:p>
        </w:tc>
      </w:tr>
      <w:tr w:rsidR="00C6778E" w14:paraId="7F7F7EF9" w14:textId="77777777" w:rsidTr="00093AFC">
        <w:tc>
          <w:tcPr>
            <w:tcW w:w="2033" w:type="dxa"/>
            <w:shd w:val="clear" w:color="auto" w:fill="D9D9D9" w:themeFill="background1" w:themeFillShade="D9"/>
            <w:vAlign w:val="center"/>
          </w:tcPr>
          <w:p w14:paraId="4BDD9F9B" w14:textId="10324EED" w:rsidR="00C6778E" w:rsidRPr="00C6778E" w:rsidRDefault="00C6778E" w:rsidP="007E68C3">
            <w:pPr>
              <w:jc w:val="center"/>
              <w:rPr>
                <w:rFonts w:cs="Times New Roman"/>
              </w:rPr>
            </w:pPr>
            <w:r w:rsidRPr="00C6778E">
              <w:rPr>
                <w:rFonts w:cs="Times New Roman"/>
              </w:rPr>
              <w:t>160B</w:t>
            </w:r>
            <w:r w:rsidR="007E68C3">
              <w:rPr>
                <w:rFonts w:cs="Times New Roman"/>
              </w:rPr>
              <w:t xml:space="preserve">, </w:t>
            </w:r>
            <w:r w:rsidRPr="00C6778E">
              <w:rPr>
                <w:rFonts w:cs="Times New Roman"/>
              </w:rPr>
              <w:t>163B</w:t>
            </w:r>
            <w:r w:rsidR="007E68C3">
              <w:rPr>
                <w:rFonts w:cs="Times New Roman"/>
              </w:rPr>
              <w:t xml:space="preserve">, </w:t>
            </w:r>
            <w:r w:rsidRPr="00C6778E">
              <w:rPr>
                <w:rFonts w:cs="Times New Roman"/>
              </w:rPr>
              <w:t>101A</w:t>
            </w:r>
            <w:r w:rsidR="007E68C3">
              <w:rPr>
                <w:rFonts w:cs="Times New Roman"/>
              </w:rPr>
              <w:t xml:space="preserve">, </w:t>
            </w:r>
            <w:r w:rsidRPr="00C6778E">
              <w:rPr>
                <w:rFonts w:cs="Times New Roman"/>
              </w:rPr>
              <w:t>167B</w:t>
            </w:r>
            <w:r w:rsidR="007E68C3">
              <w:rPr>
                <w:rFonts w:cs="Times New Roman"/>
              </w:rPr>
              <w:t xml:space="preserve">, </w:t>
            </w:r>
            <w:r w:rsidRPr="00C6778E">
              <w:rPr>
                <w:rFonts w:cs="Times New Roman"/>
              </w:rPr>
              <w:t>VAD5</w:t>
            </w:r>
            <w:r w:rsidR="007E68C3">
              <w:rPr>
                <w:rFonts w:cs="Times New Roman"/>
              </w:rPr>
              <w:t xml:space="preserve">, </w:t>
            </w:r>
            <w:r w:rsidRPr="00C6778E">
              <w:rPr>
                <w:rFonts w:cs="Times New Roman"/>
              </w:rPr>
              <w:t>111</w:t>
            </w:r>
            <w:r w:rsidR="007E68C3">
              <w:rPr>
                <w:rFonts w:cs="Times New Roman"/>
              </w:rPr>
              <w:t xml:space="preserve">, </w:t>
            </w:r>
            <w:r w:rsidRPr="00C6778E">
              <w:rPr>
                <w:rFonts w:cs="Times New Roman"/>
              </w:rPr>
              <w:t>114A</w:t>
            </w:r>
            <w:r w:rsidR="007E68C3">
              <w:rPr>
                <w:rFonts w:cs="Times New Roman"/>
              </w:rPr>
              <w:t xml:space="preserve">, </w:t>
            </w:r>
            <w:r w:rsidRPr="00C6778E">
              <w:rPr>
                <w:rFonts w:cs="Times New Roman"/>
              </w:rPr>
              <w:t>VAD2</w:t>
            </w:r>
          </w:p>
        </w:tc>
        <w:tc>
          <w:tcPr>
            <w:tcW w:w="857" w:type="dxa"/>
            <w:vAlign w:val="center"/>
          </w:tcPr>
          <w:p w14:paraId="1040E756" w14:textId="3D443D2B" w:rsidR="00C6778E" w:rsidRDefault="00C6778E" w:rsidP="007E68C3">
            <w:pPr>
              <w:jc w:val="center"/>
              <w:rPr>
                <w:b/>
              </w:rPr>
            </w:pPr>
            <w:r w:rsidRPr="00C6778E">
              <w:rPr>
                <w:rFonts w:cs="Times New Roman"/>
              </w:rPr>
              <w:t>3</w:t>
            </w:r>
          </w:p>
        </w:tc>
        <w:tc>
          <w:tcPr>
            <w:tcW w:w="808" w:type="dxa"/>
            <w:vAlign w:val="center"/>
          </w:tcPr>
          <w:p w14:paraId="24F7828B" w14:textId="7DEB63D3" w:rsidR="00C6778E" w:rsidRDefault="00C6778E" w:rsidP="007E68C3">
            <w:pPr>
              <w:jc w:val="center"/>
              <w:rPr>
                <w:b/>
              </w:rPr>
            </w:pPr>
            <w:r w:rsidRPr="00C6778E">
              <w:rPr>
                <w:rFonts w:cs="Times New Roman"/>
              </w:rPr>
              <w:t>3</w:t>
            </w:r>
          </w:p>
        </w:tc>
        <w:tc>
          <w:tcPr>
            <w:tcW w:w="1135" w:type="dxa"/>
            <w:vAlign w:val="center"/>
          </w:tcPr>
          <w:p w14:paraId="4657E018" w14:textId="4A618140" w:rsidR="00C6778E" w:rsidRDefault="00C6778E" w:rsidP="007E68C3">
            <w:pPr>
              <w:jc w:val="center"/>
              <w:rPr>
                <w:b/>
              </w:rPr>
            </w:pPr>
            <w:r w:rsidRPr="00C6778E">
              <w:rPr>
                <w:rFonts w:cs="Times New Roman"/>
              </w:rPr>
              <w:t>3</w:t>
            </w:r>
          </w:p>
        </w:tc>
        <w:tc>
          <w:tcPr>
            <w:tcW w:w="1120" w:type="dxa"/>
            <w:vAlign w:val="center"/>
          </w:tcPr>
          <w:p w14:paraId="343CCB24" w14:textId="19A847CC" w:rsidR="00C6778E" w:rsidRDefault="00C6778E" w:rsidP="007E68C3">
            <w:pPr>
              <w:jc w:val="center"/>
              <w:rPr>
                <w:b/>
              </w:rPr>
            </w:pPr>
            <w:r w:rsidRPr="00C6778E">
              <w:rPr>
                <w:rFonts w:cs="Times New Roman"/>
              </w:rPr>
              <w:t>3</w:t>
            </w:r>
          </w:p>
        </w:tc>
        <w:tc>
          <w:tcPr>
            <w:tcW w:w="2802" w:type="dxa"/>
            <w:vAlign w:val="center"/>
          </w:tcPr>
          <w:p w14:paraId="67D724E3" w14:textId="77777777" w:rsidR="00C6778E" w:rsidRPr="00C6778E" w:rsidRDefault="00C6778E" w:rsidP="007E68C3">
            <w:pPr>
              <w:jc w:val="center"/>
              <w:rPr>
                <w:rFonts w:cs="Times New Roman"/>
              </w:rPr>
            </w:pPr>
            <w:r w:rsidRPr="00C6778E">
              <w:rPr>
                <w:rFonts w:cs="Times New Roman"/>
              </w:rPr>
              <w:t>1</w:t>
            </w:r>
          </w:p>
          <w:p w14:paraId="1B49F66D" w14:textId="77777777" w:rsidR="00C6778E" w:rsidRDefault="00C6778E" w:rsidP="007E68C3">
            <w:pPr>
              <w:jc w:val="center"/>
              <w:rPr>
                <w:b/>
              </w:rPr>
            </w:pPr>
          </w:p>
        </w:tc>
      </w:tr>
      <w:tr w:rsidR="00093AFC" w14:paraId="3D13427F" w14:textId="77777777" w:rsidTr="00E34A6E">
        <w:tc>
          <w:tcPr>
            <w:tcW w:w="2033" w:type="dxa"/>
            <w:shd w:val="clear" w:color="auto" w:fill="D9D9D9" w:themeFill="background1" w:themeFillShade="D9"/>
            <w:vAlign w:val="center"/>
          </w:tcPr>
          <w:p w14:paraId="64F525EF" w14:textId="412223AD" w:rsidR="00093AFC" w:rsidRPr="00C6778E" w:rsidRDefault="00093AFC" w:rsidP="007E68C3">
            <w:pPr>
              <w:jc w:val="center"/>
              <w:rPr>
                <w:rFonts w:cs="Times New Roman"/>
              </w:rPr>
            </w:pPr>
            <w:r w:rsidRPr="00C6778E">
              <w:rPr>
                <w:rFonts w:cs="Times New Roman"/>
              </w:rPr>
              <w:t>135</w:t>
            </w:r>
            <w:r>
              <w:rPr>
                <w:rFonts w:cs="Times New Roman"/>
              </w:rPr>
              <w:t xml:space="preserve">, </w:t>
            </w:r>
            <w:r w:rsidRPr="00C6778E">
              <w:rPr>
                <w:rFonts w:cs="Times New Roman"/>
              </w:rPr>
              <w:t>137A</w:t>
            </w:r>
            <w:r>
              <w:rPr>
                <w:rFonts w:cs="Times New Roman"/>
              </w:rPr>
              <w:t xml:space="preserve">, </w:t>
            </w:r>
            <w:r w:rsidRPr="00C6778E">
              <w:rPr>
                <w:rFonts w:cs="Times New Roman"/>
              </w:rPr>
              <w:t>142</w:t>
            </w:r>
          </w:p>
        </w:tc>
        <w:tc>
          <w:tcPr>
            <w:tcW w:w="3920" w:type="dxa"/>
            <w:gridSpan w:val="4"/>
            <w:vAlign w:val="center"/>
          </w:tcPr>
          <w:p w14:paraId="6B54780A" w14:textId="5CC6FAE0" w:rsidR="00093AFC" w:rsidRPr="00C6778E" w:rsidRDefault="00093AFC" w:rsidP="00093AFC">
            <w:pPr>
              <w:jc w:val="center"/>
              <w:rPr>
                <w:rFonts w:cs="Times New Roman"/>
              </w:rPr>
            </w:pPr>
            <w:r>
              <w:rPr>
                <w:rFonts w:cs="Times New Roman"/>
              </w:rPr>
              <w:t>-</w:t>
            </w:r>
          </w:p>
        </w:tc>
        <w:tc>
          <w:tcPr>
            <w:tcW w:w="2802" w:type="dxa"/>
            <w:vAlign w:val="center"/>
          </w:tcPr>
          <w:p w14:paraId="228E02EF" w14:textId="63CD2F87" w:rsidR="00093AFC" w:rsidRPr="00C6778E" w:rsidRDefault="00093AFC" w:rsidP="007E68C3">
            <w:pPr>
              <w:jc w:val="center"/>
              <w:rPr>
                <w:rFonts w:cs="Times New Roman"/>
              </w:rPr>
            </w:pPr>
            <w:r>
              <w:rPr>
                <w:rFonts w:cs="Times New Roman"/>
              </w:rPr>
              <w:t>1</w:t>
            </w:r>
          </w:p>
        </w:tc>
      </w:tr>
      <w:tr w:rsidR="007E68C3" w14:paraId="30C23F57" w14:textId="77777777" w:rsidTr="007E68C3">
        <w:tc>
          <w:tcPr>
            <w:tcW w:w="8755" w:type="dxa"/>
            <w:gridSpan w:val="6"/>
            <w:shd w:val="clear" w:color="auto" w:fill="D9D9D9" w:themeFill="background1" w:themeFillShade="D9"/>
            <w:vAlign w:val="center"/>
          </w:tcPr>
          <w:p w14:paraId="2F92E0AE" w14:textId="429A348A" w:rsidR="007E68C3" w:rsidRDefault="007E68C3" w:rsidP="007E68C3">
            <w:pPr>
              <w:jc w:val="center"/>
              <w:rPr>
                <w:rFonts w:cs="Times New Roman"/>
              </w:rPr>
            </w:pPr>
            <w:r w:rsidRPr="00C6778E">
              <w:rPr>
                <w:rFonts w:cs="Times New Roman"/>
              </w:rPr>
              <w:t>Atklātā Baltijas jūras daļa</w:t>
            </w:r>
          </w:p>
        </w:tc>
      </w:tr>
      <w:tr w:rsidR="007E68C3" w14:paraId="48107073" w14:textId="77777777" w:rsidTr="00093AFC">
        <w:tc>
          <w:tcPr>
            <w:tcW w:w="2033" w:type="dxa"/>
            <w:shd w:val="clear" w:color="auto" w:fill="D9D9D9" w:themeFill="background1" w:themeFillShade="D9"/>
            <w:vAlign w:val="center"/>
          </w:tcPr>
          <w:p w14:paraId="7F53C3ED" w14:textId="355F6EEF" w:rsidR="007E68C3" w:rsidRPr="00C6778E" w:rsidRDefault="007E68C3" w:rsidP="007E68C3">
            <w:pPr>
              <w:jc w:val="center"/>
              <w:rPr>
                <w:rFonts w:cs="Times New Roman"/>
              </w:rPr>
            </w:pPr>
            <w:r>
              <w:rPr>
                <w:rFonts w:cs="Times New Roman"/>
              </w:rPr>
              <w:t>12, 44</w:t>
            </w:r>
          </w:p>
        </w:tc>
        <w:tc>
          <w:tcPr>
            <w:tcW w:w="857" w:type="dxa"/>
            <w:vAlign w:val="center"/>
          </w:tcPr>
          <w:p w14:paraId="4B905C33" w14:textId="7CEA9E8D" w:rsidR="007E68C3" w:rsidRPr="00C6778E" w:rsidRDefault="007E68C3" w:rsidP="007E68C3">
            <w:pPr>
              <w:jc w:val="center"/>
              <w:rPr>
                <w:rFonts w:cs="Times New Roman"/>
              </w:rPr>
            </w:pPr>
            <w:r w:rsidRPr="00C6778E">
              <w:rPr>
                <w:rFonts w:cs="Times New Roman"/>
              </w:rPr>
              <w:t>3</w:t>
            </w:r>
          </w:p>
        </w:tc>
        <w:tc>
          <w:tcPr>
            <w:tcW w:w="808" w:type="dxa"/>
            <w:vAlign w:val="center"/>
          </w:tcPr>
          <w:p w14:paraId="7C2E0018" w14:textId="4FD17EA8" w:rsidR="007E68C3" w:rsidRPr="00C6778E" w:rsidRDefault="007E68C3" w:rsidP="007E68C3">
            <w:pPr>
              <w:jc w:val="center"/>
              <w:rPr>
                <w:rFonts w:cs="Times New Roman"/>
              </w:rPr>
            </w:pPr>
            <w:r w:rsidRPr="00C6778E">
              <w:rPr>
                <w:rFonts w:cs="Times New Roman"/>
              </w:rPr>
              <w:t>3</w:t>
            </w:r>
          </w:p>
        </w:tc>
        <w:tc>
          <w:tcPr>
            <w:tcW w:w="1135" w:type="dxa"/>
            <w:vAlign w:val="center"/>
          </w:tcPr>
          <w:p w14:paraId="0BC68452" w14:textId="32F4E18D" w:rsidR="007E68C3" w:rsidRPr="00C6778E" w:rsidRDefault="007E68C3" w:rsidP="007E68C3">
            <w:pPr>
              <w:jc w:val="center"/>
              <w:rPr>
                <w:rFonts w:cs="Times New Roman"/>
              </w:rPr>
            </w:pPr>
            <w:r w:rsidRPr="00C6778E">
              <w:rPr>
                <w:rFonts w:cs="Times New Roman"/>
              </w:rPr>
              <w:t>3</w:t>
            </w:r>
          </w:p>
        </w:tc>
        <w:tc>
          <w:tcPr>
            <w:tcW w:w="1120" w:type="dxa"/>
            <w:vAlign w:val="center"/>
          </w:tcPr>
          <w:p w14:paraId="59CEEAF8" w14:textId="777DB4FD" w:rsidR="007E68C3" w:rsidRPr="00C6778E" w:rsidRDefault="007E68C3" w:rsidP="007E68C3">
            <w:pPr>
              <w:jc w:val="center"/>
              <w:rPr>
                <w:rFonts w:cs="Times New Roman"/>
              </w:rPr>
            </w:pPr>
            <w:r w:rsidRPr="00C6778E">
              <w:rPr>
                <w:rFonts w:cs="Times New Roman"/>
              </w:rPr>
              <w:t>3</w:t>
            </w:r>
          </w:p>
        </w:tc>
        <w:tc>
          <w:tcPr>
            <w:tcW w:w="2802" w:type="dxa"/>
            <w:vAlign w:val="center"/>
          </w:tcPr>
          <w:p w14:paraId="72191A3C" w14:textId="2C9534CA" w:rsidR="007E68C3" w:rsidRDefault="007E68C3" w:rsidP="007E68C3">
            <w:pPr>
              <w:jc w:val="center"/>
              <w:rPr>
                <w:rFonts w:cs="Times New Roman"/>
              </w:rPr>
            </w:pPr>
            <w:r w:rsidRPr="00C6778E">
              <w:rPr>
                <w:rFonts w:cs="Times New Roman"/>
              </w:rPr>
              <w:t>1</w:t>
            </w:r>
          </w:p>
        </w:tc>
      </w:tr>
    </w:tbl>
    <w:p w14:paraId="4F0A3D87" w14:textId="77777777" w:rsidR="0044105C" w:rsidRPr="00093AFC" w:rsidRDefault="0044105C" w:rsidP="00093AFC">
      <w:pPr>
        <w:spacing w:after="0" w:line="240" w:lineRule="auto"/>
        <w:rPr>
          <w:sz w:val="20"/>
          <w:szCs w:val="20"/>
        </w:rPr>
      </w:pPr>
      <w:r w:rsidRPr="00093AFC">
        <w:rPr>
          <w:sz w:val="20"/>
          <w:szCs w:val="20"/>
        </w:rPr>
        <w:t>3 - paraugu ievākšanas biežums 3x gadā (</w:t>
      </w:r>
      <w:r w:rsidRPr="00093AFC">
        <w:rPr>
          <w:rFonts w:cs="Times New Roman"/>
          <w:sz w:val="20"/>
          <w:szCs w:val="20"/>
        </w:rPr>
        <w:t>maija, augusta un novembra mēnešos),</w:t>
      </w:r>
    </w:p>
    <w:p w14:paraId="56E74659" w14:textId="77777777" w:rsidR="0044105C" w:rsidRPr="00093AFC" w:rsidRDefault="0044105C" w:rsidP="00093AFC">
      <w:pPr>
        <w:spacing w:after="0" w:line="240" w:lineRule="auto"/>
        <w:rPr>
          <w:rFonts w:cs="Times New Roman"/>
          <w:sz w:val="20"/>
          <w:szCs w:val="20"/>
        </w:rPr>
      </w:pPr>
      <w:r w:rsidRPr="00093AFC">
        <w:rPr>
          <w:sz w:val="20"/>
          <w:szCs w:val="20"/>
        </w:rPr>
        <w:t xml:space="preserve">1 – paraugu ievākšanas biežums </w:t>
      </w:r>
      <w:r w:rsidRPr="00093AFC">
        <w:rPr>
          <w:rFonts w:cs="Times New Roman"/>
          <w:sz w:val="20"/>
          <w:szCs w:val="20"/>
        </w:rPr>
        <w:t>1x gadā ziemas periodā (janvāra beigas/februāra sākums).</w:t>
      </w:r>
    </w:p>
    <w:p w14:paraId="0182AA2A" w14:textId="77777777" w:rsidR="0044105C" w:rsidRPr="00286237" w:rsidRDefault="0044105C" w:rsidP="0044105C">
      <w:pPr>
        <w:rPr>
          <w:i/>
        </w:rPr>
      </w:pPr>
    </w:p>
    <w:p w14:paraId="0CC6BAF8" w14:textId="77777777" w:rsidR="0044105C" w:rsidRPr="00286237" w:rsidRDefault="0044105C" w:rsidP="0044105C">
      <w:pPr>
        <w:rPr>
          <w:i/>
        </w:rPr>
      </w:pPr>
    </w:p>
    <w:p w14:paraId="3EFF67EE" w14:textId="77777777" w:rsidR="0044105C" w:rsidRDefault="0044105C" w:rsidP="0044105C">
      <w:pPr>
        <w:pStyle w:val="Heading3"/>
      </w:pPr>
      <w:bookmarkStart w:id="255" w:name="_Toc58117027"/>
      <w:bookmarkStart w:id="256" w:name="_Toc57249862"/>
      <w:bookmarkStart w:id="257" w:name="_Toc57273132"/>
      <w:bookmarkStart w:id="258" w:name="_Toc57273214"/>
      <w:r>
        <w:t>4.8.3.</w:t>
      </w:r>
      <w:r w:rsidRPr="00E072E7">
        <w:t>Būtiska akūta piesārņojuma gadījumu telpiskais apmērs un ilgums</w:t>
      </w:r>
      <w:bookmarkEnd w:id="255"/>
      <w:r w:rsidRPr="00E072E7">
        <w:t xml:space="preserve"> </w:t>
      </w:r>
    </w:p>
    <w:p w14:paraId="6742DE67" w14:textId="77777777" w:rsidR="0044105C" w:rsidRDefault="0044105C" w:rsidP="0044105C">
      <w:pPr>
        <w:pStyle w:val="Heading3"/>
        <w:jc w:val="both"/>
      </w:pPr>
    </w:p>
    <w:p w14:paraId="0B5AFBC6" w14:textId="0F48E9FD" w:rsidR="0044105C" w:rsidRPr="00E072E7" w:rsidRDefault="0044105C" w:rsidP="00093AFC">
      <w:r w:rsidRPr="00E072E7">
        <w:t>(</w:t>
      </w:r>
      <w:r w:rsidRPr="00125A4A">
        <w:t>GES komponente D8C3 – primārais kritērijs)</w:t>
      </w:r>
      <w:bookmarkEnd w:id="256"/>
      <w:bookmarkEnd w:id="257"/>
      <w:bookmarkEnd w:id="258"/>
    </w:p>
    <w:p w14:paraId="01B48EB2" w14:textId="5A1D6664" w:rsidR="00093AFC" w:rsidRPr="00C6778E" w:rsidRDefault="00093AFC" w:rsidP="00093AFC">
      <w:pPr>
        <w:spacing w:after="200" w:line="276" w:lineRule="auto"/>
        <w:jc w:val="right"/>
      </w:pPr>
      <w:r w:rsidRPr="00C6778E">
        <w:t>7</w:t>
      </w:r>
      <w:r>
        <w:t>2</w:t>
      </w:r>
      <w:r w:rsidRPr="00C6778E">
        <w:t>. tabula</w:t>
      </w:r>
    </w:p>
    <w:p w14:paraId="3C79930D" w14:textId="11A98724" w:rsidR="0044105C" w:rsidRPr="00E072E7" w:rsidRDefault="00093AFC" w:rsidP="00093AFC">
      <w:pPr>
        <w:spacing w:after="200" w:line="276" w:lineRule="auto"/>
        <w:jc w:val="center"/>
        <w:rPr>
          <w:b/>
        </w:rPr>
      </w:pPr>
      <w:r>
        <w:rPr>
          <w:b/>
        </w:rPr>
        <w:t>Rādītāju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758"/>
        <w:gridCol w:w="2927"/>
      </w:tblGrid>
      <w:tr w:rsidR="0044105C" w:rsidRPr="008E0319" w14:paraId="43D1927B" w14:textId="77777777" w:rsidTr="00093AFC">
        <w:tc>
          <w:tcPr>
            <w:tcW w:w="3070" w:type="dxa"/>
            <w:shd w:val="clear" w:color="auto" w:fill="D9D9D9" w:themeFill="background1" w:themeFillShade="D9"/>
            <w:vAlign w:val="center"/>
          </w:tcPr>
          <w:p w14:paraId="1F0B3570" w14:textId="77777777" w:rsidR="0044105C" w:rsidRPr="008E0319" w:rsidRDefault="0044105C" w:rsidP="00093AFC">
            <w:pPr>
              <w:spacing w:after="0" w:line="240" w:lineRule="auto"/>
              <w:jc w:val="center"/>
              <w:rPr>
                <w:rFonts w:cs="Times New Roman"/>
                <w:b/>
              </w:rPr>
            </w:pPr>
            <w:r>
              <w:rPr>
                <w:rFonts w:cs="Times New Roman"/>
                <w:b/>
              </w:rPr>
              <w:t>Tēma</w:t>
            </w:r>
          </w:p>
        </w:tc>
        <w:tc>
          <w:tcPr>
            <w:tcW w:w="2758" w:type="dxa"/>
            <w:shd w:val="clear" w:color="auto" w:fill="D9D9D9" w:themeFill="background1" w:themeFillShade="D9"/>
            <w:vAlign w:val="center"/>
          </w:tcPr>
          <w:p w14:paraId="0C0DC9C1" w14:textId="77777777" w:rsidR="0044105C" w:rsidRPr="008E0319" w:rsidRDefault="0044105C" w:rsidP="00093AFC">
            <w:pPr>
              <w:spacing w:after="0" w:line="240" w:lineRule="auto"/>
              <w:jc w:val="center"/>
              <w:rPr>
                <w:rFonts w:cs="Times New Roman"/>
                <w:b/>
              </w:rPr>
            </w:pPr>
            <w:r>
              <w:rPr>
                <w:rFonts w:cs="Times New Roman"/>
                <w:b/>
              </w:rPr>
              <w:t>Nosaukums</w:t>
            </w:r>
          </w:p>
        </w:tc>
        <w:tc>
          <w:tcPr>
            <w:tcW w:w="2927" w:type="dxa"/>
            <w:shd w:val="clear" w:color="auto" w:fill="D9D9D9" w:themeFill="background1" w:themeFillShade="D9"/>
            <w:vAlign w:val="center"/>
          </w:tcPr>
          <w:p w14:paraId="0801B035"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093AFC" w:rsidRPr="008E0319" w14:paraId="074CBB4D" w14:textId="77777777" w:rsidTr="00093AFC">
        <w:tc>
          <w:tcPr>
            <w:tcW w:w="3070" w:type="dxa"/>
            <w:shd w:val="clear" w:color="auto" w:fill="D9D9D9" w:themeFill="background1" w:themeFillShade="D9"/>
            <w:vAlign w:val="center"/>
          </w:tcPr>
          <w:p w14:paraId="59ED5F7C" w14:textId="77777777" w:rsidR="00093AFC" w:rsidRPr="00717046" w:rsidRDefault="00093AFC" w:rsidP="00093AFC">
            <w:pPr>
              <w:spacing w:after="0" w:line="240" w:lineRule="auto"/>
              <w:jc w:val="center"/>
              <w:rPr>
                <w:rFonts w:cs="Times New Roman"/>
              </w:rPr>
            </w:pPr>
            <w:r w:rsidRPr="00717046">
              <w:rPr>
                <w:rFonts w:cs="Times New Roman"/>
              </w:rPr>
              <w:t>Atbildīgā kompetentā institūcija</w:t>
            </w:r>
          </w:p>
        </w:tc>
        <w:tc>
          <w:tcPr>
            <w:tcW w:w="2758" w:type="dxa"/>
            <w:vAlign w:val="center"/>
          </w:tcPr>
          <w:p w14:paraId="0274F9FB" w14:textId="77777777" w:rsidR="00093AFC" w:rsidRPr="00093AFC" w:rsidRDefault="00093AFC" w:rsidP="00093AFC">
            <w:pPr>
              <w:spacing w:after="0" w:line="240" w:lineRule="auto"/>
              <w:jc w:val="center"/>
              <w:rPr>
                <w:rFonts w:cs="Times New Roman"/>
              </w:rPr>
            </w:pPr>
            <w:r w:rsidRPr="00093AFC">
              <w:rPr>
                <w:rFonts w:cs="Times New Roman"/>
              </w:rPr>
              <w:t>VARAM</w:t>
            </w:r>
          </w:p>
        </w:tc>
        <w:tc>
          <w:tcPr>
            <w:tcW w:w="2927" w:type="dxa"/>
            <w:vMerge w:val="restart"/>
            <w:vAlign w:val="center"/>
          </w:tcPr>
          <w:p w14:paraId="5CA6D52B" w14:textId="2F17DC59" w:rsidR="00093AFC" w:rsidRPr="008E0319" w:rsidRDefault="00093AFC" w:rsidP="00093AFC">
            <w:pPr>
              <w:spacing w:after="0" w:line="240" w:lineRule="auto"/>
              <w:jc w:val="center"/>
              <w:rPr>
                <w:rFonts w:cs="Times New Roman"/>
                <w:b/>
              </w:rPr>
            </w:pPr>
            <w:r>
              <w:rPr>
                <w:rFonts w:cs="Times New Roman"/>
                <w:b/>
              </w:rPr>
              <w:t>-</w:t>
            </w:r>
          </w:p>
        </w:tc>
      </w:tr>
      <w:tr w:rsidR="00093AFC" w:rsidRPr="008E0319" w14:paraId="5DFB566B" w14:textId="77777777" w:rsidTr="00093AFC">
        <w:tc>
          <w:tcPr>
            <w:tcW w:w="3070" w:type="dxa"/>
            <w:shd w:val="clear" w:color="auto" w:fill="D9D9D9" w:themeFill="background1" w:themeFillShade="D9"/>
            <w:vAlign w:val="center"/>
          </w:tcPr>
          <w:p w14:paraId="25BA39F0" w14:textId="77777777" w:rsidR="00093AFC" w:rsidRPr="00717046" w:rsidRDefault="00093AFC" w:rsidP="00093AFC">
            <w:pPr>
              <w:spacing w:after="0" w:line="240" w:lineRule="auto"/>
              <w:jc w:val="center"/>
              <w:rPr>
                <w:rFonts w:cs="Times New Roman"/>
              </w:rPr>
            </w:pPr>
            <w:r>
              <w:rPr>
                <w:rFonts w:cs="Times New Roman"/>
              </w:rPr>
              <w:t>Atbildīgā organizācija</w:t>
            </w:r>
          </w:p>
        </w:tc>
        <w:tc>
          <w:tcPr>
            <w:tcW w:w="2758" w:type="dxa"/>
            <w:vAlign w:val="center"/>
          </w:tcPr>
          <w:p w14:paraId="744D722B" w14:textId="416D0B2A" w:rsidR="00093AFC" w:rsidRPr="00093AFC" w:rsidRDefault="00093AFC" w:rsidP="00093AFC">
            <w:pPr>
              <w:spacing w:after="0" w:line="240" w:lineRule="auto"/>
              <w:jc w:val="center"/>
              <w:rPr>
                <w:rFonts w:cs="Times New Roman"/>
              </w:rPr>
            </w:pPr>
            <w:r w:rsidRPr="00093AFC">
              <w:rPr>
                <w:rFonts w:cs="Times New Roman"/>
              </w:rPr>
              <w:t>VVD</w:t>
            </w:r>
          </w:p>
        </w:tc>
        <w:tc>
          <w:tcPr>
            <w:tcW w:w="2927" w:type="dxa"/>
            <w:vMerge/>
            <w:vAlign w:val="center"/>
          </w:tcPr>
          <w:p w14:paraId="5A21CE7C" w14:textId="77777777" w:rsidR="00093AFC" w:rsidRPr="008E0319" w:rsidRDefault="00093AFC" w:rsidP="00093AFC">
            <w:pPr>
              <w:spacing w:after="0" w:line="240" w:lineRule="auto"/>
              <w:jc w:val="center"/>
              <w:rPr>
                <w:rFonts w:cs="Times New Roman"/>
                <w:b/>
              </w:rPr>
            </w:pPr>
          </w:p>
        </w:tc>
      </w:tr>
      <w:tr w:rsidR="00093AFC" w:rsidRPr="00A55CCB" w14:paraId="5813BD5E" w14:textId="77777777" w:rsidTr="00093AFC">
        <w:tc>
          <w:tcPr>
            <w:tcW w:w="3070" w:type="dxa"/>
            <w:shd w:val="clear" w:color="auto" w:fill="D9D9D9" w:themeFill="background1" w:themeFillShade="D9"/>
            <w:vAlign w:val="center"/>
          </w:tcPr>
          <w:p w14:paraId="0E2F2BE1" w14:textId="77777777" w:rsidR="00093AFC" w:rsidRPr="00A55CCB" w:rsidRDefault="00093AFC" w:rsidP="00093AFC">
            <w:pPr>
              <w:spacing w:after="0" w:line="240" w:lineRule="auto"/>
              <w:jc w:val="center"/>
              <w:rPr>
                <w:rFonts w:cs="Times New Roman"/>
              </w:rPr>
            </w:pPr>
            <w:r>
              <w:rPr>
                <w:rFonts w:cs="Times New Roman"/>
              </w:rPr>
              <w:t>Indikatori</w:t>
            </w:r>
          </w:p>
        </w:tc>
        <w:tc>
          <w:tcPr>
            <w:tcW w:w="2758" w:type="dxa"/>
            <w:vAlign w:val="center"/>
          </w:tcPr>
          <w:p w14:paraId="42B30485" w14:textId="57478BBB" w:rsidR="00093AFC" w:rsidRPr="00A55CCB" w:rsidRDefault="00093AFC" w:rsidP="00093AFC">
            <w:pPr>
              <w:spacing w:after="0" w:line="240" w:lineRule="auto"/>
              <w:jc w:val="center"/>
              <w:rPr>
                <w:rFonts w:cs="Times New Roman"/>
              </w:rPr>
            </w:pPr>
            <w:r>
              <w:rPr>
                <w:rFonts w:cs="Times New Roman"/>
              </w:rPr>
              <w:t>-</w:t>
            </w:r>
          </w:p>
        </w:tc>
        <w:tc>
          <w:tcPr>
            <w:tcW w:w="2927" w:type="dxa"/>
            <w:vMerge/>
            <w:vAlign w:val="center"/>
          </w:tcPr>
          <w:p w14:paraId="68C13B7B" w14:textId="77777777" w:rsidR="00093AFC" w:rsidRPr="00A55CCB" w:rsidRDefault="00093AFC" w:rsidP="00093AFC">
            <w:pPr>
              <w:spacing w:after="0" w:line="240" w:lineRule="auto"/>
              <w:jc w:val="center"/>
              <w:rPr>
                <w:rFonts w:cs="Times New Roman"/>
              </w:rPr>
            </w:pPr>
          </w:p>
        </w:tc>
      </w:tr>
      <w:tr w:rsidR="00093AFC" w:rsidRPr="00A55CCB" w14:paraId="4005ABE1" w14:textId="77777777" w:rsidTr="00093AFC">
        <w:tc>
          <w:tcPr>
            <w:tcW w:w="3070" w:type="dxa"/>
            <w:shd w:val="clear" w:color="auto" w:fill="D9D9D9" w:themeFill="background1" w:themeFillShade="D9"/>
            <w:vAlign w:val="center"/>
          </w:tcPr>
          <w:p w14:paraId="08549745"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758" w:type="dxa"/>
            <w:vAlign w:val="center"/>
          </w:tcPr>
          <w:p w14:paraId="303BD68F" w14:textId="77777777" w:rsidR="00093AFC" w:rsidRPr="00093AFC" w:rsidRDefault="00093AFC" w:rsidP="00093AFC">
            <w:pPr>
              <w:spacing w:after="0" w:line="240" w:lineRule="auto"/>
              <w:jc w:val="center"/>
              <w:rPr>
                <w:rFonts w:cs="Times New Roman"/>
                <w:i/>
              </w:rPr>
            </w:pPr>
            <w:r w:rsidRPr="00093AFC">
              <w:rPr>
                <w:rFonts w:cs="Times New Roman"/>
                <w:i/>
              </w:rPr>
              <w:t>Inputs</w:t>
            </w:r>
          </w:p>
        </w:tc>
        <w:tc>
          <w:tcPr>
            <w:tcW w:w="2927" w:type="dxa"/>
            <w:vMerge/>
            <w:vAlign w:val="center"/>
          </w:tcPr>
          <w:p w14:paraId="02A2F10A" w14:textId="77777777" w:rsidR="00093AFC" w:rsidRPr="00A55CCB" w:rsidRDefault="00093AFC" w:rsidP="00093AFC">
            <w:pPr>
              <w:spacing w:after="0" w:line="240" w:lineRule="auto"/>
              <w:jc w:val="center"/>
              <w:rPr>
                <w:rFonts w:cs="Times New Roman"/>
              </w:rPr>
            </w:pPr>
          </w:p>
        </w:tc>
      </w:tr>
      <w:tr w:rsidR="00093AFC" w:rsidRPr="00A55CCB" w14:paraId="279F4070" w14:textId="77777777" w:rsidTr="00093AFC">
        <w:tc>
          <w:tcPr>
            <w:tcW w:w="3070" w:type="dxa"/>
            <w:shd w:val="clear" w:color="auto" w:fill="D9D9D9" w:themeFill="background1" w:themeFillShade="D9"/>
            <w:vAlign w:val="center"/>
          </w:tcPr>
          <w:p w14:paraId="349FA6C4"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758" w:type="dxa"/>
            <w:vAlign w:val="center"/>
          </w:tcPr>
          <w:p w14:paraId="6BCD7761" w14:textId="77777777" w:rsidR="00093AFC" w:rsidRPr="00093AFC" w:rsidRDefault="00093AFC" w:rsidP="00093AFC">
            <w:pPr>
              <w:spacing w:after="0" w:line="240" w:lineRule="auto"/>
              <w:jc w:val="center"/>
              <w:rPr>
                <w:rFonts w:cs="Times New Roman"/>
                <w:i/>
              </w:rPr>
            </w:pPr>
            <w:r w:rsidRPr="00093AFC">
              <w:rPr>
                <w:rFonts w:cs="Times New Roman"/>
                <w:i/>
              </w:rPr>
              <w:t>Acute pollution</w:t>
            </w:r>
          </w:p>
        </w:tc>
        <w:tc>
          <w:tcPr>
            <w:tcW w:w="2927" w:type="dxa"/>
            <w:vMerge/>
            <w:vAlign w:val="center"/>
          </w:tcPr>
          <w:p w14:paraId="4469BDB2" w14:textId="77777777" w:rsidR="00093AFC" w:rsidRPr="00A55CCB" w:rsidRDefault="00093AFC" w:rsidP="00093AFC">
            <w:pPr>
              <w:spacing w:after="0" w:line="240" w:lineRule="auto"/>
              <w:jc w:val="center"/>
              <w:rPr>
                <w:rFonts w:cs="Times New Roman"/>
              </w:rPr>
            </w:pPr>
          </w:p>
        </w:tc>
      </w:tr>
      <w:tr w:rsidR="00093AFC" w:rsidRPr="00A55CCB" w14:paraId="28051F69" w14:textId="77777777" w:rsidTr="00093AFC">
        <w:tc>
          <w:tcPr>
            <w:tcW w:w="3070" w:type="dxa"/>
            <w:shd w:val="clear" w:color="auto" w:fill="D9D9D9" w:themeFill="background1" w:themeFillShade="D9"/>
            <w:vAlign w:val="center"/>
          </w:tcPr>
          <w:p w14:paraId="2377DC4F" w14:textId="77777777" w:rsidR="00093AFC" w:rsidRPr="00A55CCB" w:rsidRDefault="00093AFC" w:rsidP="00093AFC">
            <w:pPr>
              <w:spacing w:after="0" w:line="240" w:lineRule="auto"/>
              <w:jc w:val="center"/>
              <w:rPr>
                <w:rFonts w:cs="Times New Roman"/>
              </w:rPr>
            </w:pPr>
            <w:r w:rsidRPr="00A55CCB">
              <w:rPr>
                <w:rFonts w:cs="Times New Roman"/>
              </w:rPr>
              <w:t>Datu turētājs</w:t>
            </w:r>
          </w:p>
        </w:tc>
        <w:tc>
          <w:tcPr>
            <w:tcW w:w="2758" w:type="dxa"/>
            <w:vAlign w:val="center"/>
          </w:tcPr>
          <w:p w14:paraId="484B9173" w14:textId="77777777" w:rsidR="00093AFC" w:rsidRPr="00A55CCB" w:rsidRDefault="00093AFC" w:rsidP="00093AFC">
            <w:pPr>
              <w:spacing w:after="0" w:line="240" w:lineRule="auto"/>
              <w:jc w:val="center"/>
              <w:rPr>
                <w:rFonts w:cs="Times New Roman"/>
              </w:rPr>
            </w:pPr>
            <w:r>
              <w:rPr>
                <w:rFonts w:cs="Times New Roman"/>
              </w:rPr>
              <w:t>VVD</w:t>
            </w:r>
          </w:p>
        </w:tc>
        <w:tc>
          <w:tcPr>
            <w:tcW w:w="2927" w:type="dxa"/>
            <w:vMerge/>
            <w:vAlign w:val="center"/>
          </w:tcPr>
          <w:p w14:paraId="1617BEF3" w14:textId="77777777" w:rsidR="00093AFC" w:rsidRPr="00A55CCB" w:rsidRDefault="00093AFC" w:rsidP="00093AFC">
            <w:pPr>
              <w:spacing w:after="0" w:line="240" w:lineRule="auto"/>
              <w:jc w:val="center"/>
              <w:rPr>
                <w:rFonts w:cs="Times New Roman"/>
              </w:rPr>
            </w:pPr>
          </w:p>
        </w:tc>
      </w:tr>
      <w:tr w:rsidR="00093AFC" w:rsidRPr="00A55CCB" w14:paraId="4E185ADD" w14:textId="77777777" w:rsidTr="00093AFC">
        <w:tc>
          <w:tcPr>
            <w:tcW w:w="3070" w:type="dxa"/>
            <w:shd w:val="clear" w:color="auto" w:fill="D9D9D9" w:themeFill="background1" w:themeFillShade="D9"/>
            <w:vAlign w:val="center"/>
          </w:tcPr>
          <w:p w14:paraId="6792BC49" w14:textId="285AD7FE" w:rsidR="00093AFC" w:rsidRPr="00A55CCB" w:rsidRDefault="00093AFC" w:rsidP="00093AFC">
            <w:pPr>
              <w:spacing w:after="0" w:line="240" w:lineRule="auto"/>
              <w:jc w:val="center"/>
              <w:rPr>
                <w:rFonts w:cs="Times New Roman"/>
              </w:rPr>
            </w:pPr>
            <w:r>
              <w:rPr>
                <w:rFonts w:cs="Times New Roman"/>
              </w:rPr>
              <w:t>Datu pieejamība</w:t>
            </w:r>
          </w:p>
        </w:tc>
        <w:tc>
          <w:tcPr>
            <w:tcW w:w="2758" w:type="dxa"/>
            <w:vAlign w:val="center"/>
          </w:tcPr>
          <w:p w14:paraId="034E1EC1" w14:textId="77777777" w:rsidR="00093AFC" w:rsidRDefault="00093AFC" w:rsidP="00093AFC">
            <w:pPr>
              <w:spacing w:after="0" w:line="240" w:lineRule="auto"/>
              <w:jc w:val="center"/>
              <w:rPr>
                <w:rFonts w:cs="Times New Roman"/>
              </w:rPr>
            </w:pPr>
            <w:r>
              <w:rPr>
                <w:rFonts w:cs="Times New Roman"/>
              </w:rPr>
              <w:t>VVD</w:t>
            </w:r>
          </w:p>
        </w:tc>
        <w:tc>
          <w:tcPr>
            <w:tcW w:w="2927" w:type="dxa"/>
            <w:vMerge/>
            <w:vAlign w:val="center"/>
          </w:tcPr>
          <w:p w14:paraId="66FE8A9B" w14:textId="77777777" w:rsidR="00093AFC" w:rsidRPr="00A55CCB" w:rsidRDefault="00093AFC" w:rsidP="00093AFC">
            <w:pPr>
              <w:spacing w:after="0" w:line="240" w:lineRule="auto"/>
              <w:jc w:val="center"/>
              <w:rPr>
                <w:rFonts w:cs="Times New Roman"/>
              </w:rPr>
            </w:pPr>
          </w:p>
        </w:tc>
      </w:tr>
    </w:tbl>
    <w:p w14:paraId="1762B91D" w14:textId="77777777" w:rsidR="0044105C" w:rsidRDefault="0044105C" w:rsidP="0044105C">
      <w:pPr>
        <w:rPr>
          <w:rFonts w:cs="Times New Roman"/>
        </w:rPr>
      </w:pPr>
    </w:p>
    <w:p w14:paraId="4164456F" w14:textId="77777777" w:rsidR="0044105C" w:rsidRPr="00125A4A" w:rsidRDefault="0044105C" w:rsidP="0044105C">
      <w:pPr>
        <w:rPr>
          <w:rFonts w:cs="Times New Roman"/>
        </w:rPr>
      </w:pPr>
      <w:r w:rsidRPr="00125A4A">
        <w:rPr>
          <w:rFonts w:cs="Times New Roman"/>
        </w:rPr>
        <w:t xml:space="preserve">Novērojumi </w:t>
      </w:r>
      <w:r>
        <w:rPr>
          <w:rFonts w:cs="Times New Roman"/>
        </w:rPr>
        <w:t>tiek īstenoti izmantojot</w:t>
      </w:r>
      <w:r w:rsidRPr="00125A4A">
        <w:rPr>
          <w:rFonts w:cs="Times New Roman"/>
        </w:rPr>
        <w:t xml:space="preserve"> </w:t>
      </w:r>
      <w:r>
        <w:rPr>
          <w:rFonts w:cs="Times New Roman"/>
        </w:rPr>
        <w:t>pieejamos satelītu attēlus.</w:t>
      </w:r>
    </w:p>
    <w:p w14:paraId="3EC87A22" w14:textId="77777777" w:rsidR="0044105C" w:rsidRPr="00125A4A" w:rsidRDefault="0044105C" w:rsidP="0044105C">
      <w:pPr>
        <w:rPr>
          <w:rFonts w:cs="Times New Roman"/>
        </w:rPr>
      </w:pPr>
      <w:r w:rsidRPr="00D442D7">
        <w:rPr>
          <w:rFonts w:cs="Times New Roman"/>
          <w:i/>
          <w:u w:val="single"/>
        </w:rPr>
        <w:t xml:space="preserve">Metožu apraksts: </w:t>
      </w:r>
      <w:r w:rsidRPr="00125A4A">
        <w:rPr>
          <w:rFonts w:cs="Times New Roman"/>
        </w:rPr>
        <w:t>Nav</w:t>
      </w:r>
    </w:p>
    <w:p w14:paraId="2C0236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6BFC549F" w14:textId="77777777" w:rsidR="0044105C" w:rsidRPr="00125A4A" w:rsidRDefault="0044105C" w:rsidP="0044105C">
      <w:pPr>
        <w:rPr>
          <w:rFonts w:cs="Times New Roman"/>
        </w:rPr>
      </w:pPr>
      <w:r w:rsidRPr="00D442D7">
        <w:rPr>
          <w:rFonts w:cs="Times New Roman"/>
          <w:i/>
          <w:color w:val="000000"/>
          <w:u w:val="single"/>
        </w:rPr>
        <w:t>Kvalitātes nodrošināšanas (KN) apraksts:</w:t>
      </w:r>
      <w:r>
        <w:rPr>
          <w:rFonts w:cs="Times New Roman"/>
          <w:i/>
          <w:color w:val="000000"/>
          <w:u w:val="single"/>
        </w:rPr>
        <w:t xml:space="preserve"> </w:t>
      </w:r>
      <w:r w:rsidRPr="00125A4A">
        <w:rPr>
          <w:rFonts w:cs="Times New Roman"/>
          <w:color w:val="000000"/>
        </w:rPr>
        <w:t>Nav</w:t>
      </w:r>
    </w:p>
    <w:p w14:paraId="4A4739EB" w14:textId="77777777" w:rsidR="0044105C" w:rsidRPr="00D442D7" w:rsidRDefault="0044105C" w:rsidP="0044105C">
      <w:pPr>
        <w:rPr>
          <w:rFonts w:cs="Times New Roman"/>
          <w:i/>
          <w:u w:val="single"/>
        </w:rPr>
      </w:pPr>
      <w:r w:rsidRPr="00D442D7">
        <w:rPr>
          <w:rFonts w:cs="Times New Roman"/>
          <w:i/>
          <w:color w:val="000000"/>
          <w:u w:val="single"/>
        </w:rPr>
        <w:t>Kvalitātes kontroles (KK) (rezultātu ticamības nodrošināšanas) apraksts:</w:t>
      </w:r>
      <w:r w:rsidRPr="00D442D7">
        <w:rPr>
          <w:rFonts w:cs="Times New Roman"/>
          <w:i/>
          <w:u w:val="single"/>
        </w:rPr>
        <w:t xml:space="preserve"> </w:t>
      </w:r>
      <w:r w:rsidRPr="00125A4A">
        <w:rPr>
          <w:rFonts w:cs="Times New Roman"/>
        </w:rPr>
        <w:t>Nav</w:t>
      </w:r>
    </w:p>
    <w:p w14:paraId="0BCCDA65" w14:textId="77777777" w:rsidR="0044105C" w:rsidRPr="00220C36" w:rsidRDefault="0044105C" w:rsidP="0044105C"/>
    <w:p w14:paraId="4CE31DE5" w14:textId="64098FE1" w:rsidR="0044105C" w:rsidRPr="00E072E7" w:rsidRDefault="0044105C" w:rsidP="0044105C">
      <w:pPr>
        <w:pStyle w:val="Heading2"/>
      </w:pPr>
      <w:bookmarkStart w:id="259" w:name="_Toc57249863"/>
      <w:bookmarkStart w:id="260" w:name="_Toc57273133"/>
      <w:bookmarkStart w:id="261" w:name="_Toc57273215"/>
      <w:bookmarkStart w:id="262" w:name="_Toc58117028"/>
      <w:r>
        <w:t>4.9.</w:t>
      </w:r>
      <w:r w:rsidRPr="0007241A">
        <w:t xml:space="preserve"> </w:t>
      </w:r>
      <w:r w:rsidRPr="00E072E7">
        <w:t>Raksturlielums D9</w:t>
      </w:r>
      <w:r>
        <w:t xml:space="preserve">: </w:t>
      </w:r>
      <w:r w:rsidRPr="00E072E7">
        <w:t>Kaitīgās vielas zivīs un citās jūras veltēs, ko izmanto pārtikā, nepārsniedz līmeņus, kas noteikti Kopienas tiesību aktos v</w:t>
      </w:r>
      <w:r w:rsidR="00093AFC">
        <w:t>ai citos saistošos noteikumos</w:t>
      </w:r>
      <w:bookmarkEnd w:id="259"/>
      <w:bookmarkEnd w:id="260"/>
      <w:bookmarkEnd w:id="261"/>
      <w:bookmarkEnd w:id="262"/>
    </w:p>
    <w:p w14:paraId="2BF6A9EE" w14:textId="77777777" w:rsidR="0044105C" w:rsidRDefault="0044105C" w:rsidP="0044105C"/>
    <w:p w14:paraId="30E1D73E" w14:textId="77777777" w:rsidR="0044105C" w:rsidRPr="0007241A" w:rsidRDefault="0044105C" w:rsidP="00093AFC">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w:t>
      </w:r>
      <w:r w:rsidRPr="00575BF1">
        <w:rPr>
          <w:rFonts w:cs="Times New Roman"/>
        </w:rPr>
        <w:t xml:space="preserve">Pārtikas un veterinārais dienests, saskaņā ar normatīvajos aktos noteikto, veic pārtikas produktu nekaitīguma monitoringu, kā rezultātos visos pārtikas aprites posmos atlasa pārtikas produktu paraugus laboratoriskai testēšananai. </w:t>
      </w:r>
    </w:p>
    <w:p w14:paraId="630B3FCF" w14:textId="77777777" w:rsidR="0044105C" w:rsidRDefault="0044105C" w:rsidP="0044105C">
      <w:pPr>
        <w:pStyle w:val="Heading3"/>
      </w:pPr>
      <w:bookmarkStart w:id="263" w:name="_Toc57249864"/>
      <w:bookmarkStart w:id="264" w:name="_Toc57273134"/>
      <w:bookmarkStart w:id="265" w:name="_Toc57273216"/>
    </w:p>
    <w:p w14:paraId="419BE3AE" w14:textId="77777777" w:rsidR="0044105C" w:rsidRPr="005F2301" w:rsidRDefault="0044105C" w:rsidP="0044105C"/>
    <w:p w14:paraId="787B2A8D" w14:textId="77777777" w:rsidR="00093AFC" w:rsidRDefault="00093AFC">
      <w:pPr>
        <w:jc w:val="left"/>
        <w:rPr>
          <w:rFonts w:eastAsia="Times New Roman" w:cs="Times New Roman"/>
          <w:b/>
          <w:caps/>
          <w:szCs w:val="24"/>
        </w:rPr>
      </w:pPr>
      <w:r>
        <w:br w:type="page"/>
      </w:r>
    </w:p>
    <w:p w14:paraId="147A713E" w14:textId="369475E2" w:rsidR="0044105C" w:rsidRDefault="0044105C" w:rsidP="0044105C">
      <w:pPr>
        <w:pStyle w:val="Heading3"/>
      </w:pPr>
      <w:bookmarkStart w:id="266" w:name="_Toc58117029"/>
      <w:r>
        <w:t>4.9.1.</w:t>
      </w:r>
      <w:r w:rsidRPr="00E072E7">
        <w:t>Piesārņotāju līmenis nozvejotu vai savvaļā iegūtu jūras velšu ēdamajos audos</w:t>
      </w:r>
      <w:bookmarkEnd w:id="266"/>
      <w:r w:rsidRPr="00E072E7">
        <w:t xml:space="preserve"> </w:t>
      </w:r>
    </w:p>
    <w:p w14:paraId="385701A2" w14:textId="77777777" w:rsidR="0044105C" w:rsidRDefault="0044105C" w:rsidP="0044105C">
      <w:pPr>
        <w:pStyle w:val="Heading3"/>
        <w:jc w:val="both"/>
      </w:pPr>
    </w:p>
    <w:p w14:paraId="7CE680D6" w14:textId="60CF5995" w:rsidR="0044105C" w:rsidRPr="0007241A" w:rsidRDefault="0044105C" w:rsidP="00093AFC">
      <w:r w:rsidRPr="0007241A">
        <w:t>(GES komponente D9C1 – primārais kritērijs)</w:t>
      </w:r>
      <w:bookmarkEnd w:id="263"/>
      <w:bookmarkEnd w:id="264"/>
      <w:bookmarkEnd w:id="265"/>
    </w:p>
    <w:p w14:paraId="62B5D011" w14:textId="743BD62D" w:rsidR="00093AFC" w:rsidRPr="00C6778E" w:rsidRDefault="00093AFC" w:rsidP="00093AFC">
      <w:pPr>
        <w:spacing w:after="200" w:line="276" w:lineRule="auto"/>
        <w:jc w:val="right"/>
      </w:pPr>
      <w:r w:rsidRPr="00C6778E">
        <w:t>7</w:t>
      </w:r>
      <w:r>
        <w:t>3</w:t>
      </w:r>
      <w:r w:rsidRPr="00C6778E">
        <w:t>. tabula</w:t>
      </w:r>
    </w:p>
    <w:p w14:paraId="31E97B8B" w14:textId="7CCAFFEA" w:rsidR="0044105C" w:rsidRPr="00093AFC" w:rsidRDefault="00093AFC" w:rsidP="00093AFC">
      <w:pPr>
        <w:spacing w:after="200" w:line="276" w:lineRule="auto"/>
        <w:jc w:val="center"/>
        <w:rPr>
          <w:b/>
        </w:rPr>
      </w:pPr>
      <w:r>
        <w:rPr>
          <w:b/>
        </w:rPr>
        <w:t>Rādītāj</w:t>
      </w:r>
      <w:r w:rsidR="00185543">
        <w:rPr>
          <w:b/>
        </w:rPr>
        <w:t>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752"/>
        <w:gridCol w:w="2955"/>
      </w:tblGrid>
      <w:tr w:rsidR="0044105C" w:rsidRPr="008E0319" w14:paraId="032147F1" w14:textId="77777777" w:rsidTr="00093AFC">
        <w:tc>
          <w:tcPr>
            <w:tcW w:w="3048" w:type="dxa"/>
            <w:shd w:val="clear" w:color="auto" w:fill="D9D9D9" w:themeFill="background1" w:themeFillShade="D9"/>
            <w:vAlign w:val="center"/>
          </w:tcPr>
          <w:p w14:paraId="65354941" w14:textId="77777777" w:rsidR="0044105C" w:rsidRPr="008E0319" w:rsidRDefault="0044105C" w:rsidP="00093AFC">
            <w:pPr>
              <w:spacing w:after="0"/>
              <w:jc w:val="center"/>
              <w:rPr>
                <w:rFonts w:cs="Times New Roman"/>
                <w:b/>
              </w:rPr>
            </w:pPr>
            <w:r>
              <w:rPr>
                <w:rFonts w:cs="Times New Roman"/>
                <w:b/>
              </w:rPr>
              <w:t>Tēma</w:t>
            </w:r>
          </w:p>
        </w:tc>
        <w:tc>
          <w:tcPr>
            <w:tcW w:w="2752" w:type="dxa"/>
            <w:shd w:val="clear" w:color="auto" w:fill="D9D9D9" w:themeFill="background1" w:themeFillShade="D9"/>
            <w:vAlign w:val="center"/>
          </w:tcPr>
          <w:p w14:paraId="48482093" w14:textId="77777777" w:rsidR="0044105C" w:rsidRPr="008E0319" w:rsidRDefault="0044105C" w:rsidP="00093AFC">
            <w:pPr>
              <w:spacing w:after="0"/>
              <w:jc w:val="center"/>
              <w:rPr>
                <w:rFonts w:cs="Times New Roman"/>
                <w:b/>
              </w:rPr>
            </w:pPr>
            <w:r>
              <w:rPr>
                <w:rFonts w:cs="Times New Roman"/>
                <w:b/>
              </w:rPr>
              <w:t>Nosaukums</w:t>
            </w:r>
          </w:p>
        </w:tc>
        <w:tc>
          <w:tcPr>
            <w:tcW w:w="2955" w:type="dxa"/>
            <w:shd w:val="clear" w:color="auto" w:fill="D9D9D9" w:themeFill="background1" w:themeFillShade="D9"/>
            <w:vAlign w:val="center"/>
          </w:tcPr>
          <w:p w14:paraId="121678B4" w14:textId="77777777" w:rsidR="0044105C" w:rsidRPr="008E0319" w:rsidRDefault="0044105C" w:rsidP="00093AFC">
            <w:pPr>
              <w:spacing w:after="0"/>
              <w:jc w:val="center"/>
              <w:rPr>
                <w:rFonts w:cs="Times New Roman"/>
                <w:b/>
              </w:rPr>
            </w:pPr>
            <w:r w:rsidRPr="008E0319">
              <w:rPr>
                <w:rFonts w:cs="Times New Roman"/>
                <w:b/>
              </w:rPr>
              <w:t>Kods</w:t>
            </w:r>
          </w:p>
        </w:tc>
      </w:tr>
      <w:tr w:rsidR="00093AFC" w:rsidRPr="008E0319" w14:paraId="7F27D05D" w14:textId="77777777" w:rsidTr="00093AFC">
        <w:tc>
          <w:tcPr>
            <w:tcW w:w="3048" w:type="dxa"/>
            <w:shd w:val="clear" w:color="auto" w:fill="D9D9D9" w:themeFill="background1" w:themeFillShade="D9"/>
            <w:vAlign w:val="center"/>
          </w:tcPr>
          <w:p w14:paraId="2ED1A505" w14:textId="77777777" w:rsidR="00093AFC" w:rsidRPr="00717046" w:rsidRDefault="00093AFC" w:rsidP="00093AFC">
            <w:pPr>
              <w:spacing w:after="0"/>
              <w:jc w:val="center"/>
              <w:rPr>
                <w:rFonts w:cs="Times New Roman"/>
              </w:rPr>
            </w:pPr>
            <w:r w:rsidRPr="00717046">
              <w:rPr>
                <w:rFonts w:cs="Times New Roman"/>
              </w:rPr>
              <w:t>Atbildīgā kompetentā institūcija</w:t>
            </w:r>
          </w:p>
        </w:tc>
        <w:tc>
          <w:tcPr>
            <w:tcW w:w="2752" w:type="dxa"/>
            <w:vAlign w:val="center"/>
          </w:tcPr>
          <w:p w14:paraId="3BB47AB3" w14:textId="77777777" w:rsidR="00093AFC" w:rsidRPr="00093AFC" w:rsidRDefault="00093AFC" w:rsidP="00093AFC">
            <w:pPr>
              <w:spacing w:after="0"/>
              <w:jc w:val="center"/>
              <w:rPr>
                <w:rFonts w:cs="Times New Roman"/>
              </w:rPr>
            </w:pPr>
            <w:r w:rsidRPr="00093AFC">
              <w:rPr>
                <w:rFonts w:cs="Times New Roman"/>
              </w:rPr>
              <w:t>ZM</w:t>
            </w:r>
          </w:p>
        </w:tc>
        <w:tc>
          <w:tcPr>
            <w:tcW w:w="2955" w:type="dxa"/>
            <w:vMerge w:val="restart"/>
            <w:vAlign w:val="center"/>
          </w:tcPr>
          <w:p w14:paraId="15D3F341" w14:textId="6D05F8DC" w:rsidR="00093AFC" w:rsidRPr="008E0319" w:rsidRDefault="00093AFC" w:rsidP="00093AFC">
            <w:pPr>
              <w:spacing w:after="0"/>
              <w:jc w:val="center"/>
              <w:rPr>
                <w:rFonts w:cs="Times New Roman"/>
                <w:b/>
              </w:rPr>
            </w:pPr>
            <w:r>
              <w:rPr>
                <w:rFonts w:cs="Times New Roman"/>
                <w:b/>
              </w:rPr>
              <w:t>-</w:t>
            </w:r>
          </w:p>
        </w:tc>
      </w:tr>
      <w:tr w:rsidR="00093AFC" w:rsidRPr="008E0319" w14:paraId="615041CF" w14:textId="77777777" w:rsidTr="00093AFC">
        <w:tc>
          <w:tcPr>
            <w:tcW w:w="3048" w:type="dxa"/>
            <w:shd w:val="clear" w:color="auto" w:fill="D9D9D9" w:themeFill="background1" w:themeFillShade="D9"/>
            <w:vAlign w:val="center"/>
          </w:tcPr>
          <w:p w14:paraId="35717220" w14:textId="77777777" w:rsidR="00093AFC" w:rsidRPr="00717046" w:rsidRDefault="00093AFC" w:rsidP="00093AFC">
            <w:pPr>
              <w:spacing w:after="0"/>
              <w:jc w:val="center"/>
              <w:rPr>
                <w:rFonts w:cs="Times New Roman"/>
              </w:rPr>
            </w:pPr>
            <w:r>
              <w:rPr>
                <w:rFonts w:cs="Times New Roman"/>
              </w:rPr>
              <w:t>Atbildīgā organizācija</w:t>
            </w:r>
          </w:p>
        </w:tc>
        <w:tc>
          <w:tcPr>
            <w:tcW w:w="2752" w:type="dxa"/>
            <w:vAlign w:val="center"/>
          </w:tcPr>
          <w:p w14:paraId="5C3416A8" w14:textId="77777777" w:rsidR="00093AFC" w:rsidRPr="00093AFC" w:rsidRDefault="00093AFC" w:rsidP="00093AFC">
            <w:pPr>
              <w:spacing w:after="0"/>
              <w:jc w:val="center"/>
              <w:rPr>
                <w:rFonts w:cs="Times New Roman"/>
              </w:rPr>
            </w:pPr>
            <w:r w:rsidRPr="00093AFC">
              <w:rPr>
                <w:rFonts w:cs="Times New Roman"/>
              </w:rPr>
              <w:t>PVD</w:t>
            </w:r>
          </w:p>
        </w:tc>
        <w:tc>
          <w:tcPr>
            <w:tcW w:w="2955" w:type="dxa"/>
            <w:vMerge/>
            <w:vAlign w:val="center"/>
          </w:tcPr>
          <w:p w14:paraId="55560D7C" w14:textId="77777777" w:rsidR="00093AFC" w:rsidRPr="008E0319" w:rsidRDefault="00093AFC" w:rsidP="00093AFC">
            <w:pPr>
              <w:spacing w:after="0"/>
              <w:jc w:val="center"/>
              <w:rPr>
                <w:rFonts w:cs="Times New Roman"/>
                <w:b/>
              </w:rPr>
            </w:pPr>
          </w:p>
        </w:tc>
      </w:tr>
      <w:tr w:rsidR="0044105C" w:rsidRPr="00A55CCB" w14:paraId="7E1449B1" w14:textId="77777777" w:rsidTr="00093AFC">
        <w:tc>
          <w:tcPr>
            <w:tcW w:w="3048" w:type="dxa"/>
            <w:shd w:val="clear" w:color="auto" w:fill="D9D9D9" w:themeFill="background1" w:themeFillShade="D9"/>
            <w:vAlign w:val="center"/>
          </w:tcPr>
          <w:p w14:paraId="5EF99463" w14:textId="77777777" w:rsidR="0044105C" w:rsidRPr="00A55CCB" w:rsidRDefault="0044105C" w:rsidP="00093AFC">
            <w:pPr>
              <w:spacing w:after="0"/>
              <w:jc w:val="center"/>
              <w:rPr>
                <w:rFonts w:cs="Times New Roman"/>
              </w:rPr>
            </w:pPr>
            <w:r>
              <w:rPr>
                <w:rFonts w:cs="Times New Roman"/>
              </w:rPr>
              <w:t>Indikatori</w:t>
            </w:r>
          </w:p>
        </w:tc>
        <w:tc>
          <w:tcPr>
            <w:tcW w:w="2752" w:type="dxa"/>
            <w:vAlign w:val="center"/>
          </w:tcPr>
          <w:p w14:paraId="27BE9347" w14:textId="77777777" w:rsidR="0044105C" w:rsidRPr="00A55CCB" w:rsidRDefault="0044105C" w:rsidP="00093AFC">
            <w:pPr>
              <w:spacing w:after="0"/>
              <w:jc w:val="center"/>
              <w:rPr>
                <w:rFonts w:cs="Times New Roman"/>
              </w:rPr>
            </w:pPr>
            <w:r>
              <w:rPr>
                <w:rFonts w:cs="Times New Roman"/>
              </w:rPr>
              <w:t>Piesārņotāju koncentrācijas zivju audos</w:t>
            </w:r>
          </w:p>
        </w:tc>
        <w:tc>
          <w:tcPr>
            <w:tcW w:w="2955" w:type="dxa"/>
            <w:vAlign w:val="center"/>
          </w:tcPr>
          <w:p w14:paraId="5524C131" w14:textId="77777777" w:rsidR="0044105C" w:rsidRPr="00A55CCB" w:rsidRDefault="0044105C" w:rsidP="00093AFC">
            <w:pPr>
              <w:spacing w:after="0"/>
              <w:jc w:val="center"/>
              <w:rPr>
                <w:rFonts w:cs="Times New Roman"/>
              </w:rPr>
            </w:pPr>
            <w:r>
              <w:rPr>
                <w:rFonts w:cs="Times New Roman"/>
              </w:rPr>
              <w:t>BAL-EU-contaminants4</w:t>
            </w:r>
          </w:p>
        </w:tc>
      </w:tr>
      <w:tr w:rsidR="00093AFC" w:rsidRPr="00A55CCB" w14:paraId="0B97D81C" w14:textId="77777777" w:rsidTr="00093AFC">
        <w:tc>
          <w:tcPr>
            <w:tcW w:w="3048" w:type="dxa"/>
            <w:shd w:val="clear" w:color="auto" w:fill="D9D9D9" w:themeFill="background1" w:themeFillShade="D9"/>
            <w:vAlign w:val="center"/>
          </w:tcPr>
          <w:p w14:paraId="6B5C03C8" w14:textId="77777777" w:rsidR="00093AFC" w:rsidRPr="00A55CCB" w:rsidRDefault="00093AFC" w:rsidP="00093AFC">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2" w:type="dxa"/>
            <w:vAlign w:val="center"/>
          </w:tcPr>
          <w:p w14:paraId="440A12DB" w14:textId="77777777" w:rsidR="00093AFC" w:rsidRPr="00093AFC" w:rsidRDefault="00093AFC" w:rsidP="00093AFC">
            <w:pPr>
              <w:spacing w:after="0"/>
              <w:jc w:val="center"/>
              <w:rPr>
                <w:rFonts w:cs="Times New Roman"/>
                <w:i/>
              </w:rPr>
            </w:pPr>
            <w:r w:rsidRPr="00093AFC">
              <w:rPr>
                <w:rFonts w:cs="Times New Roman"/>
                <w:i/>
              </w:rPr>
              <w:t>Contaminants in seafood</w:t>
            </w:r>
          </w:p>
        </w:tc>
        <w:tc>
          <w:tcPr>
            <w:tcW w:w="2955" w:type="dxa"/>
            <w:vMerge w:val="restart"/>
            <w:vAlign w:val="center"/>
          </w:tcPr>
          <w:p w14:paraId="5182377F" w14:textId="20AA1DA0" w:rsidR="00093AFC" w:rsidRPr="00A55CCB" w:rsidRDefault="00093AFC" w:rsidP="00093AFC">
            <w:pPr>
              <w:spacing w:after="0"/>
              <w:jc w:val="center"/>
              <w:rPr>
                <w:rFonts w:cs="Times New Roman"/>
              </w:rPr>
            </w:pPr>
            <w:r>
              <w:rPr>
                <w:rFonts w:cs="Times New Roman"/>
              </w:rPr>
              <w:t>-</w:t>
            </w:r>
          </w:p>
        </w:tc>
      </w:tr>
      <w:tr w:rsidR="00093AFC" w:rsidRPr="00A55CCB" w14:paraId="0EA19DD1" w14:textId="77777777" w:rsidTr="00093AFC">
        <w:tc>
          <w:tcPr>
            <w:tcW w:w="3048" w:type="dxa"/>
            <w:shd w:val="clear" w:color="auto" w:fill="D9D9D9" w:themeFill="background1" w:themeFillShade="D9"/>
            <w:vAlign w:val="center"/>
          </w:tcPr>
          <w:p w14:paraId="5B4A5CE6" w14:textId="77777777" w:rsidR="00093AFC" w:rsidRPr="00A55CCB" w:rsidRDefault="00093AFC" w:rsidP="00093AFC">
            <w:pPr>
              <w:spacing w:after="0"/>
              <w:jc w:val="center"/>
              <w:rPr>
                <w:rFonts w:cs="Times New Roman"/>
              </w:rPr>
            </w:pPr>
            <w:r w:rsidRPr="00A55CCB">
              <w:rPr>
                <w:rFonts w:cs="Times New Roman"/>
              </w:rPr>
              <w:t>Datu turētājs</w:t>
            </w:r>
          </w:p>
        </w:tc>
        <w:tc>
          <w:tcPr>
            <w:tcW w:w="2752" w:type="dxa"/>
            <w:vAlign w:val="center"/>
          </w:tcPr>
          <w:p w14:paraId="4EDABC45" w14:textId="77777777" w:rsidR="00093AFC" w:rsidRPr="00A55CCB" w:rsidRDefault="00093AFC" w:rsidP="00093AFC">
            <w:pPr>
              <w:spacing w:after="0"/>
              <w:jc w:val="center"/>
              <w:rPr>
                <w:rFonts w:cs="Times New Roman"/>
              </w:rPr>
            </w:pPr>
            <w:r>
              <w:rPr>
                <w:rFonts w:cs="Times New Roman"/>
              </w:rPr>
              <w:t>PVD</w:t>
            </w:r>
          </w:p>
        </w:tc>
        <w:tc>
          <w:tcPr>
            <w:tcW w:w="2955" w:type="dxa"/>
            <w:vMerge/>
            <w:vAlign w:val="center"/>
          </w:tcPr>
          <w:p w14:paraId="38757F4E" w14:textId="77777777" w:rsidR="00093AFC" w:rsidRPr="00A55CCB" w:rsidRDefault="00093AFC" w:rsidP="00093AFC">
            <w:pPr>
              <w:spacing w:after="0"/>
              <w:jc w:val="center"/>
              <w:rPr>
                <w:rFonts w:cs="Times New Roman"/>
              </w:rPr>
            </w:pPr>
          </w:p>
        </w:tc>
      </w:tr>
      <w:tr w:rsidR="00093AFC" w:rsidRPr="00A55CCB" w14:paraId="445354DE" w14:textId="77777777" w:rsidTr="00093AFC">
        <w:tc>
          <w:tcPr>
            <w:tcW w:w="3048" w:type="dxa"/>
            <w:shd w:val="clear" w:color="auto" w:fill="D9D9D9" w:themeFill="background1" w:themeFillShade="D9"/>
            <w:vAlign w:val="center"/>
          </w:tcPr>
          <w:p w14:paraId="69302387" w14:textId="77777777" w:rsidR="00093AFC" w:rsidRPr="00A55CCB" w:rsidRDefault="00093AFC" w:rsidP="00093AFC">
            <w:pPr>
              <w:spacing w:after="0"/>
              <w:jc w:val="center"/>
              <w:rPr>
                <w:rFonts w:cs="Times New Roman"/>
              </w:rPr>
            </w:pPr>
            <w:r w:rsidRPr="00A55CCB">
              <w:rPr>
                <w:rFonts w:cs="Times New Roman"/>
              </w:rPr>
              <w:t>Dati pieejami</w:t>
            </w:r>
          </w:p>
        </w:tc>
        <w:tc>
          <w:tcPr>
            <w:tcW w:w="2752" w:type="dxa"/>
            <w:vAlign w:val="center"/>
          </w:tcPr>
          <w:p w14:paraId="76CFF29E" w14:textId="77777777" w:rsidR="00093AFC" w:rsidRDefault="00093AFC" w:rsidP="00093AFC">
            <w:pPr>
              <w:spacing w:after="0"/>
              <w:jc w:val="center"/>
              <w:rPr>
                <w:rFonts w:cs="Times New Roman"/>
              </w:rPr>
            </w:pPr>
            <w:r>
              <w:rPr>
                <w:rFonts w:cs="Times New Roman"/>
              </w:rPr>
              <w:t>PVD, BIOR</w:t>
            </w:r>
          </w:p>
        </w:tc>
        <w:tc>
          <w:tcPr>
            <w:tcW w:w="2955" w:type="dxa"/>
            <w:vMerge/>
            <w:vAlign w:val="center"/>
          </w:tcPr>
          <w:p w14:paraId="229B8BEA" w14:textId="77777777" w:rsidR="00093AFC" w:rsidRPr="00A55CCB" w:rsidRDefault="00093AFC" w:rsidP="00093AFC">
            <w:pPr>
              <w:spacing w:after="0"/>
              <w:jc w:val="center"/>
              <w:rPr>
                <w:rFonts w:cs="Times New Roman"/>
              </w:rPr>
            </w:pPr>
          </w:p>
        </w:tc>
      </w:tr>
    </w:tbl>
    <w:p w14:paraId="4BEB9FB7" w14:textId="77777777" w:rsidR="0044105C" w:rsidRDefault="0044105C" w:rsidP="0044105C">
      <w:pPr>
        <w:rPr>
          <w:rFonts w:cs="Times New Roman"/>
        </w:rPr>
      </w:pPr>
    </w:p>
    <w:p w14:paraId="295B0BDE" w14:textId="77777777" w:rsidR="0044105C" w:rsidRPr="00575BF1" w:rsidRDefault="0044105C" w:rsidP="00093AFC">
      <w:pPr>
        <w:ind w:firstLine="360"/>
        <w:rPr>
          <w:rFonts w:cs="Times New Roman"/>
        </w:rPr>
      </w:pPr>
      <w:r w:rsidRPr="00575BF1">
        <w:rPr>
          <w:rFonts w:cs="Times New Roman"/>
        </w:rPr>
        <w:t>Pārtikas un veterinārais dienests ir izstrādājis un turpākajos gados turpinās īstenot sekojošas laboratoriskās kontroles programmas, kuru ietvaros tiek atlasības Baltijas jūrā un Rīgas jūras līcī nozvejotas zivis un izvērtēti nekaitīguma kritēriji, kuru maksimāli pieļaujamās normas noteiktas Komisijas Regulā Nr.1881/2006, ar ko nosaka konkrētu piesārņotāju maksimāli pieļaujamo koncentrāciju pārtikas produktos:</w:t>
      </w:r>
    </w:p>
    <w:p w14:paraId="24E31C11" w14:textId="77777777" w:rsidR="0044105C" w:rsidRPr="0007241A" w:rsidRDefault="0044105C" w:rsidP="002F7E9E">
      <w:pPr>
        <w:pStyle w:val="ListParagraph"/>
        <w:numPr>
          <w:ilvl w:val="0"/>
          <w:numId w:val="45"/>
        </w:numPr>
        <w:ind w:left="426"/>
        <w:rPr>
          <w:rFonts w:cs="Times New Roman"/>
        </w:rPr>
      </w:pPr>
      <w:r w:rsidRPr="0007241A">
        <w:rPr>
          <w:rFonts w:cs="Times New Roman"/>
        </w:rPr>
        <w:t>Pārtikas apritē iesaistīto uzņēmumu laboratorisko izmeklējumu programma. Programmas ietvaros ik gadu tiek atlasīti 20 produktu, kuru sastāvā ir Baltijas jūrā vai Rīgas jūras līcī zvejotas zivis, paraugi, lai noteikto kadmija, dzīvsudraba un svina koncentrāciju.</w:t>
      </w:r>
    </w:p>
    <w:p w14:paraId="3AF52119" w14:textId="549CF11B" w:rsidR="0044105C" w:rsidRPr="00093AFC" w:rsidRDefault="0044105C" w:rsidP="002F7E9E">
      <w:pPr>
        <w:pStyle w:val="ListParagraph"/>
        <w:numPr>
          <w:ilvl w:val="0"/>
          <w:numId w:val="45"/>
        </w:numPr>
        <w:ind w:left="426"/>
      </w:pPr>
      <w:r w:rsidRPr="0007241A">
        <w:rPr>
          <w:rFonts w:cs="Times New Roman"/>
        </w:rPr>
        <w:t>Dioksīnu, dioksīniem līdzīgo un atšķirīgo polihlorbifenilu kontroles programma. Programmas ietvaros ik gadu tiek atlasīti 8 atvēsinātu vai saldētu zivju paraugi (reņģes, brētliņas) un 1 laša paraugs.</w:t>
      </w:r>
    </w:p>
    <w:p w14:paraId="69038330" w14:textId="77777777" w:rsidR="0044105C" w:rsidRPr="0007241A" w:rsidRDefault="0044105C" w:rsidP="0044105C">
      <w:pPr>
        <w:rPr>
          <w:rFonts w:cs="Times New Roman"/>
        </w:rPr>
      </w:pPr>
      <w:r w:rsidRPr="00D442D7">
        <w:rPr>
          <w:rFonts w:cs="Times New Roman"/>
          <w:i/>
          <w:u w:val="single"/>
        </w:rPr>
        <w:t>Metožu apraksts</w:t>
      </w:r>
      <w:r w:rsidRPr="00093AFC">
        <w:rPr>
          <w:rFonts w:cs="Times New Roman"/>
          <w:i/>
        </w:rPr>
        <w:t xml:space="preserve">: </w:t>
      </w:r>
      <w:r>
        <w:rPr>
          <w:rFonts w:cs="Times New Roman"/>
        </w:rPr>
        <w:t>Paraugu ķīmiskās analīzes tiek veiktas BIOR laboratorijās, izmantojot akreditētas analīžu metodes.</w:t>
      </w:r>
    </w:p>
    <w:p w14:paraId="46CCB0BD"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35A51682" w14:textId="77777777" w:rsidR="0044105C" w:rsidRPr="0007241A" w:rsidRDefault="0044105C" w:rsidP="0044105C">
      <w:pPr>
        <w:rPr>
          <w:rFonts w:cs="Times New Roman"/>
        </w:rPr>
      </w:pPr>
      <w:r w:rsidRPr="00D442D7">
        <w:rPr>
          <w:rFonts w:cs="Times New Roman"/>
          <w:i/>
          <w:color w:val="000000"/>
          <w:u w:val="single"/>
        </w:rPr>
        <w:t>Kvalitātes nodrošināšanas (KN) apraksts</w:t>
      </w:r>
      <w:r w:rsidRPr="00093AFC">
        <w:rPr>
          <w:rFonts w:cs="Times New Roman"/>
          <w:i/>
          <w:color w:val="000000"/>
        </w:rPr>
        <w:t>:</w:t>
      </w:r>
      <w:r w:rsidRPr="00093AFC">
        <w:rPr>
          <w:rFonts w:cs="Times New Roman"/>
          <w:color w:val="000000"/>
        </w:rPr>
        <w:t xml:space="preserve"> </w:t>
      </w:r>
      <w:r>
        <w:rPr>
          <w:rFonts w:cs="Times New Roman"/>
          <w:color w:val="000000"/>
        </w:rPr>
        <w:t>Nav</w:t>
      </w:r>
    </w:p>
    <w:p w14:paraId="195D3685" w14:textId="77777777" w:rsidR="0044105C" w:rsidRPr="0007241A" w:rsidRDefault="0044105C" w:rsidP="0044105C">
      <w:pPr>
        <w:rPr>
          <w:rFonts w:cs="Times New Roman"/>
        </w:rPr>
      </w:pPr>
      <w:r w:rsidRPr="00D442D7">
        <w:rPr>
          <w:rFonts w:cs="Times New Roman"/>
          <w:i/>
          <w:color w:val="000000"/>
          <w:u w:val="single"/>
        </w:rPr>
        <w:t>Kvalitātes kontroles (KK) (rezultātu ticamības nodrošināšanas) apraksts</w:t>
      </w:r>
      <w:r w:rsidRPr="00093AFC">
        <w:rPr>
          <w:rFonts w:cs="Times New Roman"/>
          <w:i/>
          <w:color w:val="000000"/>
        </w:rPr>
        <w:t>:</w:t>
      </w:r>
      <w:r w:rsidRPr="00093AFC">
        <w:rPr>
          <w:rFonts w:cs="Times New Roman"/>
          <w:i/>
        </w:rPr>
        <w:t xml:space="preserve"> </w:t>
      </w:r>
      <w:r>
        <w:rPr>
          <w:rFonts w:cs="Times New Roman"/>
        </w:rPr>
        <w:t>Nav</w:t>
      </w:r>
    </w:p>
    <w:p w14:paraId="2801561F" w14:textId="77777777" w:rsidR="0044105C" w:rsidRPr="00220C36" w:rsidRDefault="0044105C" w:rsidP="0044105C"/>
    <w:p w14:paraId="5651B9E1" w14:textId="77777777" w:rsidR="0044105C" w:rsidRDefault="0044105C" w:rsidP="0044105C">
      <w:pPr>
        <w:pStyle w:val="Heading2"/>
      </w:pPr>
      <w:bookmarkStart w:id="267" w:name="_Toc57249865"/>
      <w:bookmarkStart w:id="268" w:name="_Toc57273135"/>
      <w:bookmarkStart w:id="269" w:name="_Toc57273217"/>
    </w:p>
    <w:p w14:paraId="1854C5AE" w14:textId="77777777" w:rsidR="0044105C" w:rsidRDefault="0044105C" w:rsidP="0044105C"/>
    <w:p w14:paraId="07306EFE" w14:textId="77777777" w:rsidR="0044105C" w:rsidRPr="0007241A" w:rsidRDefault="0044105C" w:rsidP="0044105C"/>
    <w:p w14:paraId="681EC463" w14:textId="77777777" w:rsidR="0044105C" w:rsidRDefault="0044105C" w:rsidP="0044105C">
      <w:pPr>
        <w:pStyle w:val="Heading2"/>
      </w:pPr>
    </w:p>
    <w:p w14:paraId="7F60FA0E" w14:textId="4F967C2A" w:rsidR="0044105C" w:rsidRPr="00E072E7" w:rsidRDefault="0044105C" w:rsidP="0044105C">
      <w:pPr>
        <w:pStyle w:val="Heading2"/>
      </w:pPr>
      <w:bookmarkStart w:id="270" w:name="_Toc58117030"/>
      <w:r>
        <w:t>4.10.</w:t>
      </w:r>
      <w:r w:rsidRPr="0007241A">
        <w:t xml:space="preserve"> </w:t>
      </w:r>
      <w:r w:rsidRPr="00E072E7">
        <w:t>Raksturlielums D10</w:t>
      </w:r>
      <w:r>
        <w:t xml:space="preserve">: </w:t>
      </w:r>
      <w:r w:rsidRPr="00E072E7">
        <w:t>Jūras piesārņojuma ar atkritumiem īpašības un daudzums nekaitē piekrastes un jūras videi</w:t>
      </w:r>
      <w:bookmarkEnd w:id="267"/>
      <w:bookmarkEnd w:id="268"/>
      <w:bookmarkEnd w:id="269"/>
      <w:bookmarkEnd w:id="270"/>
    </w:p>
    <w:p w14:paraId="2F34F406" w14:textId="77777777" w:rsidR="00093AFC" w:rsidRDefault="00093AFC" w:rsidP="00093AFC">
      <w:pPr>
        <w:spacing w:after="200" w:line="276" w:lineRule="auto"/>
        <w:jc w:val="right"/>
      </w:pPr>
    </w:p>
    <w:p w14:paraId="31D9D958" w14:textId="417BE7A5" w:rsidR="00093AFC" w:rsidRPr="00C6778E" w:rsidRDefault="00093AFC" w:rsidP="00093AFC">
      <w:pPr>
        <w:spacing w:after="200" w:line="276" w:lineRule="auto"/>
        <w:jc w:val="right"/>
      </w:pPr>
      <w:r w:rsidRPr="00C6778E">
        <w:t>7</w:t>
      </w:r>
      <w:r>
        <w:t>4</w:t>
      </w:r>
      <w:r w:rsidRPr="00C6778E">
        <w:t>. tabula</w:t>
      </w:r>
    </w:p>
    <w:p w14:paraId="4665E119" w14:textId="48BD6C27" w:rsidR="0044105C" w:rsidRPr="00093AFC" w:rsidRDefault="00093AFC" w:rsidP="00093AFC">
      <w:pPr>
        <w:spacing w:after="200" w:line="276" w:lineRule="auto"/>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74E1222" w14:textId="77777777" w:rsidTr="00093AFC">
        <w:tc>
          <w:tcPr>
            <w:tcW w:w="3134" w:type="dxa"/>
            <w:shd w:val="clear" w:color="auto" w:fill="D9D9D9" w:themeFill="background1" w:themeFillShade="D9"/>
            <w:vAlign w:val="center"/>
          </w:tcPr>
          <w:p w14:paraId="4D795938" w14:textId="77777777" w:rsidR="0044105C" w:rsidRPr="008E0319" w:rsidRDefault="0044105C" w:rsidP="00093AFC">
            <w:pPr>
              <w:spacing w:after="0" w:line="240" w:lineRule="auto"/>
              <w:jc w:val="center"/>
              <w:rPr>
                <w:rFonts w:cs="Times New Roman"/>
                <w:b/>
              </w:rPr>
            </w:pPr>
          </w:p>
        </w:tc>
        <w:tc>
          <w:tcPr>
            <w:tcW w:w="3240" w:type="dxa"/>
            <w:shd w:val="clear" w:color="auto" w:fill="D9D9D9" w:themeFill="background1" w:themeFillShade="D9"/>
            <w:vAlign w:val="center"/>
          </w:tcPr>
          <w:p w14:paraId="43608AB7" w14:textId="77777777" w:rsidR="0044105C" w:rsidRPr="008E0319" w:rsidRDefault="0044105C" w:rsidP="00093AFC">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9B6725C"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44105C" w:rsidRPr="00A55CCB" w14:paraId="4F19C675" w14:textId="77777777" w:rsidTr="00093AFC">
        <w:tc>
          <w:tcPr>
            <w:tcW w:w="3134" w:type="dxa"/>
            <w:shd w:val="clear" w:color="auto" w:fill="D9D9D9" w:themeFill="background1" w:themeFillShade="D9"/>
            <w:vAlign w:val="center"/>
          </w:tcPr>
          <w:p w14:paraId="291A6C9B" w14:textId="77777777" w:rsidR="0044105C" w:rsidRPr="0087545A" w:rsidRDefault="0044105C" w:rsidP="00093AFC">
            <w:pPr>
              <w:spacing w:after="0" w:line="240" w:lineRule="auto"/>
              <w:jc w:val="center"/>
              <w:rPr>
                <w:rFonts w:cs="Times New Roman"/>
                <w:b/>
              </w:rPr>
            </w:pPr>
            <w:r w:rsidRPr="0087545A">
              <w:rPr>
                <w:rFonts w:cs="Times New Roman"/>
                <w:b/>
              </w:rPr>
              <w:t>Mērķis</w:t>
            </w:r>
          </w:p>
        </w:tc>
        <w:tc>
          <w:tcPr>
            <w:tcW w:w="3240" w:type="dxa"/>
            <w:vAlign w:val="center"/>
          </w:tcPr>
          <w:p w14:paraId="75C5505F" w14:textId="77777777" w:rsidR="0044105C" w:rsidRPr="00A55CCB" w:rsidRDefault="0044105C" w:rsidP="00093AFC">
            <w:pPr>
              <w:spacing w:after="0" w:line="240" w:lineRule="auto"/>
              <w:jc w:val="center"/>
              <w:rPr>
                <w:rFonts w:cs="Times New Roman"/>
              </w:rPr>
            </w:pPr>
            <w:r>
              <w:rPr>
                <w:rFonts w:cs="Times New Roman"/>
              </w:rPr>
              <w:t>Stāvokļa/slodzes raksturošana</w:t>
            </w:r>
          </w:p>
        </w:tc>
        <w:tc>
          <w:tcPr>
            <w:tcW w:w="2642" w:type="dxa"/>
            <w:vAlign w:val="center"/>
          </w:tcPr>
          <w:p w14:paraId="2DA93317" w14:textId="3E720EA7" w:rsidR="0044105C" w:rsidRPr="00A55CCB" w:rsidRDefault="00093AFC" w:rsidP="00093AFC">
            <w:pPr>
              <w:spacing w:after="0" w:line="240" w:lineRule="auto"/>
              <w:jc w:val="center"/>
              <w:rPr>
                <w:rFonts w:cs="Times New Roman"/>
              </w:rPr>
            </w:pPr>
            <w:r>
              <w:rPr>
                <w:rFonts w:cs="Times New Roman"/>
              </w:rPr>
              <w:t>-</w:t>
            </w:r>
          </w:p>
        </w:tc>
      </w:tr>
      <w:tr w:rsidR="0044105C" w:rsidRPr="00A55CCB" w14:paraId="60D3D3CA" w14:textId="77777777" w:rsidTr="00093AFC">
        <w:tc>
          <w:tcPr>
            <w:tcW w:w="3134" w:type="dxa"/>
            <w:vMerge w:val="restart"/>
            <w:shd w:val="clear" w:color="auto" w:fill="D9D9D9" w:themeFill="background1" w:themeFillShade="D9"/>
            <w:vAlign w:val="center"/>
          </w:tcPr>
          <w:p w14:paraId="2ADF4CD3" w14:textId="77777777" w:rsidR="0044105C" w:rsidRPr="0087545A" w:rsidRDefault="0044105C" w:rsidP="00093AFC">
            <w:pPr>
              <w:spacing w:after="0" w:line="240" w:lineRule="auto"/>
              <w:jc w:val="center"/>
              <w:rPr>
                <w:rFonts w:cs="Times New Roman"/>
                <w:b/>
              </w:rPr>
            </w:pPr>
            <w:r w:rsidRPr="0087545A">
              <w:rPr>
                <w:rFonts w:cs="Times New Roman"/>
                <w:b/>
              </w:rPr>
              <w:t>Jūras reģions</w:t>
            </w:r>
          </w:p>
        </w:tc>
        <w:tc>
          <w:tcPr>
            <w:tcW w:w="3240" w:type="dxa"/>
            <w:vAlign w:val="center"/>
          </w:tcPr>
          <w:p w14:paraId="5392F7B8" w14:textId="77777777" w:rsidR="0044105C" w:rsidRPr="00A55CCB" w:rsidRDefault="0044105C" w:rsidP="00093AFC">
            <w:pPr>
              <w:spacing w:after="0" w:line="240" w:lineRule="auto"/>
              <w:jc w:val="center"/>
              <w:rPr>
                <w:rFonts w:cs="Times New Roman"/>
              </w:rPr>
            </w:pPr>
            <w:r>
              <w:rPr>
                <w:rFonts w:cs="Times New Roman"/>
              </w:rPr>
              <w:t>Rīgas līcis</w:t>
            </w:r>
          </w:p>
        </w:tc>
        <w:tc>
          <w:tcPr>
            <w:tcW w:w="2642" w:type="dxa"/>
            <w:vAlign w:val="center"/>
          </w:tcPr>
          <w:p w14:paraId="4836291B" w14:textId="77777777" w:rsidR="0044105C" w:rsidRPr="00A55CCB" w:rsidRDefault="0044105C" w:rsidP="00093AFC">
            <w:pPr>
              <w:spacing w:after="0" w:line="240" w:lineRule="auto"/>
              <w:jc w:val="center"/>
              <w:rPr>
                <w:rFonts w:cs="Times New Roman"/>
              </w:rPr>
            </w:pPr>
            <w:r>
              <w:rPr>
                <w:rFonts w:cs="Times New Roman"/>
              </w:rPr>
              <w:t>BAL-LV-AA-009</w:t>
            </w:r>
          </w:p>
        </w:tc>
      </w:tr>
      <w:tr w:rsidR="0044105C" w:rsidRPr="00A55CCB" w14:paraId="442C2D3D" w14:textId="77777777" w:rsidTr="00093AFC">
        <w:tc>
          <w:tcPr>
            <w:tcW w:w="3134" w:type="dxa"/>
            <w:vMerge/>
            <w:shd w:val="clear" w:color="auto" w:fill="D9D9D9" w:themeFill="background1" w:themeFillShade="D9"/>
            <w:vAlign w:val="center"/>
          </w:tcPr>
          <w:p w14:paraId="3970C433" w14:textId="77777777" w:rsidR="0044105C" w:rsidRPr="0087545A" w:rsidRDefault="0044105C" w:rsidP="00093AFC">
            <w:pPr>
              <w:spacing w:after="0" w:line="240" w:lineRule="auto"/>
              <w:jc w:val="center"/>
              <w:rPr>
                <w:rFonts w:cs="Times New Roman"/>
                <w:b/>
              </w:rPr>
            </w:pPr>
          </w:p>
        </w:tc>
        <w:tc>
          <w:tcPr>
            <w:tcW w:w="3240" w:type="dxa"/>
            <w:vAlign w:val="center"/>
          </w:tcPr>
          <w:p w14:paraId="3623ADDF" w14:textId="77777777" w:rsidR="0044105C" w:rsidRPr="00A55CCB" w:rsidRDefault="0044105C" w:rsidP="00093AFC">
            <w:pPr>
              <w:spacing w:after="0" w:line="240" w:lineRule="auto"/>
              <w:jc w:val="center"/>
              <w:rPr>
                <w:rFonts w:cs="Times New Roman"/>
              </w:rPr>
            </w:pPr>
            <w:r>
              <w:rPr>
                <w:rFonts w:cs="Times New Roman"/>
              </w:rPr>
              <w:t>Baltijas jūra</w:t>
            </w:r>
          </w:p>
        </w:tc>
        <w:tc>
          <w:tcPr>
            <w:tcW w:w="2642" w:type="dxa"/>
            <w:vAlign w:val="center"/>
          </w:tcPr>
          <w:p w14:paraId="11D21995" w14:textId="77777777" w:rsidR="0044105C" w:rsidRPr="00A55CCB" w:rsidRDefault="0044105C" w:rsidP="00093AFC">
            <w:pPr>
              <w:spacing w:after="0" w:line="240" w:lineRule="auto"/>
              <w:jc w:val="center"/>
              <w:rPr>
                <w:rFonts w:cs="Times New Roman"/>
              </w:rPr>
            </w:pPr>
            <w:r>
              <w:rPr>
                <w:rFonts w:cs="Times New Roman"/>
              </w:rPr>
              <w:t>BAL-LV-AA-007</w:t>
            </w:r>
          </w:p>
        </w:tc>
      </w:tr>
      <w:tr w:rsidR="0044105C" w:rsidRPr="00A55CCB" w14:paraId="3037AA1B" w14:textId="77777777" w:rsidTr="00093AFC">
        <w:tc>
          <w:tcPr>
            <w:tcW w:w="3134" w:type="dxa"/>
            <w:shd w:val="clear" w:color="auto" w:fill="D9D9D9" w:themeFill="background1" w:themeFillShade="D9"/>
            <w:vAlign w:val="center"/>
          </w:tcPr>
          <w:p w14:paraId="6DD05B45" w14:textId="77777777" w:rsidR="0044105C" w:rsidRPr="0087545A" w:rsidRDefault="0044105C" w:rsidP="00093AFC">
            <w:pPr>
              <w:spacing w:after="0" w:line="240" w:lineRule="auto"/>
              <w:jc w:val="center"/>
              <w:rPr>
                <w:rFonts w:cs="Times New Roman"/>
                <w:b/>
              </w:rPr>
            </w:pPr>
            <w:r w:rsidRPr="0087545A">
              <w:rPr>
                <w:rFonts w:cs="Times New Roman"/>
                <w:b/>
              </w:rPr>
              <w:t>Vides mērķis</w:t>
            </w:r>
          </w:p>
        </w:tc>
        <w:tc>
          <w:tcPr>
            <w:tcW w:w="3240" w:type="dxa"/>
            <w:vAlign w:val="center"/>
          </w:tcPr>
          <w:p w14:paraId="6D4A454C" w14:textId="77777777" w:rsidR="0044105C" w:rsidRPr="00A55CCB" w:rsidRDefault="0044105C" w:rsidP="00093AFC">
            <w:pPr>
              <w:spacing w:after="0" w:line="240" w:lineRule="auto"/>
              <w:jc w:val="center"/>
              <w:rPr>
                <w:rFonts w:cs="Times New Roman"/>
              </w:rPr>
            </w:pPr>
            <w:r>
              <w:rPr>
                <w:rFonts w:cs="Times New Roman"/>
              </w:rPr>
              <w:t>Jūras atkritumi nerada nevēlamas ietekmes uz jūras ekosistēmu</w:t>
            </w:r>
          </w:p>
        </w:tc>
        <w:tc>
          <w:tcPr>
            <w:tcW w:w="2642" w:type="dxa"/>
            <w:vAlign w:val="center"/>
          </w:tcPr>
          <w:p w14:paraId="55516FB7" w14:textId="77777777" w:rsidR="0044105C" w:rsidRPr="00A55CCB" w:rsidRDefault="0044105C" w:rsidP="00093AFC">
            <w:pPr>
              <w:spacing w:after="0" w:line="240" w:lineRule="auto"/>
              <w:jc w:val="center"/>
              <w:rPr>
                <w:rFonts w:cs="Times New Roman"/>
              </w:rPr>
            </w:pPr>
            <w:r>
              <w:rPr>
                <w:rFonts w:cs="Times New Roman"/>
              </w:rPr>
              <w:t>JVM6</w:t>
            </w:r>
          </w:p>
        </w:tc>
      </w:tr>
    </w:tbl>
    <w:p w14:paraId="6285937D" w14:textId="77777777" w:rsidR="0044105C" w:rsidRDefault="0044105C" w:rsidP="0044105C"/>
    <w:p w14:paraId="39781FC4" w14:textId="77777777" w:rsidR="0044105C" w:rsidRDefault="0044105C" w:rsidP="0018554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Izvēlētā monitoringa stratēģija ļauj novērtēt gan piesārņojuma, kas tiek izmests piekrastē, gan piesārņojuma, kas nonāk ūdens vidē nepietiekami efektīvas asaimniekošanas dēļ, tiešos efektus. Kompleksā pieeja dod iespēju novērtēt konkrētu apsaimniekošanas pasākumu efektivitāti. </w:t>
      </w:r>
    </w:p>
    <w:p w14:paraId="5067779F" w14:textId="77777777" w:rsidR="0044105C" w:rsidRPr="00C47C74" w:rsidRDefault="0044105C" w:rsidP="0044105C"/>
    <w:p w14:paraId="2C64EB4D" w14:textId="77777777" w:rsidR="0044105C" w:rsidRDefault="0044105C" w:rsidP="0044105C">
      <w:pPr>
        <w:pStyle w:val="Heading3"/>
      </w:pPr>
      <w:bookmarkStart w:id="271" w:name="_Toc58117031"/>
      <w:bookmarkStart w:id="272" w:name="_Toc57249866"/>
      <w:bookmarkStart w:id="273" w:name="_Toc57273136"/>
      <w:bookmarkStart w:id="274" w:name="_Toc57273218"/>
      <w:r>
        <w:t>4.10.1.</w:t>
      </w:r>
      <w:r w:rsidRPr="00E072E7">
        <w:t>Piedrazojuma sastāvs, daudzums un telpiskais sadalījums piekrastē un uz jūras gultnes</w:t>
      </w:r>
      <w:bookmarkEnd w:id="271"/>
      <w:r w:rsidRPr="00E072E7">
        <w:t xml:space="preserve"> </w:t>
      </w:r>
    </w:p>
    <w:p w14:paraId="36A3A8F6" w14:textId="77777777" w:rsidR="0044105C" w:rsidRDefault="0044105C" w:rsidP="0044105C">
      <w:pPr>
        <w:pStyle w:val="Heading3"/>
        <w:jc w:val="both"/>
      </w:pPr>
    </w:p>
    <w:p w14:paraId="3F95C3DA" w14:textId="53DF05C8" w:rsidR="0044105C" w:rsidRPr="0007241A" w:rsidRDefault="0044105C" w:rsidP="00185543">
      <w:r w:rsidRPr="0007241A">
        <w:t>(GES komponente D10C1 – primārais kritērijs)</w:t>
      </w:r>
      <w:bookmarkEnd w:id="272"/>
      <w:bookmarkEnd w:id="273"/>
      <w:bookmarkEnd w:id="274"/>
    </w:p>
    <w:p w14:paraId="63EBB8CE" w14:textId="45A64DC8" w:rsidR="00185543" w:rsidRPr="00C6778E" w:rsidRDefault="00185543" w:rsidP="00185543">
      <w:pPr>
        <w:spacing w:after="200" w:line="276" w:lineRule="auto"/>
        <w:jc w:val="right"/>
      </w:pPr>
      <w:r>
        <w:t>75</w:t>
      </w:r>
      <w:r w:rsidRPr="00C6778E">
        <w:t>. tabula</w:t>
      </w:r>
    </w:p>
    <w:p w14:paraId="6F875DE8" w14:textId="71606127" w:rsidR="0044105C" w:rsidRPr="00185543" w:rsidRDefault="00185543" w:rsidP="00185543">
      <w:pPr>
        <w:spacing w:after="200" w:line="276" w:lineRule="auto"/>
        <w:jc w:val="center"/>
        <w:rPr>
          <w:b/>
        </w:rPr>
      </w:pPr>
      <w:r>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466"/>
        <w:gridCol w:w="2239"/>
      </w:tblGrid>
      <w:tr w:rsidR="0044105C" w:rsidRPr="008E0319" w14:paraId="15798350" w14:textId="77777777" w:rsidTr="00185543">
        <w:tc>
          <w:tcPr>
            <w:tcW w:w="3050" w:type="dxa"/>
            <w:shd w:val="clear" w:color="auto" w:fill="D9D9D9" w:themeFill="background1" w:themeFillShade="D9"/>
            <w:vAlign w:val="center"/>
          </w:tcPr>
          <w:p w14:paraId="372A73B6" w14:textId="77777777" w:rsidR="0044105C" w:rsidRPr="008E0319" w:rsidRDefault="0044105C" w:rsidP="00185543">
            <w:pPr>
              <w:spacing w:after="0" w:line="240" w:lineRule="auto"/>
              <w:jc w:val="center"/>
              <w:rPr>
                <w:rFonts w:cs="Times New Roman"/>
                <w:b/>
              </w:rPr>
            </w:pPr>
            <w:r>
              <w:rPr>
                <w:rFonts w:cs="Times New Roman"/>
                <w:b/>
              </w:rPr>
              <w:t>Tēma</w:t>
            </w:r>
          </w:p>
        </w:tc>
        <w:tc>
          <w:tcPr>
            <w:tcW w:w="3466" w:type="dxa"/>
            <w:shd w:val="clear" w:color="auto" w:fill="D9D9D9" w:themeFill="background1" w:themeFillShade="D9"/>
            <w:vAlign w:val="center"/>
          </w:tcPr>
          <w:p w14:paraId="72A5CC47" w14:textId="77777777" w:rsidR="0044105C" w:rsidRPr="008E0319" w:rsidRDefault="0044105C" w:rsidP="0018554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5D9AC4B7"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475FFDDE" w14:textId="77777777" w:rsidTr="00185543">
        <w:tc>
          <w:tcPr>
            <w:tcW w:w="3050" w:type="dxa"/>
            <w:shd w:val="clear" w:color="auto" w:fill="D9D9D9" w:themeFill="background1" w:themeFillShade="D9"/>
            <w:vAlign w:val="center"/>
          </w:tcPr>
          <w:p w14:paraId="71AF5DF0"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3466" w:type="dxa"/>
            <w:vAlign w:val="center"/>
          </w:tcPr>
          <w:p w14:paraId="6FB3C422" w14:textId="77777777" w:rsidR="00185543" w:rsidRPr="00185543" w:rsidRDefault="00185543" w:rsidP="00185543">
            <w:pPr>
              <w:spacing w:after="0" w:line="240" w:lineRule="auto"/>
              <w:jc w:val="center"/>
              <w:rPr>
                <w:rFonts w:cs="Times New Roman"/>
              </w:rPr>
            </w:pPr>
            <w:r w:rsidRPr="00185543">
              <w:rPr>
                <w:rFonts w:cs="Times New Roman"/>
              </w:rPr>
              <w:t>VARAM un ZM</w:t>
            </w:r>
          </w:p>
        </w:tc>
        <w:tc>
          <w:tcPr>
            <w:tcW w:w="2239" w:type="dxa"/>
            <w:vMerge w:val="restart"/>
            <w:vAlign w:val="center"/>
          </w:tcPr>
          <w:p w14:paraId="5E78479B" w14:textId="681048E0"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1DBAB429" w14:textId="77777777" w:rsidTr="00185543">
        <w:tc>
          <w:tcPr>
            <w:tcW w:w="3050" w:type="dxa"/>
            <w:shd w:val="clear" w:color="auto" w:fill="D9D9D9" w:themeFill="background1" w:themeFillShade="D9"/>
            <w:vAlign w:val="center"/>
          </w:tcPr>
          <w:p w14:paraId="489B117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3466" w:type="dxa"/>
            <w:vAlign w:val="center"/>
          </w:tcPr>
          <w:p w14:paraId="7FF966E1" w14:textId="77777777" w:rsidR="00185543" w:rsidRPr="00185543" w:rsidRDefault="00185543" w:rsidP="00185543">
            <w:pPr>
              <w:spacing w:after="0" w:line="240" w:lineRule="auto"/>
              <w:jc w:val="center"/>
              <w:rPr>
                <w:rFonts w:cs="Times New Roman"/>
              </w:rPr>
            </w:pPr>
            <w:r w:rsidRPr="00185543">
              <w:rPr>
                <w:rFonts w:cs="Times New Roman"/>
              </w:rPr>
              <w:t>VARAM un BIOR</w:t>
            </w:r>
          </w:p>
        </w:tc>
        <w:tc>
          <w:tcPr>
            <w:tcW w:w="2239" w:type="dxa"/>
            <w:vMerge/>
            <w:vAlign w:val="center"/>
          </w:tcPr>
          <w:p w14:paraId="1DECBA7B" w14:textId="77777777" w:rsidR="00185543" w:rsidRPr="008E0319" w:rsidRDefault="00185543" w:rsidP="00185543">
            <w:pPr>
              <w:spacing w:after="0" w:line="240" w:lineRule="auto"/>
              <w:jc w:val="center"/>
              <w:rPr>
                <w:rFonts w:cs="Times New Roman"/>
                <w:b/>
              </w:rPr>
            </w:pPr>
          </w:p>
        </w:tc>
      </w:tr>
      <w:tr w:rsidR="0044105C" w:rsidRPr="00A55CCB" w14:paraId="5C60DAF6" w14:textId="77777777" w:rsidTr="00185543">
        <w:tc>
          <w:tcPr>
            <w:tcW w:w="3050" w:type="dxa"/>
            <w:shd w:val="clear" w:color="auto" w:fill="D9D9D9" w:themeFill="background1" w:themeFillShade="D9"/>
            <w:vAlign w:val="center"/>
          </w:tcPr>
          <w:p w14:paraId="1E9E5A92" w14:textId="77777777" w:rsidR="0044105C" w:rsidRPr="00A55CCB" w:rsidRDefault="0044105C" w:rsidP="00185543">
            <w:pPr>
              <w:spacing w:after="0" w:line="240" w:lineRule="auto"/>
              <w:jc w:val="center"/>
              <w:rPr>
                <w:rFonts w:cs="Times New Roman"/>
              </w:rPr>
            </w:pPr>
            <w:r>
              <w:rPr>
                <w:rFonts w:cs="Times New Roman"/>
              </w:rPr>
              <w:t>Indikatori</w:t>
            </w:r>
          </w:p>
        </w:tc>
        <w:tc>
          <w:tcPr>
            <w:tcW w:w="3466" w:type="dxa"/>
            <w:vAlign w:val="center"/>
          </w:tcPr>
          <w:p w14:paraId="3C054611" w14:textId="77777777" w:rsidR="0044105C" w:rsidRDefault="0044105C" w:rsidP="00185543">
            <w:pPr>
              <w:spacing w:after="0" w:line="240" w:lineRule="auto"/>
              <w:jc w:val="center"/>
              <w:rPr>
                <w:rFonts w:cs="Times New Roman"/>
              </w:rPr>
            </w:pPr>
            <w:r>
              <w:rPr>
                <w:rFonts w:cs="Times New Roman"/>
              </w:rPr>
              <w:t>Piedrazojuma vienību skaits pludmalē;</w:t>
            </w:r>
          </w:p>
          <w:p w14:paraId="315DC867" w14:textId="77777777" w:rsidR="0044105C" w:rsidRPr="00A55CCB" w:rsidRDefault="0044105C" w:rsidP="00185543">
            <w:pPr>
              <w:spacing w:after="0" w:line="240" w:lineRule="auto"/>
              <w:jc w:val="center"/>
              <w:rPr>
                <w:rFonts w:cs="Times New Roman"/>
              </w:rPr>
            </w:pPr>
            <w:r>
              <w:rPr>
                <w:rFonts w:cs="Times New Roman"/>
              </w:rPr>
              <w:t>Piedrazojumu vienību skaits uz jūras gultnes</w:t>
            </w:r>
          </w:p>
        </w:tc>
        <w:tc>
          <w:tcPr>
            <w:tcW w:w="2239" w:type="dxa"/>
            <w:vAlign w:val="center"/>
          </w:tcPr>
          <w:p w14:paraId="75DDE32B" w14:textId="77777777" w:rsidR="0044105C" w:rsidRPr="00A55CCB" w:rsidRDefault="0044105C" w:rsidP="00185543">
            <w:pPr>
              <w:spacing w:after="0" w:line="240" w:lineRule="auto"/>
              <w:jc w:val="center"/>
              <w:rPr>
                <w:rFonts w:cs="Times New Roman"/>
              </w:rPr>
            </w:pPr>
            <w:r>
              <w:rPr>
                <w:rFonts w:cs="Times New Roman"/>
              </w:rPr>
              <w:t>BAL-NATIONAL-litter1</w:t>
            </w:r>
          </w:p>
        </w:tc>
      </w:tr>
      <w:tr w:rsidR="00185543" w:rsidRPr="00A55CCB" w14:paraId="115C451B" w14:textId="77777777" w:rsidTr="00185543">
        <w:tc>
          <w:tcPr>
            <w:tcW w:w="3050" w:type="dxa"/>
            <w:shd w:val="clear" w:color="auto" w:fill="D9D9D9" w:themeFill="background1" w:themeFillShade="D9"/>
            <w:vAlign w:val="center"/>
          </w:tcPr>
          <w:p w14:paraId="0ABCF067"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466" w:type="dxa"/>
            <w:vAlign w:val="center"/>
          </w:tcPr>
          <w:p w14:paraId="0D5F5B84" w14:textId="77777777" w:rsidR="00185543" w:rsidRPr="00A55CCB" w:rsidRDefault="00185543" w:rsidP="00185543">
            <w:pPr>
              <w:spacing w:after="0" w:line="240" w:lineRule="auto"/>
              <w:jc w:val="center"/>
              <w:rPr>
                <w:rFonts w:cs="Times New Roman"/>
              </w:rPr>
            </w:pPr>
            <w:r>
              <w:rPr>
                <w:rFonts w:cs="Times New Roman"/>
              </w:rPr>
              <w:t>HELCOM programme: Litter (Macrolitter characteristics and abundance-volume-litter on the seafloor)</w:t>
            </w:r>
          </w:p>
        </w:tc>
        <w:tc>
          <w:tcPr>
            <w:tcW w:w="2239" w:type="dxa"/>
            <w:vMerge w:val="restart"/>
            <w:vAlign w:val="center"/>
          </w:tcPr>
          <w:p w14:paraId="1E467DFE" w14:textId="7132D734" w:rsidR="00185543" w:rsidRPr="00A55CCB" w:rsidRDefault="00185543" w:rsidP="00185543">
            <w:pPr>
              <w:spacing w:after="0" w:line="240" w:lineRule="auto"/>
              <w:jc w:val="center"/>
              <w:rPr>
                <w:rFonts w:cs="Times New Roman"/>
              </w:rPr>
            </w:pPr>
            <w:r>
              <w:rPr>
                <w:rFonts w:cs="Times New Roman"/>
              </w:rPr>
              <w:t>-</w:t>
            </w:r>
          </w:p>
        </w:tc>
      </w:tr>
      <w:tr w:rsidR="00185543" w:rsidRPr="00A55CCB" w14:paraId="44C7825F" w14:textId="77777777" w:rsidTr="00185543">
        <w:tc>
          <w:tcPr>
            <w:tcW w:w="3050" w:type="dxa"/>
            <w:shd w:val="clear" w:color="auto" w:fill="D9D9D9" w:themeFill="background1" w:themeFillShade="D9"/>
            <w:vAlign w:val="center"/>
          </w:tcPr>
          <w:p w14:paraId="1BD3C965"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3466" w:type="dxa"/>
            <w:vAlign w:val="center"/>
          </w:tcPr>
          <w:p w14:paraId="26E1DE17" w14:textId="77777777" w:rsidR="00185543" w:rsidRPr="00A55CCB" w:rsidRDefault="00185543" w:rsidP="00185543">
            <w:pPr>
              <w:spacing w:after="0" w:line="240" w:lineRule="auto"/>
              <w:jc w:val="center"/>
              <w:rPr>
                <w:rFonts w:cs="Times New Roman"/>
              </w:rPr>
            </w:pPr>
            <w:r>
              <w:rPr>
                <w:rFonts w:cs="Times New Roman"/>
              </w:rPr>
              <w:t>BIOR</w:t>
            </w:r>
          </w:p>
        </w:tc>
        <w:tc>
          <w:tcPr>
            <w:tcW w:w="2239" w:type="dxa"/>
            <w:vMerge/>
            <w:vAlign w:val="center"/>
          </w:tcPr>
          <w:p w14:paraId="4211ED40" w14:textId="77777777" w:rsidR="00185543" w:rsidRPr="00A55CCB" w:rsidRDefault="00185543" w:rsidP="00185543">
            <w:pPr>
              <w:spacing w:after="0" w:line="240" w:lineRule="auto"/>
              <w:jc w:val="center"/>
              <w:rPr>
                <w:rFonts w:cs="Times New Roman"/>
              </w:rPr>
            </w:pPr>
          </w:p>
        </w:tc>
      </w:tr>
      <w:tr w:rsidR="00185543" w:rsidRPr="00A55CCB" w14:paraId="5B74A578" w14:textId="77777777" w:rsidTr="00185543">
        <w:tc>
          <w:tcPr>
            <w:tcW w:w="3050" w:type="dxa"/>
            <w:shd w:val="clear" w:color="auto" w:fill="D9D9D9" w:themeFill="background1" w:themeFillShade="D9"/>
            <w:vAlign w:val="center"/>
          </w:tcPr>
          <w:p w14:paraId="34E15359"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3466" w:type="dxa"/>
            <w:vAlign w:val="center"/>
          </w:tcPr>
          <w:p w14:paraId="43475932" w14:textId="77777777" w:rsidR="00185543" w:rsidRDefault="00185543" w:rsidP="00185543">
            <w:pPr>
              <w:spacing w:after="0" w:line="240" w:lineRule="auto"/>
              <w:jc w:val="center"/>
              <w:rPr>
                <w:rFonts w:cs="Times New Roman"/>
              </w:rPr>
            </w:pPr>
            <w:r>
              <w:rPr>
                <w:rFonts w:cs="Times New Roman"/>
              </w:rPr>
              <w:t>BIOR/ICES DATRAS</w:t>
            </w:r>
          </w:p>
        </w:tc>
        <w:tc>
          <w:tcPr>
            <w:tcW w:w="2239" w:type="dxa"/>
            <w:vMerge/>
            <w:vAlign w:val="center"/>
          </w:tcPr>
          <w:p w14:paraId="2335A12B" w14:textId="77777777" w:rsidR="00185543" w:rsidRPr="00A55CCB" w:rsidRDefault="00185543" w:rsidP="00185543">
            <w:pPr>
              <w:spacing w:after="0" w:line="240" w:lineRule="auto"/>
              <w:jc w:val="center"/>
              <w:rPr>
                <w:rFonts w:cs="Times New Roman"/>
              </w:rPr>
            </w:pPr>
          </w:p>
        </w:tc>
      </w:tr>
    </w:tbl>
    <w:p w14:paraId="24FCC4F0" w14:textId="77777777" w:rsidR="0044105C" w:rsidRPr="00CB06A0" w:rsidRDefault="0044105C" w:rsidP="0044105C">
      <w:pPr>
        <w:rPr>
          <w:rFonts w:cs="Times New Roman"/>
        </w:rPr>
      </w:pPr>
    </w:p>
    <w:p w14:paraId="698EF3AA" w14:textId="77777777" w:rsidR="00185543" w:rsidRDefault="00185543" w:rsidP="0044105C">
      <w:pPr>
        <w:rPr>
          <w:rFonts w:cs="Times New Roman"/>
          <w:i/>
          <w:u w:val="single"/>
        </w:rPr>
      </w:pPr>
    </w:p>
    <w:p w14:paraId="101BE496" w14:textId="77777777" w:rsidR="0044105C" w:rsidRDefault="0044105C" w:rsidP="0044105C">
      <w:pPr>
        <w:rPr>
          <w:rFonts w:cs="Times New Roman"/>
          <w:i/>
        </w:rPr>
      </w:pPr>
      <w:r w:rsidRPr="00D442D7">
        <w:rPr>
          <w:rFonts w:cs="Times New Roman"/>
          <w:i/>
          <w:u w:val="single"/>
        </w:rPr>
        <w:t>Metožu apraksts</w:t>
      </w:r>
      <w:r w:rsidRPr="00D442D7">
        <w:rPr>
          <w:rFonts w:cs="Times New Roman"/>
          <w:i/>
        </w:rPr>
        <w:t xml:space="preserve">: </w:t>
      </w:r>
    </w:p>
    <w:p w14:paraId="09AA8FB7" w14:textId="3B3EF1E4" w:rsidR="0044105C" w:rsidRDefault="0044105C" w:rsidP="00185543">
      <w:pPr>
        <w:ind w:firstLine="720"/>
        <w:rPr>
          <w:rFonts w:cs="Times New Roman"/>
        </w:rPr>
      </w:pPr>
      <w:r w:rsidRPr="00C95A88">
        <w:rPr>
          <w:rFonts w:cs="Times New Roman"/>
          <w:b/>
        </w:rPr>
        <w:t>Piedrazojuma sastāvs pludmalē tiek</w:t>
      </w:r>
      <w:r>
        <w:rPr>
          <w:rFonts w:cs="Times New Roman"/>
        </w:rPr>
        <w:t xml:space="preserve"> veikts </w:t>
      </w:r>
      <w:r w:rsidRPr="004F2AC1">
        <w:t>pēc ANO Vides programmas metodikas, apsekojot 100 metrus garus pludmales posmus no ūdens līnijas līdz pirmajai pastāvīgajai veģetācijai vai līdz stāvkrastam</w:t>
      </w:r>
      <w:r>
        <w:t xml:space="preserve"> un </w:t>
      </w:r>
      <w:r>
        <w:rPr>
          <w:rFonts w:cs="Times New Roman"/>
        </w:rPr>
        <w:t>uzskaitot šajos posmos visas piedrazojuma vienības 100 m garā piekrastes posmā. Piedrazojuma vienības tiek uzskaitītas pa kategorijām, tādām kā izsmēķu gali, parafīns, plastikāta maisiņi, pudeles, u.t.t. Piedrazojuma apsekojums ir jāveic katru gadu 35 pludmales posmos.</w:t>
      </w:r>
      <w:r w:rsidR="00185543">
        <w:rPr>
          <w:rFonts w:cs="Times New Roman"/>
        </w:rPr>
        <w:tab/>
      </w:r>
      <w:r w:rsidR="00185543">
        <w:rPr>
          <w:rFonts w:cs="Times New Roman"/>
        </w:rPr>
        <w:tab/>
      </w:r>
    </w:p>
    <w:p w14:paraId="6F5824F0" w14:textId="77777777" w:rsidR="0044105C" w:rsidRDefault="0044105C" w:rsidP="00185543">
      <w:pPr>
        <w:ind w:firstLine="720"/>
        <w:rPr>
          <w:rFonts w:cs="Times New Roman"/>
        </w:rPr>
      </w:pPr>
      <w:r w:rsidRPr="00185543">
        <w:rPr>
          <w:rFonts w:cs="Times New Roman"/>
          <w:b/>
        </w:rPr>
        <w:t>Piedrazojuma sastāvs uz jūras gultnes</w:t>
      </w:r>
      <w:r>
        <w:rPr>
          <w:rFonts w:cs="Times New Roman"/>
        </w:rPr>
        <w:t xml:space="preserve"> tiek novērtēts bentisko zivju pētniecisko uzskaitēs ar grunts trali Baltijas jūrā un Rīgas līcī. Pēc katra tralējuma tiek apkopota informācija par tralī esošajiem atkritumiem.</w:t>
      </w:r>
    </w:p>
    <w:p w14:paraId="238DF3A4" w14:textId="77777777" w:rsidR="0044105C" w:rsidRPr="00187340" w:rsidRDefault="0044105C" w:rsidP="00185543">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17C89626" w14:textId="77777777" w:rsidR="0044105C" w:rsidRPr="003D1CB4" w:rsidRDefault="0044105C" w:rsidP="00185543">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r>
        <w:rPr>
          <w:rFonts w:cs="Times New Roman"/>
        </w:rPr>
        <w:t xml:space="preserve"> Dati tiek uzglabāti ICES starptautiskajā traļu datu bāzē DATRAS.</w:t>
      </w:r>
    </w:p>
    <w:p w14:paraId="1DCEC7C6" w14:textId="3FB28FBC" w:rsidR="0044105C" w:rsidRPr="00631ED6" w:rsidRDefault="0044105C" w:rsidP="00185543">
      <w:pPr>
        <w:ind w:firstLine="720"/>
        <w:rPr>
          <w:rFonts w:cs="Times New Roman"/>
          <w:lang w:val="fr-FR"/>
        </w:rPr>
      </w:pPr>
      <w:r w:rsidRPr="003D1CB4">
        <w:rPr>
          <w:rFonts w:cs="Times New Roman"/>
        </w:rPr>
        <w:t xml:space="preserve">Starptautiskās Baltijas jūras grunts traļu uzskaites metodika </w:t>
      </w:r>
      <w:r>
        <w:rPr>
          <w:rFonts w:cs="Times New Roman"/>
        </w:rPr>
        <w:t xml:space="preserve">un atkritumu uzskaites metodika </w:t>
      </w:r>
      <w:r w:rsidRPr="003D1CB4">
        <w:rPr>
          <w:rFonts w:cs="Times New Roman"/>
        </w:rPr>
        <w:t xml:space="preserve">sīkāk ir aprakstīta ICES WGBIFS darba grupas materiālā “Manual for the Baltic International Trawl Surveys (BITS). </w:t>
      </w:r>
      <w:r w:rsidRPr="00603032">
        <w:rPr>
          <w:rFonts w:cs="Times New Roman"/>
          <w:lang w:val="fr-FR"/>
        </w:rPr>
        <w:t>Version 2.0” (WGBIFS, 2017), http://www.ices.dk/sites/pub/Publication%20Reports/ICES%20Survey%20Protocols%20(SISP)/SISP7%20BITS%202017.pdf</w:t>
      </w:r>
    </w:p>
    <w:p w14:paraId="20D2C5FB" w14:textId="77777777" w:rsidR="0044105C" w:rsidRPr="004C5B23" w:rsidRDefault="0044105C" w:rsidP="00185543">
      <w:pPr>
        <w:ind w:firstLine="720"/>
        <w:rPr>
          <w:rFonts w:cs="Times New Roman"/>
          <w:lang w:val="fr-FR"/>
        </w:rPr>
      </w:pPr>
      <w:r w:rsidRPr="00631ED6">
        <w:rPr>
          <w:rFonts w:cs="Times New Roman"/>
          <w:lang w:val="fr-FR"/>
        </w:rPr>
        <w:t xml:space="preserve">Rīgas līcī katru gadu tiek veikti trīs bentisko zivju uzskaites </w:t>
      </w:r>
      <w:proofErr w:type="gramStart"/>
      <w:r w:rsidRPr="00631ED6">
        <w:rPr>
          <w:rFonts w:cs="Times New Roman"/>
          <w:lang w:val="fr-FR"/>
        </w:rPr>
        <w:t>reisi:</w:t>
      </w:r>
      <w:proofErr w:type="gramEnd"/>
      <w:r w:rsidRPr="00631ED6">
        <w:rPr>
          <w:rFonts w:cs="Times New Roman"/>
          <w:lang w:val="fr-FR"/>
        </w:rPr>
        <w:t xml:space="preserve"> maijā, augustā un oktobrī. </w:t>
      </w:r>
      <w:r w:rsidRPr="004C5B23">
        <w:rPr>
          <w:rFonts w:cs="Times New Roman"/>
          <w:lang w:val="fr-FR"/>
        </w:rPr>
        <w:t>Zivju uzskaites Rīgas jūras līcī un Irbes jūras šaurumā tiek veiktas ar MRTK („Baltica”) tipa zvejas kuģu palīdzību. Materiāls ievākts ar grunts trali, tā atvērums ir 18 m, linuma acs izmērs spārnos – 17 mm, āmī 6-8 mm. Tralēšanas ilgums ir 30 minūtes, neskaitot traļa ielikšanas un izņemšanas laikus, bet tralēšanas ātrums - 3 mezgli (5,6 km/h). Vienas stundas laikā tiek apzvejots aptuveni 50000 m2 liels grunts laukums. Zivju uzskaite veikta dažādos dziļumos noteiktās standartstacijās jeb trasēs (Irbes šaurumā un Rīgas līča rietumu, austrumu, dienvidu un centrālajā daļās.</w:t>
      </w:r>
    </w:p>
    <w:p w14:paraId="5101F9DC" w14:textId="6A4248B2" w:rsidR="0044105C" w:rsidRPr="00185543" w:rsidRDefault="0044105C" w:rsidP="00185543">
      <w:pPr>
        <w:ind w:firstLine="720"/>
        <w:rPr>
          <w:rFonts w:cs="Times New Roman"/>
          <w:color w:val="000000" w:themeColor="text1"/>
        </w:rPr>
      </w:pPr>
      <w:r w:rsidRPr="00185543">
        <w:rPr>
          <w:rFonts w:cs="Times New Roman"/>
          <w:color w:val="000000" w:themeColor="text1"/>
        </w:rPr>
        <w:t xml:space="preserve">Bentisko zivju uzskaišu metodika Rīgas līcī: </w:t>
      </w:r>
      <w:hyperlink r:id="rId39" w:history="1">
        <w:r w:rsidR="00185543" w:rsidRPr="00185543">
          <w:rPr>
            <w:rStyle w:val="Hyperlink"/>
            <w:rFonts w:cs="Times New Roman"/>
            <w:color w:val="000000" w:themeColor="text1"/>
          </w:rPr>
          <w:t>https://www.bior.lv/sites/default/files/inlinefiles/Piekrastes_uzskaites_bentiska_uskaite_RJL.pdf</w:t>
        </w:r>
      </w:hyperlink>
    </w:p>
    <w:p w14:paraId="60B66564" w14:textId="508DA201" w:rsidR="0044105C" w:rsidRPr="00631ED6" w:rsidRDefault="0044105C" w:rsidP="0044105C">
      <w:pPr>
        <w:rPr>
          <w:rFonts w:cs="Times New Roman"/>
        </w:rPr>
      </w:pPr>
      <w:r>
        <w:rPr>
          <w:rFonts w:cs="Times New Roman"/>
        </w:rPr>
        <w:t xml:space="preserve">Atkritumu uzskaite notiek saskaņā ar </w:t>
      </w:r>
      <w:r w:rsidRPr="003D1CB4">
        <w:rPr>
          <w:rFonts w:cs="Times New Roman"/>
        </w:rPr>
        <w:t xml:space="preserve">ICES WGBIFS </w:t>
      </w:r>
      <w:r>
        <w:rPr>
          <w:rFonts w:cs="Times New Roman"/>
        </w:rPr>
        <w:t>metodiku</w:t>
      </w:r>
      <w:r w:rsidR="00185543">
        <w:rPr>
          <w:rFonts w:cs="Times New Roman"/>
        </w:rPr>
        <w:t xml:space="preserve">, </w:t>
      </w:r>
      <w:r w:rsidRPr="000C2B5A">
        <w:rPr>
          <w:rFonts w:cs="Times New Roman"/>
        </w:rPr>
        <w:t>http://www.ices.dk/sites/pub/Publication%20Reports/ICES%20Survey%20Protocols%20(SISP)/SISP7%20BITS%202017.pdf</w:t>
      </w:r>
    </w:p>
    <w:p w14:paraId="505C9361" w14:textId="77777777" w:rsidR="0044105C" w:rsidRPr="00F01C8E" w:rsidRDefault="0044105C" w:rsidP="0044105C">
      <w:pPr>
        <w:rPr>
          <w:rFonts w:cs="Times New Roman"/>
        </w:rPr>
      </w:pPr>
      <w:r w:rsidRPr="00185543">
        <w:rPr>
          <w:rFonts w:cs="Times New Roman"/>
          <w:i/>
          <w:u w:val="single"/>
        </w:rPr>
        <w:t>Apakšprogrammas konfidences līmeņa novērtējums</w:t>
      </w:r>
      <w:r w:rsidRPr="00F01C8E">
        <w:rPr>
          <w:rFonts w:cs="Times New Roman"/>
        </w:rPr>
        <w:t>: Nav veikts</w:t>
      </w:r>
    </w:p>
    <w:p w14:paraId="0A8ED937" w14:textId="77777777" w:rsidR="0044105C" w:rsidRPr="00C11198" w:rsidRDefault="0044105C" w:rsidP="0044105C">
      <w:pPr>
        <w:rPr>
          <w:rFonts w:cs="Times New Roman"/>
          <w:iCs/>
        </w:rPr>
      </w:pPr>
      <w:r w:rsidRPr="00185543">
        <w:rPr>
          <w:rFonts w:cs="Times New Roman"/>
          <w:i/>
          <w:color w:val="000000"/>
          <w:u w:val="single"/>
        </w:rPr>
        <w:t>Kvalitātes nodrošināšanas (KN) apraksts:</w:t>
      </w:r>
      <w:r>
        <w:rPr>
          <w:rFonts w:cs="Times New Roman"/>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252FD8D1" w14:textId="77777777" w:rsidR="0044105C" w:rsidRPr="00F01C8E" w:rsidRDefault="0044105C" w:rsidP="0044105C">
      <w:pPr>
        <w:rPr>
          <w:rFonts w:cs="Times New Roman"/>
        </w:rPr>
      </w:pPr>
      <w:r w:rsidRPr="00185543">
        <w:rPr>
          <w:rFonts w:cs="Times New Roman"/>
          <w:i/>
          <w:color w:val="000000"/>
          <w:u w:val="single"/>
        </w:rPr>
        <w:t>Kvalitātes kontroles (KK) (rezultātu ticamības nodrošināšanas) apraksts:</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379D887E" w14:textId="77777777" w:rsidR="0044105C" w:rsidRPr="00CB06A0" w:rsidRDefault="0044105C" w:rsidP="0044105C">
      <w:pPr>
        <w:rPr>
          <w:i/>
        </w:rPr>
      </w:pPr>
    </w:p>
    <w:p w14:paraId="318A16F3" w14:textId="77777777" w:rsidR="0044105C" w:rsidRDefault="0044105C" w:rsidP="0044105C">
      <w:pPr>
        <w:pStyle w:val="Heading3"/>
      </w:pPr>
      <w:bookmarkStart w:id="275" w:name="_Toc58117032"/>
      <w:bookmarkStart w:id="276" w:name="_Toc57249867"/>
      <w:bookmarkStart w:id="277" w:name="_Toc57273137"/>
      <w:bookmarkStart w:id="278" w:name="_Toc57273219"/>
      <w:r w:rsidRPr="00C95A88">
        <w:t>4.10.2.Mikropiedrazojuma sastāvs, daudzums un telpiskais sadalījums piekrastē, vertikālā ūdens slāņa augšējā daļā un jūras gultnes nogulās</w:t>
      </w:r>
      <w:bookmarkEnd w:id="275"/>
      <w:r w:rsidRPr="00C95A88">
        <w:t xml:space="preserve"> </w:t>
      </w:r>
    </w:p>
    <w:p w14:paraId="199F4591" w14:textId="77777777" w:rsidR="0044105C" w:rsidRDefault="0044105C" w:rsidP="0044105C">
      <w:pPr>
        <w:pStyle w:val="Heading3"/>
        <w:jc w:val="both"/>
      </w:pPr>
    </w:p>
    <w:p w14:paraId="0E3C84A0" w14:textId="67E4A65C" w:rsidR="0044105C" w:rsidRPr="00C95A88" w:rsidRDefault="0044105C" w:rsidP="00185543">
      <w:r w:rsidRPr="00C95A88">
        <w:t>(GES komponente D10C2 – primārais kritērijs)</w:t>
      </w:r>
      <w:bookmarkEnd w:id="276"/>
      <w:bookmarkEnd w:id="277"/>
      <w:bookmarkEnd w:id="278"/>
    </w:p>
    <w:p w14:paraId="1E2AF4F9" w14:textId="06958B8E" w:rsidR="00185543" w:rsidRPr="00C6778E" w:rsidRDefault="00185543" w:rsidP="00185543">
      <w:pPr>
        <w:spacing w:after="200" w:line="276" w:lineRule="auto"/>
        <w:jc w:val="right"/>
      </w:pPr>
      <w:r>
        <w:t>76</w:t>
      </w:r>
      <w:r w:rsidRPr="00C6778E">
        <w:t>. tabula</w:t>
      </w:r>
    </w:p>
    <w:p w14:paraId="42B8A366" w14:textId="2BDB0D54" w:rsidR="0044105C" w:rsidRPr="00185543" w:rsidRDefault="00185543" w:rsidP="00185543">
      <w:pPr>
        <w:spacing w:after="200" w:line="276" w:lineRule="auto"/>
        <w:jc w:val="center"/>
        <w:rPr>
          <w:b/>
        </w:rPr>
      </w:pPr>
      <w:r>
        <w:rPr>
          <w:b/>
        </w:rPr>
        <w:t>Rādītāj</w:t>
      </w:r>
      <w:r w:rsidR="00650AFE">
        <w:rPr>
          <w:b/>
        </w:rPr>
        <w:t>u</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766"/>
        <w:gridCol w:w="2926"/>
      </w:tblGrid>
      <w:tr w:rsidR="0044105C" w:rsidRPr="008E0319" w14:paraId="71696447" w14:textId="77777777" w:rsidTr="00185543">
        <w:trPr>
          <w:jc w:val="center"/>
        </w:trPr>
        <w:tc>
          <w:tcPr>
            <w:tcW w:w="3063" w:type="dxa"/>
            <w:shd w:val="clear" w:color="auto" w:fill="D9D9D9" w:themeFill="background1" w:themeFillShade="D9"/>
            <w:vAlign w:val="center"/>
          </w:tcPr>
          <w:p w14:paraId="40615F83" w14:textId="77777777" w:rsidR="0044105C" w:rsidRPr="008E0319" w:rsidRDefault="0044105C" w:rsidP="00185543">
            <w:pPr>
              <w:spacing w:after="0" w:line="240" w:lineRule="auto"/>
              <w:jc w:val="center"/>
              <w:rPr>
                <w:rFonts w:cs="Times New Roman"/>
                <w:b/>
              </w:rPr>
            </w:pPr>
            <w:r>
              <w:rPr>
                <w:rFonts w:cs="Times New Roman"/>
                <w:b/>
              </w:rPr>
              <w:t>Tēma</w:t>
            </w:r>
          </w:p>
        </w:tc>
        <w:tc>
          <w:tcPr>
            <w:tcW w:w="2766" w:type="dxa"/>
            <w:vAlign w:val="center"/>
          </w:tcPr>
          <w:p w14:paraId="729A0E29" w14:textId="77777777" w:rsidR="0044105C" w:rsidRPr="008E0319" w:rsidRDefault="0044105C" w:rsidP="00185543">
            <w:pPr>
              <w:spacing w:after="0" w:line="240" w:lineRule="auto"/>
              <w:jc w:val="center"/>
              <w:rPr>
                <w:rFonts w:cs="Times New Roman"/>
                <w:b/>
              </w:rPr>
            </w:pPr>
            <w:r>
              <w:rPr>
                <w:rFonts w:cs="Times New Roman"/>
                <w:b/>
              </w:rPr>
              <w:t>Nosaukums</w:t>
            </w:r>
          </w:p>
        </w:tc>
        <w:tc>
          <w:tcPr>
            <w:tcW w:w="2926" w:type="dxa"/>
            <w:vAlign w:val="center"/>
          </w:tcPr>
          <w:p w14:paraId="1B1E387A"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26519514" w14:textId="77777777" w:rsidTr="00185543">
        <w:trPr>
          <w:jc w:val="center"/>
        </w:trPr>
        <w:tc>
          <w:tcPr>
            <w:tcW w:w="3063" w:type="dxa"/>
            <w:shd w:val="clear" w:color="auto" w:fill="D9D9D9" w:themeFill="background1" w:themeFillShade="D9"/>
            <w:vAlign w:val="center"/>
          </w:tcPr>
          <w:p w14:paraId="7338EE54"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2766" w:type="dxa"/>
            <w:vAlign w:val="center"/>
          </w:tcPr>
          <w:p w14:paraId="6A1BF424" w14:textId="77777777" w:rsidR="00185543" w:rsidRPr="00185543" w:rsidRDefault="00185543" w:rsidP="00185543">
            <w:pPr>
              <w:spacing w:after="0" w:line="240" w:lineRule="auto"/>
              <w:jc w:val="center"/>
              <w:rPr>
                <w:rFonts w:cs="Times New Roman"/>
              </w:rPr>
            </w:pPr>
            <w:r w:rsidRPr="00185543">
              <w:rPr>
                <w:rFonts w:cs="Times New Roman"/>
              </w:rPr>
              <w:t>VARAM</w:t>
            </w:r>
          </w:p>
        </w:tc>
        <w:tc>
          <w:tcPr>
            <w:tcW w:w="2926" w:type="dxa"/>
            <w:vMerge w:val="restart"/>
            <w:vAlign w:val="center"/>
          </w:tcPr>
          <w:p w14:paraId="4D71EB02" w14:textId="111055C3"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244DD676" w14:textId="77777777" w:rsidTr="00185543">
        <w:trPr>
          <w:jc w:val="center"/>
        </w:trPr>
        <w:tc>
          <w:tcPr>
            <w:tcW w:w="3063" w:type="dxa"/>
            <w:shd w:val="clear" w:color="auto" w:fill="D9D9D9" w:themeFill="background1" w:themeFillShade="D9"/>
            <w:vAlign w:val="center"/>
          </w:tcPr>
          <w:p w14:paraId="22D0E29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2766" w:type="dxa"/>
            <w:vAlign w:val="center"/>
          </w:tcPr>
          <w:p w14:paraId="42911817" w14:textId="77777777" w:rsidR="00185543" w:rsidRPr="00185543" w:rsidRDefault="00185543" w:rsidP="00185543">
            <w:pPr>
              <w:spacing w:after="0" w:line="240" w:lineRule="auto"/>
              <w:jc w:val="center"/>
              <w:rPr>
                <w:rFonts w:cs="Times New Roman"/>
              </w:rPr>
            </w:pPr>
            <w:r w:rsidRPr="00185543">
              <w:rPr>
                <w:rFonts w:cs="Times New Roman"/>
              </w:rPr>
              <w:t>LHEI</w:t>
            </w:r>
          </w:p>
        </w:tc>
        <w:tc>
          <w:tcPr>
            <w:tcW w:w="2926" w:type="dxa"/>
            <w:vMerge/>
            <w:vAlign w:val="center"/>
          </w:tcPr>
          <w:p w14:paraId="5355F967" w14:textId="77777777" w:rsidR="00185543" w:rsidRPr="008E0319" w:rsidRDefault="00185543" w:rsidP="00185543">
            <w:pPr>
              <w:spacing w:after="0" w:line="240" w:lineRule="auto"/>
              <w:jc w:val="center"/>
              <w:rPr>
                <w:rFonts w:cs="Times New Roman"/>
                <w:b/>
              </w:rPr>
            </w:pPr>
          </w:p>
        </w:tc>
      </w:tr>
      <w:tr w:rsidR="00185543" w:rsidRPr="00A55CCB" w14:paraId="0188ECC5" w14:textId="77777777" w:rsidTr="00185543">
        <w:trPr>
          <w:jc w:val="center"/>
        </w:trPr>
        <w:tc>
          <w:tcPr>
            <w:tcW w:w="3063" w:type="dxa"/>
            <w:shd w:val="clear" w:color="auto" w:fill="D9D9D9" w:themeFill="background1" w:themeFillShade="D9"/>
            <w:vAlign w:val="center"/>
          </w:tcPr>
          <w:p w14:paraId="592931E0" w14:textId="77777777" w:rsidR="00185543" w:rsidRPr="00A55CCB" w:rsidRDefault="00185543" w:rsidP="00185543">
            <w:pPr>
              <w:spacing w:after="0" w:line="240" w:lineRule="auto"/>
              <w:jc w:val="center"/>
              <w:rPr>
                <w:rFonts w:cs="Times New Roman"/>
              </w:rPr>
            </w:pPr>
            <w:r>
              <w:rPr>
                <w:rFonts w:cs="Times New Roman"/>
              </w:rPr>
              <w:t>Indikatori</w:t>
            </w:r>
          </w:p>
        </w:tc>
        <w:tc>
          <w:tcPr>
            <w:tcW w:w="2766" w:type="dxa"/>
            <w:vAlign w:val="center"/>
          </w:tcPr>
          <w:p w14:paraId="1C6B4361" w14:textId="4998AAA6" w:rsidR="00185543" w:rsidRPr="00A55CCB" w:rsidRDefault="00185543" w:rsidP="00185543">
            <w:pPr>
              <w:spacing w:after="0" w:line="240" w:lineRule="auto"/>
              <w:jc w:val="center"/>
              <w:rPr>
                <w:rFonts w:cs="Times New Roman"/>
              </w:rPr>
            </w:pPr>
            <w:r>
              <w:rPr>
                <w:rFonts w:cs="Times New Roman"/>
              </w:rPr>
              <w:t>-</w:t>
            </w:r>
          </w:p>
        </w:tc>
        <w:tc>
          <w:tcPr>
            <w:tcW w:w="2926" w:type="dxa"/>
            <w:vMerge/>
            <w:vAlign w:val="center"/>
          </w:tcPr>
          <w:p w14:paraId="5A04B462" w14:textId="77777777" w:rsidR="00185543" w:rsidRPr="00A55CCB" w:rsidRDefault="00185543" w:rsidP="00185543">
            <w:pPr>
              <w:spacing w:after="0" w:line="240" w:lineRule="auto"/>
              <w:jc w:val="center"/>
              <w:rPr>
                <w:rFonts w:cs="Times New Roman"/>
              </w:rPr>
            </w:pPr>
          </w:p>
        </w:tc>
      </w:tr>
      <w:tr w:rsidR="00185543" w:rsidRPr="00A55CCB" w14:paraId="3D59B8B7" w14:textId="77777777" w:rsidTr="00185543">
        <w:trPr>
          <w:jc w:val="center"/>
        </w:trPr>
        <w:tc>
          <w:tcPr>
            <w:tcW w:w="3063" w:type="dxa"/>
            <w:shd w:val="clear" w:color="auto" w:fill="D9D9D9" w:themeFill="background1" w:themeFillShade="D9"/>
            <w:vAlign w:val="center"/>
          </w:tcPr>
          <w:p w14:paraId="7CEFFAE2"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6" w:type="dxa"/>
            <w:vAlign w:val="center"/>
          </w:tcPr>
          <w:p w14:paraId="1D78AE96" w14:textId="77777777" w:rsidR="00185543" w:rsidRPr="00185543" w:rsidRDefault="00185543" w:rsidP="00185543">
            <w:pPr>
              <w:spacing w:after="0" w:line="240" w:lineRule="auto"/>
              <w:jc w:val="center"/>
              <w:rPr>
                <w:rFonts w:cs="Times New Roman"/>
                <w:i/>
              </w:rPr>
            </w:pPr>
            <w:r w:rsidRPr="00185543">
              <w:rPr>
                <w:rFonts w:cs="Times New Roman"/>
                <w:i/>
              </w:rPr>
              <w:t>Litter</w:t>
            </w:r>
          </w:p>
        </w:tc>
        <w:tc>
          <w:tcPr>
            <w:tcW w:w="2926" w:type="dxa"/>
            <w:vMerge/>
            <w:vAlign w:val="center"/>
          </w:tcPr>
          <w:p w14:paraId="39CE6086" w14:textId="77777777" w:rsidR="00185543" w:rsidRPr="00A55CCB" w:rsidRDefault="00185543" w:rsidP="00185543">
            <w:pPr>
              <w:spacing w:after="0" w:line="240" w:lineRule="auto"/>
              <w:jc w:val="center"/>
              <w:rPr>
                <w:rFonts w:cs="Times New Roman"/>
              </w:rPr>
            </w:pPr>
          </w:p>
        </w:tc>
      </w:tr>
      <w:tr w:rsidR="00185543" w:rsidRPr="00A55CCB" w14:paraId="5B089BE7" w14:textId="77777777" w:rsidTr="00185543">
        <w:trPr>
          <w:jc w:val="center"/>
        </w:trPr>
        <w:tc>
          <w:tcPr>
            <w:tcW w:w="3063" w:type="dxa"/>
            <w:shd w:val="clear" w:color="auto" w:fill="D9D9D9" w:themeFill="background1" w:themeFillShade="D9"/>
            <w:vAlign w:val="center"/>
          </w:tcPr>
          <w:p w14:paraId="36101B9F"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66" w:type="dxa"/>
            <w:vAlign w:val="center"/>
          </w:tcPr>
          <w:p w14:paraId="2300861E" w14:textId="77777777" w:rsidR="00185543" w:rsidRPr="00185543" w:rsidRDefault="00185543" w:rsidP="00185543">
            <w:pPr>
              <w:spacing w:after="0" w:line="240" w:lineRule="auto"/>
              <w:jc w:val="center"/>
              <w:rPr>
                <w:rFonts w:cs="Times New Roman"/>
                <w:i/>
              </w:rPr>
            </w:pPr>
            <w:r w:rsidRPr="00185543">
              <w:rPr>
                <w:rFonts w:cs="Times New Roman"/>
                <w:i/>
              </w:rPr>
              <w:t>Microlitter particle abundance and characteristics</w:t>
            </w:r>
          </w:p>
        </w:tc>
        <w:tc>
          <w:tcPr>
            <w:tcW w:w="2926" w:type="dxa"/>
            <w:vMerge/>
            <w:vAlign w:val="center"/>
          </w:tcPr>
          <w:p w14:paraId="66260131" w14:textId="77777777" w:rsidR="00185543" w:rsidRPr="00A55CCB" w:rsidRDefault="00185543" w:rsidP="00185543">
            <w:pPr>
              <w:spacing w:after="0" w:line="240" w:lineRule="auto"/>
              <w:jc w:val="center"/>
              <w:rPr>
                <w:rFonts w:cs="Times New Roman"/>
              </w:rPr>
            </w:pPr>
          </w:p>
        </w:tc>
      </w:tr>
      <w:tr w:rsidR="00185543" w:rsidRPr="00A55CCB" w14:paraId="7F6F66B7" w14:textId="77777777" w:rsidTr="00185543">
        <w:trPr>
          <w:jc w:val="center"/>
        </w:trPr>
        <w:tc>
          <w:tcPr>
            <w:tcW w:w="3063" w:type="dxa"/>
            <w:shd w:val="clear" w:color="auto" w:fill="D9D9D9" w:themeFill="background1" w:themeFillShade="D9"/>
            <w:vAlign w:val="center"/>
          </w:tcPr>
          <w:p w14:paraId="7451C45B"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2766" w:type="dxa"/>
            <w:vAlign w:val="center"/>
          </w:tcPr>
          <w:p w14:paraId="7FE6D649" w14:textId="77777777" w:rsidR="00185543" w:rsidRPr="00A55CCB" w:rsidRDefault="00185543" w:rsidP="00185543">
            <w:pPr>
              <w:spacing w:after="0" w:line="240" w:lineRule="auto"/>
              <w:jc w:val="center"/>
              <w:rPr>
                <w:rFonts w:cs="Times New Roman"/>
              </w:rPr>
            </w:pPr>
            <w:r>
              <w:rPr>
                <w:rFonts w:cs="Times New Roman"/>
              </w:rPr>
              <w:t>LHEI</w:t>
            </w:r>
          </w:p>
        </w:tc>
        <w:tc>
          <w:tcPr>
            <w:tcW w:w="2926" w:type="dxa"/>
            <w:vMerge/>
            <w:vAlign w:val="center"/>
          </w:tcPr>
          <w:p w14:paraId="55B798D7" w14:textId="77777777" w:rsidR="00185543" w:rsidRPr="00A55CCB" w:rsidRDefault="00185543" w:rsidP="00185543">
            <w:pPr>
              <w:spacing w:after="0" w:line="240" w:lineRule="auto"/>
              <w:jc w:val="center"/>
              <w:rPr>
                <w:rFonts w:cs="Times New Roman"/>
              </w:rPr>
            </w:pPr>
          </w:p>
        </w:tc>
      </w:tr>
      <w:tr w:rsidR="00185543" w:rsidRPr="00A55CCB" w14:paraId="2602CC9E" w14:textId="77777777" w:rsidTr="00185543">
        <w:trPr>
          <w:jc w:val="center"/>
        </w:trPr>
        <w:tc>
          <w:tcPr>
            <w:tcW w:w="3063" w:type="dxa"/>
            <w:shd w:val="clear" w:color="auto" w:fill="D9D9D9" w:themeFill="background1" w:themeFillShade="D9"/>
            <w:vAlign w:val="center"/>
          </w:tcPr>
          <w:p w14:paraId="6FC468EC"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2766" w:type="dxa"/>
            <w:vAlign w:val="center"/>
          </w:tcPr>
          <w:p w14:paraId="5CFA1C0B" w14:textId="77777777" w:rsidR="00185543" w:rsidRDefault="00185543" w:rsidP="00185543">
            <w:pPr>
              <w:spacing w:after="0" w:line="240" w:lineRule="auto"/>
              <w:jc w:val="center"/>
              <w:rPr>
                <w:rFonts w:cs="Times New Roman"/>
              </w:rPr>
            </w:pPr>
            <w:r>
              <w:rPr>
                <w:rFonts w:cs="Times New Roman"/>
              </w:rPr>
              <w:t>LHEI</w:t>
            </w:r>
          </w:p>
        </w:tc>
        <w:tc>
          <w:tcPr>
            <w:tcW w:w="2926" w:type="dxa"/>
            <w:vMerge/>
            <w:vAlign w:val="center"/>
          </w:tcPr>
          <w:p w14:paraId="0212CB02" w14:textId="77777777" w:rsidR="00185543" w:rsidRPr="00A55CCB" w:rsidRDefault="00185543" w:rsidP="00185543">
            <w:pPr>
              <w:spacing w:after="0" w:line="240" w:lineRule="auto"/>
              <w:jc w:val="center"/>
              <w:rPr>
                <w:rFonts w:cs="Times New Roman"/>
              </w:rPr>
            </w:pPr>
          </w:p>
        </w:tc>
      </w:tr>
    </w:tbl>
    <w:p w14:paraId="5470886A" w14:textId="77777777" w:rsidR="0044105C" w:rsidRDefault="0044105C" w:rsidP="0044105C">
      <w:pPr>
        <w:rPr>
          <w:rFonts w:cs="Times New Roman"/>
        </w:rPr>
      </w:pPr>
    </w:p>
    <w:p w14:paraId="7C2E3221" w14:textId="77777777" w:rsidR="0044105C" w:rsidRPr="00F01C8E" w:rsidRDefault="0044105C" w:rsidP="00650AFE">
      <w:pPr>
        <w:ind w:firstLine="720"/>
        <w:rPr>
          <w:rFonts w:cs="Times New Roman"/>
        </w:rPr>
      </w:pPr>
      <w:r w:rsidRPr="00F01C8E">
        <w:rPr>
          <w:rFonts w:cs="Times New Roman"/>
        </w:rPr>
        <w:t xml:space="preserve">Mikropiedrazojuma monitoringu ūdenī veic katru gadu apsekojot 1-2 jūras jūdzes garu profilu, kas sākas izvēlētajā (XX. Tabula) stacijā. Mikropiedrazojuma monitoringu sedimentos veic apsekojot izvēlētās stacijas (XX1. Tabula) divas reizes pārskata periodā. </w:t>
      </w:r>
    </w:p>
    <w:p w14:paraId="13462436" w14:textId="77777777" w:rsidR="0044105C" w:rsidRPr="00F01C8E" w:rsidRDefault="0044105C" w:rsidP="0044105C">
      <w:pPr>
        <w:rPr>
          <w:rFonts w:cs="Times New Roman"/>
        </w:rPr>
      </w:pPr>
    </w:p>
    <w:p w14:paraId="4FB3DE63" w14:textId="144F1C94" w:rsidR="0044105C" w:rsidRPr="00F01C8E" w:rsidRDefault="0044105C" w:rsidP="0044105C">
      <w:pPr>
        <w:rPr>
          <w:rFonts w:cs="Times New Roman"/>
        </w:rPr>
      </w:pPr>
      <w:r w:rsidRPr="00650AFE">
        <w:rPr>
          <w:rFonts w:cs="Times New Roman"/>
          <w:i/>
          <w:u w:val="single"/>
        </w:rPr>
        <w:t>Metožu apraksts</w:t>
      </w:r>
      <w:r w:rsidR="00650AFE">
        <w:rPr>
          <w:rFonts w:cs="Times New Roman"/>
        </w:rPr>
        <w:t xml:space="preserve">: </w:t>
      </w:r>
    </w:p>
    <w:p w14:paraId="42676A09" w14:textId="77777777" w:rsidR="0044105C" w:rsidRPr="00F01C8E" w:rsidRDefault="0044105C" w:rsidP="002F7E9E">
      <w:pPr>
        <w:pStyle w:val="ListParagraph"/>
        <w:numPr>
          <w:ilvl w:val="0"/>
          <w:numId w:val="55"/>
        </w:numPr>
        <w:spacing w:after="0" w:line="240" w:lineRule="auto"/>
        <w:ind w:left="284"/>
        <w:rPr>
          <w:rFonts w:cs="Times New Roman"/>
        </w:rPr>
      </w:pPr>
      <w:r w:rsidRPr="00F01C8E">
        <w:rPr>
          <w:rFonts w:cs="Times New Roman"/>
        </w:rPr>
        <w:t>Ūdens paraugu ievākšana. Ūdens paraugus miropiedrazojuma analīzēm ievāc velkot Manta tīklu (acs izmērs 300 μm) paralēli kuģim, kas pārvietojas ar ātrumu līdz 2 jūras jūdzēm stundā. Profila garums ir no 1 līdz 2 jūras jūdzēm.</w:t>
      </w:r>
    </w:p>
    <w:p w14:paraId="145BAE98" w14:textId="77777777" w:rsidR="0044105C" w:rsidRPr="00AD65B5" w:rsidRDefault="0044105C" w:rsidP="002F7E9E">
      <w:pPr>
        <w:pStyle w:val="ListParagraph"/>
        <w:numPr>
          <w:ilvl w:val="0"/>
          <w:numId w:val="55"/>
        </w:numPr>
        <w:spacing w:after="0" w:line="240" w:lineRule="auto"/>
        <w:ind w:left="284"/>
        <w:rPr>
          <w:rFonts w:cs="Times New Roman"/>
        </w:rPr>
      </w:pPr>
      <w:r w:rsidRPr="00F01C8E">
        <w:rPr>
          <w:rFonts w:cs="Times New Roman"/>
        </w:rPr>
        <w:t xml:space="preserve">Sedimentu ievākšana. Sedimentus ievāc norādītajās koordinātēs ar Kajak tipa </w:t>
      </w:r>
      <w:r w:rsidRPr="00AD65B5">
        <w:rPr>
          <w:rFonts w:cs="Times New Roman"/>
        </w:rPr>
        <w:t xml:space="preserve">gravitācijas koreri. Ievākto sedimentu kernu sadala 2 cm biezos apakšparaugos. </w:t>
      </w:r>
    </w:p>
    <w:p w14:paraId="1C45B019" w14:textId="01AB8CC9" w:rsidR="0044105C" w:rsidRPr="00AD65B5" w:rsidRDefault="0044105C" w:rsidP="002F7E9E">
      <w:pPr>
        <w:pStyle w:val="ListParagraph"/>
        <w:numPr>
          <w:ilvl w:val="0"/>
          <w:numId w:val="55"/>
        </w:numPr>
        <w:spacing w:after="0" w:line="240" w:lineRule="auto"/>
        <w:ind w:left="284"/>
        <w:rPr>
          <w:rFonts w:cs="Times New Roman"/>
        </w:rPr>
      </w:pPr>
      <w:r w:rsidRPr="00AD65B5">
        <w:rPr>
          <w:rFonts w:cs="Times New Roman"/>
        </w:rPr>
        <w:t>Ūdens paraugu sagatavošana analīzēm</w:t>
      </w:r>
      <w:r w:rsidR="00650AFE">
        <w:rPr>
          <w:rFonts w:cs="Times New Roman"/>
        </w:rPr>
        <w:t xml:space="preserve"> (3. attēls)</w:t>
      </w:r>
      <w:r w:rsidRPr="00AD65B5">
        <w:rPr>
          <w:rFonts w:cs="Times New Roman"/>
        </w:rPr>
        <w:t>:</w:t>
      </w:r>
    </w:p>
    <w:p w14:paraId="38816F5F" w14:textId="77777777" w:rsidR="0044105C" w:rsidRDefault="0044105C" w:rsidP="0044105C">
      <w:pPr>
        <w:pStyle w:val="ListParagraph"/>
        <w:rPr>
          <w:rFonts w:cs="Times New Roman"/>
          <w:highlight w:val="yellow"/>
        </w:rPr>
      </w:pPr>
    </w:p>
    <w:p w14:paraId="589A6381" w14:textId="718D810D" w:rsidR="0044105C" w:rsidRDefault="0044105C" w:rsidP="0044105C">
      <w:pPr>
        <w:pStyle w:val="ListParagraph"/>
        <w:rPr>
          <w:rFonts w:cs="Times New Roman"/>
          <w:highlight w:val="yellow"/>
        </w:rPr>
      </w:pPr>
    </w:p>
    <w:p w14:paraId="35E83D75" w14:textId="77777777" w:rsidR="0044105C" w:rsidRDefault="0044105C" w:rsidP="0044105C">
      <w:pPr>
        <w:pStyle w:val="ListParagraph"/>
        <w:rPr>
          <w:rFonts w:cs="Times New Roman"/>
          <w:highlight w:val="yellow"/>
        </w:rPr>
      </w:pPr>
    </w:p>
    <w:p w14:paraId="298A7311" w14:textId="77777777" w:rsidR="0044105C" w:rsidRPr="00C95A88" w:rsidRDefault="0044105C" w:rsidP="0044105C">
      <w:pPr>
        <w:pStyle w:val="ListParagraph"/>
        <w:rPr>
          <w:rFonts w:cs="Times New Roman"/>
        </w:rPr>
      </w:pPr>
    </w:p>
    <w:p w14:paraId="3F6D2A8B" w14:textId="77777777" w:rsidR="0044105C" w:rsidRPr="00C95A88" w:rsidRDefault="0044105C" w:rsidP="002F7E9E">
      <w:pPr>
        <w:pStyle w:val="ListParagraph"/>
        <w:numPr>
          <w:ilvl w:val="0"/>
          <w:numId w:val="55"/>
        </w:numPr>
        <w:spacing w:after="0" w:line="240" w:lineRule="auto"/>
        <w:rPr>
          <w:rFonts w:cs="Times New Roman"/>
        </w:rPr>
      </w:pPr>
      <w:r w:rsidRPr="00C95A88">
        <w:rPr>
          <w:rFonts w:cs="Times New Roman"/>
        </w:rPr>
        <w:t xml:space="preserve">Sedimentu paraugu sagatavošana analīzēm. </w:t>
      </w:r>
      <w:r>
        <w:rPr>
          <w:rFonts w:cs="Times New Roman"/>
        </w:rPr>
        <w:t>Sedimentu paraugam vec blīvuma separāciju lai nodalītu mikropiedrazojumu no smiltīm. Iegūto paraugu apstrādā ar ūdeņraža peroksīdu un ja nepieciešams papildus veic ezimātisku parauga apstrādi.</w:t>
      </w:r>
    </w:p>
    <w:p w14:paraId="5A05E864" w14:textId="77777777" w:rsidR="0044105C" w:rsidRPr="00F01C8E" w:rsidRDefault="0044105C" w:rsidP="002F7E9E">
      <w:pPr>
        <w:pStyle w:val="ListParagraph"/>
        <w:numPr>
          <w:ilvl w:val="0"/>
          <w:numId w:val="55"/>
        </w:numPr>
        <w:spacing w:after="0" w:line="240" w:lineRule="auto"/>
        <w:rPr>
          <w:rFonts w:cs="Times New Roman"/>
        </w:rPr>
      </w:pPr>
      <w:r w:rsidRPr="00C95A88">
        <w:rPr>
          <w:rFonts w:cs="Times New Roman"/>
        </w:rPr>
        <w:t>Ūdens</w:t>
      </w:r>
      <w:r w:rsidRPr="00F01C8E">
        <w:rPr>
          <w:rFonts w:cs="Times New Roman"/>
        </w:rPr>
        <w:t xml:space="preserve"> paraugu analīze. Ūdens paraugā esošo piedrazojumu analizē izmantojot mikroskopu. Lielāko daļiņu un šķiedru sastāvu nosaka izmantojot FTIR.</w:t>
      </w:r>
    </w:p>
    <w:p w14:paraId="2FB132A0" w14:textId="77777777" w:rsidR="0044105C" w:rsidRDefault="0044105C" w:rsidP="002F7E9E">
      <w:pPr>
        <w:pStyle w:val="ListParagraph"/>
        <w:numPr>
          <w:ilvl w:val="0"/>
          <w:numId w:val="55"/>
        </w:numPr>
        <w:spacing w:after="0" w:line="240" w:lineRule="auto"/>
        <w:rPr>
          <w:rFonts w:cs="Times New Roman"/>
        </w:rPr>
      </w:pPr>
      <w:r w:rsidRPr="00F01C8E">
        <w:rPr>
          <w:rFonts w:cs="Times New Roman"/>
        </w:rPr>
        <w:t>Sedimentu paraugu analīze. Sedimentos esošā mikropiedrazojuma sastāvu un vienību skaitu nosaka izmantojot mikro-FTIR vai Ramana spektroskopiju.</w:t>
      </w:r>
    </w:p>
    <w:p w14:paraId="6CDE8E0A" w14:textId="77777777" w:rsidR="00E34A6E" w:rsidRPr="00F01C8E" w:rsidRDefault="00E34A6E" w:rsidP="00E34A6E">
      <w:pPr>
        <w:pStyle w:val="ListParagraph"/>
        <w:spacing w:after="0" w:line="240" w:lineRule="auto"/>
        <w:rPr>
          <w:rFonts w:cs="Times New Roman"/>
        </w:rPr>
      </w:pPr>
    </w:p>
    <w:p w14:paraId="3BEFE5FD" w14:textId="32D12A0A" w:rsidR="0044105C" w:rsidRDefault="00650AFE" w:rsidP="00E34A6E">
      <w:pPr>
        <w:jc w:val="center"/>
        <w:rPr>
          <w:rFonts w:cs="Times New Roman"/>
        </w:rPr>
      </w:pPr>
      <w:r w:rsidRPr="00A66E4E">
        <w:rPr>
          <w:noProof/>
        </w:rPr>
        <w:drawing>
          <wp:inline distT="0" distB="0" distL="0" distR="0" wp14:anchorId="1D469A93" wp14:editId="38A4C42E">
            <wp:extent cx="2775098" cy="2923103"/>
            <wp:effectExtent l="0" t="0" r="6350" b="0"/>
            <wp:docPr id="1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79240" cy="2927466"/>
                    </a:xfrm>
                    <a:prstGeom prst="rect">
                      <a:avLst/>
                    </a:prstGeom>
                  </pic:spPr>
                </pic:pic>
              </a:graphicData>
            </a:graphic>
          </wp:inline>
        </w:drawing>
      </w:r>
    </w:p>
    <w:p w14:paraId="1BB8401D" w14:textId="46DB79DB" w:rsidR="00E34A6E" w:rsidRPr="00DC43D4" w:rsidRDefault="00E34A6E" w:rsidP="00E34A6E">
      <w:pPr>
        <w:jc w:val="center"/>
        <w:rPr>
          <w:rFonts w:cs="Times New Roman"/>
        </w:rPr>
      </w:pPr>
      <w:r>
        <w:rPr>
          <w:rFonts w:cs="Times New Roman"/>
        </w:rPr>
        <w:t xml:space="preserve">3.attēls. </w:t>
      </w:r>
      <w:r w:rsidRPr="00E34A6E">
        <w:rPr>
          <w:rFonts w:cs="Times New Roman"/>
          <w:b/>
        </w:rPr>
        <w:t>Ūdens paraugu sagatavošana analīzēm.</w:t>
      </w:r>
    </w:p>
    <w:p w14:paraId="7D56E7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0A06F1CD" w14:textId="77777777" w:rsidR="0044105C" w:rsidRPr="00D442D7" w:rsidRDefault="0044105C" w:rsidP="0044105C">
      <w:pPr>
        <w:rPr>
          <w:rFonts w:cs="Times New Roman"/>
        </w:rPr>
      </w:pPr>
      <w:r w:rsidRPr="00D442D7">
        <w:rPr>
          <w:rFonts w:cs="Times New Roman"/>
          <w:i/>
          <w:color w:val="000000"/>
          <w:u w:val="single"/>
        </w:rPr>
        <w:t>Kvalitātes nodrošināšanas (KN) apraksts</w:t>
      </w:r>
      <w:r w:rsidRPr="00D442D7">
        <w:rPr>
          <w:rFonts w:cs="Times New Roman"/>
          <w:color w:val="000000"/>
        </w:rPr>
        <w:t>: Nav</w:t>
      </w:r>
    </w:p>
    <w:p w14:paraId="4776E89D" w14:textId="77777777" w:rsidR="0044105C" w:rsidRPr="00D442D7" w:rsidRDefault="0044105C" w:rsidP="0044105C">
      <w:pPr>
        <w:rPr>
          <w:rFonts w:cs="Times New Roman"/>
        </w:rPr>
      </w:pPr>
      <w:r w:rsidRPr="00D442D7">
        <w:rPr>
          <w:rFonts w:cs="Times New Roman"/>
          <w:i/>
          <w:color w:val="000000"/>
          <w:u w:val="single"/>
        </w:rPr>
        <w:t>Kvalitātes kontroles (KK) (rezultātu ticamības nodrošināšanas) apraksts</w:t>
      </w:r>
      <w:r w:rsidRPr="00D442D7">
        <w:rPr>
          <w:rFonts w:cs="Times New Roman"/>
          <w:color w:val="000000"/>
        </w:rPr>
        <w:t>:</w:t>
      </w:r>
      <w:r w:rsidRPr="00D442D7">
        <w:rPr>
          <w:rFonts w:cs="Times New Roman"/>
        </w:rPr>
        <w:t xml:space="preserve"> Nav</w:t>
      </w:r>
    </w:p>
    <w:p w14:paraId="37C6B025" w14:textId="77777777" w:rsidR="0044105C" w:rsidRDefault="0044105C" w:rsidP="0044105C">
      <w:pPr>
        <w:rPr>
          <w:i/>
        </w:rPr>
      </w:pPr>
    </w:p>
    <w:p w14:paraId="61935C0A" w14:textId="4557DD8B" w:rsidR="00E34A6E" w:rsidRDefault="00E34A6E" w:rsidP="00E34A6E">
      <w:pPr>
        <w:jc w:val="right"/>
      </w:pPr>
      <w:r>
        <w:t>77</w:t>
      </w:r>
      <w:r w:rsidR="0044105C" w:rsidRPr="003B4B54">
        <w:t xml:space="preserve">. </w:t>
      </w:r>
      <w:r>
        <w:t>tabula</w:t>
      </w:r>
    </w:p>
    <w:p w14:paraId="5C603E80" w14:textId="6D3ED368" w:rsidR="0044105C" w:rsidRPr="00E34A6E" w:rsidRDefault="0044105C" w:rsidP="0044105C">
      <w:pPr>
        <w:rPr>
          <w:b/>
        </w:rPr>
      </w:pPr>
      <w:r w:rsidRPr="00E34A6E">
        <w:rPr>
          <w:b/>
        </w:rPr>
        <w:t xml:space="preserve">Monitoringa stacijas mikropiedrazojuma skaita un sastāva novērtēšanai ūdens stabā </w:t>
      </w:r>
    </w:p>
    <w:tbl>
      <w:tblPr>
        <w:tblStyle w:val="TableGrid"/>
        <w:tblW w:w="9067" w:type="dxa"/>
        <w:tblLook w:val="04A0" w:firstRow="1" w:lastRow="0" w:firstColumn="1" w:lastColumn="0" w:noHBand="0" w:noVBand="1"/>
      </w:tblPr>
      <w:tblGrid>
        <w:gridCol w:w="1643"/>
        <w:gridCol w:w="2479"/>
        <w:gridCol w:w="1652"/>
        <w:gridCol w:w="1746"/>
        <w:gridCol w:w="1547"/>
      </w:tblGrid>
      <w:tr w:rsidR="0044105C" w:rsidRPr="00F84422" w14:paraId="7F95FD99" w14:textId="77777777" w:rsidTr="00E34A6E">
        <w:tc>
          <w:tcPr>
            <w:tcW w:w="1643" w:type="dxa"/>
            <w:shd w:val="clear" w:color="auto" w:fill="D9D9D9" w:themeFill="background1" w:themeFillShade="D9"/>
            <w:vAlign w:val="center"/>
          </w:tcPr>
          <w:p w14:paraId="734AA424" w14:textId="77777777" w:rsidR="0044105C" w:rsidRPr="00F84422" w:rsidRDefault="0044105C" w:rsidP="00E34A6E">
            <w:pPr>
              <w:jc w:val="center"/>
              <w:rPr>
                <w:b/>
              </w:rPr>
            </w:pPr>
            <w:r>
              <w:rPr>
                <w:b/>
              </w:rPr>
              <w:t>Stacija/rajons</w:t>
            </w:r>
          </w:p>
        </w:tc>
        <w:tc>
          <w:tcPr>
            <w:tcW w:w="2479" w:type="dxa"/>
            <w:shd w:val="clear" w:color="auto" w:fill="D9D9D9" w:themeFill="background1" w:themeFillShade="D9"/>
            <w:vAlign w:val="center"/>
          </w:tcPr>
          <w:p w14:paraId="1187EBA6" w14:textId="77777777" w:rsidR="0044105C" w:rsidRPr="00F84422" w:rsidRDefault="0044105C" w:rsidP="00E34A6E">
            <w:pPr>
              <w:jc w:val="center"/>
              <w:rPr>
                <w:b/>
              </w:rPr>
            </w:pPr>
            <w:r>
              <w:rPr>
                <w:b/>
              </w:rPr>
              <w:t>Apsekojamie parametri</w:t>
            </w:r>
          </w:p>
        </w:tc>
        <w:tc>
          <w:tcPr>
            <w:tcW w:w="1652" w:type="dxa"/>
            <w:shd w:val="clear" w:color="auto" w:fill="D9D9D9" w:themeFill="background1" w:themeFillShade="D9"/>
            <w:vAlign w:val="center"/>
          </w:tcPr>
          <w:p w14:paraId="2667E871" w14:textId="77777777" w:rsidR="0044105C" w:rsidRPr="00F84422" w:rsidRDefault="0044105C" w:rsidP="00E34A6E">
            <w:pPr>
              <w:jc w:val="center"/>
              <w:rPr>
                <w:b/>
              </w:rPr>
            </w:pPr>
            <w:r>
              <w:rPr>
                <w:b/>
              </w:rPr>
              <w:t>Apsekojuma objekts</w:t>
            </w:r>
          </w:p>
        </w:tc>
        <w:tc>
          <w:tcPr>
            <w:tcW w:w="1746" w:type="dxa"/>
            <w:shd w:val="clear" w:color="auto" w:fill="D9D9D9" w:themeFill="background1" w:themeFillShade="D9"/>
            <w:vAlign w:val="center"/>
          </w:tcPr>
          <w:p w14:paraId="7B4D062C" w14:textId="77777777" w:rsidR="0044105C" w:rsidRPr="00F84422" w:rsidRDefault="0044105C" w:rsidP="00E34A6E">
            <w:pPr>
              <w:jc w:val="center"/>
              <w:rPr>
                <w:b/>
              </w:rPr>
            </w:pPr>
            <w:r>
              <w:rPr>
                <w:b/>
              </w:rPr>
              <w:t>Apsekojumi veicami (mēnesis)</w:t>
            </w:r>
          </w:p>
        </w:tc>
        <w:tc>
          <w:tcPr>
            <w:tcW w:w="1547" w:type="dxa"/>
            <w:shd w:val="clear" w:color="auto" w:fill="D9D9D9" w:themeFill="background1" w:themeFillShade="D9"/>
            <w:vAlign w:val="center"/>
          </w:tcPr>
          <w:p w14:paraId="54F2BEFE" w14:textId="77777777" w:rsidR="0044105C" w:rsidRPr="00F84422" w:rsidRDefault="0044105C" w:rsidP="00E34A6E">
            <w:pPr>
              <w:jc w:val="center"/>
              <w:rPr>
                <w:b/>
              </w:rPr>
            </w:pPr>
            <w:r>
              <w:rPr>
                <w:b/>
              </w:rPr>
              <w:t>Gads</w:t>
            </w:r>
          </w:p>
        </w:tc>
      </w:tr>
      <w:tr w:rsidR="0044105C" w14:paraId="4405A98D" w14:textId="77777777" w:rsidTr="00E34A6E">
        <w:tc>
          <w:tcPr>
            <w:tcW w:w="1643" w:type="dxa"/>
            <w:shd w:val="clear" w:color="auto" w:fill="D9D9D9" w:themeFill="background1" w:themeFillShade="D9"/>
            <w:vAlign w:val="center"/>
          </w:tcPr>
          <w:p w14:paraId="382EC2EE" w14:textId="77777777" w:rsidR="0044105C" w:rsidRDefault="0044105C" w:rsidP="00E34A6E">
            <w:pPr>
              <w:jc w:val="center"/>
            </w:pPr>
            <w:r>
              <w:t>119., 120., 121., 121.A, 135., 137.A, 34.A, 40.A, 43., 45.A, 46., 47.</w:t>
            </w:r>
          </w:p>
        </w:tc>
        <w:tc>
          <w:tcPr>
            <w:tcW w:w="2479" w:type="dxa"/>
            <w:vAlign w:val="center"/>
          </w:tcPr>
          <w:p w14:paraId="74F8F11C" w14:textId="77777777" w:rsidR="0044105C" w:rsidRDefault="0044105C" w:rsidP="00E34A6E">
            <w:pPr>
              <w:jc w:val="center"/>
            </w:pPr>
            <w:r w:rsidRPr="003A154A">
              <w:t>Mikropiedrazojuma daļiņu skaits un sastāvs</w:t>
            </w:r>
          </w:p>
        </w:tc>
        <w:tc>
          <w:tcPr>
            <w:tcW w:w="1652" w:type="dxa"/>
            <w:vAlign w:val="center"/>
          </w:tcPr>
          <w:p w14:paraId="0D46B869" w14:textId="77777777" w:rsidR="0044105C" w:rsidRDefault="0044105C" w:rsidP="00E34A6E">
            <w:pPr>
              <w:jc w:val="center"/>
            </w:pPr>
            <w:r>
              <w:t>Ūdens virsējais slānis</w:t>
            </w:r>
          </w:p>
        </w:tc>
        <w:tc>
          <w:tcPr>
            <w:tcW w:w="1746" w:type="dxa"/>
            <w:vAlign w:val="center"/>
          </w:tcPr>
          <w:p w14:paraId="6D1D43B9" w14:textId="77777777" w:rsidR="0044105C" w:rsidRDefault="0044105C" w:rsidP="00E34A6E">
            <w:pPr>
              <w:jc w:val="center"/>
            </w:pPr>
            <w:r>
              <w:t>1x oktobris-novembris</w:t>
            </w:r>
          </w:p>
        </w:tc>
        <w:tc>
          <w:tcPr>
            <w:tcW w:w="1547" w:type="dxa"/>
            <w:vAlign w:val="center"/>
          </w:tcPr>
          <w:p w14:paraId="16BBF729" w14:textId="77777777" w:rsidR="0044105C" w:rsidRDefault="0044105C" w:rsidP="00E34A6E">
            <w:pPr>
              <w:jc w:val="center"/>
            </w:pPr>
            <w:r>
              <w:t>2021.-2026.</w:t>
            </w:r>
          </w:p>
        </w:tc>
      </w:tr>
    </w:tbl>
    <w:p w14:paraId="28464EE8" w14:textId="77777777" w:rsidR="0044105C" w:rsidRDefault="0044105C" w:rsidP="0044105C">
      <w:pPr>
        <w:rPr>
          <w:i/>
        </w:rPr>
      </w:pPr>
    </w:p>
    <w:p w14:paraId="1343799E" w14:textId="228EBDBC" w:rsidR="00A97AF9" w:rsidRDefault="00A97AF9" w:rsidP="00A97AF9">
      <w:pPr>
        <w:jc w:val="right"/>
      </w:pPr>
      <w:r>
        <w:t>78</w:t>
      </w:r>
      <w:r w:rsidR="0044105C" w:rsidRPr="003B4B54">
        <w:t xml:space="preserve">. </w:t>
      </w:r>
      <w:r>
        <w:t>tabula</w:t>
      </w:r>
    </w:p>
    <w:p w14:paraId="1485DD7B" w14:textId="59119330" w:rsidR="0044105C" w:rsidRPr="00A97AF9" w:rsidRDefault="0044105C" w:rsidP="00A97AF9">
      <w:pPr>
        <w:jc w:val="center"/>
        <w:rPr>
          <w:b/>
        </w:rPr>
      </w:pPr>
      <w:r w:rsidRPr="00A97AF9">
        <w:rPr>
          <w:b/>
        </w:rPr>
        <w:t>Monitoringa stacijas mikropiedrazojuma skaita un sastāva novērtēšanai sedimentos</w:t>
      </w:r>
    </w:p>
    <w:tbl>
      <w:tblPr>
        <w:tblStyle w:val="TableGrid"/>
        <w:tblW w:w="9067" w:type="dxa"/>
        <w:tblLook w:val="04A0" w:firstRow="1" w:lastRow="0" w:firstColumn="1" w:lastColumn="0" w:noHBand="0" w:noVBand="1"/>
      </w:tblPr>
      <w:tblGrid>
        <w:gridCol w:w="1643"/>
        <w:gridCol w:w="2481"/>
        <w:gridCol w:w="1652"/>
        <w:gridCol w:w="1746"/>
        <w:gridCol w:w="1545"/>
      </w:tblGrid>
      <w:tr w:rsidR="0044105C" w:rsidRPr="00F84422" w14:paraId="3C298DB7" w14:textId="77777777" w:rsidTr="00A97AF9">
        <w:tc>
          <w:tcPr>
            <w:tcW w:w="1643" w:type="dxa"/>
            <w:shd w:val="clear" w:color="auto" w:fill="D9D9D9" w:themeFill="background1" w:themeFillShade="D9"/>
            <w:vAlign w:val="center"/>
          </w:tcPr>
          <w:p w14:paraId="6E8E8442" w14:textId="77777777" w:rsidR="0044105C" w:rsidRPr="00F84422" w:rsidRDefault="0044105C" w:rsidP="00A97AF9">
            <w:pPr>
              <w:jc w:val="center"/>
              <w:rPr>
                <w:b/>
              </w:rPr>
            </w:pPr>
            <w:r>
              <w:rPr>
                <w:b/>
              </w:rPr>
              <w:t>Stacija/rajons</w:t>
            </w:r>
          </w:p>
        </w:tc>
        <w:tc>
          <w:tcPr>
            <w:tcW w:w="2481" w:type="dxa"/>
            <w:shd w:val="clear" w:color="auto" w:fill="D9D9D9" w:themeFill="background1" w:themeFillShade="D9"/>
            <w:vAlign w:val="center"/>
          </w:tcPr>
          <w:p w14:paraId="6C74CA3D" w14:textId="77777777" w:rsidR="0044105C" w:rsidRPr="00F84422" w:rsidRDefault="0044105C" w:rsidP="00A97AF9">
            <w:pPr>
              <w:jc w:val="center"/>
              <w:rPr>
                <w:b/>
              </w:rPr>
            </w:pPr>
            <w:r>
              <w:rPr>
                <w:b/>
              </w:rPr>
              <w:t>Apsekojamie parametri</w:t>
            </w:r>
          </w:p>
        </w:tc>
        <w:tc>
          <w:tcPr>
            <w:tcW w:w="1652" w:type="dxa"/>
            <w:shd w:val="clear" w:color="auto" w:fill="D9D9D9" w:themeFill="background1" w:themeFillShade="D9"/>
            <w:vAlign w:val="center"/>
          </w:tcPr>
          <w:p w14:paraId="577F8683" w14:textId="77777777" w:rsidR="0044105C" w:rsidRPr="00F84422" w:rsidRDefault="0044105C" w:rsidP="00A97AF9">
            <w:pPr>
              <w:jc w:val="center"/>
              <w:rPr>
                <w:b/>
              </w:rPr>
            </w:pPr>
            <w:r>
              <w:rPr>
                <w:b/>
              </w:rPr>
              <w:t>Apsekojuma objekts</w:t>
            </w:r>
          </w:p>
        </w:tc>
        <w:tc>
          <w:tcPr>
            <w:tcW w:w="1746" w:type="dxa"/>
            <w:shd w:val="clear" w:color="auto" w:fill="D9D9D9" w:themeFill="background1" w:themeFillShade="D9"/>
            <w:vAlign w:val="center"/>
          </w:tcPr>
          <w:p w14:paraId="52582F46" w14:textId="77777777" w:rsidR="0044105C" w:rsidRPr="00F84422" w:rsidRDefault="0044105C" w:rsidP="00A97AF9">
            <w:pPr>
              <w:jc w:val="center"/>
              <w:rPr>
                <w:b/>
              </w:rPr>
            </w:pPr>
            <w:r>
              <w:rPr>
                <w:b/>
              </w:rPr>
              <w:t>Apsekojumi veicami (mēnesis)</w:t>
            </w:r>
          </w:p>
        </w:tc>
        <w:tc>
          <w:tcPr>
            <w:tcW w:w="1545" w:type="dxa"/>
            <w:shd w:val="clear" w:color="auto" w:fill="D9D9D9" w:themeFill="background1" w:themeFillShade="D9"/>
            <w:vAlign w:val="center"/>
          </w:tcPr>
          <w:p w14:paraId="1C1A688C" w14:textId="77777777" w:rsidR="0044105C" w:rsidRPr="00F84422" w:rsidRDefault="0044105C" w:rsidP="00A97AF9">
            <w:pPr>
              <w:jc w:val="center"/>
              <w:rPr>
                <w:b/>
              </w:rPr>
            </w:pPr>
            <w:r>
              <w:rPr>
                <w:b/>
              </w:rPr>
              <w:t>Gads</w:t>
            </w:r>
          </w:p>
        </w:tc>
      </w:tr>
      <w:tr w:rsidR="0044105C" w14:paraId="400086B5" w14:textId="77777777" w:rsidTr="00A97AF9">
        <w:tc>
          <w:tcPr>
            <w:tcW w:w="1643" w:type="dxa"/>
            <w:shd w:val="clear" w:color="auto" w:fill="D9D9D9" w:themeFill="background1" w:themeFillShade="D9"/>
            <w:vAlign w:val="center"/>
          </w:tcPr>
          <w:p w14:paraId="212E6A91" w14:textId="77777777" w:rsidR="0044105C" w:rsidRDefault="0044105C" w:rsidP="00A97AF9">
            <w:pPr>
              <w:jc w:val="center"/>
            </w:pPr>
            <w:r>
              <w:t>119., 121., 40A., 45A.</w:t>
            </w:r>
          </w:p>
        </w:tc>
        <w:tc>
          <w:tcPr>
            <w:tcW w:w="2481" w:type="dxa"/>
            <w:vAlign w:val="center"/>
          </w:tcPr>
          <w:p w14:paraId="0CBB024A" w14:textId="77777777" w:rsidR="0044105C" w:rsidRDefault="0044105C" w:rsidP="00A97AF9">
            <w:pPr>
              <w:jc w:val="center"/>
            </w:pPr>
            <w:r>
              <w:t>Mikropiedrazojuma daļiņu skaits un sastāvs</w:t>
            </w:r>
          </w:p>
        </w:tc>
        <w:tc>
          <w:tcPr>
            <w:tcW w:w="1652" w:type="dxa"/>
            <w:vAlign w:val="center"/>
          </w:tcPr>
          <w:p w14:paraId="7D537A8A" w14:textId="77777777" w:rsidR="0044105C" w:rsidRDefault="0044105C" w:rsidP="00A97AF9">
            <w:pPr>
              <w:jc w:val="center"/>
            </w:pPr>
            <w:r>
              <w:t>Sedimenti</w:t>
            </w:r>
          </w:p>
        </w:tc>
        <w:tc>
          <w:tcPr>
            <w:tcW w:w="1746" w:type="dxa"/>
            <w:vAlign w:val="center"/>
          </w:tcPr>
          <w:p w14:paraId="0691000A" w14:textId="77777777" w:rsidR="0044105C" w:rsidRDefault="0044105C" w:rsidP="00A97AF9">
            <w:pPr>
              <w:jc w:val="center"/>
            </w:pPr>
            <w:r>
              <w:t>1 x jūnijs - augusts</w:t>
            </w:r>
          </w:p>
        </w:tc>
        <w:tc>
          <w:tcPr>
            <w:tcW w:w="1545" w:type="dxa"/>
            <w:vAlign w:val="center"/>
          </w:tcPr>
          <w:p w14:paraId="03BB3583" w14:textId="77777777" w:rsidR="0044105C" w:rsidRDefault="0044105C" w:rsidP="00A97AF9">
            <w:pPr>
              <w:jc w:val="center"/>
            </w:pPr>
            <w:r>
              <w:t>2022., 2025.</w:t>
            </w:r>
          </w:p>
        </w:tc>
      </w:tr>
    </w:tbl>
    <w:p w14:paraId="6F3C965B" w14:textId="77777777" w:rsidR="0044105C" w:rsidRPr="008E0319" w:rsidRDefault="0044105C" w:rsidP="0044105C"/>
    <w:p w14:paraId="6354385D" w14:textId="77777777" w:rsidR="0044105C" w:rsidRPr="007A1702" w:rsidRDefault="0044105C" w:rsidP="0044105C"/>
    <w:p w14:paraId="310332F0" w14:textId="23B8F75D" w:rsidR="0044105C" w:rsidRPr="00E072E7" w:rsidRDefault="0044105C" w:rsidP="0044105C">
      <w:pPr>
        <w:pStyle w:val="Heading2"/>
      </w:pPr>
      <w:bookmarkStart w:id="279" w:name="_Toc57249869"/>
      <w:bookmarkStart w:id="280" w:name="_Toc57273139"/>
      <w:bookmarkStart w:id="281" w:name="_Toc57273221"/>
      <w:bookmarkStart w:id="282" w:name="_Toc58117033"/>
      <w:r>
        <w:t>4.11.</w:t>
      </w:r>
      <w:r w:rsidRPr="003B4B54">
        <w:t xml:space="preserve"> </w:t>
      </w:r>
      <w:r w:rsidRPr="00E072E7">
        <w:t>Raksturlielums D11</w:t>
      </w:r>
      <w:r>
        <w:t xml:space="preserve">: </w:t>
      </w:r>
      <w:r w:rsidRPr="00E072E7">
        <w:t>Enerģijas, tostarp zemūdens trokšņu, ievadīšana ir tādā līmenī, kas nelabvēlīgi neietekmē jūras vidi</w:t>
      </w:r>
      <w:bookmarkEnd w:id="279"/>
      <w:bookmarkEnd w:id="280"/>
      <w:bookmarkEnd w:id="281"/>
      <w:bookmarkEnd w:id="282"/>
    </w:p>
    <w:p w14:paraId="442B36D3" w14:textId="77777777" w:rsidR="00A97AF9" w:rsidRDefault="00A97AF9" w:rsidP="00A97AF9">
      <w:pPr>
        <w:jc w:val="right"/>
      </w:pPr>
    </w:p>
    <w:p w14:paraId="39004609" w14:textId="39C49FF0" w:rsidR="00A97AF9" w:rsidRDefault="00A97AF9" w:rsidP="00A97AF9">
      <w:pPr>
        <w:jc w:val="right"/>
      </w:pPr>
      <w:r>
        <w:t>79</w:t>
      </w:r>
      <w:r w:rsidRPr="003B4B54">
        <w:t xml:space="preserve">. </w:t>
      </w:r>
      <w:r>
        <w:t>tabula</w:t>
      </w:r>
    </w:p>
    <w:p w14:paraId="62C5E1EC" w14:textId="7589C329" w:rsidR="0044105C" w:rsidRPr="00A97AF9" w:rsidRDefault="00A97AF9" w:rsidP="00A97AF9">
      <w:pPr>
        <w:jc w:val="center"/>
        <w:rPr>
          <w:b/>
        </w:rPr>
      </w:pPr>
      <w:r w:rsidRPr="00A97AF9">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4BDC3BCC" w14:textId="77777777" w:rsidTr="00A97AF9">
        <w:tc>
          <w:tcPr>
            <w:tcW w:w="3134" w:type="dxa"/>
            <w:shd w:val="clear" w:color="auto" w:fill="D9D9D9" w:themeFill="background1" w:themeFillShade="D9"/>
            <w:vAlign w:val="center"/>
          </w:tcPr>
          <w:p w14:paraId="5C79188A" w14:textId="77777777" w:rsidR="0044105C" w:rsidRPr="008E0319" w:rsidRDefault="0044105C" w:rsidP="00A97AF9">
            <w:pPr>
              <w:spacing w:after="0" w:line="240" w:lineRule="auto"/>
              <w:jc w:val="center"/>
              <w:rPr>
                <w:rFonts w:cs="Times New Roman"/>
                <w:b/>
              </w:rPr>
            </w:pPr>
          </w:p>
        </w:tc>
        <w:tc>
          <w:tcPr>
            <w:tcW w:w="3240" w:type="dxa"/>
            <w:shd w:val="clear" w:color="auto" w:fill="D9D9D9" w:themeFill="background1" w:themeFillShade="D9"/>
            <w:vAlign w:val="center"/>
          </w:tcPr>
          <w:p w14:paraId="2CAF3F00" w14:textId="77777777" w:rsidR="0044105C" w:rsidRPr="008E0319" w:rsidRDefault="0044105C" w:rsidP="00A97AF9">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A10A6CF" w14:textId="77777777" w:rsidR="0044105C" w:rsidRPr="008E0319" w:rsidRDefault="0044105C" w:rsidP="00A97AF9">
            <w:pPr>
              <w:spacing w:after="0" w:line="240" w:lineRule="auto"/>
              <w:jc w:val="center"/>
              <w:rPr>
                <w:rFonts w:cs="Times New Roman"/>
                <w:b/>
              </w:rPr>
            </w:pPr>
            <w:r w:rsidRPr="008E0319">
              <w:rPr>
                <w:rFonts w:cs="Times New Roman"/>
                <w:b/>
              </w:rPr>
              <w:t>Kods</w:t>
            </w:r>
          </w:p>
        </w:tc>
      </w:tr>
      <w:tr w:rsidR="0044105C" w:rsidRPr="00A55CCB" w14:paraId="5539D58E" w14:textId="77777777" w:rsidTr="00A97AF9">
        <w:tc>
          <w:tcPr>
            <w:tcW w:w="3134" w:type="dxa"/>
            <w:shd w:val="clear" w:color="auto" w:fill="D9D9D9" w:themeFill="background1" w:themeFillShade="D9"/>
            <w:vAlign w:val="center"/>
          </w:tcPr>
          <w:p w14:paraId="5AEEF0D3" w14:textId="77777777" w:rsidR="0044105C" w:rsidRPr="0087545A" w:rsidRDefault="0044105C" w:rsidP="00A97AF9">
            <w:pPr>
              <w:spacing w:after="0" w:line="240" w:lineRule="auto"/>
              <w:jc w:val="center"/>
              <w:rPr>
                <w:rFonts w:cs="Times New Roman"/>
                <w:b/>
              </w:rPr>
            </w:pPr>
            <w:r w:rsidRPr="0087545A">
              <w:rPr>
                <w:rFonts w:cs="Times New Roman"/>
                <w:b/>
              </w:rPr>
              <w:t>Mērķis</w:t>
            </w:r>
          </w:p>
        </w:tc>
        <w:tc>
          <w:tcPr>
            <w:tcW w:w="3240" w:type="dxa"/>
            <w:vAlign w:val="center"/>
          </w:tcPr>
          <w:p w14:paraId="1B99C830" w14:textId="77777777" w:rsidR="0044105C" w:rsidRPr="00A55CCB" w:rsidRDefault="0044105C" w:rsidP="00A97AF9">
            <w:pPr>
              <w:spacing w:after="0" w:line="240" w:lineRule="auto"/>
              <w:jc w:val="center"/>
              <w:rPr>
                <w:rFonts w:cs="Times New Roman"/>
              </w:rPr>
            </w:pPr>
            <w:r>
              <w:rPr>
                <w:rFonts w:cs="Times New Roman"/>
              </w:rPr>
              <w:t>Stāvokļa/slodzes raksturošana</w:t>
            </w:r>
          </w:p>
        </w:tc>
        <w:tc>
          <w:tcPr>
            <w:tcW w:w="2642" w:type="dxa"/>
            <w:vAlign w:val="center"/>
          </w:tcPr>
          <w:p w14:paraId="75A1A4BD" w14:textId="48E3221B" w:rsidR="0044105C" w:rsidRPr="00A55CCB" w:rsidRDefault="00A97AF9" w:rsidP="00A97AF9">
            <w:pPr>
              <w:spacing w:after="0" w:line="240" w:lineRule="auto"/>
              <w:jc w:val="center"/>
              <w:rPr>
                <w:rFonts w:cs="Times New Roman"/>
              </w:rPr>
            </w:pPr>
            <w:r>
              <w:rPr>
                <w:rFonts w:cs="Times New Roman"/>
              </w:rPr>
              <w:t>-</w:t>
            </w:r>
          </w:p>
        </w:tc>
      </w:tr>
      <w:tr w:rsidR="0044105C" w:rsidRPr="00A55CCB" w14:paraId="077A5DE4" w14:textId="77777777" w:rsidTr="00A97AF9">
        <w:tc>
          <w:tcPr>
            <w:tcW w:w="3134" w:type="dxa"/>
            <w:vMerge w:val="restart"/>
            <w:shd w:val="clear" w:color="auto" w:fill="D9D9D9" w:themeFill="background1" w:themeFillShade="D9"/>
            <w:vAlign w:val="center"/>
          </w:tcPr>
          <w:p w14:paraId="26C27BD5" w14:textId="77777777" w:rsidR="0044105C" w:rsidRPr="0087545A" w:rsidRDefault="0044105C" w:rsidP="00A97AF9">
            <w:pPr>
              <w:spacing w:after="0" w:line="240" w:lineRule="auto"/>
              <w:jc w:val="center"/>
              <w:rPr>
                <w:rFonts w:cs="Times New Roman"/>
                <w:b/>
              </w:rPr>
            </w:pPr>
            <w:r w:rsidRPr="0087545A">
              <w:rPr>
                <w:rFonts w:cs="Times New Roman"/>
                <w:b/>
              </w:rPr>
              <w:t>Jūras reģions</w:t>
            </w:r>
          </w:p>
        </w:tc>
        <w:tc>
          <w:tcPr>
            <w:tcW w:w="3240" w:type="dxa"/>
            <w:vAlign w:val="center"/>
          </w:tcPr>
          <w:p w14:paraId="0E156CA7" w14:textId="77777777" w:rsidR="0044105C" w:rsidRPr="00A55CCB" w:rsidRDefault="0044105C" w:rsidP="00A97AF9">
            <w:pPr>
              <w:spacing w:after="0" w:line="240" w:lineRule="auto"/>
              <w:jc w:val="center"/>
              <w:rPr>
                <w:rFonts w:cs="Times New Roman"/>
              </w:rPr>
            </w:pPr>
            <w:r>
              <w:rPr>
                <w:rFonts w:cs="Times New Roman"/>
              </w:rPr>
              <w:t>Rīgas līcis</w:t>
            </w:r>
          </w:p>
        </w:tc>
        <w:tc>
          <w:tcPr>
            <w:tcW w:w="2642" w:type="dxa"/>
            <w:vAlign w:val="center"/>
          </w:tcPr>
          <w:p w14:paraId="66F60713" w14:textId="77777777" w:rsidR="0044105C" w:rsidRPr="00A55CCB" w:rsidRDefault="0044105C" w:rsidP="00A97AF9">
            <w:pPr>
              <w:spacing w:after="0" w:line="240" w:lineRule="auto"/>
              <w:jc w:val="center"/>
              <w:rPr>
                <w:rFonts w:cs="Times New Roman"/>
              </w:rPr>
            </w:pPr>
            <w:r>
              <w:rPr>
                <w:rFonts w:cs="Times New Roman"/>
              </w:rPr>
              <w:t>BAL-LV-AA-009</w:t>
            </w:r>
          </w:p>
        </w:tc>
      </w:tr>
      <w:tr w:rsidR="0044105C" w:rsidRPr="00A55CCB" w14:paraId="6C46D1DA" w14:textId="77777777" w:rsidTr="00A97AF9">
        <w:tc>
          <w:tcPr>
            <w:tcW w:w="3134" w:type="dxa"/>
            <w:vMerge/>
            <w:shd w:val="clear" w:color="auto" w:fill="D9D9D9" w:themeFill="background1" w:themeFillShade="D9"/>
            <w:vAlign w:val="center"/>
          </w:tcPr>
          <w:p w14:paraId="7C709C36" w14:textId="77777777" w:rsidR="0044105C" w:rsidRPr="0087545A" w:rsidRDefault="0044105C" w:rsidP="00A97AF9">
            <w:pPr>
              <w:spacing w:after="0" w:line="240" w:lineRule="auto"/>
              <w:jc w:val="center"/>
              <w:rPr>
                <w:rFonts w:cs="Times New Roman"/>
                <w:b/>
              </w:rPr>
            </w:pPr>
          </w:p>
        </w:tc>
        <w:tc>
          <w:tcPr>
            <w:tcW w:w="3240" w:type="dxa"/>
            <w:vAlign w:val="center"/>
          </w:tcPr>
          <w:p w14:paraId="0725C027" w14:textId="77777777" w:rsidR="0044105C" w:rsidRPr="00A55CCB" w:rsidRDefault="0044105C" w:rsidP="00A97AF9">
            <w:pPr>
              <w:spacing w:after="0" w:line="240" w:lineRule="auto"/>
              <w:jc w:val="center"/>
              <w:rPr>
                <w:rFonts w:cs="Times New Roman"/>
              </w:rPr>
            </w:pPr>
            <w:r>
              <w:rPr>
                <w:rFonts w:cs="Times New Roman"/>
              </w:rPr>
              <w:t>Baltijas jūra</w:t>
            </w:r>
          </w:p>
        </w:tc>
        <w:tc>
          <w:tcPr>
            <w:tcW w:w="2642" w:type="dxa"/>
            <w:vAlign w:val="center"/>
          </w:tcPr>
          <w:p w14:paraId="4E494772" w14:textId="77777777" w:rsidR="0044105C" w:rsidRPr="00A55CCB" w:rsidRDefault="0044105C" w:rsidP="00A97AF9">
            <w:pPr>
              <w:spacing w:after="0" w:line="240" w:lineRule="auto"/>
              <w:jc w:val="center"/>
              <w:rPr>
                <w:rFonts w:cs="Times New Roman"/>
              </w:rPr>
            </w:pPr>
            <w:r>
              <w:rPr>
                <w:rFonts w:cs="Times New Roman"/>
              </w:rPr>
              <w:t>BAL-LV-AA-007</w:t>
            </w:r>
          </w:p>
        </w:tc>
      </w:tr>
      <w:tr w:rsidR="0044105C" w:rsidRPr="00A55CCB" w14:paraId="11D4CFD6" w14:textId="77777777" w:rsidTr="00A97AF9">
        <w:tc>
          <w:tcPr>
            <w:tcW w:w="3134" w:type="dxa"/>
            <w:shd w:val="clear" w:color="auto" w:fill="D9D9D9" w:themeFill="background1" w:themeFillShade="D9"/>
            <w:vAlign w:val="center"/>
          </w:tcPr>
          <w:p w14:paraId="73ED988B" w14:textId="77777777" w:rsidR="0044105C" w:rsidRPr="0087545A" w:rsidRDefault="0044105C" w:rsidP="00A97AF9">
            <w:pPr>
              <w:spacing w:after="0" w:line="240" w:lineRule="auto"/>
              <w:jc w:val="center"/>
              <w:rPr>
                <w:rFonts w:cs="Times New Roman"/>
                <w:b/>
              </w:rPr>
            </w:pPr>
            <w:r w:rsidRPr="0087545A">
              <w:rPr>
                <w:rFonts w:cs="Times New Roman"/>
                <w:b/>
              </w:rPr>
              <w:t>Vides mērķis</w:t>
            </w:r>
          </w:p>
        </w:tc>
        <w:tc>
          <w:tcPr>
            <w:tcW w:w="3240" w:type="dxa"/>
            <w:vAlign w:val="center"/>
          </w:tcPr>
          <w:p w14:paraId="7D02128A" w14:textId="77777777" w:rsidR="0044105C" w:rsidRPr="00A55CCB" w:rsidRDefault="0044105C" w:rsidP="00A97AF9">
            <w:pPr>
              <w:spacing w:after="0" w:line="240" w:lineRule="auto"/>
              <w:jc w:val="center"/>
              <w:rPr>
                <w:rFonts w:cs="Times New Roman"/>
              </w:rPr>
            </w:pPr>
            <w:r>
              <w:rPr>
                <w:rFonts w:cs="Times New Roman"/>
              </w:rPr>
              <w:t>Troksnis un cita veida enerģija nerada nevēlamas ietekmes uz jūras ekosistēmu</w:t>
            </w:r>
          </w:p>
        </w:tc>
        <w:tc>
          <w:tcPr>
            <w:tcW w:w="2642" w:type="dxa"/>
            <w:vAlign w:val="center"/>
          </w:tcPr>
          <w:p w14:paraId="538E36B0" w14:textId="77777777" w:rsidR="0044105C" w:rsidRPr="00A55CCB" w:rsidRDefault="0044105C" w:rsidP="00A97AF9">
            <w:pPr>
              <w:spacing w:after="0" w:line="240" w:lineRule="auto"/>
              <w:jc w:val="center"/>
              <w:rPr>
                <w:rFonts w:cs="Times New Roman"/>
              </w:rPr>
            </w:pPr>
            <w:r>
              <w:rPr>
                <w:rFonts w:cs="Times New Roman"/>
              </w:rPr>
              <w:t>JVM7</w:t>
            </w:r>
          </w:p>
        </w:tc>
      </w:tr>
    </w:tbl>
    <w:p w14:paraId="2C360CAD" w14:textId="77777777" w:rsidR="0044105C" w:rsidRDefault="0044105C" w:rsidP="0044105C"/>
    <w:p w14:paraId="30910AB6" w14:textId="77777777" w:rsidR="0044105C" w:rsidRDefault="0044105C" w:rsidP="00A97AF9">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apakšprogramma aptver gan impulsskaņas avotu radīto skaņas piesārņojumu, gan nepārtrauktas zemas frekvences skaņas avotu radīto piesārņojumu. Piesārņojuma izplatību salīdzinot ar jūtīgo sugu izplatību ir iespējams novērtēt skaņas radītā piesārņojuma potenciālo ietekmi uz attiecīgo sugu stāvokli, kā arī novērtēt vai konstatētās negatīvās izmaiņas ir saistāmas ar trokšņa piesārņojumu.</w:t>
      </w:r>
    </w:p>
    <w:p w14:paraId="4754B4FE" w14:textId="77777777" w:rsidR="0044105C" w:rsidRPr="00CB06A0" w:rsidRDefault="0044105C" w:rsidP="0044105C"/>
    <w:p w14:paraId="44BF0C8B" w14:textId="77777777" w:rsidR="00506106" w:rsidRDefault="00506106">
      <w:pPr>
        <w:jc w:val="left"/>
        <w:rPr>
          <w:rFonts w:eastAsia="Times New Roman" w:cs="Times New Roman"/>
          <w:b/>
          <w:caps/>
          <w:szCs w:val="24"/>
        </w:rPr>
      </w:pPr>
      <w:bookmarkStart w:id="283" w:name="_Toc57249870"/>
      <w:bookmarkStart w:id="284" w:name="_Toc57273140"/>
      <w:bookmarkStart w:id="285" w:name="_Toc57273222"/>
      <w:r>
        <w:br w:type="page"/>
      </w:r>
    </w:p>
    <w:p w14:paraId="17B05C0D" w14:textId="79837F7E" w:rsidR="0044105C" w:rsidRDefault="0044105C" w:rsidP="0044105C">
      <w:pPr>
        <w:pStyle w:val="Heading3"/>
      </w:pPr>
      <w:bookmarkStart w:id="286" w:name="_Toc58117034"/>
      <w:r>
        <w:t>4.11.1.</w:t>
      </w:r>
      <w:r w:rsidRPr="00E072E7">
        <w:t>Antropogēnas impulsskaņas avotu tel</w:t>
      </w:r>
      <w:r>
        <w:t>p</w:t>
      </w:r>
      <w:r w:rsidRPr="00E072E7">
        <w:t>iskais sadalījums, ilgums un līmenis</w:t>
      </w:r>
      <w:bookmarkEnd w:id="286"/>
      <w:r w:rsidRPr="00E072E7">
        <w:t xml:space="preserve"> </w:t>
      </w:r>
    </w:p>
    <w:p w14:paraId="63C82827" w14:textId="77777777" w:rsidR="0044105C" w:rsidRDefault="0044105C" w:rsidP="0044105C">
      <w:pPr>
        <w:pStyle w:val="Heading3"/>
        <w:jc w:val="both"/>
        <w:rPr>
          <w:b w:val="0"/>
          <w:i/>
        </w:rPr>
      </w:pPr>
    </w:p>
    <w:p w14:paraId="460EB763" w14:textId="1392AC75" w:rsidR="00506106" w:rsidRDefault="0044105C" w:rsidP="00506106">
      <w:r w:rsidRPr="003B4B54">
        <w:t>(GES komponente D11C1 – primārais kritērijs)</w:t>
      </w:r>
      <w:bookmarkEnd w:id="283"/>
      <w:bookmarkEnd w:id="284"/>
      <w:bookmarkEnd w:id="285"/>
    </w:p>
    <w:p w14:paraId="085FF7DB" w14:textId="3D9E35D2" w:rsidR="00506106" w:rsidRDefault="00506106" w:rsidP="00506106">
      <w:pPr>
        <w:jc w:val="right"/>
      </w:pPr>
      <w:r>
        <w:t>80</w:t>
      </w:r>
      <w:r w:rsidRPr="003B4B54">
        <w:t xml:space="preserve">. </w:t>
      </w:r>
      <w:r>
        <w:t>tabula</w:t>
      </w:r>
    </w:p>
    <w:p w14:paraId="2CFEAFE2" w14:textId="16987EC3"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70652C7B" w14:textId="77777777" w:rsidTr="00506106">
        <w:tc>
          <w:tcPr>
            <w:tcW w:w="3065" w:type="dxa"/>
            <w:shd w:val="clear" w:color="auto" w:fill="D9D9D9" w:themeFill="background1" w:themeFillShade="D9"/>
            <w:vAlign w:val="center"/>
          </w:tcPr>
          <w:p w14:paraId="41AE3A02" w14:textId="77777777" w:rsidR="0044105C" w:rsidRPr="008E0319" w:rsidRDefault="0044105C" w:rsidP="00506106">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53F42E73" w14:textId="77777777" w:rsidR="0044105C" w:rsidRPr="008E0319" w:rsidRDefault="0044105C" w:rsidP="00506106">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9A6D5CE" w14:textId="77777777" w:rsidR="0044105C" w:rsidRPr="008E0319" w:rsidRDefault="0044105C" w:rsidP="00506106">
            <w:pPr>
              <w:spacing w:after="0" w:line="240" w:lineRule="auto"/>
              <w:jc w:val="center"/>
              <w:rPr>
                <w:rFonts w:cs="Times New Roman"/>
                <w:b/>
              </w:rPr>
            </w:pPr>
            <w:r w:rsidRPr="008E0319">
              <w:rPr>
                <w:rFonts w:cs="Times New Roman"/>
                <w:b/>
              </w:rPr>
              <w:t>Kods</w:t>
            </w:r>
          </w:p>
        </w:tc>
      </w:tr>
      <w:tr w:rsidR="00506106" w:rsidRPr="008E0319" w14:paraId="424F5351" w14:textId="77777777" w:rsidTr="00506106">
        <w:tc>
          <w:tcPr>
            <w:tcW w:w="3065" w:type="dxa"/>
            <w:shd w:val="clear" w:color="auto" w:fill="D9D9D9" w:themeFill="background1" w:themeFillShade="D9"/>
            <w:vAlign w:val="center"/>
          </w:tcPr>
          <w:p w14:paraId="7468530E" w14:textId="77777777" w:rsidR="00506106" w:rsidRPr="00717046" w:rsidRDefault="00506106" w:rsidP="00506106">
            <w:pPr>
              <w:spacing w:after="0" w:line="240" w:lineRule="auto"/>
              <w:jc w:val="center"/>
              <w:rPr>
                <w:rFonts w:cs="Times New Roman"/>
              </w:rPr>
            </w:pPr>
            <w:r w:rsidRPr="00717046">
              <w:rPr>
                <w:rFonts w:cs="Times New Roman"/>
              </w:rPr>
              <w:t>Atbildīgā kompetentā institūcija</w:t>
            </w:r>
          </w:p>
        </w:tc>
        <w:tc>
          <w:tcPr>
            <w:tcW w:w="2760" w:type="dxa"/>
            <w:vAlign w:val="center"/>
          </w:tcPr>
          <w:p w14:paraId="61474156" w14:textId="77777777" w:rsidR="00506106" w:rsidRPr="00506106" w:rsidRDefault="00506106" w:rsidP="00506106">
            <w:pPr>
              <w:spacing w:after="0" w:line="240" w:lineRule="auto"/>
              <w:jc w:val="center"/>
              <w:rPr>
                <w:rFonts w:cs="Times New Roman"/>
              </w:rPr>
            </w:pPr>
            <w:r w:rsidRPr="00506106">
              <w:rPr>
                <w:rFonts w:cs="Times New Roman"/>
              </w:rPr>
              <w:t>VARAM</w:t>
            </w:r>
          </w:p>
        </w:tc>
        <w:tc>
          <w:tcPr>
            <w:tcW w:w="2930" w:type="dxa"/>
            <w:vMerge w:val="restart"/>
            <w:vAlign w:val="center"/>
          </w:tcPr>
          <w:p w14:paraId="05A266D3" w14:textId="139BDB00" w:rsidR="00506106" w:rsidRPr="008E0319" w:rsidRDefault="00506106" w:rsidP="00506106">
            <w:pPr>
              <w:spacing w:after="0" w:line="240" w:lineRule="auto"/>
              <w:jc w:val="center"/>
              <w:rPr>
                <w:rFonts w:cs="Times New Roman"/>
                <w:b/>
              </w:rPr>
            </w:pPr>
            <w:r>
              <w:rPr>
                <w:rFonts w:cs="Times New Roman"/>
                <w:b/>
              </w:rPr>
              <w:t>-</w:t>
            </w:r>
          </w:p>
        </w:tc>
      </w:tr>
      <w:tr w:rsidR="00506106" w:rsidRPr="008E0319" w14:paraId="7204F448" w14:textId="77777777" w:rsidTr="00506106">
        <w:tc>
          <w:tcPr>
            <w:tcW w:w="3065" w:type="dxa"/>
            <w:shd w:val="clear" w:color="auto" w:fill="D9D9D9" w:themeFill="background1" w:themeFillShade="D9"/>
            <w:vAlign w:val="center"/>
          </w:tcPr>
          <w:p w14:paraId="783C19C6" w14:textId="77777777" w:rsidR="00506106" w:rsidRPr="00717046" w:rsidRDefault="00506106" w:rsidP="00506106">
            <w:pPr>
              <w:spacing w:after="0" w:line="240" w:lineRule="auto"/>
              <w:jc w:val="center"/>
              <w:rPr>
                <w:rFonts w:cs="Times New Roman"/>
              </w:rPr>
            </w:pPr>
            <w:r>
              <w:rPr>
                <w:rFonts w:cs="Times New Roman"/>
              </w:rPr>
              <w:t>Atbildīgā organizācija</w:t>
            </w:r>
          </w:p>
        </w:tc>
        <w:tc>
          <w:tcPr>
            <w:tcW w:w="2760" w:type="dxa"/>
            <w:vAlign w:val="center"/>
          </w:tcPr>
          <w:p w14:paraId="34B5A87B" w14:textId="77777777" w:rsidR="00506106" w:rsidRPr="00506106" w:rsidRDefault="00506106" w:rsidP="00506106">
            <w:pPr>
              <w:spacing w:after="0" w:line="240" w:lineRule="auto"/>
              <w:jc w:val="center"/>
              <w:rPr>
                <w:rFonts w:cs="Times New Roman"/>
              </w:rPr>
            </w:pPr>
            <w:r w:rsidRPr="00506106">
              <w:rPr>
                <w:rFonts w:cs="Times New Roman"/>
              </w:rPr>
              <w:t>VVD</w:t>
            </w:r>
          </w:p>
        </w:tc>
        <w:tc>
          <w:tcPr>
            <w:tcW w:w="2930" w:type="dxa"/>
            <w:vMerge/>
            <w:vAlign w:val="center"/>
          </w:tcPr>
          <w:p w14:paraId="380D51B9" w14:textId="77777777" w:rsidR="00506106" w:rsidRPr="008E0319" w:rsidRDefault="00506106" w:rsidP="00506106">
            <w:pPr>
              <w:spacing w:after="0" w:line="240" w:lineRule="auto"/>
              <w:jc w:val="center"/>
              <w:rPr>
                <w:rFonts w:cs="Times New Roman"/>
                <w:b/>
              </w:rPr>
            </w:pPr>
          </w:p>
        </w:tc>
      </w:tr>
      <w:tr w:rsidR="00506106" w:rsidRPr="00A55CCB" w14:paraId="3E908174" w14:textId="77777777" w:rsidTr="00506106">
        <w:tc>
          <w:tcPr>
            <w:tcW w:w="3065" w:type="dxa"/>
            <w:shd w:val="clear" w:color="auto" w:fill="D9D9D9" w:themeFill="background1" w:themeFillShade="D9"/>
            <w:vAlign w:val="center"/>
          </w:tcPr>
          <w:p w14:paraId="431C5256" w14:textId="77777777" w:rsidR="00506106" w:rsidRPr="00A55CCB" w:rsidRDefault="00506106" w:rsidP="00506106">
            <w:pPr>
              <w:spacing w:after="0" w:line="240" w:lineRule="auto"/>
              <w:jc w:val="center"/>
              <w:rPr>
                <w:rFonts w:cs="Times New Roman"/>
              </w:rPr>
            </w:pPr>
            <w:r>
              <w:rPr>
                <w:rFonts w:cs="Times New Roman"/>
              </w:rPr>
              <w:t>Indikatori</w:t>
            </w:r>
          </w:p>
        </w:tc>
        <w:tc>
          <w:tcPr>
            <w:tcW w:w="2760" w:type="dxa"/>
            <w:vAlign w:val="center"/>
          </w:tcPr>
          <w:p w14:paraId="308F818A" w14:textId="12AF41A8" w:rsidR="00506106" w:rsidRPr="00A55CCB" w:rsidRDefault="00506106" w:rsidP="00506106">
            <w:pPr>
              <w:spacing w:after="0" w:line="240" w:lineRule="auto"/>
              <w:jc w:val="center"/>
              <w:rPr>
                <w:rFonts w:cs="Times New Roman"/>
              </w:rPr>
            </w:pPr>
            <w:r>
              <w:rPr>
                <w:rFonts w:cs="Times New Roman"/>
              </w:rPr>
              <w:t>-</w:t>
            </w:r>
          </w:p>
        </w:tc>
        <w:tc>
          <w:tcPr>
            <w:tcW w:w="2930" w:type="dxa"/>
            <w:vMerge/>
            <w:vAlign w:val="center"/>
          </w:tcPr>
          <w:p w14:paraId="0C694BE0" w14:textId="77777777" w:rsidR="00506106" w:rsidRPr="00A55CCB" w:rsidRDefault="00506106" w:rsidP="00506106">
            <w:pPr>
              <w:spacing w:after="0" w:line="240" w:lineRule="auto"/>
              <w:jc w:val="center"/>
              <w:rPr>
                <w:rFonts w:cs="Times New Roman"/>
              </w:rPr>
            </w:pPr>
          </w:p>
        </w:tc>
      </w:tr>
      <w:tr w:rsidR="00506106" w:rsidRPr="00A55CCB" w14:paraId="5D81BDDD" w14:textId="77777777" w:rsidTr="00506106">
        <w:tc>
          <w:tcPr>
            <w:tcW w:w="3065" w:type="dxa"/>
            <w:shd w:val="clear" w:color="auto" w:fill="D9D9D9" w:themeFill="background1" w:themeFillShade="D9"/>
            <w:vAlign w:val="center"/>
          </w:tcPr>
          <w:p w14:paraId="48C31801" w14:textId="77777777" w:rsidR="00506106" w:rsidRPr="00A55CCB" w:rsidRDefault="00506106" w:rsidP="0050610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7F7CC888" w14:textId="77777777" w:rsidR="00506106" w:rsidRPr="00506106" w:rsidRDefault="00506106" w:rsidP="00506106">
            <w:pPr>
              <w:spacing w:after="0" w:line="240" w:lineRule="auto"/>
              <w:jc w:val="center"/>
              <w:rPr>
                <w:rFonts w:cs="Times New Roman"/>
                <w:i/>
              </w:rPr>
            </w:pPr>
            <w:r w:rsidRPr="00506106">
              <w:rPr>
                <w:rFonts w:cs="Times New Roman"/>
                <w:i/>
              </w:rPr>
              <w:t>Underwater noise</w:t>
            </w:r>
          </w:p>
        </w:tc>
        <w:tc>
          <w:tcPr>
            <w:tcW w:w="2930" w:type="dxa"/>
            <w:vMerge/>
            <w:vAlign w:val="center"/>
          </w:tcPr>
          <w:p w14:paraId="7126185E" w14:textId="77777777" w:rsidR="00506106" w:rsidRPr="00A55CCB" w:rsidRDefault="00506106" w:rsidP="00506106">
            <w:pPr>
              <w:spacing w:after="0" w:line="240" w:lineRule="auto"/>
              <w:jc w:val="center"/>
              <w:rPr>
                <w:rFonts w:cs="Times New Roman"/>
              </w:rPr>
            </w:pPr>
          </w:p>
        </w:tc>
      </w:tr>
      <w:tr w:rsidR="00506106" w:rsidRPr="00A55CCB" w14:paraId="6AA73732" w14:textId="77777777" w:rsidTr="00506106">
        <w:tc>
          <w:tcPr>
            <w:tcW w:w="3065" w:type="dxa"/>
            <w:shd w:val="clear" w:color="auto" w:fill="D9D9D9" w:themeFill="background1" w:themeFillShade="D9"/>
            <w:vAlign w:val="center"/>
          </w:tcPr>
          <w:p w14:paraId="555DC0E5" w14:textId="77777777" w:rsidR="00506106" w:rsidRPr="00A55CCB" w:rsidRDefault="00506106" w:rsidP="00506106">
            <w:pPr>
              <w:spacing w:after="0" w:line="240" w:lineRule="auto"/>
              <w:jc w:val="center"/>
              <w:rPr>
                <w:rFonts w:cs="Times New Roman"/>
              </w:rPr>
            </w:pPr>
            <w:r w:rsidRPr="00A55CCB">
              <w:rPr>
                <w:rFonts w:cs="Times New Roman"/>
              </w:rPr>
              <w:t>Datu turētājs</w:t>
            </w:r>
          </w:p>
        </w:tc>
        <w:tc>
          <w:tcPr>
            <w:tcW w:w="2760" w:type="dxa"/>
            <w:vAlign w:val="center"/>
          </w:tcPr>
          <w:p w14:paraId="08BDE377" w14:textId="77777777" w:rsidR="00506106" w:rsidRPr="00A55CCB" w:rsidRDefault="00506106" w:rsidP="00506106">
            <w:pPr>
              <w:spacing w:after="0" w:line="240" w:lineRule="auto"/>
              <w:jc w:val="center"/>
              <w:rPr>
                <w:rFonts w:cs="Times New Roman"/>
              </w:rPr>
            </w:pPr>
            <w:r>
              <w:rPr>
                <w:rFonts w:cs="Times New Roman"/>
              </w:rPr>
              <w:t>VVD</w:t>
            </w:r>
          </w:p>
        </w:tc>
        <w:tc>
          <w:tcPr>
            <w:tcW w:w="2930" w:type="dxa"/>
            <w:vMerge/>
            <w:vAlign w:val="center"/>
          </w:tcPr>
          <w:p w14:paraId="77CC10A3" w14:textId="77777777" w:rsidR="00506106" w:rsidRPr="00A55CCB" w:rsidRDefault="00506106" w:rsidP="00506106">
            <w:pPr>
              <w:spacing w:after="0" w:line="240" w:lineRule="auto"/>
              <w:jc w:val="center"/>
              <w:rPr>
                <w:rFonts w:cs="Times New Roman"/>
              </w:rPr>
            </w:pPr>
          </w:p>
        </w:tc>
      </w:tr>
      <w:tr w:rsidR="00506106" w:rsidRPr="00A55CCB" w14:paraId="414DAC6D" w14:textId="77777777" w:rsidTr="00506106">
        <w:tc>
          <w:tcPr>
            <w:tcW w:w="3065" w:type="dxa"/>
            <w:shd w:val="clear" w:color="auto" w:fill="D9D9D9" w:themeFill="background1" w:themeFillShade="D9"/>
            <w:vAlign w:val="center"/>
          </w:tcPr>
          <w:p w14:paraId="2BFD6E47" w14:textId="77777777" w:rsidR="00506106" w:rsidRPr="00A55CCB" w:rsidRDefault="00506106" w:rsidP="00506106">
            <w:pPr>
              <w:spacing w:after="0" w:line="240" w:lineRule="auto"/>
              <w:jc w:val="center"/>
              <w:rPr>
                <w:rFonts w:cs="Times New Roman"/>
              </w:rPr>
            </w:pPr>
            <w:r w:rsidRPr="00A55CCB">
              <w:rPr>
                <w:rFonts w:cs="Times New Roman"/>
              </w:rPr>
              <w:t>Dati pieejami</w:t>
            </w:r>
          </w:p>
        </w:tc>
        <w:tc>
          <w:tcPr>
            <w:tcW w:w="2760" w:type="dxa"/>
            <w:vAlign w:val="center"/>
          </w:tcPr>
          <w:p w14:paraId="347C6FF6" w14:textId="77777777" w:rsidR="00506106" w:rsidRDefault="00506106" w:rsidP="00506106">
            <w:pPr>
              <w:spacing w:after="0" w:line="240" w:lineRule="auto"/>
              <w:jc w:val="center"/>
              <w:rPr>
                <w:rFonts w:cs="Times New Roman"/>
              </w:rPr>
            </w:pPr>
            <w:r>
              <w:rPr>
                <w:rFonts w:cs="Times New Roman"/>
              </w:rPr>
              <w:t>VVD</w:t>
            </w:r>
          </w:p>
        </w:tc>
        <w:tc>
          <w:tcPr>
            <w:tcW w:w="2930" w:type="dxa"/>
            <w:vMerge/>
            <w:vAlign w:val="center"/>
          </w:tcPr>
          <w:p w14:paraId="24E005DD" w14:textId="77777777" w:rsidR="00506106" w:rsidRPr="00A55CCB" w:rsidRDefault="00506106" w:rsidP="00506106">
            <w:pPr>
              <w:spacing w:after="0" w:line="240" w:lineRule="auto"/>
              <w:jc w:val="center"/>
              <w:rPr>
                <w:rFonts w:cs="Times New Roman"/>
              </w:rPr>
            </w:pPr>
          </w:p>
        </w:tc>
      </w:tr>
    </w:tbl>
    <w:p w14:paraId="5BDCB3D4" w14:textId="77777777" w:rsidR="0044105C" w:rsidRDefault="0044105C" w:rsidP="0044105C">
      <w:pPr>
        <w:rPr>
          <w:i/>
        </w:rPr>
      </w:pPr>
    </w:p>
    <w:p w14:paraId="38072B91" w14:textId="5D2D470B" w:rsidR="0044105C" w:rsidRPr="00CB06A0" w:rsidRDefault="0044105C" w:rsidP="00506106">
      <w:pPr>
        <w:ind w:firstLine="720"/>
        <w:rPr>
          <w:rFonts w:cs="Times New Roman"/>
        </w:rPr>
      </w:pPr>
      <w:r>
        <w:rPr>
          <w:rFonts w:cs="Times New Roman"/>
        </w:rPr>
        <w:t>Antropogēnās aktivitātes jūrā (piemēram būvniecība), kuru īstenošanas laikā var rasties impulsskaņa ir jāsaskaņo ar atbildīgajām uzraugošajām institūcijām, tai skaitā paredzot atbilstošu operatora īstenotu uzradzības monitoringu. Monitoringa rezultāti ir jāiesniedz VVD un rezultātiem ir jābūt pieejamiem izmantošanai vides stāvokļa novērtēšanai.</w:t>
      </w:r>
    </w:p>
    <w:p w14:paraId="74D48E76" w14:textId="2A3F0BFF" w:rsidR="0044105C" w:rsidRDefault="0044105C" w:rsidP="0044105C">
      <w:pPr>
        <w:rPr>
          <w:rFonts w:cs="Times New Roman"/>
        </w:rPr>
      </w:pPr>
      <w:r w:rsidRPr="00972D6A">
        <w:rPr>
          <w:rFonts w:cs="Times New Roman"/>
          <w:i/>
          <w:u w:val="single"/>
        </w:rPr>
        <w:t>Metožu apraksts</w:t>
      </w:r>
      <w:r w:rsidRPr="00972D6A">
        <w:rPr>
          <w:rFonts w:cs="Times New Roman"/>
          <w:i/>
        </w:rPr>
        <w:t>:</w:t>
      </w:r>
      <w:r w:rsidRPr="002971CE">
        <w:rPr>
          <w:rFonts w:cs="Times New Roman"/>
        </w:rPr>
        <w:t xml:space="preserve"> </w:t>
      </w:r>
      <w:r w:rsidR="00506106">
        <w:rPr>
          <w:rFonts w:cs="Times New Roman"/>
        </w:rPr>
        <w:t>Nav attiecināms</w:t>
      </w:r>
    </w:p>
    <w:p w14:paraId="196A3137"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19EED7A2"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xml:space="preserve"> Nav</w:t>
      </w:r>
    </w:p>
    <w:p w14:paraId="7AD334B8" w14:textId="77777777" w:rsidR="0044105C" w:rsidRPr="00B148E7" w:rsidRDefault="0044105C" w:rsidP="0044105C">
      <w:pPr>
        <w:rPr>
          <w:rFonts w:cs="Times New Roman"/>
        </w:rPr>
      </w:pPr>
      <w:r w:rsidRPr="00506106">
        <w:rPr>
          <w:rFonts w:cs="Times New Roman"/>
          <w:i/>
          <w:color w:val="000000"/>
          <w:u w:val="single"/>
        </w:rPr>
        <w:t>Kvalitātes kontroles (KK) (rezultātu ticamības nodrošināšanas) apraksts:</w:t>
      </w:r>
      <w:r w:rsidRPr="00972D6A">
        <w:rPr>
          <w:rFonts w:cs="Times New Roman"/>
        </w:rPr>
        <w:t xml:space="preserve"> Nav</w:t>
      </w:r>
    </w:p>
    <w:p w14:paraId="139A7301" w14:textId="77777777" w:rsidR="0044105C" w:rsidRDefault="0044105C" w:rsidP="0044105C">
      <w:pPr>
        <w:rPr>
          <w:i/>
        </w:rPr>
      </w:pPr>
    </w:p>
    <w:p w14:paraId="273AA017" w14:textId="77777777" w:rsidR="0044105C" w:rsidRPr="00CB06A0" w:rsidRDefault="0044105C" w:rsidP="0044105C">
      <w:pPr>
        <w:rPr>
          <w:i/>
        </w:rPr>
      </w:pPr>
    </w:p>
    <w:p w14:paraId="7C1A4372" w14:textId="77777777" w:rsidR="00506106" w:rsidRDefault="0044105C" w:rsidP="0044105C">
      <w:pPr>
        <w:pStyle w:val="Heading3"/>
      </w:pPr>
      <w:bookmarkStart w:id="287" w:name="_Toc58117035"/>
      <w:bookmarkStart w:id="288" w:name="_Toc57249871"/>
      <w:bookmarkStart w:id="289" w:name="_Toc57273141"/>
      <w:bookmarkStart w:id="290" w:name="_Toc57273223"/>
      <w:r>
        <w:t>4.11.2.</w:t>
      </w:r>
      <w:r w:rsidRPr="00E072E7">
        <w:t>Antropogēnas, nepārtrauktas zemas frekvences skaņas telpiskā izplatība, ilgums un līmenis</w:t>
      </w:r>
      <w:bookmarkEnd w:id="287"/>
    </w:p>
    <w:p w14:paraId="3CD2C052" w14:textId="77777777" w:rsidR="00506106" w:rsidRDefault="00506106" w:rsidP="00506106"/>
    <w:p w14:paraId="0F1C6B13" w14:textId="0B447C35" w:rsidR="0044105C" w:rsidRPr="00E072E7" w:rsidRDefault="0044105C" w:rsidP="00506106">
      <w:r w:rsidRPr="00E072E7">
        <w:t xml:space="preserve"> (GES komponente D11C2 – primārais kritērijs)</w:t>
      </w:r>
      <w:bookmarkEnd w:id="288"/>
      <w:bookmarkEnd w:id="289"/>
      <w:bookmarkEnd w:id="290"/>
    </w:p>
    <w:p w14:paraId="1FE95B99" w14:textId="63053735" w:rsidR="00506106" w:rsidRDefault="00506106" w:rsidP="00506106">
      <w:pPr>
        <w:jc w:val="right"/>
      </w:pPr>
      <w:r>
        <w:t>81</w:t>
      </w:r>
      <w:r w:rsidRPr="003B4B54">
        <w:t xml:space="preserve">. </w:t>
      </w:r>
      <w:r>
        <w:t>tabula</w:t>
      </w:r>
    </w:p>
    <w:p w14:paraId="50446DC6" w14:textId="7C28CF2B"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3821CB92" w14:textId="77777777" w:rsidTr="00D9079F">
        <w:tc>
          <w:tcPr>
            <w:tcW w:w="3065" w:type="dxa"/>
            <w:shd w:val="clear" w:color="auto" w:fill="D9D9D9" w:themeFill="background1" w:themeFillShade="D9"/>
            <w:vAlign w:val="center"/>
          </w:tcPr>
          <w:p w14:paraId="6C3435C5" w14:textId="77777777" w:rsidR="0044105C" w:rsidRPr="008E0319" w:rsidRDefault="0044105C" w:rsidP="00D9079F">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9FFB589" w14:textId="77777777" w:rsidR="0044105C" w:rsidRPr="008E0319" w:rsidRDefault="0044105C" w:rsidP="00D9079F">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1E4230F" w14:textId="77777777" w:rsidR="0044105C" w:rsidRPr="008E0319" w:rsidRDefault="0044105C" w:rsidP="00D9079F">
            <w:pPr>
              <w:spacing w:after="0" w:line="240" w:lineRule="auto"/>
              <w:jc w:val="center"/>
              <w:rPr>
                <w:rFonts w:cs="Times New Roman"/>
                <w:b/>
              </w:rPr>
            </w:pPr>
            <w:r w:rsidRPr="008E0319">
              <w:rPr>
                <w:rFonts w:cs="Times New Roman"/>
                <w:b/>
              </w:rPr>
              <w:t>Kods</w:t>
            </w:r>
          </w:p>
        </w:tc>
      </w:tr>
      <w:tr w:rsidR="00D9079F" w:rsidRPr="008E0319" w14:paraId="0B6820DE" w14:textId="77777777" w:rsidTr="00D9079F">
        <w:tc>
          <w:tcPr>
            <w:tcW w:w="3065" w:type="dxa"/>
            <w:shd w:val="clear" w:color="auto" w:fill="D9D9D9" w:themeFill="background1" w:themeFillShade="D9"/>
            <w:vAlign w:val="center"/>
          </w:tcPr>
          <w:p w14:paraId="038B60B5" w14:textId="77777777" w:rsidR="00D9079F" w:rsidRPr="00717046" w:rsidRDefault="00D9079F" w:rsidP="00D9079F">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509A9DE" w14:textId="77777777" w:rsidR="00D9079F" w:rsidRPr="00D9079F" w:rsidRDefault="00D9079F" w:rsidP="00D9079F">
            <w:pPr>
              <w:spacing w:after="0" w:line="240" w:lineRule="auto"/>
              <w:jc w:val="center"/>
              <w:rPr>
                <w:rFonts w:cs="Times New Roman"/>
              </w:rPr>
            </w:pPr>
            <w:r w:rsidRPr="00D9079F">
              <w:rPr>
                <w:rFonts w:cs="Times New Roman"/>
              </w:rPr>
              <w:t>VARAM</w:t>
            </w:r>
          </w:p>
        </w:tc>
        <w:tc>
          <w:tcPr>
            <w:tcW w:w="2930" w:type="dxa"/>
            <w:vMerge w:val="restart"/>
            <w:vAlign w:val="center"/>
          </w:tcPr>
          <w:p w14:paraId="2EC66046" w14:textId="30E92D54" w:rsidR="00D9079F" w:rsidRPr="008E0319" w:rsidRDefault="00D9079F" w:rsidP="00D9079F">
            <w:pPr>
              <w:spacing w:after="0" w:line="240" w:lineRule="auto"/>
              <w:jc w:val="center"/>
              <w:rPr>
                <w:rFonts w:cs="Times New Roman"/>
                <w:b/>
              </w:rPr>
            </w:pPr>
            <w:r>
              <w:rPr>
                <w:rFonts w:cs="Times New Roman"/>
                <w:b/>
              </w:rPr>
              <w:t>-</w:t>
            </w:r>
          </w:p>
        </w:tc>
      </w:tr>
      <w:tr w:rsidR="00D9079F" w:rsidRPr="008E0319" w14:paraId="23EAA5B4" w14:textId="77777777" w:rsidTr="00D9079F">
        <w:tc>
          <w:tcPr>
            <w:tcW w:w="3065" w:type="dxa"/>
            <w:shd w:val="clear" w:color="auto" w:fill="D9D9D9" w:themeFill="background1" w:themeFillShade="D9"/>
            <w:vAlign w:val="center"/>
          </w:tcPr>
          <w:p w14:paraId="34C1AA68" w14:textId="77777777" w:rsidR="00D9079F" w:rsidRPr="00717046" w:rsidRDefault="00D9079F" w:rsidP="00D9079F">
            <w:pPr>
              <w:spacing w:after="0" w:line="240" w:lineRule="auto"/>
              <w:jc w:val="center"/>
              <w:rPr>
                <w:rFonts w:cs="Times New Roman"/>
              </w:rPr>
            </w:pPr>
            <w:r>
              <w:rPr>
                <w:rFonts w:cs="Times New Roman"/>
              </w:rPr>
              <w:t>Atbildīgā organizācija</w:t>
            </w:r>
          </w:p>
        </w:tc>
        <w:tc>
          <w:tcPr>
            <w:tcW w:w="2760" w:type="dxa"/>
            <w:vAlign w:val="center"/>
          </w:tcPr>
          <w:p w14:paraId="04B335BF" w14:textId="77777777" w:rsidR="00D9079F" w:rsidRPr="00D9079F" w:rsidRDefault="00D9079F" w:rsidP="00D9079F">
            <w:pPr>
              <w:spacing w:after="0" w:line="240" w:lineRule="auto"/>
              <w:jc w:val="center"/>
              <w:rPr>
                <w:rFonts w:cs="Times New Roman"/>
              </w:rPr>
            </w:pPr>
            <w:r w:rsidRPr="00D9079F">
              <w:rPr>
                <w:rFonts w:cs="Times New Roman"/>
              </w:rPr>
              <w:t>LHEI</w:t>
            </w:r>
          </w:p>
        </w:tc>
        <w:tc>
          <w:tcPr>
            <w:tcW w:w="2930" w:type="dxa"/>
            <w:vMerge/>
            <w:vAlign w:val="center"/>
          </w:tcPr>
          <w:p w14:paraId="6A218B52" w14:textId="77777777" w:rsidR="00D9079F" w:rsidRPr="008E0319" w:rsidRDefault="00D9079F" w:rsidP="00D9079F">
            <w:pPr>
              <w:spacing w:after="0" w:line="240" w:lineRule="auto"/>
              <w:jc w:val="center"/>
              <w:rPr>
                <w:rFonts w:cs="Times New Roman"/>
                <w:b/>
              </w:rPr>
            </w:pPr>
          </w:p>
        </w:tc>
      </w:tr>
      <w:tr w:rsidR="00D9079F" w:rsidRPr="00A55CCB" w14:paraId="26BA1903" w14:textId="77777777" w:rsidTr="00D9079F">
        <w:tc>
          <w:tcPr>
            <w:tcW w:w="3065" w:type="dxa"/>
            <w:shd w:val="clear" w:color="auto" w:fill="D9D9D9" w:themeFill="background1" w:themeFillShade="D9"/>
            <w:vAlign w:val="center"/>
          </w:tcPr>
          <w:p w14:paraId="7BE3A6DB" w14:textId="77777777" w:rsidR="00D9079F" w:rsidRPr="00A55CCB" w:rsidRDefault="00D9079F" w:rsidP="00D9079F">
            <w:pPr>
              <w:spacing w:after="0" w:line="240" w:lineRule="auto"/>
              <w:jc w:val="center"/>
              <w:rPr>
                <w:rFonts w:cs="Times New Roman"/>
              </w:rPr>
            </w:pPr>
            <w:r>
              <w:rPr>
                <w:rFonts w:cs="Times New Roman"/>
              </w:rPr>
              <w:t>Indikatori</w:t>
            </w:r>
          </w:p>
        </w:tc>
        <w:tc>
          <w:tcPr>
            <w:tcW w:w="2760" w:type="dxa"/>
            <w:vAlign w:val="center"/>
          </w:tcPr>
          <w:p w14:paraId="67850FCD" w14:textId="1D055268" w:rsidR="00D9079F" w:rsidRPr="00A55CCB" w:rsidRDefault="00D9079F" w:rsidP="00D9079F">
            <w:pPr>
              <w:spacing w:after="0" w:line="240" w:lineRule="auto"/>
              <w:jc w:val="center"/>
              <w:rPr>
                <w:rFonts w:cs="Times New Roman"/>
              </w:rPr>
            </w:pPr>
            <w:r>
              <w:rPr>
                <w:rFonts w:cs="Times New Roman"/>
              </w:rPr>
              <w:t>-</w:t>
            </w:r>
          </w:p>
        </w:tc>
        <w:tc>
          <w:tcPr>
            <w:tcW w:w="2930" w:type="dxa"/>
            <w:vMerge/>
            <w:vAlign w:val="center"/>
          </w:tcPr>
          <w:p w14:paraId="76BC0934" w14:textId="77777777" w:rsidR="00D9079F" w:rsidRPr="00A55CCB" w:rsidRDefault="00D9079F" w:rsidP="00D9079F">
            <w:pPr>
              <w:spacing w:after="0" w:line="240" w:lineRule="auto"/>
              <w:jc w:val="center"/>
              <w:rPr>
                <w:rFonts w:cs="Times New Roman"/>
              </w:rPr>
            </w:pPr>
          </w:p>
        </w:tc>
      </w:tr>
      <w:tr w:rsidR="00D9079F" w:rsidRPr="00A55CCB" w14:paraId="0511D79D" w14:textId="77777777" w:rsidTr="00D9079F">
        <w:tc>
          <w:tcPr>
            <w:tcW w:w="3065" w:type="dxa"/>
            <w:shd w:val="clear" w:color="auto" w:fill="D9D9D9" w:themeFill="background1" w:themeFillShade="D9"/>
            <w:vAlign w:val="center"/>
          </w:tcPr>
          <w:p w14:paraId="4C5E4B26" w14:textId="77777777" w:rsidR="00D9079F" w:rsidRPr="00A55CCB" w:rsidRDefault="00D9079F" w:rsidP="00D9079F">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5875E072" w14:textId="77777777" w:rsidR="00D9079F" w:rsidRPr="00A55CCB" w:rsidRDefault="00D9079F" w:rsidP="00D9079F">
            <w:pPr>
              <w:spacing w:after="0" w:line="240" w:lineRule="auto"/>
              <w:jc w:val="center"/>
              <w:rPr>
                <w:rFonts w:cs="Times New Roman"/>
              </w:rPr>
            </w:pPr>
            <w:r>
              <w:rPr>
                <w:rFonts w:cs="Times New Roman"/>
              </w:rPr>
              <w:t>Underwater noise</w:t>
            </w:r>
          </w:p>
        </w:tc>
        <w:tc>
          <w:tcPr>
            <w:tcW w:w="2930" w:type="dxa"/>
            <w:vMerge/>
            <w:vAlign w:val="center"/>
          </w:tcPr>
          <w:p w14:paraId="3D3067FB" w14:textId="77777777" w:rsidR="00D9079F" w:rsidRPr="00A55CCB" w:rsidRDefault="00D9079F" w:rsidP="00D9079F">
            <w:pPr>
              <w:spacing w:after="0" w:line="240" w:lineRule="auto"/>
              <w:jc w:val="center"/>
              <w:rPr>
                <w:rFonts w:cs="Times New Roman"/>
              </w:rPr>
            </w:pPr>
          </w:p>
        </w:tc>
      </w:tr>
      <w:tr w:rsidR="00D9079F" w:rsidRPr="00A55CCB" w14:paraId="30494F4F" w14:textId="77777777" w:rsidTr="00D9079F">
        <w:tc>
          <w:tcPr>
            <w:tcW w:w="3065" w:type="dxa"/>
            <w:shd w:val="clear" w:color="auto" w:fill="D9D9D9" w:themeFill="background1" w:themeFillShade="D9"/>
            <w:vAlign w:val="center"/>
          </w:tcPr>
          <w:p w14:paraId="188943D5" w14:textId="77777777" w:rsidR="00D9079F" w:rsidRPr="00A55CCB" w:rsidRDefault="00D9079F" w:rsidP="00D9079F">
            <w:pPr>
              <w:spacing w:after="0" w:line="240" w:lineRule="auto"/>
              <w:jc w:val="center"/>
              <w:rPr>
                <w:rFonts w:cs="Times New Roman"/>
              </w:rPr>
            </w:pPr>
            <w:r w:rsidRPr="00A55CCB">
              <w:rPr>
                <w:rFonts w:cs="Times New Roman"/>
              </w:rPr>
              <w:t>Datu turētājs</w:t>
            </w:r>
          </w:p>
        </w:tc>
        <w:tc>
          <w:tcPr>
            <w:tcW w:w="2760" w:type="dxa"/>
            <w:vAlign w:val="center"/>
          </w:tcPr>
          <w:p w14:paraId="64FBF2C8" w14:textId="77777777" w:rsidR="00D9079F" w:rsidRPr="00A55CCB" w:rsidRDefault="00D9079F" w:rsidP="00D9079F">
            <w:pPr>
              <w:spacing w:after="0" w:line="240" w:lineRule="auto"/>
              <w:jc w:val="center"/>
              <w:rPr>
                <w:rFonts w:cs="Times New Roman"/>
              </w:rPr>
            </w:pPr>
            <w:r>
              <w:rPr>
                <w:rFonts w:cs="Times New Roman"/>
              </w:rPr>
              <w:t>LHEI</w:t>
            </w:r>
          </w:p>
        </w:tc>
        <w:tc>
          <w:tcPr>
            <w:tcW w:w="2930" w:type="dxa"/>
            <w:vMerge/>
            <w:vAlign w:val="center"/>
          </w:tcPr>
          <w:p w14:paraId="309DC989" w14:textId="77777777" w:rsidR="00D9079F" w:rsidRPr="00A55CCB" w:rsidRDefault="00D9079F" w:rsidP="00D9079F">
            <w:pPr>
              <w:spacing w:after="0" w:line="240" w:lineRule="auto"/>
              <w:jc w:val="center"/>
              <w:rPr>
                <w:rFonts w:cs="Times New Roman"/>
              </w:rPr>
            </w:pPr>
          </w:p>
        </w:tc>
      </w:tr>
      <w:tr w:rsidR="00D9079F" w:rsidRPr="00A55CCB" w14:paraId="48A4344D" w14:textId="77777777" w:rsidTr="00D9079F">
        <w:tc>
          <w:tcPr>
            <w:tcW w:w="3065" w:type="dxa"/>
            <w:shd w:val="clear" w:color="auto" w:fill="D9D9D9" w:themeFill="background1" w:themeFillShade="D9"/>
            <w:vAlign w:val="center"/>
          </w:tcPr>
          <w:p w14:paraId="07744891" w14:textId="77777777" w:rsidR="00D9079F" w:rsidRPr="00A55CCB" w:rsidRDefault="00D9079F" w:rsidP="00D9079F">
            <w:pPr>
              <w:spacing w:after="0" w:line="240" w:lineRule="auto"/>
              <w:jc w:val="center"/>
              <w:rPr>
                <w:rFonts w:cs="Times New Roman"/>
              </w:rPr>
            </w:pPr>
            <w:r w:rsidRPr="00A55CCB">
              <w:rPr>
                <w:rFonts w:cs="Times New Roman"/>
              </w:rPr>
              <w:t>Dati pieejami</w:t>
            </w:r>
          </w:p>
        </w:tc>
        <w:tc>
          <w:tcPr>
            <w:tcW w:w="2760" w:type="dxa"/>
            <w:vAlign w:val="center"/>
          </w:tcPr>
          <w:p w14:paraId="1310A55D" w14:textId="77777777" w:rsidR="00D9079F" w:rsidRDefault="00D9079F" w:rsidP="00D9079F">
            <w:pPr>
              <w:spacing w:after="0" w:line="240" w:lineRule="auto"/>
              <w:jc w:val="center"/>
              <w:rPr>
                <w:rFonts w:cs="Times New Roman"/>
              </w:rPr>
            </w:pPr>
            <w:r>
              <w:rPr>
                <w:rFonts w:cs="Times New Roman"/>
              </w:rPr>
              <w:t>LHEI</w:t>
            </w:r>
          </w:p>
        </w:tc>
        <w:tc>
          <w:tcPr>
            <w:tcW w:w="2930" w:type="dxa"/>
            <w:vMerge/>
            <w:vAlign w:val="center"/>
          </w:tcPr>
          <w:p w14:paraId="00A4AD97" w14:textId="77777777" w:rsidR="00D9079F" w:rsidRPr="00A55CCB" w:rsidRDefault="00D9079F" w:rsidP="00D9079F">
            <w:pPr>
              <w:spacing w:after="0" w:line="240" w:lineRule="auto"/>
              <w:jc w:val="center"/>
              <w:rPr>
                <w:rFonts w:cs="Times New Roman"/>
              </w:rPr>
            </w:pPr>
          </w:p>
        </w:tc>
      </w:tr>
    </w:tbl>
    <w:p w14:paraId="5E773B86" w14:textId="77777777" w:rsidR="0044105C" w:rsidRDefault="0044105C" w:rsidP="0044105C">
      <w:pPr>
        <w:rPr>
          <w:rFonts w:cs="Times New Roman"/>
        </w:rPr>
      </w:pPr>
    </w:p>
    <w:p w14:paraId="1F3368E9" w14:textId="77777777" w:rsidR="0044105C" w:rsidRPr="00CB06A0" w:rsidRDefault="0044105C" w:rsidP="00D9079F">
      <w:pPr>
        <w:ind w:firstLine="720"/>
        <w:rPr>
          <w:rFonts w:cs="Times New Roman"/>
        </w:rPr>
      </w:pPr>
      <w:r>
        <w:rPr>
          <w:rFonts w:cs="Times New Roman"/>
        </w:rPr>
        <w:t xml:space="preserve">Vienā līdz divās vietās (Rīgas līcī un Baltijas jūrā) tiek izvietoti hidrofoni, kas fiksē nepārtrauktas zemas frekvences skaņas intensitāti. Iegūtā informācija tiek izmantota kopīgai (Baltijas jūras mēroga) skaņas izplatības modelēšanai. </w:t>
      </w:r>
    </w:p>
    <w:p w14:paraId="124C7555" w14:textId="77777777" w:rsidR="0044105C" w:rsidRDefault="0044105C" w:rsidP="0044105C">
      <w:pPr>
        <w:rPr>
          <w:rFonts w:cs="Times New Roman"/>
        </w:rPr>
      </w:pPr>
      <w:r w:rsidRPr="00972D6A">
        <w:rPr>
          <w:rFonts w:cs="Times New Roman"/>
          <w:i/>
          <w:u w:val="single"/>
        </w:rPr>
        <w:t>Metožu apraksts</w:t>
      </w:r>
      <w:r w:rsidRPr="002971CE">
        <w:rPr>
          <w:rFonts w:cs="Times New Roman"/>
        </w:rPr>
        <w:t xml:space="preserve">: </w:t>
      </w:r>
      <w:r>
        <w:rPr>
          <w:rFonts w:cs="Times New Roman"/>
        </w:rPr>
        <w:t>Nav attiecināms.</w:t>
      </w:r>
    </w:p>
    <w:p w14:paraId="1A3E0AAF"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592C9604"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Nav</w:t>
      </w:r>
    </w:p>
    <w:p w14:paraId="1E840B5F" w14:textId="77777777" w:rsidR="0044105C" w:rsidRPr="00B148E7" w:rsidRDefault="0044105C" w:rsidP="0044105C">
      <w:pPr>
        <w:rPr>
          <w:rFonts w:cs="Times New Roman"/>
        </w:rPr>
      </w:pPr>
      <w:r w:rsidRPr="00972D6A">
        <w:rPr>
          <w:rFonts w:cs="Times New Roman"/>
          <w:i/>
          <w:color w:val="000000"/>
          <w:u w:val="single"/>
        </w:rPr>
        <w:t>Kvalitātes kontroles (KK) (rezultātu ticamības nodrošināšanas) apraksts:</w:t>
      </w:r>
      <w:r>
        <w:rPr>
          <w:rFonts w:cs="Times New Roman"/>
          <w:u w:val="single"/>
        </w:rPr>
        <w:t xml:space="preserve"> </w:t>
      </w:r>
      <w:r w:rsidRPr="00972D6A">
        <w:rPr>
          <w:rFonts w:cs="Times New Roman"/>
        </w:rPr>
        <w:t>Nav</w:t>
      </w:r>
    </w:p>
    <w:p w14:paraId="4AB4EEEA" w14:textId="77777777" w:rsidR="0044105C" w:rsidRDefault="0044105C" w:rsidP="0044105C"/>
    <w:p w14:paraId="2713E6DB" w14:textId="2159C83D" w:rsidR="00CC70E2" w:rsidRDefault="00CC70E2">
      <w:pPr>
        <w:jc w:val="left"/>
        <w:rPr>
          <w:rFonts w:eastAsia="Times New Roman" w:cs="Times New Roman"/>
          <w:b/>
          <w:szCs w:val="24"/>
        </w:rPr>
      </w:pPr>
    </w:p>
    <w:p w14:paraId="55ADCEA0" w14:textId="77777777" w:rsidR="00D9079F" w:rsidRDefault="00D9079F">
      <w:pPr>
        <w:jc w:val="left"/>
        <w:rPr>
          <w:rFonts w:eastAsia="Times New Roman" w:cs="Times New Roman"/>
          <w:b/>
          <w:caps/>
          <w:sz w:val="28"/>
          <w:szCs w:val="28"/>
        </w:rPr>
      </w:pPr>
      <w:r>
        <w:br w:type="page"/>
      </w:r>
    </w:p>
    <w:p w14:paraId="1B44150A" w14:textId="1E2C0EA3" w:rsidR="00CC70E2" w:rsidRPr="000C1974" w:rsidRDefault="00CC70E2" w:rsidP="00CC70E2">
      <w:pPr>
        <w:pStyle w:val="Heading1"/>
      </w:pPr>
      <w:bookmarkStart w:id="291" w:name="_Toc58117036"/>
      <w:r w:rsidRPr="000C1974">
        <w:t>5. Lauksaimniecības noteču monitorings</w:t>
      </w:r>
      <w:bookmarkEnd w:id="291"/>
    </w:p>
    <w:p w14:paraId="1DE7E68B" w14:textId="77777777" w:rsidR="00CC70E2" w:rsidRPr="000C1974" w:rsidRDefault="00CC70E2" w:rsidP="00CC70E2">
      <w:pPr>
        <w:spacing w:after="0" w:line="240" w:lineRule="auto"/>
        <w:rPr>
          <w:rFonts w:cs="Times New Roman"/>
          <w:szCs w:val="24"/>
        </w:rPr>
      </w:pPr>
    </w:p>
    <w:p w14:paraId="648428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Latvijas Lauksaimniecības universitāte (LLU) īsteno lauksaimniecības noteču monitoringu kopš 1993. gada, kas nodrošina nepārtrauktu datu kopu pieejamību par ūdens kvalitātes un kvantitātes parametru mainību ilgtermiņā. Monitoringa aktivitātes tiek veiktas atbilstoši starptautiskajā praksē pieņemtām metodēm un materiāltehnisko nodrošinājumu.</w:t>
      </w:r>
    </w:p>
    <w:p w14:paraId="3D0083F6" w14:textId="77777777" w:rsidR="00CC70E2" w:rsidRPr="000C1974" w:rsidRDefault="00CC70E2" w:rsidP="00CC70E2">
      <w:pPr>
        <w:spacing w:after="0" w:line="240" w:lineRule="auto"/>
        <w:rPr>
          <w:rFonts w:cs="Times New Roman"/>
          <w:szCs w:val="24"/>
        </w:rPr>
      </w:pPr>
    </w:p>
    <w:p w14:paraId="57D352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mērķis ir noteikt un novērtēt lauksaimnieciskās darbības ietekmi uz virszemes un pazemes ūdeņu kvalitāti un kvantitāti, veicot regulāru un sistemātisku ūdens paraugu ievākšanu un hidroloģiskos mērījumus. </w:t>
      </w:r>
    </w:p>
    <w:p w14:paraId="60FEB254" w14:textId="77777777" w:rsidR="00CC70E2" w:rsidRPr="000C1974" w:rsidRDefault="00CC70E2" w:rsidP="00CC70E2">
      <w:pPr>
        <w:spacing w:after="0" w:line="240" w:lineRule="auto"/>
        <w:rPr>
          <w:rFonts w:cs="Times New Roman"/>
          <w:szCs w:val="24"/>
        </w:rPr>
      </w:pPr>
    </w:p>
    <w:p w14:paraId="260C2DEA"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Lauksaimniecības noteču monitorings ietver pētījumu veikšanu monitoringa stacijās un posteņos, kuru raksturojums ir sekojošs:</w:t>
      </w:r>
    </w:p>
    <w:p w14:paraId="3C4A24FA"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Monitoringa stacija – ūdens paraugu ievākšanas un hidroloģisko mērījumu veikšanas vieta ūdenstecē vai drenu sistēmā, kura aprīkota ar speciālu mērbūvi (pārgāzni) un mēriekārtām. Monitoringa stacijās tiek veikti nepārtraukti ūdens līmeņa un caurplūduma mērījumi, izmantojot mēriekārtas, t.sk., sensorus un datu logerus. Ūdens paraugi tiek ievākti automātiskā režīmā, proporcionāli caurplūdumam. Monitoringa stacijas tiek uzskatītas par zinātniski pamatotāko un precīzāko ūdeņu kvalitātes pētījumu veidu, jo tiek nodrošināti nepārtraukti hidroloģiskie mērījumi un ievākti kompozīti ūdeņu paraugi, kuri spēj raksturot noteiktu laika periodu starp paraugu ievākšanas reizēm ar augstu detalizācijas pakāpi.</w:t>
      </w:r>
    </w:p>
    <w:p w14:paraId="037962CA" w14:textId="77777777" w:rsidR="00CC70E2" w:rsidRPr="000C1974" w:rsidRDefault="00CC70E2" w:rsidP="00CC70E2">
      <w:pPr>
        <w:spacing w:after="0" w:line="240" w:lineRule="auto"/>
        <w:rPr>
          <w:rFonts w:cs="Times New Roman"/>
          <w:szCs w:val="24"/>
        </w:rPr>
      </w:pPr>
    </w:p>
    <w:p w14:paraId="62CF9C4C"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 xml:space="preserve">Monitoringa postenis – </w:t>
      </w:r>
      <w:r w:rsidRPr="000C1974">
        <w:rPr>
          <w:rFonts w:cs="Times New Roman"/>
        </w:rPr>
        <w:t xml:space="preserve">ūdens paraugu ievākšanas vieta ūdenstecē vai drenu sistēmā. Monitoringa posteņos netiek veikti ūdens līmeņa un caurplūduma mērījumi, jo šīs vietas nav aprīkotas ar speciālām mērbūvēm (pārgāznēm) un mēriekārtām. Hidroloģiskos apstākļus pētāmajās teritorijās iespējams noteikt ar hidroloģisko modelēšanas rīku pielietojumu. Monitoringa posteņi ir lētāks un vienkāršāks ūdeņu kvalitātes pētījumu veids, kas tiek izmantots kā alternatīva pilnvērtīgu monitoringa staciju aizstāšanai gadījumos, kad sastopami nelabvēlīgi pētījumu vietu raksturojošie apstākļi vai finansiālās iespējas ir ierobežotas. Nejaušu ūdens paraugu ievākšanas gadījumā </w:t>
      </w:r>
      <w:r w:rsidRPr="000C1974">
        <w:rPr>
          <w:rFonts w:cs="Times New Roman"/>
          <w:szCs w:val="24"/>
        </w:rPr>
        <w:t>tiek konstatēta momentānā situācija virszemes ūdenstecē vai drenu sistēmā, t.sk., ūdens kvalitātes un kvantitātes parametri, taču nav iespējams novērtēt hidroloģisko apstākļu ietekmi uz ūdens kvalitāti raksturojošo parametru mainību laika periodā starp ūdens paraugu ievākšanas reizēm</w:t>
      </w:r>
      <w:r w:rsidRPr="000C1974">
        <w:rPr>
          <w:rFonts w:cs="Times New Roman"/>
        </w:rPr>
        <w:t>.</w:t>
      </w:r>
    </w:p>
    <w:p w14:paraId="51AC034C" w14:textId="77777777" w:rsidR="00CC70E2" w:rsidRPr="000C1974" w:rsidRDefault="00CC70E2" w:rsidP="00CC70E2">
      <w:pPr>
        <w:spacing w:after="0" w:line="240" w:lineRule="auto"/>
        <w:rPr>
          <w:rFonts w:cs="Times New Roman"/>
          <w:szCs w:val="24"/>
        </w:rPr>
      </w:pPr>
    </w:p>
    <w:p w14:paraId="4F0765D5"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pētījumu vietas iespējams iedalīt divos virzienos atkarībā no lauksaimniecības radītā piesārņojuma izcelsmes avota. Lauksaimniecības izkliedētā (difūzā) piesārņojuma monitoringa stacijās un posteņos tiek veikta telpiski izkliedētā piesārņojuma ar augu barības vielām noteikšana, piemēram, notece no salīdzinoši plašām lauksaimniecības zemju platībām, kurā ierīkotas meliorācijas sistēmas. Lauksaimniecības punktveida piesārņojuma monitoringa posteņi izveidoti tiešā lauksaimniecības dzīvnieku novietņu tuvumā vai platībās, kurās vēsturiski vai tagadnē tiek izkliedēts organiskais mēslojums. </w:t>
      </w:r>
    </w:p>
    <w:p w14:paraId="69DA7371" w14:textId="77777777" w:rsidR="00CC70E2" w:rsidRPr="000C1974" w:rsidRDefault="00CC70E2" w:rsidP="00CC70E2">
      <w:pPr>
        <w:spacing w:after="0" w:line="240" w:lineRule="auto"/>
        <w:rPr>
          <w:rFonts w:cs="Times New Roman"/>
          <w:szCs w:val="24"/>
        </w:rPr>
      </w:pPr>
    </w:p>
    <w:p w14:paraId="7C8BB8CC" w14:textId="77777777" w:rsidR="00CC70E2" w:rsidRPr="000C1974" w:rsidRDefault="00CC70E2" w:rsidP="00CC70E2">
      <w:pPr>
        <w:spacing w:after="0" w:line="240" w:lineRule="auto"/>
        <w:rPr>
          <w:rFonts w:cs="Times New Roman"/>
          <w:szCs w:val="24"/>
        </w:rPr>
      </w:pPr>
    </w:p>
    <w:p w14:paraId="173D68E4" w14:textId="7831B942" w:rsidR="00CC70E2" w:rsidRPr="000C1974" w:rsidRDefault="00CC70E2" w:rsidP="00CC70E2">
      <w:pPr>
        <w:pStyle w:val="Heading2"/>
      </w:pPr>
      <w:bookmarkStart w:id="292" w:name="_Toc58117037"/>
      <w:r w:rsidRPr="000C1974">
        <w:t>5.1. Lauksaimniecības noteču monitoringa tīkls</w:t>
      </w:r>
      <w:bookmarkEnd w:id="292"/>
    </w:p>
    <w:p w14:paraId="29EDB331" w14:textId="77777777" w:rsidR="00CC70E2" w:rsidRPr="000C1974" w:rsidRDefault="00CC70E2" w:rsidP="00CC70E2">
      <w:pPr>
        <w:spacing w:after="0" w:line="240" w:lineRule="auto"/>
        <w:rPr>
          <w:rFonts w:cs="Times New Roman"/>
          <w:szCs w:val="24"/>
        </w:rPr>
      </w:pPr>
    </w:p>
    <w:p w14:paraId="1F0039C4" w14:textId="77777777" w:rsidR="00CC70E2" w:rsidRPr="000C1974" w:rsidRDefault="00CC70E2" w:rsidP="00D9079F">
      <w:pPr>
        <w:spacing w:after="0" w:line="240" w:lineRule="auto"/>
        <w:ind w:firstLine="360"/>
        <w:rPr>
          <w:rFonts w:cs="Times New Roman"/>
          <w:szCs w:val="24"/>
        </w:rPr>
      </w:pPr>
      <w:r w:rsidRPr="000C1974">
        <w:rPr>
          <w:rFonts w:cs="Times New Roman"/>
          <w:szCs w:val="24"/>
        </w:rPr>
        <w:t>Lauksaimniecības noteču monitorings tiek īstenots 62 vietās sekojošos savstarpēji pakārtotos izpētes līmeņos:</w:t>
      </w:r>
    </w:p>
    <w:p w14:paraId="66B4DB4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pazemes ūdeņi (20 vietas);</w:t>
      </w:r>
    </w:p>
    <w:p w14:paraId="434E4E0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eksperimentālie lauciņi (1 vieta);</w:t>
      </w:r>
    </w:p>
    <w:p w14:paraId="2E1329D9"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drenu lauks (6 vietas);</w:t>
      </w:r>
    </w:p>
    <w:p w14:paraId="3039272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mazais sateces baseins (11 vietas);</w:t>
      </w:r>
    </w:p>
    <w:p w14:paraId="1B9EC06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 xml:space="preserve">upes (24 vietas). </w:t>
      </w:r>
    </w:p>
    <w:p w14:paraId="34491294" w14:textId="77777777" w:rsidR="00CC70E2" w:rsidRPr="000C1974" w:rsidRDefault="00CC70E2" w:rsidP="00CC70E2">
      <w:pPr>
        <w:spacing w:after="0" w:line="240" w:lineRule="auto"/>
        <w:rPr>
          <w:rFonts w:cs="Times New Roman"/>
          <w:szCs w:val="24"/>
        </w:rPr>
      </w:pPr>
    </w:p>
    <w:p w14:paraId="725A90B4" w14:textId="0F869DB9" w:rsidR="00CC70E2" w:rsidRPr="00D9079F" w:rsidRDefault="00CC70E2" w:rsidP="00D9079F">
      <w:pPr>
        <w:spacing w:after="0" w:line="240" w:lineRule="auto"/>
        <w:ind w:firstLine="360"/>
        <w:rPr>
          <w:rFonts w:cs="Times New Roman"/>
          <w:szCs w:val="24"/>
        </w:rPr>
      </w:pPr>
      <w:r w:rsidRPr="000C1974">
        <w:rPr>
          <w:rFonts w:cs="Times New Roman"/>
          <w:szCs w:val="24"/>
        </w:rPr>
        <w:t xml:space="preserve">Lauksaimniecības noteču monitoringa vietu skaits atbilstoši izpētes līmeņiem un atrašanās vietai ir apkopots </w:t>
      </w:r>
      <w:r w:rsidR="00D9079F" w:rsidRPr="00D9079F">
        <w:rPr>
          <w:rFonts w:cs="Times New Roman"/>
          <w:szCs w:val="24"/>
        </w:rPr>
        <w:t>82</w:t>
      </w:r>
      <w:r w:rsidRPr="00D9079F">
        <w:rPr>
          <w:rFonts w:cs="Times New Roman"/>
          <w:szCs w:val="24"/>
        </w:rPr>
        <w:t xml:space="preserve">. tabulā. </w:t>
      </w:r>
    </w:p>
    <w:p w14:paraId="176E3A89" w14:textId="3703FF51" w:rsidR="00CC70E2" w:rsidRDefault="00D9079F" w:rsidP="00CC70E2">
      <w:pPr>
        <w:spacing w:after="0" w:line="240" w:lineRule="auto"/>
        <w:jc w:val="right"/>
        <w:rPr>
          <w:rFonts w:cs="Times New Roman"/>
          <w:szCs w:val="24"/>
        </w:rPr>
      </w:pPr>
      <w:r w:rsidRPr="00D9079F">
        <w:rPr>
          <w:rFonts w:cs="Times New Roman"/>
          <w:szCs w:val="24"/>
        </w:rPr>
        <w:t>82</w:t>
      </w:r>
      <w:r w:rsidR="00CC70E2" w:rsidRPr="00D9079F">
        <w:rPr>
          <w:rFonts w:cs="Times New Roman"/>
          <w:szCs w:val="24"/>
        </w:rPr>
        <w:t>. tabula</w:t>
      </w:r>
    </w:p>
    <w:p w14:paraId="5DCCD8D9" w14:textId="77777777" w:rsidR="00674CCB" w:rsidRPr="000C1974" w:rsidRDefault="00674CCB" w:rsidP="00CC70E2">
      <w:pPr>
        <w:spacing w:after="0" w:line="240" w:lineRule="auto"/>
        <w:jc w:val="right"/>
        <w:rPr>
          <w:rFonts w:cs="Times New Roman"/>
          <w:szCs w:val="24"/>
        </w:rPr>
      </w:pPr>
    </w:p>
    <w:p w14:paraId="7AC85808" w14:textId="77777777" w:rsidR="00CC70E2" w:rsidRDefault="00CC70E2" w:rsidP="00CC70E2">
      <w:pPr>
        <w:spacing w:after="0" w:line="240" w:lineRule="auto"/>
        <w:jc w:val="center"/>
        <w:rPr>
          <w:rFonts w:cs="Times New Roman"/>
          <w:b/>
          <w:szCs w:val="24"/>
        </w:rPr>
      </w:pPr>
      <w:r w:rsidRPr="000C1974">
        <w:rPr>
          <w:rFonts w:cs="Times New Roman"/>
          <w:b/>
          <w:szCs w:val="24"/>
        </w:rPr>
        <w:t>Lauksaimniecības noteču monitoringa vietas</w:t>
      </w:r>
    </w:p>
    <w:p w14:paraId="16A7D7B9" w14:textId="77777777" w:rsidR="00674CCB" w:rsidRPr="000C1974" w:rsidRDefault="00674CCB" w:rsidP="00CC70E2">
      <w:pPr>
        <w:spacing w:after="0" w:line="240" w:lineRule="auto"/>
        <w:jc w:val="center"/>
        <w:rPr>
          <w:rFonts w:cs="Times New Roman"/>
          <w:b/>
          <w:szCs w:val="24"/>
        </w:rPr>
      </w:pPr>
    </w:p>
    <w:tbl>
      <w:tblPr>
        <w:tblStyle w:val="TableGrid"/>
        <w:tblW w:w="8217" w:type="dxa"/>
        <w:jc w:val="center"/>
        <w:tblLook w:val="04A0" w:firstRow="1" w:lastRow="0" w:firstColumn="1" w:lastColumn="0" w:noHBand="0" w:noVBand="1"/>
      </w:tblPr>
      <w:tblGrid>
        <w:gridCol w:w="1980"/>
        <w:gridCol w:w="2693"/>
        <w:gridCol w:w="3544"/>
      </w:tblGrid>
      <w:tr w:rsidR="00CC70E2" w:rsidRPr="00674CCB" w14:paraId="3B5890EC" w14:textId="77777777" w:rsidTr="00674CCB">
        <w:trPr>
          <w:jc w:val="center"/>
        </w:trPr>
        <w:tc>
          <w:tcPr>
            <w:tcW w:w="1980" w:type="dxa"/>
            <w:shd w:val="clear" w:color="auto" w:fill="D9D9D9" w:themeFill="background1" w:themeFillShade="D9"/>
            <w:vAlign w:val="center"/>
          </w:tcPr>
          <w:p w14:paraId="72E628EF" w14:textId="77777777" w:rsidR="00CC70E2" w:rsidRPr="00674CCB" w:rsidRDefault="00CC70E2" w:rsidP="00674CCB">
            <w:pPr>
              <w:jc w:val="center"/>
              <w:rPr>
                <w:rFonts w:cs="Times New Roman"/>
                <w:b/>
                <w:lang w:val="lv-LV"/>
              </w:rPr>
            </w:pPr>
            <w:r w:rsidRPr="00674CCB">
              <w:rPr>
                <w:rFonts w:cs="Times New Roman"/>
                <w:b/>
              </w:rPr>
              <w:t>Izpētes līmenis</w:t>
            </w:r>
          </w:p>
        </w:tc>
        <w:tc>
          <w:tcPr>
            <w:tcW w:w="2693" w:type="dxa"/>
            <w:shd w:val="clear" w:color="auto" w:fill="D9D9D9" w:themeFill="background1" w:themeFillShade="D9"/>
            <w:vAlign w:val="center"/>
          </w:tcPr>
          <w:p w14:paraId="02BD46C0" w14:textId="77777777" w:rsidR="00CC70E2" w:rsidRPr="00674CCB" w:rsidRDefault="00CC70E2" w:rsidP="00674CCB">
            <w:pPr>
              <w:jc w:val="center"/>
              <w:rPr>
                <w:rFonts w:cs="Times New Roman"/>
                <w:b/>
              </w:rPr>
            </w:pPr>
            <w:r w:rsidRPr="00674CCB">
              <w:rPr>
                <w:rFonts w:cs="Times New Roman"/>
                <w:b/>
              </w:rPr>
              <w:t>Skaits (raksturojums)</w:t>
            </w:r>
          </w:p>
        </w:tc>
        <w:tc>
          <w:tcPr>
            <w:tcW w:w="3544" w:type="dxa"/>
            <w:shd w:val="clear" w:color="auto" w:fill="D9D9D9" w:themeFill="background1" w:themeFillShade="D9"/>
            <w:vAlign w:val="center"/>
          </w:tcPr>
          <w:p w14:paraId="324FD2D9" w14:textId="77777777" w:rsidR="00CC70E2" w:rsidRPr="00674CCB" w:rsidRDefault="00CC70E2" w:rsidP="00674CCB">
            <w:pPr>
              <w:jc w:val="center"/>
              <w:rPr>
                <w:rFonts w:cs="Times New Roman"/>
                <w:b/>
              </w:rPr>
            </w:pPr>
            <w:r w:rsidRPr="00674CCB">
              <w:rPr>
                <w:rFonts w:cs="Times New Roman"/>
                <w:b/>
              </w:rPr>
              <w:t>Nosaukums</w:t>
            </w:r>
          </w:p>
        </w:tc>
      </w:tr>
      <w:tr w:rsidR="00CC70E2" w:rsidRPr="000C1974" w14:paraId="0A6CB567" w14:textId="77777777" w:rsidTr="00674CCB">
        <w:trPr>
          <w:jc w:val="center"/>
        </w:trPr>
        <w:tc>
          <w:tcPr>
            <w:tcW w:w="1980" w:type="dxa"/>
            <w:shd w:val="clear" w:color="auto" w:fill="D9D9D9" w:themeFill="background1" w:themeFillShade="D9"/>
            <w:vAlign w:val="center"/>
          </w:tcPr>
          <w:p w14:paraId="4FBC8028" w14:textId="77777777" w:rsidR="00CC70E2" w:rsidRPr="00674CCB" w:rsidRDefault="00CC70E2" w:rsidP="00674CCB">
            <w:pPr>
              <w:jc w:val="center"/>
              <w:rPr>
                <w:rFonts w:cs="Times New Roman"/>
                <w:b/>
              </w:rPr>
            </w:pPr>
            <w:r w:rsidRPr="00674CCB">
              <w:rPr>
                <w:rFonts w:cs="Times New Roman"/>
                <w:b/>
              </w:rPr>
              <w:t>Pazemes ūdeņi</w:t>
            </w:r>
          </w:p>
        </w:tc>
        <w:tc>
          <w:tcPr>
            <w:tcW w:w="2693" w:type="dxa"/>
            <w:vAlign w:val="center"/>
          </w:tcPr>
          <w:p w14:paraId="0D8D50E1" w14:textId="77777777" w:rsidR="00CC70E2" w:rsidRPr="000C1974" w:rsidRDefault="00CC70E2" w:rsidP="00674CCB">
            <w:pPr>
              <w:jc w:val="center"/>
              <w:rPr>
                <w:rFonts w:cs="Times New Roman"/>
              </w:rPr>
            </w:pPr>
            <w:r w:rsidRPr="000C1974">
              <w:rPr>
                <w:rFonts w:cs="Times New Roman"/>
              </w:rPr>
              <w:t>20 (urbumi)</w:t>
            </w:r>
          </w:p>
        </w:tc>
        <w:tc>
          <w:tcPr>
            <w:tcW w:w="3544" w:type="dxa"/>
            <w:vAlign w:val="center"/>
          </w:tcPr>
          <w:p w14:paraId="0164931F" w14:textId="77777777" w:rsidR="00CC70E2" w:rsidRPr="000C1974" w:rsidRDefault="00CC70E2" w:rsidP="00674CCB">
            <w:pPr>
              <w:jc w:val="center"/>
              <w:rPr>
                <w:rFonts w:cs="Times New Roman"/>
              </w:rPr>
            </w:pPr>
            <w:r w:rsidRPr="000C1974">
              <w:rPr>
                <w:rFonts w:cs="Times New Roman"/>
              </w:rPr>
              <w:t>Bērze, Mellupīte, Vecauce, Oglaine, Staļģene, Miltiņi</w:t>
            </w:r>
          </w:p>
        </w:tc>
      </w:tr>
      <w:tr w:rsidR="00CC70E2" w:rsidRPr="000C1974" w14:paraId="7EE6484A" w14:textId="77777777" w:rsidTr="00674CCB">
        <w:trPr>
          <w:jc w:val="center"/>
        </w:trPr>
        <w:tc>
          <w:tcPr>
            <w:tcW w:w="1980" w:type="dxa"/>
            <w:shd w:val="clear" w:color="auto" w:fill="D9D9D9" w:themeFill="background1" w:themeFillShade="D9"/>
            <w:vAlign w:val="center"/>
          </w:tcPr>
          <w:p w14:paraId="0777D92F" w14:textId="77777777" w:rsidR="00CC70E2" w:rsidRPr="00674CCB" w:rsidRDefault="00CC70E2" w:rsidP="00674CCB">
            <w:pPr>
              <w:jc w:val="center"/>
              <w:rPr>
                <w:rFonts w:cs="Times New Roman"/>
                <w:b/>
              </w:rPr>
            </w:pPr>
            <w:r w:rsidRPr="00674CCB">
              <w:rPr>
                <w:rFonts w:cs="Times New Roman"/>
                <w:b/>
              </w:rPr>
              <w:t>Eksperimentālie lauciņi</w:t>
            </w:r>
          </w:p>
        </w:tc>
        <w:tc>
          <w:tcPr>
            <w:tcW w:w="2693" w:type="dxa"/>
            <w:vAlign w:val="center"/>
          </w:tcPr>
          <w:p w14:paraId="1BD397DC" w14:textId="77777777" w:rsidR="00CC70E2" w:rsidRPr="000C1974" w:rsidRDefault="00CC70E2" w:rsidP="00674CCB">
            <w:pPr>
              <w:jc w:val="center"/>
              <w:rPr>
                <w:rFonts w:cs="Times New Roman"/>
              </w:rPr>
            </w:pPr>
            <w:r w:rsidRPr="000C1974">
              <w:rPr>
                <w:rFonts w:cs="Times New Roman"/>
              </w:rPr>
              <w:t>1 (stacija)</w:t>
            </w:r>
          </w:p>
        </w:tc>
        <w:tc>
          <w:tcPr>
            <w:tcW w:w="3544" w:type="dxa"/>
            <w:vAlign w:val="center"/>
          </w:tcPr>
          <w:p w14:paraId="1F75A276" w14:textId="77777777" w:rsidR="00CC70E2" w:rsidRPr="000C1974" w:rsidRDefault="00CC70E2" w:rsidP="00674CCB">
            <w:pPr>
              <w:jc w:val="center"/>
              <w:rPr>
                <w:rFonts w:cs="Times New Roman"/>
              </w:rPr>
            </w:pPr>
            <w:r w:rsidRPr="000C1974">
              <w:rPr>
                <w:rFonts w:cs="Times New Roman"/>
              </w:rPr>
              <w:t>Mellupīte (16 lauciņi x 0.12 ha)</w:t>
            </w:r>
          </w:p>
        </w:tc>
      </w:tr>
      <w:tr w:rsidR="00CC70E2" w:rsidRPr="000C1974" w14:paraId="2BEC5ED8" w14:textId="77777777" w:rsidTr="00674CCB">
        <w:trPr>
          <w:jc w:val="center"/>
        </w:trPr>
        <w:tc>
          <w:tcPr>
            <w:tcW w:w="1980" w:type="dxa"/>
            <w:shd w:val="clear" w:color="auto" w:fill="D9D9D9" w:themeFill="background1" w:themeFillShade="D9"/>
            <w:vAlign w:val="center"/>
          </w:tcPr>
          <w:p w14:paraId="63704903" w14:textId="77777777" w:rsidR="00CC70E2" w:rsidRPr="00674CCB" w:rsidRDefault="00CC70E2" w:rsidP="00674CCB">
            <w:pPr>
              <w:jc w:val="center"/>
              <w:rPr>
                <w:rFonts w:cs="Times New Roman"/>
                <w:b/>
              </w:rPr>
            </w:pPr>
            <w:r w:rsidRPr="00674CCB">
              <w:rPr>
                <w:rFonts w:cs="Times New Roman"/>
                <w:b/>
              </w:rPr>
              <w:t>Drenu lauks</w:t>
            </w:r>
          </w:p>
        </w:tc>
        <w:tc>
          <w:tcPr>
            <w:tcW w:w="2693" w:type="dxa"/>
            <w:vAlign w:val="center"/>
          </w:tcPr>
          <w:p w14:paraId="65ADDF90" w14:textId="77777777" w:rsidR="00CC70E2" w:rsidRPr="000C1974" w:rsidRDefault="00CC70E2" w:rsidP="00674CCB">
            <w:pPr>
              <w:jc w:val="center"/>
              <w:rPr>
                <w:rFonts w:cs="Times New Roman"/>
              </w:rPr>
            </w:pPr>
            <w:r w:rsidRPr="000C1974">
              <w:rPr>
                <w:rFonts w:cs="Times New Roman"/>
              </w:rPr>
              <w:t>6 (4 stacijas, 2 posteņi)</w:t>
            </w:r>
          </w:p>
        </w:tc>
        <w:tc>
          <w:tcPr>
            <w:tcW w:w="3544" w:type="dxa"/>
            <w:vAlign w:val="center"/>
          </w:tcPr>
          <w:p w14:paraId="5A669198" w14:textId="77777777" w:rsidR="00CC70E2" w:rsidRPr="000C1974" w:rsidRDefault="00CC70E2" w:rsidP="00674CCB">
            <w:pPr>
              <w:jc w:val="center"/>
              <w:rPr>
                <w:rFonts w:cs="Times New Roman"/>
              </w:rPr>
            </w:pPr>
            <w:r w:rsidRPr="000C1974">
              <w:rPr>
                <w:rFonts w:cs="Times New Roman"/>
              </w:rPr>
              <w:t>Bērze, Mellupīte, Vienziemīte, Vecauce, Zemgale</w:t>
            </w:r>
          </w:p>
        </w:tc>
      </w:tr>
      <w:tr w:rsidR="00CC70E2" w:rsidRPr="000C1974" w14:paraId="0DC4849A" w14:textId="77777777" w:rsidTr="00674CCB">
        <w:trPr>
          <w:jc w:val="center"/>
        </w:trPr>
        <w:tc>
          <w:tcPr>
            <w:tcW w:w="1980" w:type="dxa"/>
            <w:shd w:val="clear" w:color="auto" w:fill="D9D9D9" w:themeFill="background1" w:themeFillShade="D9"/>
            <w:vAlign w:val="center"/>
          </w:tcPr>
          <w:p w14:paraId="25FF4A27" w14:textId="77777777" w:rsidR="00CC70E2" w:rsidRPr="00674CCB" w:rsidRDefault="00CC70E2" w:rsidP="00674CCB">
            <w:pPr>
              <w:jc w:val="center"/>
              <w:rPr>
                <w:rFonts w:cs="Times New Roman"/>
                <w:b/>
              </w:rPr>
            </w:pPr>
            <w:r w:rsidRPr="00674CCB">
              <w:rPr>
                <w:rFonts w:cs="Times New Roman"/>
                <w:b/>
              </w:rPr>
              <w:t>Mazais sateces baseins</w:t>
            </w:r>
          </w:p>
        </w:tc>
        <w:tc>
          <w:tcPr>
            <w:tcW w:w="2693" w:type="dxa"/>
            <w:vAlign w:val="center"/>
          </w:tcPr>
          <w:p w14:paraId="4DCC9129" w14:textId="77777777" w:rsidR="00CC70E2" w:rsidRPr="000C1974" w:rsidRDefault="00CC70E2" w:rsidP="00674CCB">
            <w:pPr>
              <w:jc w:val="center"/>
              <w:rPr>
                <w:rFonts w:cs="Times New Roman"/>
              </w:rPr>
            </w:pPr>
            <w:r w:rsidRPr="000C1974">
              <w:rPr>
                <w:rFonts w:cs="Times New Roman"/>
              </w:rPr>
              <w:t>11 (7 stacijas, 4 posteņi)</w:t>
            </w:r>
          </w:p>
        </w:tc>
        <w:tc>
          <w:tcPr>
            <w:tcW w:w="3544" w:type="dxa"/>
            <w:vAlign w:val="center"/>
          </w:tcPr>
          <w:p w14:paraId="3BE9A750" w14:textId="77777777" w:rsidR="00CC70E2" w:rsidRPr="000C1974" w:rsidRDefault="00CC70E2" w:rsidP="00674CCB">
            <w:pPr>
              <w:jc w:val="center"/>
              <w:rPr>
                <w:rFonts w:cs="Times New Roman"/>
              </w:rPr>
            </w:pPr>
            <w:r w:rsidRPr="000C1974">
              <w:rPr>
                <w:rFonts w:cs="Times New Roman"/>
              </w:rPr>
              <w:t>Bērze, Mellupīte, Vienziemīte, Bauska, Vecauce, Ogre, Skrīveri, Mežacīruļi, Zante</w:t>
            </w:r>
          </w:p>
        </w:tc>
      </w:tr>
      <w:tr w:rsidR="00CC70E2" w:rsidRPr="000C1974" w14:paraId="35049693" w14:textId="77777777" w:rsidTr="00674CCB">
        <w:trPr>
          <w:jc w:val="center"/>
        </w:trPr>
        <w:tc>
          <w:tcPr>
            <w:tcW w:w="1980" w:type="dxa"/>
            <w:shd w:val="clear" w:color="auto" w:fill="D9D9D9" w:themeFill="background1" w:themeFillShade="D9"/>
            <w:vAlign w:val="center"/>
          </w:tcPr>
          <w:p w14:paraId="471FC7EF" w14:textId="77777777" w:rsidR="00CC70E2" w:rsidRPr="00674CCB" w:rsidRDefault="00CC70E2" w:rsidP="00674CCB">
            <w:pPr>
              <w:jc w:val="center"/>
              <w:rPr>
                <w:rFonts w:cs="Times New Roman"/>
                <w:b/>
              </w:rPr>
            </w:pPr>
            <w:r w:rsidRPr="00674CCB">
              <w:rPr>
                <w:rFonts w:cs="Times New Roman"/>
                <w:b/>
              </w:rPr>
              <w:t>Maza un vidēja izmēra upes</w:t>
            </w:r>
          </w:p>
        </w:tc>
        <w:tc>
          <w:tcPr>
            <w:tcW w:w="2693" w:type="dxa"/>
            <w:vAlign w:val="center"/>
          </w:tcPr>
          <w:p w14:paraId="2945FA4F" w14:textId="77777777" w:rsidR="00CC70E2" w:rsidRPr="000C1974" w:rsidRDefault="00CC70E2" w:rsidP="00674CCB">
            <w:pPr>
              <w:jc w:val="center"/>
              <w:rPr>
                <w:rFonts w:cs="Times New Roman"/>
              </w:rPr>
            </w:pPr>
            <w:r w:rsidRPr="000C1974">
              <w:rPr>
                <w:rFonts w:cs="Times New Roman"/>
              </w:rPr>
              <w:t>24 (posteņi)</w:t>
            </w:r>
          </w:p>
        </w:tc>
        <w:tc>
          <w:tcPr>
            <w:tcW w:w="3544" w:type="dxa"/>
            <w:vAlign w:val="center"/>
          </w:tcPr>
          <w:p w14:paraId="7CA08468" w14:textId="77777777" w:rsidR="00CC70E2" w:rsidRPr="000C1974" w:rsidRDefault="00CC70E2" w:rsidP="00674CCB">
            <w:pPr>
              <w:jc w:val="center"/>
              <w:rPr>
                <w:rFonts w:cs="Times New Roman"/>
              </w:rPr>
            </w:pPr>
            <w:r w:rsidRPr="000C1974">
              <w:rPr>
                <w:rFonts w:cs="Times New Roman"/>
              </w:rPr>
              <w:t>15 Bērzes upes daļbaseini, 9 īpaši jutīgo teritoriju upes</w:t>
            </w:r>
          </w:p>
        </w:tc>
      </w:tr>
    </w:tbl>
    <w:p w14:paraId="0C114492" w14:textId="77777777" w:rsidR="00CC70E2" w:rsidRPr="000C1974" w:rsidRDefault="00CC70E2" w:rsidP="00CC70E2">
      <w:pPr>
        <w:spacing w:after="0" w:line="240" w:lineRule="auto"/>
        <w:rPr>
          <w:rFonts w:cs="Times New Roman"/>
          <w:szCs w:val="24"/>
        </w:rPr>
      </w:pPr>
    </w:p>
    <w:p w14:paraId="0D804D3D" w14:textId="6815E6D0" w:rsidR="00CC70E2" w:rsidRPr="000C1974" w:rsidRDefault="00CC70E2" w:rsidP="00674CCB">
      <w:pPr>
        <w:spacing w:after="0" w:line="240" w:lineRule="auto"/>
        <w:ind w:firstLine="720"/>
        <w:rPr>
          <w:rFonts w:cs="Times New Roman"/>
          <w:szCs w:val="24"/>
        </w:rPr>
      </w:pPr>
      <w:r w:rsidRPr="000C1974">
        <w:rPr>
          <w:rFonts w:cs="Times New Roman"/>
          <w:szCs w:val="24"/>
        </w:rPr>
        <w:t xml:space="preserve">Lauksaimniecības noteču monitoringa tīkls </w:t>
      </w:r>
      <w:r>
        <w:rPr>
          <w:rFonts w:cs="Times New Roman"/>
          <w:szCs w:val="24"/>
        </w:rPr>
        <w:t>attēlots</w:t>
      </w:r>
      <w:r w:rsidRPr="000C1974">
        <w:rPr>
          <w:rFonts w:cs="Times New Roman"/>
          <w:szCs w:val="24"/>
        </w:rPr>
        <w:t xml:space="preserve"> </w:t>
      </w:r>
      <w:r>
        <w:rPr>
          <w:rFonts w:cs="Times New Roman"/>
          <w:szCs w:val="24"/>
        </w:rPr>
        <w:t>kartēs, atsevišķi norādot i</w:t>
      </w:r>
      <w:r w:rsidRPr="004B6747">
        <w:rPr>
          <w:rFonts w:cs="Times New Roman"/>
          <w:szCs w:val="24"/>
        </w:rPr>
        <w:t>zkliedētā (difūzā) un punktveida piesārņojuma</w:t>
      </w:r>
      <w:r>
        <w:rPr>
          <w:rFonts w:cs="Times New Roman"/>
          <w:szCs w:val="24"/>
        </w:rPr>
        <w:t xml:space="preserve"> monitoringa vietas, pazemes ūdeņu monitoringa vietas un ūdens paraugu ievākšanas vietas Bērzes upes daļbaseinos un īpaši jutīgo teritoriju upēs</w:t>
      </w:r>
      <w:r w:rsidRPr="004B6747">
        <w:rPr>
          <w:rFonts w:cs="Times New Roman"/>
          <w:szCs w:val="24"/>
        </w:rPr>
        <w:t xml:space="preserve"> </w:t>
      </w:r>
      <w:r w:rsidRPr="009F5615">
        <w:rPr>
          <w:rFonts w:cs="Times New Roman"/>
          <w:szCs w:val="24"/>
        </w:rPr>
        <w:t xml:space="preserve">(Pielikums Nr. </w:t>
      </w:r>
      <w:r w:rsidR="009F5615" w:rsidRPr="009F5615">
        <w:rPr>
          <w:rFonts w:cs="Times New Roman"/>
          <w:szCs w:val="24"/>
        </w:rPr>
        <w:t>23-25</w:t>
      </w:r>
      <w:r w:rsidRPr="009F5615">
        <w:rPr>
          <w:rFonts w:cs="Times New Roman"/>
          <w:szCs w:val="24"/>
        </w:rPr>
        <w:t>).</w:t>
      </w:r>
    </w:p>
    <w:p w14:paraId="0E1FD97B" w14:textId="77777777" w:rsidR="00CC70E2" w:rsidRPr="000C1974" w:rsidRDefault="00CC70E2" w:rsidP="00CC70E2">
      <w:pPr>
        <w:spacing w:after="0" w:line="240" w:lineRule="auto"/>
        <w:rPr>
          <w:rFonts w:cs="Times New Roman"/>
          <w:szCs w:val="24"/>
        </w:rPr>
      </w:pPr>
    </w:p>
    <w:p w14:paraId="76E6FFA0" w14:textId="77777777" w:rsidR="00CC70E2" w:rsidRPr="000C1974" w:rsidRDefault="00CC70E2" w:rsidP="00CC70E2">
      <w:pPr>
        <w:pStyle w:val="Heading2"/>
      </w:pPr>
    </w:p>
    <w:p w14:paraId="16E982F5" w14:textId="76564605" w:rsidR="00CC70E2" w:rsidRPr="000C1974" w:rsidRDefault="00CC70E2" w:rsidP="00CC70E2">
      <w:pPr>
        <w:pStyle w:val="Heading2"/>
      </w:pPr>
      <w:bookmarkStart w:id="293" w:name="_Toc58117038"/>
      <w:r w:rsidRPr="000C1974">
        <w:t>5.2. Analizējamo parametru raksturojums un paraugu ņemšanas biežums</w:t>
      </w:r>
      <w:bookmarkEnd w:id="293"/>
    </w:p>
    <w:p w14:paraId="17519ECA" w14:textId="77777777" w:rsidR="00CC70E2" w:rsidRPr="000C1974" w:rsidRDefault="00CC70E2" w:rsidP="00CC70E2">
      <w:pPr>
        <w:spacing w:after="0" w:line="240" w:lineRule="auto"/>
        <w:rPr>
          <w:rFonts w:cs="Times New Roman"/>
          <w:szCs w:val="24"/>
        </w:rPr>
      </w:pPr>
    </w:p>
    <w:p w14:paraId="31455E2F" w14:textId="77777777" w:rsidR="00CC70E2" w:rsidRPr="000C1974" w:rsidRDefault="00CC70E2" w:rsidP="00674CCB">
      <w:pPr>
        <w:spacing w:after="0" w:line="240" w:lineRule="auto"/>
        <w:ind w:firstLine="720"/>
        <w:rPr>
          <w:rFonts w:cs="Times New Roman"/>
          <w:szCs w:val="24"/>
        </w:rPr>
      </w:pPr>
      <w:r w:rsidRPr="000C1974">
        <w:rPr>
          <w:rFonts w:cs="Times New Roman"/>
          <w:szCs w:val="24"/>
        </w:rPr>
        <w:t>Ūdeņu paraugu ievākšana noris atbilstoši tehniskajām iespējām visos monitoringa līmeņos noteikta režīma ietvaros. Eksperimentālo lauciņu, drenu lauku, mazo sateces baseinu, upju izpētes līmeņos ūdens paraugu ievākšana notiek reizi mēnesī, pazemes ūdeņu paraugu ievākšana tiek veikta 4 reizes gadā. Atkarībā no meteoroloģiskajiem un hidroloģiskajiem apstākļiem ūdens plūsma vasaras mēnešos var izsīkt eksperimentālo lauciņu, drenu lauku un mazo sateces baseinu līmeņos. Ūdeņu paraugu ķīmiskā sastāva analizēšana nepieciešama, lai noteiktu slāpekļa (NO</w:t>
      </w:r>
      <w:r w:rsidRPr="000C1974">
        <w:rPr>
          <w:rFonts w:cs="Times New Roman"/>
          <w:szCs w:val="24"/>
          <w:vertAlign w:val="subscript"/>
        </w:rPr>
        <w:t>3</w:t>
      </w:r>
      <w:r w:rsidRPr="000C1974">
        <w:rPr>
          <w:rFonts w:cs="Times New Roman"/>
          <w:szCs w:val="24"/>
        </w:rPr>
        <w:t>-N, NH</w:t>
      </w:r>
      <w:r w:rsidRPr="000C1974">
        <w:rPr>
          <w:rFonts w:cs="Times New Roman"/>
          <w:szCs w:val="24"/>
          <w:vertAlign w:val="subscript"/>
        </w:rPr>
        <w:t>4</w:t>
      </w:r>
      <w:r w:rsidRPr="000C1974">
        <w:rPr>
          <w:rFonts w:cs="Times New Roman"/>
          <w:szCs w:val="24"/>
        </w:rPr>
        <w:t>-N, Nkop) un fosfora savienojumu (PO</w:t>
      </w:r>
      <w:r w:rsidRPr="000C1974">
        <w:rPr>
          <w:rFonts w:cs="Times New Roman"/>
          <w:szCs w:val="24"/>
          <w:vertAlign w:val="subscript"/>
        </w:rPr>
        <w:t>4</w:t>
      </w:r>
      <w:r w:rsidRPr="000C1974">
        <w:rPr>
          <w:rFonts w:cs="Times New Roman"/>
          <w:szCs w:val="24"/>
        </w:rPr>
        <w:t>-P, Pkop) koncentrācijas ūdenī un raksturotu šo savienojumu noplūdes un procesus ūdeņu ekosistēmās. Katrs ūdeņu paraugs tiek identificēts ņemšanas brīdī un tā identifikācijas numurs (kods) tiek saglabāts līdz analītiskā procesa beigām ķīmijas laboratorijā un rezultātu ievadīšanai datu bāzēs. Ūdeņu paraugu savākšanas vietā tiek novietoti polietilēna konteineri, kuros automātiskā režīmā, proporcionāli caurplūdumam, tiek iesūknēts un akumulēts kopējais ūdens paraugs, kas raksturo noteiktu laika posmu. Konteineri pēc vidējā parauga noņemšanas rūpīgi iztīrāmi no sanešiem un izskalojami ar tā paša sastāva ūdeni, kuru atbilstošajā parauga ņemšanas vietā savāc paraugu ņemšanas iekārta. Manuāla paraugošanas režīma gadījumā ūdeņu paraugi tiek ņemti noteiktā vietā vienu reizi mēnesī. Ūdens paraugus savāc 0.5 l polietilēna pudelēs. Paraugus pirms transportēšanas uz laboratoriju uzglabā ledusskapī 2º – 4º C temperatūrā. Par paraugu noņemšanu izdara atzīmes lauku novērojumu žurnālā. Ūdens paraugu testēšana tiek veikta akreditētās laboratorijās. No 1995. g. līdz 2005. g. un kopš 2008. g. ūdens paraugi tika testēti Latvijas Hidroekoloģijas institūta Hidroķīmijas laboratorijā, savukārt, no 2005. g. līdz 2007. g. LVĢMC Vides laboratorijā. Ūdens ķīmiskā sastāva analīzes izpildītas ievērojot nosakāmajam parametram atbilstošas testēšanas metodes.</w:t>
      </w:r>
    </w:p>
    <w:p w14:paraId="4D3B10C2" w14:textId="77777777" w:rsidR="00CC70E2" w:rsidRPr="000C1974" w:rsidRDefault="00CC70E2" w:rsidP="00CC70E2">
      <w:pPr>
        <w:spacing w:after="0" w:line="240" w:lineRule="auto"/>
        <w:rPr>
          <w:rFonts w:cs="Times New Roman"/>
          <w:szCs w:val="24"/>
        </w:rPr>
      </w:pPr>
    </w:p>
    <w:p w14:paraId="6DFEBA97" w14:textId="77777777" w:rsidR="00CC70E2" w:rsidRPr="000C1974" w:rsidRDefault="00CC70E2" w:rsidP="00CC70E2">
      <w:pPr>
        <w:spacing w:after="0" w:line="240" w:lineRule="auto"/>
        <w:rPr>
          <w:rFonts w:cs="Times New Roman"/>
          <w:szCs w:val="24"/>
        </w:rPr>
      </w:pPr>
    </w:p>
    <w:p w14:paraId="60492412" w14:textId="4365C82F" w:rsidR="00CC70E2" w:rsidRPr="000C1974" w:rsidRDefault="00CC70E2" w:rsidP="00CC70E2">
      <w:pPr>
        <w:pStyle w:val="Heading2"/>
      </w:pPr>
      <w:bookmarkStart w:id="294" w:name="_Toc58117039"/>
      <w:r w:rsidRPr="000C1974">
        <w:t>5.3. Lauksaimniecības noteču monitoringa metodika</w:t>
      </w:r>
      <w:bookmarkEnd w:id="294"/>
    </w:p>
    <w:p w14:paraId="70F9B20F" w14:textId="77777777" w:rsidR="00CC70E2" w:rsidRPr="000C1974" w:rsidRDefault="00CC70E2" w:rsidP="00CC70E2">
      <w:pPr>
        <w:spacing w:after="0" w:line="240" w:lineRule="auto"/>
        <w:rPr>
          <w:rFonts w:cs="Times New Roman"/>
          <w:szCs w:val="24"/>
        </w:rPr>
      </w:pPr>
    </w:p>
    <w:p w14:paraId="3630DC64"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Pazemes ūdeņu izpētes līmenī</w:t>
      </w:r>
      <w:r w:rsidRPr="000C1974">
        <w:rPr>
          <w:rFonts w:cs="Times New Roman"/>
          <w:szCs w:val="24"/>
        </w:rPr>
        <w:t xml:space="preserve"> tiek noteiktas augu barības vielu koncentrācijas dažādos ūdens horizonta ieguluma dziļumos, kas tiek panākts, izvietojot urbumu filtrus dažādos dziļumos. Pazemes ūdeņu urbumu filtri ierasti tiek izvietoti zem drenu izbūves dziļuma, kas ļauj noteikt lauksaimnieciskās darbības ietekmi uz seklo gruntsūdeņu kvalitatīvajiem rādītājiem nosusinātās lauksaimniecības zemēs.</w:t>
      </w:r>
    </w:p>
    <w:p w14:paraId="0B83B462" w14:textId="77777777" w:rsidR="00CC70E2" w:rsidRPr="000C1974" w:rsidRDefault="00CC70E2" w:rsidP="00CC70E2">
      <w:pPr>
        <w:spacing w:after="0" w:line="240" w:lineRule="auto"/>
        <w:rPr>
          <w:rFonts w:cs="Times New Roman"/>
          <w:szCs w:val="24"/>
        </w:rPr>
      </w:pPr>
    </w:p>
    <w:p w14:paraId="56ABD516"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Eksperimentālo lauciņu izpētes līmenī</w:t>
      </w:r>
      <w:r w:rsidRPr="000C1974">
        <w:rPr>
          <w:rFonts w:cs="Times New Roman"/>
          <w:szCs w:val="24"/>
        </w:rPr>
        <w:t xml:space="preserve"> tiek noteikti augu barības vielu izskalošanās procesi augsnē, atkarībā no mēslojuma veida un devas, iestrādes laika, augu sekas un augsnes apstrādes. Pētījuma uzdevums ir noteikt augu barības vielu emisiju koeficientus dažādiem kultūraugiem un mēslošanas režīmiem, kas raksturīgi Latvijā izmantotajām augu sekām. Iegūtos rezultātus iespējams izmantot modelēšanas vajadzībām. Izmēģinājumu lauciņu drenu sistēmas ir norobežotas ar kontūrdrenām, nepieļaujot ūdeņu pieplūdi no blakus esošajām teritorijām. Notece no katras drenu sistēmas tiek novadīta uz svārstīgiem kausiņiem, kas atrodas monitoringa stacijas ēkā, datu logeris un mehāniskie skaitītāji fiksē svārstīgo kausiņu apgāzienu skaitu, zinot kausiņu tilpumu, tiek aprēķināts noteces apjoms. Ūdens paraugu ņemšana noris automātiski, proporcionāli caurplūdumam. Kopš 2015. gada eksperimentālajos lauciņos tiek izkliedētas noteiktas slāpekli saturoša minerālmēslojuma devas, kas izteiktas kā slāpekļa deva tīrvielā uz vienu hektāru apsētās lauksaimniecības platības, t.sk., 0 kg, 60 kg, 120 kg, 180 kg un 240 kg.</w:t>
      </w:r>
    </w:p>
    <w:p w14:paraId="191AA3C2" w14:textId="77777777" w:rsidR="00CC70E2" w:rsidRPr="000C1974" w:rsidRDefault="00CC70E2" w:rsidP="00CC70E2">
      <w:pPr>
        <w:spacing w:after="0" w:line="240" w:lineRule="auto"/>
        <w:rPr>
          <w:rFonts w:cs="Times New Roman"/>
          <w:szCs w:val="24"/>
        </w:rPr>
      </w:pPr>
    </w:p>
    <w:p w14:paraId="2E08F922"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Drenu lauka izpēte līmenī</w:t>
      </w:r>
      <w:r w:rsidRPr="000C1974">
        <w:rPr>
          <w:rFonts w:cs="Times New Roman"/>
          <w:szCs w:val="24"/>
        </w:rPr>
        <w:t xml:space="preserve"> tiek noteiktas augu barības vielu koncentrācijas un noplūdes, kuru ietekmē dažādu lauksaimniecības kultūru kopums, daudzpusīga mēslojuma pielietošana un augsnes apstrādes veidi un laiks. Noteces kvalitatīvo un kvantitatīvo mērījumu veikšana notiek monitoringa stacijas ēkā, kurā atrodas drenu kolektora izteka un nostiprināta trijstūra formas pārgāzne. Latvijā tiek izmantotas trijstūra pārgāznes ar izgriezuma leņķi 60</w:t>
      </w:r>
      <w:r w:rsidRPr="000C1974">
        <w:rPr>
          <w:rFonts w:cs="Times New Roman"/>
          <w:szCs w:val="24"/>
          <w:vertAlign w:val="superscript"/>
        </w:rPr>
        <w:t>o</w:t>
      </w:r>
      <w:r w:rsidRPr="000C1974">
        <w:rPr>
          <w:rFonts w:cs="Times New Roman"/>
          <w:szCs w:val="24"/>
        </w:rPr>
        <w:t xml:space="preserve"> (Bērze) vai 90</w:t>
      </w:r>
      <w:r w:rsidRPr="000C1974">
        <w:rPr>
          <w:rFonts w:cs="Times New Roman"/>
          <w:szCs w:val="24"/>
          <w:vertAlign w:val="superscript"/>
        </w:rPr>
        <w:t>o</w:t>
      </w:r>
      <w:r w:rsidRPr="000C1974">
        <w:rPr>
          <w:rFonts w:cs="Times New Roman"/>
          <w:szCs w:val="24"/>
        </w:rPr>
        <w:t xml:space="preserve"> (Mellupīte, Vienziemīte, Zemgale). Caurplūdumu aprēķina datu logeris, ņemot vērā pārgāznes izgriezuma leņķi un ūdens līmeni uz pārgāznes. Ūdens līmeņa mērījumus veic datu logeris ik pēc 10 minūtēm, balstoties uz 6 mērījumiem tiek aprēķināts stundas vidējais ūdens līmenis, logera atmiņā tiek fiksēti 24 mērījumi diennaktī. Ūdens paraugu ņemšana noris automātiski un ir proporcionāla caurplūdumu svārstībām. Lai nodrošinātu ūdens paraugu ņemšanas proporcionalitāti caurplūdumam, regulāri jāveic iestatītā paraugu ņemšanas caurteces apjoma korekcija, it sevišķi specifiskos hidroloģiskā režīma periodos (pavasara pali, rudens lietavas, vasaras un ziemas mazūdens periodi). </w:t>
      </w:r>
    </w:p>
    <w:p w14:paraId="294A54E9" w14:textId="77777777" w:rsidR="00CC70E2" w:rsidRPr="000C1974" w:rsidRDefault="00CC70E2" w:rsidP="00CC70E2">
      <w:pPr>
        <w:spacing w:after="0" w:line="240" w:lineRule="auto"/>
        <w:rPr>
          <w:rFonts w:cs="Times New Roman"/>
          <w:szCs w:val="24"/>
        </w:rPr>
      </w:pPr>
    </w:p>
    <w:p w14:paraId="23A83408"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Mazā sateces baseina izpēte līmenī</w:t>
      </w:r>
      <w:r w:rsidRPr="000C1974">
        <w:rPr>
          <w:rFonts w:cs="Times New Roman"/>
          <w:szCs w:val="24"/>
        </w:rPr>
        <w:t xml:space="preserve"> nosaka kopējo lauksaimniecības ietekmi uz augu barības vielu koncentrācijām un noplūdēm heterogēnā sateces baseinā ar dažādiem saimniekošanas un zemes lietojuma veidiem, ar atšķirīgu reljefu un augsnēm. Šajā līmenī dominējošajam zemes lietojuma veidam, vairāk kā 50% no sateces baseina teritorijas, ir jābūt lauksaimniecībā izmantojamai zemei. Ūdens līmeņu mērīšanai un caurplūduma aprēķināšanai šajā izpētes līmenī izbūvē dažāda veida pārgāznes, piemēram, Krampa tipa pārgāzne (Bērze, Mellupīte) vai trijstūra pārgāznes ar izgriezuma leņķi 90</w:t>
      </w:r>
      <w:r w:rsidRPr="000C1974">
        <w:rPr>
          <w:rFonts w:cs="Times New Roman"/>
          <w:szCs w:val="24"/>
          <w:vertAlign w:val="superscript"/>
        </w:rPr>
        <w:t xml:space="preserve">o </w:t>
      </w:r>
      <w:r w:rsidRPr="000C1974">
        <w:rPr>
          <w:rFonts w:cs="Times New Roman"/>
          <w:szCs w:val="24"/>
        </w:rPr>
        <w:t xml:space="preserve">(Mežacīruļi, Zante, Vecauce). Mazā sateces baseina līmenī un drenu lauka līmenī tiek nodrošināta vienotu principu un līdzīgu mēriekārtu izmantošana ūdens līmeņa mērījumiem, datu vienību saglabāšanā logeru atmiņā un ūdens paraugu ņemšanā, līdz ar to iegūtie rezultāti ir korekti un savstarpēji salīdzināmi. </w:t>
      </w:r>
    </w:p>
    <w:p w14:paraId="06E0D207" w14:textId="77777777" w:rsidR="00CC70E2" w:rsidRPr="000C1974" w:rsidRDefault="00CC70E2" w:rsidP="00CC70E2">
      <w:pPr>
        <w:spacing w:after="0" w:line="240" w:lineRule="auto"/>
        <w:rPr>
          <w:rFonts w:cs="Times New Roman"/>
          <w:szCs w:val="24"/>
        </w:rPr>
      </w:pPr>
    </w:p>
    <w:p w14:paraId="79E61614" w14:textId="77777777" w:rsidR="00CC70E2" w:rsidRDefault="00CC70E2" w:rsidP="00674CCB">
      <w:pPr>
        <w:spacing w:after="0" w:line="240" w:lineRule="auto"/>
        <w:ind w:firstLine="720"/>
        <w:rPr>
          <w:rFonts w:cs="Times New Roman"/>
          <w:szCs w:val="24"/>
        </w:rPr>
      </w:pPr>
      <w:r w:rsidRPr="000C1974">
        <w:rPr>
          <w:rFonts w:cs="Times New Roman"/>
          <w:b/>
          <w:szCs w:val="24"/>
        </w:rPr>
        <w:t>Upes izpētes līmenis</w:t>
      </w:r>
      <w:r w:rsidRPr="000C1974">
        <w:rPr>
          <w:rFonts w:cs="Times New Roman"/>
          <w:szCs w:val="24"/>
        </w:rPr>
        <w:t xml:space="preserve"> ietver pētījumus maza (&lt; 100 km</w:t>
      </w:r>
      <w:r w:rsidRPr="000C1974">
        <w:rPr>
          <w:rFonts w:cs="Times New Roman"/>
          <w:szCs w:val="24"/>
          <w:vertAlign w:val="superscript"/>
        </w:rPr>
        <w:t>2</w:t>
      </w:r>
      <w:r w:rsidRPr="000C1974">
        <w:rPr>
          <w:rFonts w:cs="Times New Roman"/>
          <w:szCs w:val="24"/>
        </w:rPr>
        <w:t>) un vidēja sateces baseina (100 – 1000 km</w:t>
      </w:r>
      <w:r w:rsidRPr="000C1974">
        <w:rPr>
          <w:rFonts w:cs="Times New Roman"/>
          <w:szCs w:val="24"/>
          <w:vertAlign w:val="superscript"/>
        </w:rPr>
        <w:t>2</w:t>
      </w:r>
      <w:r w:rsidRPr="000C1974">
        <w:rPr>
          <w:rFonts w:cs="Times New Roman"/>
          <w:szCs w:val="24"/>
        </w:rPr>
        <w:t>) upēs, upju baseinu iedalījums trīs grupās pēc sateces baseina platības un citiem kritērijiem noteikts saistībā Ūdens struktūrdirektīvas prasību izpildi. Mazo upju līmenī (Ālaves upe) nosaka konkrēta zemes lietojuma veida ietekmi uz ūdeņu kvalitāti, šajā gadījumā lauksaimniecības zemju. Vidēju upju līmenī (Bērzes upe) iespējams noteikt ūdeņu kvalitāti upes iztekā, kā arī upes daļbaseinos, kuros ir sastopami dažādi zemes lietojuma veidi (lauksaimniecības zeme, mežs, purvs), topogrāfiskie apstākļi, punktveida piesārņojuma avoti (lauksaimniecības dzīvnieku novietnes, apdzīvotās vietu notekūdeņu attīrīšanas ietaises), kā arī novērtējama ūdenskrātuvju ietekme uz augu barības vielu aiztures procesiem. Vidējo upju līmenis nav lauksaimniecības noteču monitoringa vispārpieņemta sastāvdaļa, taču ļauj novērtēt un salīdzināt piesārņojuma samazināšanos aiztures un atšķaidīšanās procesu ietekmē dažādos hidrogrāfiskā tīkla posmos. Šajā izpētes līmenī iegūtās ilgtermiņa datu rindas tiek izmantotas ūdens kvalitātes un kvantitātes parametru modelēšanas aktivitāšu īstenošanai, kuras ietver lauksaimniecības ietekmes uz virszemes un pazemes ūdeņiem vispārējo novērtēšanu un konkrētu ūdens aizsardzības pasākumu efektivitātes noteikšanu.</w:t>
      </w:r>
    </w:p>
    <w:p w14:paraId="10FB5FB7" w14:textId="77777777" w:rsidR="00732787" w:rsidRPr="006D04C2" w:rsidRDefault="00732787">
      <w:pPr>
        <w:rPr>
          <w:rFonts w:eastAsia="Times New Roman" w:cs="Times New Roman"/>
          <w:b/>
          <w:szCs w:val="24"/>
        </w:rPr>
      </w:pPr>
    </w:p>
    <w:p w14:paraId="456BE88E" w14:textId="77777777" w:rsidR="00732787" w:rsidRDefault="00732787">
      <w:pPr>
        <w:pStyle w:val="Heading1"/>
      </w:pPr>
    </w:p>
    <w:p w14:paraId="57C55F02" w14:textId="77777777" w:rsidR="00732787" w:rsidRDefault="00732787">
      <w:pPr>
        <w:pStyle w:val="Heading1"/>
      </w:pPr>
    </w:p>
    <w:p w14:paraId="49DABE3F" w14:textId="77777777" w:rsidR="00732787" w:rsidRDefault="00732787">
      <w:pPr>
        <w:pStyle w:val="Heading1"/>
      </w:pPr>
    </w:p>
    <w:p w14:paraId="67C14DA7" w14:textId="77777777" w:rsidR="00732787" w:rsidRDefault="00732787">
      <w:pPr>
        <w:pStyle w:val="Heading1"/>
      </w:pPr>
    </w:p>
    <w:p w14:paraId="7DCCE68B" w14:textId="77777777" w:rsidR="00732787" w:rsidRDefault="00732787">
      <w:pPr>
        <w:pStyle w:val="Heading1"/>
      </w:pPr>
    </w:p>
    <w:p w14:paraId="38B54B65" w14:textId="77777777" w:rsidR="00732787" w:rsidRDefault="00732787">
      <w:pPr>
        <w:pStyle w:val="Heading1"/>
      </w:pPr>
    </w:p>
    <w:p w14:paraId="1E1A46EC" w14:textId="77777777" w:rsidR="00732787" w:rsidRDefault="00732787">
      <w:pPr>
        <w:pStyle w:val="Heading1"/>
      </w:pPr>
    </w:p>
    <w:p w14:paraId="711F8E6B" w14:textId="77777777" w:rsidR="00732787" w:rsidRDefault="00732787">
      <w:pPr>
        <w:pStyle w:val="Heading1"/>
      </w:pPr>
    </w:p>
    <w:p w14:paraId="62A79209" w14:textId="77777777" w:rsidR="00732787" w:rsidRDefault="00732787">
      <w:pPr>
        <w:pStyle w:val="Heading1"/>
      </w:pPr>
    </w:p>
    <w:p w14:paraId="519A4427" w14:textId="77777777" w:rsidR="00732787" w:rsidRDefault="00732787">
      <w:pPr>
        <w:pStyle w:val="Heading1"/>
      </w:pPr>
    </w:p>
    <w:p w14:paraId="263560B0" w14:textId="77777777" w:rsidR="00732787" w:rsidRDefault="00732787">
      <w:pPr>
        <w:pStyle w:val="Heading1"/>
      </w:pPr>
    </w:p>
    <w:p w14:paraId="68CB1594" w14:textId="77777777" w:rsidR="00732787" w:rsidRDefault="00732787">
      <w:pPr>
        <w:pStyle w:val="Heading1"/>
      </w:pPr>
    </w:p>
    <w:p w14:paraId="5207C035" w14:textId="77777777" w:rsidR="00732787" w:rsidRDefault="00732787">
      <w:pPr>
        <w:pStyle w:val="Heading1"/>
      </w:pPr>
    </w:p>
    <w:p w14:paraId="356EB202" w14:textId="4EE5BF90" w:rsidR="00CC70E2" w:rsidRDefault="00CC70E2">
      <w:pPr>
        <w:jc w:val="left"/>
        <w:rPr>
          <w:rFonts w:eastAsia="Times New Roman" w:cs="Times New Roman"/>
          <w:b/>
          <w:caps/>
          <w:sz w:val="28"/>
          <w:szCs w:val="28"/>
        </w:rPr>
      </w:pPr>
      <w:bookmarkStart w:id="295" w:name="_Toc57249872"/>
      <w:bookmarkStart w:id="296" w:name="_Toc57273142"/>
      <w:r>
        <w:br w:type="page"/>
      </w:r>
    </w:p>
    <w:p w14:paraId="5C574E10" w14:textId="77777777" w:rsidR="00CC70E2" w:rsidRDefault="00CC70E2" w:rsidP="00E7039E">
      <w:pPr>
        <w:pStyle w:val="Heading1"/>
      </w:pPr>
    </w:p>
    <w:p w14:paraId="5E3C8A86" w14:textId="77777777" w:rsidR="00CC70E2" w:rsidRDefault="00CC70E2" w:rsidP="00E7039E">
      <w:pPr>
        <w:pStyle w:val="Heading1"/>
      </w:pPr>
    </w:p>
    <w:p w14:paraId="7F6B0942" w14:textId="77777777" w:rsidR="00CC70E2" w:rsidRDefault="00CC70E2" w:rsidP="00E7039E">
      <w:pPr>
        <w:pStyle w:val="Heading1"/>
      </w:pPr>
    </w:p>
    <w:p w14:paraId="223BC0D2" w14:textId="77777777" w:rsidR="00CC70E2" w:rsidRDefault="00CC70E2" w:rsidP="00E7039E">
      <w:pPr>
        <w:pStyle w:val="Heading1"/>
      </w:pPr>
    </w:p>
    <w:p w14:paraId="467DED29" w14:textId="77777777" w:rsidR="00CC70E2" w:rsidRDefault="00CC70E2" w:rsidP="00E7039E">
      <w:pPr>
        <w:pStyle w:val="Heading1"/>
      </w:pPr>
    </w:p>
    <w:p w14:paraId="65118AAF" w14:textId="77777777" w:rsidR="00CC70E2" w:rsidRDefault="00CC70E2" w:rsidP="00E7039E">
      <w:pPr>
        <w:pStyle w:val="Heading1"/>
      </w:pPr>
    </w:p>
    <w:p w14:paraId="0CD5A67F" w14:textId="77777777" w:rsidR="00CC70E2" w:rsidRDefault="00CC70E2" w:rsidP="00E7039E">
      <w:pPr>
        <w:pStyle w:val="Heading1"/>
      </w:pPr>
    </w:p>
    <w:p w14:paraId="55F10FBD" w14:textId="77777777" w:rsidR="00CC70E2" w:rsidRDefault="00CC70E2" w:rsidP="00E7039E">
      <w:pPr>
        <w:pStyle w:val="Heading1"/>
      </w:pPr>
    </w:p>
    <w:p w14:paraId="3B33A94F" w14:textId="77777777" w:rsidR="00CC70E2" w:rsidRDefault="00CC70E2" w:rsidP="00E7039E">
      <w:pPr>
        <w:pStyle w:val="Heading1"/>
      </w:pPr>
    </w:p>
    <w:p w14:paraId="50B401A7" w14:textId="77777777" w:rsidR="00CC70E2" w:rsidRDefault="00CC70E2" w:rsidP="00E7039E">
      <w:pPr>
        <w:pStyle w:val="Heading1"/>
      </w:pPr>
    </w:p>
    <w:p w14:paraId="19C6E3CC" w14:textId="77777777" w:rsidR="00CC70E2" w:rsidRDefault="00CC70E2" w:rsidP="00E7039E">
      <w:pPr>
        <w:pStyle w:val="Heading1"/>
      </w:pPr>
    </w:p>
    <w:p w14:paraId="558DDB87" w14:textId="77777777" w:rsidR="00CC70E2" w:rsidRDefault="00CC70E2" w:rsidP="00E7039E">
      <w:pPr>
        <w:pStyle w:val="Heading1"/>
      </w:pPr>
    </w:p>
    <w:p w14:paraId="29F8F542" w14:textId="77777777" w:rsidR="00CC70E2" w:rsidRDefault="00CC70E2" w:rsidP="00E7039E">
      <w:pPr>
        <w:pStyle w:val="Heading1"/>
      </w:pPr>
    </w:p>
    <w:p w14:paraId="5EF2E84E" w14:textId="77777777" w:rsidR="00CC70E2" w:rsidRDefault="00CC70E2" w:rsidP="00E7039E">
      <w:pPr>
        <w:pStyle w:val="Heading1"/>
      </w:pPr>
    </w:p>
    <w:p w14:paraId="605C5F16" w14:textId="46346753" w:rsidR="00EB6AE1" w:rsidRDefault="00154B70" w:rsidP="00E7039E">
      <w:pPr>
        <w:pStyle w:val="Heading1"/>
      </w:pPr>
      <w:bookmarkStart w:id="297" w:name="_Toc58117040"/>
      <w:r w:rsidRPr="00247E2C">
        <w:t>Pielikums</w:t>
      </w:r>
      <w:bookmarkEnd w:id="295"/>
      <w:bookmarkEnd w:id="296"/>
      <w:bookmarkEnd w:id="297"/>
    </w:p>
    <w:p w14:paraId="2F3754EB" w14:textId="77777777" w:rsidR="00EB6AE1" w:rsidRDefault="00EB6AE1">
      <w:pPr>
        <w:jc w:val="left"/>
        <w:rPr>
          <w:rFonts w:eastAsia="Times New Roman" w:cs="Times New Roman"/>
          <w:b/>
          <w:caps/>
          <w:sz w:val="28"/>
          <w:szCs w:val="28"/>
        </w:rPr>
      </w:pPr>
      <w:r>
        <w:br w:type="page"/>
      </w:r>
    </w:p>
    <w:p w14:paraId="78C188EB" w14:textId="77777777" w:rsidR="00EB6AE1" w:rsidRDefault="00EB6AE1" w:rsidP="00E7039E">
      <w:pPr>
        <w:pStyle w:val="Heading1"/>
      </w:pPr>
    </w:p>
    <w:p w14:paraId="33AE9F80" w14:textId="77777777" w:rsidR="00EB6AE1" w:rsidRDefault="00EB6AE1" w:rsidP="00E7039E">
      <w:pPr>
        <w:pStyle w:val="Heading1"/>
      </w:pPr>
    </w:p>
    <w:p w14:paraId="4D29BC5A" w14:textId="77777777" w:rsidR="00EB6AE1" w:rsidRDefault="00EB6AE1" w:rsidP="00E7039E">
      <w:pPr>
        <w:pStyle w:val="Heading1"/>
      </w:pPr>
    </w:p>
    <w:p w14:paraId="552BB424" w14:textId="77777777" w:rsidR="00EB6AE1" w:rsidRDefault="00EB6AE1" w:rsidP="00E7039E">
      <w:pPr>
        <w:pStyle w:val="Heading1"/>
      </w:pPr>
    </w:p>
    <w:p w14:paraId="08AAB50E" w14:textId="77777777" w:rsidR="00EB6AE1" w:rsidRDefault="00EB6AE1" w:rsidP="00E7039E">
      <w:pPr>
        <w:pStyle w:val="Heading1"/>
      </w:pPr>
    </w:p>
    <w:p w14:paraId="17F083C0" w14:textId="77777777" w:rsidR="00EB6AE1" w:rsidRDefault="00EB6AE1" w:rsidP="00E7039E">
      <w:pPr>
        <w:pStyle w:val="Heading1"/>
      </w:pPr>
    </w:p>
    <w:p w14:paraId="00FB0FEE" w14:textId="77777777" w:rsidR="00EB6AE1" w:rsidRDefault="00EB6AE1" w:rsidP="00E7039E">
      <w:pPr>
        <w:pStyle w:val="Heading1"/>
      </w:pPr>
    </w:p>
    <w:p w14:paraId="3A9ED343" w14:textId="77777777" w:rsidR="00EB6AE1" w:rsidRDefault="00EB6AE1" w:rsidP="00E7039E">
      <w:pPr>
        <w:pStyle w:val="Heading1"/>
      </w:pPr>
    </w:p>
    <w:p w14:paraId="7A1B74D9" w14:textId="77777777" w:rsidR="00EB6AE1" w:rsidRDefault="00EB6AE1" w:rsidP="00E7039E">
      <w:pPr>
        <w:pStyle w:val="Heading1"/>
      </w:pPr>
    </w:p>
    <w:p w14:paraId="0E658B3F" w14:textId="10C4B0BA" w:rsidR="00732787" w:rsidRDefault="00EB6AE1" w:rsidP="00EB6AE1">
      <w:pPr>
        <w:pStyle w:val="Heading2"/>
        <w:rPr>
          <w:i/>
        </w:rPr>
      </w:pPr>
      <w:bookmarkStart w:id="298" w:name="_Toc58117041"/>
      <w:r w:rsidRPr="00EB6AE1">
        <w:t>Virszemes ūdeņu monitoringa programma</w:t>
      </w:r>
      <w:bookmarkEnd w:id="298"/>
      <w:r w:rsidRPr="00EB6AE1">
        <w:t xml:space="preserve"> </w:t>
      </w:r>
      <w:r w:rsidR="00154B70">
        <w:br w:type="page"/>
      </w:r>
    </w:p>
    <w:p w14:paraId="36B44E80" w14:textId="30449C4C" w:rsidR="00732787" w:rsidRDefault="00EB6AE1" w:rsidP="00EB6AE1">
      <w:pPr>
        <w:pStyle w:val="NoSpacing"/>
        <w:ind w:left="3600"/>
        <w:jc w:val="right"/>
        <w:rPr>
          <w:rFonts w:ascii="Times New Roman" w:hAnsi="Times New Roman" w:cs="Times New Roman"/>
          <w:sz w:val="24"/>
          <w:szCs w:val="24"/>
        </w:rPr>
      </w:pPr>
      <w:r>
        <w:rPr>
          <w:rFonts w:ascii="Times New Roman" w:hAnsi="Times New Roman" w:cs="Times New Roman"/>
          <w:sz w:val="24"/>
          <w:szCs w:val="24"/>
        </w:rPr>
        <w:t>1.</w:t>
      </w:r>
      <w:r w:rsidR="00410D41" w:rsidRPr="00410D41">
        <w:rPr>
          <w:rFonts w:ascii="Times New Roman" w:hAnsi="Times New Roman" w:cs="Times New Roman"/>
          <w:sz w:val="24"/>
          <w:szCs w:val="24"/>
        </w:rPr>
        <w:t>Pielikums</w:t>
      </w:r>
    </w:p>
    <w:p w14:paraId="0AC3C7C4" w14:textId="77777777" w:rsidR="00EB6AE1" w:rsidRPr="00410D41" w:rsidRDefault="00EB6AE1" w:rsidP="00EB6AE1">
      <w:pPr>
        <w:pStyle w:val="NoSpacing"/>
        <w:ind w:left="3240"/>
        <w:rPr>
          <w:rFonts w:ascii="Times New Roman" w:hAnsi="Times New Roman" w:cs="Times New Roman"/>
          <w:sz w:val="24"/>
          <w:szCs w:val="24"/>
        </w:rPr>
      </w:pPr>
    </w:p>
    <w:p w14:paraId="3E34537A" w14:textId="58D41C96" w:rsidR="00732787" w:rsidRPr="00410D41" w:rsidRDefault="00EB6AE1" w:rsidP="00EB6AE1">
      <w:pPr>
        <w:pStyle w:val="Heading3"/>
      </w:pPr>
      <w:bookmarkStart w:id="299" w:name="_49x2ik5" w:colFirst="0" w:colLast="0"/>
      <w:bookmarkStart w:id="300" w:name="_Toc58117042"/>
      <w:bookmarkEnd w:id="299"/>
      <w:r>
        <w:t xml:space="preserve">1.pielikums. </w:t>
      </w:r>
      <w:r w:rsidR="00154B70" w:rsidRPr="00410D41">
        <w:t>Virszemes ūdeņu monitoringa programmas stratēģija</w:t>
      </w:r>
      <w:bookmarkEnd w:id="300"/>
    </w:p>
    <w:p w14:paraId="78733407" w14:textId="77777777" w:rsidR="00732787" w:rsidRPr="00410D41" w:rsidRDefault="00732787" w:rsidP="00410D41">
      <w:pPr>
        <w:pStyle w:val="NoSpacing"/>
        <w:rPr>
          <w:rFonts w:ascii="Times New Roman" w:hAnsi="Times New Roman" w:cs="Times New Roman"/>
          <w:sz w:val="24"/>
          <w:szCs w:val="24"/>
        </w:rPr>
      </w:pPr>
    </w:p>
    <w:p w14:paraId="769FE009"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Virszemes ūdeņu monitoringa programmas galvenais mērķis ir noteikt virszemes ūdeņu stāvokli, lai novērtētu visu nozaru līdzšinējo īstenoto pasākumu ūdens aizsardzības un apsaimniekošanas jomā, tai skaitā ES fondu finansēto, ietekmi uz ūdeņu stāvokli, šo pasākumu lietderību un efektivitāti.</w:t>
      </w:r>
    </w:p>
    <w:p w14:paraId="6E629DE5"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Monitoringa programmas galvenais uzdevums ir iegūt datus, lai:</w:t>
      </w:r>
    </w:p>
    <w:p w14:paraId="5850584B" w14:textId="39C19562"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pamatojoties uz pilnveidotā bioloģiskā, hidromorfoloģiskā un ķīmiskā monitoringa rezultātiem pārskatītu iepriekšējās monitoringa programmas rezultātā veikto ūdeņu stāvokļa vērtējumu;</w:t>
      </w:r>
    </w:p>
    <w:p w14:paraId="1D582A10" w14:textId="56F3A617"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novērtētu ūdeņu stāvokli un tā izmaiņas;</w:t>
      </w:r>
    </w:p>
    <w:p w14:paraId="5A52621B" w14:textId="6654CCD4"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veiktu slodžu ietekmēto ŪO stāvokļa izmaiņu novērtējumu, lai sniegtu ieteikumus UBA apsaimniekošanas plānos izstrādāto pasākumu programmas atjaunošanai;</w:t>
      </w:r>
    </w:p>
    <w:p w14:paraId="258A8BCA" w14:textId="5F2E6A2B"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precizēt upju un ezeru tipoloģiju atbilstoši Ūdens struktūrdirektīvas prasībām;</w:t>
      </w:r>
    </w:p>
    <w:p w14:paraId="4F218006" w14:textId="77F37706"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iegūtu datus un informāciju par jauno ūdensobjektu ekoloģisko stāvokli.</w:t>
      </w:r>
    </w:p>
    <w:p w14:paraId="5339567F"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Programmas ietvaros virszemes ūdeņu monitorings tiek veikts arī aizsargājamo teritoriju ūdeņos (dzeramā ūdens ieguvei izmantojamos ŪO, īpaši jutīgās teritorijas ūdeņu monitoringa stacijās).</w:t>
      </w:r>
    </w:p>
    <w:p w14:paraId="59B82AB0"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Galvenās šīs programmas atšķirības no iepriekšējās programmas ir:</w:t>
      </w:r>
    </w:p>
    <w:p w14:paraId="094A9901"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0DDC6088"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5A6FF87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veikta ŪO grupēšana, lai samazinātu monitoringa izmaksas. Ūdensobjekti tiek grupēti ņemot vērā ŪO tipu, slodzes (NAI, lauksaimniecības zemes, urbanizētas teritorijas), iepriekšējo gadu monitoringa rezultātus. </w:t>
      </w:r>
    </w:p>
    <w:p w14:paraId="149C4D9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4B58871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1E429DC0" w14:textId="22278D9E"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w:t>
      </w:r>
      <w:r w:rsidR="007A77C4" w:rsidRPr="007345CA">
        <w:rPr>
          <w:rFonts w:eastAsia="Times New Roman" w:cs="Times New Roman"/>
          <w:color w:val="000000"/>
          <w:szCs w:val="24"/>
        </w:rPr>
        <w:t xml:space="preserve"> hidroloģiskā apsekojuma laikā</w:t>
      </w:r>
    </w:p>
    <w:p w14:paraId="7CAA8AE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35A02DBE"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5D0799E1" w14:textId="3BBACFE0"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sidR="00F43DF2">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07A72E00"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samazinātu transporta izmaksas,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339C60A3"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 xml:space="preserve">Šādā veidā precizējot ikgadējos monitoringa plānus, būs iespēja ņemt vērā monitoringa laikā konstatētos pārsniegumus, un, ja nepieciešams, iekļaut šīs stacijas atkārtoti katru otro gadu. </w:t>
      </w:r>
    </w:p>
    <w:p w14:paraId="11340E41"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Ņemot vērā, ka valsts budžets tiek izstrādāts tikai vienam gadam un ka tas ierobežo monitoringa detalizētu plānošanu ilgākam laika periodam, katru gadu saskaņā ar Valsts monitoringa programmu tiks precizēts monitoringa plāns kārtējam gadam. Ikgadējā monitoringa plānā veicamie uzdevumi tiks plānoti saskaņā ar valsts budžetā pieejamiem līdzekļiem un iespējamām izmaiņām valsts un ES normatīvajos aktos</w:t>
      </w:r>
    </w:p>
    <w:p w14:paraId="1513A091" w14:textId="008A9678"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Nepietiekama finansējuma gadījumā primāri tiks samazināts kārtējā gadā apsekojamo ŪO</w:t>
      </w:r>
      <w:r w:rsidR="000C20A8">
        <w:rPr>
          <w:rFonts w:eastAsia="Times New Roman" w:cs="Times New Roman"/>
          <w:szCs w:val="24"/>
        </w:rPr>
        <w:t xml:space="preserve"> un nosakāmo parametru</w:t>
      </w:r>
      <w:r w:rsidRPr="007345CA">
        <w:rPr>
          <w:rFonts w:eastAsia="Times New Roman" w:cs="Times New Roman"/>
          <w:szCs w:val="24"/>
        </w:rPr>
        <w:t xml:space="preserve"> skaits, vienlaikus izvērtējot monitoringa prioritātes un saglabājot kvalitatīvu datu iegūšanai nepieciešamo paraugu ņemšanas biežumu, lai nodrošinātu reprezentatīvu novērojuma datu rindu.</w:t>
      </w:r>
    </w:p>
    <w:p w14:paraId="2D03A30F"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Ja valsts budžeta ietvaros pieejamais finansējums monitoringa plāna izpildei nav pietiekams un nav iespēju piesaistīt alternatīvus finansējuma avotus, iegūstot datus, piemēram, projektu ietvaros, tad apsekojums tiek pārcelts uz nākamo 6 gadu monitoringa ciklu. Tas ļautu saglabāt monitoringa datu secīgumu un regularitāti svarīgākās monitoringa stacijās. Tas neietekmēs, galvenās ziņošanas prasības, jo, visām stacijām monitoringa programmā ir atzīmēta monitoringa prioritāte balstoties uz:</w:t>
      </w:r>
    </w:p>
    <w:p w14:paraId="7F933BC1" w14:textId="299F193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 xml:space="preserve">vai tā ir intensīvā stacija (A prioritāte) </w:t>
      </w:r>
    </w:p>
    <w:p w14:paraId="4E685BFD" w14:textId="5F0C342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vai stacijas dati ir nepieciešami starptautisko prasību izpildei (Helcom zinojums, Nitrātu direktīvas ziņojums, ICP, starptautiskie līgumi par pārrobežu ŪO datu apmaiņu utt.) (B prioritāte)</w:t>
      </w:r>
    </w:p>
    <w:p w14:paraId="149DE2F0" w14:textId="6E4C5AE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ref</w:t>
      </w:r>
      <w:r w:rsidR="00F43DF2" w:rsidRPr="00F43DF2">
        <w:rPr>
          <w:rFonts w:eastAsia="Times New Roman" w:cs="Times New Roman"/>
          <w:szCs w:val="24"/>
        </w:rPr>
        <w:t>erences ŪO monitoringa stacijas</w:t>
      </w:r>
      <w:r w:rsidRPr="00F43DF2">
        <w:rPr>
          <w:rFonts w:eastAsia="Times New Roman" w:cs="Times New Roman"/>
          <w:szCs w:val="24"/>
        </w:rPr>
        <w:t xml:space="preserve"> (C prioritāte)</w:t>
      </w:r>
    </w:p>
    <w:p w14:paraId="330A7278" w14:textId="1A97142F"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radioaktivitātes monitorings (R prioritāte)</w:t>
      </w:r>
    </w:p>
    <w:p w14:paraId="60E304F6" w14:textId="705D631E"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prioritāro vielu tendenču monitorings biotā un sedimentos (T prioritāte)</w:t>
      </w:r>
    </w:p>
    <w:p w14:paraId="0817C57E" w14:textId="7C78C6A6"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esošie ŪO, kuru dati nepieciešami citu ŪO kvalitātes novērtēšanai (D prioritāte)</w:t>
      </w:r>
    </w:p>
    <w:p w14:paraId="13001E03" w14:textId="4CBA09DC"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kuru dati nepieciešami citu ŪO kvalitātes novērtēšanai (E prioritāte)</w:t>
      </w:r>
    </w:p>
    <w:p w14:paraId="6A67D8DE" w14:textId="77777777"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hidromorfoloģiskais apsekojums (M prioritāte)</w:t>
      </w:r>
    </w:p>
    <w:p w14:paraId="5ABF1C3C"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kuru kvalitāte ir zemāka par labu (F prioritāte)</w:t>
      </w:r>
    </w:p>
    <w:p w14:paraId="0D24B3E6"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nav apsekotas vairāk nekā 6 gadus (G prioritāte),</w:t>
      </w:r>
    </w:p>
    <w:p w14:paraId="26A409E2"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ir apsekotas iepriekšējā 6 gadu ciklā (H prioritāte)</w:t>
      </w:r>
    </w:p>
    <w:p w14:paraId="23BB63A9"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kas paredzēti grupēšanai, bet nav iekļauti reāla monitoringa veikšanai (I prioritāte);</w:t>
      </w:r>
    </w:p>
    <w:p w14:paraId="34259E9F" w14:textId="66EB1060"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un esošie ŪO, kas tiks apsekoti reizi 3 ciklos, jo ir apgrūtināta piekļuve (J prioritāte).</w:t>
      </w:r>
    </w:p>
    <w:p w14:paraId="024B2D02" w14:textId="6B347D49"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Obligāti nepieciešams veikt intensīvu uzraudzības monitoringu (paraugu ņemšana 12 reizes gadā katru gadu) nozīmīgos ŪO (</w:t>
      </w:r>
      <w:r w:rsidR="000C20A8">
        <w:rPr>
          <w:rFonts w:eastAsia="Times New Roman" w:cs="Times New Roman"/>
          <w:szCs w:val="24"/>
        </w:rPr>
        <w:t>A-C prioritātes</w:t>
      </w:r>
      <w:r w:rsidRPr="007345CA">
        <w:rPr>
          <w:rFonts w:eastAsia="Times New Roman" w:cs="Times New Roman"/>
          <w:szCs w:val="24"/>
        </w:rPr>
        <w:t>) – robežu ŪO, pārrobežu slodzes uz Latvijas upēm, slodzes uz Baltijas jūru vai Rīgas jūras līci un dzeramā ūdens ņemšanas/pazemes ūdeņu papildināšanas vietu uzraudzībai, kā arī references ūdensobjektos. Pārējās uzraudzības monitoringa stacijas tiks apsekotas, balstoties uz konkrētajā gadā noteiktajām prioritātēm un pieejamo finansējumu.</w:t>
      </w:r>
    </w:p>
    <w:p w14:paraId="190A651E"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Operatīvajā monitoringā atbilstoši dabīgajiem ŪO ekoloģiskā stāvokļa vērtējumam tiks monitorēti risku izraisošajiem faktoriem jutīgie kvalitātes elementi. Nepieciešams veikt monitoringu ekoloģiskā potenciāla vērtēšanai tiem elementiem, kuri jutīgi uz hidromorfoloģiskajiem pārveidojumiem stipri pārveidotajos un mākslīgajos ŪO.</w:t>
      </w:r>
    </w:p>
    <w:p w14:paraId="3ED5FD01" w14:textId="078C995D"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Ķīmisko kvalitātes rādītāju mērīšanas biežumu var precizēt/mainīt atbilstīgi normatīvo aktu prasībām virszemes ūdeņu monitoringa veikšanai, iepriekš iegūtajiem monitoringa datiem un pieejamajam finansējumam. Tiks turpināts uzsāktais prioritāro vielu trendu monitorings sedimentu un biotas matricās ik pēc 3 gadiem. Balstoties uz iepriekš veikto pētījumu rezultātiem</w:t>
      </w:r>
      <w:r w:rsidRPr="007345CA">
        <w:rPr>
          <w:rFonts w:cs="Times New Roman"/>
          <w:szCs w:val="24"/>
        </w:rPr>
        <w:t xml:space="preserve"> </w:t>
      </w:r>
      <w:r w:rsidRPr="007345CA">
        <w:rPr>
          <w:rFonts w:eastAsia="Times New Roman" w:cs="Times New Roman"/>
          <w:szCs w:val="24"/>
        </w:rPr>
        <w:t xml:space="preserve">un iespējamo risku faktoru izvērtējumu, </w:t>
      </w:r>
      <w:r w:rsidR="000C20A8">
        <w:rPr>
          <w:rFonts w:eastAsia="Times New Roman" w:cs="Times New Roman"/>
          <w:szCs w:val="24"/>
        </w:rPr>
        <w:t>noteiktām</w:t>
      </w:r>
      <w:r w:rsidRPr="007345CA">
        <w:rPr>
          <w:rFonts w:eastAsia="Times New Roman" w:cs="Times New Roman"/>
          <w:szCs w:val="24"/>
        </w:rPr>
        <w:t xml:space="preserve"> prioritārām </w:t>
      </w:r>
      <w:r w:rsidRPr="000C20A8">
        <w:rPr>
          <w:rFonts w:eastAsia="Times New Roman" w:cs="Times New Roman"/>
          <w:szCs w:val="24"/>
        </w:rPr>
        <w:t xml:space="preserve">vielām </w:t>
      </w:r>
      <w:r w:rsidR="000C20A8" w:rsidRPr="000C20A8">
        <w:rPr>
          <w:rFonts w:eastAsia="Times New Roman" w:cs="Times New Roman"/>
          <w:szCs w:val="24"/>
        </w:rPr>
        <w:t>(10. pielikuma 2. un 3. tabula)</w:t>
      </w:r>
      <w:r w:rsidRPr="007345CA">
        <w:rPr>
          <w:rFonts w:eastAsia="Times New Roman" w:cs="Times New Roman"/>
          <w:szCs w:val="24"/>
        </w:rPr>
        <w:t xml:space="preserve"> monitorings ūdenī plānots ierobežotā apjomā. Vielas ir izvēlētas, balstoties uz prioritāro un bīstamo vielu inventarizācijas (2017 un 2018. gadā) rezultātiem.</w:t>
      </w:r>
    </w:p>
    <w:p w14:paraId="3257D652" w14:textId="6E729728" w:rsidR="00732787" w:rsidRDefault="00154B70" w:rsidP="00EB6AE1">
      <w:pPr>
        <w:spacing w:after="120"/>
        <w:ind w:firstLine="360"/>
        <w:rPr>
          <w:rFonts w:eastAsia="Times New Roman" w:cs="Times New Roman"/>
          <w:szCs w:val="24"/>
        </w:rPr>
      </w:pPr>
      <w:r w:rsidRPr="007345CA">
        <w:rPr>
          <w:rFonts w:eastAsia="Times New Roman" w:cs="Times New Roman"/>
          <w:szCs w:val="24"/>
        </w:rPr>
        <w:t>Pētniecības monitorings šajā monitoringa programmā ir paredzēts jaunajiem ūdensobjektiem un riska ūdensobjektiem, kuriem nepieciešama papildus riskus izraisošo faktoru izpēte</w:t>
      </w:r>
      <w:r w:rsidR="00F43DF2">
        <w:rPr>
          <w:rFonts w:eastAsia="Times New Roman" w:cs="Times New Roman"/>
          <w:szCs w:val="24"/>
        </w:rPr>
        <w:t xml:space="preserve"> (1. tabula)</w:t>
      </w:r>
      <w:r w:rsidRPr="007345CA">
        <w:rPr>
          <w:rFonts w:eastAsia="Times New Roman" w:cs="Times New Roman"/>
          <w:szCs w:val="24"/>
        </w:rPr>
        <w:t xml:space="preserve">. </w:t>
      </w:r>
    </w:p>
    <w:p w14:paraId="1FF269D2" w14:textId="06A816F2" w:rsidR="00EB6AE1" w:rsidRPr="00EB6AE1" w:rsidRDefault="00F43DF2" w:rsidP="00EB6AE1">
      <w:pPr>
        <w:spacing w:after="120"/>
        <w:jc w:val="right"/>
        <w:rPr>
          <w:rFonts w:eastAsia="Times New Roman" w:cs="Times New Roman"/>
          <w:szCs w:val="24"/>
        </w:rPr>
      </w:pPr>
      <w:r w:rsidRPr="00EB6AE1">
        <w:rPr>
          <w:rFonts w:eastAsia="Times New Roman" w:cs="Times New Roman"/>
          <w:szCs w:val="24"/>
        </w:rPr>
        <w:t>1</w:t>
      </w:r>
      <w:r w:rsidR="00EB6AE1" w:rsidRPr="00EB6AE1">
        <w:rPr>
          <w:rFonts w:eastAsia="Times New Roman" w:cs="Times New Roman"/>
          <w:szCs w:val="24"/>
        </w:rPr>
        <w:t>.tabula</w:t>
      </w:r>
    </w:p>
    <w:p w14:paraId="1748DD6C" w14:textId="31D25CFB" w:rsidR="00F43DF2" w:rsidRPr="00EB6AE1" w:rsidRDefault="00F43DF2" w:rsidP="00EB6AE1">
      <w:pPr>
        <w:spacing w:after="120"/>
        <w:jc w:val="center"/>
        <w:rPr>
          <w:rFonts w:eastAsia="Times New Roman" w:cs="Times New Roman"/>
          <w:szCs w:val="24"/>
        </w:rPr>
      </w:pPr>
      <w:r w:rsidRPr="00EB6AE1">
        <w:rPr>
          <w:rFonts w:eastAsia="Times New Roman" w:cs="Times New Roman"/>
          <w:b/>
          <w:szCs w:val="24"/>
        </w:rPr>
        <w:t>Pētniecības monitoringa ūdensobjekti</w:t>
      </w:r>
    </w:p>
    <w:tbl>
      <w:tblPr>
        <w:tblStyle w:val="a0"/>
        <w:tblW w:w="8784" w:type="dxa"/>
        <w:jc w:val="center"/>
        <w:tblLayout w:type="fixed"/>
        <w:tblLook w:val="0400" w:firstRow="0" w:lastRow="0" w:firstColumn="0" w:lastColumn="0" w:noHBand="0" w:noVBand="1"/>
      </w:tblPr>
      <w:tblGrid>
        <w:gridCol w:w="761"/>
        <w:gridCol w:w="1077"/>
        <w:gridCol w:w="992"/>
        <w:gridCol w:w="1701"/>
        <w:gridCol w:w="4253"/>
      </w:tblGrid>
      <w:tr w:rsidR="00F43DF2" w14:paraId="2303A816" w14:textId="77777777" w:rsidTr="00EB6AE1">
        <w:trPr>
          <w:trHeight w:val="300"/>
          <w:tblHeader/>
          <w:jc w:val="cent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6341AA"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7DAF0E6"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5586EBC"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9D1192"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B7B767"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F43DF2" w14:paraId="2990C3C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541A4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5B80E3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A9D10D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769BB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4E08256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F43DF2" w14:paraId="45BFFC1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1B47D5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743871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45BBD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3E81704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6BE18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F43DF2" w14:paraId="43CCDBD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36BA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5B95D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F102BD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4A6E638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07EDAB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F43DF2" w14:paraId="1481615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1A1E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761F16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19F82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F65906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7661798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F43DF2" w14:paraId="22BCA65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80A4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5C2123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E6E886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717311E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6681F5B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F43DF2" w14:paraId="128A631C"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A45C27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2142939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225F1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54A7468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304999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F43DF2" w14:paraId="4DAA9FF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08D7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084506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B1CA2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74943D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75FEDE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F43DF2" w14:paraId="4F2DE3F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C72A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4AA1F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D75DE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5DDC6E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6C77E8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F43DF2" w14:paraId="7550CCD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E90629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7423E49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0067B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3BB0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29F9F5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F43DF2" w14:paraId="6697024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D0675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511A71C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7E8B464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401385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47ECE8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F43DF2" w14:paraId="5E12226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3FDAA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0EB4FA1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FEBE72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280F9AF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79B98AE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F43DF2" w14:paraId="25A11C7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8BE67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3B8E541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5E3D8D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7A63196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46D2F22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F43DF2" w14:paraId="0D3C6D2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0CCACB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370B7D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EC8D32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095A70C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6DA5D07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F43DF2" w14:paraId="056D82A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355D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345E030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5A7226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47DF6A6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61012EC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F43DF2" w14:paraId="57F4D06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53B3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5AF99C8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34F633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6413E4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6A303F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F43DF2" w14:paraId="5158D7B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5EAFF1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0348034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7CB15A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3AD9B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4DF8802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F43DF2" w14:paraId="50881052"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5884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6D5DC3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56D41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2B6F30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63ABCA9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F43DF2" w14:paraId="2FBB602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E6F1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C13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C5976C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7F2EBF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3F6C105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F43DF2" w14:paraId="470B829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637DE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DE1A4F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4826B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2A5D2A7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53322D9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F43DF2" w14:paraId="55C12D8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9EF1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2F9A9FE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9F672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5E9A7BC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678AE00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F43DF2" w14:paraId="222FA4D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FB9A3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4557D6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5BE28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B1BC41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733DBAA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F43DF2" w14:paraId="10B2914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8D2A64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64423F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C982E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554D957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1C6CB0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F43DF2" w14:paraId="27EAA30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7BCD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0195BAA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8258B6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362C5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7F48D39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F43DF2" w14:paraId="44D8C02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F7CDC3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24183AC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0941B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5D00CE1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02EFCE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F43DF2" w14:paraId="67F2A4C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4F807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66FF40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954733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7D5F45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160C10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F43DF2" w14:paraId="3C0AF9A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A814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6530D4E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6482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33FDA6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24F73DC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F43DF2" w14:paraId="5510D39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C18522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1C13D3B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E0C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13305E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4193903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F43DF2" w14:paraId="5D86733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913A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3B90E98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15BD6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7B385F3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3CA9EA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F43DF2" w14:paraId="677E176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9FEA5F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0931321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5C96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5E0FDBC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21702D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F43DF2" w14:paraId="3653F619"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55B58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522191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CEAC60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05BB74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03678B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F43DF2" w14:paraId="1EDC65E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E14FD5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1648C2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0523AC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6DA55F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7C53331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F43DF2" w14:paraId="04F9397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3E39B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56380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1427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2880653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0B7C47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F43DF2" w14:paraId="77B5B0F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81E461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6C740B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AFAF4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488BE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3B599BA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0D7687EA" w14:textId="77777777" w:rsidR="00F43DF2" w:rsidRDefault="00F43DF2" w:rsidP="007345CA">
      <w:pPr>
        <w:spacing w:after="120"/>
        <w:rPr>
          <w:rFonts w:eastAsia="Times New Roman" w:cs="Times New Roman"/>
          <w:szCs w:val="24"/>
        </w:rPr>
      </w:pPr>
    </w:p>
    <w:p w14:paraId="697EE37A" w14:textId="12B89493" w:rsidR="001743E8" w:rsidRPr="007345CA" w:rsidRDefault="001743E8" w:rsidP="00EB6AE1">
      <w:pPr>
        <w:spacing w:after="120"/>
        <w:ind w:firstLine="720"/>
        <w:rPr>
          <w:rFonts w:eastAsia="Times New Roman" w:cs="Times New Roman"/>
          <w:szCs w:val="24"/>
        </w:rPr>
      </w:pPr>
      <w:r>
        <w:rPr>
          <w:rFonts w:eastAsia="Times New Roman" w:cs="Times New Roman"/>
          <w:szCs w:val="24"/>
        </w:rPr>
        <w:t>Novērojamo vielu monitorings tiek plānots atbilstoši Eiropas Komisijas lēmumam par novērojamo vielu monitoringa veikšanu. Tas var mainīties monitoringa programmas īstenošanas laikā ik pēc 2 gadiem, kad tiek izdots jauns Komisijas īstenošanas lēmums.</w:t>
      </w:r>
    </w:p>
    <w:p w14:paraId="6EC5E226"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Radioaktivitātes monitorings ūdeņos tiek turpināts, kā līdz šim – katru gadu 4 dzeramā ūdens stacijās un 3 iekšzemes ūdeņu monitoringa stacijās.</w:t>
      </w:r>
    </w:p>
    <w:p w14:paraId="3881CE41" w14:textId="77777777" w:rsidR="00732787" w:rsidRDefault="00732787">
      <w:pPr>
        <w:spacing w:after="0" w:line="276" w:lineRule="auto"/>
        <w:rPr>
          <w:rFonts w:eastAsia="Times New Roman" w:cs="Times New Roman"/>
          <w:szCs w:val="24"/>
        </w:rPr>
      </w:pPr>
    </w:p>
    <w:p w14:paraId="30D48284" w14:textId="77777777" w:rsidR="00443CA6" w:rsidRDefault="00443CA6">
      <w:bookmarkStart w:id="301" w:name="_2p2csry" w:colFirst="0" w:colLast="0"/>
      <w:bookmarkEnd w:id="301"/>
      <w:r>
        <w:br w:type="page"/>
      </w:r>
    </w:p>
    <w:p w14:paraId="639FCC5B" w14:textId="77777777" w:rsidR="00443CA6" w:rsidRPr="00410D41" w:rsidRDefault="00443CA6" w:rsidP="00410D41">
      <w:pPr>
        <w:jc w:val="right"/>
        <w:rPr>
          <w:rFonts w:cs="Times New Roman"/>
          <w:szCs w:val="24"/>
        </w:rPr>
      </w:pPr>
      <w:r w:rsidRPr="00410D41">
        <w:rPr>
          <w:rFonts w:cs="Times New Roman"/>
          <w:szCs w:val="24"/>
        </w:rPr>
        <w:t>2. Pielikums</w:t>
      </w:r>
    </w:p>
    <w:p w14:paraId="40AA441A" w14:textId="238C8535" w:rsidR="00410D41" w:rsidRPr="00410D41" w:rsidRDefault="00EB6AE1" w:rsidP="00EB6AE1">
      <w:pPr>
        <w:pStyle w:val="Heading3"/>
      </w:pPr>
      <w:bookmarkStart w:id="302" w:name="_Toc58117043"/>
      <w:r>
        <w:t xml:space="preserve">2.pielikums. </w:t>
      </w:r>
      <w:r w:rsidR="00443CA6" w:rsidRPr="00410D41">
        <w:t xml:space="preserve">Virszemes ūdeņu novērojumu programma </w:t>
      </w:r>
      <w:r>
        <w:t>2021.-2026. gadam</w:t>
      </w:r>
      <w:bookmarkEnd w:id="302"/>
    </w:p>
    <w:p w14:paraId="23A99AD7" w14:textId="77777777" w:rsidR="00410D41" w:rsidRDefault="00410D41"/>
    <w:p w14:paraId="7AE087AC" w14:textId="12C1D7C2" w:rsidR="00224BAE" w:rsidRDefault="00224BAE" w:rsidP="00224BAE"/>
    <w:p w14:paraId="317EF423" w14:textId="576D4851" w:rsidR="00224BAE" w:rsidRDefault="007B36DF" w:rsidP="00224BAE">
      <w:r>
        <w:object w:dxaOrig="1520" w:dyaOrig="985" w14:anchorId="2F58D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85pt;height:93.75pt" o:ole="">
            <v:imagedata r:id="rId41" o:title=""/>
          </v:shape>
          <o:OLEObject Type="Embed" ProgID="Excel.Sheet.12" ShapeID="_x0000_i1025" DrawAspect="Icon" ObjectID="_1682252219" r:id="rId42"/>
        </w:object>
      </w:r>
    </w:p>
    <w:p w14:paraId="2EC6603C" w14:textId="3511B11B" w:rsidR="00224BAE" w:rsidRDefault="00224BAE" w:rsidP="00224BAE"/>
    <w:p w14:paraId="02C42D1B" w14:textId="29F6F926" w:rsidR="00756D77" w:rsidRPr="00224BAE" w:rsidRDefault="00756D77" w:rsidP="00224BAE">
      <w:pPr>
        <w:sectPr w:rsidR="00756D77" w:rsidRPr="00224BAE">
          <w:footerReference w:type="default" r:id="rId43"/>
          <w:pgSz w:w="11906" w:h="16838"/>
          <w:pgMar w:top="1440" w:right="1440" w:bottom="1440" w:left="1701" w:header="709" w:footer="709" w:gutter="0"/>
          <w:pgNumType w:start="1"/>
          <w:cols w:space="720"/>
        </w:sectPr>
      </w:pPr>
    </w:p>
    <w:p w14:paraId="3308F884" w14:textId="1E8EE193" w:rsidR="00443CA6" w:rsidRPr="00410D41" w:rsidRDefault="00443CA6">
      <w:pPr>
        <w:rPr>
          <w:b/>
        </w:rPr>
      </w:pPr>
    </w:p>
    <w:p w14:paraId="7A32A9C1" w14:textId="5EB19B28" w:rsidR="00443CA6" w:rsidRPr="00DE3A6B" w:rsidRDefault="00DE3A6B" w:rsidP="00DE3A6B">
      <w:pPr>
        <w:pStyle w:val="ListParagraph"/>
        <w:ind w:left="1440"/>
        <w:jc w:val="right"/>
        <w:rPr>
          <w:rFonts w:cs="Times New Roman"/>
          <w:szCs w:val="24"/>
        </w:rPr>
      </w:pPr>
      <w:r>
        <w:rPr>
          <w:rFonts w:cs="Times New Roman"/>
          <w:szCs w:val="24"/>
        </w:rPr>
        <w:t>3.</w:t>
      </w:r>
      <w:r w:rsidR="00443CA6" w:rsidRPr="00DE3A6B">
        <w:rPr>
          <w:rFonts w:cs="Times New Roman"/>
          <w:szCs w:val="24"/>
        </w:rPr>
        <w:t>Pielikums</w:t>
      </w:r>
    </w:p>
    <w:p w14:paraId="61508250" w14:textId="1A722D12" w:rsidR="00DE3A6B" w:rsidRPr="00DE3A6B" w:rsidRDefault="00DE3A6B" w:rsidP="00321B85">
      <w:pPr>
        <w:pStyle w:val="Heading3"/>
      </w:pPr>
    </w:p>
    <w:p w14:paraId="291DAF51" w14:textId="414176A3" w:rsidR="00756D77" w:rsidRDefault="00DE3A6B" w:rsidP="00321B85">
      <w:pPr>
        <w:pStyle w:val="Heading3"/>
      </w:pPr>
      <w:bookmarkStart w:id="303" w:name="_Toc58117044"/>
      <w:r>
        <w:t xml:space="preserve">3.pielikums. </w:t>
      </w:r>
      <w:r w:rsidR="00756D77" w:rsidRPr="00756D77">
        <w:t>Virszemes ūdeņu kvantitātes monitoringa stacijas 2021-2026. gadā</w:t>
      </w:r>
      <w:bookmarkEnd w:id="303"/>
    </w:p>
    <w:p w14:paraId="44331B1C" w14:textId="77777777" w:rsidR="00ED3D71" w:rsidRDefault="00ED3D71" w:rsidP="00DE3A6B">
      <w:pPr>
        <w:spacing w:after="0"/>
        <w:jc w:val="center"/>
        <w:rPr>
          <w:rFonts w:cs="Times New Roman"/>
          <w:b/>
          <w:szCs w:val="24"/>
        </w:rPr>
      </w:pPr>
    </w:p>
    <w:p w14:paraId="340C61FC" w14:textId="5EE2C7FE" w:rsidR="00ED3D71" w:rsidRDefault="00ED3D71" w:rsidP="00ED3D71">
      <w:pPr>
        <w:spacing w:after="0"/>
        <w:jc w:val="center"/>
        <w:rPr>
          <w:rFonts w:cs="Times New Roman"/>
          <w:b/>
          <w:szCs w:val="24"/>
        </w:rPr>
      </w:pPr>
      <w:r>
        <w:rPr>
          <w:rFonts w:cs="Times New Roman"/>
          <w:b/>
          <w:noProof/>
          <w:szCs w:val="24"/>
        </w:rPr>
        <w:drawing>
          <wp:inline distT="0" distB="0" distL="0" distR="0" wp14:anchorId="3D1F31BE" wp14:editId="6F3357F7">
            <wp:extent cx="10265028" cy="72644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rszemes_dens_kvanittate_karte.jpg"/>
                    <pic:cNvPicPr/>
                  </pic:nvPicPr>
                  <pic:blipFill>
                    <a:blip r:embed="rId44">
                      <a:extLst>
                        <a:ext uri="{28A0092B-C50C-407E-A947-70E740481C1C}">
                          <a14:useLocalDpi xmlns:a14="http://schemas.microsoft.com/office/drawing/2010/main" val="0"/>
                        </a:ext>
                      </a:extLst>
                    </a:blip>
                    <a:stretch>
                      <a:fillRect/>
                    </a:stretch>
                  </pic:blipFill>
                  <pic:spPr>
                    <a:xfrm>
                      <a:off x="0" y="0"/>
                      <a:ext cx="10272722" cy="7269845"/>
                    </a:xfrm>
                    <a:prstGeom prst="rect">
                      <a:avLst/>
                    </a:prstGeom>
                  </pic:spPr>
                </pic:pic>
              </a:graphicData>
            </a:graphic>
          </wp:inline>
        </w:drawing>
      </w:r>
    </w:p>
    <w:p w14:paraId="05469D3F" w14:textId="77777777" w:rsidR="00DE3A6B" w:rsidRDefault="00DE3A6B" w:rsidP="00DE3A6B">
      <w:pPr>
        <w:spacing w:after="0"/>
        <w:jc w:val="center"/>
        <w:rPr>
          <w:rFonts w:cs="Times New Roman"/>
          <w:b/>
          <w:szCs w:val="24"/>
        </w:rPr>
      </w:pPr>
    </w:p>
    <w:p w14:paraId="20C31DA4" w14:textId="77777777" w:rsidR="00B33C5D" w:rsidRDefault="00B33C5D" w:rsidP="00756D77">
      <w:pPr>
        <w:jc w:val="center"/>
        <w:rPr>
          <w:b/>
        </w:rPr>
        <w:sectPr w:rsidR="00B33C5D" w:rsidSect="00DE3A6B">
          <w:pgSz w:w="23814" w:h="16840" w:orient="landscape" w:code="8"/>
          <w:pgMar w:top="1701" w:right="1440" w:bottom="1440" w:left="1440" w:header="709" w:footer="709" w:gutter="0"/>
          <w:cols w:space="720"/>
          <w:docGrid w:linePitch="299"/>
        </w:sectPr>
      </w:pPr>
    </w:p>
    <w:p w14:paraId="5BA382B1" w14:textId="77777777" w:rsidR="002B7D58" w:rsidRDefault="00443CA6" w:rsidP="002B7D58">
      <w:pPr>
        <w:jc w:val="right"/>
        <w:rPr>
          <w:rFonts w:cs="Times New Roman"/>
          <w:szCs w:val="24"/>
        </w:rPr>
      </w:pPr>
      <w:r w:rsidRPr="00410D41">
        <w:rPr>
          <w:rFonts w:cs="Times New Roman"/>
          <w:szCs w:val="24"/>
        </w:rPr>
        <w:t>4. Pielikums</w:t>
      </w:r>
    </w:p>
    <w:p w14:paraId="41B4B4D9" w14:textId="22404E92" w:rsidR="002B7D58" w:rsidRPr="002B7D58" w:rsidRDefault="00ED3D71" w:rsidP="00321B85">
      <w:pPr>
        <w:pStyle w:val="Heading3"/>
      </w:pPr>
      <w:bookmarkStart w:id="304" w:name="_Toc58117045"/>
      <w:r>
        <w:t xml:space="preserve">4.pielikums. </w:t>
      </w:r>
      <w:r w:rsidR="00E76C3F" w:rsidRPr="00D83580">
        <w:t>Virszemes ūdeņu kvalitātes stacijas Daugavas upju baseinu apgabalā 2021.-2026. gadā</w:t>
      </w:r>
      <w:bookmarkEnd w:id="304"/>
    </w:p>
    <w:p w14:paraId="7C906C6A" w14:textId="7DFE41E9" w:rsidR="002B7D58" w:rsidRPr="00BF49C4" w:rsidRDefault="002B7D58" w:rsidP="00BF49C4">
      <w:pPr>
        <w:tabs>
          <w:tab w:val="left" w:pos="7824"/>
        </w:tabs>
        <w:jc w:val="center"/>
        <w:rPr>
          <w:rFonts w:cs="Times New Roman"/>
          <w:szCs w:val="24"/>
        </w:rPr>
      </w:pPr>
      <w:r>
        <w:rPr>
          <w:rFonts w:cs="Times New Roman"/>
          <w:noProof/>
          <w:szCs w:val="24"/>
        </w:rPr>
        <w:drawing>
          <wp:inline distT="0" distB="0" distL="0" distR="0" wp14:anchorId="57C972AD" wp14:editId="48ABD0DE">
            <wp:extent cx="10816981" cy="764730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nitorings2021_6gadi_Daugav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818884" cy="7648650"/>
                    </a:xfrm>
                    <a:prstGeom prst="rect">
                      <a:avLst/>
                    </a:prstGeom>
                  </pic:spPr>
                </pic:pic>
              </a:graphicData>
            </a:graphic>
          </wp:inline>
        </w:drawing>
      </w:r>
    </w:p>
    <w:p w14:paraId="157F0321" w14:textId="44A7B3C6" w:rsidR="002B7D58" w:rsidRDefault="002B7D58" w:rsidP="002B7D58"/>
    <w:p w14:paraId="70A881E7" w14:textId="77777777" w:rsidR="002B7D58" w:rsidRPr="002B7D58" w:rsidRDefault="002B7D58" w:rsidP="002B7D58">
      <w:pPr>
        <w:sectPr w:rsidR="002B7D58" w:rsidRPr="002B7D58" w:rsidSect="002B7D58">
          <w:pgSz w:w="23814" w:h="16840" w:orient="landscape" w:code="8"/>
          <w:pgMar w:top="1701" w:right="1440" w:bottom="1440" w:left="1440" w:header="709" w:footer="709" w:gutter="0"/>
          <w:cols w:space="720"/>
        </w:sectPr>
      </w:pPr>
    </w:p>
    <w:p w14:paraId="29310133" w14:textId="55643CF5" w:rsidR="00443CA6" w:rsidRPr="00410D41" w:rsidRDefault="00443CA6" w:rsidP="00410D41">
      <w:pPr>
        <w:jc w:val="right"/>
        <w:rPr>
          <w:rFonts w:cs="Times New Roman"/>
          <w:szCs w:val="24"/>
        </w:rPr>
      </w:pPr>
      <w:r w:rsidRPr="00410D41">
        <w:rPr>
          <w:rFonts w:cs="Times New Roman"/>
          <w:szCs w:val="24"/>
        </w:rPr>
        <w:t>5. pielikums</w:t>
      </w:r>
    </w:p>
    <w:p w14:paraId="7E151808" w14:textId="35A349DA" w:rsidR="00BF49C4" w:rsidRDefault="00321B85" w:rsidP="00321B85">
      <w:pPr>
        <w:pStyle w:val="Heading3"/>
      </w:pPr>
      <w:bookmarkStart w:id="305" w:name="_Toc58117046"/>
      <w:r>
        <w:t xml:space="preserve">5.pielikums. </w:t>
      </w:r>
      <w:r w:rsidR="00E76C3F" w:rsidRPr="00D83580">
        <w:t>Virszemes ūd</w:t>
      </w:r>
      <w:r w:rsidR="00E76C3F">
        <w:t>eņu kvalitātes stacijas Gaujas</w:t>
      </w:r>
      <w:r w:rsidR="00E76C3F" w:rsidRPr="00D83580">
        <w:t xml:space="preserve"> upju baseinu apgabalā 2021.-2026. gadā</w:t>
      </w:r>
      <w:bookmarkEnd w:id="305"/>
      <w:r w:rsidR="00E76C3F" w:rsidRPr="00410D41">
        <w:t xml:space="preserve"> </w:t>
      </w:r>
    </w:p>
    <w:p w14:paraId="2CF76A9E" w14:textId="77777777" w:rsidR="00321B85" w:rsidRPr="00321B85" w:rsidRDefault="00321B85" w:rsidP="00321B85"/>
    <w:p w14:paraId="016A21A6" w14:textId="21DC3165" w:rsidR="00BF49C4" w:rsidRDefault="00402F1B" w:rsidP="00321B85">
      <w:pPr>
        <w:jc w:val="center"/>
        <w:rPr>
          <w:rFonts w:cs="Times New Roman"/>
          <w:szCs w:val="24"/>
        </w:rPr>
      </w:pPr>
      <w:r>
        <w:rPr>
          <w:rFonts w:cs="Times New Roman"/>
          <w:noProof/>
          <w:szCs w:val="24"/>
        </w:rPr>
        <w:drawing>
          <wp:inline distT="0" distB="0" distL="0" distR="0" wp14:anchorId="175FA3C5" wp14:editId="1D588511">
            <wp:extent cx="10686288" cy="7562088"/>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nitorings2021_6gadi_Gauja.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686288" cy="7562088"/>
                    </a:xfrm>
                    <a:prstGeom prst="rect">
                      <a:avLst/>
                    </a:prstGeom>
                  </pic:spPr>
                </pic:pic>
              </a:graphicData>
            </a:graphic>
          </wp:inline>
        </w:drawing>
      </w:r>
    </w:p>
    <w:p w14:paraId="1DAE0FF5" w14:textId="0A47D95B" w:rsidR="00443CA6" w:rsidRPr="00410D41" w:rsidRDefault="00443CA6">
      <w:pPr>
        <w:rPr>
          <w:rFonts w:cs="Times New Roman"/>
          <w:szCs w:val="24"/>
        </w:rPr>
      </w:pPr>
      <w:r w:rsidRPr="00410D41">
        <w:rPr>
          <w:rFonts w:cs="Times New Roman"/>
          <w:szCs w:val="24"/>
        </w:rPr>
        <w:br w:type="page"/>
      </w:r>
    </w:p>
    <w:p w14:paraId="7ADE2256" w14:textId="77777777" w:rsidR="00BF49C4" w:rsidRDefault="00BF49C4" w:rsidP="00410D41">
      <w:pPr>
        <w:jc w:val="right"/>
        <w:rPr>
          <w:rFonts w:cs="Times New Roman"/>
          <w:szCs w:val="24"/>
        </w:rPr>
        <w:sectPr w:rsidR="00BF49C4" w:rsidSect="00BF49C4">
          <w:pgSz w:w="23814" w:h="16840" w:orient="landscape" w:code="8"/>
          <w:pgMar w:top="1701" w:right="1440" w:bottom="1440" w:left="1440" w:header="709" w:footer="709" w:gutter="0"/>
          <w:cols w:space="720"/>
        </w:sectPr>
      </w:pPr>
    </w:p>
    <w:p w14:paraId="39A6FCF3" w14:textId="26BEA574" w:rsidR="00443CA6" w:rsidRPr="00410D41" w:rsidRDefault="00443CA6" w:rsidP="00410D41">
      <w:pPr>
        <w:jc w:val="right"/>
        <w:rPr>
          <w:rFonts w:cs="Times New Roman"/>
          <w:szCs w:val="24"/>
        </w:rPr>
      </w:pPr>
      <w:r w:rsidRPr="00410D41">
        <w:rPr>
          <w:rFonts w:cs="Times New Roman"/>
          <w:szCs w:val="24"/>
        </w:rPr>
        <w:t>6. pielikums</w:t>
      </w:r>
    </w:p>
    <w:p w14:paraId="269F803E" w14:textId="2E0CDA73" w:rsidR="00321B85" w:rsidRDefault="00321B85" w:rsidP="00321B85">
      <w:pPr>
        <w:pStyle w:val="Heading3"/>
      </w:pPr>
      <w:bookmarkStart w:id="306" w:name="_Toc58117047"/>
      <w:r>
        <w:t xml:space="preserve">6.pielikums. </w:t>
      </w:r>
      <w:r w:rsidR="00E76C3F" w:rsidRPr="00D83580">
        <w:t>Virszemes ūd</w:t>
      </w:r>
      <w:r w:rsidR="00E76C3F">
        <w:t>eņu kvalitātes stacijas Lielupes</w:t>
      </w:r>
      <w:r w:rsidR="00E76C3F" w:rsidRPr="00D83580">
        <w:t xml:space="preserve"> upju baseinu apgabalā 2021.-2026. gadā</w:t>
      </w:r>
      <w:bookmarkEnd w:id="306"/>
    </w:p>
    <w:p w14:paraId="01EC5855" w14:textId="77777777" w:rsidR="00321B85" w:rsidRPr="00321B85" w:rsidRDefault="00321B85" w:rsidP="00321B85"/>
    <w:p w14:paraId="4C14A52E" w14:textId="72637E98" w:rsidR="00321B85" w:rsidRDefault="00321B85" w:rsidP="00321B85">
      <w:pPr>
        <w:jc w:val="center"/>
        <w:rPr>
          <w:rFonts w:eastAsia="Times New Roman" w:cs="Times New Roman"/>
          <w:b/>
          <w:bCs/>
          <w:color w:val="000000"/>
        </w:rPr>
      </w:pPr>
      <w:r>
        <w:rPr>
          <w:rFonts w:eastAsia="Times New Roman" w:cs="Times New Roman"/>
          <w:b/>
          <w:bCs/>
          <w:noProof/>
          <w:color w:val="000000"/>
        </w:rPr>
        <w:drawing>
          <wp:inline distT="0" distB="0" distL="0" distR="0" wp14:anchorId="6DFC7A76" wp14:editId="0B8F15C4">
            <wp:extent cx="10144390" cy="7178040"/>
            <wp:effectExtent l="0" t="0" r="952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nitorings2021_6gadi_Lielupe.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151390" cy="7182993"/>
                    </a:xfrm>
                    <a:prstGeom prst="rect">
                      <a:avLst/>
                    </a:prstGeom>
                  </pic:spPr>
                </pic:pic>
              </a:graphicData>
            </a:graphic>
          </wp:inline>
        </w:drawing>
      </w:r>
    </w:p>
    <w:p w14:paraId="66D27697" w14:textId="500788B7" w:rsidR="00732787" w:rsidRPr="00410D41" w:rsidRDefault="00E76C3F">
      <w:pPr>
        <w:rPr>
          <w:rFonts w:cs="Times New Roman"/>
          <w:szCs w:val="24"/>
        </w:rPr>
      </w:pPr>
      <w:r w:rsidRPr="00410D41">
        <w:rPr>
          <w:rFonts w:cs="Times New Roman"/>
          <w:szCs w:val="24"/>
        </w:rPr>
        <w:t xml:space="preserve"> </w:t>
      </w:r>
      <w:r w:rsidR="00154B70" w:rsidRPr="00410D41">
        <w:rPr>
          <w:rFonts w:cs="Times New Roman"/>
          <w:szCs w:val="24"/>
        </w:rPr>
        <w:br w:type="page"/>
      </w:r>
    </w:p>
    <w:p w14:paraId="129BE6A7" w14:textId="77777777" w:rsidR="00321B85" w:rsidRDefault="00321B85" w:rsidP="00410D41">
      <w:pPr>
        <w:jc w:val="right"/>
        <w:rPr>
          <w:rFonts w:cs="Times New Roman"/>
          <w:szCs w:val="24"/>
        </w:rPr>
        <w:sectPr w:rsidR="00321B85" w:rsidSect="00321B85">
          <w:pgSz w:w="23814" w:h="16840" w:orient="landscape" w:code="8"/>
          <w:pgMar w:top="1701" w:right="1440" w:bottom="1440" w:left="1440" w:header="709" w:footer="709" w:gutter="0"/>
          <w:cols w:space="720"/>
        </w:sectPr>
      </w:pPr>
    </w:p>
    <w:p w14:paraId="0DA5F2E9" w14:textId="6D23D47E" w:rsidR="00443CA6" w:rsidRPr="00410D41" w:rsidRDefault="00443CA6" w:rsidP="00410D41">
      <w:pPr>
        <w:jc w:val="right"/>
        <w:rPr>
          <w:rFonts w:cs="Times New Roman"/>
          <w:szCs w:val="24"/>
        </w:rPr>
      </w:pPr>
      <w:r w:rsidRPr="00410D41">
        <w:rPr>
          <w:rFonts w:cs="Times New Roman"/>
          <w:szCs w:val="24"/>
        </w:rPr>
        <w:t>7. Pielikums</w:t>
      </w:r>
    </w:p>
    <w:p w14:paraId="4CE1F0E7" w14:textId="7B2FB9A8" w:rsidR="00402F1B" w:rsidRDefault="00402F1B" w:rsidP="00402F1B">
      <w:pPr>
        <w:pStyle w:val="Heading3"/>
      </w:pPr>
      <w:bookmarkStart w:id="307" w:name="_Toc58117048"/>
      <w:r>
        <w:t xml:space="preserve">7.pielikums. </w:t>
      </w:r>
      <w:r w:rsidR="00E76C3F" w:rsidRPr="00D83580">
        <w:t>Virszemes ūd</w:t>
      </w:r>
      <w:r w:rsidR="00E76C3F">
        <w:t>eņu kvalitātes stacijas Ventas</w:t>
      </w:r>
      <w:r w:rsidR="00E76C3F" w:rsidRPr="00D83580">
        <w:t xml:space="preserve"> upju baseinu apgabalā 2021.-2026. gadā</w:t>
      </w:r>
      <w:bookmarkEnd w:id="307"/>
      <w:r w:rsidR="00E76C3F" w:rsidRPr="00410D41">
        <w:t xml:space="preserve"> </w:t>
      </w:r>
    </w:p>
    <w:p w14:paraId="67F58CC1" w14:textId="77777777" w:rsidR="00402F1B" w:rsidRPr="00402F1B" w:rsidRDefault="00402F1B" w:rsidP="00402F1B"/>
    <w:p w14:paraId="7E086653" w14:textId="77777777" w:rsidR="00402F1B" w:rsidRDefault="00402F1B" w:rsidP="008C27AE">
      <w:pPr>
        <w:jc w:val="center"/>
        <w:sectPr w:rsidR="00402F1B" w:rsidSect="00402F1B">
          <w:pgSz w:w="16840" w:h="23814" w:code="8"/>
          <w:pgMar w:top="1440" w:right="1440" w:bottom="1440" w:left="1701" w:header="709" w:footer="709" w:gutter="0"/>
          <w:cols w:space="720"/>
        </w:sectPr>
      </w:pPr>
      <w:r>
        <w:rPr>
          <w:noProof/>
        </w:rPr>
        <w:drawing>
          <wp:inline distT="0" distB="0" distL="0" distR="0" wp14:anchorId="012A642E" wp14:editId="29AD799C">
            <wp:extent cx="7775506" cy="1098772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nitorings2021_6gadi_Vent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776756" cy="10989493"/>
                    </a:xfrm>
                    <a:prstGeom prst="rect">
                      <a:avLst/>
                    </a:prstGeom>
                  </pic:spPr>
                </pic:pic>
              </a:graphicData>
            </a:graphic>
          </wp:inline>
        </w:drawing>
      </w:r>
    </w:p>
    <w:p w14:paraId="40E1DBB7" w14:textId="05CC975D" w:rsidR="00443CA6" w:rsidRPr="00410D41" w:rsidRDefault="00443CA6" w:rsidP="00443CA6">
      <w:pPr>
        <w:jc w:val="right"/>
        <w:rPr>
          <w:rFonts w:cs="Times New Roman"/>
          <w:szCs w:val="24"/>
        </w:rPr>
      </w:pPr>
      <w:r w:rsidRPr="00410D41">
        <w:rPr>
          <w:rFonts w:cs="Times New Roman"/>
          <w:szCs w:val="24"/>
        </w:rPr>
        <w:t>8. Pielikums</w:t>
      </w:r>
    </w:p>
    <w:p w14:paraId="33B6C5BC" w14:textId="02B01BAB" w:rsidR="00443CA6" w:rsidRDefault="00541DEB" w:rsidP="00541DEB">
      <w:pPr>
        <w:pStyle w:val="Heading3"/>
      </w:pPr>
      <w:bookmarkStart w:id="308" w:name="_Toc58117049"/>
      <w:r>
        <w:t xml:space="preserve">8.pielikums. </w:t>
      </w:r>
      <w:r w:rsidR="00443CA6" w:rsidRPr="00410D41">
        <w:t>Novērojamo vielu un radioaktivitātes karte</w:t>
      </w:r>
      <w:bookmarkEnd w:id="308"/>
    </w:p>
    <w:p w14:paraId="45AE65CF" w14:textId="77777777" w:rsidR="00541DEB" w:rsidRPr="00541DEB" w:rsidRDefault="00541DEB" w:rsidP="00541DEB"/>
    <w:p w14:paraId="253C4972" w14:textId="19EA4776" w:rsidR="00541DEB" w:rsidRPr="00541DEB" w:rsidRDefault="00541DEB" w:rsidP="00541DEB">
      <w:pPr>
        <w:jc w:val="center"/>
      </w:pPr>
      <w:r>
        <w:rPr>
          <w:noProof/>
        </w:rPr>
        <w:drawing>
          <wp:inline distT="0" distB="0" distL="0" distR="0" wp14:anchorId="4BC449F7" wp14:editId="78629FBE">
            <wp:extent cx="10591800" cy="7494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U2021_2026_radioaktivitat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599098" cy="7499784"/>
                    </a:xfrm>
                    <a:prstGeom prst="rect">
                      <a:avLst/>
                    </a:prstGeom>
                  </pic:spPr>
                </pic:pic>
              </a:graphicData>
            </a:graphic>
          </wp:inline>
        </w:drawing>
      </w:r>
    </w:p>
    <w:p w14:paraId="74F4AA73" w14:textId="77777777" w:rsidR="00990A34" w:rsidRDefault="00154B70">
      <w:pPr>
        <w:rPr>
          <w:rFonts w:cs="Times New Roman"/>
          <w:szCs w:val="24"/>
        </w:rPr>
        <w:sectPr w:rsidR="00990A34" w:rsidSect="00541DEB">
          <w:pgSz w:w="23814" w:h="16840" w:orient="landscape" w:code="8"/>
          <w:pgMar w:top="1701" w:right="1440" w:bottom="1440" w:left="1440" w:header="709" w:footer="709" w:gutter="0"/>
          <w:cols w:space="720"/>
        </w:sectPr>
      </w:pPr>
      <w:r w:rsidRPr="00410D41">
        <w:rPr>
          <w:rFonts w:cs="Times New Roman"/>
          <w:szCs w:val="24"/>
        </w:rPr>
        <w:br w:type="page"/>
      </w:r>
    </w:p>
    <w:p w14:paraId="7ABB7F63" w14:textId="3C42E8EC" w:rsidR="00732787" w:rsidRPr="00C404BA" w:rsidRDefault="00C404BA" w:rsidP="00C404BA">
      <w:pPr>
        <w:pStyle w:val="NoSpacing"/>
        <w:spacing w:after="120" w:line="259" w:lineRule="auto"/>
        <w:jc w:val="right"/>
        <w:rPr>
          <w:rFonts w:ascii="Times New Roman" w:hAnsi="Times New Roman" w:cs="Times New Roman"/>
          <w:sz w:val="24"/>
          <w:szCs w:val="24"/>
        </w:rPr>
      </w:pPr>
      <w:r w:rsidRPr="00410D41">
        <w:rPr>
          <w:rFonts w:ascii="Times New Roman" w:hAnsi="Times New Roman" w:cs="Times New Roman"/>
          <w:sz w:val="24"/>
          <w:szCs w:val="24"/>
        </w:rPr>
        <w:t>9. Pielikums</w:t>
      </w:r>
    </w:p>
    <w:p w14:paraId="0612EDA2" w14:textId="7FE5003E" w:rsidR="00732787" w:rsidRPr="00C404BA" w:rsidRDefault="00B35FBD" w:rsidP="00B35FBD">
      <w:pPr>
        <w:pStyle w:val="Heading3"/>
      </w:pPr>
      <w:bookmarkStart w:id="309" w:name="_Toc58117050"/>
      <w:r>
        <w:t xml:space="preserve">9.pielikums. </w:t>
      </w:r>
      <w:r w:rsidR="001743E8">
        <w:t xml:space="preserve">Virszemes ūdeņu, </w:t>
      </w:r>
      <w:r w:rsidR="00154B70" w:rsidRPr="00C404BA">
        <w:t>sedimentu</w:t>
      </w:r>
      <w:r w:rsidR="001743E8">
        <w:t xml:space="preserve"> un biotas</w:t>
      </w:r>
      <w:r w:rsidR="00154B70" w:rsidRPr="00C404BA">
        <w:t xml:space="preserve"> kvalitātes monitoringa rādītāju analīžu metodes</w:t>
      </w:r>
      <w:bookmarkEnd w:id="309"/>
    </w:p>
    <w:p w14:paraId="47205E0C" w14:textId="77777777" w:rsidR="00B35FBD" w:rsidRDefault="00B35FBD" w:rsidP="00B35FBD">
      <w:pPr>
        <w:pStyle w:val="NoSpacing"/>
        <w:jc w:val="both"/>
        <w:rPr>
          <w:rFonts w:ascii="Times New Roman" w:eastAsia="Times New Roman" w:hAnsi="Times New Roman" w:cs="Times New Roman"/>
          <w:color w:val="000000"/>
          <w:sz w:val="24"/>
          <w:szCs w:val="24"/>
        </w:rPr>
      </w:pPr>
    </w:p>
    <w:p w14:paraId="1F330C49" w14:textId="77777777" w:rsidR="00732787" w:rsidRPr="001743E8" w:rsidRDefault="00154B70" w:rsidP="00B35FBD">
      <w:pPr>
        <w:pStyle w:val="NoSpacing"/>
        <w:jc w:val="both"/>
        <w:rPr>
          <w:rFonts w:ascii="Times New Roman" w:eastAsia="Times New Roman" w:hAnsi="Times New Roman" w:cs="Times New Roman"/>
          <w:color w:val="000000"/>
          <w:sz w:val="24"/>
          <w:szCs w:val="24"/>
        </w:rPr>
      </w:pPr>
      <w:r w:rsidRPr="001743E8">
        <w:rPr>
          <w:rFonts w:ascii="Times New Roman" w:eastAsia="Times New Roman" w:hAnsi="Times New Roman" w:cs="Times New Roman"/>
          <w:color w:val="000000"/>
          <w:sz w:val="24"/>
          <w:szCs w:val="24"/>
        </w:rPr>
        <w:t>Ūdens kvalitāte. Paraugu ņemšana. 4.daļa: Norādījumi paraugu ņemšanai ezeros un ūdenstilpnēs. LVS ISO 5667-4:2016</w:t>
      </w:r>
    </w:p>
    <w:p w14:paraId="046B1B59" w14:textId="3DA1314B" w:rsidR="00732787" w:rsidRPr="001743E8"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6.daļa: Norādījumi paraugu ņemšanai upēs un strautos LVS</w:t>
      </w:r>
      <w:r w:rsidR="000D2777">
        <w:rPr>
          <w:rFonts w:eastAsia="Times New Roman" w:cs="Times New Roman"/>
          <w:szCs w:val="24"/>
        </w:rPr>
        <w:t xml:space="preserve"> EN</w:t>
      </w:r>
      <w:r w:rsidRPr="001743E8">
        <w:rPr>
          <w:rFonts w:eastAsia="Times New Roman" w:cs="Times New Roman"/>
          <w:szCs w:val="24"/>
        </w:rPr>
        <w:t xml:space="preserve"> ISO 5667-6:2017</w:t>
      </w:r>
    </w:p>
    <w:p w14:paraId="1C04DC1B" w14:textId="7889E216" w:rsidR="00732787"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12.daļa: Norādījum</w:t>
      </w:r>
      <w:r w:rsidR="000D2777">
        <w:rPr>
          <w:rFonts w:eastAsia="Times New Roman" w:cs="Times New Roman"/>
          <w:szCs w:val="24"/>
        </w:rPr>
        <w:t xml:space="preserve">i nogulšņu paraugu ņemšanai </w:t>
      </w:r>
      <w:r w:rsidRPr="001743E8">
        <w:rPr>
          <w:rFonts w:eastAsia="Times New Roman" w:cs="Times New Roman"/>
          <w:szCs w:val="24"/>
        </w:rPr>
        <w:t>ISO 5667-12:2017</w:t>
      </w:r>
    </w:p>
    <w:p w14:paraId="53BCE358" w14:textId="77777777" w:rsidR="00B35FBD" w:rsidRPr="00C404BA" w:rsidRDefault="00B35FBD" w:rsidP="00B35FBD">
      <w:pPr>
        <w:spacing w:after="0" w:line="240" w:lineRule="auto"/>
        <w:rPr>
          <w:rFonts w:eastAsia="Times New Roman" w:cs="Times New Roman"/>
          <w:szCs w:val="24"/>
        </w:rPr>
      </w:pPr>
    </w:p>
    <w:tbl>
      <w:tblPr>
        <w:tblW w:w="0" w:type="auto"/>
        <w:jc w:val="center"/>
        <w:tblLayout w:type="fixed"/>
        <w:tblLook w:val="04A0" w:firstRow="1" w:lastRow="0" w:firstColumn="1" w:lastColumn="0" w:noHBand="0" w:noVBand="1"/>
      </w:tblPr>
      <w:tblGrid>
        <w:gridCol w:w="4580"/>
        <w:gridCol w:w="3280"/>
        <w:gridCol w:w="5620"/>
      </w:tblGrid>
      <w:tr w:rsidR="00990A34" w:rsidRPr="00990A34" w14:paraId="7569EC5A" w14:textId="77777777" w:rsidTr="00F235F8">
        <w:trPr>
          <w:trHeight w:val="300"/>
          <w:tblHeader/>
          <w:jc w:val="center"/>
        </w:trPr>
        <w:tc>
          <w:tcPr>
            <w:tcW w:w="4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12BF8"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Parametrs</w:t>
            </w:r>
          </w:p>
        </w:tc>
        <w:tc>
          <w:tcPr>
            <w:tcW w:w="32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80A51B"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w:t>
            </w:r>
          </w:p>
        </w:tc>
        <w:tc>
          <w:tcPr>
            <w:tcW w:w="56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4AD8BE"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Metodes princips</w:t>
            </w:r>
          </w:p>
        </w:tc>
      </w:tr>
      <w:tr w:rsidR="00990A34" w:rsidRPr="00990A34" w14:paraId="162BD03C"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B19847" w14:textId="106A8C80"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Ūdens</w:t>
            </w:r>
          </w:p>
        </w:tc>
      </w:tr>
      <w:tr w:rsidR="00990A34" w:rsidRPr="00990A34" w14:paraId="3CFB0E5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E04B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Temperatūra, parauga</w:t>
            </w:r>
          </w:p>
        </w:tc>
        <w:tc>
          <w:tcPr>
            <w:tcW w:w="3280" w:type="dxa"/>
            <w:tcBorders>
              <w:top w:val="nil"/>
              <w:left w:val="nil"/>
              <w:bottom w:val="single" w:sz="4" w:space="0" w:color="auto"/>
              <w:right w:val="single" w:sz="4" w:space="0" w:color="auto"/>
            </w:tcBorders>
            <w:shd w:val="clear" w:color="auto" w:fill="auto"/>
            <w:vAlign w:val="center"/>
            <w:hideMark/>
          </w:tcPr>
          <w:p w14:paraId="1CC75A00" w14:textId="629CC2B2" w:rsidR="00990A34" w:rsidRPr="00990A34" w:rsidRDefault="00990A34" w:rsidP="00B35FBD">
            <w:pPr>
              <w:spacing w:after="0" w:line="240" w:lineRule="auto"/>
              <w:jc w:val="center"/>
              <w:rPr>
                <w:rFonts w:eastAsia="Times New Roman" w:cs="Times New Roman"/>
                <w:color w:val="000000"/>
                <w:sz w:val="20"/>
                <w:szCs w:val="20"/>
              </w:rPr>
            </w:pPr>
          </w:p>
        </w:tc>
        <w:tc>
          <w:tcPr>
            <w:tcW w:w="5620" w:type="dxa"/>
            <w:tcBorders>
              <w:top w:val="nil"/>
              <w:left w:val="nil"/>
              <w:bottom w:val="single" w:sz="4" w:space="0" w:color="auto"/>
              <w:right w:val="single" w:sz="4" w:space="0" w:color="auto"/>
            </w:tcBorders>
            <w:shd w:val="clear" w:color="auto" w:fill="auto"/>
            <w:vAlign w:val="center"/>
            <w:hideMark/>
          </w:tcPr>
          <w:p w14:paraId="26D463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w:t>
            </w:r>
          </w:p>
        </w:tc>
      </w:tr>
      <w:tr w:rsidR="00990A34" w:rsidRPr="00990A34" w14:paraId="630CB36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628A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D6861B7" w14:textId="6747F63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 xml:space="preserve">LVS </w:t>
            </w:r>
            <w:r w:rsidR="000D2777">
              <w:rPr>
                <w:rFonts w:eastAsia="Times New Roman" w:cs="Times New Roman"/>
                <w:color w:val="000000"/>
                <w:sz w:val="20"/>
                <w:szCs w:val="20"/>
              </w:rPr>
              <w:t xml:space="preserve">EN </w:t>
            </w:r>
            <w:r w:rsidRPr="00990A34">
              <w:rPr>
                <w:rFonts w:eastAsia="Times New Roman" w:cs="Times New Roman"/>
                <w:color w:val="000000"/>
                <w:sz w:val="20"/>
                <w:szCs w:val="20"/>
              </w:rPr>
              <w:t>ISO 10523:2012</w:t>
            </w:r>
          </w:p>
        </w:tc>
        <w:tc>
          <w:tcPr>
            <w:tcW w:w="5620" w:type="dxa"/>
            <w:tcBorders>
              <w:top w:val="nil"/>
              <w:left w:val="nil"/>
              <w:bottom w:val="single" w:sz="4" w:space="0" w:color="auto"/>
              <w:right w:val="single" w:sz="4" w:space="0" w:color="auto"/>
            </w:tcBorders>
            <w:shd w:val="clear" w:color="auto" w:fill="auto"/>
            <w:vAlign w:val="center"/>
            <w:hideMark/>
          </w:tcPr>
          <w:p w14:paraId="78795DB4" w14:textId="5CB3581B"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w:t>
            </w:r>
            <w:r w:rsidR="000D2777">
              <w:rPr>
                <w:rFonts w:eastAsia="Times New Roman" w:cs="Times New Roman"/>
                <w:color w:val="000000"/>
                <w:sz w:val="20"/>
                <w:szCs w:val="20"/>
              </w:rPr>
              <w:t>t</w:t>
            </w:r>
            <w:r w:rsidRPr="00990A34">
              <w:rPr>
                <w:rFonts w:eastAsia="Times New Roman" w:cs="Times New Roman"/>
                <w:color w:val="000000"/>
                <w:sz w:val="20"/>
                <w:szCs w:val="20"/>
              </w:rPr>
              <w:t>rometrija</w:t>
            </w:r>
          </w:p>
        </w:tc>
      </w:tr>
      <w:tr w:rsidR="00990A34" w:rsidRPr="00990A34" w14:paraId="3D854CA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4A8D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Caurredzamība ar Seki disku</w:t>
            </w:r>
          </w:p>
        </w:tc>
        <w:tc>
          <w:tcPr>
            <w:tcW w:w="3280" w:type="dxa"/>
            <w:tcBorders>
              <w:top w:val="nil"/>
              <w:left w:val="nil"/>
              <w:bottom w:val="single" w:sz="4" w:space="0" w:color="auto"/>
              <w:right w:val="single" w:sz="4" w:space="0" w:color="auto"/>
            </w:tcBorders>
            <w:shd w:val="clear" w:color="auto" w:fill="auto"/>
            <w:vAlign w:val="center"/>
            <w:hideMark/>
          </w:tcPr>
          <w:p w14:paraId="3C15966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5667-4:2016</w:t>
            </w:r>
          </w:p>
        </w:tc>
        <w:tc>
          <w:tcPr>
            <w:tcW w:w="5620" w:type="dxa"/>
            <w:tcBorders>
              <w:top w:val="nil"/>
              <w:left w:val="nil"/>
              <w:bottom w:val="single" w:sz="4" w:space="0" w:color="auto"/>
              <w:right w:val="single" w:sz="4" w:space="0" w:color="auto"/>
            </w:tcBorders>
            <w:shd w:val="clear" w:color="auto" w:fill="auto"/>
            <w:vAlign w:val="center"/>
            <w:hideMark/>
          </w:tcPr>
          <w:p w14:paraId="23382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Manuāli ar Seki disku</w:t>
            </w:r>
          </w:p>
        </w:tc>
      </w:tr>
      <w:tr w:rsidR="00990A34" w:rsidRPr="00990A34" w14:paraId="4B3BB2DF"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D9817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O2 izšķīdušais, O2 piesātinājums</w:t>
            </w:r>
          </w:p>
        </w:tc>
        <w:tc>
          <w:tcPr>
            <w:tcW w:w="3280" w:type="dxa"/>
            <w:tcBorders>
              <w:top w:val="nil"/>
              <w:left w:val="nil"/>
              <w:bottom w:val="single" w:sz="4" w:space="0" w:color="auto"/>
              <w:right w:val="single" w:sz="4" w:space="0" w:color="auto"/>
            </w:tcBorders>
            <w:shd w:val="clear" w:color="auto" w:fill="auto"/>
            <w:vAlign w:val="center"/>
            <w:hideMark/>
          </w:tcPr>
          <w:p w14:paraId="5C49CA2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5814:2013</w:t>
            </w:r>
          </w:p>
        </w:tc>
        <w:tc>
          <w:tcPr>
            <w:tcW w:w="5620" w:type="dxa"/>
            <w:tcBorders>
              <w:top w:val="nil"/>
              <w:left w:val="nil"/>
              <w:bottom w:val="single" w:sz="4" w:space="0" w:color="auto"/>
              <w:right w:val="single" w:sz="4" w:space="0" w:color="auto"/>
            </w:tcBorders>
            <w:shd w:val="clear" w:color="auto" w:fill="auto"/>
            <w:vAlign w:val="center"/>
            <w:hideMark/>
          </w:tcPr>
          <w:p w14:paraId="15DC9B3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 ar pārnēsājamo oksimetru</w:t>
            </w:r>
          </w:p>
        </w:tc>
      </w:tr>
      <w:tr w:rsidR="00990A34" w:rsidRPr="00990A34" w14:paraId="2D27A5A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C49F4B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EVS lauka apstākļos / laboratorijā</w:t>
            </w:r>
          </w:p>
        </w:tc>
        <w:tc>
          <w:tcPr>
            <w:tcW w:w="3280" w:type="dxa"/>
            <w:tcBorders>
              <w:top w:val="nil"/>
              <w:left w:val="nil"/>
              <w:bottom w:val="single" w:sz="4" w:space="0" w:color="auto"/>
              <w:right w:val="single" w:sz="4" w:space="0" w:color="auto"/>
            </w:tcBorders>
            <w:shd w:val="clear" w:color="auto" w:fill="auto"/>
            <w:vAlign w:val="center"/>
            <w:hideMark/>
          </w:tcPr>
          <w:p w14:paraId="4C3D28C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27888:1993</w:t>
            </w:r>
          </w:p>
        </w:tc>
        <w:tc>
          <w:tcPr>
            <w:tcW w:w="5620" w:type="dxa"/>
            <w:tcBorders>
              <w:top w:val="nil"/>
              <w:left w:val="nil"/>
              <w:bottom w:val="single" w:sz="4" w:space="0" w:color="auto"/>
              <w:right w:val="single" w:sz="4" w:space="0" w:color="auto"/>
            </w:tcBorders>
            <w:shd w:val="clear" w:color="auto" w:fill="auto"/>
            <w:vAlign w:val="center"/>
            <w:hideMark/>
          </w:tcPr>
          <w:p w14:paraId="61524B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Konduktometrija</w:t>
            </w:r>
          </w:p>
        </w:tc>
      </w:tr>
      <w:tr w:rsidR="00990A34" w:rsidRPr="00990A34" w14:paraId="227CBB4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0BA3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Suspendētās vielas</w:t>
            </w:r>
          </w:p>
        </w:tc>
        <w:tc>
          <w:tcPr>
            <w:tcW w:w="3280" w:type="dxa"/>
            <w:tcBorders>
              <w:top w:val="nil"/>
              <w:left w:val="nil"/>
              <w:bottom w:val="single" w:sz="4" w:space="0" w:color="auto"/>
              <w:right w:val="single" w:sz="4" w:space="0" w:color="auto"/>
            </w:tcBorders>
            <w:shd w:val="clear" w:color="auto" w:fill="auto"/>
            <w:vAlign w:val="center"/>
            <w:hideMark/>
          </w:tcPr>
          <w:p w14:paraId="0A8A8F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872:2005</w:t>
            </w:r>
          </w:p>
        </w:tc>
        <w:tc>
          <w:tcPr>
            <w:tcW w:w="5620" w:type="dxa"/>
            <w:tcBorders>
              <w:top w:val="nil"/>
              <w:left w:val="nil"/>
              <w:bottom w:val="single" w:sz="4" w:space="0" w:color="auto"/>
              <w:right w:val="single" w:sz="4" w:space="0" w:color="auto"/>
            </w:tcBorders>
            <w:shd w:val="clear" w:color="auto" w:fill="auto"/>
            <w:vAlign w:val="center"/>
            <w:hideMark/>
          </w:tcPr>
          <w:p w14:paraId="00B10796" w14:textId="3157025A"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Gravimetrija, filtrēšana caur stikla</w:t>
            </w:r>
            <w:r w:rsidR="000D2777">
              <w:rPr>
                <w:rFonts w:eastAsia="Times New Roman" w:cs="Times New Roman"/>
                <w:color w:val="000000"/>
                <w:sz w:val="20"/>
                <w:szCs w:val="20"/>
              </w:rPr>
              <w:t xml:space="preserve"> šķ</w:t>
            </w:r>
            <w:r w:rsidRPr="00990A34">
              <w:rPr>
                <w:rFonts w:eastAsia="Times New Roman" w:cs="Times New Roman"/>
                <w:color w:val="000000"/>
                <w:sz w:val="20"/>
                <w:szCs w:val="20"/>
              </w:rPr>
              <w:t>iedras filtru</w:t>
            </w:r>
          </w:p>
        </w:tc>
      </w:tr>
      <w:tr w:rsidR="00990A34" w:rsidRPr="00990A34" w14:paraId="3E45ABD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29EF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Krāsainība</w:t>
            </w:r>
          </w:p>
        </w:tc>
        <w:tc>
          <w:tcPr>
            <w:tcW w:w="3280" w:type="dxa"/>
            <w:tcBorders>
              <w:top w:val="nil"/>
              <w:left w:val="nil"/>
              <w:bottom w:val="single" w:sz="4" w:space="0" w:color="auto"/>
              <w:right w:val="single" w:sz="4" w:space="0" w:color="auto"/>
            </w:tcBorders>
            <w:shd w:val="clear" w:color="auto" w:fill="auto"/>
            <w:vAlign w:val="center"/>
            <w:hideMark/>
          </w:tcPr>
          <w:p w14:paraId="31DFBD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7887:2012, Metode C</w:t>
            </w:r>
          </w:p>
        </w:tc>
        <w:tc>
          <w:tcPr>
            <w:tcW w:w="5620" w:type="dxa"/>
            <w:tcBorders>
              <w:top w:val="nil"/>
              <w:left w:val="nil"/>
              <w:bottom w:val="single" w:sz="4" w:space="0" w:color="auto"/>
              <w:right w:val="single" w:sz="4" w:space="0" w:color="auto"/>
            </w:tcBorders>
            <w:shd w:val="clear" w:color="auto" w:fill="auto"/>
            <w:vAlign w:val="center"/>
            <w:hideMark/>
          </w:tcPr>
          <w:p w14:paraId="6F7D8AE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w:t>
            </w:r>
          </w:p>
        </w:tc>
      </w:tr>
      <w:tr w:rsidR="00990A34" w:rsidRPr="00990A34" w14:paraId="329B8C0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DD83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Cl, SO4</w:t>
            </w:r>
          </w:p>
        </w:tc>
        <w:tc>
          <w:tcPr>
            <w:tcW w:w="3280" w:type="dxa"/>
            <w:tcBorders>
              <w:top w:val="nil"/>
              <w:left w:val="nil"/>
              <w:bottom w:val="single" w:sz="4" w:space="0" w:color="auto"/>
              <w:right w:val="single" w:sz="4" w:space="0" w:color="auto"/>
            </w:tcBorders>
            <w:shd w:val="clear" w:color="auto" w:fill="auto"/>
            <w:vAlign w:val="center"/>
            <w:hideMark/>
          </w:tcPr>
          <w:p w14:paraId="7A18705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169A25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54735A42" w14:textId="77777777" w:rsidTr="00B35FBD">
        <w:trPr>
          <w:trHeight w:val="32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5723C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 K, Mg, Na</w:t>
            </w:r>
          </w:p>
        </w:tc>
        <w:tc>
          <w:tcPr>
            <w:tcW w:w="3280" w:type="dxa"/>
            <w:tcBorders>
              <w:top w:val="nil"/>
              <w:left w:val="nil"/>
              <w:bottom w:val="single" w:sz="4" w:space="0" w:color="auto"/>
              <w:right w:val="single" w:sz="4" w:space="0" w:color="auto"/>
            </w:tcBorders>
            <w:shd w:val="clear" w:color="auto" w:fill="auto"/>
            <w:vAlign w:val="center"/>
            <w:hideMark/>
          </w:tcPr>
          <w:p w14:paraId="6E03AD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12DB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47E5F3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A6E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Sārmainība, HCO3</w:t>
            </w:r>
          </w:p>
        </w:tc>
        <w:tc>
          <w:tcPr>
            <w:tcW w:w="3280" w:type="dxa"/>
            <w:tcBorders>
              <w:top w:val="nil"/>
              <w:left w:val="nil"/>
              <w:bottom w:val="single" w:sz="4" w:space="0" w:color="auto"/>
              <w:right w:val="single" w:sz="4" w:space="0" w:color="auto"/>
            </w:tcBorders>
            <w:shd w:val="clear" w:color="auto" w:fill="auto"/>
            <w:vAlign w:val="center"/>
            <w:hideMark/>
          </w:tcPr>
          <w:p w14:paraId="704F98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2320 B:2017</w:t>
            </w:r>
          </w:p>
        </w:tc>
        <w:tc>
          <w:tcPr>
            <w:tcW w:w="5620" w:type="dxa"/>
            <w:tcBorders>
              <w:top w:val="nil"/>
              <w:left w:val="nil"/>
              <w:bottom w:val="single" w:sz="4" w:space="0" w:color="auto"/>
              <w:right w:val="single" w:sz="4" w:space="0" w:color="auto"/>
            </w:tcBorders>
            <w:shd w:val="clear" w:color="auto" w:fill="auto"/>
            <w:vAlign w:val="center"/>
            <w:hideMark/>
          </w:tcPr>
          <w:p w14:paraId="38A59C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Potenciometriskā titrēšana</w:t>
            </w:r>
          </w:p>
        </w:tc>
      </w:tr>
      <w:tr w:rsidR="00990A34" w:rsidRPr="00990A34" w14:paraId="37525CD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186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Kopējā cietība</w:t>
            </w:r>
          </w:p>
        </w:tc>
        <w:tc>
          <w:tcPr>
            <w:tcW w:w="3280" w:type="dxa"/>
            <w:tcBorders>
              <w:top w:val="nil"/>
              <w:left w:val="nil"/>
              <w:bottom w:val="single" w:sz="4" w:space="0" w:color="auto"/>
              <w:right w:val="single" w:sz="4" w:space="0" w:color="auto"/>
            </w:tcBorders>
            <w:shd w:val="clear" w:color="auto" w:fill="auto"/>
            <w:vAlign w:val="center"/>
            <w:hideMark/>
          </w:tcPr>
          <w:p w14:paraId="2576841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2340 B:2017</w:t>
            </w:r>
          </w:p>
        </w:tc>
        <w:tc>
          <w:tcPr>
            <w:tcW w:w="5620" w:type="dxa"/>
            <w:tcBorders>
              <w:top w:val="nil"/>
              <w:left w:val="nil"/>
              <w:bottom w:val="single" w:sz="4" w:space="0" w:color="auto"/>
              <w:right w:val="single" w:sz="4" w:space="0" w:color="auto"/>
            </w:tcBorders>
            <w:shd w:val="clear" w:color="auto" w:fill="auto"/>
            <w:vAlign w:val="center"/>
            <w:hideMark/>
          </w:tcPr>
          <w:p w14:paraId="4EB601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Aprēķina metode pēc Ca un Mg koncentrācijas</w:t>
            </w:r>
          </w:p>
        </w:tc>
      </w:tr>
      <w:tr w:rsidR="00990A34" w:rsidRPr="00990A34" w14:paraId="7E7AA908" w14:textId="77777777" w:rsidTr="00B35FBD">
        <w:trPr>
          <w:trHeight w:val="365"/>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C12C4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BSP5</w:t>
            </w:r>
          </w:p>
        </w:tc>
        <w:tc>
          <w:tcPr>
            <w:tcW w:w="3280" w:type="dxa"/>
            <w:tcBorders>
              <w:top w:val="nil"/>
              <w:left w:val="nil"/>
              <w:bottom w:val="single" w:sz="4" w:space="0" w:color="auto"/>
              <w:right w:val="single" w:sz="4" w:space="0" w:color="auto"/>
            </w:tcBorders>
            <w:shd w:val="clear" w:color="auto" w:fill="auto"/>
            <w:vAlign w:val="center"/>
            <w:hideMark/>
          </w:tcPr>
          <w:p w14:paraId="26CD71A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1899-2:1998</w:t>
            </w:r>
          </w:p>
        </w:tc>
        <w:tc>
          <w:tcPr>
            <w:tcW w:w="5620" w:type="dxa"/>
            <w:tcBorders>
              <w:top w:val="nil"/>
              <w:left w:val="nil"/>
              <w:bottom w:val="single" w:sz="4" w:space="0" w:color="auto"/>
              <w:right w:val="single" w:sz="4" w:space="0" w:color="auto"/>
            </w:tcBorders>
            <w:shd w:val="clear" w:color="auto" w:fill="auto"/>
            <w:vAlign w:val="center"/>
            <w:hideMark/>
          </w:tcPr>
          <w:p w14:paraId="328DA1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Elektroķīmiskās zondes metode neatšķaidītiem paraugiem</w:t>
            </w:r>
          </w:p>
        </w:tc>
      </w:tr>
      <w:tr w:rsidR="00990A34" w:rsidRPr="00990A34" w14:paraId="7EC1B54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394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TOC, DOC</w:t>
            </w:r>
          </w:p>
        </w:tc>
        <w:tc>
          <w:tcPr>
            <w:tcW w:w="3280" w:type="dxa"/>
            <w:tcBorders>
              <w:top w:val="nil"/>
              <w:left w:val="nil"/>
              <w:bottom w:val="single" w:sz="4" w:space="0" w:color="auto"/>
              <w:right w:val="single" w:sz="4" w:space="0" w:color="auto"/>
            </w:tcBorders>
            <w:shd w:val="clear" w:color="auto" w:fill="auto"/>
            <w:vAlign w:val="center"/>
            <w:hideMark/>
          </w:tcPr>
          <w:p w14:paraId="7E60C19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1484:2000</w:t>
            </w:r>
          </w:p>
        </w:tc>
        <w:tc>
          <w:tcPr>
            <w:tcW w:w="5620" w:type="dxa"/>
            <w:tcBorders>
              <w:top w:val="nil"/>
              <w:left w:val="nil"/>
              <w:bottom w:val="single" w:sz="4" w:space="0" w:color="auto"/>
              <w:right w:val="single" w:sz="4" w:space="0" w:color="auto"/>
            </w:tcBorders>
            <w:shd w:val="clear" w:color="auto" w:fill="auto"/>
            <w:vAlign w:val="center"/>
            <w:hideMark/>
          </w:tcPr>
          <w:p w14:paraId="60F0538A" w14:textId="5183C8F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infrasarkanā detek</w:t>
            </w:r>
            <w:r w:rsidR="000D2777">
              <w:rPr>
                <w:rFonts w:eastAsia="Times New Roman" w:cs="Times New Roman"/>
                <w:color w:val="000000"/>
                <w:sz w:val="20"/>
                <w:szCs w:val="20"/>
              </w:rPr>
              <w:t>tē</w:t>
            </w:r>
            <w:r w:rsidRPr="00990A34">
              <w:rPr>
                <w:rFonts w:eastAsia="Times New Roman" w:cs="Times New Roman"/>
                <w:color w:val="000000"/>
                <w:sz w:val="20"/>
                <w:szCs w:val="20"/>
              </w:rPr>
              <w:t>šana</w:t>
            </w:r>
          </w:p>
        </w:tc>
      </w:tr>
      <w:tr w:rsidR="00990A34" w:rsidRPr="00990A34" w14:paraId="46CDD5E9"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3CD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1F6825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12260:2004</w:t>
            </w:r>
          </w:p>
        </w:tc>
        <w:tc>
          <w:tcPr>
            <w:tcW w:w="5620" w:type="dxa"/>
            <w:tcBorders>
              <w:top w:val="nil"/>
              <w:left w:val="nil"/>
              <w:bottom w:val="single" w:sz="4" w:space="0" w:color="auto"/>
              <w:right w:val="single" w:sz="4" w:space="0" w:color="auto"/>
            </w:tcBorders>
            <w:shd w:val="clear" w:color="auto" w:fill="auto"/>
            <w:vAlign w:val="center"/>
            <w:hideMark/>
          </w:tcPr>
          <w:p w14:paraId="18F33F3D" w14:textId="32E6095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hemiluminiscences detektēšana</w:t>
            </w:r>
          </w:p>
        </w:tc>
      </w:tr>
      <w:tr w:rsidR="00990A34" w:rsidRPr="00990A34" w14:paraId="0EF37D17"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9421C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N/NO2</w:t>
            </w:r>
          </w:p>
        </w:tc>
        <w:tc>
          <w:tcPr>
            <w:tcW w:w="3280" w:type="dxa"/>
            <w:tcBorders>
              <w:top w:val="nil"/>
              <w:left w:val="nil"/>
              <w:bottom w:val="single" w:sz="4" w:space="0" w:color="auto"/>
              <w:right w:val="single" w:sz="4" w:space="0" w:color="auto"/>
            </w:tcBorders>
            <w:shd w:val="clear" w:color="auto" w:fill="auto"/>
            <w:vAlign w:val="center"/>
            <w:hideMark/>
          </w:tcPr>
          <w:p w14:paraId="0AE1FE0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6777:1984</w:t>
            </w:r>
          </w:p>
        </w:tc>
        <w:tc>
          <w:tcPr>
            <w:tcW w:w="5620" w:type="dxa"/>
            <w:tcBorders>
              <w:top w:val="nil"/>
              <w:left w:val="nil"/>
              <w:bottom w:val="single" w:sz="4" w:space="0" w:color="auto"/>
              <w:right w:val="single" w:sz="4" w:space="0" w:color="auto"/>
            </w:tcBorders>
            <w:shd w:val="clear" w:color="auto" w:fill="auto"/>
            <w:vAlign w:val="center"/>
            <w:hideMark/>
          </w:tcPr>
          <w:p w14:paraId="1ADC429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naftiletilēndiamīna dihlorīda fotometriskā metode</w:t>
            </w:r>
          </w:p>
        </w:tc>
      </w:tr>
      <w:tr w:rsidR="00990A34" w:rsidRPr="00990A34" w14:paraId="4EA86B5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1293D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w:t>
            </w:r>
          </w:p>
        </w:tc>
        <w:tc>
          <w:tcPr>
            <w:tcW w:w="3280" w:type="dxa"/>
            <w:tcBorders>
              <w:top w:val="nil"/>
              <w:left w:val="nil"/>
              <w:bottom w:val="single" w:sz="4" w:space="0" w:color="auto"/>
              <w:right w:val="single" w:sz="4" w:space="0" w:color="auto"/>
            </w:tcBorders>
            <w:shd w:val="clear" w:color="auto" w:fill="auto"/>
            <w:vAlign w:val="center"/>
            <w:hideMark/>
          </w:tcPr>
          <w:p w14:paraId="19BEEA6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4C32A9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0823E1BB" w14:textId="77777777" w:rsidTr="00B35FBD">
        <w:trPr>
          <w:trHeight w:val="42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2AFB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41F81EE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11732:2005</w:t>
            </w:r>
          </w:p>
        </w:tc>
        <w:tc>
          <w:tcPr>
            <w:tcW w:w="5620" w:type="dxa"/>
            <w:tcBorders>
              <w:top w:val="nil"/>
              <w:left w:val="nil"/>
              <w:bottom w:val="single" w:sz="4" w:space="0" w:color="auto"/>
              <w:right w:val="single" w:sz="4" w:space="0" w:color="auto"/>
            </w:tcBorders>
            <w:shd w:val="clear" w:color="auto" w:fill="auto"/>
            <w:vAlign w:val="center"/>
            <w:hideMark/>
          </w:tcPr>
          <w:p w14:paraId="66C7556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nepārtrauktas plūsmas indofenola metode</w:t>
            </w:r>
          </w:p>
        </w:tc>
      </w:tr>
      <w:tr w:rsidR="00990A34" w:rsidRPr="00990A34" w14:paraId="5BECFF64"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9774D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446A0E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7 daļa</w:t>
            </w:r>
          </w:p>
        </w:tc>
        <w:tc>
          <w:tcPr>
            <w:tcW w:w="5620" w:type="dxa"/>
            <w:tcBorders>
              <w:top w:val="nil"/>
              <w:left w:val="nil"/>
              <w:bottom w:val="single" w:sz="4" w:space="0" w:color="auto"/>
              <w:right w:val="single" w:sz="4" w:space="0" w:color="auto"/>
            </w:tcBorders>
            <w:shd w:val="clear" w:color="auto" w:fill="auto"/>
            <w:vAlign w:val="center"/>
            <w:hideMark/>
          </w:tcPr>
          <w:p w14:paraId="33BC5A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molibdāta metode pēc parauga oksidēšanas ar peroksidisulfātu</w:t>
            </w:r>
          </w:p>
        </w:tc>
      </w:tr>
      <w:tr w:rsidR="00990A34" w:rsidRPr="00990A34" w14:paraId="201E1BA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0E8E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P/PO4</w:t>
            </w:r>
          </w:p>
        </w:tc>
        <w:tc>
          <w:tcPr>
            <w:tcW w:w="3280" w:type="dxa"/>
            <w:tcBorders>
              <w:top w:val="nil"/>
              <w:left w:val="nil"/>
              <w:bottom w:val="single" w:sz="4" w:space="0" w:color="auto"/>
              <w:right w:val="single" w:sz="4" w:space="0" w:color="auto"/>
            </w:tcBorders>
            <w:shd w:val="clear" w:color="auto" w:fill="auto"/>
            <w:vAlign w:val="center"/>
            <w:hideMark/>
          </w:tcPr>
          <w:p w14:paraId="7F8433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4 daļa</w:t>
            </w:r>
          </w:p>
        </w:tc>
        <w:tc>
          <w:tcPr>
            <w:tcW w:w="5620" w:type="dxa"/>
            <w:tcBorders>
              <w:top w:val="nil"/>
              <w:left w:val="nil"/>
              <w:bottom w:val="single" w:sz="4" w:space="0" w:color="auto"/>
              <w:right w:val="single" w:sz="4" w:space="0" w:color="auto"/>
            </w:tcBorders>
            <w:shd w:val="clear" w:color="auto" w:fill="auto"/>
            <w:vAlign w:val="center"/>
            <w:hideMark/>
          </w:tcPr>
          <w:p w14:paraId="0DAC254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37973FD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16FA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Si</w:t>
            </w:r>
          </w:p>
        </w:tc>
        <w:tc>
          <w:tcPr>
            <w:tcW w:w="3280" w:type="dxa"/>
            <w:tcBorders>
              <w:top w:val="nil"/>
              <w:left w:val="nil"/>
              <w:bottom w:val="single" w:sz="4" w:space="0" w:color="auto"/>
              <w:right w:val="single" w:sz="4" w:space="0" w:color="auto"/>
            </w:tcBorders>
            <w:shd w:val="clear" w:color="auto" w:fill="auto"/>
            <w:vAlign w:val="center"/>
            <w:hideMark/>
          </w:tcPr>
          <w:p w14:paraId="129CB7F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4500-SiO2D:2017</w:t>
            </w:r>
          </w:p>
        </w:tc>
        <w:tc>
          <w:tcPr>
            <w:tcW w:w="5620" w:type="dxa"/>
            <w:tcBorders>
              <w:top w:val="nil"/>
              <w:left w:val="nil"/>
              <w:bottom w:val="single" w:sz="4" w:space="0" w:color="auto"/>
              <w:right w:val="single" w:sz="4" w:space="0" w:color="auto"/>
            </w:tcBorders>
            <w:shd w:val="clear" w:color="auto" w:fill="auto"/>
            <w:vAlign w:val="center"/>
            <w:hideMark/>
          </w:tcPr>
          <w:p w14:paraId="214A39C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zilās heteropoliskābes metode</w:t>
            </w:r>
          </w:p>
        </w:tc>
      </w:tr>
      <w:tr w:rsidR="00990A34" w:rsidRPr="00990A34" w14:paraId="5149C19F" w14:textId="77777777" w:rsidTr="00B35FBD">
        <w:trPr>
          <w:trHeight w:val="33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079E07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Al, Cd, Cr, Cu, Mn, Ni, Pb, Zn</w:t>
            </w:r>
          </w:p>
        </w:tc>
        <w:tc>
          <w:tcPr>
            <w:tcW w:w="3280" w:type="dxa"/>
            <w:tcBorders>
              <w:top w:val="nil"/>
              <w:left w:val="nil"/>
              <w:bottom w:val="single" w:sz="4" w:space="0" w:color="auto"/>
              <w:right w:val="single" w:sz="4" w:space="0" w:color="auto"/>
            </w:tcBorders>
            <w:shd w:val="clear" w:color="auto" w:fill="auto"/>
            <w:vAlign w:val="center"/>
            <w:hideMark/>
          </w:tcPr>
          <w:p w14:paraId="1EA4431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AF97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3FE6FC9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95CF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w:t>
            </w:r>
          </w:p>
        </w:tc>
        <w:tc>
          <w:tcPr>
            <w:tcW w:w="3280" w:type="dxa"/>
            <w:tcBorders>
              <w:top w:val="nil"/>
              <w:left w:val="nil"/>
              <w:bottom w:val="single" w:sz="4" w:space="0" w:color="auto"/>
              <w:right w:val="single" w:sz="4" w:space="0" w:color="auto"/>
            </w:tcBorders>
            <w:shd w:val="clear" w:color="auto" w:fill="auto"/>
            <w:vAlign w:val="center"/>
            <w:hideMark/>
          </w:tcPr>
          <w:p w14:paraId="2F33DFF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17852:2008</w:t>
            </w:r>
          </w:p>
        </w:tc>
        <w:tc>
          <w:tcPr>
            <w:tcW w:w="5620" w:type="dxa"/>
            <w:tcBorders>
              <w:top w:val="nil"/>
              <w:left w:val="nil"/>
              <w:bottom w:val="single" w:sz="4" w:space="0" w:color="auto"/>
              <w:right w:val="single" w:sz="4" w:space="0" w:color="auto"/>
            </w:tcBorders>
            <w:shd w:val="clear" w:color="auto" w:fill="auto"/>
            <w:vAlign w:val="center"/>
            <w:hideMark/>
          </w:tcPr>
          <w:p w14:paraId="7424B9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Aukstā tvaika atomfluorescences spektrometrija</w:t>
            </w:r>
          </w:p>
        </w:tc>
      </w:tr>
      <w:tr w:rsidR="00990A34" w:rsidRPr="00990A34" w14:paraId="1FA87CB5"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B744F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w:t>
            </w:r>
          </w:p>
        </w:tc>
        <w:tc>
          <w:tcPr>
            <w:tcW w:w="3280" w:type="dxa"/>
            <w:tcBorders>
              <w:top w:val="nil"/>
              <w:left w:val="nil"/>
              <w:bottom w:val="single" w:sz="4" w:space="0" w:color="auto"/>
              <w:right w:val="single" w:sz="4" w:space="0" w:color="auto"/>
            </w:tcBorders>
            <w:shd w:val="clear" w:color="auto" w:fill="auto"/>
            <w:vAlign w:val="center"/>
            <w:hideMark/>
          </w:tcPr>
          <w:p w14:paraId="5811E8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8288:1986</w:t>
            </w:r>
          </w:p>
        </w:tc>
        <w:tc>
          <w:tcPr>
            <w:tcW w:w="5620" w:type="dxa"/>
            <w:tcBorders>
              <w:top w:val="nil"/>
              <w:left w:val="nil"/>
              <w:bottom w:val="single" w:sz="4" w:space="0" w:color="auto"/>
              <w:right w:val="single" w:sz="4" w:space="0" w:color="auto"/>
            </w:tcBorders>
            <w:shd w:val="clear" w:color="auto" w:fill="auto"/>
            <w:vAlign w:val="center"/>
            <w:hideMark/>
          </w:tcPr>
          <w:p w14:paraId="4221A4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CB51440" w14:textId="77777777" w:rsidTr="00B35FBD">
        <w:trPr>
          <w:trHeight w:val="69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C4E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6BA14D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BBDD58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37F4867" w14:textId="77777777" w:rsidTr="00B35FBD">
        <w:trPr>
          <w:trHeight w:val="70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D6B94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Nonilfenols, 4-nonilfenols, 4-nonilfenols (sazarots), oktifenols, oktilfenols (4-(1,1',3,3'-tetrametilbutil)-fenols), pentahlorfenols</w:t>
            </w:r>
          </w:p>
        </w:tc>
        <w:tc>
          <w:tcPr>
            <w:tcW w:w="3280" w:type="dxa"/>
            <w:tcBorders>
              <w:top w:val="nil"/>
              <w:left w:val="nil"/>
              <w:bottom w:val="single" w:sz="4" w:space="0" w:color="auto"/>
              <w:right w:val="single" w:sz="4" w:space="0" w:color="auto"/>
            </w:tcBorders>
            <w:shd w:val="clear" w:color="auto" w:fill="auto"/>
            <w:vAlign w:val="center"/>
            <w:hideMark/>
          </w:tcPr>
          <w:p w14:paraId="1D8EFDC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1AAE0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205CF510" w14:textId="77777777" w:rsidTr="00B35FBD">
        <w:trPr>
          <w:trHeight w:val="8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0984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Antracēns, fluorantēns, naftalīns,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791F2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A6A70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AB8E5CF" w14:textId="77777777" w:rsidTr="00B35FBD">
        <w:trPr>
          <w:trHeight w:val="41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32347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06128D6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0C82E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0487E9A5" w14:textId="77777777" w:rsidTr="00B35FBD">
        <w:trPr>
          <w:trHeight w:val="51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25526E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7C1D9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52CFAF6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678D79A4" w14:textId="77777777" w:rsidTr="00B35FBD">
        <w:trPr>
          <w:trHeight w:val="39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1B04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GOS: 1,2-dihloretāns, dihlormetāns, tetrahoretilēns, tetrahlorogleklis, trihloretilēns, trihlormetāns</w:t>
            </w:r>
          </w:p>
        </w:tc>
        <w:tc>
          <w:tcPr>
            <w:tcW w:w="3280" w:type="dxa"/>
            <w:tcBorders>
              <w:top w:val="nil"/>
              <w:left w:val="nil"/>
              <w:bottom w:val="single" w:sz="4" w:space="0" w:color="auto"/>
              <w:right w:val="single" w:sz="4" w:space="0" w:color="auto"/>
            </w:tcBorders>
            <w:shd w:val="clear" w:color="auto" w:fill="auto"/>
            <w:vAlign w:val="center"/>
            <w:hideMark/>
          </w:tcPr>
          <w:p w14:paraId="4084DCB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10301:1997</w:t>
            </w:r>
          </w:p>
        </w:tc>
        <w:tc>
          <w:tcPr>
            <w:tcW w:w="5620" w:type="dxa"/>
            <w:tcBorders>
              <w:top w:val="nil"/>
              <w:left w:val="nil"/>
              <w:bottom w:val="single" w:sz="4" w:space="0" w:color="auto"/>
              <w:right w:val="single" w:sz="4" w:space="0" w:color="auto"/>
            </w:tcBorders>
            <w:shd w:val="clear" w:color="auto" w:fill="auto"/>
            <w:vAlign w:val="center"/>
            <w:hideMark/>
          </w:tcPr>
          <w:p w14:paraId="4414A8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744AA777"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807C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Benzols</w:t>
            </w:r>
          </w:p>
        </w:tc>
        <w:tc>
          <w:tcPr>
            <w:tcW w:w="3280" w:type="dxa"/>
            <w:tcBorders>
              <w:top w:val="nil"/>
              <w:left w:val="nil"/>
              <w:bottom w:val="single" w:sz="4" w:space="0" w:color="auto"/>
              <w:right w:val="single" w:sz="4" w:space="0" w:color="auto"/>
            </w:tcBorders>
            <w:shd w:val="clear" w:color="auto" w:fill="auto"/>
            <w:vAlign w:val="center"/>
            <w:hideMark/>
          </w:tcPr>
          <w:p w14:paraId="114606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467E3F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424DADB9"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0785A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Trihlorbenzoli (1,2,3- ; 1,2,4- ; 1,3,5-trihlorbenzols)</w:t>
            </w:r>
          </w:p>
        </w:tc>
        <w:tc>
          <w:tcPr>
            <w:tcW w:w="3280" w:type="dxa"/>
            <w:tcBorders>
              <w:top w:val="nil"/>
              <w:left w:val="nil"/>
              <w:bottom w:val="single" w:sz="4" w:space="0" w:color="auto"/>
              <w:right w:val="single" w:sz="4" w:space="0" w:color="auto"/>
            </w:tcBorders>
            <w:shd w:val="clear" w:color="auto" w:fill="auto"/>
            <w:vAlign w:val="center"/>
            <w:hideMark/>
          </w:tcPr>
          <w:p w14:paraId="0EA02B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19F2B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0E744345" w14:textId="77777777" w:rsidTr="00B35FBD">
        <w:trPr>
          <w:trHeight w:val="124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0E70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aklonifēns, alahlors, cibutrīns, cipermetrīns, dihorfoss, dikofols, diurons, heptahlors un tā epoksīds, hinoksifēns, hlorbenzols, hlorfenvinfoss, hlorpirifoss (etilhlorpirifoss), izoproturons, prometrīns, propazīns,terbutrīns, trifluralīns</w:t>
            </w:r>
          </w:p>
        </w:tc>
        <w:tc>
          <w:tcPr>
            <w:tcW w:w="3280" w:type="dxa"/>
            <w:tcBorders>
              <w:top w:val="nil"/>
              <w:left w:val="nil"/>
              <w:bottom w:val="single" w:sz="4" w:space="0" w:color="auto"/>
              <w:right w:val="single" w:sz="4" w:space="0" w:color="auto"/>
            </w:tcBorders>
            <w:shd w:val="clear" w:color="auto" w:fill="auto"/>
            <w:vAlign w:val="center"/>
            <w:hideMark/>
          </w:tcPr>
          <w:p w14:paraId="79F4D2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04768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5F856974"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4555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atrazīns, propazīns, simazīns</w:t>
            </w:r>
          </w:p>
        </w:tc>
        <w:tc>
          <w:tcPr>
            <w:tcW w:w="3280" w:type="dxa"/>
            <w:tcBorders>
              <w:top w:val="nil"/>
              <w:left w:val="nil"/>
              <w:bottom w:val="single" w:sz="4" w:space="0" w:color="auto"/>
              <w:right w:val="single" w:sz="4" w:space="0" w:color="auto"/>
            </w:tcBorders>
            <w:shd w:val="clear" w:color="auto" w:fill="auto"/>
            <w:vAlign w:val="center"/>
            <w:hideMark/>
          </w:tcPr>
          <w:p w14:paraId="07DBD8C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EN ISO 10695:2000*</w:t>
            </w:r>
          </w:p>
        </w:tc>
        <w:tc>
          <w:tcPr>
            <w:tcW w:w="5620" w:type="dxa"/>
            <w:tcBorders>
              <w:top w:val="nil"/>
              <w:left w:val="nil"/>
              <w:bottom w:val="single" w:sz="4" w:space="0" w:color="auto"/>
              <w:right w:val="single" w:sz="4" w:space="0" w:color="auto"/>
            </w:tcBorders>
            <w:shd w:val="clear" w:color="auto" w:fill="auto"/>
            <w:vAlign w:val="center"/>
            <w:hideMark/>
          </w:tcPr>
          <w:p w14:paraId="1817AE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hromatogrāfija-masspektrometrija</w:t>
            </w:r>
          </w:p>
        </w:tc>
      </w:tr>
      <w:tr w:rsidR="00990A34" w:rsidRPr="00990A34" w14:paraId="3B0144A7"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2B5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46FDB1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D88250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AC2C17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B37C9B" w14:textId="47C2C045"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w:t>
            </w:r>
            <w:r w:rsidR="000D2777">
              <w:rPr>
                <w:rFonts w:eastAsia="Times New Roman" w:cs="Times New Roman"/>
                <w:color w:val="000000"/>
                <w:sz w:val="20"/>
                <w:szCs w:val="20"/>
              </w:rPr>
              <w:t xml:space="preserve">benzols, </w:t>
            </w:r>
            <w:r w:rsidRPr="00990A34">
              <w:rPr>
                <w:rFonts w:eastAsia="Times New Roman" w:cs="Times New Roman"/>
                <w:color w:val="000000"/>
                <w:sz w:val="20"/>
                <w:szCs w:val="20"/>
              </w:rPr>
              <w:t>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12C01A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6EB82D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detektēšana ar liesmas jonizācijas detektoru (LJD)</w:t>
            </w:r>
          </w:p>
        </w:tc>
      </w:tr>
      <w:tr w:rsidR="00990A34" w:rsidRPr="00990A34" w14:paraId="23434FC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47C3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519D6A1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6439:1990-B</w:t>
            </w:r>
          </w:p>
        </w:tc>
        <w:tc>
          <w:tcPr>
            <w:tcW w:w="5620" w:type="dxa"/>
            <w:tcBorders>
              <w:top w:val="nil"/>
              <w:left w:val="nil"/>
              <w:bottom w:val="single" w:sz="4" w:space="0" w:color="auto"/>
              <w:right w:val="single" w:sz="4" w:space="0" w:color="auto"/>
            </w:tcBorders>
            <w:shd w:val="clear" w:color="auto" w:fill="auto"/>
            <w:vAlign w:val="center"/>
            <w:hideMark/>
          </w:tcPr>
          <w:p w14:paraId="1EFB219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4-aminoantipirīna spektrometriskā metode pēc destilēšanas un ekstrakcijas ar hloroformu</w:t>
            </w:r>
          </w:p>
        </w:tc>
      </w:tr>
      <w:tr w:rsidR="00990A34" w:rsidRPr="00990A34" w14:paraId="378868DB"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958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Formaldehīds</w:t>
            </w:r>
          </w:p>
        </w:tc>
        <w:tc>
          <w:tcPr>
            <w:tcW w:w="3280" w:type="dxa"/>
            <w:tcBorders>
              <w:top w:val="nil"/>
              <w:left w:val="nil"/>
              <w:bottom w:val="single" w:sz="4" w:space="0" w:color="auto"/>
              <w:right w:val="single" w:sz="4" w:space="0" w:color="auto"/>
            </w:tcBorders>
            <w:shd w:val="clear" w:color="auto" w:fill="auto"/>
            <w:vAlign w:val="center"/>
            <w:hideMark/>
          </w:tcPr>
          <w:p w14:paraId="46937F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8315A:1996</w:t>
            </w:r>
          </w:p>
        </w:tc>
        <w:tc>
          <w:tcPr>
            <w:tcW w:w="5620" w:type="dxa"/>
            <w:tcBorders>
              <w:top w:val="nil"/>
              <w:left w:val="nil"/>
              <w:bottom w:val="single" w:sz="4" w:space="0" w:color="auto"/>
              <w:right w:val="single" w:sz="4" w:space="0" w:color="auto"/>
            </w:tcBorders>
            <w:shd w:val="clear" w:color="auto" w:fill="auto"/>
            <w:vAlign w:val="center"/>
            <w:hideMark/>
          </w:tcPr>
          <w:p w14:paraId="238B71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2,4-DNPH atvasinājumu cietās fāzes ekstrakcija un augsti efektīvā šķidruma hromatogrāfija ar fotometrisko detektēšanu</w:t>
            </w:r>
          </w:p>
        </w:tc>
      </w:tr>
      <w:tr w:rsidR="00990A34" w:rsidRPr="00990A34" w14:paraId="3AF56BB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2B67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272536A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9377-2:2001</w:t>
            </w:r>
          </w:p>
        </w:tc>
        <w:tc>
          <w:tcPr>
            <w:tcW w:w="5620" w:type="dxa"/>
            <w:tcBorders>
              <w:top w:val="nil"/>
              <w:left w:val="nil"/>
              <w:bottom w:val="single" w:sz="4" w:space="0" w:color="auto"/>
              <w:right w:val="single" w:sz="4" w:space="0" w:color="auto"/>
            </w:tcBorders>
            <w:shd w:val="clear" w:color="auto" w:fill="auto"/>
            <w:vAlign w:val="center"/>
            <w:hideMark/>
          </w:tcPr>
          <w:p w14:paraId="59AF73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w:t>
            </w:r>
          </w:p>
        </w:tc>
      </w:tr>
      <w:tr w:rsidR="00990A34" w:rsidRPr="00990A34" w14:paraId="6231B14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3345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6DF25B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5B0943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E739511"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5D6EE2" w14:textId="3E015746"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Sedimenti</w:t>
            </w:r>
          </w:p>
        </w:tc>
      </w:tr>
      <w:tr w:rsidR="00990A34" w:rsidRPr="00990A34" w14:paraId="4DC9F8F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2A732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žāvēšana</w:t>
            </w:r>
          </w:p>
        </w:tc>
        <w:tc>
          <w:tcPr>
            <w:tcW w:w="3280" w:type="dxa"/>
            <w:tcBorders>
              <w:top w:val="nil"/>
              <w:left w:val="nil"/>
              <w:bottom w:val="single" w:sz="4" w:space="0" w:color="auto"/>
              <w:right w:val="single" w:sz="4" w:space="0" w:color="auto"/>
            </w:tcBorders>
            <w:shd w:val="clear" w:color="auto" w:fill="auto"/>
            <w:vAlign w:val="center"/>
            <w:hideMark/>
          </w:tcPr>
          <w:p w14:paraId="2E90B86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11464:2006</w:t>
            </w:r>
          </w:p>
        </w:tc>
        <w:tc>
          <w:tcPr>
            <w:tcW w:w="5620" w:type="dxa"/>
            <w:tcBorders>
              <w:top w:val="nil"/>
              <w:left w:val="nil"/>
              <w:bottom w:val="single" w:sz="4" w:space="0" w:color="auto"/>
              <w:right w:val="single" w:sz="4" w:space="0" w:color="auto"/>
            </w:tcBorders>
            <w:shd w:val="clear" w:color="auto" w:fill="auto"/>
            <w:vAlign w:val="center"/>
            <w:hideMark/>
          </w:tcPr>
          <w:p w14:paraId="00FEE5FE" w14:textId="547DFE42"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36F2C575"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6034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mineralizācija</w:t>
            </w:r>
          </w:p>
        </w:tc>
        <w:tc>
          <w:tcPr>
            <w:tcW w:w="3280" w:type="dxa"/>
            <w:tcBorders>
              <w:top w:val="nil"/>
              <w:left w:val="nil"/>
              <w:bottom w:val="single" w:sz="4" w:space="0" w:color="auto"/>
              <w:right w:val="single" w:sz="4" w:space="0" w:color="auto"/>
            </w:tcBorders>
            <w:shd w:val="clear" w:color="auto" w:fill="auto"/>
            <w:vAlign w:val="center"/>
            <w:hideMark/>
          </w:tcPr>
          <w:p w14:paraId="7DBEACF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11466:1995</w:t>
            </w:r>
          </w:p>
        </w:tc>
        <w:tc>
          <w:tcPr>
            <w:tcW w:w="5620" w:type="dxa"/>
            <w:tcBorders>
              <w:top w:val="nil"/>
              <w:left w:val="nil"/>
              <w:bottom w:val="single" w:sz="4" w:space="0" w:color="auto"/>
              <w:right w:val="single" w:sz="4" w:space="0" w:color="auto"/>
            </w:tcBorders>
            <w:shd w:val="clear" w:color="auto" w:fill="auto"/>
            <w:vAlign w:val="center"/>
            <w:hideMark/>
          </w:tcPr>
          <w:p w14:paraId="16FE5AEC" w14:textId="008FFE0D"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01A9A4DC"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8DFC6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As, Cd, Cr, Cu, Ni, Pb, Zn</w:t>
            </w:r>
          </w:p>
        </w:tc>
        <w:tc>
          <w:tcPr>
            <w:tcW w:w="3280" w:type="dxa"/>
            <w:tcBorders>
              <w:top w:val="nil"/>
              <w:left w:val="nil"/>
              <w:bottom w:val="single" w:sz="4" w:space="0" w:color="auto"/>
              <w:right w:val="single" w:sz="4" w:space="0" w:color="auto"/>
            </w:tcBorders>
            <w:shd w:val="clear" w:color="auto" w:fill="auto"/>
            <w:vAlign w:val="center"/>
            <w:hideMark/>
          </w:tcPr>
          <w:p w14:paraId="541918F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16170:2017</w:t>
            </w:r>
          </w:p>
        </w:tc>
        <w:tc>
          <w:tcPr>
            <w:tcW w:w="5620" w:type="dxa"/>
            <w:tcBorders>
              <w:top w:val="nil"/>
              <w:left w:val="nil"/>
              <w:bottom w:val="single" w:sz="4" w:space="0" w:color="auto"/>
              <w:right w:val="single" w:sz="4" w:space="0" w:color="auto"/>
            </w:tcBorders>
            <w:shd w:val="clear" w:color="auto" w:fill="auto"/>
            <w:vAlign w:val="center"/>
            <w:hideMark/>
          </w:tcPr>
          <w:p w14:paraId="61E0A1B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15CDD389"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262D30" w14:textId="6705B77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w:t>
            </w:r>
            <w:r>
              <w:rPr>
                <w:rFonts w:eastAsia="Times New Roman" w:cs="Times New Roman"/>
                <w:color w:val="000000"/>
                <w:sz w:val="20"/>
                <w:szCs w:val="20"/>
              </w:rPr>
              <w:t>g</w:t>
            </w:r>
          </w:p>
        </w:tc>
        <w:tc>
          <w:tcPr>
            <w:tcW w:w="3280" w:type="dxa"/>
            <w:tcBorders>
              <w:top w:val="nil"/>
              <w:left w:val="nil"/>
              <w:bottom w:val="single" w:sz="4" w:space="0" w:color="auto"/>
              <w:right w:val="single" w:sz="4" w:space="0" w:color="auto"/>
            </w:tcBorders>
            <w:shd w:val="clear" w:color="auto" w:fill="auto"/>
            <w:vAlign w:val="center"/>
            <w:hideMark/>
          </w:tcPr>
          <w:p w14:paraId="27A07D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16772:2004</w:t>
            </w:r>
          </w:p>
        </w:tc>
        <w:tc>
          <w:tcPr>
            <w:tcW w:w="5620" w:type="dxa"/>
            <w:tcBorders>
              <w:top w:val="nil"/>
              <w:left w:val="nil"/>
              <w:bottom w:val="single" w:sz="4" w:space="0" w:color="auto"/>
              <w:right w:val="single" w:sz="4" w:space="0" w:color="auto"/>
            </w:tcBorders>
            <w:shd w:val="clear" w:color="auto" w:fill="auto"/>
            <w:vAlign w:val="center"/>
            <w:hideMark/>
          </w:tcPr>
          <w:p w14:paraId="52EE29FE" w14:textId="2F11E48F" w:rsidR="00990A34" w:rsidRPr="00990A34" w:rsidRDefault="000D2777" w:rsidP="00B35FBD">
            <w:pPr>
              <w:spacing w:after="0" w:line="240" w:lineRule="auto"/>
              <w:jc w:val="center"/>
              <w:rPr>
                <w:rFonts w:eastAsia="Times New Roman" w:cs="Times New Roman"/>
                <w:color w:val="000000"/>
                <w:sz w:val="20"/>
                <w:szCs w:val="20"/>
              </w:rPr>
            </w:pPr>
            <w:r w:rsidRPr="00A53895">
              <w:rPr>
                <w:rFonts w:eastAsia="Times New Roman" w:cs="Times New Roman"/>
                <w:color w:val="000000"/>
                <w:sz w:val="20"/>
                <w:szCs w:val="20"/>
              </w:rPr>
              <w:t>Aukstā tvaika atomabsorbcijas spektrometrija</w:t>
            </w:r>
          </w:p>
        </w:tc>
      </w:tr>
      <w:tr w:rsidR="00990A34" w:rsidRPr="00990A34" w14:paraId="6CE0B324" w14:textId="77777777" w:rsidTr="00B35FBD">
        <w:trPr>
          <w:trHeight w:val="82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38F59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Antracēns, Fluorantēns,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6831FB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607E6B2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5AFEF4A0" w14:textId="77777777" w:rsidTr="00B35FBD">
        <w:trPr>
          <w:trHeight w:val="376"/>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3456A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190D1B4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22032:2009</w:t>
            </w:r>
          </w:p>
        </w:tc>
        <w:tc>
          <w:tcPr>
            <w:tcW w:w="5620" w:type="dxa"/>
            <w:tcBorders>
              <w:top w:val="nil"/>
              <w:left w:val="nil"/>
              <w:bottom w:val="single" w:sz="4" w:space="0" w:color="auto"/>
              <w:right w:val="single" w:sz="4" w:space="0" w:color="auto"/>
            </w:tcBorders>
            <w:shd w:val="clear" w:color="auto" w:fill="auto"/>
            <w:vAlign w:val="center"/>
            <w:hideMark/>
          </w:tcPr>
          <w:p w14:paraId="26DBD8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056BD4C1" w14:textId="77777777" w:rsidTr="00B35FBD">
        <w:trPr>
          <w:trHeight w:val="47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1FB966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BC51BE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43CC086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Pātrinātā šķīduma ekstrakcija/ gāzu hromatogrāfija/ masspekromerija</w:t>
            </w:r>
          </w:p>
        </w:tc>
      </w:tr>
      <w:tr w:rsidR="00990A34" w:rsidRPr="00990A34" w14:paraId="25D4C2BB" w14:textId="77777777" w:rsidTr="00B35FBD">
        <w:trPr>
          <w:trHeight w:val="100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CDA87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30C481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8081B:2000</w:t>
            </w:r>
          </w:p>
        </w:tc>
        <w:tc>
          <w:tcPr>
            <w:tcW w:w="5620" w:type="dxa"/>
            <w:tcBorders>
              <w:top w:val="nil"/>
              <w:left w:val="nil"/>
              <w:bottom w:val="single" w:sz="4" w:space="0" w:color="auto"/>
              <w:right w:val="single" w:sz="4" w:space="0" w:color="auto"/>
            </w:tcBorders>
            <w:shd w:val="clear" w:color="auto" w:fill="auto"/>
            <w:vAlign w:val="center"/>
            <w:hideMark/>
          </w:tcPr>
          <w:p w14:paraId="7D9A5C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11116A00" w14:textId="77777777" w:rsidTr="00B35FBD">
        <w:trPr>
          <w:trHeight w:val="778"/>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3F4D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Hloralkāni C10-C13</w:t>
            </w:r>
          </w:p>
        </w:tc>
        <w:tc>
          <w:tcPr>
            <w:tcW w:w="3280" w:type="dxa"/>
            <w:tcBorders>
              <w:top w:val="nil"/>
              <w:left w:val="nil"/>
              <w:bottom w:val="single" w:sz="4" w:space="0" w:color="auto"/>
              <w:right w:val="single" w:sz="4" w:space="0" w:color="auto"/>
            </w:tcBorders>
            <w:shd w:val="clear" w:color="auto" w:fill="auto"/>
            <w:vAlign w:val="center"/>
            <w:hideMark/>
          </w:tcPr>
          <w:p w14:paraId="0D7B28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8D0E5E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326DCFB9"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1C3E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A9B0B3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190A125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1399F0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C6B0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1666F1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A-12-94*</w:t>
            </w:r>
          </w:p>
        </w:tc>
        <w:tc>
          <w:tcPr>
            <w:tcW w:w="5620" w:type="dxa"/>
            <w:tcBorders>
              <w:top w:val="nil"/>
              <w:left w:val="nil"/>
              <w:bottom w:val="single" w:sz="4" w:space="0" w:color="auto"/>
              <w:right w:val="single" w:sz="4" w:space="0" w:color="auto"/>
            </w:tcBorders>
            <w:shd w:val="clear" w:color="auto" w:fill="auto"/>
            <w:vAlign w:val="center"/>
            <w:hideMark/>
          </w:tcPr>
          <w:p w14:paraId="064CF40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4-amino-antipirīna metode</w:t>
            </w:r>
          </w:p>
        </w:tc>
      </w:tr>
      <w:tr w:rsidR="00990A34" w:rsidRPr="00990A34" w14:paraId="589A3CC4" w14:textId="77777777" w:rsidTr="00B35FBD">
        <w:trPr>
          <w:trHeight w:val="3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96D97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782253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16703:2011</w:t>
            </w:r>
          </w:p>
        </w:tc>
        <w:tc>
          <w:tcPr>
            <w:tcW w:w="5620" w:type="dxa"/>
            <w:tcBorders>
              <w:top w:val="nil"/>
              <w:left w:val="nil"/>
              <w:bottom w:val="single" w:sz="4" w:space="0" w:color="auto"/>
              <w:right w:val="single" w:sz="4" w:space="0" w:color="auto"/>
            </w:tcBorders>
            <w:shd w:val="clear" w:color="auto" w:fill="auto"/>
            <w:vAlign w:val="center"/>
            <w:hideMark/>
          </w:tcPr>
          <w:p w14:paraId="57E072A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7D81D071" w14:textId="77777777" w:rsidTr="00B35FBD">
        <w:trPr>
          <w:trHeight w:val="57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1A007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(benzols, 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7090F08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22155:2016</w:t>
            </w:r>
          </w:p>
        </w:tc>
        <w:tc>
          <w:tcPr>
            <w:tcW w:w="5620" w:type="dxa"/>
            <w:tcBorders>
              <w:top w:val="nil"/>
              <w:left w:val="nil"/>
              <w:bottom w:val="single" w:sz="4" w:space="0" w:color="auto"/>
              <w:right w:val="single" w:sz="4" w:space="0" w:color="auto"/>
            </w:tcBorders>
            <w:shd w:val="clear" w:color="auto" w:fill="auto"/>
            <w:vAlign w:val="center"/>
            <w:hideMark/>
          </w:tcPr>
          <w:p w14:paraId="0369662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Ekstrakcija ar metanolu, tvaiku fāzes ("head space") gāzu hromatogrāfijas analīze</w:t>
            </w:r>
          </w:p>
        </w:tc>
      </w:tr>
      <w:tr w:rsidR="00990A34" w:rsidRPr="00990A34" w14:paraId="15F47BB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26882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7942C3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8082A:2007</w:t>
            </w:r>
          </w:p>
        </w:tc>
        <w:tc>
          <w:tcPr>
            <w:tcW w:w="5620" w:type="dxa"/>
            <w:tcBorders>
              <w:top w:val="nil"/>
              <w:left w:val="nil"/>
              <w:bottom w:val="single" w:sz="4" w:space="0" w:color="auto"/>
              <w:right w:val="single" w:sz="4" w:space="0" w:color="auto"/>
            </w:tcBorders>
            <w:shd w:val="clear" w:color="auto" w:fill="auto"/>
            <w:vAlign w:val="center"/>
            <w:hideMark/>
          </w:tcPr>
          <w:p w14:paraId="11416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4957A92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3B60D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3FF02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10390:2006</w:t>
            </w:r>
          </w:p>
        </w:tc>
        <w:tc>
          <w:tcPr>
            <w:tcW w:w="5620" w:type="dxa"/>
            <w:tcBorders>
              <w:top w:val="nil"/>
              <w:left w:val="nil"/>
              <w:bottom w:val="single" w:sz="4" w:space="0" w:color="auto"/>
              <w:right w:val="single" w:sz="4" w:space="0" w:color="auto"/>
            </w:tcBorders>
            <w:shd w:val="clear" w:color="auto" w:fill="auto"/>
            <w:vAlign w:val="center"/>
            <w:hideMark/>
          </w:tcPr>
          <w:p w14:paraId="691E45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Elektrometrija</w:t>
            </w:r>
          </w:p>
        </w:tc>
      </w:tr>
      <w:tr w:rsidR="00990A34" w:rsidRPr="00990A34" w14:paraId="6758EBC9" w14:textId="77777777" w:rsidTr="00B35FBD">
        <w:trPr>
          <w:trHeight w:val="47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01D3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TC un TOC</w:t>
            </w:r>
          </w:p>
        </w:tc>
        <w:tc>
          <w:tcPr>
            <w:tcW w:w="3280" w:type="dxa"/>
            <w:tcBorders>
              <w:top w:val="nil"/>
              <w:left w:val="nil"/>
              <w:bottom w:val="single" w:sz="4" w:space="0" w:color="auto"/>
              <w:right w:val="single" w:sz="4" w:space="0" w:color="auto"/>
            </w:tcBorders>
            <w:shd w:val="clear" w:color="auto" w:fill="auto"/>
            <w:vAlign w:val="center"/>
            <w:hideMark/>
          </w:tcPr>
          <w:p w14:paraId="380E54A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10694:1995</w:t>
            </w:r>
          </w:p>
        </w:tc>
        <w:tc>
          <w:tcPr>
            <w:tcW w:w="5620" w:type="dxa"/>
            <w:tcBorders>
              <w:top w:val="nil"/>
              <w:left w:val="nil"/>
              <w:bottom w:val="single" w:sz="4" w:space="0" w:color="auto"/>
              <w:right w:val="single" w:sz="4" w:space="0" w:color="auto"/>
            </w:tcBorders>
            <w:shd w:val="clear" w:color="auto" w:fill="auto"/>
            <w:vAlign w:val="center"/>
            <w:hideMark/>
          </w:tcPr>
          <w:p w14:paraId="18D2BAE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hromatogrāfiskā sadalīšana un detektēšana ar siltumspējas detektoru</w:t>
            </w:r>
          </w:p>
        </w:tc>
      </w:tr>
      <w:tr w:rsidR="00990A34" w:rsidRPr="00990A34" w14:paraId="40E1D07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5A5CE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N/NO3+N/NO2</w:t>
            </w:r>
          </w:p>
        </w:tc>
        <w:tc>
          <w:tcPr>
            <w:tcW w:w="3280" w:type="dxa"/>
            <w:tcBorders>
              <w:top w:val="nil"/>
              <w:left w:val="nil"/>
              <w:bottom w:val="single" w:sz="4" w:space="0" w:color="auto"/>
              <w:right w:val="single" w:sz="4" w:space="0" w:color="auto"/>
            </w:tcBorders>
            <w:shd w:val="clear" w:color="auto" w:fill="auto"/>
            <w:vAlign w:val="center"/>
            <w:hideMark/>
          </w:tcPr>
          <w:p w14:paraId="7AA9FB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14256-2:2006*</w:t>
            </w:r>
          </w:p>
        </w:tc>
        <w:tc>
          <w:tcPr>
            <w:tcW w:w="5620" w:type="dxa"/>
            <w:tcBorders>
              <w:top w:val="nil"/>
              <w:left w:val="nil"/>
              <w:bottom w:val="single" w:sz="4" w:space="0" w:color="auto"/>
              <w:right w:val="single" w:sz="4" w:space="0" w:color="auto"/>
            </w:tcBorders>
            <w:shd w:val="clear" w:color="auto" w:fill="auto"/>
            <w:vAlign w:val="center"/>
            <w:hideMark/>
          </w:tcPr>
          <w:p w14:paraId="6632AB4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Automātiskā spektrofotometriskā metode</w:t>
            </w:r>
          </w:p>
        </w:tc>
      </w:tr>
      <w:tr w:rsidR="00990A34" w:rsidRPr="00990A34" w14:paraId="5E90884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07EB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74D05E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ISO/TS 14256-1:2003</w:t>
            </w:r>
          </w:p>
        </w:tc>
        <w:tc>
          <w:tcPr>
            <w:tcW w:w="5620" w:type="dxa"/>
            <w:tcBorders>
              <w:top w:val="nil"/>
              <w:left w:val="nil"/>
              <w:bottom w:val="single" w:sz="4" w:space="0" w:color="auto"/>
              <w:right w:val="single" w:sz="4" w:space="0" w:color="auto"/>
            </w:tcBorders>
            <w:shd w:val="clear" w:color="auto" w:fill="auto"/>
            <w:vAlign w:val="center"/>
            <w:hideMark/>
          </w:tcPr>
          <w:p w14:paraId="78C2A71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Spektrometrija</w:t>
            </w:r>
          </w:p>
        </w:tc>
      </w:tr>
      <w:tr w:rsidR="00990A34" w:rsidRPr="00990A34" w14:paraId="08D272B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C9CA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D633ED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11261:2002</w:t>
            </w:r>
          </w:p>
        </w:tc>
        <w:tc>
          <w:tcPr>
            <w:tcW w:w="5620" w:type="dxa"/>
            <w:tcBorders>
              <w:top w:val="nil"/>
              <w:left w:val="nil"/>
              <w:bottom w:val="single" w:sz="4" w:space="0" w:color="auto"/>
              <w:right w:val="single" w:sz="4" w:space="0" w:color="auto"/>
            </w:tcBorders>
            <w:shd w:val="clear" w:color="auto" w:fill="auto"/>
            <w:vAlign w:val="center"/>
            <w:hideMark/>
          </w:tcPr>
          <w:p w14:paraId="636DDD5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Destilācija, titrimetrija</w:t>
            </w:r>
          </w:p>
        </w:tc>
      </w:tr>
      <w:tr w:rsidR="00990A34" w:rsidRPr="00990A34" w14:paraId="2ECA6A6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6700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1C83945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14672:2005</w:t>
            </w:r>
          </w:p>
        </w:tc>
        <w:tc>
          <w:tcPr>
            <w:tcW w:w="5620" w:type="dxa"/>
            <w:tcBorders>
              <w:top w:val="nil"/>
              <w:left w:val="nil"/>
              <w:bottom w:val="single" w:sz="4" w:space="0" w:color="auto"/>
              <w:right w:val="single" w:sz="4" w:space="0" w:color="auto"/>
            </w:tcBorders>
            <w:shd w:val="clear" w:color="auto" w:fill="auto"/>
            <w:vAlign w:val="center"/>
            <w:hideMark/>
          </w:tcPr>
          <w:p w14:paraId="7EDE3CA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18029412"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B175D7" w14:textId="5C79FF64"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(zivis)</w:t>
            </w:r>
          </w:p>
        </w:tc>
      </w:tr>
      <w:tr w:rsidR="00990A34" w:rsidRPr="00990A34" w14:paraId="2E3A42CE"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F73DA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 un tā savienojumi</w:t>
            </w:r>
          </w:p>
        </w:tc>
        <w:tc>
          <w:tcPr>
            <w:tcW w:w="3280" w:type="dxa"/>
            <w:tcBorders>
              <w:top w:val="nil"/>
              <w:left w:val="nil"/>
              <w:bottom w:val="single" w:sz="4" w:space="0" w:color="auto"/>
              <w:right w:val="single" w:sz="4" w:space="0" w:color="auto"/>
            </w:tcBorders>
            <w:shd w:val="clear" w:color="auto" w:fill="auto"/>
            <w:vAlign w:val="center"/>
            <w:hideMark/>
          </w:tcPr>
          <w:p w14:paraId="6904CB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BIOR-T-012-148-2015</w:t>
            </w:r>
          </w:p>
        </w:tc>
        <w:tc>
          <w:tcPr>
            <w:tcW w:w="5620" w:type="dxa"/>
            <w:tcBorders>
              <w:top w:val="nil"/>
              <w:left w:val="nil"/>
              <w:bottom w:val="single" w:sz="4" w:space="0" w:color="auto"/>
              <w:right w:val="single" w:sz="4" w:space="0" w:color="auto"/>
            </w:tcBorders>
            <w:shd w:val="clear" w:color="auto" w:fill="auto"/>
            <w:vAlign w:val="center"/>
            <w:hideMark/>
          </w:tcPr>
          <w:p w14:paraId="77F5DD5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ICP-MS</w:t>
            </w:r>
          </w:p>
        </w:tc>
      </w:tr>
      <w:tr w:rsidR="00990A34" w:rsidRPr="00990A34" w14:paraId="0BD175F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21A2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016F03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AF6DEE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B9F8BF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A87A3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Dioksīni un dioksīniem līdzīgie savienojumi</w:t>
            </w:r>
          </w:p>
        </w:tc>
        <w:tc>
          <w:tcPr>
            <w:tcW w:w="3280" w:type="dxa"/>
            <w:tcBorders>
              <w:top w:val="nil"/>
              <w:left w:val="nil"/>
              <w:bottom w:val="single" w:sz="4" w:space="0" w:color="auto"/>
              <w:right w:val="single" w:sz="4" w:space="0" w:color="auto"/>
            </w:tcBorders>
            <w:shd w:val="clear" w:color="auto" w:fill="auto"/>
            <w:vAlign w:val="center"/>
            <w:hideMark/>
          </w:tcPr>
          <w:p w14:paraId="43653F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E3468A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4E58A73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C9262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49CA3C9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BIOR-T-012-170-2015</w:t>
            </w:r>
          </w:p>
        </w:tc>
        <w:tc>
          <w:tcPr>
            <w:tcW w:w="5620" w:type="dxa"/>
            <w:tcBorders>
              <w:top w:val="nil"/>
              <w:left w:val="nil"/>
              <w:bottom w:val="single" w:sz="4" w:space="0" w:color="auto"/>
              <w:right w:val="single" w:sz="4" w:space="0" w:color="auto"/>
            </w:tcBorders>
            <w:shd w:val="clear" w:color="auto" w:fill="auto"/>
            <w:vAlign w:val="center"/>
            <w:hideMark/>
          </w:tcPr>
          <w:p w14:paraId="6E83B8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5B2A0D9D"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14DA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Heksabromciklododekāni (HBCDD)</w:t>
            </w:r>
          </w:p>
        </w:tc>
        <w:tc>
          <w:tcPr>
            <w:tcW w:w="3280" w:type="dxa"/>
            <w:tcBorders>
              <w:top w:val="nil"/>
              <w:left w:val="nil"/>
              <w:bottom w:val="single" w:sz="4" w:space="0" w:color="auto"/>
              <w:right w:val="single" w:sz="4" w:space="0" w:color="auto"/>
            </w:tcBorders>
            <w:shd w:val="clear" w:color="auto" w:fill="auto"/>
            <w:vAlign w:val="center"/>
            <w:hideMark/>
          </w:tcPr>
          <w:p w14:paraId="4D01E1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C4196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55F9E7B4"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5929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Dikofols, Heksahlorbenzols, heksahlorbutadiēns, heptahlors un tā epoksīds</w:t>
            </w:r>
          </w:p>
        </w:tc>
        <w:tc>
          <w:tcPr>
            <w:tcW w:w="3280" w:type="dxa"/>
            <w:tcBorders>
              <w:top w:val="nil"/>
              <w:left w:val="nil"/>
              <w:bottom w:val="single" w:sz="4" w:space="0" w:color="auto"/>
              <w:right w:val="single" w:sz="4" w:space="0" w:color="auto"/>
            </w:tcBorders>
            <w:shd w:val="clear" w:color="auto" w:fill="auto"/>
            <w:vAlign w:val="center"/>
            <w:hideMark/>
          </w:tcPr>
          <w:p w14:paraId="32A3DCA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353EE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2D03264B"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5D5E9B" w14:textId="4F478292"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(gliemji)</w:t>
            </w:r>
          </w:p>
        </w:tc>
      </w:tr>
      <w:tr w:rsidR="00990A34" w:rsidRPr="00990A34" w14:paraId="379D20F0"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E0D7B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Benz(a)pirēns, fluorantēns</w:t>
            </w:r>
          </w:p>
        </w:tc>
        <w:tc>
          <w:tcPr>
            <w:tcW w:w="3280" w:type="dxa"/>
            <w:tcBorders>
              <w:top w:val="nil"/>
              <w:left w:val="nil"/>
              <w:bottom w:val="single" w:sz="4" w:space="0" w:color="auto"/>
              <w:right w:val="single" w:sz="4" w:space="0" w:color="auto"/>
            </w:tcBorders>
            <w:shd w:val="clear" w:color="auto" w:fill="auto"/>
            <w:vAlign w:val="center"/>
            <w:hideMark/>
          </w:tcPr>
          <w:p w14:paraId="08C1A5B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07FE08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bl>
    <w:p w14:paraId="017CC92F" w14:textId="2AB50D07" w:rsidR="00732787" w:rsidRDefault="00D159F2">
      <w:r>
        <w:t>*</w:t>
      </w:r>
      <w:r w:rsidRPr="00D159F2">
        <w:rPr>
          <w:rFonts w:cs="Times New Roman"/>
          <w:szCs w:val="24"/>
        </w:rPr>
        <w:t>Metode nav akreditēta</w:t>
      </w:r>
    </w:p>
    <w:p w14:paraId="29FE7C58" w14:textId="77777777" w:rsidR="00D159F2" w:rsidRDefault="00D159F2"/>
    <w:p w14:paraId="3C4C4636" w14:textId="77777777" w:rsidR="00990A34" w:rsidRDefault="00990A34">
      <w:pPr>
        <w:sectPr w:rsidR="00990A34" w:rsidSect="00645FB6">
          <w:pgSz w:w="16838" w:h="11906" w:orient="landscape"/>
          <w:pgMar w:top="1701" w:right="1440" w:bottom="1440" w:left="1440" w:header="709" w:footer="709" w:gutter="0"/>
          <w:cols w:space="720"/>
          <w:docGrid w:linePitch="299"/>
        </w:sectPr>
      </w:pPr>
    </w:p>
    <w:p w14:paraId="2B13AEC9" w14:textId="2B6B08DD" w:rsidR="008B17E2" w:rsidRPr="00B35FBD" w:rsidRDefault="008B17E2" w:rsidP="002F7E9E">
      <w:pPr>
        <w:pStyle w:val="ListParagraph"/>
        <w:numPr>
          <w:ilvl w:val="0"/>
          <w:numId w:val="80"/>
        </w:numPr>
        <w:spacing w:after="0" w:line="276" w:lineRule="auto"/>
        <w:jc w:val="right"/>
        <w:rPr>
          <w:rFonts w:eastAsia="Times New Roman" w:cs="Times New Roman"/>
          <w:szCs w:val="24"/>
        </w:rPr>
      </w:pPr>
      <w:r w:rsidRPr="00B35FBD">
        <w:rPr>
          <w:rFonts w:eastAsia="Times New Roman" w:cs="Times New Roman"/>
          <w:szCs w:val="24"/>
        </w:rPr>
        <w:t>Pielikums</w:t>
      </w:r>
    </w:p>
    <w:p w14:paraId="2E772249" w14:textId="77777777" w:rsidR="00B35FBD" w:rsidRPr="00B35FBD" w:rsidRDefault="00B35FBD" w:rsidP="00C471E4">
      <w:pPr>
        <w:pStyle w:val="ListParagraph"/>
        <w:spacing w:after="0" w:line="276" w:lineRule="auto"/>
        <w:ind w:left="1080"/>
        <w:rPr>
          <w:rFonts w:eastAsia="Times New Roman" w:cs="Times New Roman"/>
          <w:szCs w:val="24"/>
        </w:rPr>
      </w:pPr>
    </w:p>
    <w:p w14:paraId="70F0C6CB" w14:textId="4EDEEE1D" w:rsidR="008B17E2" w:rsidRDefault="00B35FBD" w:rsidP="00B35FBD">
      <w:pPr>
        <w:pStyle w:val="Heading3"/>
      </w:pPr>
      <w:bookmarkStart w:id="310" w:name="_Toc58117051"/>
      <w:r>
        <w:t xml:space="preserve">10.pielikums. </w:t>
      </w:r>
      <w:r w:rsidR="008B17E2">
        <w:t>Fizikāli ķīmisko un ķīmisko parametru</w:t>
      </w:r>
      <w:r w:rsidR="008B17E2" w:rsidRPr="008B17E2">
        <w:t xml:space="preserve"> raksturojums</w:t>
      </w:r>
      <w:bookmarkEnd w:id="310"/>
    </w:p>
    <w:p w14:paraId="55BBB514" w14:textId="77777777" w:rsidR="00B35FBD" w:rsidRDefault="00B35FBD" w:rsidP="00A643C9">
      <w:pPr>
        <w:spacing w:after="0" w:line="276" w:lineRule="auto"/>
        <w:rPr>
          <w:rFonts w:eastAsia="Times New Roman" w:cs="Times New Roman"/>
          <w:b/>
          <w:szCs w:val="24"/>
        </w:rPr>
      </w:pPr>
    </w:p>
    <w:p w14:paraId="3EA57D4E" w14:textId="03FE3714" w:rsidR="00732787" w:rsidRDefault="00154B70" w:rsidP="00A643C9">
      <w:pPr>
        <w:spacing w:after="0" w:line="276" w:lineRule="auto"/>
        <w:rPr>
          <w:rFonts w:eastAsia="Times New Roman" w:cs="Times New Roman"/>
          <w:b/>
          <w:szCs w:val="24"/>
        </w:rPr>
      </w:pPr>
      <w:r>
        <w:rPr>
          <w:rFonts w:eastAsia="Times New Roman" w:cs="Times New Roman"/>
          <w:b/>
          <w:szCs w:val="24"/>
        </w:rPr>
        <w:t>Fizikāli ķīmiskie rādītāji</w:t>
      </w:r>
    </w:p>
    <w:p w14:paraId="027D6090" w14:textId="77777777" w:rsidR="00C471E4" w:rsidRDefault="00C471E4" w:rsidP="00A643C9">
      <w:pPr>
        <w:spacing w:after="120"/>
        <w:rPr>
          <w:rFonts w:eastAsia="Times New Roman" w:cs="Times New Roman"/>
          <w:szCs w:val="24"/>
        </w:rPr>
      </w:pPr>
    </w:p>
    <w:p w14:paraId="6DC4F964" w14:textId="77777777" w:rsidR="00732787" w:rsidRPr="00A643C9" w:rsidRDefault="00154B70" w:rsidP="00C471E4">
      <w:pPr>
        <w:spacing w:after="120"/>
        <w:rPr>
          <w:rFonts w:eastAsia="Times New Roman" w:cs="Times New Roman"/>
          <w:szCs w:val="24"/>
        </w:rPr>
      </w:pPr>
      <w:r w:rsidRPr="00A643C9">
        <w:rPr>
          <w:rFonts w:eastAsia="Times New Roman" w:cs="Times New Roman"/>
          <w:szCs w:val="24"/>
        </w:rPr>
        <w:t>Virszemes ūdeņu kvalitāti</w:t>
      </w:r>
      <w:r w:rsidRPr="00A643C9">
        <w:rPr>
          <w:rFonts w:eastAsia="Times New Roman" w:cs="Times New Roman"/>
          <w:b/>
          <w:szCs w:val="24"/>
        </w:rPr>
        <w:t xml:space="preserve"> </w:t>
      </w:r>
      <w:r w:rsidRPr="00A643C9">
        <w:rPr>
          <w:rFonts w:eastAsia="Times New Roman" w:cs="Times New Roman"/>
          <w:szCs w:val="24"/>
        </w:rPr>
        <w:t>raksturo šādi fizikāli ķīmiskie rādītāji:</w:t>
      </w:r>
    </w:p>
    <w:p w14:paraId="38A06C49" w14:textId="3128C9F9" w:rsidR="00732787" w:rsidRPr="00A643C9" w:rsidRDefault="00154B70" w:rsidP="00C471E4">
      <w:pPr>
        <w:spacing w:after="120"/>
        <w:ind w:firstLine="720"/>
        <w:rPr>
          <w:rFonts w:eastAsia="Times New Roman" w:cs="Times New Roman"/>
          <w:szCs w:val="24"/>
        </w:rPr>
      </w:pPr>
      <w:r w:rsidRPr="00A643C9">
        <w:rPr>
          <w:rFonts w:eastAsia="Times New Roman" w:cs="Times New Roman"/>
          <w:i/>
          <w:szCs w:val="24"/>
        </w:rPr>
        <w:t>Ezeru stratifikācija.</w:t>
      </w:r>
      <w:r w:rsidRPr="00A643C9">
        <w:rPr>
          <w:rFonts w:eastAsia="Times New Roman" w:cs="Times New Roman"/>
          <w:b/>
          <w:szCs w:val="24"/>
        </w:rPr>
        <w:t xml:space="preserve"> </w:t>
      </w:r>
      <w:r w:rsidRPr="00A643C9">
        <w:rPr>
          <w:rFonts w:eastAsia="Times New Roman" w:cs="Times New Roman"/>
          <w:szCs w:val="24"/>
        </w:rPr>
        <w:t>Ezeru ūdeņiem raksturīgs to sastāva neviendabīgums atkarībā no dziļuma. Atšķirības bioķīmiskajos un ķīmiskajos procesos, kā arī mehāniskie faktori (ūdens sajaukšanās) nosaka dažādu ūdens sastāvu dažādos dziļumos atkarībā no gadalaika – ezeru ūdeņu stratifikāciju. Dziļi ezeri var būt noslāņojušies, un tajos ir spilgti izteiktas trīs vertikālās zonas – epilimnijs, metalimnijs un hipolimnijs. Ezera augšējo jeb eifotisko zonu sauc par epilimniju, bet apakšējo afotisko zonu sauc par hipolimniju. Epilimniju no hipolimnija atdala temperatūras lēciena slānis jeb metalimnijs, kurā temperatūra dažu metru biezā slānī krasi pazeminās.</w:t>
      </w:r>
    </w:p>
    <w:p w14:paraId="7D670934"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Ezeriem var būt raksturīga noteikta fizikālo faktoru (temperatūras) izraisīta ūdens sajaukšanās (cirkulācija) ezerā. Ezeri var būt dimiktiski - tie ir ezeri, kuros notiek pilna ūdens cirkulācija divreiz gadā – rudenī un pavasarī, savukārt ūdens noslāņošanās Latvijas dziļajos ezeros notiek vasarā un ziemā. Var būt sekli ezeri, kuri ir polimiktiski ezeri, kuriem ir raksturīga homotermija – šajos ezeros nav novērojama ūdens noslāņošanās un ir sastopams tikai viens ūdens slānis jeb ūdens vertikāle, kurā ir vienāda ūdens temperatūra.</w:t>
      </w:r>
    </w:p>
    <w:p w14:paraId="74D9042D"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Ūdens temperatūras stratifikācija parasti novērojama ezeriem, kas dziļāki par 9 m. Tomēr stratifikāciju ietekmē arī citi faktori, piemēram, ezera platība, ūdens apmaiņas periods, ūdens krāsainība, ezera trofijas pakāpe.</w:t>
      </w:r>
    </w:p>
    <w:p w14:paraId="44822EF4" w14:textId="7777777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Lai iegūtu reālu vertikālā slāņa skābekļa-temperatūras profilu, temperatūras un skābekļa mērījumi jāveic katrā dziļuma horizonta metrā. Mērījumi pamatā jāveic vasaras sezonā, jo citās sezonās profilu mērķtiecīgums ir ievērojami mazāks. </w:t>
      </w:r>
    </w:p>
    <w:p w14:paraId="5150232D" w14:textId="1A4A584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Caurredzamība ar Seki disku (ezeriem).</w:t>
      </w:r>
      <w:r w:rsidRPr="00A643C9">
        <w:rPr>
          <w:rFonts w:eastAsia="Times New Roman" w:cs="Times New Roman"/>
          <w:color w:val="000000"/>
          <w:szCs w:val="24"/>
        </w:rPr>
        <w:t xml:space="preserve"> Ar Seki diska palīdzību tiek mērīta ūdeņu caurredzamība, t.i. cik lielā dziļumā disku vēl iespējams saredzēt. Lielāks dziļums nozīmē to, ka gaisma spēj iespiesties dziļāk un nodrošināt fotosintēzes norisi. Kaut arī Seki dziļums mainās atkarībā no sezonas un laika apstākļiem, tā ir vienkārša, ātra un efektīva metode ezeru iespējamā piesārņojuma noteikšanai. Brūnūdens ezeriem caurredzamība ar Seki disku nav adekvāts rādītājs ūdens kvalitātei šādā ezerā. Vienlaikus jāplāno izpētīt kopsakarības Seki diska rādījumiem ar meteoroloģiskajiem apstākļiem un ezera dziļuma caurredzamībai mērījumu vietās ūdeņu kvalitātes novērtējuma precizējumam. Seki diska mērījumu biežums šajā monitoringa programmā plānots kopā ar vispārīgajiem ūdeņu kvalitātes rādītājiem.</w:t>
      </w:r>
    </w:p>
    <w:p w14:paraId="0A625BB4" w14:textId="14F51C4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Krāsainība.</w:t>
      </w:r>
      <w:r w:rsidRPr="00A643C9">
        <w:rPr>
          <w:rFonts w:eastAsia="Times New Roman" w:cs="Times New Roman"/>
          <w:color w:val="000000"/>
          <w:szCs w:val="24"/>
        </w:rPr>
        <w:t xml:space="preserve"> Dažādām dabiskās un antropogēnas izcelsmes vielām nonākot ūdenī, mainās tā krāsa un optiskā caurlaidība. Ūdens krāsainība ietekmē gaismas nokļūšanu ūdens dziļākajos slāņos. Krāsainība ir optiska īpašība mainīt spektra sastāvu caurejošai redzamajai gaismai. Krāsainību ūdens paraugos nosaka spektrofotometriski. Šajā programmā krāsainības novērojumi tiek plānoti ezeros un arī mazajās un vidēja lieluma upēs.</w:t>
      </w:r>
    </w:p>
    <w:p w14:paraId="7A64C082" w14:textId="2E01C52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Temperatūra.</w:t>
      </w:r>
      <w:r w:rsidRPr="00A643C9">
        <w:rPr>
          <w:rFonts w:eastAsia="Times New Roman" w:cs="Times New Roman"/>
          <w:color w:val="000000"/>
          <w:szCs w:val="24"/>
        </w:rPr>
        <w:t xml:space="preserve"> Ūdens temperatūrai ir ļoti nozīmīga loma augšanas procesos – palielinoties temperatūrai, bioloģiskā aktivitāte palielinās. Ūdenī dzīvojošajiem organismiem un augiem ir noteikta temperatūras amplitūda, ārpus kuras sugas pārstāvju skaits strauji samazinās. Temperatūrai ir nozīmīga loma attiecībā uz ūdenī notiekošajiem ķīmiskajiem procesiem, jo ķīmiskās reakcijas augstākā temperatūrā norit ātrāk, kas var būtiski ietekmēt bioloģisko aktivitāti, tai ir nozīmīga loma attiecībā uz izšķīdušā skābekļa piesaisti, jo augstākā temperatūrā skābekļa šķīdība ūdenī samazinās. Temperatūra tiek mērīta ūdens paraugu ievākšanas laikā visos paraugos. </w:t>
      </w:r>
    </w:p>
    <w:p w14:paraId="063A3D4E" w14:textId="4A0146B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 xml:space="preserve">Skābekļa saturs ūdenī. </w:t>
      </w:r>
      <w:r w:rsidRPr="00A643C9">
        <w:rPr>
          <w:rFonts w:eastAsia="Times New Roman" w:cs="Times New Roman"/>
          <w:color w:val="000000"/>
          <w:szCs w:val="24"/>
        </w:rPr>
        <w:t>Skābekļa saturs ūdenī parāda skābekļa daudzumu, ko satur ūdens (piesātinājums ar skābekli procentuāli un izšķīdušais skābeklis miligramos uz litru). Skābeklis ūdenī nokļūst gan fotosintēzes rezultātā, gan atmosfēras skābeklim, izšķīstot ūdenī. Ūdenī esošais skābekļa daudzums ir atkarīgs arī no ūdens temperatūras, sāļuma un spiediena. Ja ūdenī nonāk organiskas vielas (notekūdeņu) vai augu barības vielas (lauksaimnieciskās darbības radītās, notekūdeņu vai mežu noteces rezultātā), attīstoties un sadaloties aļģēm samazinās ūdenī pieejamais skābekļa daudzums. Tādēļ ūdensaugi, zivis un ūdenī mītošie citi organismi var aiziet bojā. Skābekļa satura ūdenī svārstības var izraisīt arī dabiskie apstākļi – piemēram, temperatūras maiņa. Skābeklis tiek noteikts ūdens paraugu ievākšanas laikā, kā arī laboratoriski – atsevišķos paraugos.</w:t>
      </w:r>
    </w:p>
    <w:p w14:paraId="034E9967" w14:textId="48B1045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Sārmainība</w:t>
      </w:r>
      <w:r w:rsidRPr="00A643C9">
        <w:rPr>
          <w:rFonts w:eastAsia="Times New Roman" w:cs="Times New Roman"/>
          <w:color w:val="000000"/>
          <w:szCs w:val="24"/>
        </w:rPr>
        <w:t xml:space="preserve"> – atbilst hidrogēnkarbonātu jonu vai hidroksīdjonu vai citu jonu/vielu saturam ūdeņos atkarībā no ķīmiskās analīzes - titrēšanas izpildes stadijas. Sārmainības vērtībai ir nozīme upju tipoloģijas raksturošanai Eiropas mērogā, lai salīdzinātu dažādu valstu upju tipus savā starpā.</w:t>
      </w:r>
    </w:p>
    <w:p w14:paraId="795FC381" w14:textId="5046D6F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Galvenie joni</w:t>
      </w:r>
      <w:r w:rsidRPr="00A643C9">
        <w:rPr>
          <w:rFonts w:eastAsia="Times New Roman" w:cs="Times New Roman"/>
          <w:b/>
          <w:color w:val="000000"/>
          <w:szCs w:val="24"/>
        </w:rPr>
        <w:t xml:space="preserve"> </w:t>
      </w:r>
      <w:r w:rsidRPr="00A643C9">
        <w:rPr>
          <w:rFonts w:eastAsia="Times New Roman" w:cs="Times New Roman"/>
          <w:color w:val="000000"/>
          <w:szCs w:val="24"/>
        </w:rPr>
        <w:t>– izmanto dabisko vides faktoru nosacītā ūdeņu sastāva raksturojumam (Na, K, Cl, SO</w:t>
      </w:r>
      <w:r w:rsidRPr="00A643C9">
        <w:rPr>
          <w:rFonts w:eastAsia="Times New Roman" w:cs="Times New Roman"/>
          <w:color w:val="000000"/>
          <w:szCs w:val="24"/>
          <w:vertAlign w:val="subscript"/>
        </w:rPr>
        <w:t>4</w:t>
      </w:r>
      <w:r w:rsidRPr="00A643C9">
        <w:rPr>
          <w:rFonts w:eastAsia="Times New Roman" w:cs="Times New Roman"/>
          <w:color w:val="000000"/>
          <w:szCs w:val="24"/>
        </w:rPr>
        <w:t>, HCO</w:t>
      </w:r>
      <w:r w:rsidRPr="00A643C9">
        <w:rPr>
          <w:rFonts w:eastAsia="Times New Roman" w:cs="Times New Roman"/>
          <w:color w:val="000000"/>
          <w:szCs w:val="24"/>
          <w:vertAlign w:val="subscript"/>
        </w:rPr>
        <w:t>3</w:t>
      </w:r>
      <w:r w:rsidRPr="00A643C9">
        <w:rPr>
          <w:rFonts w:eastAsia="Times New Roman" w:cs="Times New Roman"/>
          <w:color w:val="000000"/>
          <w:szCs w:val="24"/>
        </w:rPr>
        <w:t>, Ca, Mg). Pēdējie divi joni nosaka arī ūdens cietību, kurai ir svarīga nozīme metālu biopiejamības koncentrācijas novērtēšanai ūdeņos, kas savukārt ietekmē biotas organismu funkcionēšanu.</w:t>
      </w:r>
    </w:p>
    <w:p w14:paraId="69DC29D1" w14:textId="2162398F"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EVS jeb elektrovadītspēja (sāļuma indikators)</w:t>
      </w:r>
      <w:r w:rsidRPr="00A643C9">
        <w:rPr>
          <w:rFonts w:eastAsia="Times New Roman" w:cs="Times New Roman"/>
          <w:b/>
          <w:color w:val="000000"/>
          <w:szCs w:val="24"/>
        </w:rPr>
        <w:t xml:space="preserve"> </w:t>
      </w:r>
      <w:r w:rsidRPr="00A643C9">
        <w:rPr>
          <w:rFonts w:eastAsia="Times New Roman" w:cs="Times New Roman"/>
          <w:color w:val="000000"/>
          <w:szCs w:val="24"/>
        </w:rPr>
        <w:t>ir ūdens īpatnējā pretestība - tā izmainās, mainoties sāļu vai skābju un bāzu daudzumam ūdenī. Ar EVS palīdzību iespējams aprēķināt kopējo izšķīdušo sāļu (jonu) daudzumu ūdenī. EVS izmainās, mainoties katjonu un anjonu daudzumam ūdenī – piemēram, palielinoties piesārņojumam. EVS tiks mērīta visos paraugos.</w:t>
      </w:r>
    </w:p>
    <w:p w14:paraId="3E3D34BB" w14:textId="272DC16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pH</w:t>
      </w:r>
      <w:r w:rsidRPr="00A643C9">
        <w:rPr>
          <w:rFonts w:eastAsia="Times New Roman" w:cs="Times New Roman"/>
          <w:color w:val="000000"/>
          <w:szCs w:val="24"/>
        </w:rPr>
        <w:t xml:space="preserve"> – ūdens vides pH izmaiņas, mainoties tajā esošo ūdeņraža jonu koncentrācijai. pH nosaka ķīmisko vielu (piemēram, biogēnu, smago metālu un to savienojumu) šķīdību un bioloģisko pieejamību (cik daudz no šīm vielām pieejamas ūdenī esošajiem augiem un organismiem). pH mainās atkarībā no piesārņojuma, ūdenim kļūstot skābākam vai sārmainākam. Dabisko apstākļu izraisītas pH izmaiņas ir nenozīmīgas. pH tiek mērīts visos paraugos.</w:t>
      </w:r>
    </w:p>
    <w:p w14:paraId="4D1CC2CC" w14:textId="0BD28B1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Suspendētās vielas</w:t>
      </w:r>
      <w:r w:rsidRPr="00A643C9">
        <w:rPr>
          <w:rFonts w:eastAsia="Times New Roman" w:cs="Times New Roman"/>
          <w:color w:val="000000"/>
          <w:szCs w:val="24"/>
        </w:rPr>
        <w:t xml:space="preserve"> ir cietās vielu daļiņas ūdenī, tās var būt gan minerāli (piemēram, augsnes daļiņas), gan organiskas izcelsmes (aļģes). Augstas suspendēto vielu koncentrācijas ietekmē gaismas pieejamību, paātrina ūdenstilpņu aizsērēšanu, kā arī netieši ietekmē skābekļa saturu un ūdens temperatūru. Palielinātas suspendēto vielu koncentrācijas var rasties cilvēka darbības rezultātā, īpaši veicot lauksaimnieciskās zemēs aktivitātes, kuru laikā notiek pastiprināta augsnes erozija, kā arī notekūdeņu novadīšanas rezultātā. </w:t>
      </w:r>
    </w:p>
    <w:p w14:paraId="6369F648" w14:textId="633538D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BSP</w:t>
      </w:r>
      <w:r w:rsidRPr="00A643C9">
        <w:rPr>
          <w:rFonts w:eastAsia="Times New Roman" w:cs="Times New Roman"/>
          <w:i/>
          <w:color w:val="000000"/>
          <w:szCs w:val="24"/>
          <w:vertAlign w:val="subscript"/>
        </w:rPr>
        <w:t>5</w:t>
      </w:r>
      <w:r w:rsidRPr="00A643C9">
        <w:rPr>
          <w:rFonts w:eastAsia="Times New Roman" w:cs="Times New Roman"/>
          <w:b/>
          <w:color w:val="000000"/>
          <w:szCs w:val="24"/>
        </w:rPr>
        <w:t xml:space="preserve"> </w:t>
      </w:r>
      <w:r w:rsidRPr="00A643C9">
        <w:rPr>
          <w:rFonts w:eastAsia="Times New Roman" w:cs="Times New Roman"/>
          <w:color w:val="000000"/>
          <w:szCs w:val="24"/>
        </w:rPr>
        <w:t>ir ūdens organisko vai neorganisko vielu bioķīmiskai oksidēšanai jeb noārdīšanai patērētais izšķīdušais skābeklis, izteikts masas koncentrācijas vienībās. Tā kā ūdenī skābekļa daudzums ir ierobežots, tad gadījumos, kad skābeklis tiek patērēts pastiprināti, palielinās BSP</w:t>
      </w:r>
      <w:r w:rsidRPr="00A643C9">
        <w:rPr>
          <w:rFonts w:eastAsia="Times New Roman" w:cs="Times New Roman"/>
          <w:color w:val="000000"/>
          <w:szCs w:val="24"/>
          <w:vertAlign w:val="subscript"/>
        </w:rPr>
        <w:t xml:space="preserve">5. </w:t>
      </w:r>
      <w:r w:rsidRPr="00A643C9">
        <w:rPr>
          <w:rFonts w:eastAsia="Times New Roman" w:cs="Times New Roman"/>
          <w:color w:val="000000"/>
          <w:szCs w:val="24"/>
        </w:rPr>
        <w:t>Rezultātā skābekļa deficīts var atstāt negatīvas sekas uz ūdens ekosistēmu. BSP</w:t>
      </w:r>
      <w:r w:rsidRPr="00A643C9">
        <w:rPr>
          <w:rFonts w:eastAsia="Times New Roman" w:cs="Times New Roman"/>
          <w:color w:val="000000"/>
          <w:szCs w:val="24"/>
          <w:vertAlign w:val="subscript"/>
        </w:rPr>
        <w:t>5</w:t>
      </w:r>
      <w:r w:rsidRPr="00A643C9">
        <w:rPr>
          <w:rFonts w:eastAsia="Times New Roman" w:cs="Times New Roman"/>
          <w:color w:val="000000"/>
          <w:szCs w:val="24"/>
        </w:rPr>
        <w:t xml:space="preserve"> tiks noteikts visos ūdeņu paraugos. </w:t>
      </w:r>
    </w:p>
    <w:p w14:paraId="731A10C1" w14:textId="16EB7D5E"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TOC. Kopējais organiskais ogleklis.</w:t>
      </w:r>
      <w:r w:rsidRPr="00A643C9">
        <w:rPr>
          <w:rFonts w:eastAsia="Times New Roman" w:cs="Times New Roman"/>
          <w:b/>
          <w:color w:val="000000"/>
          <w:szCs w:val="24"/>
        </w:rPr>
        <w:t xml:space="preserve"> </w:t>
      </w:r>
      <w:r w:rsidRPr="00A643C9">
        <w:rPr>
          <w:rFonts w:eastAsia="Times New Roman" w:cs="Times New Roman"/>
          <w:color w:val="000000"/>
          <w:szCs w:val="24"/>
        </w:rPr>
        <w:t>Izmantojot TOC mērījumus, iespējams noteikt organisko savienojumu saturu ūdenī, kuram pieaugot, samazinās skābekļa daudzums ūdenī. Netieši organisko vielu saturu var raksturot arī citi ūdens kvalitātes rādītāji – oksidējamība jeb permanganāta indekss, krāsainība, UV absorbcija.</w:t>
      </w:r>
    </w:p>
    <w:p w14:paraId="4A01ABD5" w14:textId="4977E07A"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DOC. Izšķīdušais organiskais ogleklis.</w:t>
      </w:r>
      <w:r w:rsidRPr="00A643C9">
        <w:rPr>
          <w:rFonts w:eastAsia="Times New Roman" w:cs="Times New Roman"/>
          <w:color w:val="000000"/>
          <w:szCs w:val="24"/>
        </w:rPr>
        <w:t xml:space="preserve"> Šim parametram ir nozīme metālu „transportam” ūdeņu vidē. Metāli veido noturīgus kompleksus ar izšķīdušajiem oglekļa organiskajiem ķīmiskajiem savienojumiem un rezultātā mazinās metālu biopieejamība. DOC parametrs ir svarīgs biopieejamības modeļa pielietojumam prioritāro un bīstamo vielu (metālu) monitoringa rezultātu vērtējumam. </w:t>
      </w:r>
    </w:p>
    <w:p w14:paraId="3D29DDA0" w14:textId="2DCA6B0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9167B3">
        <w:rPr>
          <w:rFonts w:eastAsia="Times New Roman" w:cs="Times New Roman"/>
          <w:i/>
          <w:color w:val="000000"/>
          <w:szCs w:val="24"/>
        </w:rPr>
        <w:t>Biogēnie elementi</w:t>
      </w:r>
      <w:r w:rsidRPr="00A643C9">
        <w:rPr>
          <w:rFonts w:eastAsia="Times New Roman" w:cs="Times New Roman"/>
          <w:color w:val="000000"/>
          <w:szCs w:val="24"/>
        </w:rPr>
        <w:t xml:space="preserve"> ūdeņos ir slāpekļa un fosfora savienojumi to dažādās oksidēšanās pakāpēs, respektīvi, jonu vai molekulārās formās, kā arī silīcijs. Biogēnie elementi ir ūdensaugu barības vielas. To pārlieku koncentrācija var izraisīt pastiprinātu ūdensaugu augšanu, līdz ar to arī palielinātu skābekļa patēriņu, kas apdraud zivju, ūdensaugu un dažādu ūdens organismu eksistenci. Antropogēni izraisītais biogēno elementu piesārņojums pārsvarā rodas no notekūdeņiem un lauksaimnieciskās darbības radītā mēslojuma. Biogēnais elements Si tiks mērīts uzraudzības un HELCOM vadlīniju definētā monitoringa ietvaros. Nejonizēto amonjaku nosaka aprēķinu ceļā.</w:t>
      </w:r>
    </w:p>
    <w:p w14:paraId="3EC9AE77" w14:textId="6A2702B2"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b/>
          <w:color w:val="000000"/>
          <w:szCs w:val="24"/>
        </w:rPr>
        <w:t>Prioritārās vielas</w:t>
      </w:r>
      <w:r w:rsidRPr="00A643C9">
        <w:rPr>
          <w:rFonts w:eastAsia="Times New Roman" w:cs="Times New Roman"/>
          <w:color w:val="000000"/>
          <w:szCs w:val="24"/>
        </w:rPr>
        <w:t xml:space="preserve"> </w:t>
      </w:r>
      <w:r w:rsidR="00055155">
        <w:rPr>
          <w:rFonts w:eastAsia="Times New Roman" w:cs="Times New Roman"/>
          <w:color w:val="000000"/>
          <w:szCs w:val="24"/>
        </w:rPr>
        <w:t xml:space="preserve">(PV) </w:t>
      </w:r>
      <w:r w:rsidRPr="00A643C9">
        <w:rPr>
          <w:rFonts w:eastAsia="Times New Roman" w:cs="Times New Roman"/>
          <w:color w:val="000000"/>
          <w:szCs w:val="24"/>
        </w:rPr>
        <w:t>ir tās ķīmiskās vielas, kuras rada vai ar kuru starpniecību tiek radīts ievērojams risks ūdens videi. To skaitā ir arī ūdens videi īpaši bīstamas vielas (Ūdens apsaimniekošanas likuma 1.panta 11.punkts). Ūdens videi īpaši bīstamas vielas (</w:t>
      </w:r>
      <w:r w:rsidRPr="00A643C9">
        <w:rPr>
          <w:rFonts w:eastAsia="Times New Roman" w:cs="Times New Roman"/>
          <w:i/>
          <w:color w:val="000000"/>
          <w:szCs w:val="24"/>
        </w:rPr>
        <w:t>Priority Hazardous substances</w:t>
      </w:r>
      <w:r w:rsidRPr="00A643C9">
        <w:rPr>
          <w:rFonts w:eastAsia="Times New Roman" w:cs="Times New Roman"/>
          <w:color w:val="000000"/>
          <w:szCs w:val="24"/>
        </w:rPr>
        <w:t xml:space="preserve"> jeb prioritārās bīstamās vielas) ir ķīmiskās vielas, kas ir noturīgas ūdens vidē, toksiskas un spēj akumulēties dzīvo organismu audos. </w:t>
      </w:r>
    </w:p>
    <w:p w14:paraId="5A36DED9" w14:textId="759F55DB" w:rsidR="00732787"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Prioritāro vielu, tai skaitā prioritāro metālu – Cd, Pb, Ni – un organisko prioritāro vielu un to sabrukšanas dažādās ķīmiskās formas, un citu </w:t>
      </w:r>
      <w:r w:rsidRPr="009167B3">
        <w:rPr>
          <w:rFonts w:eastAsia="Times New Roman" w:cs="Times New Roman"/>
          <w:b/>
          <w:color w:val="000000"/>
          <w:szCs w:val="24"/>
        </w:rPr>
        <w:t>bīstamo</w:t>
      </w:r>
      <w:r w:rsidRPr="00A643C9">
        <w:rPr>
          <w:rFonts w:eastAsia="Times New Roman" w:cs="Times New Roman"/>
          <w:color w:val="000000"/>
          <w:szCs w:val="24"/>
        </w:rPr>
        <w:t xml:space="preserve"> </w:t>
      </w:r>
      <w:r w:rsidR="00055155">
        <w:rPr>
          <w:rFonts w:eastAsia="Times New Roman" w:cs="Times New Roman"/>
          <w:color w:val="000000"/>
          <w:szCs w:val="24"/>
        </w:rPr>
        <w:t xml:space="preserve">(BV) </w:t>
      </w:r>
      <w:r w:rsidRPr="00A643C9">
        <w:rPr>
          <w:rFonts w:eastAsia="Times New Roman" w:cs="Times New Roman"/>
          <w:color w:val="000000"/>
          <w:szCs w:val="24"/>
        </w:rPr>
        <w:t>piesārņojošo vielu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r w:rsidR="009167B3">
        <w:rPr>
          <w:rFonts w:eastAsia="Times New Roman" w:cs="Times New Roman"/>
          <w:color w:val="000000"/>
          <w:szCs w:val="24"/>
        </w:rPr>
        <w:t xml:space="preserve"> ņemot vērā veiktos pētījumus, prioritārās un bīstamās vielas ir sadalītas trīs grupās </w:t>
      </w:r>
    </w:p>
    <w:p w14:paraId="76C08998" w14:textId="60B53BE0"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kas ir konstatētas un ir iespējami pārsniegumi, tāpēc monitorings jāturpina</w:t>
      </w:r>
      <w:r>
        <w:rPr>
          <w:rFonts w:eastAsia="Times New Roman" w:cs="Times New Roman"/>
          <w:color w:val="000000"/>
          <w:szCs w:val="24"/>
        </w:rPr>
        <w:t xml:space="preserve"> (1. tabula)</w:t>
      </w:r>
      <w:r w:rsidRPr="00E41606">
        <w:rPr>
          <w:rFonts w:eastAsia="Times New Roman" w:cs="Times New Roman"/>
          <w:color w:val="000000"/>
          <w:szCs w:val="24"/>
        </w:rPr>
        <w:t xml:space="preserve"> </w:t>
      </w:r>
    </w:p>
    <w:p w14:paraId="536B8826" w14:textId="206BCD9C"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kuru monitoringu nepieciešams turpināt, bet</w:t>
      </w:r>
      <w:r>
        <w:rPr>
          <w:rFonts w:eastAsia="Times New Roman" w:cs="Times New Roman"/>
          <w:color w:val="000000"/>
          <w:szCs w:val="24"/>
        </w:rPr>
        <w:t xml:space="preserve"> var samazināt apsekojumu biežumu (2. tabula)</w:t>
      </w:r>
      <w:r w:rsidRPr="00E41606">
        <w:rPr>
          <w:rFonts w:eastAsia="Times New Roman" w:cs="Times New Roman"/>
          <w:color w:val="000000"/>
          <w:szCs w:val="24"/>
        </w:rPr>
        <w:t>;</w:t>
      </w:r>
    </w:p>
    <w:p w14:paraId="5F53046D" w14:textId="5214061A"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r>
        <w:rPr>
          <w:rFonts w:eastAsia="Times New Roman" w:cs="Times New Roman"/>
          <w:color w:val="000000"/>
          <w:szCs w:val="24"/>
        </w:rPr>
        <w:t xml:space="preserve"> (3. tabula)</w:t>
      </w:r>
      <w:r w:rsidRPr="00E41606">
        <w:rPr>
          <w:rFonts w:eastAsia="Times New Roman" w:cs="Times New Roman"/>
          <w:color w:val="000000"/>
          <w:szCs w:val="24"/>
        </w:rPr>
        <w:t>.</w:t>
      </w:r>
    </w:p>
    <w:p w14:paraId="540B8BA7" w14:textId="77777777" w:rsidR="00C471E4" w:rsidRDefault="00C471E4">
      <w:pPr>
        <w:jc w:val="left"/>
        <w:rPr>
          <w:rFonts w:eastAsia="Times New Roman" w:cs="Times New Roman"/>
          <w:color w:val="000000"/>
          <w:sz w:val="20"/>
          <w:szCs w:val="24"/>
        </w:rPr>
      </w:pPr>
      <w:r>
        <w:rPr>
          <w:rFonts w:eastAsia="Times New Roman" w:cs="Times New Roman"/>
          <w:color w:val="000000"/>
          <w:sz w:val="20"/>
          <w:szCs w:val="24"/>
        </w:rPr>
        <w:br w:type="page"/>
      </w:r>
    </w:p>
    <w:p w14:paraId="59F96A85" w14:textId="25ECF68D" w:rsidR="00C471E4" w:rsidRPr="00C471E4" w:rsidRDefault="00C471E4" w:rsidP="00C471E4">
      <w:pPr>
        <w:pStyle w:val="ListParagraph"/>
        <w:pBdr>
          <w:top w:val="nil"/>
          <w:left w:val="nil"/>
          <w:bottom w:val="nil"/>
          <w:right w:val="nil"/>
          <w:between w:val="nil"/>
        </w:pBdr>
        <w:spacing w:after="120"/>
        <w:ind w:left="3240"/>
        <w:jc w:val="right"/>
        <w:rPr>
          <w:rFonts w:eastAsia="Times New Roman" w:cs="Times New Roman"/>
          <w:color w:val="000000"/>
          <w:szCs w:val="24"/>
        </w:rPr>
      </w:pPr>
      <w:r w:rsidRPr="00C471E4">
        <w:rPr>
          <w:rFonts w:eastAsia="Times New Roman" w:cs="Times New Roman"/>
          <w:color w:val="000000"/>
          <w:szCs w:val="24"/>
        </w:rPr>
        <w:t>1.tabula</w:t>
      </w:r>
    </w:p>
    <w:p w14:paraId="49F7E4B4" w14:textId="50785CE3" w:rsidR="002B3D67" w:rsidRPr="00C471E4" w:rsidRDefault="00AC7990" w:rsidP="00C471E4">
      <w:pPr>
        <w:pBdr>
          <w:top w:val="nil"/>
          <w:left w:val="nil"/>
          <w:bottom w:val="nil"/>
          <w:right w:val="nil"/>
          <w:between w:val="nil"/>
        </w:pBdr>
        <w:spacing w:after="120"/>
        <w:jc w:val="center"/>
        <w:rPr>
          <w:rFonts w:eastAsia="Times New Roman" w:cs="Times New Roman"/>
          <w:b/>
          <w:color w:val="000000"/>
          <w:szCs w:val="24"/>
        </w:rPr>
      </w:pPr>
      <w:r w:rsidRPr="00C471E4">
        <w:rPr>
          <w:rFonts w:eastAsia="Times New Roman" w:cs="Times New Roman"/>
          <w:b/>
          <w:color w:val="000000"/>
          <w:szCs w:val="24"/>
        </w:rPr>
        <w:t>Prioritārās un bīstamās vielas, kas ir konstatētas un ir iespējami pārsniegumi, tāpēc monitorings jāturpina</w:t>
      </w:r>
    </w:p>
    <w:tbl>
      <w:tblPr>
        <w:tblStyle w:val="a2"/>
        <w:tblW w:w="8755" w:type="dxa"/>
        <w:jc w:val="center"/>
        <w:tblLayout w:type="fixed"/>
        <w:tblLook w:val="0400" w:firstRow="0" w:lastRow="0" w:firstColumn="0" w:lastColumn="0" w:noHBand="0" w:noVBand="1"/>
      </w:tblPr>
      <w:tblGrid>
        <w:gridCol w:w="3823"/>
        <w:gridCol w:w="1417"/>
        <w:gridCol w:w="1276"/>
        <w:gridCol w:w="2239"/>
      </w:tblGrid>
      <w:tr w:rsidR="00AC7990" w:rsidRPr="009518F2" w14:paraId="0CCBA40F" w14:textId="77777777" w:rsidTr="00C471E4">
        <w:trPr>
          <w:trHeight w:val="416"/>
          <w:tblHeade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DB923"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7845533" w14:textId="367C371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Nr. MK not. nr 118</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C54511"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39"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F77838"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AC7990" w:rsidRPr="009518F2" w14:paraId="3710EA42"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B6191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Fluorantēns</w:t>
            </w:r>
          </w:p>
        </w:tc>
        <w:tc>
          <w:tcPr>
            <w:tcW w:w="1417" w:type="dxa"/>
            <w:tcBorders>
              <w:top w:val="single" w:sz="4" w:space="0" w:color="000000"/>
              <w:left w:val="nil"/>
              <w:bottom w:val="single" w:sz="4" w:space="0" w:color="000000"/>
              <w:right w:val="single" w:sz="4" w:space="0" w:color="000000"/>
            </w:tcBorders>
            <w:vAlign w:val="center"/>
          </w:tcPr>
          <w:p w14:paraId="690EB1EC" w14:textId="4631C686"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15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C8AD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8F8423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CAS_206-44-0</w:t>
            </w:r>
          </w:p>
        </w:tc>
      </w:tr>
      <w:tr w:rsidR="00AC7990" w:rsidRPr="009518F2" w14:paraId="7D11ADE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F7BB3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Perfluoroktānsulfoskābe un tās atvasinājumi (PFOS)</w:t>
            </w:r>
          </w:p>
        </w:tc>
        <w:tc>
          <w:tcPr>
            <w:tcW w:w="1417" w:type="dxa"/>
            <w:tcBorders>
              <w:top w:val="single" w:sz="4" w:space="0" w:color="000000"/>
              <w:left w:val="nil"/>
              <w:bottom w:val="single" w:sz="4" w:space="0" w:color="000000"/>
              <w:right w:val="single" w:sz="4" w:space="0" w:color="000000"/>
            </w:tcBorders>
            <w:vAlign w:val="center"/>
          </w:tcPr>
          <w:p w14:paraId="20D72E7D" w14:textId="7E99DDB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1F39A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AF3265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CAS_1763-23-1</w:t>
            </w:r>
          </w:p>
        </w:tc>
      </w:tr>
      <w:tr w:rsidR="00AC7990" w:rsidRPr="009518F2" w14:paraId="4E55400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A48F41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Nonilfenols</w:t>
            </w:r>
          </w:p>
        </w:tc>
        <w:tc>
          <w:tcPr>
            <w:tcW w:w="1417" w:type="dxa"/>
            <w:tcBorders>
              <w:top w:val="single" w:sz="4" w:space="0" w:color="000000"/>
              <w:left w:val="nil"/>
              <w:bottom w:val="single" w:sz="4" w:space="0" w:color="000000"/>
              <w:right w:val="single" w:sz="4" w:space="0" w:color="000000"/>
            </w:tcBorders>
            <w:vAlign w:val="center"/>
          </w:tcPr>
          <w:p w14:paraId="4BC83446" w14:textId="6FDBA9EB"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A8A442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566A85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CAS_25154-52-3</w:t>
            </w:r>
          </w:p>
        </w:tc>
      </w:tr>
      <w:tr w:rsidR="00AC7990" w:rsidRPr="009518F2" w14:paraId="035AB6EB"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86941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w:t>
            </w:r>
          </w:p>
        </w:tc>
        <w:tc>
          <w:tcPr>
            <w:tcW w:w="1417" w:type="dxa"/>
            <w:tcBorders>
              <w:top w:val="single" w:sz="4" w:space="0" w:color="000000"/>
              <w:left w:val="nil"/>
              <w:bottom w:val="single" w:sz="4" w:space="0" w:color="000000"/>
              <w:right w:val="single" w:sz="4" w:space="0" w:color="000000"/>
            </w:tcBorders>
            <w:vAlign w:val="center"/>
          </w:tcPr>
          <w:p w14:paraId="40EB91F1" w14:textId="756803D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4A99C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9345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CAS_104-40-5</w:t>
            </w:r>
          </w:p>
        </w:tc>
      </w:tr>
      <w:tr w:rsidR="00AC7990" w:rsidRPr="009518F2" w14:paraId="44189A9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2814C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 (sazarots)</w:t>
            </w:r>
          </w:p>
        </w:tc>
        <w:tc>
          <w:tcPr>
            <w:tcW w:w="1417" w:type="dxa"/>
            <w:tcBorders>
              <w:top w:val="single" w:sz="4" w:space="0" w:color="000000"/>
              <w:left w:val="nil"/>
              <w:bottom w:val="single" w:sz="4" w:space="0" w:color="000000"/>
              <w:right w:val="single" w:sz="4" w:space="0" w:color="000000"/>
            </w:tcBorders>
            <w:vAlign w:val="center"/>
          </w:tcPr>
          <w:p w14:paraId="7EB149F0" w14:textId="326800E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26E78D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31FC015"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CAS_84852-15-3</w:t>
            </w:r>
          </w:p>
        </w:tc>
      </w:tr>
      <w:tr w:rsidR="00AC7990" w:rsidRPr="009518F2" w14:paraId="7A2F2B0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EFEFE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w:t>
            </w:r>
          </w:p>
        </w:tc>
        <w:tc>
          <w:tcPr>
            <w:tcW w:w="1417" w:type="dxa"/>
            <w:tcBorders>
              <w:top w:val="single" w:sz="4" w:space="0" w:color="000000"/>
              <w:left w:val="nil"/>
              <w:bottom w:val="single" w:sz="4" w:space="0" w:color="000000"/>
              <w:right w:val="single" w:sz="4" w:space="0" w:color="000000"/>
            </w:tcBorders>
            <w:vAlign w:val="center"/>
          </w:tcPr>
          <w:p w14:paraId="55D2F7E3" w14:textId="5AF8A2B8"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7C95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B76DDF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CAS_1806-26-4</w:t>
            </w:r>
          </w:p>
        </w:tc>
      </w:tr>
      <w:tr w:rsidR="00AC7990" w:rsidRPr="009518F2" w14:paraId="2908634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923F2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 (4-(1,1',3,3'-tetrametilbutil)-fenols)</w:t>
            </w:r>
          </w:p>
        </w:tc>
        <w:tc>
          <w:tcPr>
            <w:tcW w:w="1417" w:type="dxa"/>
            <w:tcBorders>
              <w:top w:val="single" w:sz="4" w:space="0" w:color="000000"/>
              <w:left w:val="nil"/>
              <w:bottom w:val="single" w:sz="4" w:space="0" w:color="000000"/>
              <w:right w:val="single" w:sz="4" w:space="0" w:color="000000"/>
            </w:tcBorders>
            <w:vAlign w:val="center"/>
          </w:tcPr>
          <w:p w14:paraId="4B8E6B9A" w14:textId="0F875B24"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C2CD1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28C2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CAS_140-66-9</w:t>
            </w:r>
          </w:p>
        </w:tc>
      </w:tr>
      <w:tr w:rsidR="00AC7990" w:rsidRPr="009518F2" w14:paraId="4DDBB496"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D4845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Benz(a)pirēns</w:t>
            </w:r>
          </w:p>
        </w:tc>
        <w:tc>
          <w:tcPr>
            <w:tcW w:w="1417" w:type="dxa"/>
            <w:tcBorders>
              <w:top w:val="single" w:sz="4" w:space="0" w:color="000000"/>
              <w:left w:val="nil"/>
              <w:bottom w:val="single" w:sz="4" w:space="0" w:color="000000"/>
              <w:right w:val="single" w:sz="4" w:space="0" w:color="000000"/>
            </w:tcBorders>
            <w:vAlign w:val="center"/>
          </w:tcPr>
          <w:p w14:paraId="10E5BB46" w14:textId="56C035F0"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84E32B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AFC587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CAS_50-32-8</w:t>
            </w:r>
          </w:p>
        </w:tc>
      </w:tr>
      <w:tr w:rsidR="00AC7990" w:rsidRPr="009518F2" w14:paraId="6A47BB59"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ABBE0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Benz(b)fluorantēns</w:t>
            </w:r>
          </w:p>
        </w:tc>
        <w:tc>
          <w:tcPr>
            <w:tcW w:w="1417" w:type="dxa"/>
            <w:tcBorders>
              <w:top w:val="single" w:sz="4" w:space="0" w:color="000000"/>
              <w:left w:val="nil"/>
              <w:bottom w:val="single" w:sz="4" w:space="0" w:color="000000"/>
              <w:right w:val="single" w:sz="4" w:space="0" w:color="000000"/>
            </w:tcBorders>
            <w:vAlign w:val="center"/>
          </w:tcPr>
          <w:p w14:paraId="57A5DCB9" w14:textId="26E22B6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11178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6641182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CAS_205-99-2</w:t>
            </w:r>
          </w:p>
        </w:tc>
      </w:tr>
      <w:tr w:rsidR="00AC7990" w:rsidRPr="009518F2" w14:paraId="447859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EB2DD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Benz(k)fluorantēns</w:t>
            </w:r>
          </w:p>
        </w:tc>
        <w:tc>
          <w:tcPr>
            <w:tcW w:w="1417" w:type="dxa"/>
            <w:tcBorders>
              <w:top w:val="single" w:sz="4" w:space="0" w:color="000000"/>
              <w:left w:val="nil"/>
              <w:bottom w:val="single" w:sz="4" w:space="0" w:color="000000"/>
              <w:right w:val="single" w:sz="4" w:space="0" w:color="000000"/>
            </w:tcBorders>
            <w:vAlign w:val="center"/>
          </w:tcPr>
          <w:p w14:paraId="454B134F" w14:textId="4DA8DC5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28c</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C3094F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ED09F3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CAS_207-08-9</w:t>
            </w:r>
          </w:p>
        </w:tc>
      </w:tr>
      <w:tr w:rsidR="00AC7990" w:rsidRPr="009518F2" w14:paraId="1F9B3A5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1F5A6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Benz(g,h,i)-perilēns</w:t>
            </w:r>
          </w:p>
        </w:tc>
        <w:tc>
          <w:tcPr>
            <w:tcW w:w="1417" w:type="dxa"/>
            <w:tcBorders>
              <w:top w:val="single" w:sz="4" w:space="0" w:color="000000"/>
              <w:left w:val="nil"/>
              <w:bottom w:val="single" w:sz="4" w:space="0" w:color="000000"/>
              <w:right w:val="single" w:sz="4" w:space="0" w:color="000000"/>
            </w:tcBorders>
            <w:vAlign w:val="center"/>
          </w:tcPr>
          <w:p w14:paraId="45DBF1D1" w14:textId="621B184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28d</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1D8B4F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1A26F79"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CAS_191-24-2</w:t>
            </w:r>
          </w:p>
        </w:tc>
      </w:tr>
      <w:tr w:rsidR="00AC7990" w:rsidRPr="009518F2" w14:paraId="539F3E47"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19FD1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Indeno(1,2,3-cd)pirēns</w:t>
            </w:r>
          </w:p>
        </w:tc>
        <w:tc>
          <w:tcPr>
            <w:tcW w:w="1417" w:type="dxa"/>
            <w:tcBorders>
              <w:top w:val="single" w:sz="4" w:space="0" w:color="000000"/>
              <w:left w:val="nil"/>
              <w:bottom w:val="single" w:sz="4" w:space="0" w:color="000000"/>
              <w:right w:val="single" w:sz="4" w:space="0" w:color="000000"/>
            </w:tcBorders>
            <w:vAlign w:val="center"/>
          </w:tcPr>
          <w:p w14:paraId="7D0F1AE4" w14:textId="4480427A"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28e</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879E3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8CE0B9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CAS_193-39-5</w:t>
            </w:r>
          </w:p>
        </w:tc>
      </w:tr>
      <w:tr w:rsidR="00AC7990" w:rsidRPr="009518F2" w14:paraId="0995162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24F9E5"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Heptahlors</w:t>
            </w:r>
          </w:p>
        </w:tc>
        <w:tc>
          <w:tcPr>
            <w:tcW w:w="1417" w:type="dxa"/>
            <w:tcBorders>
              <w:top w:val="single" w:sz="4" w:space="0" w:color="000000"/>
              <w:left w:val="nil"/>
              <w:bottom w:val="single" w:sz="4" w:space="0" w:color="000000"/>
              <w:right w:val="single" w:sz="4" w:space="0" w:color="000000"/>
            </w:tcBorders>
            <w:vAlign w:val="center"/>
          </w:tcPr>
          <w:p w14:paraId="68938055" w14:textId="07830982"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DAF3B4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682236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CAS_76-44-8</w:t>
            </w:r>
          </w:p>
        </w:tc>
      </w:tr>
      <w:tr w:rsidR="00AC7990" w:rsidRPr="009518F2" w14:paraId="2BFDFADD"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7F0FE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Heptahlora epoksīds</w:t>
            </w:r>
          </w:p>
        </w:tc>
        <w:tc>
          <w:tcPr>
            <w:tcW w:w="1417" w:type="dxa"/>
            <w:tcBorders>
              <w:top w:val="single" w:sz="4" w:space="0" w:color="000000"/>
              <w:left w:val="nil"/>
              <w:bottom w:val="single" w:sz="4" w:space="0" w:color="000000"/>
              <w:right w:val="single" w:sz="4" w:space="0" w:color="000000"/>
            </w:tcBorders>
            <w:vAlign w:val="center"/>
          </w:tcPr>
          <w:p w14:paraId="209142C5" w14:textId="491062C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BB481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EC9BA5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CAS_1024-57-3</w:t>
            </w:r>
          </w:p>
        </w:tc>
      </w:tr>
      <w:tr w:rsidR="00AC7990" w:rsidRPr="009518F2" w14:paraId="0E26D49C"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98DBBA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(filtrēts)</w:t>
            </w:r>
          </w:p>
        </w:tc>
        <w:tc>
          <w:tcPr>
            <w:tcW w:w="1417" w:type="dxa"/>
            <w:tcBorders>
              <w:top w:val="single" w:sz="4" w:space="0" w:color="000000"/>
              <w:left w:val="nil"/>
              <w:bottom w:val="single" w:sz="4" w:space="0" w:color="000000"/>
              <w:right w:val="single" w:sz="4" w:space="0" w:color="000000"/>
            </w:tcBorders>
            <w:vAlign w:val="center"/>
          </w:tcPr>
          <w:p w14:paraId="5D653841" w14:textId="14A9EF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F2C0B1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27B2B71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2A7A56D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B723B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(nefiltrēts)</w:t>
            </w:r>
          </w:p>
        </w:tc>
        <w:tc>
          <w:tcPr>
            <w:tcW w:w="1417" w:type="dxa"/>
            <w:tcBorders>
              <w:top w:val="single" w:sz="4" w:space="0" w:color="000000"/>
              <w:left w:val="nil"/>
              <w:bottom w:val="single" w:sz="4" w:space="0" w:color="000000"/>
              <w:right w:val="single" w:sz="4" w:space="0" w:color="000000"/>
            </w:tcBorders>
            <w:vAlign w:val="center"/>
          </w:tcPr>
          <w:p w14:paraId="46E0E78F" w14:textId="564DCDE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D2043E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D8BA9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00191FD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62743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(filtrēts)</w:t>
            </w:r>
          </w:p>
        </w:tc>
        <w:tc>
          <w:tcPr>
            <w:tcW w:w="1417" w:type="dxa"/>
            <w:tcBorders>
              <w:top w:val="single" w:sz="4" w:space="0" w:color="000000"/>
              <w:left w:val="nil"/>
              <w:bottom w:val="single" w:sz="4" w:space="0" w:color="000000"/>
              <w:right w:val="single" w:sz="4" w:space="0" w:color="000000"/>
            </w:tcBorders>
            <w:vAlign w:val="center"/>
          </w:tcPr>
          <w:p w14:paraId="061109FF" w14:textId="01E150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6B92EF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B7D7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201AEC1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E82EC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(nefiltrēts)</w:t>
            </w:r>
          </w:p>
        </w:tc>
        <w:tc>
          <w:tcPr>
            <w:tcW w:w="1417" w:type="dxa"/>
            <w:tcBorders>
              <w:top w:val="single" w:sz="4" w:space="0" w:color="000000"/>
              <w:left w:val="nil"/>
              <w:bottom w:val="single" w:sz="4" w:space="0" w:color="000000"/>
              <w:right w:val="single" w:sz="4" w:space="0" w:color="000000"/>
            </w:tcBorders>
            <w:vAlign w:val="center"/>
          </w:tcPr>
          <w:p w14:paraId="0C56C1A4" w14:textId="3BD20F42"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74F66A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C22DA3B"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73DE9BC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E0F6D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Fenoli (fenolu indekss)</w:t>
            </w:r>
          </w:p>
        </w:tc>
        <w:tc>
          <w:tcPr>
            <w:tcW w:w="1417" w:type="dxa"/>
            <w:tcBorders>
              <w:top w:val="single" w:sz="4" w:space="0" w:color="000000"/>
              <w:left w:val="nil"/>
              <w:bottom w:val="single" w:sz="4" w:space="0" w:color="000000"/>
              <w:right w:val="single" w:sz="4" w:space="0" w:color="000000"/>
            </w:tcBorders>
            <w:vAlign w:val="center"/>
          </w:tcPr>
          <w:p w14:paraId="286A7BEF" w14:textId="04A031C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2153E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19C4A6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CAS_64743-03-9</w:t>
            </w:r>
          </w:p>
        </w:tc>
      </w:tr>
      <w:tr w:rsidR="00AC7990" w:rsidRPr="009518F2" w14:paraId="1DED4B7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0AAC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Monocikliskie aromātiskie ogļūdeņraži (toluols, etilbenzols, m,p-ksiloli, o-ksilols)</w:t>
            </w:r>
          </w:p>
        </w:tc>
        <w:tc>
          <w:tcPr>
            <w:tcW w:w="1417" w:type="dxa"/>
            <w:tcBorders>
              <w:top w:val="single" w:sz="4" w:space="0" w:color="000000"/>
              <w:left w:val="nil"/>
              <w:bottom w:val="single" w:sz="4" w:space="0" w:color="000000"/>
              <w:right w:val="single" w:sz="4" w:space="0" w:color="000000"/>
            </w:tcBorders>
            <w:vAlign w:val="center"/>
          </w:tcPr>
          <w:p w14:paraId="3A812126" w14:textId="10A308E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20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6E18F7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64987D9"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71ADC5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75514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Naftas ogļūdeņraži (ogļūdeņražu C10-C40 indekss)</w:t>
            </w:r>
          </w:p>
        </w:tc>
        <w:tc>
          <w:tcPr>
            <w:tcW w:w="1417" w:type="dxa"/>
            <w:tcBorders>
              <w:top w:val="single" w:sz="4" w:space="0" w:color="000000"/>
              <w:left w:val="nil"/>
              <w:bottom w:val="single" w:sz="4" w:space="0" w:color="000000"/>
              <w:right w:val="single" w:sz="4" w:space="0" w:color="000000"/>
            </w:tcBorders>
            <w:vAlign w:val="center"/>
          </w:tcPr>
          <w:p w14:paraId="36BBCEFC" w14:textId="599A06D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E006A3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8BE6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0135695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8F9BC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Al un tā savienojumi</w:t>
            </w:r>
          </w:p>
        </w:tc>
        <w:tc>
          <w:tcPr>
            <w:tcW w:w="1417" w:type="dxa"/>
            <w:tcBorders>
              <w:top w:val="single" w:sz="4" w:space="0" w:color="000000"/>
              <w:left w:val="nil"/>
              <w:bottom w:val="single" w:sz="4" w:space="0" w:color="000000"/>
              <w:right w:val="single" w:sz="4" w:space="0" w:color="000000"/>
            </w:tcBorders>
            <w:vAlign w:val="center"/>
          </w:tcPr>
          <w:p w14:paraId="4A58B4A7" w14:textId="42669AF1"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ICP Waters vadlīnijas</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758D0" w14:textId="400F5E60"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2B6FDD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CAS_7429-90-5</w:t>
            </w:r>
          </w:p>
        </w:tc>
      </w:tr>
    </w:tbl>
    <w:p w14:paraId="002A43B9" w14:textId="77777777" w:rsidR="00AC7990" w:rsidRDefault="00AC7990">
      <w:pPr>
        <w:spacing w:after="120"/>
        <w:rPr>
          <w:rFonts w:eastAsia="Times New Roman" w:cs="Times New Roman"/>
          <w:color w:val="000000"/>
          <w:szCs w:val="24"/>
        </w:rPr>
      </w:pPr>
    </w:p>
    <w:p w14:paraId="6CCA1992" w14:textId="77777777" w:rsidR="00C471E4" w:rsidRDefault="00C471E4">
      <w:pPr>
        <w:jc w:val="left"/>
        <w:rPr>
          <w:rFonts w:eastAsia="Times New Roman" w:cs="Times New Roman"/>
          <w:color w:val="000000"/>
          <w:szCs w:val="24"/>
        </w:rPr>
      </w:pPr>
      <w:r>
        <w:rPr>
          <w:rFonts w:eastAsia="Times New Roman" w:cs="Times New Roman"/>
          <w:color w:val="000000"/>
          <w:szCs w:val="24"/>
        </w:rPr>
        <w:br w:type="page"/>
      </w:r>
    </w:p>
    <w:p w14:paraId="0EBB55B1" w14:textId="262B78E8" w:rsidR="00C471E4" w:rsidRPr="00C471E4" w:rsidRDefault="00C471E4" w:rsidP="00C471E4">
      <w:pPr>
        <w:pStyle w:val="ListParagraph"/>
        <w:spacing w:after="120"/>
        <w:ind w:left="1440"/>
        <w:jc w:val="right"/>
        <w:rPr>
          <w:rFonts w:eastAsia="Times New Roman" w:cs="Times New Roman"/>
          <w:color w:val="000000"/>
          <w:szCs w:val="24"/>
        </w:rPr>
      </w:pPr>
      <w:r w:rsidRPr="00C471E4">
        <w:rPr>
          <w:rFonts w:eastAsia="Times New Roman" w:cs="Times New Roman"/>
          <w:color w:val="000000"/>
          <w:szCs w:val="24"/>
        </w:rPr>
        <w:t>2.tabula</w:t>
      </w:r>
    </w:p>
    <w:p w14:paraId="06101FF3" w14:textId="43D3324E" w:rsidR="00732787" w:rsidRPr="00C471E4" w:rsidRDefault="00AC7990" w:rsidP="00C471E4">
      <w:pPr>
        <w:spacing w:after="120"/>
        <w:jc w:val="center"/>
        <w:rPr>
          <w:rFonts w:eastAsia="Times New Roman" w:cs="Times New Roman"/>
          <w:color w:val="000000"/>
          <w:szCs w:val="24"/>
        </w:rPr>
      </w:pPr>
      <w:r w:rsidRPr="00C471E4">
        <w:rPr>
          <w:rFonts w:eastAsia="Times New Roman" w:cs="Times New Roman"/>
          <w:b/>
          <w:color w:val="000000"/>
          <w:szCs w:val="24"/>
        </w:rPr>
        <w:t>Prioritārās un bīstamās vielas, kuru monitoringu nepieciešams turpināt, bet var samazināt apsekojumu biežumu</w:t>
      </w:r>
    </w:p>
    <w:tbl>
      <w:tblPr>
        <w:tblStyle w:val="a3"/>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1417"/>
        <w:gridCol w:w="1276"/>
        <w:gridCol w:w="2268"/>
      </w:tblGrid>
      <w:tr w:rsidR="002B3D67" w:rsidRPr="009518F2" w14:paraId="36BF03C5" w14:textId="77777777" w:rsidTr="00C471E4">
        <w:trPr>
          <w:trHeight w:val="455"/>
          <w:jc w:val="center"/>
        </w:trPr>
        <w:tc>
          <w:tcPr>
            <w:tcW w:w="3823" w:type="dxa"/>
            <w:shd w:val="clear" w:color="auto" w:fill="D9D9D9" w:themeFill="background1" w:themeFillShade="D9"/>
            <w:vAlign w:val="center"/>
          </w:tcPr>
          <w:p w14:paraId="7F9539D9"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shd w:val="clear" w:color="auto" w:fill="D9D9D9" w:themeFill="background1" w:themeFillShade="D9"/>
            <w:vAlign w:val="center"/>
          </w:tcPr>
          <w:p w14:paraId="1AD93F3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Nr. MK not.</w:t>
            </w:r>
          </w:p>
        </w:tc>
        <w:tc>
          <w:tcPr>
            <w:tcW w:w="1276" w:type="dxa"/>
            <w:shd w:val="clear" w:color="auto" w:fill="D9D9D9" w:themeFill="background1" w:themeFillShade="D9"/>
            <w:vAlign w:val="center"/>
          </w:tcPr>
          <w:p w14:paraId="1B5A940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68" w:type="dxa"/>
            <w:shd w:val="clear" w:color="auto" w:fill="D9D9D9" w:themeFill="background1" w:themeFillShade="D9"/>
            <w:vAlign w:val="center"/>
          </w:tcPr>
          <w:p w14:paraId="7CED4D6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2B3D67" w:rsidRPr="009518F2" w14:paraId="756E835F" w14:textId="77777777" w:rsidTr="00C471E4">
        <w:trPr>
          <w:trHeight w:val="300"/>
          <w:jc w:val="center"/>
        </w:trPr>
        <w:tc>
          <w:tcPr>
            <w:tcW w:w="3823" w:type="dxa"/>
            <w:shd w:val="clear" w:color="auto" w:fill="D9D9D9" w:themeFill="background1" w:themeFillShade="D9"/>
            <w:vAlign w:val="center"/>
          </w:tcPr>
          <w:p w14:paraId="59005B94"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Antracēns</w:t>
            </w:r>
          </w:p>
        </w:tc>
        <w:tc>
          <w:tcPr>
            <w:tcW w:w="1417" w:type="dxa"/>
            <w:vAlign w:val="center"/>
          </w:tcPr>
          <w:p w14:paraId="7DC633C0" w14:textId="22468FCB"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w:t>
            </w:r>
            <w:r w:rsidR="009518F2" w:rsidRPr="009518F2">
              <w:rPr>
                <w:rFonts w:cs="Times New Roman"/>
                <w:color w:val="000000"/>
                <w:sz w:val="20"/>
                <w:szCs w:val="20"/>
              </w:rPr>
              <w:t xml:space="preserve"> (PV)</w:t>
            </w:r>
          </w:p>
        </w:tc>
        <w:tc>
          <w:tcPr>
            <w:tcW w:w="1276" w:type="dxa"/>
            <w:shd w:val="clear" w:color="auto" w:fill="auto"/>
            <w:vAlign w:val="center"/>
          </w:tcPr>
          <w:p w14:paraId="37BC37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AB0A31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CAS_120-12-7</w:t>
            </w:r>
          </w:p>
        </w:tc>
      </w:tr>
      <w:tr w:rsidR="002B3D67" w:rsidRPr="009518F2" w14:paraId="4F1F039E" w14:textId="77777777" w:rsidTr="00C471E4">
        <w:trPr>
          <w:trHeight w:val="300"/>
          <w:jc w:val="center"/>
        </w:trPr>
        <w:tc>
          <w:tcPr>
            <w:tcW w:w="3823" w:type="dxa"/>
            <w:shd w:val="clear" w:color="auto" w:fill="D9D9D9" w:themeFill="background1" w:themeFillShade="D9"/>
            <w:vAlign w:val="center"/>
          </w:tcPr>
          <w:p w14:paraId="2BB2CC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Benzols</w:t>
            </w:r>
          </w:p>
        </w:tc>
        <w:tc>
          <w:tcPr>
            <w:tcW w:w="1417" w:type="dxa"/>
            <w:vAlign w:val="center"/>
          </w:tcPr>
          <w:p w14:paraId="0562B163" w14:textId="08072F5F"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w:t>
            </w:r>
            <w:r w:rsidR="009518F2" w:rsidRPr="009518F2">
              <w:rPr>
                <w:rFonts w:cs="Times New Roman"/>
                <w:color w:val="000000"/>
                <w:sz w:val="20"/>
                <w:szCs w:val="20"/>
              </w:rPr>
              <w:t xml:space="preserve"> (PV)</w:t>
            </w:r>
          </w:p>
        </w:tc>
        <w:tc>
          <w:tcPr>
            <w:tcW w:w="1276" w:type="dxa"/>
            <w:shd w:val="clear" w:color="auto" w:fill="auto"/>
            <w:vAlign w:val="center"/>
          </w:tcPr>
          <w:p w14:paraId="363BE0B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2284D02"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CAS_71-43-2</w:t>
            </w:r>
          </w:p>
        </w:tc>
      </w:tr>
      <w:tr w:rsidR="002B3D67" w:rsidRPr="009518F2" w14:paraId="40E92E24" w14:textId="77777777" w:rsidTr="00C471E4">
        <w:trPr>
          <w:trHeight w:val="300"/>
          <w:jc w:val="center"/>
        </w:trPr>
        <w:tc>
          <w:tcPr>
            <w:tcW w:w="3823" w:type="dxa"/>
            <w:shd w:val="clear" w:color="auto" w:fill="D9D9D9" w:themeFill="background1" w:themeFillShade="D9"/>
            <w:vAlign w:val="center"/>
          </w:tcPr>
          <w:p w14:paraId="73DA9F9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Dihlormetāns</w:t>
            </w:r>
          </w:p>
        </w:tc>
        <w:tc>
          <w:tcPr>
            <w:tcW w:w="1417" w:type="dxa"/>
            <w:vAlign w:val="center"/>
          </w:tcPr>
          <w:p w14:paraId="25291982" w14:textId="16B11413"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11 (PV)</w:t>
            </w:r>
          </w:p>
        </w:tc>
        <w:tc>
          <w:tcPr>
            <w:tcW w:w="1276" w:type="dxa"/>
            <w:shd w:val="clear" w:color="auto" w:fill="auto"/>
            <w:vAlign w:val="center"/>
          </w:tcPr>
          <w:p w14:paraId="34C445C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8B69E7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CAS_75-09-2</w:t>
            </w:r>
          </w:p>
        </w:tc>
      </w:tr>
      <w:tr w:rsidR="002B3D67" w:rsidRPr="009518F2" w14:paraId="22A53118" w14:textId="77777777" w:rsidTr="00C471E4">
        <w:trPr>
          <w:trHeight w:val="300"/>
          <w:jc w:val="center"/>
        </w:trPr>
        <w:tc>
          <w:tcPr>
            <w:tcW w:w="3823" w:type="dxa"/>
            <w:shd w:val="clear" w:color="auto" w:fill="D9D9D9" w:themeFill="background1" w:themeFillShade="D9"/>
            <w:vAlign w:val="center"/>
          </w:tcPr>
          <w:p w14:paraId="4C9BF3C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Trihlormetāns</w:t>
            </w:r>
          </w:p>
        </w:tc>
        <w:tc>
          <w:tcPr>
            <w:tcW w:w="1417" w:type="dxa"/>
            <w:vAlign w:val="center"/>
          </w:tcPr>
          <w:p w14:paraId="15E48EFC" w14:textId="225BD819"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32 (PV)</w:t>
            </w:r>
          </w:p>
        </w:tc>
        <w:tc>
          <w:tcPr>
            <w:tcW w:w="1276" w:type="dxa"/>
            <w:shd w:val="clear" w:color="auto" w:fill="auto"/>
            <w:vAlign w:val="center"/>
          </w:tcPr>
          <w:p w14:paraId="7C4E240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CC8E926"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CAS_67-66-3</w:t>
            </w:r>
          </w:p>
        </w:tc>
      </w:tr>
      <w:tr w:rsidR="002B3D67" w:rsidRPr="009518F2" w14:paraId="678EBB45" w14:textId="77777777" w:rsidTr="00C471E4">
        <w:trPr>
          <w:trHeight w:val="300"/>
          <w:jc w:val="center"/>
        </w:trPr>
        <w:tc>
          <w:tcPr>
            <w:tcW w:w="3823" w:type="dxa"/>
            <w:shd w:val="clear" w:color="auto" w:fill="D9D9D9" w:themeFill="background1" w:themeFillShade="D9"/>
            <w:vAlign w:val="center"/>
          </w:tcPr>
          <w:p w14:paraId="36593AD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Naftalīns</w:t>
            </w:r>
          </w:p>
        </w:tc>
        <w:tc>
          <w:tcPr>
            <w:tcW w:w="1417" w:type="dxa"/>
            <w:vAlign w:val="center"/>
          </w:tcPr>
          <w:p w14:paraId="18330AC5" w14:textId="387DFD97"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22</w:t>
            </w:r>
            <w:r w:rsidR="009518F2" w:rsidRPr="009518F2">
              <w:rPr>
                <w:rFonts w:cs="Times New Roman"/>
                <w:color w:val="000000"/>
                <w:sz w:val="20"/>
                <w:szCs w:val="20"/>
              </w:rPr>
              <w:t xml:space="preserve"> (PV)</w:t>
            </w:r>
          </w:p>
        </w:tc>
        <w:tc>
          <w:tcPr>
            <w:tcW w:w="1276" w:type="dxa"/>
            <w:shd w:val="clear" w:color="auto" w:fill="auto"/>
            <w:vAlign w:val="center"/>
          </w:tcPr>
          <w:p w14:paraId="7930F80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6A8749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CAS_91-20-3</w:t>
            </w:r>
          </w:p>
        </w:tc>
      </w:tr>
      <w:tr w:rsidR="002B3D67" w:rsidRPr="009518F2" w14:paraId="68233674" w14:textId="77777777" w:rsidTr="00C471E4">
        <w:trPr>
          <w:trHeight w:val="300"/>
          <w:jc w:val="center"/>
        </w:trPr>
        <w:tc>
          <w:tcPr>
            <w:tcW w:w="3823" w:type="dxa"/>
            <w:shd w:val="clear" w:color="auto" w:fill="D9D9D9" w:themeFill="background1" w:themeFillShade="D9"/>
            <w:vAlign w:val="center"/>
          </w:tcPr>
          <w:p w14:paraId="69B3392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Tributilalvas savienojumi (tributilalvas katjons)</w:t>
            </w:r>
          </w:p>
        </w:tc>
        <w:tc>
          <w:tcPr>
            <w:tcW w:w="1417" w:type="dxa"/>
            <w:vAlign w:val="center"/>
          </w:tcPr>
          <w:p w14:paraId="1BA48D5F" w14:textId="547660C5"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30</w:t>
            </w:r>
            <w:r w:rsidR="009518F2" w:rsidRPr="009518F2">
              <w:rPr>
                <w:rFonts w:cs="Times New Roman"/>
                <w:color w:val="000000"/>
                <w:sz w:val="20"/>
                <w:szCs w:val="20"/>
              </w:rPr>
              <w:t xml:space="preserve"> (PV)</w:t>
            </w:r>
          </w:p>
        </w:tc>
        <w:tc>
          <w:tcPr>
            <w:tcW w:w="1276" w:type="dxa"/>
            <w:shd w:val="clear" w:color="auto" w:fill="auto"/>
            <w:vAlign w:val="center"/>
          </w:tcPr>
          <w:p w14:paraId="12D0473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B47AF7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CAS_36643-28-4</w:t>
            </w:r>
          </w:p>
        </w:tc>
      </w:tr>
      <w:tr w:rsidR="002B3D67" w:rsidRPr="009518F2" w14:paraId="4ED6EC2C" w14:textId="77777777" w:rsidTr="00C471E4">
        <w:trPr>
          <w:trHeight w:val="300"/>
          <w:jc w:val="center"/>
        </w:trPr>
        <w:tc>
          <w:tcPr>
            <w:tcW w:w="3823" w:type="dxa"/>
            <w:shd w:val="clear" w:color="auto" w:fill="D9D9D9" w:themeFill="background1" w:themeFillShade="D9"/>
            <w:vAlign w:val="center"/>
          </w:tcPr>
          <w:p w14:paraId="29ECF242"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Cipermetrīns</w:t>
            </w:r>
          </w:p>
        </w:tc>
        <w:tc>
          <w:tcPr>
            <w:tcW w:w="1417" w:type="dxa"/>
            <w:vAlign w:val="center"/>
          </w:tcPr>
          <w:p w14:paraId="021699F5" w14:textId="1D771BE6"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w:t>
            </w:r>
            <w:r w:rsidR="009518F2" w:rsidRPr="009518F2">
              <w:rPr>
                <w:rFonts w:cs="Times New Roman"/>
                <w:color w:val="000000"/>
                <w:sz w:val="20"/>
                <w:szCs w:val="20"/>
              </w:rPr>
              <w:t xml:space="preserve"> (PV)</w:t>
            </w:r>
          </w:p>
        </w:tc>
        <w:tc>
          <w:tcPr>
            <w:tcW w:w="1276" w:type="dxa"/>
            <w:shd w:val="clear" w:color="auto" w:fill="auto"/>
            <w:vAlign w:val="center"/>
          </w:tcPr>
          <w:p w14:paraId="381D068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C9017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CAS_52315-07-8</w:t>
            </w:r>
          </w:p>
        </w:tc>
      </w:tr>
      <w:tr w:rsidR="002B3D67" w:rsidRPr="009518F2" w14:paraId="3A0EB26B" w14:textId="77777777" w:rsidTr="00C471E4">
        <w:trPr>
          <w:trHeight w:val="300"/>
          <w:jc w:val="center"/>
        </w:trPr>
        <w:tc>
          <w:tcPr>
            <w:tcW w:w="3823" w:type="dxa"/>
            <w:shd w:val="clear" w:color="auto" w:fill="D9D9D9" w:themeFill="background1" w:themeFillShade="D9"/>
            <w:vAlign w:val="center"/>
          </w:tcPr>
          <w:p w14:paraId="262F3C5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alfa-cipermetrīns</w:t>
            </w:r>
          </w:p>
        </w:tc>
        <w:tc>
          <w:tcPr>
            <w:tcW w:w="1417" w:type="dxa"/>
            <w:vAlign w:val="center"/>
          </w:tcPr>
          <w:p w14:paraId="7D2B703B" w14:textId="7D76062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41a</w:t>
            </w:r>
            <w:r w:rsidR="009518F2" w:rsidRPr="009518F2">
              <w:rPr>
                <w:rFonts w:cs="Times New Roman"/>
                <w:color w:val="000000"/>
                <w:sz w:val="20"/>
                <w:szCs w:val="20"/>
              </w:rPr>
              <w:t xml:space="preserve"> (PV)</w:t>
            </w:r>
          </w:p>
        </w:tc>
        <w:tc>
          <w:tcPr>
            <w:tcW w:w="1276" w:type="dxa"/>
            <w:shd w:val="clear" w:color="auto" w:fill="auto"/>
            <w:vAlign w:val="center"/>
          </w:tcPr>
          <w:p w14:paraId="067D8D5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19A3C02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CAS_67375-30-8</w:t>
            </w:r>
          </w:p>
        </w:tc>
      </w:tr>
      <w:tr w:rsidR="002B3D67" w:rsidRPr="009518F2" w14:paraId="4F5690F5" w14:textId="77777777" w:rsidTr="00C471E4">
        <w:trPr>
          <w:trHeight w:val="300"/>
          <w:jc w:val="center"/>
        </w:trPr>
        <w:tc>
          <w:tcPr>
            <w:tcW w:w="3823" w:type="dxa"/>
            <w:shd w:val="clear" w:color="auto" w:fill="D9D9D9" w:themeFill="background1" w:themeFillShade="D9"/>
            <w:vAlign w:val="center"/>
          </w:tcPr>
          <w:p w14:paraId="60DF731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beta-cipermetrīns</w:t>
            </w:r>
          </w:p>
        </w:tc>
        <w:tc>
          <w:tcPr>
            <w:tcW w:w="1417" w:type="dxa"/>
            <w:vAlign w:val="center"/>
          </w:tcPr>
          <w:p w14:paraId="774EE004" w14:textId="33D781A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41b</w:t>
            </w:r>
            <w:r w:rsidR="009518F2" w:rsidRPr="009518F2">
              <w:rPr>
                <w:rFonts w:cs="Times New Roman"/>
                <w:color w:val="000000"/>
                <w:sz w:val="20"/>
                <w:szCs w:val="20"/>
              </w:rPr>
              <w:t xml:space="preserve"> (PV)</w:t>
            </w:r>
          </w:p>
        </w:tc>
        <w:tc>
          <w:tcPr>
            <w:tcW w:w="1276" w:type="dxa"/>
            <w:shd w:val="clear" w:color="auto" w:fill="auto"/>
            <w:vAlign w:val="center"/>
          </w:tcPr>
          <w:p w14:paraId="27F4EF2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A8805E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CAS_65731-84-2</w:t>
            </w:r>
          </w:p>
        </w:tc>
      </w:tr>
      <w:tr w:rsidR="002B3D67" w:rsidRPr="009518F2" w14:paraId="71DA3DB7" w14:textId="77777777" w:rsidTr="00C471E4">
        <w:trPr>
          <w:trHeight w:val="300"/>
          <w:jc w:val="center"/>
        </w:trPr>
        <w:tc>
          <w:tcPr>
            <w:tcW w:w="3823" w:type="dxa"/>
            <w:shd w:val="clear" w:color="auto" w:fill="D9D9D9" w:themeFill="background1" w:themeFillShade="D9"/>
            <w:vAlign w:val="center"/>
          </w:tcPr>
          <w:p w14:paraId="4703E98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teta-cipermetrīns</w:t>
            </w:r>
          </w:p>
        </w:tc>
        <w:tc>
          <w:tcPr>
            <w:tcW w:w="1417" w:type="dxa"/>
            <w:vAlign w:val="center"/>
          </w:tcPr>
          <w:p w14:paraId="7C230123" w14:textId="6D94C77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41c</w:t>
            </w:r>
            <w:r w:rsidR="009518F2" w:rsidRPr="009518F2">
              <w:rPr>
                <w:rFonts w:cs="Times New Roman"/>
                <w:color w:val="000000"/>
                <w:sz w:val="20"/>
                <w:szCs w:val="20"/>
              </w:rPr>
              <w:t xml:space="preserve"> (PV)</w:t>
            </w:r>
          </w:p>
        </w:tc>
        <w:tc>
          <w:tcPr>
            <w:tcW w:w="1276" w:type="dxa"/>
            <w:shd w:val="clear" w:color="auto" w:fill="auto"/>
            <w:vAlign w:val="center"/>
          </w:tcPr>
          <w:p w14:paraId="65EF89C8"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185B76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CAS_71697-59-1</w:t>
            </w:r>
          </w:p>
        </w:tc>
      </w:tr>
      <w:tr w:rsidR="002B3D67" w:rsidRPr="009518F2" w14:paraId="49CAD577" w14:textId="77777777" w:rsidTr="00C471E4">
        <w:trPr>
          <w:trHeight w:val="300"/>
          <w:jc w:val="center"/>
        </w:trPr>
        <w:tc>
          <w:tcPr>
            <w:tcW w:w="3823" w:type="dxa"/>
            <w:shd w:val="clear" w:color="auto" w:fill="D9D9D9" w:themeFill="background1" w:themeFillShade="D9"/>
            <w:vAlign w:val="center"/>
          </w:tcPr>
          <w:p w14:paraId="5C7E780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zeta-cipermetrīns</w:t>
            </w:r>
          </w:p>
        </w:tc>
        <w:tc>
          <w:tcPr>
            <w:tcW w:w="1417" w:type="dxa"/>
            <w:vAlign w:val="center"/>
          </w:tcPr>
          <w:p w14:paraId="7ACEDF88" w14:textId="7FB41E9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41d</w:t>
            </w:r>
            <w:r w:rsidR="009518F2" w:rsidRPr="009518F2">
              <w:rPr>
                <w:rFonts w:cs="Times New Roman"/>
                <w:color w:val="000000"/>
                <w:sz w:val="20"/>
                <w:szCs w:val="20"/>
              </w:rPr>
              <w:t xml:space="preserve"> (PV)</w:t>
            </w:r>
          </w:p>
        </w:tc>
        <w:tc>
          <w:tcPr>
            <w:tcW w:w="1276" w:type="dxa"/>
            <w:shd w:val="clear" w:color="auto" w:fill="auto"/>
            <w:vAlign w:val="center"/>
          </w:tcPr>
          <w:p w14:paraId="6D62597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10E39C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CAS_1315501-18-8</w:t>
            </w:r>
          </w:p>
        </w:tc>
      </w:tr>
      <w:tr w:rsidR="002B3D67" w:rsidRPr="009518F2" w14:paraId="0F1F873F" w14:textId="77777777" w:rsidTr="00C471E4">
        <w:trPr>
          <w:trHeight w:val="300"/>
          <w:jc w:val="center"/>
        </w:trPr>
        <w:tc>
          <w:tcPr>
            <w:tcW w:w="3823" w:type="dxa"/>
            <w:shd w:val="clear" w:color="auto" w:fill="D9D9D9" w:themeFill="background1" w:themeFillShade="D9"/>
            <w:vAlign w:val="center"/>
          </w:tcPr>
          <w:p w14:paraId="056C182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Terbutrīns</w:t>
            </w:r>
          </w:p>
        </w:tc>
        <w:tc>
          <w:tcPr>
            <w:tcW w:w="1417" w:type="dxa"/>
            <w:vAlign w:val="center"/>
          </w:tcPr>
          <w:p w14:paraId="1EE7C63F" w14:textId="3C06F128"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45 (PV)</w:t>
            </w:r>
          </w:p>
        </w:tc>
        <w:tc>
          <w:tcPr>
            <w:tcW w:w="1276" w:type="dxa"/>
            <w:shd w:val="clear" w:color="auto" w:fill="auto"/>
            <w:vAlign w:val="center"/>
          </w:tcPr>
          <w:p w14:paraId="3CAD21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8DF71D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CAS_886-50-0</w:t>
            </w:r>
          </w:p>
        </w:tc>
      </w:tr>
    </w:tbl>
    <w:p w14:paraId="62942F3E" w14:textId="77777777" w:rsidR="00AC7990" w:rsidRDefault="00AC7990">
      <w:pPr>
        <w:spacing w:after="120"/>
        <w:rPr>
          <w:rFonts w:eastAsia="Times New Roman" w:cs="Times New Roman"/>
          <w:color w:val="000000"/>
          <w:szCs w:val="24"/>
        </w:rPr>
      </w:pPr>
    </w:p>
    <w:p w14:paraId="45CC163A" w14:textId="1D74C7C7" w:rsidR="00C471E4" w:rsidRPr="00C471E4" w:rsidRDefault="00C471E4" w:rsidP="00C471E4">
      <w:pPr>
        <w:pStyle w:val="ListParagraph"/>
        <w:ind w:left="1440"/>
        <w:jc w:val="right"/>
        <w:rPr>
          <w:rFonts w:eastAsia="Times New Roman" w:cs="Times New Roman"/>
          <w:color w:val="000000"/>
          <w:szCs w:val="24"/>
        </w:rPr>
      </w:pPr>
      <w:r w:rsidRPr="00C471E4">
        <w:rPr>
          <w:rFonts w:eastAsia="Times New Roman" w:cs="Times New Roman"/>
          <w:color w:val="000000"/>
          <w:szCs w:val="24"/>
        </w:rPr>
        <w:t>3.tabula</w:t>
      </w:r>
    </w:p>
    <w:p w14:paraId="40330009" w14:textId="02EB71AE" w:rsidR="002B3D67" w:rsidRPr="00C471E4" w:rsidRDefault="00AC7990" w:rsidP="00C471E4">
      <w:pPr>
        <w:jc w:val="center"/>
        <w:rPr>
          <w:rFonts w:eastAsia="Times New Roman" w:cs="Times New Roman"/>
          <w:color w:val="000000"/>
          <w:szCs w:val="24"/>
        </w:rPr>
      </w:pPr>
      <w:r w:rsidRPr="00C471E4">
        <w:rPr>
          <w:rFonts w:eastAsia="Times New Roman" w:cs="Times New Roman"/>
          <w:b/>
          <w:color w:val="000000"/>
          <w:szCs w:val="24"/>
        </w:rPr>
        <w:t>Prioritārās un bīstamās vielas, kuras nerada apdraudējumu un nekad nav konstatētas Latvijas ūdensobjektos</w:t>
      </w:r>
    </w:p>
    <w:tbl>
      <w:tblPr>
        <w:tblStyle w:val="a4"/>
        <w:tblW w:w="8784" w:type="dxa"/>
        <w:jc w:val="center"/>
        <w:tblLayout w:type="fixed"/>
        <w:tblLook w:val="0400" w:firstRow="0" w:lastRow="0" w:firstColumn="0" w:lastColumn="0" w:noHBand="0" w:noVBand="1"/>
      </w:tblPr>
      <w:tblGrid>
        <w:gridCol w:w="3114"/>
        <w:gridCol w:w="2126"/>
        <w:gridCol w:w="1276"/>
        <w:gridCol w:w="2268"/>
      </w:tblGrid>
      <w:tr w:rsidR="00794467" w:rsidRPr="001C621C" w14:paraId="4272E826" w14:textId="77777777" w:rsidTr="00C471E4">
        <w:trPr>
          <w:trHeight w:val="368"/>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8D46F9"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Parametrs</w:t>
            </w:r>
          </w:p>
        </w:tc>
        <w:tc>
          <w:tcPr>
            <w:tcW w:w="2126"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E8B598"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Nr. MK not.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8B5ADE"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Mērvienība</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329B78A"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CAS nr</w:t>
            </w:r>
          </w:p>
        </w:tc>
      </w:tr>
      <w:tr w:rsidR="00794467" w:rsidRPr="001C621C" w14:paraId="5A93900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F78BE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Alahlors</w:t>
            </w:r>
          </w:p>
        </w:tc>
        <w:tc>
          <w:tcPr>
            <w:tcW w:w="2126" w:type="dxa"/>
            <w:tcBorders>
              <w:top w:val="single" w:sz="4" w:space="0" w:color="000000"/>
              <w:left w:val="nil"/>
              <w:bottom w:val="single" w:sz="4" w:space="0" w:color="000000"/>
              <w:right w:val="single" w:sz="4" w:space="0" w:color="000000"/>
            </w:tcBorders>
            <w:vAlign w:val="center"/>
          </w:tcPr>
          <w:p w14:paraId="40BFCEDA" w14:textId="02CF802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6F4D4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351B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CAS_15972-60-8</w:t>
            </w:r>
          </w:p>
        </w:tc>
      </w:tr>
      <w:tr w:rsidR="00794467" w:rsidRPr="001C621C" w14:paraId="4F66224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A0A657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Atrazīns</w:t>
            </w:r>
          </w:p>
        </w:tc>
        <w:tc>
          <w:tcPr>
            <w:tcW w:w="2126" w:type="dxa"/>
            <w:tcBorders>
              <w:top w:val="single" w:sz="4" w:space="0" w:color="000000"/>
              <w:left w:val="nil"/>
              <w:bottom w:val="single" w:sz="4" w:space="0" w:color="000000"/>
              <w:right w:val="single" w:sz="4" w:space="0" w:color="000000"/>
            </w:tcBorders>
            <w:vAlign w:val="center"/>
          </w:tcPr>
          <w:p w14:paraId="2BE37427" w14:textId="6D742F8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FEBC18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26D1FB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CAS_1912-24-9</w:t>
            </w:r>
          </w:p>
        </w:tc>
      </w:tr>
      <w:tr w:rsidR="00794467" w:rsidRPr="001C621C" w14:paraId="769BF18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C3E724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Simazīns</w:t>
            </w:r>
          </w:p>
        </w:tc>
        <w:tc>
          <w:tcPr>
            <w:tcW w:w="2126" w:type="dxa"/>
            <w:tcBorders>
              <w:top w:val="single" w:sz="4" w:space="0" w:color="000000"/>
              <w:left w:val="nil"/>
              <w:bottom w:val="single" w:sz="4" w:space="0" w:color="000000"/>
              <w:right w:val="single" w:sz="4" w:space="0" w:color="000000"/>
            </w:tcBorders>
            <w:vAlign w:val="center"/>
          </w:tcPr>
          <w:p w14:paraId="22B32899" w14:textId="1D506CA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E29336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A5A447"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CAS_122-34-9</w:t>
            </w:r>
          </w:p>
        </w:tc>
      </w:tr>
      <w:tr w:rsidR="003A2DFE" w:rsidRPr="001C621C" w14:paraId="0475338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309B15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Propazīns</w:t>
            </w:r>
          </w:p>
        </w:tc>
        <w:tc>
          <w:tcPr>
            <w:tcW w:w="2126" w:type="dxa"/>
            <w:tcBorders>
              <w:top w:val="single" w:sz="4" w:space="0" w:color="000000"/>
              <w:left w:val="nil"/>
              <w:bottom w:val="single" w:sz="4" w:space="0" w:color="000000"/>
              <w:right w:val="single" w:sz="4" w:space="0" w:color="000000"/>
            </w:tcBorders>
            <w:vAlign w:val="center"/>
          </w:tcPr>
          <w:p w14:paraId="05E66BE5"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5F69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C932814"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CAS_139-40-2</w:t>
            </w:r>
          </w:p>
        </w:tc>
      </w:tr>
      <w:tr w:rsidR="003A2DFE" w:rsidRPr="001C621C" w14:paraId="19D1C7E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47691D"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Prometrīns</w:t>
            </w:r>
          </w:p>
        </w:tc>
        <w:tc>
          <w:tcPr>
            <w:tcW w:w="2126" w:type="dxa"/>
            <w:tcBorders>
              <w:top w:val="single" w:sz="4" w:space="0" w:color="000000"/>
              <w:left w:val="nil"/>
              <w:bottom w:val="single" w:sz="4" w:space="0" w:color="000000"/>
              <w:right w:val="single" w:sz="4" w:space="0" w:color="000000"/>
            </w:tcBorders>
            <w:vAlign w:val="center"/>
          </w:tcPr>
          <w:p w14:paraId="11983C8E"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57BDD9"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91AF263"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CAS_7287-19-6</w:t>
            </w:r>
          </w:p>
        </w:tc>
      </w:tr>
      <w:tr w:rsidR="00794467" w:rsidRPr="001C621C" w14:paraId="6288046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78EFC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Hloralkāni C10-C13</w:t>
            </w:r>
          </w:p>
        </w:tc>
        <w:tc>
          <w:tcPr>
            <w:tcW w:w="2126" w:type="dxa"/>
            <w:tcBorders>
              <w:top w:val="single" w:sz="4" w:space="0" w:color="000000"/>
              <w:left w:val="nil"/>
              <w:bottom w:val="single" w:sz="4" w:space="0" w:color="000000"/>
              <w:right w:val="single" w:sz="4" w:space="0" w:color="000000"/>
            </w:tcBorders>
            <w:vAlign w:val="center"/>
          </w:tcPr>
          <w:p w14:paraId="2387F604" w14:textId="3165BB0E"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F5CCB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DBBA3C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CAS_85535-84-8</w:t>
            </w:r>
          </w:p>
        </w:tc>
      </w:tr>
      <w:tr w:rsidR="00794467" w:rsidRPr="001C621C" w14:paraId="1474494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1ECDB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Hlorfenvinfoss</w:t>
            </w:r>
          </w:p>
        </w:tc>
        <w:tc>
          <w:tcPr>
            <w:tcW w:w="2126" w:type="dxa"/>
            <w:tcBorders>
              <w:top w:val="single" w:sz="4" w:space="0" w:color="000000"/>
              <w:left w:val="nil"/>
              <w:bottom w:val="single" w:sz="4" w:space="0" w:color="000000"/>
              <w:right w:val="single" w:sz="4" w:space="0" w:color="000000"/>
            </w:tcBorders>
            <w:vAlign w:val="center"/>
          </w:tcPr>
          <w:p w14:paraId="13C6086C" w14:textId="26C5E73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F3DDA2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2E69F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CAS_470-90-6</w:t>
            </w:r>
          </w:p>
        </w:tc>
      </w:tr>
      <w:tr w:rsidR="00794467" w:rsidRPr="001C621C" w14:paraId="39CDF5D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C2AEB0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Hlorpirifoss (etilhlorpirifoss)</w:t>
            </w:r>
          </w:p>
        </w:tc>
        <w:tc>
          <w:tcPr>
            <w:tcW w:w="2126" w:type="dxa"/>
            <w:tcBorders>
              <w:top w:val="single" w:sz="4" w:space="0" w:color="000000"/>
              <w:left w:val="nil"/>
              <w:bottom w:val="single" w:sz="4" w:space="0" w:color="000000"/>
              <w:right w:val="single" w:sz="4" w:space="0" w:color="000000"/>
            </w:tcBorders>
            <w:vAlign w:val="center"/>
          </w:tcPr>
          <w:p w14:paraId="2586352B" w14:textId="11452997"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B288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1CA40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CAS_2921-88-2</w:t>
            </w:r>
          </w:p>
        </w:tc>
      </w:tr>
      <w:tr w:rsidR="00794467" w:rsidRPr="001C621C" w14:paraId="6960EF8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5DFE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1,2-dihloretāns</w:t>
            </w:r>
          </w:p>
        </w:tc>
        <w:tc>
          <w:tcPr>
            <w:tcW w:w="2126" w:type="dxa"/>
            <w:tcBorders>
              <w:top w:val="single" w:sz="4" w:space="0" w:color="000000"/>
              <w:left w:val="nil"/>
              <w:bottom w:val="single" w:sz="4" w:space="0" w:color="000000"/>
              <w:right w:val="single" w:sz="4" w:space="0" w:color="000000"/>
            </w:tcBorders>
            <w:vAlign w:val="center"/>
          </w:tcPr>
          <w:p w14:paraId="09EBA9A3" w14:textId="25594732"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0D77DA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FD16C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CAS_107-06-2</w:t>
            </w:r>
          </w:p>
        </w:tc>
      </w:tr>
      <w:tr w:rsidR="00794467" w:rsidRPr="001C621C" w14:paraId="2FD27D2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D29A5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 (2-etilheksil)-ftalāts (DEHP)</w:t>
            </w:r>
          </w:p>
        </w:tc>
        <w:tc>
          <w:tcPr>
            <w:tcW w:w="2126" w:type="dxa"/>
            <w:tcBorders>
              <w:top w:val="single" w:sz="4" w:space="0" w:color="000000"/>
              <w:left w:val="nil"/>
              <w:bottom w:val="single" w:sz="4" w:space="0" w:color="000000"/>
              <w:right w:val="single" w:sz="4" w:space="0" w:color="000000"/>
            </w:tcBorders>
            <w:vAlign w:val="center"/>
          </w:tcPr>
          <w:p w14:paraId="1878A6B9" w14:textId="6D0D0B9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7A0BE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C796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CAS_117-81-7</w:t>
            </w:r>
          </w:p>
        </w:tc>
      </w:tr>
      <w:tr w:rsidR="00794467" w:rsidRPr="001C621C" w14:paraId="3DAF12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918246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Diurons</w:t>
            </w:r>
          </w:p>
        </w:tc>
        <w:tc>
          <w:tcPr>
            <w:tcW w:w="2126" w:type="dxa"/>
            <w:tcBorders>
              <w:top w:val="single" w:sz="4" w:space="0" w:color="000000"/>
              <w:left w:val="nil"/>
              <w:bottom w:val="single" w:sz="4" w:space="0" w:color="000000"/>
              <w:right w:val="single" w:sz="4" w:space="0" w:color="000000"/>
            </w:tcBorders>
            <w:vAlign w:val="center"/>
          </w:tcPr>
          <w:p w14:paraId="6E383D3B" w14:textId="2883D763"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91EF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FA87C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CAS_330-54-1</w:t>
            </w:r>
          </w:p>
        </w:tc>
      </w:tr>
      <w:tr w:rsidR="00794467" w:rsidRPr="001C621C" w14:paraId="7E8CC37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5CCCD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α</w:t>
            </w:r>
          </w:p>
        </w:tc>
        <w:tc>
          <w:tcPr>
            <w:tcW w:w="2126" w:type="dxa"/>
            <w:tcBorders>
              <w:top w:val="single" w:sz="4" w:space="0" w:color="000000"/>
              <w:left w:val="nil"/>
              <w:bottom w:val="single" w:sz="4" w:space="0" w:color="000000"/>
              <w:right w:val="single" w:sz="4" w:space="0" w:color="000000"/>
            </w:tcBorders>
            <w:vAlign w:val="center"/>
          </w:tcPr>
          <w:p w14:paraId="032A290C" w14:textId="64EAB7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37570E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B7910F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CAS_959-98-8</w:t>
            </w:r>
          </w:p>
        </w:tc>
      </w:tr>
      <w:tr w:rsidR="00794467" w:rsidRPr="001C621C" w14:paraId="04194DA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3455D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β</w:t>
            </w:r>
          </w:p>
        </w:tc>
        <w:tc>
          <w:tcPr>
            <w:tcW w:w="2126" w:type="dxa"/>
            <w:tcBorders>
              <w:top w:val="single" w:sz="4" w:space="0" w:color="000000"/>
              <w:left w:val="nil"/>
              <w:bottom w:val="single" w:sz="4" w:space="0" w:color="000000"/>
              <w:right w:val="single" w:sz="4" w:space="0" w:color="000000"/>
            </w:tcBorders>
            <w:vAlign w:val="center"/>
          </w:tcPr>
          <w:p w14:paraId="67CE2B97" w14:textId="1B9EB31A"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B6B1DE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7668C1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CAS_33213-65-9</w:t>
            </w:r>
          </w:p>
        </w:tc>
      </w:tr>
      <w:tr w:rsidR="00794467" w:rsidRPr="001C621C" w14:paraId="0DE1909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C517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Heksahlorcikloheksāns (α, β, un γ (Lindāns))</w:t>
            </w:r>
          </w:p>
        </w:tc>
        <w:tc>
          <w:tcPr>
            <w:tcW w:w="2126" w:type="dxa"/>
            <w:tcBorders>
              <w:top w:val="single" w:sz="4" w:space="0" w:color="000000"/>
              <w:left w:val="nil"/>
              <w:bottom w:val="single" w:sz="4" w:space="0" w:color="000000"/>
              <w:right w:val="single" w:sz="4" w:space="0" w:color="000000"/>
            </w:tcBorders>
            <w:vAlign w:val="center"/>
          </w:tcPr>
          <w:p w14:paraId="7916D776" w14:textId="3249A22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C54B9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96EE20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CAS_608-73-1</w:t>
            </w:r>
          </w:p>
        </w:tc>
      </w:tr>
      <w:tr w:rsidR="00794467" w:rsidRPr="001C621C" w14:paraId="607C575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74C23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Pentahlorbenzols</w:t>
            </w:r>
          </w:p>
        </w:tc>
        <w:tc>
          <w:tcPr>
            <w:tcW w:w="2126" w:type="dxa"/>
            <w:tcBorders>
              <w:top w:val="single" w:sz="4" w:space="0" w:color="000000"/>
              <w:left w:val="nil"/>
              <w:bottom w:val="single" w:sz="4" w:space="0" w:color="000000"/>
              <w:right w:val="single" w:sz="4" w:space="0" w:color="000000"/>
            </w:tcBorders>
            <w:vAlign w:val="center"/>
          </w:tcPr>
          <w:p w14:paraId="174C0EF4" w14:textId="1903214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BE65EF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FD6DA2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CAS_608-93-5</w:t>
            </w:r>
          </w:p>
        </w:tc>
      </w:tr>
      <w:tr w:rsidR="00794467" w:rsidRPr="001C621C" w14:paraId="659FBBD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D2ECB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Izoproturons</w:t>
            </w:r>
          </w:p>
        </w:tc>
        <w:tc>
          <w:tcPr>
            <w:tcW w:w="2126" w:type="dxa"/>
            <w:tcBorders>
              <w:top w:val="single" w:sz="4" w:space="0" w:color="000000"/>
              <w:left w:val="nil"/>
              <w:bottom w:val="single" w:sz="4" w:space="0" w:color="000000"/>
              <w:right w:val="single" w:sz="4" w:space="0" w:color="000000"/>
            </w:tcBorders>
            <w:vAlign w:val="center"/>
          </w:tcPr>
          <w:p w14:paraId="273CA22D" w14:textId="28210F71"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C2667B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864FF3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CAS_34123-59-6</w:t>
            </w:r>
          </w:p>
        </w:tc>
      </w:tr>
      <w:tr w:rsidR="00794467" w:rsidRPr="001C621C" w14:paraId="01C1CA1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BF71A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Pentahlorfenols</w:t>
            </w:r>
          </w:p>
        </w:tc>
        <w:tc>
          <w:tcPr>
            <w:tcW w:w="2126" w:type="dxa"/>
            <w:tcBorders>
              <w:top w:val="single" w:sz="4" w:space="0" w:color="000000"/>
              <w:left w:val="nil"/>
              <w:bottom w:val="single" w:sz="4" w:space="0" w:color="000000"/>
              <w:right w:val="single" w:sz="4" w:space="0" w:color="000000"/>
            </w:tcBorders>
            <w:vAlign w:val="center"/>
          </w:tcPr>
          <w:p w14:paraId="11B3103B" w14:textId="0608C1E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D82548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BF2195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CAS_87-86-5</w:t>
            </w:r>
          </w:p>
        </w:tc>
      </w:tr>
      <w:tr w:rsidR="00794467" w:rsidRPr="001C621C" w14:paraId="10872AE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73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Trihlorbenzoli (1,2,3- ; 1,2,4- ; 1,3,5-trihlorbenzols)</w:t>
            </w:r>
          </w:p>
        </w:tc>
        <w:tc>
          <w:tcPr>
            <w:tcW w:w="2126" w:type="dxa"/>
            <w:tcBorders>
              <w:top w:val="single" w:sz="4" w:space="0" w:color="000000"/>
              <w:left w:val="nil"/>
              <w:bottom w:val="single" w:sz="4" w:space="0" w:color="000000"/>
              <w:right w:val="single" w:sz="4" w:space="0" w:color="000000"/>
            </w:tcBorders>
            <w:vAlign w:val="center"/>
          </w:tcPr>
          <w:p w14:paraId="208CC38F" w14:textId="175A29A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3371AA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406B62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CAS_12002-48-1</w:t>
            </w:r>
          </w:p>
        </w:tc>
      </w:tr>
      <w:tr w:rsidR="00794467" w:rsidRPr="001C621C" w14:paraId="1AD3045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85718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Trifluralīns</w:t>
            </w:r>
          </w:p>
        </w:tc>
        <w:tc>
          <w:tcPr>
            <w:tcW w:w="2126" w:type="dxa"/>
            <w:tcBorders>
              <w:top w:val="single" w:sz="4" w:space="0" w:color="000000"/>
              <w:left w:val="nil"/>
              <w:bottom w:val="single" w:sz="4" w:space="0" w:color="000000"/>
              <w:right w:val="single" w:sz="4" w:space="0" w:color="000000"/>
            </w:tcBorders>
            <w:vAlign w:val="center"/>
          </w:tcPr>
          <w:p w14:paraId="166115D2" w14:textId="78FDEA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58EE19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571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CAS_1582-09-8</w:t>
            </w:r>
          </w:p>
        </w:tc>
      </w:tr>
      <w:tr w:rsidR="00794467" w:rsidRPr="001C621C" w14:paraId="4F7E157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5B73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Dikofols</w:t>
            </w:r>
          </w:p>
        </w:tc>
        <w:tc>
          <w:tcPr>
            <w:tcW w:w="2126" w:type="dxa"/>
            <w:tcBorders>
              <w:top w:val="single" w:sz="4" w:space="0" w:color="000000"/>
              <w:left w:val="nil"/>
              <w:bottom w:val="single" w:sz="4" w:space="0" w:color="000000"/>
              <w:right w:val="single" w:sz="4" w:space="0" w:color="000000"/>
            </w:tcBorders>
            <w:vAlign w:val="center"/>
          </w:tcPr>
          <w:p w14:paraId="4B79172A" w14:textId="402A637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34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7A885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ACD428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CAS_115-32-2</w:t>
            </w:r>
          </w:p>
        </w:tc>
      </w:tr>
      <w:tr w:rsidR="00794467" w:rsidRPr="001C621C" w14:paraId="6AC0B3F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0ABA6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Hinoksifēns</w:t>
            </w:r>
          </w:p>
        </w:tc>
        <w:tc>
          <w:tcPr>
            <w:tcW w:w="2126" w:type="dxa"/>
            <w:tcBorders>
              <w:top w:val="single" w:sz="4" w:space="0" w:color="000000"/>
              <w:left w:val="nil"/>
              <w:bottom w:val="single" w:sz="4" w:space="0" w:color="000000"/>
              <w:right w:val="single" w:sz="4" w:space="0" w:color="000000"/>
            </w:tcBorders>
            <w:vAlign w:val="center"/>
          </w:tcPr>
          <w:p w14:paraId="3D9D7CB3" w14:textId="353665E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DC5A7D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C56BA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CAS_124495-18-7</w:t>
            </w:r>
          </w:p>
        </w:tc>
      </w:tr>
      <w:tr w:rsidR="00794467" w:rsidRPr="001C621C" w14:paraId="60191C3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629E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Aklonifēns</w:t>
            </w:r>
          </w:p>
        </w:tc>
        <w:tc>
          <w:tcPr>
            <w:tcW w:w="2126" w:type="dxa"/>
            <w:tcBorders>
              <w:top w:val="single" w:sz="4" w:space="0" w:color="000000"/>
              <w:left w:val="nil"/>
              <w:bottom w:val="single" w:sz="4" w:space="0" w:color="000000"/>
              <w:right w:val="single" w:sz="4" w:space="0" w:color="000000"/>
            </w:tcBorders>
            <w:vAlign w:val="center"/>
          </w:tcPr>
          <w:p w14:paraId="3642AC2F" w14:textId="02F140EB"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6D4472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B9EF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CAS_74070-46-5</w:t>
            </w:r>
          </w:p>
        </w:tc>
      </w:tr>
      <w:tr w:rsidR="00794467" w:rsidRPr="001C621C" w14:paraId="7539B8C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5C2A6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Bifenokss</w:t>
            </w:r>
          </w:p>
        </w:tc>
        <w:tc>
          <w:tcPr>
            <w:tcW w:w="2126" w:type="dxa"/>
            <w:tcBorders>
              <w:top w:val="single" w:sz="4" w:space="0" w:color="000000"/>
              <w:left w:val="nil"/>
              <w:bottom w:val="single" w:sz="4" w:space="0" w:color="000000"/>
              <w:right w:val="single" w:sz="4" w:space="0" w:color="000000"/>
            </w:tcBorders>
            <w:vAlign w:val="center"/>
          </w:tcPr>
          <w:p w14:paraId="70D42CCD" w14:textId="7C54289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6C79DD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FE6A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CAS_42576-02-3</w:t>
            </w:r>
          </w:p>
        </w:tc>
      </w:tr>
      <w:tr w:rsidR="00794467" w:rsidRPr="001C621C" w14:paraId="61940B9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7330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Cibutrīns</w:t>
            </w:r>
          </w:p>
        </w:tc>
        <w:tc>
          <w:tcPr>
            <w:tcW w:w="2126" w:type="dxa"/>
            <w:tcBorders>
              <w:top w:val="single" w:sz="4" w:space="0" w:color="000000"/>
              <w:left w:val="nil"/>
              <w:bottom w:val="single" w:sz="4" w:space="0" w:color="000000"/>
              <w:right w:val="single" w:sz="4" w:space="0" w:color="000000"/>
            </w:tcBorders>
            <w:vAlign w:val="center"/>
          </w:tcPr>
          <w:p w14:paraId="58288ACD" w14:textId="2DCCF22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661B5B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D85D04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CAS_28159-98-0</w:t>
            </w:r>
          </w:p>
        </w:tc>
      </w:tr>
      <w:tr w:rsidR="00794467" w:rsidRPr="001C621C" w14:paraId="30C55D61"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8E3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Dihlorfoss</w:t>
            </w:r>
          </w:p>
        </w:tc>
        <w:tc>
          <w:tcPr>
            <w:tcW w:w="2126" w:type="dxa"/>
            <w:tcBorders>
              <w:top w:val="single" w:sz="4" w:space="0" w:color="000000"/>
              <w:left w:val="nil"/>
              <w:bottom w:val="single" w:sz="4" w:space="0" w:color="000000"/>
              <w:right w:val="single" w:sz="4" w:space="0" w:color="000000"/>
            </w:tcBorders>
            <w:vAlign w:val="center"/>
          </w:tcPr>
          <w:p w14:paraId="7594B005" w14:textId="2A73CCA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4319A4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8E71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CAS_62-73-7</w:t>
            </w:r>
          </w:p>
        </w:tc>
      </w:tr>
      <w:tr w:rsidR="00794467" w:rsidRPr="001C621C" w14:paraId="2A2805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9C22C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Tetrahlorogleklis</w:t>
            </w:r>
          </w:p>
        </w:tc>
        <w:tc>
          <w:tcPr>
            <w:tcW w:w="2126" w:type="dxa"/>
            <w:tcBorders>
              <w:top w:val="single" w:sz="4" w:space="0" w:color="000000"/>
              <w:left w:val="nil"/>
              <w:bottom w:val="single" w:sz="4" w:space="0" w:color="000000"/>
              <w:right w:val="single" w:sz="4" w:space="0" w:color="000000"/>
            </w:tcBorders>
            <w:vAlign w:val="center"/>
          </w:tcPr>
          <w:p w14:paraId="66EF5CF9" w14:textId="7463D876"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7CEA2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2EDED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CAS_56-23-5</w:t>
            </w:r>
          </w:p>
        </w:tc>
      </w:tr>
      <w:tr w:rsidR="00794467" w:rsidRPr="001C621C" w14:paraId="63F0AF9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5F0B1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Tetrahloretilēns</w:t>
            </w:r>
          </w:p>
        </w:tc>
        <w:tc>
          <w:tcPr>
            <w:tcW w:w="2126" w:type="dxa"/>
            <w:tcBorders>
              <w:top w:val="single" w:sz="4" w:space="0" w:color="000000"/>
              <w:left w:val="nil"/>
              <w:bottom w:val="single" w:sz="4" w:space="0" w:color="000000"/>
              <w:right w:val="single" w:sz="4" w:space="0" w:color="000000"/>
            </w:tcBorders>
            <w:vAlign w:val="center"/>
          </w:tcPr>
          <w:p w14:paraId="453A830C" w14:textId="4C32DD0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0C2349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5680E12"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CAS_127-18-4</w:t>
            </w:r>
          </w:p>
        </w:tc>
      </w:tr>
      <w:tr w:rsidR="00794467" w:rsidRPr="001C621C" w14:paraId="5F9D846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38C1E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Trihloretilēns</w:t>
            </w:r>
          </w:p>
        </w:tc>
        <w:tc>
          <w:tcPr>
            <w:tcW w:w="2126" w:type="dxa"/>
            <w:tcBorders>
              <w:top w:val="single" w:sz="4" w:space="0" w:color="000000"/>
              <w:left w:val="nil"/>
              <w:bottom w:val="single" w:sz="4" w:space="0" w:color="000000"/>
              <w:right w:val="single" w:sz="4" w:space="0" w:color="000000"/>
            </w:tcBorders>
            <w:vAlign w:val="center"/>
          </w:tcPr>
          <w:p w14:paraId="516D74CA" w14:textId="5656CFB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F26532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C51F7D6"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CAS_79-01-6</w:t>
            </w:r>
          </w:p>
        </w:tc>
      </w:tr>
      <w:tr w:rsidR="00794467" w:rsidRPr="001C621C" w14:paraId="40C36B9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8EDAE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Aldrīns</w:t>
            </w:r>
          </w:p>
        </w:tc>
        <w:tc>
          <w:tcPr>
            <w:tcW w:w="2126" w:type="dxa"/>
            <w:tcBorders>
              <w:top w:val="single" w:sz="4" w:space="0" w:color="000000"/>
              <w:left w:val="nil"/>
              <w:bottom w:val="single" w:sz="4" w:space="0" w:color="000000"/>
              <w:right w:val="single" w:sz="4" w:space="0" w:color="000000"/>
            </w:tcBorders>
            <w:vAlign w:val="center"/>
          </w:tcPr>
          <w:p w14:paraId="1156BAB9" w14:textId="357418E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46080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AFA11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CAS_309-00-2</w:t>
            </w:r>
          </w:p>
        </w:tc>
      </w:tr>
      <w:tr w:rsidR="00794467" w:rsidRPr="001C621C" w14:paraId="516D822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0416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Dieldrīns</w:t>
            </w:r>
          </w:p>
        </w:tc>
        <w:tc>
          <w:tcPr>
            <w:tcW w:w="2126" w:type="dxa"/>
            <w:tcBorders>
              <w:top w:val="single" w:sz="4" w:space="0" w:color="000000"/>
              <w:left w:val="nil"/>
              <w:bottom w:val="single" w:sz="4" w:space="0" w:color="000000"/>
              <w:right w:val="single" w:sz="4" w:space="0" w:color="000000"/>
            </w:tcBorders>
            <w:vAlign w:val="center"/>
          </w:tcPr>
          <w:p w14:paraId="4BDACDB1" w14:textId="41EC67CE"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411EC5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EA3EAA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CAS_60-57-1</w:t>
            </w:r>
          </w:p>
        </w:tc>
      </w:tr>
      <w:tr w:rsidR="00794467" w:rsidRPr="001C621C" w14:paraId="255F4F8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26CD3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Endrīns</w:t>
            </w:r>
          </w:p>
        </w:tc>
        <w:tc>
          <w:tcPr>
            <w:tcW w:w="2126" w:type="dxa"/>
            <w:tcBorders>
              <w:top w:val="single" w:sz="4" w:space="0" w:color="000000"/>
              <w:left w:val="nil"/>
              <w:bottom w:val="single" w:sz="4" w:space="0" w:color="000000"/>
              <w:right w:val="single" w:sz="4" w:space="0" w:color="000000"/>
            </w:tcBorders>
            <w:vAlign w:val="center"/>
          </w:tcPr>
          <w:p w14:paraId="789B6F8C" w14:textId="255716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13537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675843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CAS_72-20-8</w:t>
            </w:r>
          </w:p>
        </w:tc>
      </w:tr>
      <w:tr w:rsidR="00794467" w:rsidRPr="001C621C" w14:paraId="1E802A3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A1A4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Izodrīns</w:t>
            </w:r>
          </w:p>
        </w:tc>
        <w:tc>
          <w:tcPr>
            <w:tcW w:w="2126" w:type="dxa"/>
            <w:tcBorders>
              <w:top w:val="single" w:sz="4" w:space="0" w:color="000000"/>
              <w:left w:val="nil"/>
              <w:bottom w:val="single" w:sz="4" w:space="0" w:color="000000"/>
              <w:right w:val="single" w:sz="4" w:space="0" w:color="000000"/>
            </w:tcBorders>
            <w:vAlign w:val="center"/>
          </w:tcPr>
          <w:p w14:paraId="6B4EC66B" w14:textId="1903AC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EF2A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64FCD3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CAS_465-73-6</w:t>
            </w:r>
          </w:p>
        </w:tc>
      </w:tr>
      <w:tr w:rsidR="00794467" w:rsidRPr="001C621C" w14:paraId="1A9C74A7"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5E16B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1,1,1-trihlor-2,2bis(p-hlorfenil)etāns (DDT, p,p')</w:t>
            </w:r>
          </w:p>
        </w:tc>
        <w:tc>
          <w:tcPr>
            <w:tcW w:w="2126" w:type="dxa"/>
            <w:tcBorders>
              <w:top w:val="single" w:sz="4" w:space="0" w:color="000000"/>
              <w:left w:val="nil"/>
              <w:bottom w:val="single" w:sz="4" w:space="0" w:color="000000"/>
              <w:right w:val="single" w:sz="4" w:space="0" w:color="000000"/>
            </w:tcBorders>
            <w:vAlign w:val="center"/>
          </w:tcPr>
          <w:p w14:paraId="23D30771" w14:textId="3CFA120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1D13A1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AF4FF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CAS_50-29-3</w:t>
            </w:r>
          </w:p>
        </w:tc>
      </w:tr>
      <w:tr w:rsidR="00794467" w:rsidRPr="001C621C" w14:paraId="673FC19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33F90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1,1,1-trihlor-2(o-hlorfenil)-2-(p-hlorfenil)etāns (DDT, o,p')</w:t>
            </w:r>
          </w:p>
        </w:tc>
        <w:tc>
          <w:tcPr>
            <w:tcW w:w="2126" w:type="dxa"/>
            <w:tcBorders>
              <w:top w:val="single" w:sz="4" w:space="0" w:color="000000"/>
              <w:left w:val="nil"/>
              <w:bottom w:val="single" w:sz="4" w:space="0" w:color="000000"/>
              <w:right w:val="single" w:sz="4" w:space="0" w:color="000000"/>
            </w:tcBorders>
            <w:vAlign w:val="center"/>
          </w:tcPr>
          <w:p w14:paraId="07E60BB1" w14:textId="4E263CD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F5B3FF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AB1EF8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CAS_789-02-6</w:t>
            </w:r>
          </w:p>
        </w:tc>
      </w:tr>
      <w:tr w:rsidR="00794467" w:rsidRPr="001C621C" w14:paraId="7B52175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F3E2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1,1-dihlor-2,2bis(p-hlorfenil)etilēns (DDE, p,p')</w:t>
            </w:r>
          </w:p>
        </w:tc>
        <w:tc>
          <w:tcPr>
            <w:tcW w:w="2126" w:type="dxa"/>
            <w:tcBorders>
              <w:top w:val="single" w:sz="4" w:space="0" w:color="000000"/>
              <w:left w:val="nil"/>
              <w:bottom w:val="single" w:sz="4" w:space="0" w:color="000000"/>
              <w:right w:val="single" w:sz="4" w:space="0" w:color="000000"/>
            </w:tcBorders>
            <w:vAlign w:val="center"/>
          </w:tcPr>
          <w:p w14:paraId="0E567D97" w14:textId="1478F10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71CC04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508528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CAS_72-55-9</w:t>
            </w:r>
          </w:p>
        </w:tc>
      </w:tr>
      <w:tr w:rsidR="00794467" w:rsidRPr="001C621C" w14:paraId="27EE586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568E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1,1-dihlor-2,2bis(p-hlorfenil)etāns (DDD, p,p')</w:t>
            </w:r>
          </w:p>
        </w:tc>
        <w:tc>
          <w:tcPr>
            <w:tcW w:w="2126" w:type="dxa"/>
            <w:tcBorders>
              <w:top w:val="single" w:sz="4" w:space="0" w:color="000000"/>
              <w:left w:val="nil"/>
              <w:bottom w:val="single" w:sz="4" w:space="0" w:color="000000"/>
              <w:right w:val="single" w:sz="4" w:space="0" w:color="000000"/>
            </w:tcBorders>
            <w:vAlign w:val="center"/>
          </w:tcPr>
          <w:p w14:paraId="6E98E38E" w14:textId="2FF11171"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5EB9E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F0F459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CAS_72-54-8</w:t>
            </w:r>
          </w:p>
        </w:tc>
      </w:tr>
      <w:tr w:rsidR="00794467" w:rsidRPr="001C621C" w14:paraId="7D716F14"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21C0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DDE, o,p'</w:t>
            </w:r>
          </w:p>
        </w:tc>
        <w:tc>
          <w:tcPr>
            <w:tcW w:w="2126" w:type="dxa"/>
            <w:tcBorders>
              <w:top w:val="single" w:sz="4" w:space="0" w:color="000000"/>
              <w:left w:val="nil"/>
              <w:bottom w:val="single" w:sz="4" w:space="0" w:color="000000"/>
              <w:right w:val="single" w:sz="4" w:space="0" w:color="000000"/>
            </w:tcBorders>
            <w:vAlign w:val="center"/>
          </w:tcPr>
          <w:p w14:paraId="1AB9B2ED" w14:textId="2A53A23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3e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111F01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353CF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CAS_3424-82-6</w:t>
            </w:r>
          </w:p>
        </w:tc>
      </w:tr>
      <w:tr w:rsidR="00794467" w:rsidRPr="001C621C" w14:paraId="11FDB6F5"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3BF42D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DDD, o,p'</w:t>
            </w:r>
          </w:p>
        </w:tc>
        <w:tc>
          <w:tcPr>
            <w:tcW w:w="2126" w:type="dxa"/>
            <w:tcBorders>
              <w:top w:val="single" w:sz="4" w:space="0" w:color="000000"/>
              <w:left w:val="nil"/>
              <w:bottom w:val="single" w:sz="4" w:space="0" w:color="000000"/>
              <w:right w:val="single" w:sz="4" w:space="0" w:color="000000"/>
            </w:tcBorders>
            <w:vAlign w:val="center"/>
          </w:tcPr>
          <w:p w14:paraId="5B72D271" w14:textId="7F9D2F77"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F0031A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57EF15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CAS_53-19-0</w:t>
            </w:r>
          </w:p>
        </w:tc>
      </w:tr>
      <w:tr w:rsidR="00794467" w:rsidRPr="001C621C" w14:paraId="22F0B58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D607D6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Formaldehīds</w:t>
            </w:r>
          </w:p>
        </w:tc>
        <w:tc>
          <w:tcPr>
            <w:tcW w:w="2126" w:type="dxa"/>
            <w:tcBorders>
              <w:top w:val="single" w:sz="4" w:space="0" w:color="000000"/>
              <w:left w:val="nil"/>
              <w:bottom w:val="single" w:sz="4" w:space="0" w:color="000000"/>
              <w:right w:val="single" w:sz="4" w:space="0" w:color="000000"/>
            </w:tcBorders>
            <w:vAlign w:val="center"/>
          </w:tcPr>
          <w:p w14:paraId="09B73B80" w14:textId="2505862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5724CA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F29FF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CAS_50-00-0</w:t>
            </w:r>
          </w:p>
        </w:tc>
      </w:tr>
      <w:tr w:rsidR="00794467" w:rsidRPr="001C621C" w14:paraId="28C0CA6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6FF4B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Hlorbenzols</w:t>
            </w:r>
          </w:p>
        </w:tc>
        <w:tc>
          <w:tcPr>
            <w:tcW w:w="2126" w:type="dxa"/>
            <w:tcBorders>
              <w:top w:val="single" w:sz="4" w:space="0" w:color="000000"/>
              <w:left w:val="nil"/>
              <w:bottom w:val="single" w:sz="4" w:space="0" w:color="000000"/>
              <w:right w:val="single" w:sz="4" w:space="0" w:color="000000"/>
            </w:tcBorders>
            <w:vAlign w:val="center"/>
          </w:tcPr>
          <w:p w14:paraId="6D0C3565" w14:textId="3EC84B8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17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8695BE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CF687B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CAS_108-90-7</w:t>
            </w:r>
          </w:p>
        </w:tc>
      </w:tr>
      <w:tr w:rsidR="00794467" w:rsidRPr="001C621C" w14:paraId="505BC36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20916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Akrilnitrils</w:t>
            </w:r>
          </w:p>
        </w:tc>
        <w:tc>
          <w:tcPr>
            <w:tcW w:w="2126" w:type="dxa"/>
            <w:tcBorders>
              <w:top w:val="single" w:sz="4" w:space="0" w:color="000000"/>
              <w:left w:val="nil"/>
              <w:bottom w:val="single" w:sz="4" w:space="0" w:color="000000"/>
              <w:right w:val="single" w:sz="4" w:space="0" w:color="000000"/>
            </w:tcBorders>
            <w:vAlign w:val="center"/>
          </w:tcPr>
          <w:p w14:paraId="0775FB2D" w14:textId="5FF779E7"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431A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F94891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CAS_107-13-1</w:t>
            </w:r>
          </w:p>
        </w:tc>
      </w:tr>
      <w:tr w:rsidR="00794467" w:rsidRPr="001C621C" w14:paraId="20D7B97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64C313" w14:textId="6A388CF1"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PCB</w:t>
            </w:r>
          </w:p>
        </w:tc>
        <w:tc>
          <w:tcPr>
            <w:tcW w:w="2126" w:type="dxa"/>
            <w:tcBorders>
              <w:top w:val="single" w:sz="4" w:space="0" w:color="000000"/>
              <w:left w:val="nil"/>
              <w:bottom w:val="single" w:sz="4" w:space="0" w:color="000000"/>
              <w:right w:val="single" w:sz="4" w:space="0" w:color="000000"/>
            </w:tcBorders>
            <w:vAlign w:val="center"/>
          </w:tcPr>
          <w:p w14:paraId="139C9CA0" w14:textId="1683E826"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316F2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83155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nepiemēro</w:t>
            </w:r>
          </w:p>
        </w:tc>
      </w:tr>
    </w:tbl>
    <w:p w14:paraId="0EEB5E4C" w14:textId="77777777" w:rsidR="00794467" w:rsidRDefault="00794467">
      <w:pPr>
        <w:spacing w:after="120"/>
        <w:rPr>
          <w:rFonts w:eastAsia="Times New Roman" w:cs="Times New Roman"/>
          <w:color w:val="000000"/>
          <w:szCs w:val="24"/>
        </w:rPr>
      </w:pPr>
    </w:p>
    <w:p w14:paraId="6E4FA8D6" w14:textId="019CA19D" w:rsidR="00455AF1" w:rsidRDefault="00154B70"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r>
        <w:br w:type="page"/>
      </w:r>
      <w:r w:rsidR="008B17E2" w:rsidRPr="00410D41">
        <w:rPr>
          <w:rFonts w:eastAsia="Times New Roman" w:cs="Times New Roman"/>
          <w:color w:val="000000"/>
          <w:szCs w:val="24"/>
        </w:rPr>
        <w:t>11</w:t>
      </w:r>
      <w:r w:rsidR="00455AF1" w:rsidRPr="00410D41">
        <w:rPr>
          <w:rFonts w:eastAsia="Times New Roman" w:cs="Times New Roman"/>
          <w:color w:val="000000"/>
          <w:szCs w:val="24"/>
        </w:rPr>
        <w:t>.pielikums</w:t>
      </w:r>
    </w:p>
    <w:p w14:paraId="2420CD2D" w14:textId="77777777" w:rsidR="00C471E4" w:rsidRDefault="00C471E4"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p>
    <w:p w14:paraId="010D0E43" w14:textId="71275C3A" w:rsidR="00455AF1" w:rsidRDefault="00C471E4" w:rsidP="00C471E4">
      <w:pPr>
        <w:pStyle w:val="Heading3"/>
      </w:pPr>
      <w:bookmarkStart w:id="311" w:name="_Toc58117052"/>
      <w:r>
        <w:t xml:space="preserve">11.pielikums. </w:t>
      </w:r>
      <w:r w:rsidR="00455AF1">
        <w:t>Bioloģisko elementu novērtēšanas metodes</w:t>
      </w:r>
      <w:bookmarkEnd w:id="311"/>
    </w:p>
    <w:p w14:paraId="5FF38618" w14:textId="77777777" w:rsidR="00C471E4" w:rsidRPr="00C471E4" w:rsidRDefault="00C471E4" w:rsidP="00C471E4"/>
    <w:p w14:paraId="6CE8BED5" w14:textId="2DDD0965" w:rsidR="00455AF1" w:rsidRPr="008B17E2" w:rsidRDefault="00455AF1" w:rsidP="00C471E4">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Bioloģisko kvalitātes elementu vērtēšanas metodika aptver visus direktīvas 2000/60/EK pieprasītos bioloģiskos kvalitātes elementus </w:t>
      </w:r>
      <w:r w:rsidR="005F38D7" w:rsidRPr="008B17E2">
        <w:rPr>
          <w:rFonts w:eastAsia="Times New Roman" w:cs="Times New Roman"/>
          <w:color w:val="000000"/>
          <w:szCs w:val="24"/>
        </w:rPr>
        <w:t>(skat. 1</w:t>
      </w:r>
      <w:r w:rsidRPr="008B17E2">
        <w:rPr>
          <w:rFonts w:eastAsia="Times New Roman" w:cs="Times New Roman"/>
          <w:color w:val="000000"/>
          <w:szCs w:val="24"/>
        </w:rPr>
        <w:t xml:space="preserve">.tabulu) – zoobentoss, makrofīti, fitoplanktons, zivis un fitobentoss. Fitobentoss ezeros netiek noteikts, jo tas jau ir bioloģiskā kvalitātes elementa „makrofīti un fitobentoss” sastāvdaļa. Paraugu ievākšanai un apstrādei izmantotās laboratorijas metodes apkopotas </w:t>
      </w:r>
      <w:r w:rsidR="005F38D7" w:rsidRPr="008B17E2">
        <w:rPr>
          <w:rFonts w:eastAsia="Times New Roman" w:cs="Times New Roman"/>
          <w:color w:val="000000"/>
          <w:szCs w:val="24"/>
        </w:rPr>
        <w:t>2.</w:t>
      </w:r>
      <w:r w:rsidRPr="008B17E2">
        <w:rPr>
          <w:rFonts w:eastAsia="Times New Roman" w:cs="Times New Roman"/>
          <w:color w:val="000000"/>
          <w:szCs w:val="24"/>
        </w:rPr>
        <w:t xml:space="preserve"> tabulā.</w:t>
      </w:r>
    </w:p>
    <w:p w14:paraId="1C6C2A27" w14:textId="0DBEB06D" w:rsidR="00C471E4" w:rsidRPr="00C471E4" w:rsidRDefault="005F38D7" w:rsidP="00C471E4">
      <w:pPr>
        <w:spacing w:after="0"/>
        <w:jc w:val="right"/>
        <w:rPr>
          <w:rFonts w:eastAsia="Times New Roman" w:cs="Times New Roman"/>
          <w:color w:val="000000"/>
          <w:szCs w:val="24"/>
        </w:rPr>
      </w:pPr>
      <w:r w:rsidRPr="00C471E4">
        <w:rPr>
          <w:rFonts w:eastAsia="Times New Roman" w:cs="Times New Roman"/>
          <w:color w:val="000000"/>
          <w:szCs w:val="24"/>
        </w:rPr>
        <w:t>1</w:t>
      </w:r>
      <w:r w:rsidR="00C471E4" w:rsidRPr="00C471E4">
        <w:rPr>
          <w:rFonts w:eastAsia="Times New Roman" w:cs="Times New Roman"/>
          <w:color w:val="000000"/>
          <w:szCs w:val="24"/>
        </w:rPr>
        <w:t>.tabula</w:t>
      </w:r>
    </w:p>
    <w:p w14:paraId="26F8FB4F" w14:textId="77777777" w:rsidR="00C471E4" w:rsidRPr="00C471E4" w:rsidRDefault="00C471E4" w:rsidP="00C471E4">
      <w:pPr>
        <w:spacing w:after="0"/>
        <w:jc w:val="right"/>
        <w:rPr>
          <w:rFonts w:eastAsia="Times New Roman" w:cs="Times New Roman"/>
          <w:color w:val="000000"/>
          <w:szCs w:val="24"/>
        </w:rPr>
      </w:pPr>
    </w:p>
    <w:p w14:paraId="37EDEED0" w14:textId="7C99CF10" w:rsidR="00455AF1" w:rsidRPr="00C471E4" w:rsidRDefault="00455AF1" w:rsidP="00C471E4">
      <w:pPr>
        <w:spacing w:after="0"/>
        <w:jc w:val="center"/>
        <w:rPr>
          <w:rFonts w:eastAsia="Times New Roman" w:cs="Times New Roman"/>
          <w:b/>
          <w:color w:val="000000"/>
          <w:szCs w:val="24"/>
        </w:rPr>
      </w:pPr>
      <w:r w:rsidRPr="00C471E4">
        <w:rPr>
          <w:rFonts w:eastAsia="Times New Roman" w:cs="Times New Roman"/>
          <w:b/>
          <w:color w:val="000000"/>
          <w:szCs w:val="24"/>
        </w:rPr>
        <w:t>Upju un ezeru ūdensobjektu ekoloģiskās kvalitātes vērtēšanā izmantotie bioloģiskie kvalitātes elementi</w:t>
      </w:r>
    </w:p>
    <w:p w14:paraId="6782FB8B" w14:textId="77777777" w:rsidR="00C471E4" w:rsidRPr="008B17E2" w:rsidRDefault="00C471E4" w:rsidP="00455AF1">
      <w:pPr>
        <w:spacing w:after="0"/>
        <w:rPr>
          <w:rFonts w:eastAsia="Times New Roman" w:cs="Times New Roman"/>
          <w:b/>
          <w:color w:val="000000"/>
          <w:sz w:val="20"/>
          <w:szCs w:val="20"/>
        </w:rPr>
      </w:pPr>
    </w:p>
    <w:tbl>
      <w:tblPr>
        <w:tblStyle w:val="af3"/>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268"/>
        <w:gridCol w:w="2551"/>
      </w:tblGrid>
      <w:tr w:rsidR="00455AF1" w:rsidRPr="007F0C41" w14:paraId="01929AEB" w14:textId="77777777" w:rsidTr="007F0C41">
        <w:trPr>
          <w:jc w:val="center"/>
        </w:trPr>
        <w:tc>
          <w:tcPr>
            <w:tcW w:w="2122" w:type="dxa"/>
            <w:shd w:val="clear" w:color="auto" w:fill="D9D9D9" w:themeFill="background1" w:themeFillShade="D9"/>
            <w:vAlign w:val="center"/>
          </w:tcPr>
          <w:p w14:paraId="3DEF6320" w14:textId="77777777" w:rsidR="00455AF1" w:rsidRPr="007F0C41" w:rsidRDefault="00455AF1" w:rsidP="00C471E4">
            <w:pPr>
              <w:spacing w:after="0" w:line="240" w:lineRule="auto"/>
              <w:jc w:val="center"/>
              <w:rPr>
                <w:rFonts w:eastAsia="Times New Roman" w:cs="Times New Roman"/>
                <w:b/>
                <w:color w:val="000000"/>
                <w:sz w:val="20"/>
                <w:szCs w:val="20"/>
              </w:rPr>
            </w:pPr>
          </w:p>
        </w:tc>
        <w:tc>
          <w:tcPr>
            <w:tcW w:w="2268" w:type="dxa"/>
            <w:shd w:val="clear" w:color="auto" w:fill="D9D9D9" w:themeFill="background1" w:themeFillShade="D9"/>
            <w:vAlign w:val="center"/>
          </w:tcPr>
          <w:p w14:paraId="23BA99FE"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Upju ūdensobjekti</w:t>
            </w:r>
          </w:p>
        </w:tc>
        <w:tc>
          <w:tcPr>
            <w:tcW w:w="2551" w:type="dxa"/>
            <w:shd w:val="clear" w:color="auto" w:fill="D9D9D9" w:themeFill="background1" w:themeFillShade="D9"/>
            <w:vAlign w:val="center"/>
          </w:tcPr>
          <w:p w14:paraId="48B2772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Ezeru ūdensobjekti</w:t>
            </w:r>
          </w:p>
        </w:tc>
      </w:tr>
      <w:tr w:rsidR="00455AF1" w:rsidRPr="007F0C41" w14:paraId="0A0DE6EF" w14:textId="77777777" w:rsidTr="007F0C41">
        <w:trPr>
          <w:jc w:val="center"/>
        </w:trPr>
        <w:tc>
          <w:tcPr>
            <w:tcW w:w="2122" w:type="dxa"/>
            <w:shd w:val="clear" w:color="auto" w:fill="D9D9D9" w:themeFill="background1" w:themeFillShade="D9"/>
            <w:vAlign w:val="center"/>
          </w:tcPr>
          <w:p w14:paraId="704DEB3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Makrozoobentoss</w:t>
            </w:r>
          </w:p>
        </w:tc>
        <w:tc>
          <w:tcPr>
            <w:tcW w:w="2268" w:type="dxa"/>
            <w:vAlign w:val="center"/>
          </w:tcPr>
          <w:p w14:paraId="784629AC"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36B99EC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24E10A68" w14:textId="77777777" w:rsidTr="007F0C41">
        <w:trPr>
          <w:jc w:val="center"/>
        </w:trPr>
        <w:tc>
          <w:tcPr>
            <w:tcW w:w="2122" w:type="dxa"/>
            <w:shd w:val="clear" w:color="auto" w:fill="D9D9D9" w:themeFill="background1" w:themeFillShade="D9"/>
            <w:vAlign w:val="center"/>
          </w:tcPr>
          <w:p w14:paraId="526104BD"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Fitoplanktons</w:t>
            </w:r>
          </w:p>
        </w:tc>
        <w:tc>
          <w:tcPr>
            <w:tcW w:w="2268" w:type="dxa"/>
            <w:vAlign w:val="center"/>
          </w:tcPr>
          <w:p w14:paraId="6EFF9D0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5F38E61F"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79F72DA3" w14:textId="77777777" w:rsidTr="007F0C41">
        <w:trPr>
          <w:jc w:val="center"/>
        </w:trPr>
        <w:tc>
          <w:tcPr>
            <w:tcW w:w="2122" w:type="dxa"/>
            <w:shd w:val="clear" w:color="auto" w:fill="D9D9D9" w:themeFill="background1" w:themeFillShade="D9"/>
            <w:vAlign w:val="center"/>
          </w:tcPr>
          <w:p w14:paraId="6858F4C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Makrofīti</w:t>
            </w:r>
          </w:p>
        </w:tc>
        <w:tc>
          <w:tcPr>
            <w:tcW w:w="2268" w:type="dxa"/>
            <w:vAlign w:val="center"/>
          </w:tcPr>
          <w:p w14:paraId="37B3243A"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E8185C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3B2E5B26" w14:textId="77777777" w:rsidTr="007F0C41">
        <w:trPr>
          <w:jc w:val="center"/>
        </w:trPr>
        <w:tc>
          <w:tcPr>
            <w:tcW w:w="2122" w:type="dxa"/>
            <w:shd w:val="clear" w:color="auto" w:fill="D9D9D9" w:themeFill="background1" w:themeFillShade="D9"/>
            <w:vAlign w:val="center"/>
          </w:tcPr>
          <w:p w14:paraId="1A9EC58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Zivis</w:t>
            </w:r>
          </w:p>
        </w:tc>
        <w:tc>
          <w:tcPr>
            <w:tcW w:w="2268" w:type="dxa"/>
            <w:vAlign w:val="center"/>
          </w:tcPr>
          <w:p w14:paraId="580C4A2B"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A863F11"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570CFE21" w14:textId="77777777" w:rsidTr="007F0C41">
        <w:trPr>
          <w:jc w:val="center"/>
        </w:trPr>
        <w:tc>
          <w:tcPr>
            <w:tcW w:w="2122" w:type="dxa"/>
            <w:shd w:val="clear" w:color="auto" w:fill="D9D9D9" w:themeFill="background1" w:themeFillShade="D9"/>
            <w:vAlign w:val="center"/>
          </w:tcPr>
          <w:p w14:paraId="7C6B90D3"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Fitobentoss</w:t>
            </w:r>
          </w:p>
        </w:tc>
        <w:tc>
          <w:tcPr>
            <w:tcW w:w="2268" w:type="dxa"/>
            <w:vAlign w:val="center"/>
          </w:tcPr>
          <w:p w14:paraId="459FEE8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238F99D3"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 (makrofīti)</w:t>
            </w:r>
          </w:p>
        </w:tc>
      </w:tr>
    </w:tbl>
    <w:p w14:paraId="287E26F5" w14:textId="77777777" w:rsidR="00455AF1" w:rsidRPr="008B17E2" w:rsidRDefault="00455AF1" w:rsidP="00455AF1">
      <w:pPr>
        <w:pBdr>
          <w:top w:val="nil"/>
          <w:left w:val="nil"/>
          <w:bottom w:val="nil"/>
          <w:right w:val="nil"/>
          <w:between w:val="nil"/>
        </w:pBdr>
        <w:spacing w:after="0" w:line="276" w:lineRule="auto"/>
        <w:jc w:val="right"/>
        <w:rPr>
          <w:rFonts w:eastAsia="Times New Roman" w:cs="Times New Roman"/>
          <w:color w:val="000000"/>
          <w:szCs w:val="24"/>
        </w:rPr>
      </w:pPr>
    </w:p>
    <w:p w14:paraId="625840D0" w14:textId="77777777" w:rsidR="007F0C41" w:rsidRDefault="007F0C41" w:rsidP="007F0C41">
      <w:pPr>
        <w:pBdr>
          <w:top w:val="nil"/>
          <w:left w:val="nil"/>
          <w:bottom w:val="nil"/>
          <w:right w:val="nil"/>
          <w:between w:val="nil"/>
        </w:pBdr>
        <w:spacing w:after="0" w:line="276" w:lineRule="auto"/>
        <w:jc w:val="right"/>
        <w:rPr>
          <w:rFonts w:eastAsia="Times New Roman" w:cs="Times New Roman"/>
          <w:color w:val="000000"/>
          <w:szCs w:val="24"/>
        </w:rPr>
      </w:pPr>
    </w:p>
    <w:p w14:paraId="4EFFEA2E" w14:textId="6B8EDA44" w:rsidR="007F0C41" w:rsidRPr="007F0C41" w:rsidRDefault="005F38D7" w:rsidP="007F0C41">
      <w:pPr>
        <w:pBdr>
          <w:top w:val="nil"/>
          <w:left w:val="nil"/>
          <w:bottom w:val="nil"/>
          <w:right w:val="nil"/>
          <w:between w:val="nil"/>
        </w:pBdr>
        <w:spacing w:after="0" w:line="276" w:lineRule="auto"/>
        <w:jc w:val="right"/>
        <w:rPr>
          <w:rFonts w:eastAsia="Times New Roman" w:cs="Times New Roman"/>
          <w:b/>
          <w:color w:val="000000"/>
          <w:szCs w:val="24"/>
        </w:rPr>
      </w:pPr>
      <w:r w:rsidRPr="007F0C41">
        <w:rPr>
          <w:rFonts w:eastAsia="Times New Roman" w:cs="Times New Roman"/>
          <w:color w:val="000000"/>
          <w:szCs w:val="24"/>
        </w:rPr>
        <w:t>2</w:t>
      </w:r>
      <w:r w:rsidR="007F0C41">
        <w:rPr>
          <w:rFonts w:eastAsia="Times New Roman" w:cs="Times New Roman"/>
          <w:color w:val="000000"/>
          <w:szCs w:val="24"/>
        </w:rPr>
        <w:t>.</w:t>
      </w:r>
      <w:r w:rsidR="00455AF1" w:rsidRPr="007F0C41">
        <w:rPr>
          <w:rFonts w:eastAsia="Times New Roman" w:cs="Times New Roman"/>
          <w:color w:val="000000"/>
          <w:szCs w:val="24"/>
        </w:rPr>
        <w:t xml:space="preserve"> tabula</w:t>
      </w:r>
      <w:r w:rsidR="00455AF1" w:rsidRPr="007F0C41">
        <w:rPr>
          <w:rFonts w:eastAsia="Times New Roman" w:cs="Times New Roman"/>
          <w:b/>
          <w:color w:val="000000"/>
          <w:szCs w:val="24"/>
        </w:rPr>
        <w:t xml:space="preserve"> </w:t>
      </w:r>
    </w:p>
    <w:p w14:paraId="0AA95F39" w14:textId="4AC7BC47" w:rsidR="00455AF1" w:rsidRDefault="00455AF1" w:rsidP="007F0C41">
      <w:pPr>
        <w:pBdr>
          <w:top w:val="nil"/>
          <w:left w:val="nil"/>
          <w:bottom w:val="nil"/>
          <w:right w:val="nil"/>
          <w:between w:val="nil"/>
        </w:pBdr>
        <w:spacing w:after="0" w:line="276" w:lineRule="auto"/>
        <w:jc w:val="center"/>
        <w:rPr>
          <w:rFonts w:eastAsia="Times New Roman" w:cs="Times New Roman"/>
          <w:b/>
          <w:color w:val="000000"/>
          <w:szCs w:val="24"/>
        </w:rPr>
      </w:pPr>
      <w:r w:rsidRPr="007F0C41">
        <w:rPr>
          <w:rFonts w:eastAsia="Times New Roman" w:cs="Times New Roman"/>
          <w:b/>
          <w:color w:val="000000"/>
          <w:szCs w:val="24"/>
        </w:rPr>
        <w:t>Bioloģisko elementu noteikšanas standartmetodes</w:t>
      </w:r>
    </w:p>
    <w:p w14:paraId="6EBB4ACB" w14:textId="77777777" w:rsidR="007F0C41" w:rsidRPr="007F0C41" w:rsidRDefault="007F0C41" w:rsidP="007F0C41">
      <w:pPr>
        <w:pBdr>
          <w:top w:val="nil"/>
          <w:left w:val="nil"/>
          <w:bottom w:val="nil"/>
          <w:right w:val="nil"/>
          <w:between w:val="nil"/>
        </w:pBdr>
        <w:spacing w:after="0" w:line="276" w:lineRule="auto"/>
        <w:jc w:val="center"/>
        <w:rPr>
          <w:rFonts w:eastAsia="Times New Roman" w:cs="Times New Roman"/>
          <w:color w:val="000000"/>
          <w:szCs w:val="24"/>
        </w:rPr>
      </w:pPr>
    </w:p>
    <w:tbl>
      <w:tblPr>
        <w:tblStyle w:val="af4"/>
        <w:tblW w:w="8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6"/>
        <w:gridCol w:w="2073"/>
        <w:gridCol w:w="5047"/>
      </w:tblGrid>
      <w:tr w:rsidR="00455AF1" w:rsidRPr="008B17E2" w14:paraId="21E7D9E4" w14:textId="77777777" w:rsidTr="007F0C41">
        <w:trPr>
          <w:trHeight w:val="546"/>
          <w:jc w:val="center"/>
        </w:trPr>
        <w:tc>
          <w:tcPr>
            <w:tcW w:w="1716" w:type="dxa"/>
            <w:shd w:val="clear" w:color="auto" w:fill="D9D9D9" w:themeFill="background1" w:themeFillShade="D9"/>
            <w:vAlign w:val="center"/>
          </w:tcPr>
          <w:p w14:paraId="1EB6B57F"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b/>
                <w:sz w:val="20"/>
                <w:szCs w:val="20"/>
              </w:rPr>
              <w:t>Bioloģiskie elementi</w:t>
            </w:r>
          </w:p>
        </w:tc>
        <w:tc>
          <w:tcPr>
            <w:tcW w:w="2073" w:type="dxa"/>
            <w:shd w:val="clear" w:color="auto" w:fill="D9D9D9" w:themeFill="background1" w:themeFillShade="D9"/>
            <w:vAlign w:val="center"/>
          </w:tcPr>
          <w:p w14:paraId="625D8DEB"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Piemērojamais standarts</w:t>
            </w:r>
          </w:p>
        </w:tc>
        <w:tc>
          <w:tcPr>
            <w:tcW w:w="5047" w:type="dxa"/>
            <w:shd w:val="clear" w:color="auto" w:fill="D9D9D9" w:themeFill="background1" w:themeFillShade="D9"/>
            <w:vAlign w:val="center"/>
          </w:tcPr>
          <w:p w14:paraId="3A1A66D5"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Metode</w:t>
            </w:r>
          </w:p>
        </w:tc>
      </w:tr>
      <w:tr w:rsidR="00455AF1" w:rsidRPr="008B17E2" w14:paraId="257E2742" w14:textId="77777777" w:rsidTr="007F0C41">
        <w:trPr>
          <w:trHeight w:val="546"/>
          <w:jc w:val="center"/>
        </w:trPr>
        <w:tc>
          <w:tcPr>
            <w:tcW w:w="1716" w:type="dxa"/>
            <w:shd w:val="clear" w:color="auto" w:fill="D9D9D9" w:themeFill="background1" w:themeFillShade="D9"/>
            <w:vAlign w:val="center"/>
          </w:tcPr>
          <w:p w14:paraId="569EB181"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Ezeru makrofīti</w:t>
            </w:r>
          </w:p>
        </w:tc>
        <w:tc>
          <w:tcPr>
            <w:tcW w:w="2073" w:type="dxa"/>
            <w:vAlign w:val="center"/>
          </w:tcPr>
          <w:p w14:paraId="210C8C1D"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15460:2008</w:t>
            </w:r>
          </w:p>
        </w:tc>
        <w:tc>
          <w:tcPr>
            <w:tcW w:w="5047" w:type="dxa"/>
            <w:vAlign w:val="center"/>
          </w:tcPr>
          <w:p w14:paraId="7967FDBD" w14:textId="223148C8"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9D77E78" w14:textId="77777777" w:rsidTr="007F0C41">
        <w:trPr>
          <w:trHeight w:val="622"/>
          <w:jc w:val="center"/>
        </w:trPr>
        <w:tc>
          <w:tcPr>
            <w:tcW w:w="1716" w:type="dxa"/>
            <w:shd w:val="clear" w:color="auto" w:fill="D9D9D9" w:themeFill="background1" w:themeFillShade="D9"/>
            <w:vAlign w:val="center"/>
          </w:tcPr>
          <w:p w14:paraId="73B4E285"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Upju makrofīti</w:t>
            </w:r>
          </w:p>
        </w:tc>
        <w:tc>
          <w:tcPr>
            <w:tcW w:w="2073" w:type="dxa"/>
            <w:vAlign w:val="center"/>
          </w:tcPr>
          <w:p w14:paraId="7D62F675" w14:textId="63E8B11F"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w:t>
            </w:r>
            <w:r w:rsidR="005F38D7" w:rsidRPr="008B17E2">
              <w:rPr>
                <w:rFonts w:eastAsia="Times New Roman" w:cs="Times New Roman"/>
                <w:sz w:val="20"/>
                <w:szCs w:val="20"/>
              </w:rPr>
              <w:t>N14184:2014</w:t>
            </w:r>
          </w:p>
        </w:tc>
        <w:tc>
          <w:tcPr>
            <w:tcW w:w="5047" w:type="dxa"/>
            <w:vAlign w:val="center"/>
          </w:tcPr>
          <w:p w14:paraId="5895E74E"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B801CCC" w14:textId="77777777" w:rsidTr="007F0C41">
        <w:trPr>
          <w:trHeight w:val="546"/>
          <w:jc w:val="center"/>
        </w:trPr>
        <w:tc>
          <w:tcPr>
            <w:tcW w:w="1716" w:type="dxa"/>
            <w:shd w:val="clear" w:color="auto" w:fill="D9D9D9" w:themeFill="background1" w:themeFillShade="D9"/>
            <w:vAlign w:val="center"/>
          </w:tcPr>
          <w:p w14:paraId="2B1B80FC"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Fitobentoss (kramaļģes)</w:t>
            </w:r>
          </w:p>
        </w:tc>
        <w:tc>
          <w:tcPr>
            <w:tcW w:w="2073" w:type="dxa"/>
            <w:vAlign w:val="center"/>
          </w:tcPr>
          <w:p w14:paraId="593010A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13946:2003</w:t>
            </w:r>
          </w:p>
          <w:p w14:paraId="23FB86A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14407:2004</w:t>
            </w:r>
          </w:p>
        </w:tc>
        <w:tc>
          <w:tcPr>
            <w:tcW w:w="5047" w:type="dxa"/>
            <w:vAlign w:val="center"/>
          </w:tcPr>
          <w:p w14:paraId="036865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Parauga ievākšana un sagatavošana uz vietas</w:t>
            </w:r>
          </w:p>
          <w:p w14:paraId="56FEE41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Kramaļģu sugu identificēšana un uzskaitīšana laboratorijā</w:t>
            </w:r>
          </w:p>
        </w:tc>
      </w:tr>
      <w:tr w:rsidR="00455AF1" w:rsidRPr="008B17E2" w14:paraId="24D32E0F" w14:textId="77777777" w:rsidTr="007F0C41">
        <w:trPr>
          <w:trHeight w:val="546"/>
          <w:jc w:val="center"/>
        </w:trPr>
        <w:tc>
          <w:tcPr>
            <w:tcW w:w="1716" w:type="dxa"/>
            <w:shd w:val="clear" w:color="auto" w:fill="D9D9D9" w:themeFill="background1" w:themeFillShade="D9"/>
            <w:vAlign w:val="center"/>
          </w:tcPr>
          <w:p w14:paraId="4CDD6F9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660DBCA7" w14:textId="57C1DE0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14757:2005</w:t>
            </w:r>
          </w:p>
        </w:tc>
        <w:tc>
          <w:tcPr>
            <w:tcW w:w="5047" w:type="dxa"/>
            <w:vAlign w:val="center"/>
          </w:tcPr>
          <w:p w14:paraId="380B4E9A" w14:textId="436F5CF4"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ņemšana ar daudzacu žauntīkliem minēto "Nordic multi-mesh" žaunu tīklu.</w:t>
            </w:r>
          </w:p>
        </w:tc>
      </w:tr>
      <w:tr w:rsidR="00455AF1" w:rsidRPr="008B17E2" w14:paraId="64808BC9" w14:textId="77777777" w:rsidTr="007F0C41">
        <w:trPr>
          <w:trHeight w:val="280"/>
          <w:jc w:val="center"/>
        </w:trPr>
        <w:tc>
          <w:tcPr>
            <w:tcW w:w="1716" w:type="dxa"/>
            <w:shd w:val="clear" w:color="auto" w:fill="D9D9D9" w:themeFill="background1" w:themeFillShade="D9"/>
            <w:vAlign w:val="center"/>
          </w:tcPr>
          <w:p w14:paraId="549AAD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4CF3366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14011:2003</w:t>
            </w:r>
          </w:p>
        </w:tc>
        <w:tc>
          <w:tcPr>
            <w:tcW w:w="5047" w:type="dxa"/>
            <w:vAlign w:val="center"/>
          </w:tcPr>
          <w:p w14:paraId="297ABBBA"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ievākšana, lietojot elektrozveju</w:t>
            </w:r>
          </w:p>
        </w:tc>
      </w:tr>
      <w:tr w:rsidR="00455AF1" w:rsidRPr="008B17E2" w14:paraId="26BEAC77" w14:textId="77777777" w:rsidTr="007F0C41">
        <w:trPr>
          <w:trHeight w:val="265"/>
          <w:jc w:val="center"/>
        </w:trPr>
        <w:tc>
          <w:tcPr>
            <w:tcW w:w="1716" w:type="dxa"/>
            <w:shd w:val="clear" w:color="auto" w:fill="D9D9D9" w:themeFill="background1" w:themeFillShade="D9"/>
            <w:vAlign w:val="center"/>
          </w:tcPr>
          <w:p w14:paraId="327F8738"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Fitoplanktons</w:t>
            </w:r>
          </w:p>
        </w:tc>
        <w:tc>
          <w:tcPr>
            <w:tcW w:w="2073" w:type="dxa"/>
            <w:vAlign w:val="center"/>
          </w:tcPr>
          <w:p w14:paraId="73488BE1" w14:textId="326047DE"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15204:2006;</w:t>
            </w:r>
          </w:p>
          <w:p w14:paraId="7A42AAD3" w14:textId="4867CEC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SM 10200: 201</w:t>
            </w:r>
            <w:r w:rsidR="005F38D7" w:rsidRPr="008B17E2">
              <w:rPr>
                <w:rFonts w:eastAsia="Times New Roman" w:cs="Times New Roman"/>
                <w:sz w:val="20"/>
                <w:szCs w:val="20"/>
              </w:rPr>
              <w:t>7;</w:t>
            </w:r>
          </w:p>
          <w:p w14:paraId="61734A15" w14:textId="3DC1A1C5"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ISO 10260:1992</w:t>
            </w:r>
          </w:p>
        </w:tc>
        <w:tc>
          <w:tcPr>
            <w:tcW w:w="5047" w:type="dxa"/>
            <w:vAlign w:val="center"/>
          </w:tcPr>
          <w:p w14:paraId="59689B2E" w14:textId="51742AFD"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ar invertēto mikroskopiju (Utermola paņēmiens)</w:t>
            </w:r>
          </w:p>
          <w:p w14:paraId="5EE37EE9" w14:textId="287B79CB"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izmant</w:t>
            </w:r>
            <w:r w:rsidR="00A643C9">
              <w:rPr>
                <w:rFonts w:eastAsia="Times New Roman" w:cs="Times New Roman"/>
                <w:sz w:val="20"/>
                <w:szCs w:val="20"/>
              </w:rPr>
              <w:t>ojot inverto gaismas mikroskopu</w:t>
            </w:r>
          </w:p>
          <w:p w14:paraId="1EEDE032" w14:textId="0CB2715E" w:rsidR="00455AF1"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Ekstrakcija ar etanolu, spektrofotometrija (hlorofilam α)</w:t>
            </w:r>
          </w:p>
        </w:tc>
      </w:tr>
    </w:tbl>
    <w:p w14:paraId="7BEB23F3" w14:textId="77777777" w:rsidR="00455AF1" w:rsidRPr="008B17E2" w:rsidRDefault="00455AF1" w:rsidP="00455AF1">
      <w:pPr>
        <w:pBdr>
          <w:top w:val="nil"/>
          <w:left w:val="nil"/>
          <w:bottom w:val="nil"/>
          <w:right w:val="nil"/>
          <w:between w:val="nil"/>
        </w:pBdr>
        <w:spacing w:after="0" w:line="276" w:lineRule="auto"/>
        <w:rPr>
          <w:rFonts w:eastAsia="Times New Roman" w:cs="Times New Roman"/>
          <w:b/>
          <w:color w:val="000000"/>
          <w:szCs w:val="24"/>
        </w:rPr>
      </w:pPr>
    </w:p>
    <w:p w14:paraId="06CF0F8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Fitoplanktons</w:t>
      </w:r>
      <w:r w:rsidRPr="008B17E2">
        <w:rPr>
          <w:rFonts w:eastAsia="Times New Roman" w:cs="Times New Roman"/>
          <w:color w:val="000000"/>
          <w:szCs w:val="24"/>
        </w:rPr>
        <w:t xml:space="preserve"> ir ūdenī brīvi peldošu augu mikroskopisko aļģu kopums. Lielākās aļģu grupas, kas veido fitoplanktonu, ir zilaļģes, zaļaļģes un kramaļģes. Fitoplanktonam ir ļoti liela nozīme ūdens ekosistēmās, jo tas uzņem ūdenī izšķīdušās neorganiskās vielas un ar fotosintēzes palīdzību ražo organiskās vielas, kas ir pamats tālākai ekosistēmas funkcionēšanai. Fitoplanktons ir barība zooplanktonam un zivīm. No atmirušā un nogrimušā fitoplanktona pārtiek bentosa dzīvnieki (tie, kas apdzīvo ūdenstilpju un ūdensteču dibenu). Barības vielu (galvenokārt, slāpekļa un fosfora savienojumu) daudzuma pieaugums ūdenī – eitrofikācija – izraisa fitoplanktona pārmērīgu savairošanos. Tam ir tālākas negatīvas sekas – skābekļa trūkums un toksisku vielu – nitrītu, amonija savienojumu un sērūdeņraža izdalīšanās, kas izraisa zivju slāpšanu. Ilgākā laika posmā eitrofikācija veicina ūdenstilpes dziļuma samazināšanos un aizaugšanu ar dūņām. Fitoplanktona novērojumi ietver taksonomisko grupu sastāvu, sastopamību un biomasu. Fitoplanktons pēc ES monitoringa programmas izstrādes vadlīnijām ir piemērots ezeriem un lielām, lēnām upēm. </w:t>
      </w:r>
    </w:p>
    <w:p w14:paraId="50925C78"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Hlorofils a</w:t>
      </w:r>
      <w:r w:rsidRPr="008B17E2">
        <w:rPr>
          <w:rFonts w:eastAsia="Times New Roman" w:cs="Times New Roman"/>
          <w:color w:val="000000"/>
          <w:szCs w:val="24"/>
        </w:rPr>
        <w:t xml:space="preserve"> ir pigments, kas sastopams augos. Ar tā palīdzību augi absorbē saules enerģiju, un tas dod augiem iespēju no gaisa asimilēt ogļskābo gāzi. Virszemes ūdeņos nosaka hlorofila a koncentrāciju, pēc kuras var noteikt aļģu biomasu un fizioloģisko stāvokli. Hlorofila a koncentrāciju plānots noteikt ūdeņu paraugos kopā ar fitoplanktonu.</w:t>
      </w:r>
    </w:p>
    <w:p w14:paraId="19F23F9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Fitoplanktona novērtējuma metode ezeriem</w:t>
      </w:r>
      <w:r w:rsidRPr="008B17E2">
        <w:rPr>
          <w:rFonts w:eastAsia="Times New Roman" w:cs="Times New Roman"/>
          <w:color w:val="000000"/>
          <w:szCs w:val="24"/>
        </w:rPr>
        <w:t xml:space="preserve"> ir pārņemta no Igaunijas un adaptēta Latvijas apstākļiem, izņemot retāk sastopamos ezeru ūdensobjektu tipus, projekta „Virszemes ūdeņu ekoloģiskās klasifikācijas sistēmas zinātniski pētnieciskā izstrāde atbilstoši Eiropas Parlamenta un Padomes Direktīvas 2000/60/EK (2000.gada 23.oktobris), ar ko izveido sistēmu Kopienas rīcībai ūdens resursu politikas jomā, prasībām” ietvaros. Tajā tiek izmantoti četri parametri:</w:t>
      </w:r>
    </w:p>
    <w:p w14:paraId="7D7D343A"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hlorofila a koncentrācija ūdens paraugā (0,5 m dziļumā), µg/l;</w:t>
      </w:r>
    </w:p>
    <w:p w14:paraId="474988C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izlīdzinātības indekss J jeb Pielou indekss;</w:t>
      </w:r>
    </w:p>
    <w:p w14:paraId="6B1065B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modificēts Nigarda trofijas koeficients (PCQ);</w:t>
      </w:r>
    </w:p>
    <w:p w14:paraId="6F1A5B17" w14:textId="77777777" w:rsidR="00455AF1" w:rsidRPr="008B17E2" w:rsidRDefault="00455AF1" w:rsidP="002F7E9E">
      <w:pPr>
        <w:numPr>
          <w:ilvl w:val="0"/>
          <w:numId w:val="1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fitoplanktona sabiedrības raksturojums (PCD).</w:t>
      </w:r>
    </w:p>
    <w:p w14:paraId="61258441" w14:textId="057D293A"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Hlorofila a koncentrācija vērtēšanā tiek izmantota kā fitoplanktona kopējās biomasas indikatīvs rādītājs. J indekss parāda, cik vienmērīgi ir pārstāvētas fitoplanktona sugas paraugā: šā indeksa vērtību iegūst, izdalot paraugam aprēķināto Šennona daudzveidības indeksu H’ ar teorētisko daudzveidības indeksu H’</w:t>
      </w:r>
      <w:r w:rsidRPr="008B17E2">
        <w:rPr>
          <w:rFonts w:eastAsia="Times New Roman" w:cs="Times New Roman"/>
          <w:color w:val="000000"/>
          <w:szCs w:val="24"/>
          <w:vertAlign w:val="subscript"/>
        </w:rPr>
        <w:t>max</w:t>
      </w:r>
      <w:r w:rsidRPr="008B17E2">
        <w:rPr>
          <w:rFonts w:eastAsia="Times New Roman" w:cs="Times New Roman"/>
          <w:color w:val="000000"/>
          <w:szCs w:val="24"/>
        </w:rPr>
        <w:t xml:space="preserve">. Jo augstāka J indeksa vērtība (t.i., jo vienmērīgāk pārstāvētas fitoplanktona sugas paraugā), jo labāka ekoloģiskā kvalitāte. Fitoplanktona kvalitātes parametru robežvērtības redzamas </w:t>
      </w:r>
      <w:r w:rsidR="005F38D7" w:rsidRPr="008B17E2">
        <w:rPr>
          <w:rFonts w:eastAsia="Times New Roman" w:cs="Times New Roman"/>
          <w:color w:val="000000"/>
          <w:szCs w:val="24"/>
        </w:rPr>
        <w:t>3</w:t>
      </w:r>
      <w:r w:rsidRPr="008B17E2">
        <w:rPr>
          <w:rFonts w:eastAsia="Times New Roman" w:cs="Times New Roman"/>
          <w:color w:val="000000"/>
          <w:szCs w:val="24"/>
        </w:rPr>
        <w:t>. tabulā.</w:t>
      </w:r>
    </w:p>
    <w:p w14:paraId="774F980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Modificēto PCQ indeksu aprēķina pēc formulas:</w:t>
      </w:r>
    </w:p>
    <w:tbl>
      <w:tblPr>
        <w:tblStyle w:val="af5"/>
        <w:tblW w:w="78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8"/>
        <w:gridCol w:w="6696"/>
      </w:tblGrid>
      <w:tr w:rsidR="00455AF1" w:rsidRPr="008B17E2" w14:paraId="5A63F6AC" w14:textId="77777777" w:rsidTr="004A4DD5">
        <w:trPr>
          <w:jc w:val="center"/>
        </w:trPr>
        <w:tc>
          <w:tcPr>
            <w:tcW w:w="1188" w:type="dxa"/>
            <w:vMerge w:val="restart"/>
            <w:tcBorders>
              <w:top w:val="nil"/>
              <w:left w:val="nil"/>
              <w:bottom w:val="nil"/>
              <w:right w:val="nil"/>
            </w:tcBorders>
            <w:vAlign w:val="center"/>
          </w:tcPr>
          <w:p w14:paraId="43889D16" w14:textId="77777777" w:rsidR="00455AF1" w:rsidRPr="008B17E2" w:rsidRDefault="00455AF1" w:rsidP="004A4DD5">
            <w:pPr>
              <w:spacing w:after="0" w:line="240" w:lineRule="auto"/>
              <w:jc w:val="right"/>
              <w:rPr>
                <w:rFonts w:eastAsia="Times New Roman" w:cs="Times New Roman"/>
                <w:color w:val="000000"/>
              </w:rPr>
            </w:pPr>
            <w:r w:rsidRPr="008B17E2">
              <w:rPr>
                <w:rFonts w:eastAsia="Times New Roman" w:cs="Times New Roman"/>
                <w:color w:val="000000"/>
              </w:rPr>
              <w:t>PCQ =</w:t>
            </w:r>
          </w:p>
        </w:tc>
        <w:tc>
          <w:tcPr>
            <w:tcW w:w="6696" w:type="dxa"/>
            <w:tcBorders>
              <w:top w:val="nil"/>
              <w:left w:val="nil"/>
              <w:bottom w:val="single" w:sz="4" w:space="0" w:color="000000"/>
              <w:right w:val="nil"/>
            </w:tcBorders>
            <w:vAlign w:val="center"/>
          </w:tcPr>
          <w:p w14:paraId="6AFF2CBB"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Cyanophyta + Chlorococcales + Centrales + Euglenophyceae + Cryptophyta + 1</w:t>
            </w:r>
          </w:p>
        </w:tc>
      </w:tr>
      <w:tr w:rsidR="00455AF1" w:rsidRPr="008B17E2" w14:paraId="0696830C" w14:textId="77777777" w:rsidTr="004A4DD5">
        <w:trPr>
          <w:jc w:val="center"/>
        </w:trPr>
        <w:tc>
          <w:tcPr>
            <w:tcW w:w="1188" w:type="dxa"/>
            <w:vMerge/>
            <w:tcBorders>
              <w:top w:val="nil"/>
              <w:left w:val="nil"/>
              <w:bottom w:val="nil"/>
              <w:right w:val="nil"/>
            </w:tcBorders>
            <w:vAlign w:val="center"/>
          </w:tcPr>
          <w:p w14:paraId="47FAFE53"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 w:val="20"/>
                <w:szCs w:val="20"/>
              </w:rPr>
            </w:pPr>
          </w:p>
        </w:tc>
        <w:tc>
          <w:tcPr>
            <w:tcW w:w="6696" w:type="dxa"/>
            <w:tcBorders>
              <w:left w:val="nil"/>
              <w:bottom w:val="nil"/>
              <w:right w:val="nil"/>
            </w:tcBorders>
            <w:vAlign w:val="center"/>
          </w:tcPr>
          <w:p w14:paraId="02FB87D4"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Desmidiales + Chrysophyceae + 1</w:t>
            </w:r>
          </w:p>
        </w:tc>
      </w:tr>
    </w:tbl>
    <w:p w14:paraId="572E0B39" w14:textId="77777777" w:rsidR="00455AF1" w:rsidRPr="008B17E2" w:rsidRDefault="00455AF1" w:rsidP="00455AF1">
      <w:pPr>
        <w:spacing w:after="0" w:line="240" w:lineRule="auto"/>
        <w:jc w:val="right"/>
        <w:rPr>
          <w:rFonts w:eastAsia="Times New Roman" w:cs="Times New Roman"/>
          <w:color w:val="000000"/>
        </w:rPr>
      </w:pPr>
      <w:r w:rsidRPr="008B17E2">
        <w:rPr>
          <w:rFonts w:eastAsia="Times New Roman" w:cs="Times New Roman"/>
          <w:color w:val="000000"/>
        </w:rPr>
        <w:t xml:space="preserve"> </w:t>
      </w:r>
    </w:p>
    <w:p w14:paraId="3E67C188" w14:textId="34ED92FB" w:rsidR="007F0C41" w:rsidRPr="007F0C41" w:rsidRDefault="007F0C41" w:rsidP="007F0C41">
      <w:pPr>
        <w:pStyle w:val="ListParagraph"/>
        <w:spacing w:after="120" w:line="240" w:lineRule="auto"/>
        <w:ind w:left="1440"/>
        <w:jc w:val="right"/>
        <w:rPr>
          <w:rFonts w:eastAsia="Times New Roman" w:cs="Times New Roman"/>
          <w:color w:val="000000"/>
          <w:szCs w:val="24"/>
        </w:rPr>
      </w:pPr>
      <w:r w:rsidRPr="007F0C41">
        <w:rPr>
          <w:rFonts w:eastAsia="Times New Roman" w:cs="Times New Roman"/>
          <w:color w:val="000000"/>
          <w:szCs w:val="24"/>
        </w:rPr>
        <w:t>3.tabula</w:t>
      </w:r>
    </w:p>
    <w:p w14:paraId="1C716C75" w14:textId="192C659A" w:rsidR="00455AF1" w:rsidRPr="007F0C41" w:rsidRDefault="00455AF1" w:rsidP="007F0C41">
      <w:pPr>
        <w:spacing w:after="120" w:line="240" w:lineRule="auto"/>
        <w:ind w:left="1080"/>
        <w:jc w:val="center"/>
        <w:rPr>
          <w:rFonts w:eastAsia="Times New Roman" w:cs="Times New Roman"/>
          <w:color w:val="000000"/>
          <w:szCs w:val="24"/>
        </w:rPr>
      </w:pPr>
      <w:r w:rsidRPr="007F0C41">
        <w:rPr>
          <w:rFonts w:eastAsia="Times New Roman" w:cs="Times New Roman"/>
          <w:b/>
          <w:color w:val="000000"/>
          <w:szCs w:val="24"/>
        </w:rPr>
        <w:t>Ezeru fitoplanktona parametru robežvērtības</w:t>
      </w:r>
    </w:p>
    <w:tbl>
      <w:tblPr>
        <w:tblStyle w:val="af6"/>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54"/>
        <w:gridCol w:w="1156"/>
        <w:gridCol w:w="1134"/>
        <w:gridCol w:w="851"/>
        <w:gridCol w:w="850"/>
        <w:gridCol w:w="992"/>
        <w:gridCol w:w="993"/>
        <w:gridCol w:w="1275"/>
      </w:tblGrid>
      <w:tr w:rsidR="00455AF1" w:rsidRPr="007F0C41" w14:paraId="4E28CCE0" w14:textId="77777777" w:rsidTr="007F0C41">
        <w:trPr>
          <w:trHeight w:val="300"/>
          <w:tblHeader/>
          <w:jc w:val="center"/>
        </w:trPr>
        <w:tc>
          <w:tcPr>
            <w:tcW w:w="1254" w:type="dxa"/>
            <w:shd w:val="clear" w:color="auto" w:fill="D9D9D9" w:themeFill="background1" w:themeFillShade="D9"/>
            <w:vAlign w:val="center"/>
          </w:tcPr>
          <w:p w14:paraId="465A782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Indekss</w:t>
            </w:r>
          </w:p>
        </w:tc>
        <w:tc>
          <w:tcPr>
            <w:tcW w:w="1156" w:type="dxa"/>
            <w:shd w:val="clear" w:color="auto" w:fill="D9D9D9" w:themeFill="background1" w:themeFillShade="D9"/>
            <w:vAlign w:val="center"/>
          </w:tcPr>
          <w:p w14:paraId="17BF699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Tips</w:t>
            </w:r>
          </w:p>
        </w:tc>
        <w:tc>
          <w:tcPr>
            <w:tcW w:w="1134" w:type="dxa"/>
            <w:shd w:val="clear" w:color="auto" w:fill="D9D9D9" w:themeFill="background1" w:themeFillShade="D9"/>
            <w:vAlign w:val="center"/>
          </w:tcPr>
          <w:p w14:paraId="2542E3BB"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Reference</w:t>
            </w:r>
          </w:p>
        </w:tc>
        <w:tc>
          <w:tcPr>
            <w:tcW w:w="851" w:type="dxa"/>
            <w:shd w:val="clear" w:color="auto" w:fill="D9D9D9" w:themeFill="background1" w:themeFillShade="D9"/>
            <w:vAlign w:val="center"/>
          </w:tcPr>
          <w:p w14:paraId="12274BE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Augsta</w:t>
            </w:r>
          </w:p>
        </w:tc>
        <w:tc>
          <w:tcPr>
            <w:tcW w:w="850" w:type="dxa"/>
            <w:shd w:val="clear" w:color="auto" w:fill="D9D9D9" w:themeFill="background1" w:themeFillShade="D9"/>
            <w:vAlign w:val="center"/>
          </w:tcPr>
          <w:p w14:paraId="0897EE5C"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Laba</w:t>
            </w:r>
          </w:p>
        </w:tc>
        <w:tc>
          <w:tcPr>
            <w:tcW w:w="992" w:type="dxa"/>
            <w:shd w:val="clear" w:color="auto" w:fill="D9D9D9" w:themeFill="background1" w:themeFillShade="D9"/>
            <w:vAlign w:val="center"/>
          </w:tcPr>
          <w:p w14:paraId="479FE230"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Vidēja</w:t>
            </w:r>
          </w:p>
        </w:tc>
        <w:tc>
          <w:tcPr>
            <w:tcW w:w="993" w:type="dxa"/>
            <w:shd w:val="clear" w:color="auto" w:fill="D9D9D9" w:themeFill="background1" w:themeFillShade="D9"/>
            <w:vAlign w:val="center"/>
          </w:tcPr>
          <w:p w14:paraId="5BB5301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Slikta</w:t>
            </w:r>
          </w:p>
        </w:tc>
        <w:tc>
          <w:tcPr>
            <w:tcW w:w="1275" w:type="dxa"/>
            <w:shd w:val="clear" w:color="auto" w:fill="D9D9D9" w:themeFill="background1" w:themeFillShade="D9"/>
            <w:vAlign w:val="center"/>
          </w:tcPr>
          <w:p w14:paraId="5101D3D7"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Ļoti slikta</w:t>
            </w:r>
          </w:p>
        </w:tc>
      </w:tr>
      <w:tr w:rsidR="00455AF1" w:rsidRPr="008B17E2" w14:paraId="53D20572" w14:textId="77777777" w:rsidTr="007F0C41">
        <w:trPr>
          <w:trHeight w:val="300"/>
          <w:jc w:val="center"/>
        </w:trPr>
        <w:tc>
          <w:tcPr>
            <w:tcW w:w="1254" w:type="dxa"/>
            <w:vMerge w:val="restart"/>
            <w:shd w:val="clear" w:color="auto" w:fill="D9D9D9" w:themeFill="background1" w:themeFillShade="D9"/>
            <w:vAlign w:val="center"/>
          </w:tcPr>
          <w:p w14:paraId="0E488B30"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Hlorofils a (µg/l)</w:t>
            </w:r>
          </w:p>
        </w:tc>
        <w:tc>
          <w:tcPr>
            <w:tcW w:w="1156" w:type="dxa"/>
            <w:vAlign w:val="center"/>
          </w:tcPr>
          <w:p w14:paraId="101073C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62373E4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6,2</w:t>
            </w:r>
          </w:p>
        </w:tc>
        <w:tc>
          <w:tcPr>
            <w:tcW w:w="851" w:type="dxa"/>
            <w:vAlign w:val="center"/>
          </w:tcPr>
          <w:p w14:paraId="7C5C726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&lt;9,9</w:t>
            </w:r>
          </w:p>
        </w:tc>
        <w:tc>
          <w:tcPr>
            <w:tcW w:w="850" w:type="dxa"/>
            <w:vAlign w:val="center"/>
          </w:tcPr>
          <w:p w14:paraId="019E6A2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9,9-20</w:t>
            </w:r>
          </w:p>
        </w:tc>
        <w:tc>
          <w:tcPr>
            <w:tcW w:w="992" w:type="dxa"/>
            <w:vAlign w:val="center"/>
          </w:tcPr>
          <w:p w14:paraId="355B60F7"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21-42</w:t>
            </w:r>
          </w:p>
        </w:tc>
        <w:tc>
          <w:tcPr>
            <w:tcW w:w="993" w:type="dxa"/>
            <w:vAlign w:val="center"/>
          </w:tcPr>
          <w:p w14:paraId="0DA3B4C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42-84</w:t>
            </w:r>
          </w:p>
        </w:tc>
        <w:tc>
          <w:tcPr>
            <w:tcW w:w="1275" w:type="dxa"/>
            <w:vAlign w:val="center"/>
          </w:tcPr>
          <w:p w14:paraId="5C5C165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&gt;84</w:t>
            </w:r>
          </w:p>
        </w:tc>
      </w:tr>
      <w:tr w:rsidR="00455AF1" w:rsidRPr="008B17E2" w14:paraId="559C3728" w14:textId="77777777" w:rsidTr="007F0C41">
        <w:trPr>
          <w:trHeight w:val="300"/>
          <w:jc w:val="center"/>
        </w:trPr>
        <w:tc>
          <w:tcPr>
            <w:tcW w:w="1254" w:type="dxa"/>
            <w:vMerge/>
            <w:shd w:val="clear" w:color="auto" w:fill="D9D9D9" w:themeFill="background1" w:themeFillShade="D9"/>
            <w:vAlign w:val="center"/>
          </w:tcPr>
          <w:p w14:paraId="3B27D5E8"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24609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3F7074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3,2</w:t>
            </w:r>
          </w:p>
        </w:tc>
        <w:tc>
          <w:tcPr>
            <w:tcW w:w="851" w:type="dxa"/>
            <w:vAlign w:val="center"/>
          </w:tcPr>
          <w:p w14:paraId="46E04F7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&lt;5,8</w:t>
            </w:r>
          </w:p>
        </w:tc>
        <w:tc>
          <w:tcPr>
            <w:tcW w:w="850" w:type="dxa"/>
            <w:vAlign w:val="center"/>
          </w:tcPr>
          <w:p w14:paraId="2655A36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5,8-9,9</w:t>
            </w:r>
          </w:p>
        </w:tc>
        <w:tc>
          <w:tcPr>
            <w:tcW w:w="992" w:type="dxa"/>
            <w:vAlign w:val="center"/>
          </w:tcPr>
          <w:p w14:paraId="3E6AAD7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10-20</w:t>
            </w:r>
          </w:p>
        </w:tc>
        <w:tc>
          <w:tcPr>
            <w:tcW w:w="993" w:type="dxa"/>
            <w:vAlign w:val="center"/>
          </w:tcPr>
          <w:p w14:paraId="1D8C87A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20-40</w:t>
            </w:r>
          </w:p>
        </w:tc>
        <w:tc>
          <w:tcPr>
            <w:tcW w:w="1275" w:type="dxa"/>
            <w:vAlign w:val="center"/>
          </w:tcPr>
          <w:p w14:paraId="333D66C4"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&gt;40</w:t>
            </w:r>
          </w:p>
        </w:tc>
      </w:tr>
      <w:tr w:rsidR="00455AF1" w:rsidRPr="008B17E2" w14:paraId="666287ED" w14:textId="77777777" w:rsidTr="007F0C41">
        <w:trPr>
          <w:trHeight w:val="300"/>
          <w:jc w:val="center"/>
        </w:trPr>
        <w:tc>
          <w:tcPr>
            <w:tcW w:w="1254" w:type="dxa"/>
            <w:vMerge w:val="restart"/>
            <w:shd w:val="clear" w:color="auto" w:fill="D9D9D9" w:themeFill="background1" w:themeFillShade="D9"/>
            <w:vAlign w:val="center"/>
          </w:tcPr>
          <w:p w14:paraId="64FCDE15"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Nigārda koeficients</w:t>
            </w:r>
          </w:p>
        </w:tc>
        <w:tc>
          <w:tcPr>
            <w:tcW w:w="1156" w:type="dxa"/>
            <w:vAlign w:val="center"/>
          </w:tcPr>
          <w:p w14:paraId="53E0C2B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7099CBD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w:t>
            </w:r>
          </w:p>
        </w:tc>
        <w:tc>
          <w:tcPr>
            <w:tcW w:w="851" w:type="dxa"/>
            <w:vAlign w:val="center"/>
          </w:tcPr>
          <w:p w14:paraId="572D61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&lt;3,5</w:t>
            </w:r>
          </w:p>
        </w:tc>
        <w:tc>
          <w:tcPr>
            <w:tcW w:w="850" w:type="dxa"/>
            <w:vAlign w:val="center"/>
          </w:tcPr>
          <w:p w14:paraId="0300661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3,5-6</w:t>
            </w:r>
          </w:p>
        </w:tc>
        <w:tc>
          <w:tcPr>
            <w:tcW w:w="992" w:type="dxa"/>
            <w:vAlign w:val="center"/>
          </w:tcPr>
          <w:p w14:paraId="4159A77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6,01-9</w:t>
            </w:r>
          </w:p>
        </w:tc>
        <w:tc>
          <w:tcPr>
            <w:tcW w:w="993" w:type="dxa"/>
            <w:vAlign w:val="center"/>
          </w:tcPr>
          <w:p w14:paraId="27799C8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c>
          <w:tcPr>
            <w:tcW w:w="1275" w:type="dxa"/>
            <w:vAlign w:val="center"/>
          </w:tcPr>
          <w:p w14:paraId="7F75D46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r>
      <w:tr w:rsidR="00455AF1" w:rsidRPr="008B17E2" w14:paraId="537CF20D" w14:textId="77777777" w:rsidTr="007F0C41">
        <w:trPr>
          <w:trHeight w:val="300"/>
          <w:jc w:val="center"/>
        </w:trPr>
        <w:tc>
          <w:tcPr>
            <w:tcW w:w="1254" w:type="dxa"/>
            <w:vMerge/>
            <w:shd w:val="clear" w:color="auto" w:fill="D9D9D9" w:themeFill="background1" w:themeFillShade="D9"/>
            <w:vAlign w:val="center"/>
          </w:tcPr>
          <w:p w14:paraId="6D056989"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3AE8FD4"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AD0709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2,5</w:t>
            </w:r>
          </w:p>
        </w:tc>
        <w:tc>
          <w:tcPr>
            <w:tcW w:w="851" w:type="dxa"/>
            <w:vAlign w:val="center"/>
          </w:tcPr>
          <w:p w14:paraId="097C09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&lt;4</w:t>
            </w:r>
          </w:p>
        </w:tc>
        <w:tc>
          <w:tcPr>
            <w:tcW w:w="850" w:type="dxa"/>
            <w:vAlign w:val="center"/>
          </w:tcPr>
          <w:p w14:paraId="768B195E"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4-6,5</w:t>
            </w:r>
          </w:p>
        </w:tc>
        <w:tc>
          <w:tcPr>
            <w:tcW w:w="992" w:type="dxa"/>
            <w:vAlign w:val="center"/>
          </w:tcPr>
          <w:p w14:paraId="515912D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6,51-10</w:t>
            </w:r>
          </w:p>
        </w:tc>
        <w:tc>
          <w:tcPr>
            <w:tcW w:w="993" w:type="dxa"/>
            <w:vAlign w:val="center"/>
          </w:tcPr>
          <w:p w14:paraId="6134F7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c>
          <w:tcPr>
            <w:tcW w:w="1275" w:type="dxa"/>
            <w:vAlign w:val="center"/>
          </w:tcPr>
          <w:p w14:paraId="480DC64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r>
      <w:tr w:rsidR="00455AF1" w:rsidRPr="008B17E2" w14:paraId="4B0702B9" w14:textId="77777777" w:rsidTr="007F0C41">
        <w:trPr>
          <w:trHeight w:val="300"/>
          <w:jc w:val="center"/>
        </w:trPr>
        <w:tc>
          <w:tcPr>
            <w:tcW w:w="1254" w:type="dxa"/>
            <w:shd w:val="clear" w:color="auto" w:fill="D9D9D9" w:themeFill="background1" w:themeFillShade="D9"/>
            <w:vAlign w:val="center"/>
          </w:tcPr>
          <w:p w14:paraId="7B5ECF82"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Pieluo indekss J</w:t>
            </w:r>
          </w:p>
        </w:tc>
        <w:tc>
          <w:tcPr>
            <w:tcW w:w="1156" w:type="dxa"/>
            <w:vAlign w:val="center"/>
          </w:tcPr>
          <w:p w14:paraId="7F4BB8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1701F19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w:t>
            </w:r>
          </w:p>
        </w:tc>
        <w:tc>
          <w:tcPr>
            <w:tcW w:w="851" w:type="dxa"/>
            <w:vAlign w:val="center"/>
          </w:tcPr>
          <w:p w14:paraId="409E7FE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0,81-0,99</w:t>
            </w:r>
          </w:p>
        </w:tc>
        <w:tc>
          <w:tcPr>
            <w:tcW w:w="850" w:type="dxa"/>
            <w:vAlign w:val="center"/>
          </w:tcPr>
          <w:p w14:paraId="1B9CB9E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0,61-0,80</w:t>
            </w:r>
          </w:p>
        </w:tc>
        <w:tc>
          <w:tcPr>
            <w:tcW w:w="992" w:type="dxa"/>
            <w:vAlign w:val="center"/>
          </w:tcPr>
          <w:p w14:paraId="66947A4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0,41-0,60</w:t>
            </w:r>
          </w:p>
        </w:tc>
        <w:tc>
          <w:tcPr>
            <w:tcW w:w="993" w:type="dxa"/>
            <w:vAlign w:val="center"/>
          </w:tcPr>
          <w:p w14:paraId="6922F75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0,21-0,40</w:t>
            </w:r>
          </w:p>
        </w:tc>
        <w:tc>
          <w:tcPr>
            <w:tcW w:w="1275" w:type="dxa"/>
            <w:vAlign w:val="center"/>
          </w:tcPr>
          <w:p w14:paraId="7D76A0E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&lt;0,20</w:t>
            </w:r>
          </w:p>
        </w:tc>
      </w:tr>
      <w:tr w:rsidR="00455AF1" w:rsidRPr="008B17E2" w14:paraId="750F0C9B" w14:textId="77777777" w:rsidTr="007F0C41">
        <w:trPr>
          <w:trHeight w:val="300"/>
          <w:jc w:val="center"/>
        </w:trPr>
        <w:tc>
          <w:tcPr>
            <w:tcW w:w="1254" w:type="dxa"/>
            <w:shd w:val="clear" w:color="auto" w:fill="D9D9D9" w:themeFill="background1" w:themeFillShade="D9"/>
            <w:vAlign w:val="center"/>
          </w:tcPr>
          <w:p w14:paraId="67006086"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Sabiedrības apraksts PCD</w:t>
            </w:r>
          </w:p>
        </w:tc>
        <w:tc>
          <w:tcPr>
            <w:tcW w:w="1156" w:type="dxa"/>
            <w:vAlign w:val="center"/>
          </w:tcPr>
          <w:p w14:paraId="1483F56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256A72D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1" w:type="dxa"/>
            <w:vAlign w:val="center"/>
          </w:tcPr>
          <w:p w14:paraId="7FC5918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0" w:type="dxa"/>
            <w:vAlign w:val="center"/>
          </w:tcPr>
          <w:p w14:paraId="596DC56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B</w:t>
            </w:r>
          </w:p>
        </w:tc>
        <w:tc>
          <w:tcPr>
            <w:tcW w:w="992" w:type="dxa"/>
            <w:vAlign w:val="center"/>
          </w:tcPr>
          <w:p w14:paraId="633C0CD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C</w:t>
            </w:r>
          </w:p>
        </w:tc>
        <w:tc>
          <w:tcPr>
            <w:tcW w:w="993" w:type="dxa"/>
            <w:vAlign w:val="center"/>
          </w:tcPr>
          <w:p w14:paraId="11C656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D</w:t>
            </w:r>
          </w:p>
        </w:tc>
        <w:tc>
          <w:tcPr>
            <w:tcW w:w="1275" w:type="dxa"/>
            <w:vAlign w:val="center"/>
          </w:tcPr>
          <w:p w14:paraId="00EF3D4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E</w:t>
            </w:r>
          </w:p>
        </w:tc>
      </w:tr>
    </w:tbl>
    <w:p w14:paraId="5D639683" w14:textId="77777777" w:rsidR="00455AF1" w:rsidRPr="008B17E2" w:rsidRDefault="00455AF1" w:rsidP="00455AF1">
      <w:pPr>
        <w:spacing w:after="120" w:line="240" w:lineRule="auto"/>
        <w:rPr>
          <w:rFonts w:eastAsia="Times New Roman" w:cs="Times New Roman"/>
          <w:color w:val="000000"/>
          <w:szCs w:val="24"/>
        </w:rPr>
      </w:pPr>
    </w:p>
    <w:p w14:paraId="5091FCE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Fitoplanktona sabiedrības raksturošanai pēc PCD izmanto tādus kritērijus kā atsevišķu fitoplanktona sugu vai ģinšu biomasas īpatsvars paraugā:</w:t>
      </w:r>
    </w:p>
    <w:p w14:paraId="0B9EFCB0"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A: Sugu sastāvs vienmērīgs, nav iespējams noteikt dominējošās sugu grupas;</w:t>
      </w:r>
    </w:p>
    <w:p w14:paraId="6D50A136"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B: Dominējošās sugas sastāda 60-80%;</w:t>
      </w:r>
    </w:p>
    <w:p w14:paraId="49457413"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C: 3-5 dominējošās sugas veido vairāk par 80% no kopējās biomasas;</w:t>
      </w:r>
    </w:p>
    <w:p w14:paraId="0882E6A1"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D: dominē viena suga, kas veido &gt;80% no kopējās biomasas;</w:t>
      </w:r>
    </w:p>
    <w:p w14:paraId="20D66D48"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E: hlorofila a koncentrācija &gt;20 µg/l un dominējošās sugas pieder pie sekojošām ģintīm: Microcystis, Aphanizomenon, Radiocystis, Oscillatoria (Planktotrix), Limnotrix, Woronichinia, Anabaena, Chlorococcae.</w:t>
      </w:r>
    </w:p>
    <w:p w14:paraId="5D2B1EDF" w14:textId="77777777" w:rsidR="00455AF1" w:rsidRPr="008B17E2" w:rsidRDefault="00455AF1" w:rsidP="00455AF1">
      <w:pPr>
        <w:spacing w:after="0" w:line="240" w:lineRule="auto"/>
        <w:rPr>
          <w:rFonts w:eastAsia="Times New Roman" w:cs="Times New Roman"/>
          <w:color w:val="000000"/>
          <w:sz w:val="20"/>
          <w:szCs w:val="20"/>
        </w:rPr>
      </w:pPr>
    </w:p>
    <w:p w14:paraId="5A4C484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Gala indekss tiek aprēķināts kā aritmētiskais vidējais no visiem četriem subindeksiem. Atkarībā no kvalitātes klases, katrai fitoplanktona parametra vērtībai tiek piešķirts noteikts punktu skaits: augsta – 5, laba - 4, vidēja - 3, slikta - 2, ļoti slikta - 1.</w:t>
      </w:r>
    </w:p>
    <w:p w14:paraId="3B7E6C0B" w14:textId="6C3A59F3"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fitoplanktona indeksu pārvērstu EQR skalā, visu četru subindeksu vērtības tiek sasummētas un izdalītas ar 20 (</w:t>
      </w:r>
      <w:r w:rsidR="005F38D7" w:rsidRPr="008B17E2">
        <w:rPr>
          <w:rFonts w:eastAsia="Times New Roman" w:cs="Times New Roman"/>
          <w:color w:val="000000"/>
          <w:szCs w:val="24"/>
        </w:rPr>
        <w:t>4</w:t>
      </w:r>
      <w:r w:rsidRPr="008B17E2">
        <w:rPr>
          <w:rFonts w:eastAsia="Times New Roman" w:cs="Times New Roman"/>
          <w:color w:val="000000"/>
          <w:szCs w:val="24"/>
        </w:rPr>
        <w:t>. tabula).</w:t>
      </w:r>
    </w:p>
    <w:p w14:paraId="38DCEDD2" w14:textId="77777777" w:rsidR="007F0C41" w:rsidRPr="007F0C41" w:rsidRDefault="005F38D7" w:rsidP="007F0C41">
      <w:pPr>
        <w:spacing w:after="0" w:line="252" w:lineRule="auto"/>
        <w:jc w:val="right"/>
        <w:rPr>
          <w:rFonts w:eastAsia="Times New Roman" w:cs="Times New Roman"/>
          <w:color w:val="000000"/>
          <w:szCs w:val="24"/>
        </w:rPr>
      </w:pPr>
      <w:r w:rsidRPr="007F0C41">
        <w:rPr>
          <w:rFonts w:eastAsia="Times New Roman" w:cs="Times New Roman"/>
          <w:color w:val="000000"/>
          <w:szCs w:val="24"/>
        </w:rPr>
        <w:t>4</w:t>
      </w:r>
      <w:r w:rsidR="007F0C41" w:rsidRPr="007F0C41">
        <w:rPr>
          <w:rFonts w:eastAsia="Times New Roman" w:cs="Times New Roman"/>
          <w:color w:val="000000"/>
          <w:szCs w:val="24"/>
        </w:rPr>
        <w:t>.tabula</w:t>
      </w:r>
    </w:p>
    <w:p w14:paraId="214B0839" w14:textId="77777777" w:rsidR="007F0C41" w:rsidRPr="007F0C41" w:rsidRDefault="007F0C41" w:rsidP="007F0C41">
      <w:pPr>
        <w:spacing w:after="0" w:line="252" w:lineRule="auto"/>
        <w:jc w:val="right"/>
        <w:rPr>
          <w:rFonts w:eastAsia="Times New Roman" w:cs="Times New Roman"/>
          <w:color w:val="000000"/>
          <w:szCs w:val="24"/>
        </w:rPr>
      </w:pPr>
    </w:p>
    <w:p w14:paraId="7C03B311" w14:textId="0E9C67E9" w:rsidR="00455AF1" w:rsidRPr="007F0C41" w:rsidRDefault="00455AF1" w:rsidP="007F0C41">
      <w:pPr>
        <w:spacing w:after="0" w:line="252" w:lineRule="auto"/>
        <w:jc w:val="center"/>
        <w:rPr>
          <w:rFonts w:eastAsia="Times New Roman" w:cs="Times New Roman"/>
          <w:b/>
          <w:color w:val="000000"/>
          <w:szCs w:val="24"/>
        </w:rPr>
      </w:pPr>
      <w:r w:rsidRPr="007F0C41">
        <w:rPr>
          <w:rFonts w:eastAsia="Times New Roman" w:cs="Times New Roman"/>
          <w:b/>
          <w:color w:val="000000"/>
          <w:szCs w:val="24"/>
        </w:rPr>
        <w:t>Nacionālās klašu robežas izteiktas kā EQR vērtības</w:t>
      </w:r>
    </w:p>
    <w:p w14:paraId="56873D7C" w14:textId="77777777" w:rsidR="007F0C41" w:rsidRPr="008B17E2" w:rsidRDefault="007F0C41" w:rsidP="007F0C41">
      <w:pPr>
        <w:spacing w:after="0" w:line="252" w:lineRule="auto"/>
        <w:jc w:val="center"/>
        <w:rPr>
          <w:rFonts w:eastAsia="Times New Roman" w:cs="Times New Roman"/>
          <w:b/>
          <w:color w:val="000000"/>
          <w:sz w:val="20"/>
          <w:szCs w:val="20"/>
        </w:rPr>
      </w:pPr>
    </w:p>
    <w:tbl>
      <w:tblPr>
        <w:tblStyle w:val="af7"/>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5871DADD" w14:textId="77777777" w:rsidTr="004A4DD5">
        <w:tc>
          <w:tcPr>
            <w:tcW w:w="1585" w:type="dxa"/>
            <w:shd w:val="clear" w:color="auto" w:fill="auto"/>
          </w:tcPr>
          <w:p w14:paraId="34F9818C"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tcPr>
          <w:p w14:paraId="62EBA0C3"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tcPr>
          <w:p w14:paraId="04834EEE"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tcPr>
          <w:p w14:paraId="3C77BE2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tcPr>
          <w:p w14:paraId="58C5BE45"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tcPr>
          <w:p w14:paraId="3521457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74E2EB33" w14:textId="77777777" w:rsidTr="004A4DD5">
        <w:tc>
          <w:tcPr>
            <w:tcW w:w="1585" w:type="dxa"/>
          </w:tcPr>
          <w:p w14:paraId="22E62FD2"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tcPr>
          <w:p w14:paraId="73C5557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&gt;0,81</w:t>
            </w:r>
          </w:p>
        </w:tc>
        <w:tc>
          <w:tcPr>
            <w:tcW w:w="1460" w:type="dxa"/>
            <w:shd w:val="clear" w:color="auto" w:fill="A8D08D"/>
          </w:tcPr>
          <w:p w14:paraId="746CAFB0"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0,81 - 0,61</w:t>
            </w:r>
          </w:p>
        </w:tc>
        <w:tc>
          <w:tcPr>
            <w:tcW w:w="1458" w:type="dxa"/>
            <w:shd w:val="clear" w:color="auto" w:fill="FFFF00"/>
          </w:tcPr>
          <w:p w14:paraId="089CDDB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0,61 - 0,41</w:t>
            </w:r>
          </w:p>
        </w:tc>
        <w:tc>
          <w:tcPr>
            <w:tcW w:w="1448" w:type="dxa"/>
            <w:shd w:val="clear" w:color="auto" w:fill="FFC000"/>
          </w:tcPr>
          <w:p w14:paraId="04F262D1"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0,41 - 0,21</w:t>
            </w:r>
          </w:p>
        </w:tc>
        <w:tc>
          <w:tcPr>
            <w:tcW w:w="1344" w:type="dxa"/>
            <w:shd w:val="clear" w:color="auto" w:fill="FF5050"/>
          </w:tcPr>
          <w:p w14:paraId="61C59B47" w14:textId="77777777" w:rsidR="00455AF1"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bl>
    <w:p w14:paraId="4065FFC2" w14:textId="77777777" w:rsidR="00455AF1" w:rsidRDefault="00455AF1" w:rsidP="00455AF1">
      <w:pPr>
        <w:spacing w:after="120"/>
        <w:rPr>
          <w:rFonts w:eastAsia="Times New Roman" w:cs="Times New Roman"/>
          <w:b/>
          <w:color w:val="000000"/>
          <w:szCs w:val="24"/>
        </w:rPr>
      </w:pPr>
    </w:p>
    <w:p w14:paraId="2411959D"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Ļoti lielo upju fitoplanktona metode</w:t>
      </w:r>
      <w:r w:rsidRPr="008B17E2">
        <w:rPr>
          <w:rFonts w:eastAsia="Times New Roman" w:cs="Times New Roman"/>
          <w:color w:val="000000"/>
          <w:szCs w:val="24"/>
        </w:rPr>
        <w:t xml:space="preserve"> LatRPI paredzēta izmantošanai upēs ar sateces baseina platību &gt;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Venta, Lielupe, un Gaujas grīva). Funkcionālās grupas un to vērtības var tikt aprēķinātas, izmantojot speciāli pielāgotu MS Excel failu vai Gabora Varbiro (Ungārija, viens no oriģinālās metodes izstrādātājiem) mājaslapā: </w:t>
      </w:r>
      <w:hyperlink r:id="rId50">
        <w:r w:rsidRPr="008B17E2">
          <w:rPr>
            <w:rFonts w:eastAsia="Times New Roman" w:cs="Times New Roman"/>
            <w:color w:val="000000"/>
            <w:szCs w:val="24"/>
          </w:rPr>
          <w:t>https://varbirog.shinyapps.io/test/</w:t>
        </w:r>
      </w:hyperlink>
      <w:r w:rsidRPr="008B17E2">
        <w:rPr>
          <w:rFonts w:eastAsia="Times New Roman" w:cs="Times New Roman"/>
          <w:color w:val="000000"/>
          <w:szCs w:val="24"/>
        </w:rPr>
        <w:t>.</w:t>
      </w:r>
    </w:p>
    <w:p w14:paraId="51A55D3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Latvijā tiek izmantots adaptēts Ungārijas fitoplanktona indekss, kas sastāv no diviem parametriem: </w:t>
      </w:r>
      <w:r w:rsidRPr="008B17E2">
        <w:rPr>
          <w:rFonts w:eastAsia="Times New Roman" w:cs="Times New Roman"/>
          <w:b/>
          <w:color w:val="000000"/>
          <w:szCs w:val="24"/>
        </w:rPr>
        <w:t>sugu daudzveidības indeksa Q un hlorofila a koncentrācijas</w:t>
      </w:r>
      <w:r w:rsidRPr="008B17E2">
        <w:rPr>
          <w:rFonts w:eastAsia="Times New Roman" w:cs="Times New Roman"/>
          <w:color w:val="000000"/>
          <w:szCs w:val="24"/>
        </w:rPr>
        <w:t>. Aļģes funkcionālajās grupās tika iedalītas balstoties uz to ekoloģiskajām prasībām (eksperta vērtējums): tolerance pret biogēnu piesārņojumu, turbulentiem apstākļiem un vispārīgu slodzes risku, sugu attīstībai nepieciešamais laiks (lentiskas un lotiskas sugas). Atkarībā no piederības konkrētai funkcionālajai grupai, katrai sugai tiek piešķirts noteikts skaitlis F, kas variē no 1 (lentiskas un pret piesārņojumu tolerantas sugas) līdz 5 (references apstākļi, lotiskas un pret piesārņojumu jūtīgas sugas). Tālāk F skaitlis tiek sareizināts ar katras sugas procentuālo biomasu paraugā un iegūts skaitlis Q, kura teorētiski iespējamā maksimālā vērtība ir 5.</w:t>
      </w:r>
    </w:p>
    <w:p w14:paraId="4FF69F49"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Sugu daudzveidības indeksa aprēķināšanas formula:</w:t>
      </w:r>
    </w:p>
    <w:p w14:paraId="4349A137" w14:textId="77777777" w:rsidR="00455AF1" w:rsidRPr="008B17E2" w:rsidRDefault="00455AF1" w:rsidP="00455AF1">
      <w:pPr>
        <w:ind w:firstLine="1985"/>
        <w:rPr>
          <w:rFonts w:eastAsia="Times New Roman" w:cs="Times New Roman"/>
          <w:color w:val="000000"/>
          <w:szCs w:val="24"/>
        </w:rPr>
      </w:pPr>
      <m:oMath>
        <m:r>
          <w:rPr>
            <w:rFonts w:ascii="Cambria Math" w:eastAsia="Cambria Math" w:hAnsi="Cambria Math" w:cs="Cambria Math"/>
            <w:color w:val="000000"/>
            <w:szCs w:val="24"/>
          </w:rPr>
          <m:t>Q=</m:t>
        </m:r>
        <m:nary>
          <m:naryPr>
            <m:chr m:val="∑"/>
            <m:ctrlPr>
              <w:rPr>
                <w:rFonts w:ascii="Cambria Math" w:eastAsia="Cambria Math" w:hAnsi="Cambria Math" w:cs="Cambria Math"/>
                <w:color w:val="000000"/>
                <w:szCs w:val="24"/>
              </w:rPr>
            </m:ctrlPr>
          </m:naryPr>
          <m:sub>
            <m:r>
              <w:rPr>
                <w:rFonts w:ascii="Cambria Math" w:eastAsia="Cambria Math" w:hAnsi="Cambria Math" w:cs="Cambria Math"/>
                <w:color w:val="000000"/>
                <w:szCs w:val="24"/>
              </w:rPr>
              <m:t>i=1</m:t>
            </m:r>
          </m:sub>
          <m:sup>
            <m:r>
              <w:rPr>
                <w:rFonts w:ascii="Cambria Math" w:eastAsia="Cambria Math" w:hAnsi="Cambria Math" w:cs="Cambria Math"/>
                <w:color w:val="000000"/>
                <w:szCs w:val="24"/>
              </w:rPr>
              <m:t>n</m:t>
            </m:r>
          </m:sup>
          <m:e/>
        </m:nary>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p</m:t>
            </m:r>
          </m:e>
          <m:sub>
            <m:r>
              <w:rPr>
                <w:rFonts w:ascii="Cambria Math" w:eastAsia="Cambria Math" w:hAnsi="Cambria Math" w:cs="Cambria Math"/>
                <w:color w:val="000000"/>
                <w:szCs w:val="24"/>
              </w:rPr>
              <m:t>i</m:t>
            </m:r>
          </m:sub>
        </m:sSub>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F</m:t>
            </m:r>
          </m:e>
          <m:sub>
            <m:r>
              <w:rPr>
                <w:rFonts w:ascii="Cambria Math" w:eastAsia="Cambria Math" w:hAnsi="Cambria Math" w:cs="Cambria Math"/>
                <w:color w:val="000000"/>
                <w:szCs w:val="24"/>
              </w:rPr>
              <m:t>i</m:t>
            </m:r>
          </m:sub>
        </m:sSub>
      </m:oMath>
      <w:r w:rsidRPr="008B17E2">
        <w:rPr>
          <w:rFonts w:eastAsia="Times New Roman" w:cs="Times New Roman"/>
          <w:color w:val="000000"/>
          <w:szCs w:val="24"/>
        </w:rPr>
        <w:t>,</w:t>
      </w:r>
    </w:p>
    <w:p w14:paraId="7ABA91D2" w14:textId="77777777" w:rsidR="00455AF1" w:rsidRPr="008B17E2" w:rsidRDefault="00455AF1" w:rsidP="00455AF1">
      <w:pPr>
        <w:ind w:firstLine="720"/>
        <w:rPr>
          <w:rFonts w:eastAsia="Times New Roman" w:cs="Times New Roman"/>
          <w:color w:val="000000"/>
          <w:szCs w:val="24"/>
        </w:rPr>
      </w:pPr>
      <w:r w:rsidRPr="008B17E2">
        <w:rPr>
          <w:rFonts w:eastAsia="Times New Roman" w:cs="Times New Roman"/>
          <w:color w:val="000000"/>
          <w:szCs w:val="24"/>
        </w:rPr>
        <w:t>kur p ir konkrētās sugas biomasas dalījums pret parauga kopējo biomasu.</w:t>
      </w:r>
    </w:p>
    <w:p w14:paraId="62791322" w14:textId="77777777" w:rsidR="00455AF1" w:rsidRPr="008B17E2" w:rsidRDefault="00455AF1" w:rsidP="00455AF1">
      <w:pPr>
        <w:rPr>
          <w:rFonts w:eastAsia="Times New Roman" w:cs="Times New Roman"/>
          <w:b/>
          <w:color w:val="000000"/>
          <w:szCs w:val="24"/>
        </w:rPr>
      </w:pPr>
      <w:r w:rsidRPr="008B17E2">
        <w:rPr>
          <w:rFonts w:eastAsia="Times New Roman" w:cs="Times New Roman"/>
          <w:color w:val="000000"/>
          <w:szCs w:val="24"/>
        </w:rPr>
        <w:t>Gala indekss tiek aprēķināts kā:</w:t>
      </w:r>
      <w:r w:rsidRPr="008B17E2">
        <w:rPr>
          <w:rFonts w:eastAsia="Times New Roman" w:cs="Times New Roman"/>
          <w:b/>
          <w:color w:val="000000"/>
          <w:szCs w:val="24"/>
        </w:rPr>
        <w:t xml:space="preserve"> LatRPI </w:t>
      </w:r>
    </w:p>
    <w:p w14:paraId="59DFE44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LatRPI=</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Hlorofils </m:t>
              </m:r>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a</m:t>
                  </m:r>
                </m:e>
                <m:sub>
                  <m:r>
                    <w:rPr>
                      <w:rFonts w:ascii="Cambria Math" w:eastAsia="Cambria Math" w:hAnsi="Cambria Math" w:cs="Cambria Math"/>
                      <w:color w:val="000000"/>
                      <w:szCs w:val="24"/>
                    </w:rPr>
                    <m:t>_norm</m:t>
                  </m:r>
                </m:sub>
              </m:sSub>
              <m:r>
                <w:rPr>
                  <w:rFonts w:ascii="Cambria Math" w:eastAsia="Cambria Math" w:hAnsi="Cambria Math" w:cs="Cambria Math"/>
                  <w:color w:val="000000"/>
                  <w:szCs w:val="24"/>
                </w:rPr>
                <m:t>+Q_norm</m:t>
              </m:r>
            </m:num>
            <m:den>
              <m:r>
                <w:rPr>
                  <w:rFonts w:ascii="Cambria Math" w:eastAsia="Cambria Math" w:hAnsi="Cambria Math" w:cs="Cambria Math"/>
                  <w:color w:val="000000"/>
                  <w:szCs w:val="24"/>
                </w:rPr>
                <m:t>2</m:t>
              </m:r>
            </m:den>
          </m:f>
        </m:oMath>
      </m:oMathPara>
    </w:p>
    <w:p w14:paraId="7D456B54"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Hlorofila a</w:t>
      </w:r>
      <w:r w:rsidRPr="008B17E2">
        <w:rPr>
          <w:rFonts w:eastAsia="Times New Roman" w:cs="Times New Roman"/>
          <w:color w:val="000000"/>
          <w:szCs w:val="24"/>
        </w:rPr>
        <w:t xml:space="preserve"> datu normalizāciju (pārvēršanu EQR) veic, izmantojot formulu ir y=(0,0013*x</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)-(0,071*x)+1,1706. </w:t>
      </w:r>
    </w:p>
    <w:p w14:paraId="6B33792A"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Sugu daudzveidības indekss Q</w:t>
      </w:r>
      <w:r w:rsidRPr="008B17E2">
        <w:rPr>
          <w:rFonts w:eastAsia="Times New Roman" w:cs="Times New Roman"/>
          <w:color w:val="000000"/>
          <w:szCs w:val="24"/>
        </w:rPr>
        <w:t xml:space="preserve"> ir vērtībās no 1 līdz 5. Lai to pārvērstu EQR, izmanto formulu: y=(0,2*x)-0,1.</w:t>
      </w:r>
    </w:p>
    <w:p w14:paraId="30BC1FA5" w14:textId="50D33D0F"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Ja pēc datu pārveidošanas EQR skalā hlorofila a vai sugu daudzveidības indeksa vērtības ir &gt;1, pieņem, ka konkrētā vērtība ir 1. Kvalitātes klašu robežvērtības redzamas </w:t>
      </w:r>
      <w:r w:rsidR="005F38D7" w:rsidRPr="008B17E2">
        <w:rPr>
          <w:rFonts w:eastAsia="Times New Roman" w:cs="Times New Roman"/>
          <w:color w:val="000000"/>
          <w:szCs w:val="24"/>
        </w:rPr>
        <w:t>5</w:t>
      </w:r>
      <w:r w:rsidRPr="008B17E2">
        <w:rPr>
          <w:rFonts w:eastAsia="Times New Roman" w:cs="Times New Roman"/>
          <w:color w:val="000000"/>
          <w:szCs w:val="24"/>
        </w:rPr>
        <w:t>. tabulā.</w:t>
      </w:r>
    </w:p>
    <w:p w14:paraId="3C16B942" w14:textId="77777777" w:rsidR="00455AF1" w:rsidRPr="008B17E2" w:rsidRDefault="00455AF1" w:rsidP="00455AF1">
      <w:pPr>
        <w:pBdr>
          <w:top w:val="nil"/>
          <w:left w:val="nil"/>
          <w:bottom w:val="nil"/>
          <w:right w:val="nil"/>
          <w:between w:val="nil"/>
        </w:pBdr>
        <w:spacing w:after="120"/>
        <w:rPr>
          <w:rFonts w:eastAsia="Times New Roman" w:cs="Times New Roman"/>
          <w:color w:val="000000"/>
          <w:sz w:val="20"/>
          <w:szCs w:val="20"/>
        </w:rPr>
      </w:pPr>
    </w:p>
    <w:p w14:paraId="01CECC4F" w14:textId="77777777" w:rsid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r w:rsidRPr="007F0C41">
        <w:rPr>
          <w:rFonts w:eastAsia="Times New Roman" w:cs="Times New Roman"/>
          <w:color w:val="000000"/>
          <w:szCs w:val="24"/>
        </w:rPr>
        <w:t>5.</w:t>
      </w:r>
      <w:r w:rsidR="00455AF1" w:rsidRPr="007F0C41">
        <w:rPr>
          <w:rFonts w:eastAsia="Times New Roman" w:cs="Times New Roman"/>
          <w:color w:val="000000"/>
          <w:szCs w:val="24"/>
        </w:rPr>
        <w:t>tabula</w:t>
      </w:r>
    </w:p>
    <w:p w14:paraId="65DB0258" w14:textId="77777777" w:rsidR="007F0C41" w:rsidRP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p>
    <w:p w14:paraId="4ECDFB48" w14:textId="7580B635" w:rsidR="00455AF1" w:rsidRPr="007F0C41" w:rsidRDefault="00455AF1" w:rsidP="007F0C41">
      <w:pPr>
        <w:pStyle w:val="ListParagraph"/>
        <w:pBdr>
          <w:top w:val="nil"/>
          <w:left w:val="nil"/>
          <w:bottom w:val="nil"/>
          <w:right w:val="nil"/>
          <w:between w:val="nil"/>
        </w:pBdr>
        <w:spacing w:after="120"/>
        <w:ind w:left="1440"/>
        <w:rPr>
          <w:rFonts w:eastAsia="Times New Roman" w:cs="Times New Roman"/>
          <w:color w:val="000000"/>
          <w:szCs w:val="24"/>
        </w:rPr>
      </w:pPr>
      <w:r w:rsidRPr="007F0C41">
        <w:rPr>
          <w:rFonts w:eastAsia="Times New Roman" w:cs="Times New Roman"/>
          <w:b/>
          <w:color w:val="000000"/>
          <w:szCs w:val="24"/>
        </w:rPr>
        <w:t>Latvijas upju fitoplanktona indeksa kvalitātes klašu robežvērtības</w:t>
      </w:r>
    </w:p>
    <w:tbl>
      <w:tblPr>
        <w:tblStyle w:val="af8"/>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494"/>
        <w:gridCol w:w="1458"/>
        <w:gridCol w:w="1447"/>
        <w:gridCol w:w="1456"/>
        <w:gridCol w:w="1451"/>
        <w:gridCol w:w="1449"/>
      </w:tblGrid>
      <w:tr w:rsidR="00455AF1" w:rsidRPr="008B17E2" w14:paraId="622EEBDC" w14:textId="77777777" w:rsidTr="004A4DD5">
        <w:tc>
          <w:tcPr>
            <w:tcW w:w="1494" w:type="dxa"/>
            <w:vAlign w:val="center"/>
          </w:tcPr>
          <w:p w14:paraId="4F2DDEF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Parametrs</w:t>
            </w:r>
          </w:p>
        </w:tc>
        <w:tc>
          <w:tcPr>
            <w:tcW w:w="1458" w:type="dxa"/>
            <w:shd w:val="clear" w:color="auto" w:fill="8EAADB"/>
            <w:vAlign w:val="center"/>
          </w:tcPr>
          <w:p w14:paraId="2DD03D9E"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47" w:type="dxa"/>
            <w:shd w:val="clear" w:color="auto" w:fill="A8D08D"/>
            <w:vAlign w:val="center"/>
          </w:tcPr>
          <w:p w14:paraId="28D8A899"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6" w:type="dxa"/>
            <w:shd w:val="clear" w:color="auto" w:fill="FFFF00"/>
            <w:vAlign w:val="center"/>
          </w:tcPr>
          <w:p w14:paraId="1AC8B30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51" w:type="dxa"/>
            <w:shd w:val="clear" w:color="auto" w:fill="FFC000"/>
            <w:vAlign w:val="center"/>
          </w:tcPr>
          <w:p w14:paraId="2088C4E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449" w:type="dxa"/>
            <w:shd w:val="clear" w:color="auto" w:fill="FF5050"/>
            <w:vAlign w:val="center"/>
          </w:tcPr>
          <w:p w14:paraId="39F7601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8FF1CCE" w14:textId="77777777" w:rsidTr="004A4DD5">
        <w:tc>
          <w:tcPr>
            <w:tcW w:w="1494" w:type="dxa"/>
            <w:vAlign w:val="center"/>
          </w:tcPr>
          <w:p w14:paraId="3D1B4105"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Hlorofils a</w:t>
            </w:r>
          </w:p>
        </w:tc>
        <w:tc>
          <w:tcPr>
            <w:tcW w:w="1458" w:type="dxa"/>
            <w:shd w:val="clear" w:color="auto" w:fill="8EAADB"/>
            <w:vAlign w:val="center"/>
          </w:tcPr>
          <w:p w14:paraId="599A3E7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&lt;5,9</w:t>
            </w:r>
          </w:p>
        </w:tc>
        <w:tc>
          <w:tcPr>
            <w:tcW w:w="1447" w:type="dxa"/>
            <w:shd w:val="clear" w:color="auto" w:fill="A8D08D"/>
            <w:vAlign w:val="center"/>
          </w:tcPr>
          <w:p w14:paraId="0D5A8F4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5,9 – 9,6</w:t>
            </w:r>
          </w:p>
        </w:tc>
        <w:tc>
          <w:tcPr>
            <w:tcW w:w="1456" w:type="dxa"/>
            <w:shd w:val="clear" w:color="auto" w:fill="FFFF00"/>
            <w:vAlign w:val="center"/>
          </w:tcPr>
          <w:p w14:paraId="6636836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9,6 - 15</w:t>
            </w:r>
          </w:p>
        </w:tc>
        <w:tc>
          <w:tcPr>
            <w:tcW w:w="1451" w:type="dxa"/>
            <w:shd w:val="clear" w:color="auto" w:fill="FFC000"/>
            <w:vAlign w:val="center"/>
          </w:tcPr>
          <w:p w14:paraId="545C21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15-25</w:t>
            </w:r>
          </w:p>
        </w:tc>
        <w:tc>
          <w:tcPr>
            <w:tcW w:w="1449" w:type="dxa"/>
            <w:shd w:val="clear" w:color="auto" w:fill="FF5050"/>
            <w:vAlign w:val="center"/>
          </w:tcPr>
          <w:p w14:paraId="6D9004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&gt;25</w:t>
            </w:r>
          </w:p>
        </w:tc>
      </w:tr>
      <w:tr w:rsidR="00455AF1" w:rsidRPr="008B17E2" w14:paraId="4F967D19" w14:textId="77777777" w:rsidTr="004A4DD5">
        <w:tc>
          <w:tcPr>
            <w:tcW w:w="1494" w:type="dxa"/>
            <w:vAlign w:val="center"/>
          </w:tcPr>
          <w:p w14:paraId="7E00EEDD"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Chla_EQR</w:t>
            </w:r>
          </w:p>
        </w:tc>
        <w:tc>
          <w:tcPr>
            <w:tcW w:w="1458" w:type="dxa"/>
            <w:shd w:val="clear" w:color="auto" w:fill="8EAADB"/>
            <w:vAlign w:val="center"/>
          </w:tcPr>
          <w:p w14:paraId="04D880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00D712F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0,61</w:t>
            </w:r>
          </w:p>
        </w:tc>
        <w:tc>
          <w:tcPr>
            <w:tcW w:w="1456" w:type="dxa"/>
            <w:shd w:val="clear" w:color="auto" w:fill="FFFF00"/>
            <w:vAlign w:val="center"/>
          </w:tcPr>
          <w:p w14:paraId="5600364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0,61 – 0,40</w:t>
            </w:r>
          </w:p>
        </w:tc>
        <w:tc>
          <w:tcPr>
            <w:tcW w:w="1451" w:type="dxa"/>
            <w:shd w:val="clear" w:color="auto" w:fill="FFC000"/>
            <w:vAlign w:val="center"/>
          </w:tcPr>
          <w:p w14:paraId="612FD8E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0,21</w:t>
            </w:r>
          </w:p>
        </w:tc>
        <w:tc>
          <w:tcPr>
            <w:tcW w:w="1449" w:type="dxa"/>
            <w:shd w:val="clear" w:color="auto" w:fill="FF5050"/>
            <w:vAlign w:val="center"/>
          </w:tcPr>
          <w:p w14:paraId="03A0EC5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r w:rsidR="00455AF1" w:rsidRPr="008B17E2" w14:paraId="784DF2BB" w14:textId="77777777" w:rsidTr="004A4DD5">
        <w:tc>
          <w:tcPr>
            <w:tcW w:w="1494" w:type="dxa"/>
            <w:vAlign w:val="center"/>
          </w:tcPr>
          <w:p w14:paraId="5B49FF39"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w:t>
            </w:r>
          </w:p>
        </w:tc>
        <w:tc>
          <w:tcPr>
            <w:tcW w:w="1458" w:type="dxa"/>
            <w:shd w:val="clear" w:color="auto" w:fill="8EAADB"/>
            <w:vAlign w:val="center"/>
          </w:tcPr>
          <w:p w14:paraId="40D1111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5 - 4,5</w:t>
            </w:r>
          </w:p>
        </w:tc>
        <w:tc>
          <w:tcPr>
            <w:tcW w:w="1447" w:type="dxa"/>
            <w:shd w:val="clear" w:color="auto" w:fill="A8D08D"/>
            <w:vAlign w:val="center"/>
          </w:tcPr>
          <w:p w14:paraId="2F88671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4,5 – 3,5</w:t>
            </w:r>
          </w:p>
        </w:tc>
        <w:tc>
          <w:tcPr>
            <w:tcW w:w="1456" w:type="dxa"/>
            <w:shd w:val="clear" w:color="auto" w:fill="FFFF00"/>
            <w:vAlign w:val="center"/>
          </w:tcPr>
          <w:p w14:paraId="1EE85DE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3,5 – 2,5</w:t>
            </w:r>
          </w:p>
        </w:tc>
        <w:tc>
          <w:tcPr>
            <w:tcW w:w="1451" w:type="dxa"/>
            <w:shd w:val="clear" w:color="auto" w:fill="FFC000"/>
            <w:vAlign w:val="center"/>
          </w:tcPr>
          <w:p w14:paraId="53678B1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2,5 – 1,5</w:t>
            </w:r>
          </w:p>
        </w:tc>
        <w:tc>
          <w:tcPr>
            <w:tcW w:w="1449" w:type="dxa"/>
            <w:shd w:val="clear" w:color="auto" w:fill="FF5050"/>
            <w:vAlign w:val="center"/>
          </w:tcPr>
          <w:p w14:paraId="464FA3D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&lt;1,5</w:t>
            </w:r>
          </w:p>
        </w:tc>
      </w:tr>
      <w:tr w:rsidR="00455AF1" w:rsidRPr="008B17E2" w14:paraId="358A7B03" w14:textId="77777777" w:rsidTr="004A4DD5">
        <w:tc>
          <w:tcPr>
            <w:tcW w:w="1494" w:type="dxa"/>
            <w:vAlign w:val="center"/>
          </w:tcPr>
          <w:p w14:paraId="6165D888"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Q_EQR</w:t>
            </w:r>
          </w:p>
        </w:tc>
        <w:tc>
          <w:tcPr>
            <w:tcW w:w="1458" w:type="dxa"/>
            <w:shd w:val="clear" w:color="auto" w:fill="8EAADB"/>
            <w:vAlign w:val="center"/>
          </w:tcPr>
          <w:p w14:paraId="1B30C9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39A0A3C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2B8946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5E226F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6A0AA5E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&lt;0,25</w:t>
            </w:r>
          </w:p>
        </w:tc>
      </w:tr>
      <w:tr w:rsidR="00455AF1" w:rsidRPr="008B17E2" w14:paraId="60BB6641" w14:textId="77777777" w:rsidTr="004A4DD5">
        <w:tc>
          <w:tcPr>
            <w:tcW w:w="1494" w:type="dxa"/>
            <w:vAlign w:val="center"/>
          </w:tcPr>
          <w:p w14:paraId="1C9DE680"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LatRPI_EQR</w:t>
            </w:r>
          </w:p>
        </w:tc>
        <w:tc>
          <w:tcPr>
            <w:tcW w:w="1458" w:type="dxa"/>
            <w:shd w:val="clear" w:color="auto" w:fill="8EAADB"/>
            <w:vAlign w:val="center"/>
          </w:tcPr>
          <w:p w14:paraId="70A090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5AC5C40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FFD7D5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6ABE025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166CA32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&lt;0,20</w:t>
            </w:r>
          </w:p>
        </w:tc>
      </w:tr>
    </w:tbl>
    <w:p w14:paraId="104EC513" w14:textId="77777777" w:rsidR="00455AF1" w:rsidRPr="008B17E2" w:rsidRDefault="00455AF1" w:rsidP="00455AF1">
      <w:pPr>
        <w:spacing w:after="120"/>
        <w:rPr>
          <w:rFonts w:eastAsia="Times New Roman" w:cs="Times New Roman"/>
          <w:b/>
          <w:i/>
          <w:color w:val="000000"/>
          <w:szCs w:val="24"/>
        </w:rPr>
      </w:pPr>
    </w:p>
    <w:p w14:paraId="38EB2E3D" w14:textId="77777777"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Makrofīti</w:t>
      </w:r>
      <w:r w:rsidRPr="008B17E2">
        <w:rPr>
          <w:rFonts w:eastAsia="Times New Roman" w:cs="Times New Roman"/>
          <w:szCs w:val="24"/>
        </w:rPr>
        <w:t xml:space="preserve"> jeb augstākie ūdensaugi ir vaskulārie augi, sporaugi, makroskopiskās aļģes un ūdens sūnaugi, kas pilnīgi vai daļēji piemērojušies dzīvei ūdenī un saskatāmi ar neapbruņotu aci. Makrofītu novērojumi ietver taksonu sastāvu un sastopamību. Makrofīti ir vērtīgi bioindikatori, jo tiem ir garš dzīves cikls un salīdzinoši ar citiem ūdeņu biocenozes pārstāvjiem, kā, piemēram, fitoplanktonu vai zooplanktonu, tiem ir nepieciešams ilgāks laiks, lai reaģētu uz biotopa apstākļu mainību. Tādēļ makrofīti var tikt izmantoti kā ilgtermiņa vides apstākļu indikatori, jo integrē informāciju par vides stāvokli vairāk nekā viena veģetācijas perioda garumā un atspoguļo to caur taksonomiskā sastāva izmaiņām.</w:t>
      </w:r>
    </w:p>
    <w:p w14:paraId="3159A6D0" w14:textId="659BCE75"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Makrofītu novērtējums ezeros</w:t>
      </w:r>
      <w:r w:rsidRPr="008B17E2">
        <w:rPr>
          <w:rFonts w:eastAsia="Times New Roman" w:cs="Times New Roman"/>
          <w:szCs w:val="24"/>
        </w:rPr>
        <w:t xml:space="preserve"> tiek veikts atbilstoši „Latvijas makrofītu novērtējuma” metodei („</w:t>
      </w:r>
      <w:r w:rsidRPr="008B17E2">
        <w:rPr>
          <w:rFonts w:eastAsia="Times New Roman" w:cs="Times New Roman"/>
          <w:i/>
          <w:szCs w:val="24"/>
        </w:rPr>
        <w:t>Latvian macrophyte assessment method</w:t>
      </w:r>
      <w:r w:rsidRPr="008B17E2">
        <w:rPr>
          <w:rFonts w:eastAsia="Times New Roman" w:cs="Times New Roman"/>
          <w:szCs w:val="24"/>
        </w:rPr>
        <w:t>”), kas ir pārņemta no Igaunijas un adaptēta izmantošanai Latvijas apstākļos projekta „Virszemes ūdeņu ekoloģiskās klasifikācijas sistēmas zinātniski pētnieciskā izstrāde atbilstoši Eiropas Parlamenta un Padomes Direktīvas 2000/60/EK (2000. gada 23. oktobris), ar ko izveido sistēmu Kopienas rīcībai ūdens resursu politikas jomā, prasībām” ietvaros. Metode atbilst Ūdens Struktūrdirektīvai, ir interkalibrēta un ietverta 2013. gada 20. septembra Inte</w:t>
      </w:r>
      <w:r w:rsidR="008B17E2" w:rsidRPr="008B17E2">
        <w:rPr>
          <w:rFonts w:eastAsia="Times New Roman" w:cs="Times New Roman"/>
          <w:szCs w:val="24"/>
        </w:rPr>
        <w:t>rkalibrācijas lēmumā</w:t>
      </w:r>
      <w:r w:rsidR="00E7039E">
        <w:rPr>
          <w:rStyle w:val="FootnoteReference"/>
          <w:rFonts w:eastAsia="Times New Roman" w:cs="Times New Roman"/>
          <w:szCs w:val="24"/>
        </w:rPr>
        <w:footnoteReference w:id="8"/>
      </w:r>
      <w:r w:rsidRPr="008B17E2">
        <w:rPr>
          <w:rFonts w:eastAsia="Times New Roman" w:cs="Times New Roman"/>
          <w:szCs w:val="24"/>
        </w:rPr>
        <w:t xml:space="preserve">. </w:t>
      </w:r>
    </w:p>
    <w:p w14:paraId="57614C6F" w14:textId="77777777" w:rsidR="00455AF1" w:rsidRPr="008B17E2" w:rsidRDefault="00455AF1" w:rsidP="007F0C41">
      <w:pPr>
        <w:spacing w:after="120"/>
        <w:ind w:firstLine="720"/>
        <w:rPr>
          <w:rFonts w:eastAsia="Times New Roman" w:cs="Times New Roman"/>
          <w:i/>
          <w:color w:val="000000"/>
        </w:rPr>
      </w:pPr>
      <w:r w:rsidRPr="008B17E2">
        <w:rPr>
          <w:rFonts w:eastAsia="Times New Roman" w:cs="Times New Roman"/>
          <w:szCs w:val="24"/>
        </w:rPr>
        <w:t xml:space="preserve">Kramaļģu paraugu ievākšana upēs tiek veikta saskaņā ar standartu BS EN 13946:2003, kas bez izmaiņām ir pieņemts arī kā Latvijas standarts. </w:t>
      </w:r>
    </w:p>
    <w:p w14:paraId="4ABE141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Latvijas upju makrofītu indeksa (MIR_LV) novērtēšana</w:t>
      </w:r>
      <w:r w:rsidRPr="008B17E2">
        <w:rPr>
          <w:rFonts w:eastAsia="Times New Roman" w:cs="Times New Roman"/>
          <w:color w:val="000000"/>
          <w:szCs w:val="24"/>
        </w:rPr>
        <w:t xml:space="preserve"> ir metode, kura tiek lietota, lai noteiktu upju trofisko stāvokli un eitrofikācijas ietekmi. Metode adaptēta no Polijas upju novērtēšanas metodes, kas balstās uz MIR indeksa (Macrophyte Index for Rivers) aprēķināšanu. Minētā metode piemērota Latvijas apstākļiem, aktualizējot gan indikatorsugu sarakstu, gan kvalitātes klašu robežas. Upes ekoloģiskās kvalitātes vērtējums tiek izdarīts, balstoties uz aprēķināto MIR indeksu, kura aprēķināšanai nepieciešami dati par makrofītu sugu sastāvu un sastopamību, kas novērtēta 9 ballu skalā. Katrai MIR indeksa indikatorsugu sarakstā iekļautajai sugai noteikta sugas trofijas pakāpe un svērtā vērtība, kas piešķirta atkarībā no katras sugas tolerances diapazona.</w:t>
      </w:r>
    </w:p>
    <w:p w14:paraId="79169BE9"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Metode paredz noteikt visas konkrētajā upes posmā sastopamās makrofītu sugas, tajā skaitā, visas virsūdens, iegremdētās, peldlapu un brīvi peldošo makrofītu sugas, kā arī pavedienveida alģes un ūdens sūnaugus. Upes posma garums, kurā tiek noteiktas visas tur sastopamās makrofītu sugas un katras sugas projektīvais segums, ir 100 m. Ūdensaugu sastopamība tiek novērtēta pēc 9 ballu skalas, kur:</w:t>
      </w:r>
    </w:p>
    <w:p w14:paraId="736831C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1</w:t>
      </w:r>
      <w:r w:rsidRPr="008B17E2">
        <w:rPr>
          <w:rFonts w:eastAsia="Times New Roman" w:cs="Times New Roman"/>
          <w:color w:val="000000"/>
          <w:szCs w:val="24"/>
        </w:rPr>
        <w:t>: &lt;0,1%</w:t>
      </w:r>
    </w:p>
    <w:p w14:paraId="7F49998B"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2</w:t>
      </w:r>
      <w:r w:rsidRPr="008B17E2">
        <w:rPr>
          <w:rFonts w:eastAsia="Times New Roman" w:cs="Times New Roman"/>
          <w:color w:val="000000"/>
          <w:szCs w:val="24"/>
        </w:rPr>
        <w:t>: 0,1-1%</w:t>
      </w:r>
    </w:p>
    <w:p w14:paraId="45946102"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3</w:t>
      </w:r>
      <w:r w:rsidRPr="008B17E2">
        <w:rPr>
          <w:rFonts w:eastAsia="Times New Roman" w:cs="Times New Roman"/>
          <w:color w:val="000000"/>
          <w:szCs w:val="24"/>
        </w:rPr>
        <w:t>: 1-2,5%</w:t>
      </w:r>
    </w:p>
    <w:p w14:paraId="685A58C6"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4</w:t>
      </w:r>
      <w:r w:rsidRPr="008B17E2">
        <w:rPr>
          <w:rFonts w:eastAsia="Times New Roman" w:cs="Times New Roman"/>
          <w:color w:val="000000"/>
          <w:szCs w:val="24"/>
        </w:rPr>
        <w:t>: 2,5-5%</w:t>
      </w:r>
    </w:p>
    <w:p w14:paraId="6D0C95F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5</w:t>
      </w:r>
      <w:r w:rsidRPr="008B17E2">
        <w:rPr>
          <w:rFonts w:eastAsia="Times New Roman" w:cs="Times New Roman"/>
          <w:color w:val="000000"/>
          <w:szCs w:val="24"/>
        </w:rPr>
        <w:t>: 5-10%</w:t>
      </w:r>
    </w:p>
    <w:p w14:paraId="16E2367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6</w:t>
      </w:r>
      <w:r w:rsidRPr="008B17E2">
        <w:rPr>
          <w:rFonts w:eastAsia="Times New Roman" w:cs="Times New Roman"/>
          <w:color w:val="000000"/>
          <w:szCs w:val="24"/>
        </w:rPr>
        <w:t>: 10-25%</w:t>
      </w:r>
    </w:p>
    <w:p w14:paraId="7F50584E"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7</w:t>
      </w:r>
      <w:r w:rsidRPr="008B17E2">
        <w:rPr>
          <w:rFonts w:eastAsia="Times New Roman" w:cs="Times New Roman"/>
          <w:color w:val="000000"/>
          <w:szCs w:val="24"/>
        </w:rPr>
        <w:t>: 25-50%</w:t>
      </w:r>
    </w:p>
    <w:p w14:paraId="4858A9D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8</w:t>
      </w:r>
      <w:r w:rsidRPr="008B17E2">
        <w:rPr>
          <w:rFonts w:eastAsia="Times New Roman" w:cs="Times New Roman"/>
          <w:color w:val="000000"/>
          <w:szCs w:val="24"/>
        </w:rPr>
        <w:t>: 50-75%</w:t>
      </w:r>
    </w:p>
    <w:p w14:paraId="0C77659C"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9</w:t>
      </w:r>
      <w:r w:rsidRPr="008B17E2">
        <w:rPr>
          <w:rFonts w:eastAsia="Times New Roman" w:cs="Times New Roman"/>
          <w:color w:val="000000"/>
          <w:szCs w:val="24"/>
        </w:rPr>
        <w:t>: &gt;75%</w:t>
      </w:r>
    </w:p>
    <w:p w14:paraId="5B81CB5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Lai noteiktu ūdens ekoloģisko kvalitāti, nepieciešams aprēķināt MIR indeksu. MIR indekss ir balstīts uz makrofītu sugu sastāvu un sastopamību. Tas tiek lietots, lai noteiktu tekošu ūdeņu eitrofikācijas pakāpi, un tiek aprēķināts pēc šādas formulas:</w:t>
      </w:r>
    </w:p>
    <w:p w14:paraId="1D63A9BF" w14:textId="77777777" w:rsidR="00455AF1" w:rsidRPr="008B17E2" w:rsidRDefault="00455AF1" w:rsidP="00455AF1">
      <w:pPr>
        <w:spacing w:after="120"/>
        <w:jc w:val="center"/>
        <w:rPr>
          <w:rFonts w:eastAsia="Times New Roman" w:cs="Times New Roman"/>
          <w:color w:val="000000"/>
          <w:szCs w:val="24"/>
        </w:rPr>
      </w:pPr>
      <w:r w:rsidRPr="008B17E2">
        <w:rPr>
          <w:rFonts w:eastAsia="Times New Roman" w:cs="Times New Roman"/>
          <w:noProof/>
          <w:color w:val="000000"/>
          <w:szCs w:val="24"/>
        </w:rPr>
        <w:drawing>
          <wp:inline distT="0" distB="0" distL="114300" distR="114300" wp14:anchorId="42DBE3B1" wp14:editId="08BACD2E">
            <wp:extent cx="2009775" cy="5524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2009775" cy="552450"/>
                    </a:xfrm>
                    <a:prstGeom prst="rect">
                      <a:avLst/>
                    </a:prstGeom>
                    <a:ln/>
                  </pic:spPr>
                </pic:pic>
              </a:graphicData>
            </a:graphic>
          </wp:inline>
        </w:drawing>
      </w:r>
    </w:p>
    <w:p w14:paraId="1373BAA3"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Li - sugas trofijas pakāpe (trophic ranking score) (1 – 10),</w:t>
      </w:r>
    </w:p>
    <w:p w14:paraId="59CBC62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Wi – svērtā vērtība (weight value) (1-3),</w:t>
      </w:r>
    </w:p>
    <w:p w14:paraId="797E6058"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Pi - sugas sastopamība (coverage) (1 – 9).</w:t>
      </w:r>
    </w:p>
    <w:p w14:paraId="0043126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Katrai indikatorsugai ir piešķirta trofijas pakāpe, kas var būt amplitūdā no 1 līdz 10 (1 – piesārņotu ūdeņu sugas, 10 – tīru ūdeņu sugas). Katrai sugai ir piešķirta arī atbilstoša svērtā vērtība W, kas iekļaujas skalā no 1 (eiribiontas sugas - sugas ar plašu tolerances spektru) līdz 3 (stenobiontas sugas - sugas ar ļoti šauru toleranci).</w:t>
      </w:r>
    </w:p>
    <w:p w14:paraId="282675D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EQR vērtības tika aprēķinātas pēc formulas: </w:t>
      </w:r>
    </w:p>
    <w:p w14:paraId="66840403"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719ACAD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Zemākā robeža: 24,5</w:t>
      </w:r>
    </w:p>
    <w:p w14:paraId="5A63AB0F"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Augstākā robeža: 49,5</w:t>
      </w:r>
    </w:p>
    <w:p w14:paraId="3CA65775" w14:textId="3715E73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Klašu robežas, izteiktas kā ekoloģiskā kvalitātes koeficienta (EQR) vērtības, redzamas </w:t>
      </w:r>
      <w:r w:rsidR="008B17E2" w:rsidRPr="008B17E2">
        <w:rPr>
          <w:rFonts w:eastAsia="Times New Roman" w:cs="Times New Roman"/>
          <w:color w:val="000000"/>
          <w:szCs w:val="24"/>
        </w:rPr>
        <w:t>6</w:t>
      </w:r>
      <w:r w:rsidRPr="008B17E2">
        <w:rPr>
          <w:rFonts w:eastAsia="Times New Roman" w:cs="Times New Roman"/>
          <w:color w:val="000000"/>
          <w:szCs w:val="24"/>
        </w:rPr>
        <w:t>.tabulā.</w:t>
      </w:r>
    </w:p>
    <w:p w14:paraId="7BDB0609" w14:textId="77777777" w:rsidR="007F0C41" w:rsidRPr="007F0C41" w:rsidRDefault="008B17E2" w:rsidP="007F0C41">
      <w:pPr>
        <w:spacing w:after="120"/>
        <w:jc w:val="right"/>
        <w:rPr>
          <w:rFonts w:eastAsia="Times New Roman" w:cs="Times New Roman"/>
          <w:color w:val="000000"/>
          <w:szCs w:val="24"/>
        </w:rPr>
      </w:pPr>
      <w:r w:rsidRPr="008B17E2">
        <w:rPr>
          <w:rFonts w:eastAsia="Times New Roman" w:cs="Times New Roman"/>
          <w:color w:val="000000"/>
          <w:sz w:val="20"/>
          <w:szCs w:val="20"/>
        </w:rPr>
        <w:t>6</w:t>
      </w:r>
      <w:r w:rsidR="00455AF1" w:rsidRPr="007F0C41">
        <w:rPr>
          <w:rFonts w:eastAsia="Times New Roman" w:cs="Times New Roman"/>
          <w:color w:val="000000"/>
          <w:szCs w:val="24"/>
        </w:rPr>
        <w:t>.tabula</w:t>
      </w:r>
    </w:p>
    <w:p w14:paraId="54760AC1" w14:textId="7C61452B" w:rsidR="00455AF1" w:rsidRPr="007F0C41" w:rsidRDefault="00455AF1" w:rsidP="007F0C41">
      <w:pPr>
        <w:spacing w:after="120"/>
        <w:jc w:val="center"/>
        <w:rPr>
          <w:rFonts w:eastAsia="Times New Roman" w:cs="Times New Roman"/>
          <w:color w:val="000000"/>
          <w:szCs w:val="24"/>
        </w:rPr>
      </w:pPr>
      <w:r w:rsidRPr="007F0C41">
        <w:rPr>
          <w:rFonts w:eastAsia="Times New Roman" w:cs="Times New Roman"/>
          <w:b/>
          <w:color w:val="000000"/>
          <w:szCs w:val="24"/>
        </w:rPr>
        <w:t>Nacionālās klašu robežas izteiktas kā EQR vērtības</w:t>
      </w:r>
    </w:p>
    <w:tbl>
      <w:tblPr>
        <w:tblStyle w:val="af9"/>
        <w:tblW w:w="875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90"/>
        <w:gridCol w:w="1459"/>
        <w:gridCol w:w="1459"/>
        <w:gridCol w:w="1457"/>
        <w:gridCol w:w="1447"/>
        <w:gridCol w:w="1343"/>
      </w:tblGrid>
      <w:tr w:rsidR="00455AF1" w:rsidRPr="008B17E2" w14:paraId="70C206DC" w14:textId="77777777" w:rsidTr="007F0C41">
        <w:trPr>
          <w:jc w:val="center"/>
        </w:trPr>
        <w:tc>
          <w:tcPr>
            <w:tcW w:w="1590" w:type="dxa"/>
            <w:shd w:val="clear" w:color="auto" w:fill="auto"/>
            <w:vAlign w:val="center"/>
          </w:tcPr>
          <w:p w14:paraId="4F87737E"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59" w:type="dxa"/>
            <w:shd w:val="clear" w:color="auto" w:fill="8EAADB"/>
            <w:vAlign w:val="center"/>
          </w:tcPr>
          <w:p w14:paraId="1A667966"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59" w:type="dxa"/>
            <w:shd w:val="clear" w:color="auto" w:fill="A8D08D"/>
            <w:vAlign w:val="center"/>
          </w:tcPr>
          <w:p w14:paraId="684C029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7" w:type="dxa"/>
            <w:shd w:val="clear" w:color="auto" w:fill="FFFF00"/>
            <w:vAlign w:val="center"/>
          </w:tcPr>
          <w:p w14:paraId="470D2297"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7" w:type="dxa"/>
            <w:shd w:val="clear" w:color="auto" w:fill="FFC000"/>
            <w:vAlign w:val="center"/>
          </w:tcPr>
          <w:p w14:paraId="5DF4E7BA"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3" w:type="dxa"/>
            <w:shd w:val="clear" w:color="auto" w:fill="FF5050"/>
            <w:vAlign w:val="center"/>
          </w:tcPr>
          <w:p w14:paraId="176AA17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CFB463B" w14:textId="77777777" w:rsidTr="007F0C41">
        <w:trPr>
          <w:jc w:val="center"/>
        </w:trPr>
        <w:tc>
          <w:tcPr>
            <w:tcW w:w="1590" w:type="dxa"/>
            <w:vAlign w:val="center"/>
          </w:tcPr>
          <w:p w14:paraId="5E8E0694"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MIR_LV</w:t>
            </w:r>
          </w:p>
        </w:tc>
        <w:tc>
          <w:tcPr>
            <w:tcW w:w="1459" w:type="dxa"/>
            <w:shd w:val="clear" w:color="auto" w:fill="8EAADB"/>
            <w:vAlign w:val="center"/>
          </w:tcPr>
          <w:p w14:paraId="099F41E6"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&gt;0,75</w:t>
            </w:r>
          </w:p>
        </w:tc>
        <w:tc>
          <w:tcPr>
            <w:tcW w:w="1459" w:type="dxa"/>
            <w:shd w:val="clear" w:color="auto" w:fill="A8D08D"/>
            <w:vAlign w:val="center"/>
          </w:tcPr>
          <w:p w14:paraId="3DAFB7C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0,75 – 0,55</w:t>
            </w:r>
          </w:p>
        </w:tc>
        <w:tc>
          <w:tcPr>
            <w:tcW w:w="1457" w:type="dxa"/>
            <w:shd w:val="clear" w:color="auto" w:fill="FFFF00"/>
            <w:vAlign w:val="center"/>
          </w:tcPr>
          <w:p w14:paraId="1929E8A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0,55 – 0,35</w:t>
            </w:r>
          </w:p>
        </w:tc>
        <w:tc>
          <w:tcPr>
            <w:tcW w:w="1447" w:type="dxa"/>
            <w:shd w:val="clear" w:color="auto" w:fill="FFC000"/>
            <w:vAlign w:val="center"/>
          </w:tcPr>
          <w:p w14:paraId="77CEC0E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0,35 – 0,15</w:t>
            </w:r>
          </w:p>
        </w:tc>
        <w:tc>
          <w:tcPr>
            <w:tcW w:w="1343" w:type="dxa"/>
            <w:shd w:val="clear" w:color="auto" w:fill="FF5050"/>
            <w:vAlign w:val="center"/>
          </w:tcPr>
          <w:p w14:paraId="51CA67C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&lt;0,15</w:t>
            </w:r>
          </w:p>
        </w:tc>
      </w:tr>
    </w:tbl>
    <w:p w14:paraId="2EC22D96" w14:textId="77777777" w:rsidR="00455AF1" w:rsidRPr="008B17E2" w:rsidRDefault="00455AF1" w:rsidP="00455AF1">
      <w:pPr>
        <w:spacing w:after="120"/>
        <w:rPr>
          <w:rFonts w:eastAsia="Times New Roman" w:cs="Times New Roman"/>
          <w:color w:val="000000"/>
          <w:szCs w:val="24"/>
        </w:rPr>
      </w:pPr>
    </w:p>
    <w:p w14:paraId="6A5B9966"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MIR_LV metode izstrādāta, balstoties uz R3 un R4 tipa upēm, bet tās robežas var tikt izmantotas arī R1, R2, R5 un R6 tipa upēm. Ļoti lielām upēm ar sateces baseinu &gt;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šī metode nav piemērojama.</w:t>
      </w:r>
    </w:p>
    <w:p w14:paraId="5718C9F3"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Fitobentoss</w:t>
      </w:r>
      <w:r w:rsidRPr="008B17E2">
        <w:rPr>
          <w:rFonts w:eastAsia="Times New Roman" w:cs="Times New Roman"/>
          <w:color w:val="000000"/>
          <w:szCs w:val="24"/>
        </w:rPr>
        <w:t xml:space="preserve"> - dažādās valstīs ar jēdzienu „fitobentoss” saprot atšķirīgas lietas. Fitobentosa novērojumi ietver taksonu sastāvu un sastopamību. Lielākoties upju un ezeru pētniecībā, arī Latvijas virszemes ūdeņu monitoringā par fitobentosu tiek uzskatītas bentiskās kramaļģes. Tās tiek izmantotas kā fitobentosa „pārstāves”, jo ir visdaudzveidīgākā ūdeņos sastopamā fotoautotrofo organismu grupa. Savukārt makroskopiskās aļģes tiek skatītas pie makrofītu novērtējuma. Fitobentosa taksonomiskais sastāvs ŪO ir atkarīgs no dažādiem vides faktoriem, piemēram, sāļuma, pH, straumes ātruma upēs, noēnojuma, ūdens ķīmiskajiem parametriem. Sugu sastāvs spēj sniegt atbilstošu ūdens raksturojumu, tādēļ kramaļģes ir labi ūdens kvalitātes indikatori un Eiropā tiek plaši izmantotas ūdens kvalitātes monitoringā.</w:t>
      </w:r>
    </w:p>
    <w:p w14:paraId="6D085EB1" w14:textId="24DD32C1"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2020. g. plānots nointerkalibrēt </w:t>
      </w:r>
      <w:r w:rsidRPr="008B17E2">
        <w:rPr>
          <w:rFonts w:eastAsia="Times New Roman" w:cs="Times New Roman"/>
          <w:b/>
          <w:color w:val="000000"/>
          <w:szCs w:val="24"/>
        </w:rPr>
        <w:t>upju fitobentosa metodi</w:t>
      </w:r>
      <w:r w:rsidRPr="008B17E2">
        <w:rPr>
          <w:rFonts w:eastAsia="Times New Roman" w:cs="Times New Roman"/>
          <w:color w:val="000000"/>
          <w:szCs w:val="24"/>
        </w:rPr>
        <w:t>, kas paredzēta izmantošanai upēs ar sateces baseina platību &lt;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Latvijā jau ilgstoši izmanto Igaunijā izmantoto upju fitobentosa metodi, kas sastāv no četriem subindeksiem: IPS, WAT, TDI. 100-TDI. Pēc Latvijas fitobentosa datu analīzes tika noskaidrots, ka viens pats IPS indeksa uzrāda visciešāko korelāciju ar eitrofikācijas spiediena rādītājiem </w:t>
      </w:r>
      <w:r w:rsidR="008B17E2" w:rsidRPr="008B17E2">
        <w:rPr>
          <w:rFonts w:eastAsia="Times New Roman" w:cs="Times New Roman"/>
          <w:color w:val="000000"/>
          <w:szCs w:val="24"/>
        </w:rPr>
        <w:t>(7</w:t>
      </w:r>
      <w:r w:rsidRPr="008B17E2">
        <w:rPr>
          <w:rFonts w:eastAsia="Times New Roman" w:cs="Times New Roman"/>
          <w:color w:val="000000"/>
          <w:szCs w:val="24"/>
        </w:rPr>
        <w:t xml:space="preserve">. tabula), tāpēc ekoloģiskās kvalitātes noteikšanā pēc fitobentosa ieteicams izmantot tikai šo indeksu. IPS indeksa EQR klašu robežvērtības redzamas </w:t>
      </w:r>
      <w:r w:rsidR="008B17E2" w:rsidRPr="008B17E2">
        <w:rPr>
          <w:rFonts w:eastAsia="Times New Roman" w:cs="Times New Roman"/>
          <w:color w:val="000000"/>
          <w:szCs w:val="24"/>
        </w:rPr>
        <w:t>8</w:t>
      </w:r>
      <w:r w:rsidRPr="008B17E2">
        <w:rPr>
          <w:rFonts w:eastAsia="Times New Roman" w:cs="Times New Roman"/>
          <w:color w:val="000000"/>
          <w:szCs w:val="24"/>
        </w:rPr>
        <w:t>. tabulā.</w:t>
      </w:r>
    </w:p>
    <w:p w14:paraId="44AF28B7" w14:textId="77777777" w:rsidR="007F0C41" w:rsidRPr="007F0C41" w:rsidRDefault="008B17E2" w:rsidP="007F0C41">
      <w:pPr>
        <w:spacing w:after="120"/>
        <w:jc w:val="right"/>
        <w:rPr>
          <w:rFonts w:eastAsia="Times New Roman" w:cs="Times New Roman"/>
          <w:color w:val="000000"/>
          <w:szCs w:val="24"/>
        </w:rPr>
      </w:pPr>
      <w:r w:rsidRPr="007F0C41">
        <w:rPr>
          <w:rFonts w:eastAsia="Times New Roman" w:cs="Times New Roman"/>
          <w:color w:val="000000"/>
          <w:szCs w:val="24"/>
        </w:rPr>
        <w:t>7</w:t>
      </w:r>
      <w:r w:rsidR="00455AF1" w:rsidRPr="007F0C41">
        <w:rPr>
          <w:rFonts w:eastAsia="Times New Roman" w:cs="Times New Roman"/>
          <w:color w:val="000000"/>
          <w:szCs w:val="24"/>
        </w:rPr>
        <w:t>. tabula</w:t>
      </w:r>
    </w:p>
    <w:p w14:paraId="7525B052" w14:textId="0A830213" w:rsidR="00455AF1" w:rsidRPr="007F0C41" w:rsidRDefault="00455AF1" w:rsidP="007F0C41">
      <w:pPr>
        <w:spacing w:after="120"/>
        <w:jc w:val="center"/>
        <w:rPr>
          <w:rFonts w:eastAsia="Times New Roman" w:cs="Times New Roman"/>
          <w:b/>
          <w:color w:val="000000"/>
          <w:szCs w:val="24"/>
        </w:rPr>
      </w:pPr>
      <w:r w:rsidRPr="007F0C41">
        <w:rPr>
          <w:rFonts w:eastAsia="Times New Roman" w:cs="Times New Roman"/>
          <w:b/>
          <w:color w:val="000000"/>
          <w:szCs w:val="24"/>
        </w:rPr>
        <w:t>Korelācijas starp fitobentosa indeksiem un biogēniem</w:t>
      </w:r>
    </w:p>
    <w:tbl>
      <w:tblPr>
        <w:tblStyle w:val="afa"/>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81"/>
        <w:gridCol w:w="848"/>
        <w:gridCol w:w="848"/>
        <w:gridCol w:w="849"/>
        <w:gridCol w:w="849"/>
        <w:gridCol w:w="983"/>
        <w:gridCol w:w="849"/>
        <w:gridCol w:w="849"/>
        <w:gridCol w:w="849"/>
        <w:gridCol w:w="849"/>
      </w:tblGrid>
      <w:tr w:rsidR="00455AF1" w:rsidRPr="007F0C41" w14:paraId="2FAB8E09" w14:textId="77777777" w:rsidTr="007F0C41">
        <w:trPr>
          <w:trHeight w:val="300"/>
        </w:trPr>
        <w:tc>
          <w:tcPr>
            <w:tcW w:w="982" w:type="dxa"/>
            <w:shd w:val="clear" w:color="auto" w:fill="D9D9D9" w:themeFill="background1" w:themeFillShade="D9"/>
          </w:tcPr>
          <w:p w14:paraId="41EA3C17" w14:textId="77777777" w:rsidR="00455AF1" w:rsidRPr="00F2370D" w:rsidRDefault="00455AF1" w:rsidP="004A4DD5">
            <w:pPr>
              <w:spacing w:line="259" w:lineRule="auto"/>
              <w:rPr>
                <w:rFonts w:eastAsia="Times New Roman" w:cs="Times New Roman"/>
                <w:b/>
                <w:color w:val="000000"/>
                <w:sz w:val="20"/>
                <w:szCs w:val="20"/>
              </w:rPr>
            </w:pPr>
          </w:p>
        </w:tc>
        <w:tc>
          <w:tcPr>
            <w:tcW w:w="848" w:type="dxa"/>
            <w:shd w:val="clear" w:color="auto" w:fill="D9D9D9" w:themeFill="background1" w:themeFillShade="D9"/>
            <w:vAlign w:val="center"/>
          </w:tcPr>
          <w:p w14:paraId="52101366"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t>
            </w:r>
          </w:p>
        </w:tc>
        <w:tc>
          <w:tcPr>
            <w:tcW w:w="848" w:type="dxa"/>
            <w:shd w:val="clear" w:color="auto" w:fill="D9D9D9" w:themeFill="background1" w:themeFillShade="D9"/>
            <w:vAlign w:val="center"/>
          </w:tcPr>
          <w:p w14:paraId="4DC510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WAT</w:t>
            </w:r>
          </w:p>
        </w:tc>
        <w:tc>
          <w:tcPr>
            <w:tcW w:w="849" w:type="dxa"/>
            <w:shd w:val="clear" w:color="auto" w:fill="D9D9D9" w:themeFill="background1" w:themeFillShade="D9"/>
            <w:vAlign w:val="center"/>
          </w:tcPr>
          <w:p w14:paraId="1C07FD2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TDI</w:t>
            </w:r>
          </w:p>
        </w:tc>
        <w:tc>
          <w:tcPr>
            <w:tcW w:w="849" w:type="dxa"/>
            <w:shd w:val="clear" w:color="auto" w:fill="D9D9D9" w:themeFill="background1" w:themeFillShade="D9"/>
            <w:vAlign w:val="center"/>
          </w:tcPr>
          <w:p w14:paraId="7986B799"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TI</w:t>
            </w:r>
          </w:p>
        </w:tc>
        <w:tc>
          <w:tcPr>
            <w:tcW w:w="983" w:type="dxa"/>
            <w:shd w:val="clear" w:color="auto" w:fill="D9D9D9" w:themeFill="background1" w:themeFillShade="D9"/>
            <w:vAlign w:val="center"/>
          </w:tcPr>
          <w:p w14:paraId="403E55E7"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IPS+WAT</w:t>
            </w:r>
          </w:p>
        </w:tc>
        <w:tc>
          <w:tcPr>
            <w:tcW w:w="849" w:type="dxa"/>
            <w:shd w:val="clear" w:color="auto" w:fill="D9D9D9" w:themeFill="background1" w:themeFillShade="D9"/>
            <w:vAlign w:val="center"/>
          </w:tcPr>
          <w:p w14:paraId="3272595C"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NO</w:t>
            </w:r>
            <w:r w:rsidRPr="007F0C41">
              <w:rPr>
                <w:rFonts w:eastAsia="Times New Roman" w:cs="Times New Roman"/>
                <w:b/>
                <w:color w:val="000000"/>
                <w:sz w:val="20"/>
                <w:szCs w:val="20"/>
                <w:vertAlign w:val="subscript"/>
              </w:rPr>
              <w:t>3</w:t>
            </w:r>
            <w:r w:rsidRPr="007F0C41">
              <w:rPr>
                <w:rFonts w:eastAsia="Times New Roman" w:cs="Times New Roman"/>
                <w:b/>
                <w:color w:val="000000"/>
                <w:sz w:val="20"/>
                <w:szCs w:val="20"/>
              </w:rPr>
              <w:t>-N</w:t>
            </w:r>
          </w:p>
        </w:tc>
        <w:tc>
          <w:tcPr>
            <w:tcW w:w="849" w:type="dxa"/>
            <w:shd w:val="clear" w:color="auto" w:fill="D9D9D9" w:themeFill="background1" w:themeFillShade="D9"/>
            <w:vAlign w:val="center"/>
          </w:tcPr>
          <w:p w14:paraId="67DADB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w:t>
            </w:r>
            <w:r w:rsidRPr="007F0C41">
              <w:rPr>
                <w:rFonts w:eastAsia="Times New Roman" w:cs="Times New Roman"/>
                <w:b/>
                <w:color w:val="000000"/>
                <w:sz w:val="20"/>
                <w:szCs w:val="20"/>
                <w:vertAlign w:val="subscript"/>
              </w:rPr>
              <w:t>tot</w:t>
            </w:r>
          </w:p>
        </w:tc>
        <w:tc>
          <w:tcPr>
            <w:tcW w:w="849" w:type="dxa"/>
            <w:shd w:val="clear" w:color="auto" w:fill="D9D9D9" w:themeFill="background1" w:themeFillShade="D9"/>
            <w:vAlign w:val="center"/>
          </w:tcPr>
          <w:p w14:paraId="5214C65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PO</w:t>
            </w:r>
            <w:r w:rsidRPr="007F0C41">
              <w:rPr>
                <w:rFonts w:eastAsia="Times New Roman" w:cs="Times New Roman"/>
                <w:b/>
                <w:color w:val="000000"/>
                <w:sz w:val="20"/>
                <w:szCs w:val="20"/>
                <w:vertAlign w:val="subscript"/>
              </w:rPr>
              <w:t>4</w:t>
            </w:r>
            <w:r w:rsidRPr="007F0C41">
              <w:rPr>
                <w:rFonts w:eastAsia="Times New Roman" w:cs="Times New Roman"/>
                <w:b/>
                <w:color w:val="000000"/>
                <w:sz w:val="20"/>
                <w:szCs w:val="20"/>
              </w:rPr>
              <w:t>-P</w:t>
            </w:r>
          </w:p>
        </w:tc>
        <w:tc>
          <w:tcPr>
            <w:tcW w:w="849" w:type="dxa"/>
            <w:shd w:val="clear" w:color="auto" w:fill="D9D9D9" w:themeFill="background1" w:themeFillShade="D9"/>
            <w:vAlign w:val="center"/>
          </w:tcPr>
          <w:p w14:paraId="02090904"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w:t>
            </w:r>
            <w:r w:rsidRPr="007F0C41">
              <w:rPr>
                <w:rFonts w:eastAsia="Times New Roman" w:cs="Times New Roman"/>
                <w:b/>
                <w:color w:val="000000"/>
                <w:sz w:val="20"/>
                <w:szCs w:val="20"/>
                <w:vertAlign w:val="subscript"/>
              </w:rPr>
              <w:t>tot</w:t>
            </w:r>
          </w:p>
        </w:tc>
      </w:tr>
      <w:tr w:rsidR="00455AF1" w:rsidRPr="008B17E2" w14:paraId="1D73A91C" w14:textId="77777777" w:rsidTr="00F2370D">
        <w:trPr>
          <w:trHeight w:val="300"/>
        </w:trPr>
        <w:tc>
          <w:tcPr>
            <w:tcW w:w="982" w:type="dxa"/>
            <w:shd w:val="clear" w:color="auto" w:fill="D9D9D9" w:themeFill="background1" w:themeFillShade="D9"/>
            <w:vAlign w:val="center"/>
          </w:tcPr>
          <w:p w14:paraId="6374AFD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t>
            </w:r>
          </w:p>
        </w:tc>
        <w:tc>
          <w:tcPr>
            <w:tcW w:w="848" w:type="dxa"/>
            <w:vAlign w:val="center"/>
          </w:tcPr>
          <w:p w14:paraId="0E8B6B6F" w14:textId="77777777" w:rsidR="00455AF1" w:rsidRPr="008B17E2" w:rsidRDefault="00455AF1" w:rsidP="004A4DD5">
            <w:pPr>
              <w:spacing w:line="259" w:lineRule="auto"/>
              <w:jc w:val="center"/>
              <w:rPr>
                <w:rFonts w:eastAsia="Times New Roman" w:cs="Times New Roman"/>
                <w:color w:val="000000"/>
                <w:sz w:val="20"/>
                <w:szCs w:val="20"/>
              </w:rPr>
            </w:pPr>
          </w:p>
        </w:tc>
        <w:tc>
          <w:tcPr>
            <w:tcW w:w="848" w:type="dxa"/>
            <w:vAlign w:val="center"/>
          </w:tcPr>
          <w:p w14:paraId="15A533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7DA2713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0,167</w:t>
            </w:r>
          </w:p>
        </w:tc>
        <w:tc>
          <w:tcPr>
            <w:tcW w:w="849" w:type="dxa"/>
            <w:vAlign w:val="center"/>
          </w:tcPr>
          <w:p w14:paraId="5BDF6D7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2576E6D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D81941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0,007</w:t>
            </w:r>
          </w:p>
        </w:tc>
        <w:tc>
          <w:tcPr>
            <w:tcW w:w="849" w:type="dxa"/>
            <w:vAlign w:val="center"/>
          </w:tcPr>
          <w:p w14:paraId="4F1A86E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47B70CC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471667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B3064EB" w14:textId="77777777" w:rsidTr="00F2370D">
        <w:trPr>
          <w:trHeight w:val="300"/>
        </w:trPr>
        <w:tc>
          <w:tcPr>
            <w:tcW w:w="982" w:type="dxa"/>
            <w:shd w:val="clear" w:color="auto" w:fill="D9D9D9" w:themeFill="background1" w:themeFillShade="D9"/>
            <w:vAlign w:val="center"/>
          </w:tcPr>
          <w:p w14:paraId="792B6984"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WAT</w:t>
            </w:r>
          </w:p>
        </w:tc>
        <w:tc>
          <w:tcPr>
            <w:tcW w:w="848" w:type="dxa"/>
            <w:vAlign w:val="center"/>
          </w:tcPr>
          <w:p w14:paraId="117BDEB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0,589</w:t>
            </w:r>
          </w:p>
        </w:tc>
        <w:tc>
          <w:tcPr>
            <w:tcW w:w="848" w:type="dxa"/>
            <w:vAlign w:val="center"/>
          </w:tcPr>
          <w:p w14:paraId="581B225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40034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0,095</w:t>
            </w:r>
          </w:p>
        </w:tc>
        <w:tc>
          <w:tcPr>
            <w:tcW w:w="849" w:type="dxa"/>
            <w:vAlign w:val="center"/>
          </w:tcPr>
          <w:p w14:paraId="36DC7A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434246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09920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8D592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62A21BD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0012C58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20FDC2" w14:textId="77777777" w:rsidTr="00F2370D">
        <w:trPr>
          <w:trHeight w:val="300"/>
        </w:trPr>
        <w:tc>
          <w:tcPr>
            <w:tcW w:w="982" w:type="dxa"/>
            <w:shd w:val="clear" w:color="auto" w:fill="D9D9D9" w:themeFill="background1" w:themeFillShade="D9"/>
            <w:vAlign w:val="center"/>
          </w:tcPr>
          <w:p w14:paraId="3A9C70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TDI</w:t>
            </w:r>
          </w:p>
        </w:tc>
        <w:tc>
          <w:tcPr>
            <w:tcW w:w="848" w:type="dxa"/>
            <w:vAlign w:val="center"/>
          </w:tcPr>
          <w:p w14:paraId="1EA413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-0,119</w:t>
            </w:r>
          </w:p>
        </w:tc>
        <w:tc>
          <w:tcPr>
            <w:tcW w:w="848" w:type="dxa"/>
            <w:vAlign w:val="center"/>
          </w:tcPr>
          <w:p w14:paraId="1799718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-0,143</w:t>
            </w:r>
          </w:p>
        </w:tc>
        <w:tc>
          <w:tcPr>
            <w:tcW w:w="849" w:type="dxa"/>
            <w:vAlign w:val="center"/>
          </w:tcPr>
          <w:p w14:paraId="74A5F746"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1E0C3C7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56780A1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627763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0,665</w:t>
            </w:r>
          </w:p>
        </w:tc>
        <w:tc>
          <w:tcPr>
            <w:tcW w:w="849" w:type="dxa"/>
            <w:vAlign w:val="center"/>
          </w:tcPr>
          <w:p w14:paraId="42EFB4E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0,822</w:t>
            </w:r>
          </w:p>
        </w:tc>
        <w:tc>
          <w:tcPr>
            <w:tcW w:w="849" w:type="dxa"/>
            <w:vAlign w:val="center"/>
          </w:tcPr>
          <w:p w14:paraId="00FB412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c>
          <w:tcPr>
            <w:tcW w:w="849" w:type="dxa"/>
            <w:vAlign w:val="center"/>
          </w:tcPr>
          <w:p w14:paraId="42005D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r>
      <w:tr w:rsidR="00455AF1" w:rsidRPr="008B17E2" w14:paraId="198DA655" w14:textId="77777777" w:rsidTr="00F2370D">
        <w:trPr>
          <w:trHeight w:val="300"/>
        </w:trPr>
        <w:tc>
          <w:tcPr>
            <w:tcW w:w="982" w:type="dxa"/>
            <w:shd w:val="clear" w:color="auto" w:fill="D9D9D9" w:themeFill="background1" w:themeFillShade="D9"/>
            <w:vAlign w:val="center"/>
          </w:tcPr>
          <w:p w14:paraId="43B3CF8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TI</w:t>
            </w:r>
          </w:p>
        </w:tc>
        <w:tc>
          <w:tcPr>
            <w:tcW w:w="848" w:type="dxa"/>
            <w:vAlign w:val="center"/>
          </w:tcPr>
          <w:p w14:paraId="642E000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-0,465</w:t>
            </w:r>
          </w:p>
        </w:tc>
        <w:tc>
          <w:tcPr>
            <w:tcW w:w="848" w:type="dxa"/>
            <w:vAlign w:val="center"/>
          </w:tcPr>
          <w:p w14:paraId="53C4FCE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-0,312</w:t>
            </w:r>
          </w:p>
        </w:tc>
        <w:tc>
          <w:tcPr>
            <w:tcW w:w="849" w:type="dxa"/>
            <w:vAlign w:val="center"/>
          </w:tcPr>
          <w:p w14:paraId="47268E9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0,661</w:t>
            </w:r>
          </w:p>
        </w:tc>
        <w:tc>
          <w:tcPr>
            <w:tcW w:w="849" w:type="dxa"/>
            <w:vAlign w:val="center"/>
          </w:tcPr>
          <w:p w14:paraId="2D38456A" w14:textId="77777777" w:rsidR="00455AF1" w:rsidRPr="008B17E2" w:rsidRDefault="00455AF1" w:rsidP="004A4DD5">
            <w:pPr>
              <w:spacing w:line="259" w:lineRule="auto"/>
              <w:jc w:val="center"/>
              <w:rPr>
                <w:rFonts w:eastAsia="Times New Roman" w:cs="Times New Roman"/>
                <w:color w:val="000000"/>
                <w:sz w:val="20"/>
                <w:szCs w:val="20"/>
              </w:rPr>
            </w:pPr>
          </w:p>
        </w:tc>
        <w:tc>
          <w:tcPr>
            <w:tcW w:w="983" w:type="dxa"/>
            <w:vAlign w:val="center"/>
          </w:tcPr>
          <w:p w14:paraId="62CBCD3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F8BE14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0,150</w:t>
            </w:r>
          </w:p>
        </w:tc>
        <w:tc>
          <w:tcPr>
            <w:tcW w:w="849" w:type="dxa"/>
            <w:vAlign w:val="center"/>
          </w:tcPr>
          <w:p w14:paraId="744DA8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0,129</w:t>
            </w:r>
          </w:p>
        </w:tc>
        <w:tc>
          <w:tcPr>
            <w:tcW w:w="849" w:type="dxa"/>
            <w:vAlign w:val="center"/>
          </w:tcPr>
          <w:p w14:paraId="625825E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AB414C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A7BA0AF" w14:textId="77777777" w:rsidTr="00F2370D">
        <w:trPr>
          <w:trHeight w:val="300"/>
        </w:trPr>
        <w:tc>
          <w:tcPr>
            <w:tcW w:w="982" w:type="dxa"/>
            <w:shd w:val="clear" w:color="auto" w:fill="D9D9D9" w:themeFill="background1" w:themeFillShade="D9"/>
            <w:vAlign w:val="center"/>
          </w:tcPr>
          <w:p w14:paraId="6A32B968"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IPS+WAT</w:t>
            </w:r>
          </w:p>
        </w:tc>
        <w:tc>
          <w:tcPr>
            <w:tcW w:w="848" w:type="dxa"/>
            <w:vAlign w:val="center"/>
          </w:tcPr>
          <w:p w14:paraId="36FFC34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0,857</w:t>
            </w:r>
          </w:p>
        </w:tc>
        <w:tc>
          <w:tcPr>
            <w:tcW w:w="848" w:type="dxa"/>
            <w:vAlign w:val="center"/>
          </w:tcPr>
          <w:p w14:paraId="0CF2E4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0,921</w:t>
            </w:r>
          </w:p>
        </w:tc>
        <w:tc>
          <w:tcPr>
            <w:tcW w:w="849" w:type="dxa"/>
            <w:vAlign w:val="center"/>
          </w:tcPr>
          <w:p w14:paraId="5D365DF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-0,149</w:t>
            </w:r>
          </w:p>
        </w:tc>
        <w:tc>
          <w:tcPr>
            <w:tcW w:w="849" w:type="dxa"/>
            <w:vAlign w:val="center"/>
          </w:tcPr>
          <w:p w14:paraId="09C0CDA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-0,423</w:t>
            </w:r>
          </w:p>
        </w:tc>
        <w:tc>
          <w:tcPr>
            <w:tcW w:w="983" w:type="dxa"/>
            <w:vAlign w:val="center"/>
          </w:tcPr>
          <w:p w14:paraId="449DC36D"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735F04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1F4D4A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7341052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206F577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48795A9B" w14:textId="77777777" w:rsidTr="00F2370D">
        <w:trPr>
          <w:trHeight w:val="300"/>
        </w:trPr>
        <w:tc>
          <w:tcPr>
            <w:tcW w:w="982" w:type="dxa"/>
            <w:shd w:val="clear" w:color="auto" w:fill="D9D9D9" w:themeFill="background1" w:themeFillShade="D9"/>
            <w:vAlign w:val="center"/>
          </w:tcPr>
          <w:p w14:paraId="23D050B6"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NO</w:t>
            </w:r>
            <w:r w:rsidRPr="00F2370D">
              <w:rPr>
                <w:rFonts w:eastAsia="Times New Roman" w:cs="Times New Roman"/>
                <w:b/>
                <w:color w:val="000000"/>
                <w:sz w:val="20"/>
                <w:szCs w:val="20"/>
                <w:vertAlign w:val="subscript"/>
              </w:rPr>
              <w:t>3</w:t>
            </w:r>
            <w:r w:rsidRPr="00F2370D">
              <w:rPr>
                <w:rFonts w:eastAsia="Times New Roman" w:cs="Times New Roman"/>
                <w:b/>
                <w:color w:val="000000"/>
                <w:sz w:val="20"/>
                <w:szCs w:val="20"/>
              </w:rPr>
              <w:t>-N</w:t>
            </w:r>
          </w:p>
        </w:tc>
        <w:tc>
          <w:tcPr>
            <w:tcW w:w="848" w:type="dxa"/>
            <w:vAlign w:val="center"/>
          </w:tcPr>
          <w:p w14:paraId="09B5289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-0,229</w:t>
            </w:r>
          </w:p>
        </w:tc>
        <w:tc>
          <w:tcPr>
            <w:tcW w:w="848" w:type="dxa"/>
            <w:vAlign w:val="center"/>
          </w:tcPr>
          <w:p w14:paraId="05E3E85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-0,293</w:t>
            </w:r>
          </w:p>
        </w:tc>
        <w:tc>
          <w:tcPr>
            <w:tcW w:w="849" w:type="dxa"/>
            <w:vAlign w:val="center"/>
          </w:tcPr>
          <w:p w14:paraId="13558BF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0,037</w:t>
            </w:r>
          </w:p>
        </w:tc>
        <w:tc>
          <w:tcPr>
            <w:tcW w:w="849" w:type="dxa"/>
            <w:vAlign w:val="center"/>
          </w:tcPr>
          <w:p w14:paraId="53E6DF8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0,124</w:t>
            </w:r>
          </w:p>
        </w:tc>
        <w:tc>
          <w:tcPr>
            <w:tcW w:w="983" w:type="dxa"/>
            <w:vAlign w:val="center"/>
          </w:tcPr>
          <w:p w14:paraId="5B19968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-0,297</w:t>
            </w:r>
          </w:p>
        </w:tc>
        <w:tc>
          <w:tcPr>
            <w:tcW w:w="849" w:type="dxa"/>
            <w:vAlign w:val="center"/>
          </w:tcPr>
          <w:p w14:paraId="7FB1A9FC"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5DD338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0B1985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148D3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345AB517" w14:textId="77777777" w:rsidTr="00F2370D">
        <w:trPr>
          <w:trHeight w:val="300"/>
        </w:trPr>
        <w:tc>
          <w:tcPr>
            <w:tcW w:w="982" w:type="dxa"/>
            <w:shd w:val="clear" w:color="auto" w:fill="D9D9D9" w:themeFill="background1" w:themeFillShade="D9"/>
            <w:vAlign w:val="center"/>
          </w:tcPr>
          <w:p w14:paraId="7295C2FF"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w:t>
            </w:r>
            <w:r w:rsidRPr="00F2370D">
              <w:rPr>
                <w:rFonts w:eastAsia="Times New Roman" w:cs="Times New Roman"/>
                <w:b/>
                <w:color w:val="000000"/>
                <w:sz w:val="20"/>
                <w:szCs w:val="20"/>
                <w:vertAlign w:val="subscript"/>
              </w:rPr>
              <w:t>tot</w:t>
            </w:r>
          </w:p>
        </w:tc>
        <w:tc>
          <w:tcPr>
            <w:tcW w:w="848" w:type="dxa"/>
            <w:vAlign w:val="center"/>
          </w:tcPr>
          <w:p w14:paraId="7666B6E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-0,282</w:t>
            </w:r>
          </w:p>
        </w:tc>
        <w:tc>
          <w:tcPr>
            <w:tcW w:w="848" w:type="dxa"/>
            <w:vAlign w:val="center"/>
          </w:tcPr>
          <w:p w14:paraId="5D83CF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-0,330</w:t>
            </w:r>
          </w:p>
        </w:tc>
        <w:tc>
          <w:tcPr>
            <w:tcW w:w="849" w:type="dxa"/>
            <w:vAlign w:val="center"/>
          </w:tcPr>
          <w:p w14:paraId="24B4A1E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0,019</w:t>
            </w:r>
          </w:p>
        </w:tc>
        <w:tc>
          <w:tcPr>
            <w:tcW w:w="849" w:type="dxa"/>
            <w:vAlign w:val="center"/>
          </w:tcPr>
          <w:p w14:paraId="40B3E81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0,130</w:t>
            </w:r>
          </w:p>
        </w:tc>
        <w:tc>
          <w:tcPr>
            <w:tcW w:w="983" w:type="dxa"/>
            <w:vAlign w:val="center"/>
          </w:tcPr>
          <w:p w14:paraId="50DBBE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-0,346</w:t>
            </w:r>
          </w:p>
        </w:tc>
        <w:tc>
          <w:tcPr>
            <w:tcW w:w="849" w:type="dxa"/>
            <w:vAlign w:val="center"/>
          </w:tcPr>
          <w:p w14:paraId="19150BA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0,967</w:t>
            </w:r>
          </w:p>
        </w:tc>
        <w:tc>
          <w:tcPr>
            <w:tcW w:w="849" w:type="dxa"/>
            <w:vAlign w:val="center"/>
          </w:tcPr>
          <w:p w14:paraId="576DA11F"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3CB01B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E0DD96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7A0F5FDB" w14:textId="77777777" w:rsidTr="00F2370D">
        <w:trPr>
          <w:trHeight w:val="300"/>
        </w:trPr>
        <w:tc>
          <w:tcPr>
            <w:tcW w:w="982" w:type="dxa"/>
            <w:shd w:val="clear" w:color="auto" w:fill="D9D9D9" w:themeFill="background1" w:themeFillShade="D9"/>
            <w:vAlign w:val="center"/>
          </w:tcPr>
          <w:p w14:paraId="16E1F751"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PO</w:t>
            </w:r>
            <w:r w:rsidRPr="00F2370D">
              <w:rPr>
                <w:rFonts w:eastAsia="Times New Roman" w:cs="Times New Roman"/>
                <w:b/>
                <w:color w:val="000000"/>
                <w:sz w:val="20"/>
                <w:szCs w:val="20"/>
                <w:vertAlign w:val="subscript"/>
              </w:rPr>
              <w:t>4</w:t>
            </w:r>
            <w:r w:rsidRPr="00F2370D">
              <w:rPr>
                <w:rFonts w:eastAsia="Times New Roman" w:cs="Times New Roman"/>
                <w:b/>
                <w:color w:val="000000"/>
                <w:sz w:val="20"/>
                <w:szCs w:val="20"/>
              </w:rPr>
              <w:t>-P</w:t>
            </w:r>
          </w:p>
        </w:tc>
        <w:tc>
          <w:tcPr>
            <w:tcW w:w="848" w:type="dxa"/>
            <w:vAlign w:val="center"/>
          </w:tcPr>
          <w:p w14:paraId="75D9AE9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w:t>
            </w:r>
            <w:r w:rsidRPr="008B17E2">
              <w:rPr>
                <w:rFonts w:eastAsia="Times New Roman" w:cs="Times New Roman"/>
                <w:b/>
                <w:color w:val="000000"/>
                <w:sz w:val="20"/>
                <w:szCs w:val="20"/>
              </w:rPr>
              <w:t>0,546</w:t>
            </w:r>
          </w:p>
        </w:tc>
        <w:tc>
          <w:tcPr>
            <w:tcW w:w="848" w:type="dxa"/>
            <w:vAlign w:val="center"/>
          </w:tcPr>
          <w:p w14:paraId="3B0C0B0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-0,361</w:t>
            </w:r>
          </w:p>
        </w:tc>
        <w:tc>
          <w:tcPr>
            <w:tcW w:w="849" w:type="dxa"/>
            <w:vAlign w:val="center"/>
          </w:tcPr>
          <w:p w14:paraId="5811127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-0,009</w:t>
            </w:r>
          </w:p>
        </w:tc>
        <w:tc>
          <w:tcPr>
            <w:tcW w:w="849" w:type="dxa"/>
            <w:vAlign w:val="center"/>
          </w:tcPr>
          <w:p w14:paraId="21FD6AA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0,249</w:t>
            </w:r>
          </w:p>
        </w:tc>
        <w:tc>
          <w:tcPr>
            <w:tcW w:w="983" w:type="dxa"/>
            <w:vAlign w:val="center"/>
          </w:tcPr>
          <w:p w14:paraId="11F0FD8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-0,493</w:t>
            </w:r>
          </w:p>
        </w:tc>
        <w:tc>
          <w:tcPr>
            <w:tcW w:w="849" w:type="dxa"/>
            <w:vAlign w:val="center"/>
          </w:tcPr>
          <w:p w14:paraId="653A15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0,155</w:t>
            </w:r>
          </w:p>
        </w:tc>
        <w:tc>
          <w:tcPr>
            <w:tcW w:w="849" w:type="dxa"/>
            <w:vAlign w:val="center"/>
          </w:tcPr>
          <w:p w14:paraId="004D4A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0,265</w:t>
            </w:r>
          </w:p>
        </w:tc>
        <w:tc>
          <w:tcPr>
            <w:tcW w:w="849" w:type="dxa"/>
            <w:vAlign w:val="center"/>
          </w:tcPr>
          <w:p w14:paraId="302966D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3F59FB6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FC5F0B" w14:textId="77777777" w:rsidTr="00F2370D">
        <w:trPr>
          <w:trHeight w:val="300"/>
        </w:trPr>
        <w:tc>
          <w:tcPr>
            <w:tcW w:w="982" w:type="dxa"/>
            <w:shd w:val="clear" w:color="auto" w:fill="D9D9D9" w:themeFill="background1" w:themeFillShade="D9"/>
            <w:vAlign w:val="center"/>
          </w:tcPr>
          <w:p w14:paraId="3ADD5D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w:t>
            </w:r>
            <w:r w:rsidRPr="00F2370D">
              <w:rPr>
                <w:rFonts w:eastAsia="Times New Roman" w:cs="Times New Roman"/>
                <w:b/>
                <w:color w:val="000000"/>
                <w:sz w:val="20"/>
                <w:szCs w:val="20"/>
                <w:vertAlign w:val="subscript"/>
              </w:rPr>
              <w:t>tot</w:t>
            </w:r>
          </w:p>
        </w:tc>
        <w:tc>
          <w:tcPr>
            <w:tcW w:w="848" w:type="dxa"/>
            <w:vAlign w:val="center"/>
          </w:tcPr>
          <w:p w14:paraId="59683EC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-0,343</w:t>
            </w:r>
          </w:p>
        </w:tc>
        <w:tc>
          <w:tcPr>
            <w:tcW w:w="848" w:type="dxa"/>
            <w:vAlign w:val="center"/>
          </w:tcPr>
          <w:p w14:paraId="0F3E6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-0,270</w:t>
            </w:r>
          </w:p>
        </w:tc>
        <w:tc>
          <w:tcPr>
            <w:tcW w:w="849" w:type="dxa"/>
            <w:vAlign w:val="center"/>
          </w:tcPr>
          <w:p w14:paraId="6815DE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-0,046</w:t>
            </w:r>
          </w:p>
        </w:tc>
        <w:tc>
          <w:tcPr>
            <w:tcW w:w="849" w:type="dxa"/>
            <w:vAlign w:val="center"/>
          </w:tcPr>
          <w:p w14:paraId="29F3EA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0,132</w:t>
            </w:r>
          </w:p>
        </w:tc>
        <w:tc>
          <w:tcPr>
            <w:tcW w:w="983" w:type="dxa"/>
            <w:vAlign w:val="center"/>
          </w:tcPr>
          <w:p w14:paraId="0D695B7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-0,341</w:t>
            </w:r>
          </w:p>
        </w:tc>
        <w:tc>
          <w:tcPr>
            <w:tcW w:w="849" w:type="dxa"/>
            <w:vAlign w:val="center"/>
          </w:tcPr>
          <w:p w14:paraId="1DE7950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0,340</w:t>
            </w:r>
          </w:p>
        </w:tc>
        <w:tc>
          <w:tcPr>
            <w:tcW w:w="849" w:type="dxa"/>
            <w:vAlign w:val="center"/>
          </w:tcPr>
          <w:p w14:paraId="584D772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0,313</w:t>
            </w:r>
          </w:p>
        </w:tc>
        <w:tc>
          <w:tcPr>
            <w:tcW w:w="849" w:type="dxa"/>
            <w:vAlign w:val="center"/>
          </w:tcPr>
          <w:p w14:paraId="2EE1CB5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0,856</w:t>
            </w:r>
          </w:p>
        </w:tc>
        <w:tc>
          <w:tcPr>
            <w:tcW w:w="849" w:type="dxa"/>
            <w:vAlign w:val="center"/>
          </w:tcPr>
          <w:p w14:paraId="2741D7B1" w14:textId="77777777" w:rsidR="00455AF1" w:rsidRPr="008B17E2" w:rsidRDefault="00455AF1" w:rsidP="004A4DD5">
            <w:pPr>
              <w:spacing w:line="259" w:lineRule="auto"/>
              <w:jc w:val="center"/>
              <w:rPr>
                <w:rFonts w:eastAsia="Times New Roman" w:cs="Times New Roman"/>
                <w:color w:val="000000"/>
                <w:sz w:val="20"/>
                <w:szCs w:val="20"/>
              </w:rPr>
            </w:pPr>
          </w:p>
        </w:tc>
      </w:tr>
    </w:tbl>
    <w:p w14:paraId="23D6F640" w14:textId="77777777" w:rsidR="00455AF1" w:rsidRPr="008B17E2" w:rsidRDefault="00455AF1" w:rsidP="00455AF1">
      <w:pPr>
        <w:spacing w:after="120"/>
        <w:rPr>
          <w:rFonts w:eastAsia="Times New Roman" w:cs="Times New Roman"/>
          <w:color w:val="000000"/>
          <w:szCs w:val="24"/>
        </w:rPr>
      </w:pPr>
    </w:p>
    <w:p w14:paraId="282948C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8</w:t>
      </w:r>
      <w:r w:rsidR="00F2370D" w:rsidRPr="00F2370D">
        <w:rPr>
          <w:rFonts w:eastAsia="Times New Roman" w:cs="Times New Roman"/>
          <w:color w:val="000000"/>
          <w:szCs w:val="24"/>
        </w:rPr>
        <w:t>.tabula</w:t>
      </w:r>
    </w:p>
    <w:p w14:paraId="08B1B325" w14:textId="1522C9FC"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Upju fitobentosa nacionālās klašu robežas izteiktas kā EQR vērtības</w:t>
      </w:r>
    </w:p>
    <w:tbl>
      <w:tblPr>
        <w:tblStyle w:val="afb"/>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4C174EF9" w14:textId="77777777" w:rsidTr="004A4DD5">
        <w:tc>
          <w:tcPr>
            <w:tcW w:w="1585" w:type="dxa"/>
            <w:shd w:val="clear" w:color="auto" w:fill="auto"/>
            <w:vAlign w:val="center"/>
          </w:tcPr>
          <w:p w14:paraId="24324745"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7E4D7B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134636A"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31D6D4D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19B01533"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1329F7E2"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16B728FB" w14:textId="77777777" w:rsidTr="004A4DD5">
        <w:tc>
          <w:tcPr>
            <w:tcW w:w="1585" w:type="dxa"/>
            <w:vAlign w:val="center"/>
          </w:tcPr>
          <w:p w14:paraId="353D97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vAlign w:val="center"/>
          </w:tcPr>
          <w:p w14:paraId="16E22D9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&gt;0,70</w:t>
            </w:r>
          </w:p>
        </w:tc>
        <w:tc>
          <w:tcPr>
            <w:tcW w:w="1460" w:type="dxa"/>
            <w:shd w:val="clear" w:color="auto" w:fill="A8D08D"/>
            <w:vAlign w:val="center"/>
          </w:tcPr>
          <w:p w14:paraId="7DFB60F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0,70 – 0,50</w:t>
            </w:r>
          </w:p>
        </w:tc>
        <w:tc>
          <w:tcPr>
            <w:tcW w:w="1458" w:type="dxa"/>
            <w:shd w:val="clear" w:color="auto" w:fill="FFFF00"/>
            <w:vAlign w:val="center"/>
          </w:tcPr>
          <w:p w14:paraId="2FC44B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0,50 – 0,30</w:t>
            </w:r>
          </w:p>
        </w:tc>
        <w:tc>
          <w:tcPr>
            <w:tcW w:w="1448" w:type="dxa"/>
            <w:shd w:val="clear" w:color="auto" w:fill="FFC000"/>
            <w:vAlign w:val="center"/>
          </w:tcPr>
          <w:p w14:paraId="188AE71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0,30 – 0,10</w:t>
            </w:r>
          </w:p>
        </w:tc>
        <w:tc>
          <w:tcPr>
            <w:tcW w:w="1344" w:type="dxa"/>
            <w:shd w:val="clear" w:color="auto" w:fill="FF5050"/>
            <w:vAlign w:val="center"/>
          </w:tcPr>
          <w:p w14:paraId="23D0A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&lt;0,10</w:t>
            </w:r>
          </w:p>
        </w:tc>
      </w:tr>
    </w:tbl>
    <w:p w14:paraId="0BABD73D" w14:textId="77777777" w:rsidR="00455AF1" w:rsidRPr="008B17E2" w:rsidRDefault="00455AF1" w:rsidP="00455AF1">
      <w:pPr>
        <w:spacing w:after="120"/>
        <w:rPr>
          <w:rFonts w:eastAsia="Times New Roman" w:cs="Times New Roman"/>
          <w:color w:val="000000"/>
          <w:szCs w:val="24"/>
        </w:rPr>
      </w:pPr>
    </w:p>
    <w:p w14:paraId="5A6CFF86" w14:textId="77777777" w:rsidR="00455AF1"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 xml:space="preserve">Makrozoobentoss </w:t>
      </w:r>
      <w:r w:rsidRPr="008B17E2">
        <w:rPr>
          <w:rFonts w:eastAsia="Times New Roman" w:cs="Times New Roman"/>
          <w:color w:val="000000"/>
          <w:szCs w:val="24"/>
        </w:rPr>
        <w:t>ir daļa no zoobentosa - dzīvnieki (galvenokārt bezmugurkaulnieki), kas dzīvo ūdenstilpju un ūdensteču gultnē, uz tās vai uz zemūdens objektiem. To izmēri pārsniedz 1 mm. Makrozoobentosa organismu jutība pret pārmaiņām vidē dod iespēju</w:t>
      </w:r>
      <w:r>
        <w:rPr>
          <w:rFonts w:eastAsia="Times New Roman" w:cs="Times New Roman"/>
          <w:color w:val="000000"/>
          <w:szCs w:val="24"/>
        </w:rPr>
        <w:t xml:space="preserve"> tos izmantot kā bioloģiskās kvalitātes indikatorus. Makrozoobentosa populācijas parasti mainās trīs faktoru iedarbības rezultātā: organisko vielu pārslodze, substrātu pārveidošanās un toksisks ķīmiskais piesārņojums. Pēc makrozoobentosa sastāva un biomasas var spriest par ŪO trofijas pakāpi, eitrofikācijas gaitu, novērtēt ŪO piesārņojumu un pašattīrīšanās procesu intensitāti, konstatēt nelabvēlīgās ekoloģiskās izmaiņas. </w:t>
      </w:r>
    </w:p>
    <w:p w14:paraId="229392A5" w14:textId="77777777" w:rsidR="00455AF1" w:rsidRDefault="00455AF1" w:rsidP="00F2370D">
      <w:pPr>
        <w:spacing w:after="120"/>
        <w:ind w:firstLine="720"/>
        <w:rPr>
          <w:rFonts w:eastAsia="Times New Roman" w:cs="Times New Roman"/>
          <w:color w:val="000000"/>
          <w:szCs w:val="24"/>
        </w:rPr>
      </w:pPr>
      <w:r>
        <w:rPr>
          <w:rFonts w:eastAsia="Times New Roman" w:cs="Times New Roman"/>
          <w:b/>
          <w:color w:val="000000"/>
          <w:szCs w:val="24"/>
        </w:rPr>
        <w:t xml:space="preserve">Upju ūdensobjektu ekoloģiskās kvalitātes vērtēšanas metode pēc makrozoobentosa </w:t>
      </w:r>
      <w:r>
        <w:rPr>
          <w:rFonts w:eastAsia="Times New Roman" w:cs="Times New Roman"/>
          <w:color w:val="000000"/>
          <w:szCs w:val="24"/>
        </w:rPr>
        <w:t>ir pārņemta no Igaunijas. Projekta WBWB (“Ūdens objekti bez robežām” / “Water bodies without borders”) ietvaros notika pārrobežu ūdensobjektu ekoloģiskās kvalitātes salīdzināšana un tika secināts, ka Latvijā var izmantot Igaunijā izmantoto metodi bez kvalitātes klašu robežvērtību izmaiņām. Ekoloģiskās kvalitātes novērtēšanai pēc makrozoobentosa tiek izmantoti pieci plaši pielietotie indeksi:</w:t>
      </w:r>
    </w:p>
    <w:p w14:paraId="126D8B0D"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sugu skaits (T);</w:t>
      </w:r>
    </w:p>
    <w:p w14:paraId="0F7C33AA"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Šennona daudzveidības indekss (H’);</w:t>
      </w:r>
    </w:p>
    <w:p w14:paraId="2AD6AE3E"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jutīgo taksonu (Ephemeroptera, Plecoptera, Trichoptera) daudzveidības indekss (EPT);</w:t>
      </w:r>
    </w:p>
    <w:p w14:paraId="08E73DD2"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taksonu vidējais vērtējuma indekss (ASPT);</w:t>
      </w:r>
    </w:p>
    <w:p w14:paraId="2A3B44BB" w14:textId="77777777" w:rsidR="00455AF1" w:rsidRDefault="00455AF1" w:rsidP="002F7E9E">
      <w:pPr>
        <w:numPr>
          <w:ilvl w:val="0"/>
          <w:numId w:val="2"/>
        </w:numPr>
        <w:ind w:left="1134"/>
        <w:rPr>
          <w:color w:val="000000"/>
          <w:szCs w:val="24"/>
        </w:rPr>
      </w:pPr>
      <w:r>
        <w:rPr>
          <w:rFonts w:eastAsia="Times New Roman" w:cs="Times New Roman"/>
          <w:color w:val="000000"/>
          <w:szCs w:val="24"/>
        </w:rPr>
        <w:t>Dānijas upju faunas indekss (DSFI).</w:t>
      </w:r>
    </w:p>
    <w:p w14:paraId="2F5E4A2A" w14:textId="6B2E04A4"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Attiecībā uz ekoloģiskās kvalitātes novērtējumu, sugu skaits raksturo kopējo daudzveidību; Šennona indekss raksturo bioloģisko daudzveidību un taksonomisko grupu dominēšanas pakāpi; EPT indekss parāda jutīgo taksonomisko grupu pārstāvētību; ASPT – vidējo taksonu jutīgumu; DSFI indekss – norāda uz organiskā piesārņojuma līmeni. Kvalitātes klašu robežas aprakstītajiem indeksiem parādītas </w:t>
      </w:r>
      <w:r w:rsidR="008B17E2" w:rsidRPr="008B17E2">
        <w:rPr>
          <w:rFonts w:eastAsia="Times New Roman" w:cs="Times New Roman"/>
          <w:color w:val="000000"/>
          <w:szCs w:val="24"/>
        </w:rPr>
        <w:t>9</w:t>
      </w:r>
      <w:r w:rsidRPr="008B17E2">
        <w:rPr>
          <w:rFonts w:eastAsia="Times New Roman" w:cs="Times New Roman"/>
          <w:color w:val="000000"/>
          <w:szCs w:val="24"/>
        </w:rPr>
        <w:t>. tabulā.</w:t>
      </w:r>
    </w:p>
    <w:p w14:paraId="3503C3E0"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9</w:t>
      </w:r>
      <w:r w:rsidR="00455AF1" w:rsidRPr="00F2370D">
        <w:rPr>
          <w:rFonts w:eastAsia="Times New Roman" w:cs="Times New Roman"/>
          <w:color w:val="000000"/>
          <w:szCs w:val="24"/>
        </w:rPr>
        <w:t>.tabula</w:t>
      </w:r>
    </w:p>
    <w:p w14:paraId="4F4FF809" w14:textId="41FB927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klašu robežas makrozoobentosu raksturojošiem indeksiem upēs</w:t>
      </w:r>
    </w:p>
    <w:tbl>
      <w:tblPr>
        <w:tblStyle w:val="afc"/>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1246"/>
        <w:gridCol w:w="1261"/>
        <w:gridCol w:w="1251"/>
        <w:gridCol w:w="1246"/>
        <w:gridCol w:w="1250"/>
        <w:gridCol w:w="1249"/>
      </w:tblGrid>
      <w:tr w:rsidR="00455AF1" w:rsidRPr="008B17E2" w14:paraId="29BA0CDC" w14:textId="77777777" w:rsidTr="00F2370D">
        <w:trPr>
          <w:tblHeader/>
        </w:trPr>
        <w:tc>
          <w:tcPr>
            <w:tcW w:w="1252" w:type="dxa"/>
            <w:shd w:val="clear" w:color="auto" w:fill="D9D9D9" w:themeFill="background1" w:themeFillShade="D9"/>
            <w:vAlign w:val="center"/>
          </w:tcPr>
          <w:p w14:paraId="49EB55C0"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Indekss</w:t>
            </w:r>
          </w:p>
        </w:tc>
        <w:tc>
          <w:tcPr>
            <w:tcW w:w="1246" w:type="dxa"/>
            <w:shd w:val="clear" w:color="auto" w:fill="D9D9D9" w:themeFill="background1" w:themeFillShade="D9"/>
            <w:vAlign w:val="center"/>
          </w:tcPr>
          <w:p w14:paraId="6445707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Upju tips</w:t>
            </w:r>
          </w:p>
        </w:tc>
        <w:tc>
          <w:tcPr>
            <w:tcW w:w="1261" w:type="dxa"/>
            <w:shd w:val="clear" w:color="auto" w:fill="D9D9D9" w:themeFill="background1" w:themeFillShade="D9"/>
            <w:vAlign w:val="center"/>
          </w:tcPr>
          <w:p w14:paraId="56F8EE55"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References</w:t>
            </w:r>
          </w:p>
          <w:p w14:paraId="26DC0FF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vērtība</w:t>
            </w:r>
          </w:p>
        </w:tc>
        <w:tc>
          <w:tcPr>
            <w:tcW w:w="1251" w:type="dxa"/>
            <w:shd w:val="clear" w:color="auto" w:fill="D9D9D9" w:themeFill="background1" w:themeFillShade="D9"/>
            <w:vAlign w:val="center"/>
          </w:tcPr>
          <w:p w14:paraId="635C5A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246" w:type="dxa"/>
            <w:shd w:val="clear" w:color="auto" w:fill="D9D9D9" w:themeFill="background1" w:themeFillShade="D9"/>
            <w:vAlign w:val="center"/>
          </w:tcPr>
          <w:p w14:paraId="691A2AA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250" w:type="dxa"/>
            <w:shd w:val="clear" w:color="auto" w:fill="D9D9D9" w:themeFill="background1" w:themeFillShade="D9"/>
            <w:vAlign w:val="center"/>
          </w:tcPr>
          <w:p w14:paraId="2BE2B3E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249" w:type="dxa"/>
            <w:shd w:val="clear" w:color="auto" w:fill="D9D9D9" w:themeFill="background1" w:themeFillShade="D9"/>
            <w:vAlign w:val="center"/>
          </w:tcPr>
          <w:p w14:paraId="331CE5C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Slikta vai</w:t>
            </w:r>
          </w:p>
          <w:p w14:paraId="76A81853"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DA63D97" w14:textId="77777777" w:rsidTr="00F2370D">
        <w:tc>
          <w:tcPr>
            <w:tcW w:w="1252" w:type="dxa"/>
            <w:shd w:val="clear" w:color="auto" w:fill="D9D9D9" w:themeFill="background1" w:themeFillShade="D9"/>
            <w:vAlign w:val="center"/>
          </w:tcPr>
          <w:p w14:paraId="618C0C3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54BC9D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62F122F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57D71D9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72963A9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085270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DB0AB3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7D6E1BF5" w14:textId="77777777" w:rsidTr="00F2370D">
        <w:tc>
          <w:tcPr>
            <w:tcW w:w="1252" w:type="dxa"/>
            <w:shd w:val="clear" w:color="auto" w:fill="D9D9D9" w:themeFill="background1" w:themeFillShade="D9"/>
            <w:vAlign w:val="center"/>
          </w:tcPr>
          <w:p w14:paraId="4D95C26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50405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72C014C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18</w:t>
            </w:r>
          </w:p>
        </w:tc>
        <w:tc>
          <w:tcPr>
            <w:tcW w:w="1251" w:type="dxa"/>
            <w:vAlign w:val="center"/>
          </w:tcPr>
          <w:p w14:paraId="4DEAF1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&gt;16</w:t>
            </w:r>
          </w:p>
        </w:tc>
        <w:tc>
          <w:tcPr>
            <w:tcW w:w="1246" w:type="dxa"/>
            <w:vAlign w:val="center"/>
          </w:tcPr>
          <w:p w14:paraId="49347E7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14-16</w:t>
            </w:r>
          </w:p>
        </w:tc>
        <w:tc>
          <w:tcPr>
            <w:tcW w:w="1250" w:type="dxa"/>
            <w:vAlign w:val="center"/>
          </w:tcPr>
          <w:p w14:paraId="7DE4202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11-13</w:t>
            </w:r>
          </w:p>
        </w:tc>
        <w:tc>
          <w:tcPr>
            <w:tcW w:w="1249" w:type="dxa"/>
            <w:vAlign w:val="center"/>
          </w:tcPr>
          <w:p w14:paraId="33B337B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&lt;11</w:t>
            </w:r>
          </w:p>
        </w:tc>
      </w:tr>
      <w:tr w:rsidR="00455AF1" w:rsidRPr="008B17E2" w14:paraId="588FAF43" w14:textId="77777777" w:rsidTr="00F2370D">
        <w:tc>
          <w:tcPr>
            <w:tcW w:w="1252" w:type="dxa"/>
            <w:shd w:val="clear" w:color="auto" w:fill="D9D9D9" w:themeFill="background1" w:themeFillShade="D9"/>
            <w:vAlign w:val="center"/>
          </w:tcPr>
          <w:p w14:paraId="04337F1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469F5D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w:t>
            </w:r>
          </w:p>
        </w:tc>
        <w:tc>
          <w:tcPr>
            <w:tcW w:w="1261" w:type="dxa"/>
            <w:vAlign w:val="center"/>
          </w:tcPr>
          <w:p w14:paraId="6AC7C1D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35</w:t>
            </w:r>
          </w:p>
        </w:tc>
        <w:tc>
          <w:tcPr>
            <w:tcW w:w="1251" w:type="dxa"/>
            <w:vAlign w:val="center"/>
          </w:tcPr>
          <w:p w14:paraId="0C657F6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&gt;32</w:t>
            </w:r>
          </w:p>
        </w:tc>
        <w:tc>
          <w:tcPr>
            <w:tcW w:w="1246" w:type="dxa"/>
            <w:vAlign w:val="center"/>
          </w:tcPr>
          <w:p w14:paraId="2CD446F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28-32</w:t>
            </w:r>
          </w:p>
        </w:tc>
        <w:tc>
          <w:tcPr>
            <w:tcW w:w="1250" w:type="dxa"/>
            <w:vAlign w:val="center"/>
          </w:tcPr>
          <w:p w14:paraId="66B42B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21-27</w:t>
            </w:r>
          </w:p>
        </w:tc>
        <w:tc>
          <w:tcPr>
            <w:tcW w:w="1249" w:type="dxa"/>
            <w:vAlign w:val="center"/>
          </w:tcPr>
          <w:p w14:paraId="29024EA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&lt;21</w:t>
            </w:r>
          </w:p>
        </w:tc>
      </w:tr>
      <w:tr w:rsidR="00455AF1" w:rsidRPr="008B17E2" w14:paraId="2DCB8566" w14:textId="77777777" w:rsidTr="00F2370D">
        <w:tc>
          <w:tcPr>
            <w:tcW w:w="1252" w:type="dxa"/>
            <w:shd w:val="clear" w:color="auto" w:fill="D9D9D9" w:themeFill="background1" w:themeFillShade="D9"/>
            <w:vAlign w:val="center"/>
          </w:tcPr>
          <w:p w14:paraId="1B43745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D2B64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R4</w:t>
            </w:r>
          </w:p>
        </w:tc>
        <w:tc>
          <w:tcPr>
            <w:tcW w:w="1261" w:type="dxa"/>
            <w:vAlign w:val="center"/>
          </w:tcPr>
          <w:p w14:paraId="7FA85E2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793097C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583C256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1672E3F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0A039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07D73B40" w14:textId="77777777" w:rsidTr="00F2370D">
        <w:tc>
          <w:tcPr>
            <w:tcW w:w="1252" w:type="dxa"/>
            <w:shd w:val="clear" w:color="auto" w:fill="D9D9D9" w:themeFill="background1" w:themeFillShade="D9"/>
            <w:vAlign w:val="center"/>
          </w:tcPr>
          <w:p w14:paraId="73C96AF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1119D94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R5,R 6</w:t>
            </w:r>
          </w:p>
        </w:tc>
        <w:tc>
          <w:tcPr>
            <w:tcW w:w="1261" w:type="dxa"/>
            <w:vAlign w:val="center"/>
          </w:tcPr>
          <w:p w14:paraId="27B063C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33,5</w:t>
            </w:r>
          </w:p>
        </w:tc>
        <w:tc>
          <w:tcPr>
            <w:tcW w:w="1251" w:type="dxa"/>
            <w:vAlign w:val="center"/>
          </w:tcPr>
          <w:p w14:paraId="34EFFED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&gt;30</w:t>
            </w:r>
          </w:p>
        </w:tc>
        <w:tc>
          <w:tcPr>
            <w:tcW w:w="1246" w:type="dxa"/>
            <w:vAlign w:val="center"/>
          </w:tcPr>
          <w:p w14:paraId="760F5CA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27-30</w:t>
            </w:r>
          </w:p>
        </w:tc>
        <w:tc>
          <w:tcPr>
            <w:tcW w:w="1250" w:type="dxa"/>
            <w:vAlign w:val="center"/>
          </w:tcPr>
          <w:p w14:paraId="4661A25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20-26</w:t>
            </w:r>
          </w:p>
        </w:tc>
        <w:tc>
          <w:tcPr>
            <w:tcW w:w="1249" w:type="dxa"/>
            <w:vAlign w:val="center"/>
          </w:tcPr>
          <w:p w14:paraId="2A9DEE9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&lt;20</w:t>
            </w:r>
          </w:p>
        </w:tc>
      </w:tr>
      <w:tr w:rsidR="00455AF1" w:rsidRPr="008B17E2" w14:paraId="2ADA1D9E" w14:textId="77777777" w:rsidTr="00F2370D">
        <w:tc>
          <w:tcPr>
            <w:tcW w:w="1252" w:type="dxa"/>
            <w:shd w:val="clear" w:color="auto" w:fill="D9D9D9" w:themeFill="background1" w:themeFillShade="D9"/>
            <w:vAlign w:val="center"/>
          </w:tcPr>
          <w:p w14:paraId="6708CDA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57C683D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BCB8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w:t>
            </w:r>
          </w:p>
        </w:tc>
        <w:tc>
          <w:tcPr>
            <w:tcW w:w="1251" w:type="dxa"/>
            <w:vAlign w:val="center"/>
          </w:tcPr>
          <w:p w14:paraId="640B822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&gt;12</w:t>
            </w:r>
          </w:p>
        </w:tc>
        <w:tc>
          <w:tcPr>
            <w:tcW w:w="1246" w:type="dxa"/>
            <w:vAlign w:val="center"/>
          </w:tcPr>
          <w:p w14:paraId="288D8DD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50" w:type="dxa"/>
            <w:vAlign w:val="center"/>
          </w:tcPr>
          <w:p w14:paraId="5987C30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8-9</w:t>
            </w:r>
          </w:p>
        </w:tc>
        <w:tc>
          <w:tcPr>
            <w:tcW w:w="1249" w:type="dxa"/>
            <w:vAlign w:val="center"/>
          </w:tcPr>
          <w:p w14:paraId="4852C8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&lt;8</w:t>
            </w:r>
          </w:p>
        </w:tc>
      </w:tr>
      <w:tr w:rsidR="00455AF1" w:rsidRPr="008B17E2" w14:paraId="757B12F0" w14:textId="77777777" w:rsidTr="00F2370D">
        <w:tc>
          <w:tcPr>
            <w:tcW w:w="1252" w:type="dxa"/>
            <w:shd w:val="clear" w:color="auto" w:fill="D9D9D9" w:themeFill="background1" w:themeFillShade="D9"/>
            <w:vAlign w:val="center"/>
          </w:tcPr>
          <w:p w14:paraId="0CAEF75D"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2F5470C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5577021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9</w:t>
            </w:r>
          </w:p>
        </w:tc>
        <w:tc>
          <w:tcPr>
            <w:tcW w:w="1251" w:type="dxa"/>
            <w:vAlign w:val="center"/>
          </w:tcPr>
          <w:p w14:paraId="5197317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&gt;8</w:t>
            </w:r>
          </w:p>
        </w:tc>
        <w:tc>
          <w:tcPr>
            <w:tcW w:w="1246" w:type="dxa"/>
            <w:vAlign w:val="center"/>
          </w:tcPr>
          <w:p w14:paraId="3051CCF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7-8</w:t>
            </w:r>
          </w:p>
        </w:tc>
        <w:tc>
          <w:tcPr>
            <w:tcW w:w="1250" w:type="dxa"/>
            <w:vAlign w:val="center"/>
          </w:tcPr>
          <w:p w14:paraId="4D32048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5-6</w:t>
            </w:r>
          </w:p>
        </w:tc>
        <w:tc>
          <w:tcPr>
            <w:tcW w:w="1249" w:type="dxa"/>
            <w:vAlign w:val="center"/>
          </w:tcPr>
          <w:p w14:paraId="12E4FAE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w:t>
            </w:r>
          </w:p>
        </w:tc>
      </w:tr>
      <w:tr w:rsidR="00455AF1" w:rsidRPr="008B17E2" w14:paraId="220BC6C2" w14:textId="77777777" w:rsidTr="00F2370D">
        <w:tc>
          <w:tcPr>
            <w:tcW w:w="1252" w:type="dxa"/>
            <w:shd w:val="clear" w:color="auto" w:fill="D9D9D9" w:themeFill="background1" w:themeFillShade="D9"/>
            <w:vAlign w:val="center"/>
          </w:tcPr>
          <w:p w14:paraId="0D926DE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458F4CB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57E4CB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16,5</w:t>
            </w:r>
          </w:p>
        </w:tc>
        <w:tc>
          <w:tcPr>
            <w:tcW w:w="1251" w:type="dxa"/>
            <w:vAlign w:val="center"/>
          </w:tcPr>
          <w:p w14:paraId="7950D7B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&gt;15</w:t>
            </w:r>
          </w:p>
        </w:tc>
        <w:tc>
          <w:tcPr>
            <w:tcW w:w="1246" w:type="dxa"/>
            <w:vAlign w:val="center"/>
          </w:tcPr>
          <w:p w14:paraId="2D70C19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13-15</w:t>
            </w:r>
          </w:p>
        </w:tc>
        <w:tc>
          <w:tcPr>
            <w:tcW w:w="1250" w:type="dxa"/>
            <w:vAlign w:val="center"/>
          </w:tcPr>
          <w:p w14:paraId="59C012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49" w:type="dxa"/>
            <w:vAlign w:val="center"/>
          </w:tcPr>
          <w:p w14:paraId="388A05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&lt;10</w:t>
            </w:r>
          </w:p>
        </w:tc>
      </w:tr>
      <w:tr w:rsidR="00455AF1" w:rsidRPr="008B17E2" w14:paraId="5D0B46E4" w14:textId="77777777" w:rsidTr="00F2370D">
        <w:tc>
          <w:tcPr>
            <w:tcW w:w="1252" w:type="dxa"/>
            <w:shd w:val="clear" w:color="auto" w:fill="D9D9D9" w:themeFill="background1" w:themeFillShade="D9"/>
            <w:vAlign w:val="center"/>
          </w:tcPr>
          <w:p w14:paraId="38D4CDCE"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56E81C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 R2</w:t>
            </w:r>
          </w:p>
        </w:tc>
        <w:tc>
          <w:tcPr>
            <w:tcW w:w="1261" w:type="dxa"/>
            <w:vAlign w:val="center"/>
          </w:tcPr>
          <w:p w14:paraId="21A1AFB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w:t>
            </w:r>
          </w:p>
        </w:tc>
        <w:tc>
          <w:tcPr>
            <w:tcW w:w="1251" w:type="dxa"/>
            <w:vAlign w:val="center"/>
          </w:tcPr>
          <w:p w14:paraId="52DF755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&gt;2,1</w:t>
            </w:r>
          </w:p>
        </w:tc>
        <w:tc>
          <w:tcPr>
            <w:tcW w:w="1246" w:type="dxa"/>
            <w:vAlign w:val="center"/>
          </w:tcPr>
          <w:p w14:paraId="61A4A33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1,9-2,1</w:t>
            </w:r>
          </w:p>
        </w:tc>
        <w:tc>
          <w:tcPr>
            <w:tcW w:w="1250" w:type="dxa"/>
            <w:vAlign w:val="center"/>
          </w:tcPr>
          <w:p w14:paraId="0415E89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&lt;1,9-1,4</w:t>
            </w:r>
          </w:p>
        </w:tc>
        <w:tc>
          <w:tcPr>
            <w:tcW w:w="1249" w:type="dxa"/>
            <w:vAlign w:val="center"/>
          </w:tcPr>
          <w:p w14:paraId="5789D05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&lt;1,4</w:t>
            </w:r>
          </w:p>
        </w:tc>
      </w:tr>
      <w:tr w:rsidR="00455AF1" w:rsidRPr="008B17E2" w14:paraId="43B4B898" w14:textId="77777777" w:rsidTr="00F2370D">
        <w:tc>
          <w:tcPr>
            <w:tcW w:w="1252" w:type="dxa"/>
            <w:shd w:val="clear" w:color="auto" w:fill="D9D9D9" w:themeFill="background1" w:themeFillShade="D9"/>
            <w:vAlign w:val="center"/>
          </w:tcPr>
          <w:p w14:paraId="14AB812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1285A2D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C4A90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1251" w:type="dxa"/>
            <w:vAlign w:val="center"/>
          </w:tcPr>
          <w:p w14:paraId="3295881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&gt;2,7</w:t>
            </w:r>
          </w:p>
        </w:tc>
        <w:tc>
          <w:tcPr>
            <w:tcW w:w="1246" w:type="dxa"/>
            <w:vAlign w:val="center"/>
          </w:tcPr>
          <w:p w14:paraId="2D9217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2,4-2,7</w:t>
            </w:r>
          </w:p>
        </w:tc>
        <w:tc>
          <w:tcPr>
            <w:tcW w:w="1250" w:type="dxa"/>
            <w:vAlign w:val="center"/>
          </w:tcPr>
          <w:p w14:paraId="589D22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&lt;2,4-1,8</w:t>
            </w:r>
          </w:p>
        </w:tc>
        <w:tc>
          <w:tcPr>
            <w:tcW w:w="1249" w:type="dxa"/>
            <w:vAlign w:val="center"/>
          </w:tcPr>
          <w:p w14:paraId="1F3808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&lt;1,8</w:t>
            </w:r>
          </w:p>
        </w:tc>
      </w:tr>
      <w:tr w:rsidR="00455AF1" w:rsidRPr="008B17E2" w14:paraId="0219D260" w14:textId="77777777" w:rsidTr="00F2370D">
        <w:tc>
          <w:tcPr>
            <w:tcW w:w="1252" w:type="dxa"/>
            <w:shd w:val="clear" w:color="auto" w:fill="D9D9D9" w:themeFill="background1" w:themeFillShade="D9"/>
            <w:vAlign w:val="center"/>
          </w:tcPr>
          <w:p w14:paraId="071A68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B3901E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0BBE2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6,1</w:t>
            </w:r>
          </w:p>
        </w:tc>
        <w:tc>
          <w:tcPr>
            <w:tcW w:w="1251" w:type="dxa"/>
            <w:vAlign w:val="center"/>
          </w:tcPr>
          <w:p w14:paraId="5E8AF54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&gt;5,5</w:t>
            </w:r>
          </w:p>
        </w:tc>
        <w:tc>
          <w:tcPr>
            <w:tcW w:w="1246" w:type="dxa"/>
            <w:vAlign w:val="center"/>
          </w:tcPr>
          <w:p w14:paraId="13F14CB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4,9-5,5</w:t>
            </w:r>
          </w:p>
        </w:tc>
        <w:tc>
          <w:tcPr>
            <w:tcW w:w="1250" w:type="dxa"/>
            <w:vAlign w:val="center"/>
          </w:tcPr>
          <w:p w14:paraId="2B17BAE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&lt;4,9-3,7</w:t>
            </w:r>
          </w:p>
        </w:tc>
        <w:tc>
          <w:tcPr>
            <w:tcW w:w="1249" w:type="dxa"/>
            <w:vAlign w:val="center"/>
          </w:tcPr>
          <w:p w14:paraId="4869136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&lt;3,7</w:t>
            </w:r>
          </w:p>
        </w:tc>
      </w:tr>
      <w:tr w:rsidR="00455AF1" w:rsidRPr="008B17E2" w14:paraId="32212967" w14:textId="77777777" w:rsidTr="00F2370D">
        <w:tc>
          <w:tcPr>
            <w:tcW w:w="1252" w:type="dxa"/>
            <w:shd w:val="clear" w:color="auto" w:fill="D9D9D9" w:themeFill="background1" w:themeFillShade="D9"/>
            <w:vAlign w:val="center"/>
          </w:tcPr>
          <w:p w14:paraId="33A867B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5E9EE1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104545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6,6</w:t>
            </w:r>
          </w:p>
        </w:tc>
        <w:tc>
          <w:tcPr>
            <w:tcW w:w="1251" w:type="dxa"/>
            <w:vAlign w:val="center"/>
          </w:tcPr>
          <w:p w14:paraId="4C9499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&gt;5,9</w:t>
            </w:r>
          </w:p>
        </w:tc>
        <w:tc>
          <w:tcPr>
            <w:tcW w:w="1246" w:type="dxa"/>
            <w:vAlign w:val="center"/>
          </w:tcPr>
          <w:p w14:paraId="7BD29CC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5,3-5,9</w:t>
            </w:r>
          </w:p>
        </w:tc>
        <w:tc>
          <w:tcPr>
            <w:tcW w:w="1250" w:type="dxa"/>
            <w:vAlign w:val="center"/>
          </w:tcPr>
          <w:p w14:paraId="59D50B6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&lt;5,3-4,0</w:t>
            </w:r>
          </w:p>
        </w:tc>
        <w:tc>
          <w:tcPr>
            <w:tcW w:w="1249" w:type="dxa"/>
            <w:vAlign w:val="center"/>
          </w:tcPr>
          <w:p w14:paraId="5D2366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&lt;4,0</w:t>
            </w:r>
          </w:p>
        </w:tc>
      </w:tr>
      <w:tr w:rsidR="00455AF1" w:rsidRPr="008B17E2" w14:paraId="30747CF8" w14:textId="77777777" w:rsidTr="00F2370D">
        <w:tc>
          <w:tcPr>
            <w:tcW w:w="1252" w:type="dxa"/>
            <w:shd w:val="clear" w:color="auto" w:fill="D9D9D9" w:themeFill="background1" w:themeFillShade="D9"/>
            <w:vAlign w:val="center"/>
          </w:tcPr>
          <w:p w14:paraId="3D3E1E8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325C6C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48BBA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251" w:type="dxa"/>
            <w:vAlign w:val="center"/>
          </w:tcPr>
          <w:p w14:paraId="2053E84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&gt;6,2</w:t>
            </w:r>
          </w:p>
        </w:tc>
        <w:tc>
          <w:tcPr>
            <w:tcW w:w="1246" w:type="dxa"/>
            <w:vAlign w:val="center"/>
          </w:tcPr>
          <w:p w14:paraId="4E03F51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5,5-6,2</w:t>
            </w:r>
          </w:p>
        </w:tc>
        <w:tc>
          <w:tcPr>
            <w:tcW w:w="1250" w:type="dxa"/>
            <w:vAlign w:val="center"/>
          </w:tcPr>
          <w:p w14:paraId="08DE5D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&lt;5,5-4,1</w:t>
            </w:r>
          </w:p>
        </w:tc>
        <w:tc>
          <w:tcPr>
            <w:tcW w:w="1249" w:type="dxa"/>
            <w:vAlign w:val="center"/>
          </w:tcPr>
          <w:p w14:paraId="55BF8C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&lt;4,1</w:t>
            </w:r>
          </w:p>
        </w:tc>
      </w:tr>
      <w:tr w:rsidR="00455AF1" w:rsidRPr="008B17E2" w14:paraId="78086858" w14:textId="77777777" w:rsidTr="00F2370D">
        <w:tc>
          <w:tcPr>
            <w:tcW w:w="1252" w:type="dxa"/>
            <w:shd w:val="clear" w:color="auto" w:fill="D9D9D9" w:themeFill="background1" w:themeFillShade="D9"/>
            <w:vAlign w:val="center"/>
          </w:tcPr>
          <w:p w14:paraId="7FEB0A6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DSFI</w:t>
            </w:r>
          </w:p>
        </w:tc>
        <w:tc>
          <w:tcPr>
            <w:tcW w:w="1246" w:type="dxa"/>
            <w:vAlign w:val="center"/>
          </w:tcPr>
          <w:p w14:paraId="76FA5F1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R1-R6</w:t>
            </w:r>
          </w:p>
        </w:tc>
        <w:tc>
          <w:tcPr>
            <w:tcW w:w="1261" w:type="dxa"/>
            <w:vAlign w:val="center"/>
          </w:tcPr>
          <w:p w14:paraId="7E1DE69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w:t>
            </w:r>
          </w:p>
        </w:tc>
        <w:tc>
          <w:tcPr>
            <w:tcW w:w="1251" w:type="dxa"/>
            <w:vAlign w:val="center"/>
          </w:tcPr>
          <w:p w14:paraId="5C25145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1246" w:type="dxa"/>
            <w:vAlign w:val="center"/>
          </w:tcPr>
          <w:p w14:paraId="158A187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w:t>
            </w:r>
          </w:p>
        </w:tc>
        <w:tc>
          <w:tcPr>
            <w:tcW w:w="1250" w:type="dxa"/>
            <w:vAlign w:val="center"/>
          </w:tcPr>
          <w:p w14:paraId="6DD92BF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w:t>
            </w:r>
          </w:p>
        </w:tc>
        <w:tc>
          <w:tcPr>
            <w:tcW w:w="1249" w:type="dxa"/>
            <w:vAlign w:val="center"/>
          </w:tcPr>
          <w:p w14:paraId="3F77F54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w:t>
            </w:r>
          </w:p>
        </w:tc>
      </w:tr>
    </w:tbl>
    <w:p w14:paraId="7597FED6" w14:textId="77777777" w:rsidR="00455AF1" w:rsidRPr="008B17E2" w:rsidRDefault="00455AF1" w:rsidP="00455AF1">
      <w:pPr>
        <w:spacing w:after="120"/>
        <w:rPr>
          <w:rFonts w:eastAsia="Times New Roman" w:cs="Times New Roman"/>
          <w:color w:val="000000"/>
          <w:szCs w:val="24"/>
        </w:rPr>
      </w:pPr>
    </w:p>
    <w:p w14:paraId="63185625"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Kopvērtējuma noteikšanai pēc makrozoobentosa, indeksu vērtības tiek pārveidotas ballēs:</w:t>
      </w:r>
    </w:p>
    <w:p w14:paraId="37ADB3C4"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5 balles, ja indeksa vērtība atbilst augstai kvalitātei;</w:t>
      </w:r>
    </w:p>
    <w:p w14:paraId="1DD63661"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4 balles, ja indeksa vērtība atbilst labai kvalitātei;</w:t>
      </w:r>
    </w:p>
    <w:p w14:paraId="3DF0E85A"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2 balles, ja indeksa vērtība atbilst vidējai kvalitātei;</w:t>
      </w:r>
    </w:p>
    <w:p w14:paraId="5E0E989D" w14:textId="77777777" w:rsidR="00455AF1" w:rsidRPr="008B17E2" w:rsidRDefault="00455AF1" w:rsidP="002F7E9E">
      <w:pPr>
        <w:numPr>
          <w:ilvl w:val="0"/>
          <w:numId w:val="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0 balles, ja indeksa vērtība atbilst sliktai / ļoti sliktai kvalitātei.</w:t>
      </w:r>
    </w:p>
    <w:p w14:paraId="7101A9A8" w14:textId="2F060AF2"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Visu indeksu vērtības ballēs tiek sasummētas, tā iegūstot multimetrisku indeksu MMQ. Atkarībā no iegūtās baļļu summas (MMQ indeksa vērtības) tiek noteikta parauga atbilstība kvalitātes klasei (skat</w:t>
      </w:r>
      <w:r w:rsidR="008B17E2" w:rsidRPr="008B17E2">
        <w:rPr>
          <w:rFonts w:eastAsia="Times New Roman" w:cs="Times New Roman"/>
          <w:color w:val="000000"/>
          <w:szCs w:val="24"/>
        </w:rPr>
        <w:t>. 10</w:t>
      </w:r>
      <w:r w:rsidRPr="008B17E2">
        <w:rPr>
          <w:rFonts w:eastAsia="Times New Roman" w:cs="Times New Roman"/>
          <w:color w:val="000000"/>
          <w:szCs w:val="24"/>
        </w:rPr>
        <w:t>.tabulu).</w:t>
      </w:r>
    </w:p>
    <w:p w14:paraId="24401D71"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10</w:t>
      </w:r>
      <w:r w:rsidR="00F2370D" w:rsidRPr="00F2370D">
        <w:rPr>
          <w:rFonts w:eastAsia="Times New Roman" w:cs="Times New Roman"/>
          <w:color w:val="000000"/>
          <w:szCs w:val="24"/>
        </w:rPr>
        <w:t>.tabula</w:t>
      </w:r>
    </w:p>
    <w:p w14:paraId="67D67E13" w14:textId="4CD2A7A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klases noteikšana pēc makrozoobentosa (kopvērtējums – MMQ)</w:t>
      </w:r>
    </w:p>
    <w:tbl>
      <w:tblPr>
        <w:tblStyle w:val="afd"/>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29"/>
        <w:gridCol w:w="1372"/>
        <w:gridCol w:w="1387"/>
        <w:gridCol w:w="1379"/>
        <w:gridCol w:w="1374"/>
      </w:tblGrid>
      <w:tr w:rsidR="00455AF1" w:rsidRPr="008B17E2" w14:paraId="665B7C52" w14:textId="77777777" w:rsidTr="004A4DD5">
        <w:tc>
          <w:tcPr>
            <w:tcW w:w="1555" w:type="dxa"/>
          </w:tcPr>
          <w:p w14:paraId="2AAF9C69" w14:textId="77777777" w:rsidR="00455AF1" w:rsidRPr="008B17E2" w:rsidRDefault="00455AF1" w:rsidP="004A4DD5">
            <w:pPr>
              <w:spacing w:after="0"/>
              <w:rPr>
                <w:rFonts w:eastAsia="Times New Roman" w:cs="Times New Roman"/>
                <w:b/>
                <w:color w:val="000000"/>
                <w:sz w:val="20"/>
                <w:szCs w:val="20"/>
              </w:rPr>
            </w:pPr>
          </w:p>
        </w:tc>
        <w:tc>
          <w:tcPr>
            <w:tcW w:w="1229" w:type="dxa"/>
            <w:shd w:val="clear" w:color="auto" w:fill="8EAADB"/>
            <w:vAlign w:val="center"/>
          </w:tcPr>
          <w:p w14:paraId="2E102523"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372" w:type="dxa"/>
            <w:shd w:val="clear" w:color="auto" w:fill="A8D08D"/>
            <w:vAlign w:val="center"/>
          </w:tcPr>
          <w:p w14:paraId="3C6D8402"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387" w:type="dxa"/>
            <w:shd w:val="clear" w:color="auto" w:fill="FFFF00"/>
            <w:vAlign w:val="center"/>
          </w:tcPr>
          <w:p w14:paraId="506E27D4"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379" w:type="dxa"/>
            <w:shd w:val="clear" w:color="auto" w:fill="FFC000"/>
            <w:vAlign w:val="center"/>
          </w:tcPr>
          <w:p w14:paraId="2CFAC775"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74" w:type="dxa"/>
            <w:shd w:val="clear" w:color="auto" w:fill="FF5050"/>
            <w:vAlign w:val="center"/>
          </w:tcPr>
          <w:p w14:paraId="2BC2AC5F"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2E2C749" w14:textId="77777777" w:rsidTr="004A4DD5">
        <w:tc>
          <w:tcPr>
            <w:tcW w:w="1555" w:type="dxa"/>
            <w:vAlign w:val="center"/>
          </w:tcPr>
          <w:p w14:paraId="5EBD3E63"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MMQ vērtība</w:t>
            </w:r>
          </w:p>
        </w:tc>
        <w:tc>
          <w:tcPr>
            <w:tcW w:w="1229" w:type="dxa"/>
            <w:shd w:val="clear" w:color="auto" w:fill="8EAADB"/>
            <w:vAlign w:val="center"/>
          </w:tcPr>
          <w:p w14:paraId="1D0F4BAF"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23-25</w:t>
            </w:r>
          </w:p>
        </w:tc>
        <w:tc>
          <w:tcPr>
            <w:tcW w:w="1372" w:type="dxa"/>
            <w:shd w:val="clear" w:color="auto" w:fill="A8D08D"/>
            <w:vAlign w:val="center"/>
          </w:tcPr>
          <w:p w14:paraId="6ED74BB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18-22</w:t>
            </w:r>
          </w:p>
        </w:tc>
        <w:tc>
          <w:tcPr>
            <w:tcW w:w="1387" w:type="dxa"/>
            <w:shd w:val="clear" w:color="auto" w:fill="FFFF00"/>
            <w:vAlign w:val="center"/>
          </w:tcPr>
          <w:p w14:paraId="5481A9B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10-17</w:t>
            </w:r>
          </w:p>
        </w:tc>
        <w:tc>
          <w:tcPr>
            <w:tcW w:w="1379" w:type="dxa"/>
            <w:shd w:val="clear" w:color="auto" w:fill="FFC000"/>
            <w:vAlign w:val="center"/>
          </w:tcPr>
          <w:p w14:paraId="0D57B3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374" w:type="dxa"/>
            <w:shd w:val="clear" w:color="auto" w:fill="FF5050"/>
            <w:vAlign w:val="center"/>
          </w:tcPr>
          <w:p w14:paraId="789DA57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&lt;6</w:t>
            </w:r>
          </w:p>
        </w:tc>
      </w:tr>
    </w:tbl>
    <w:p w14:paraId="610426BD" w14:textId="77777777" w:rsidR="00455AF1" w:rsidRPr="008B17E2" w:rsidRDefault="00455AF1" w:rsidP="00455AF1">
      <w:pPr>
        <w:spacing w:after="120"/>
        <w:rPr>
          <w:rFonts w:eastAsia="Times New Roman" w:cs="Times New Roman"/>
          <w:b/>
          <w:color w:val="000000"/>
          <w:szCs w:val="24"/>
        </w:rPr>
      </w:pPr>
    </w:p>
    <w:p w14:paraId="774F1E16"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Latvijas ļoti lielo upju makrozoobentosa metode</w:t>
      </w:r>
      <w:r w:rsidRPr="008B17E2">
        <w:rPr>
          <w:rFonts w:eastAsia="Times New Roman" w:cs="Times New Roman"/>
          <w:color w:val="000000"/>
          <w:szCs w:val="24"/>
        </w:rPr>
        <w:t xml:space="preserve"> LRMI ir paredzēta izmantošanai upēs, kuru sateces baseins ir lielāks par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Lielupe, Venta un Gaujas grīva). Bentiskie bezmugurkaulnieki tiek identificēti līdz tuvākajam iespējamajam taksonomiskajam līmenim (ģintij, sugai). Grupu Oligochaeta, Hydrachnidia, Nematoda īpatņi netiek identificēti sīkāk. Diptera, Coleoptera, Heteroptera, Lepidoptera kārtas īpatņi tiek identificēti līdz dzimtu līmenim. </w:t>
      </w:r>
    </w:p>
    <w:p w14:paraId="314234B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raksturotu bioloģisko kvalitāti lielajās upēs izmantojami 4 makrozoobentosa vērtēšanas parametri:</w:t>
      </w:r>
    </w:p>
    <w:p w14:paraId="53EE3583"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Kopējais taksonu skaits T, </w:t>
      </w:r>
    </w:p>
    <w:p w14:paraId="7487D048"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Šenona daudzveidības indekss H’ (logaritma bāze 2),</w:t>
      </w:r>
    </w:p>
    <w:p w14:paraId="194E575D"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Jutīgo taksonu klātbūtne EPT (Ephemeroptera, Plecoptera, Trichoptera), </w:t>
      </w:r>
    </w:p>
    <w:p w14:paraId="6D7A5257" w14:textId="77777777" w:rsidR="00455AF1" w:rsidRPr="008B17E2" w:rsidRDefault="00455AF1" w:rsidP="002F7E9E">
      <w:pPr>
        <w:numPr>
          <w:ilvl w:val="0"/>
          <w:numId w:val="6"/>
        </w:numPr>
        <w:pBdr>
          <w:top w:val="nil"/>
          <w:left w:val="nil"/>
          <w:bottom w:val="nil"/>
          <w:right w:val="nil"/>
          <w:between w:val="nil"/>
        </w:pBdr>
        <w:spacing w:after="120" w:line="240" w:lineRule="auto"/>
        <w:ind w:left="1134"/>
        <w:rPr>
          <w:color w:val="000000"/>
          <w:szCs w:val="24"/>
        </w:rPr>
      </w:pPr>
      <w:r w:rsidRPr="008B17E2">
        <w:rPr>
          <w:rFonts w:eastAsia="Times New Roman" w:cs="Times New Roman"/>
          <w:color w:val="000000"/>
          <w:szCs w:val="24"/>
        </w:rPr>
        <w:t>ASPT (Average Score Per Taxon).</w:t>
      </w:r>
    </w:p>
    <w:p w14:paraId="08B5BF5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Katrs indekss LMI indeksa izveidei tika standartizēts, izmantojot formulu: </w:t>
      </w:r>
    </w:p>
    <w:p w14:paraId="3F7AC154"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635780F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Indeksu aprēķināšanai tiek izmantota programma ASTERICS.</w:t>
      </w:r>
    </w:p>
    <w:p w14:paraId="2EFC6312" w14:textId="6E503C99"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References un zemākās robežvērtības katra indeksa aprēķināšanai apkopotas </w:t>
      </w:r>
      <w:r w:rsidR="008B17E2" w:rsidRPr="008B17E2">
        <w:rPr>
          <w:rFonts w:eastAsia="Times New Roman" w:cs="Times New Roman"/>
          <w:color w:val="000000"/>
          <w:szCs w:val="24"/>
        </w:rPr>
        <w:t>11</w:t>
      </w:r>
      <w:r w:rsidRPr="008B17E2">
        <w:rPr>
          <w:rFonts w:eastAsia="Times New Roman" w:cs="Times New Roman"/>
          <w:color w:val="000000"/>
          <w:szCs w:val="24"/>
        </w:rPr>
        <w:t>. tabulā.</w:t>
      </w:r>
    </w:p>
    <w:p w14:paraId="62E5EC64" w14:textId="77777777" w:rsidR="00F2370D" w:rsidRDefault="00F2370D">
      <w:pPr>
        <w:jc w:val="left"/>
        <w:rPr>
          <w:rFonts w:eastAsia="Times New Roman" w:cs="Times New Roman"/>
          <w:color w:val="000000"/>
          <w:szCs w:val="24"/>
        </w:rPr>
      </w:pPr>
      <w:r>
        <w:rPr>
          <w:rFonts w:eastAsia="Times New Roman" w:cs="Times New Roman"/>
          <w:color w:val="000000"/>
          <w:szCs w:val="24"/>
        </w:rPr>
        <w:br w:type="page"/>
      </w:r>
    </w:p>
    <w:p w14:paraId="6A2DF5CE" w14:textId="4FBB6386" w:rsidR="00F2370D" w:rsidRPr="00F2370D" w:rsidRDefault="008B17E2" w:rsidP="00F2370D">
      <w:pPr>
        <w:pBdr>
          <w:top w:val="nil"/>
          <w:left w:val="nil"/>
          <w:bottom w:val="nil"/>
          <w:right w:val="nil"/>
          <w:between w:val="nil"/>
        </w:pBdr>
        <w:spacing w:after="120"/>
        <w:jc w:val="right"/>
        <w:rPr>
          <w:rFonts w:eastAsia="Times New Roman" w:cs="Times New Roman"/>
          <w:color w:val="000000"/>
          <w:szCs w:val="24"/>
        </w:rPr>
      </w:pPr>
      <w:r w:rsidRPr="00F2370D">
        <w:rPr>
          <w:rFonts w:eastAsia="Times New Roman" w:cs="Times New Roman"/>
          <w:color w:val="000000"/>
          <w:szCs w:val="24"/>
        </w:rPr>
        <w:t>11</w:t>
      </w:r>
      <w:r w:rsidR="00F2370D" w:rsidRPr="00F2370D">
        <w:rPr>
          <w:rFonts w:eastAsia="Times New Roman" w:cs="Times New Roman"/>
          <w:color w:val="000000"/>
          <w:szCs w:val="24"/>
        </w:rPr>
        <w:t>.tabula</w:t>
      </w:r>
    </w:p>
    <w:p w14:paraId="2371785E" w14:textId="142E4FE3" w:rsidR="00455AF1" w:rsidRPr="00F2370D" w:rsidRDefault="00455AF1" w:rsidP="00F2370D">
      <w:pPr>
        <w:pBdr>
          <w:top w:val="nil"/>
          <w:left w:val="nil"/>
          <w:bottom w:val="nil"/>
          <w:right w:val="nil"/>
          <w:between w:val="nil"/>
        </w:pBdr>
        <w:spacing w:after="120"/>
        <w:jc w:val="center"/>
        <w:rPr>
          <w:rFonts w:eastAsia="Times New Roman" w:cs="Times New Roman"/>
          <w:color w:val="000000"/>
          <w:szCs w:val="24"/>
        </w:rPr>
      </w:pPr>
      <w:r w:rsidRPr="00F2370D">
        <w:rPr>
          <w:rFonts w:eastAsia="Times New Roman" w:cs="Times New Roman"/>
          <w:b/>
          <w:color w:val="000000"/>
          <w:szCs w:val="24"/>
        </w:rPr>
        <w:t>References un zemākās robežas indeksiem EQR aprēķiniem</w:t>
      </w:r>
    </w:p>
    <w:tbl>
      <w:tblPr>
        <w:tblStyle w:val="afe"/>
        <w:tblW w:w="609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919"/>
        <w:gridCol w:w="2333"/>
        <w:gridCol w:w="1843"/>
      </w:tblGrid>
      <w:tr w:rsidR="00455AF1" w:rsidRPr="00F2370D" w14:paraId="2220ECA6" w14:textId="77777777" w:rsidTr="00F2370D">
        <w:trPr>
          <w:jc w:val="center"/>
        </w:trPr>
        <w:tc>
          <w:tcPr>
            <w:tcW w:w="1919" w:type="dxa"/>
            <w:shd w:val="clear" w:color="auto" w:fill="D9D9D9" w:themeFill="background1" w:themeFillShade="D9"/>
            <w:vAlign w:val="center"/>
          </w:tcPr>
          <w:p w14:paraId="532364E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p>
        </w:tc>
        <w:tc>
          <w:tcPr>
            <w:tcW w:w="2333" w:type="dxa"/>
            <w:shd w:val="clear" w:color="auto" w:fill="D9D9D9" w:themeFill="background1" w:themeFillShade="D9"/>
            <w:vAlign w:val="center"/>
          </w:tcPr>
          <w:p w14:paraId="0FE3831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References vērtība</w:t>
            </w:r>
          </w:p>
        </w:tc>
        <w:tc>
          <w:tcPr>
            <w:tcW w:w="1843" w:type="dxa"/>
            <w:shd w:val="clear" w:color="auto" w:fill="D9D9D9" w:themeFill="background1" w:themeFillShade="D9"/>
            <w:vAlign w:val="center"/>
          </w:tcPr>
          <w:p w14:paraId="262986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Zemākā robeža</w:t>
            </w:r>
          </w:p>
        </w:tc>
      </w:tr>
      <w:tr w:rsidR="00455AF1" w:rsidRPr="00F2370D" w14:paraId="6DA94825" w14:textId="77777777" w:rsidTr="00F2370D">
        <w:trPr>
          <w:jc w:val="center"/>
        </w:trPr>
        <w:tc>
          <w:tcPr>
            <w:tcW w:w="1919" w:type="dxa"/>
            <w:shd w:val="clear" w:color="auto" w:fill="D9D9D9" w:themeFill="background1" w:themeFillShade="D9"/>
            <w:vAlign w:val="center"/>
          </w:tcPr>
          <w:p w14:paraId="6423668F"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T</w:t>
            </w:r>
          </w:p>
        </w:tc>
        <w:tc>
          <w:tcPr>
            <w:tcW w:w="2333" w:type="dxa"/>
            <w:vAlign w:val="center"/>
          </w:tcPr>
          <w:p w14:paraId="3D22560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w:t>
            </w:r>
          </w:p>
        </w:tc>
        <w:tc>
          <w:tcPr>
            <w:tcW w:w="1843" w:type="dxa"/>
            <w:vAlign w:val="center"/>
          </w:tcPr>
          <w:p w14:paraId="694A97A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10</w:t>
            </w:r>
          </w:p>
        </w:tc>
      </w:tr>
      <w:tr w:rsidR="00455AF1" w:rsidRPr="00F2370D" w14:paraId="73583379" w14:textId="77777777" w:rsidTr="00F2370D">
        <w:trPr>
          <w:jc w:val="center"/>
        </w:trPr>
        <w:tc>
          <w:tcPr>
            <w:tcW w:w="1919" w:type="dxa"/>
            <w:shd w:val="clear" w:color="auto" w:fill="D9D9D9" w:themeFill="background1" w:themeFillShade="D9"/>
            <w:vAlign w:val="center"/>
          </w:tcPr>
          <w:p w14:paraId="1241A9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H</w:t>
            </w:r>
          </w:p>
        </w:tc>
        <w:tc>
          <w:tcPr>
            <w:tcW w:w="2333" w:type="dxa"/>
            <w:vAlign w:val="center"/>
          </w:tcPr>
          <w:p w14:paraId="7C0324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6,3</w:t>
            </w:r>
          </w:p>
        </w:tc>
        <w:tc>
          <w:tcPr>
            <w:tcW w:w="1843" w:type="dxa"/>
            <w:vAlign w:val="center"/>
          </w:tcPr>
          <w:p w14:paraId="1FA7619B"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3,58</w:t>
            </w:r>
          </w:p>
        </w:tc>
      </w:tr>
      <w:tr w:rsidR="00455AF1" w:rsidRPr="00F2370D" w14:paraId="37948662" w14:textId="77777777" w:rsidTr="00F2370D">
        <w:trPr>
          <w:jc w:val="center"/>
        </w:trPr>
        <w:tc>
          <w:tcPr>
            <w:tcW w:w="1919" w:type="dxa"/>
            <w:shd w:val="clear" w:color="auto" w:fill="D9D9D9" w:themeFill="background1" w:themeFillShade="D9"/>
            <w:vAlign w:val="center"/>
          </w:tcPr>
          <w:p w14:paraId="19BBA3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EPT</w:t>
            </w:r>
          </w:p>
        </w:tc>
        <w:tc>
          <w:tcPr>
            <w:tcW w:w="2333" w:type="dxa"/>
            <w:vAlign w:val="center"/>
          </w:tcPr>
          <w:p w14:paraId="4E8385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3,98</w:t>
            </w:r>
          </w:p>
        </w:tc>
        <w:tc>
          <w:tcPr>
            <w:tcW w:w="1843" w:type="dxa"/>
            <w:vAlign w:val="center"/>
          </w:tcPr>
          <w:p w14:paraId="269830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1,22</w:t>
            </w:r>
          </w:p>
        </w:tc>
      </w:tr>
      <w:tr w:rsidR="00455AF1" w:rsidRPr="00F2370D" w14:paraId="13B9E5B2" w14:textId="77777777" w:rsidTr="00F2370D">
        <w:trPr>
          <w:jc w:val="center"/>
        </w:trPr>
        <w:tc>
          <w:tcPr>
            <w:tcW w:w="1919" w:type="dxa"/>
            <w:shd w:val="clear" w:color="auto" w:fill="D9D9D9" w:themeFill="background1" w:themeFillShade="D9"/>
            <w:vAlign w:val="center"/>
          </w:tcPr>
          <w:p w14:paraId="57F41EA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ASPT</w:t>
            </w:r>
          </w:p>
        </w:tc>
        <w:tc>
          <w:tcPr>
            <w:tcW w:w="2333" w:type="dxa"/>
            <w:vAlign w:val="center"/>
          </w:tcPr>
          <w:p w14:paraId="4B484687"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13</w:t>
            </w:r>
          </w:p>
        </w:tc>
        <w:tc>
          <w:tcPr>
            <w:tcW w:w="1843" w:type="dxa"/>
            <w:vAlign w:val="center"/>
          </w:tcPr>
          <w:p w14:paraId="2EC697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w:t>
            </w:r>
          </w:p>
        </w:tc>
      </w:tr>
    </w:tbl>
    <w:p w14:paraId="5DAD91D0" w14:textId="77777777" w:rsidR="00455AF1" w:rsidRPr="008B17E2" w:rsidRDefault="00455AF1" w:rsidP="00455AF1">
      <w:pPr>
        <w:pBdr>
          <w:top w:val="nil"/>
          <w:left w:val="nil"/>
          <w:bottom w:val="nil"/>
          <w:right w:val="nil"/>
          <w:between w:val="nil"/>
        </w:pBdr>
        <w:spacing w:after="120"/>
        <w:rPr>
          <w:rFonts w:eastAsia="Times New Roman" w:cs="Times New Roman"/>
          <w:color w:val="000000"/>
          <w:szCs w:val="24"/>
        </w:rPr>
      </w:pPr>
    </w:p>
    <w:p w14:paraId="66BFC296" w14:textId="24FBBCC4" w:rsidR="00455AF1" w:rsidRPr="008B17E2" w:rsidRDefault="00455AF1" w:rsidP="00F2370D">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LRMI indekss tiek aprēķināts kā aritmētiskais vidējais no visu subindeksu (EPT, ASPT, H, EPT) EQR vērtībām. LRMI indeksa robežvērtības attēlotas </w:t>
      </w:r>
      <w:r w:rsidR="008B17E2" w:rsidRPr="008B17E2">
        <w:rPr>
          <w:rFonts w:eastAsia="Times New Roman" w:cs="Times New Roman"/>
          <w:color w:val="000000"/>
          <w:szCs w:val="24"/>
        </w:rPr>
        <w:t>12</w:t>
      </w:r>
      <w:r w:rsidRPr="008B17E2">
        <w:rPr>
          <w:rFonts w:eastAsia="Times New Roman" w:cs="Times New Roman"/>
          <w:color w:val="000000"/>
          <w:szCs w:val="24"/>
        </w:rPr>
        <w:t>. tabulā.</w:t>
      </w:r>
    </w:p>
    <w:p w14:paraId="47A4F122" w14:textId="1750524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12.tabula</w:t>
      </w:r>
    </w:p>
    <w:p w14:paraId="6598CF27" w14:textId="7F717D94"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Nacionālās klašu robežas LRMI indeksam</w:t>
      </w:r>
    </w:p>
    <w:tbl>
      <w:tblPr>
        <w:tblStyle w:val="aff"/>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18"/>
        <w:gridCol w:w="1427"/>
        <w:gridCol w:w="1443"/>
        <w:gridCol w:w="1418"/>
        <w:gridCol w:w="1194"/>
      </w:tblGrid>
      <w:tr w:rsidR="00455AF1" w:rsidRPr="00F2370D" w14:paraId="5851C388" w14:textId="77777777" w:rsidTr="00F2370D">
        <w:trPr>
          <w:jc w:val="center"/>
        </w:trPr>
        <w:tc>
          <w:tcPr>
            <w:tcW w:w="1696" w:type="dxa"/>
            <w:shd w:val="clear" w:color="auto" w:fill="auto"/>
            <w:vAlign w:val="center"/>
          </w:tcPr>
          <w:p w14:paraId="32500321"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Klases robeža</w:t>
            </w:r>
          </w:p>
        </w:tc>
        <w:tc>
          <w:tcPr>
            <w:tcW w:w="1118" w:type="dxa"/>
            <w:shd w:val="clear" w:color="auto" w:fill="8EAADB"/>
            <w:vAlign w:val="center"/>
          </w:tcPr>
          <w:p w14:paraId="4294DB69"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Augsta</w:t>
            </w:r>
          </w:p>
        </w:tc>
        <w:tc>
          <w:tcPr>
            <w:tcW w:w="1427" w:type="dxa"/>
            <w:shd w:val="clear" w:color="auto" w:fill="A8D08D"/>
            <w:vAlign w:val="center"/>
          </w:tcPr>
          <w:p w14:paraId="63B21D7D"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Laba</w:t>
            </w:r>
          </w:p>
        </w:tc>
        <w:tc>
          <w:tcPr>
            <w:tcW w:w="1443" w:type="dxa"/>
            <w:shd w:val="clear" w:color="auto" w:fill="FFFF00"/>
            <w:vAlign w:val="center"/>
          </w:tcPr>
          <w:p w14:paraId="43223627"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Vidēja</w:t>
            </w:r>
          </w:p>
        </w:tc>
        <w:tc>
          <w:tcPr>
            <w:tcW w:w="1418" w:type="dxa"/>
            <w:shd w:val="clear" w:color="auto" w:fill="FFC000"/>
            <w:vAlign w:val="center"/>
          </w:tcPr>
          <w:p w14:paraId="128445AC"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Slikta</w:t>
            </w:r>
          </w:p>
        </w:tc>
        <w:tc>
          <w:tcPr>
            <w:tcW w:w="1194" w:type="dxa"/>
            <w:shd w:val="clear" w:color="auto" w:fill="FF5050"/>
            <w:vAlign w:val="center"/>
          </w:tcPr>
          <w:p w14:paraId="7771803E"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Ļoti slikta</w:t>
            </w:r>
          </w:p>
        </w:tc>
      </w:tr>
      <w:tr w:rsidR="00455AF1" w:rsidRPr="00F2370D" w14:paraId="52691C33" w14:textId="77777777" w:rsidTr="00F2370D">
        <w:trPr>
          <w:jc w:val="center"/>
        </w:trPr>
        <w:tc>
          <w:tcPr>
            <w:tcW w:w="1696" w:type="dxa"/>
            <w:shd w:val="clear" w:color="auto" w:fill="auto"/>
            <w:vAlign w:val="center"/>
          </w:tcPr>
          <w:p w14:paraId="53C71FBB"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LRMI</w:t>
            </w:r>
          </w:p>
        </w:tc>
        <w:tc>
          <w:tcPr>
            <w:tcW w:w="1118" w:type="dxa"/>
            <w:shd w:val="clear" w:color="auto" w:fill="8EAADB"/>
            <w:vAlign w:val="center"/>
          </w:tcPr>
          <w:p w14:paraId="1919354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&gt;0,88</w:t>
            </w:r>
          </w:p>
        </w:tc>
        <w:tc>
          <w:tcPr>
            <w:tcW w:w="1427" w:type="dxa"/>
            <w:shd w:val="clear" w:color="auto" w:fill="A8D08D"/>
            <w:vAlign w:val="center"/>
          </w:tcPr>
          <w:p w14:paraId="771DD7A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0,88 – 0,63</w:t>
            </w:r>
          </w:p>
        </w:tc>
        <w:tc>
          <w:tcPr>
            <w:tcW w:w="1443" w:type="dxa"/>
            <w:shd w:val="clear" w:color="auto" w:fill="FFFF00"/>
            <w:vAlign w:val="center"/>
          </w:tcPr>
          <w:p w14:paraId="4EE73354"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0,63 – 0,42</w:t>
            </w:r>
          </w:p>
        </w:tc>
        <w:tc>
          <w:tcPr>
            <w:tcW w:w="1418" w:type="dxa"/>
            <w:shd w:val="clear" w:color="auto" w:fill="FFC000"/>
            <w:vAlign w:val="center"/>
          </w:tcPr>
          <w:p w14:paraId="16A8FB8E"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0,42 – 0,2</w:t>
            </w:r>
          </w:p>
        </w:tc>
        <w:tc>
          <w:tcPr>
            <w:tcW w:w="1194" w:type="dxa"/>
            <w:shd w:val="clear" w:color="auto" w:fill="FF5050"/>
            <w:vAlign w:val="center"/>
          </w:tcPr>
          <w:p w14:paraId="6BC7287C"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&lt;0,2</w:t>
            </w:r>
          </w:p>
        </w:tc>
      </w:tr>
    </w:tbl>
    <w:p w14:paraId="256BB3CF" w14:textId="77777777" w:rsidR="00455AF1" w:rsidRPr="008B17E2" w:rsidRDefault="00455AF1" w:rsidP="00455AF1">
      <w:pPr>
        <w:spacing w:after="120"/>
        <w:rPr>
          <w:rFonts w:eastAsia="Times New Roman" w:cs="Times New Roman"/>
          <w:color w:val="000000"/>
          <w:szCs w:val="24"/>
        </w:rPr>
      </w:pPr>
    </w:p>
    <w:p w14:paraId="2FDDD987"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Ezeru novērtējuma metode pēc makrozoobentosa jeb </w:t>
      </w:r>
      <w:r w:rsidRPr="008B17E2">
        <w:rPr>
          <w:rFonts w:eastAsia="Times New Roman" w:cs="Times New Roman"/>
          <w:color w:val="000000"/>
          <w:szCs w:val="24"/>
        </w:rPr>
        <w:t>Latvijas ezeru bentisko bezmugurkaulnieku multimetriskais indekss (Latvian Lake Macroinvertebrate Multimetric Index (LLMMI)).tiek aprēķināts no 4 indeksiem:</w:t>
      </w:r>
    </w:p>
    <w:p w14:paraId="6CEED4E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Kopējais taksonu skaits T,</w:t>
      </w:r>
    </w:p>
    <w:p w14:paraId="216A78FD"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EPTCBO (Ephemeroptera, Plecoptera, Trichoptera, Coleoptera, Bivalvia, Odonata),</w:t>
      </w:r>
    </w:p>
    <w:p w14:paraId="0CB0381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Šenona – Vīnera daudzveidības indekss H’,</w:t>
      </w:r>
    </w:p>
    <w:p w14:paraId="5F6463FB" w14:textId="77777777" w:rsidR="00455AF1" w:rsidRPr="008B17E2" w:rsidRDefault="00455AF1" w:rsidP="002F7E9E">
      <w:pPr>
        <w:numPr>
          <w:ilvl w:val="0"/>
          <w:numId w:val="7"/>
        </w:numPr>
        <w:pBdr>
          <w:top w:val="nil"/>
          <w:left w:val="nil"/>
          <w:bottom w:val="nil"/>
          <w:right w:val="nil"/>
          <w:between w:val="nil"/>
        </w:pBdr>
        <w:spacing w:after="240" w:line="240" w:lineRule="auto"/>
        <w:ind w:left="1701"/>
        <w:rPr>
          <w:color w:val="000000"/>
          <w:szCs w:val="24"/>
        </w:rPr>
      </w:pPr>
      <w:r w:rsidRPr="008B17E2">
        <w:rPr>
          <w:rFonts w:eastAsia="Times New Roman" w:cs="Times New Roman"/>
          <w:color w:val="000000"/>
          <w:szCs w:val="24"/>
        </w:rPr>
        <w:t>ASPT indekss.</w:t>
      </w:r>
    </w:p>
    <w:p w14:paraId="295C72AB"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Interkalibrētajā metodē iekļautais paskābināšanās indekss indekss (Acid index) novērtējumā netiek izmantots, jo Latvijas apstākļos tas vairāk norāda uz dabisko purvu daudzumu sateces baseinā, nevis skābo nokrišņu ietekmi.</w:t>
      </w:r>
    </w:p>
    <w:p w14:paraId="5AA7E5D5" w14:textId="0D02B00B"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Šie indeksi ietver visus četrus ŪSD indikatīvos parametrus: taksonomisko sastāvu, īpatņu skaitu (kvantitatīvo rādītāju), sensitīvo/toleranto taksonu skaita attiecību un daudzveidības indeksu </w:t>
      </w:r>
      <w:r w:rsidR="008B17E2" w:rsidRPr="008B17E2">
        <w:rPr>
          <w:rFonts w:eastAsia="Times New Roman" w:cs="Times New Roman"/>
          <w:color w:val="000000"/>
          <w:szCs w:val="24"/>
        </w:rPr>
        <w:t>(13</w:t>
      </w:r>
      <w:r w:rsidRPr="008B17E2">
        <w:rPr>
          <w:rFonts w:eastAsia="Times New Roman" w:cs="Times New Roman"/>
          <w:color w:val="000000"/>
          <w:szCs w:val="24"/>
        </w:rPr>
        <w:t xml:space="preserve">. tabula). LLMMI izstrādāts, par pamatu ņemot Igaunijas saldūdeņu novērtēšanas metodi pēc bentiskajiem bezmugurkaulniekiem. Visi indeksi aprēķināti ar Asterics 4.04 programmu. </w:t>
      </w:r>
    </w:p>
    <w:p w14:paraId="4990367F" w14:textId="43F729F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13.</w:t>
      </w:r>
      <w:r w:rsidR="00455AF1" w:rsidRPr="00F2370D">
        <w:rPr>
          <w:rFonts w:eastAsia="Times New Roman" w:cs="Times New Roman"/>
          <w:color w:val="000000"/>
          <w:szCs w:val="24"/>
        </w:rPr>
        <w:t>tabula</w:t>
      </w:r>
    </w:p>
    <w:p w14:paraId="762902CE" w14:textId="7C120507"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(Latvijas Ezeru Bentisko bezmugurkaulnieku indekss) aprēķināšanā izmantoto indeksu apraksts</w:t>
      </w:r>
    </w:p>
    <w:tbl>
      <w:tblPr>
        <w:tblStyle w:val="aff0"/>
        <w:tblW w:w="8856" w:type="dxa"/>
        <w:tblLayout w:type="fixed"/>
        <w:tblLook w:val="0000" w:firstRow="0" w:lastRow="0" w:firstColumn="0" w:lastColumn="0" w:noHBand="0" w:noVBand="0"/>
      </w:tblPr>
      <w:tblGrid>
        <w:gridCol w:w="2182"/>
        <w:gridCol w:w="1712"/>
        <w:gridCol w:w="2268"/>
        <w:gridCol w:w="2694"/>
      </w:tblGrid>
      <w:tr w:rsidR="00455AF1" w:rsidRPr="008B17E2" w14:paraId="71DD8F89" w14:textId="77777777" w:rsidTr="00F2370D">
        <w:trPr>
          <w:trHeight w:val="476"/>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5D7E4B"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Taksonomiskais sastāvs</w:t>
            </w:r>
          </w:p>
        </w:tc>
        <w:tc>
          <w:tcPr>
            <w:tcW w:w="171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C2B4A1" w14:textId="77777777" w:rsidR="00455AF1" w:rsidRPr="008B17E2" w:rsidRDefault="00455AF1" w:rsidP="004A4DD5">
            <w:pPr>
              <w:spacing w:after="0"/>
              <w:rPr>
                <w:rFonts w:eastAsia="Times New Roman" w:cs="Times New Roman"/>
                <w:b/>
                <w:color w:val="000000"/>
                <w:sz w:val="20"/>
                <w:szCs w:val="20"/>
                <w:vertAlign w:val="superscript"/>
              </w:rPr>
            </w:pPr>
            <w:r w:rsidRPr="008B17E2">
              <w:rPr>
                <w:rFonts w:eastAsia="Times New Roman" w:cs="Times New Roman"/>
                <w:b/>
                <w:color w:val="000000"/>
                <w:sz w:val="20"/>
                <w:szCs w:val="20"/>
              </w:rPr>
              <w:t>Īpatņu blīvums</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5F982C8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 xml:space="preserve"> Sensitīvo / toleranto taksonu skaita attiecība</w:t>
            </w:r>
          </w:p>
        </w:tc>
        <w:tc>
          <w:tcPr>
            <w:tcW w:w="26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BF0043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Daudzveidība</w:t>
            </w:r>
          </w:p>
        </w:tc>
      </w:tr>
      <w:tr w:rsidR="00455AF1" w:rsidRPr="008B17E2" w14:paraId="3784A282" w14:textId="77777777" w:rsidTr="00F2370D">
        <w:trPr>
          <w:trHeight w:val="243"/>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D85C66"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165DA8F9"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EPTBO (Ephemeroptera, Plecoptera, Trichoptera, Coleoptera, Bivalvia, Odonata) taksonu skaits</w:t>
            </w:r>
          </w:p>
        </w:tc>
        <w:tc>
          <w:tcPr>
            <w:tcW w:w="1712" w:type="dxa"/>
            <w:tcBorders>
              <w:top w:val="nil"/>
              <w:left w:val="nil"/>
              <w:bottom w:val="single" w:sz="4" w:space="0" w:color="000000"/>
              <w:right w:val="single" w:sz="4" w:space="0" w:color="000000"/>
            </w:tcBorders>
            <w:vAlign w:val="center"/>
          </w:tcPr>
          <w:p w14:paraId="22280BD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Relatīvais īpatņu blīvums  (Šenona – Vīnera daudzveidības indekss)</w:t>
            </w:r>
          </w:p>
        </w:tc>
        <w:tc>
          <w:tcPr>
            <w:tcW w:w="2268" w:type="dxa"/>
            <w:tcBorders>
              <w:top w:val="nil"/>
              <w:left w:val="nil"/>
              <w:bottom w:val="single" w:sz="4" w:space="0" w:color="000000"/>
              <w:right w:val="single" w:sz="4" w:space="0" w:color="000000"/>
            </w:tcBorders>
            <w:vAlign w:val="center"/>
          </w:tcPr>
          <w:p w14:paraId="755BC19F"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ASPT indekss </w:t>
            </w:r>
          </w:p>
          <w:p w14:paraId="5C1FF4A2" w14:textId="77777777" w:rsidR="00455AF1" w:rsidRPr="008B17E2" w:rsidRDefault="00455AF1" w:rsidP="004A4DD5">
            <w:pPr>
              <w:spacing w:after="0"/>
              <w:rPr>
                <w:rFonts w:eastAsia="Times New Roman" w:cs="Times New Roman"/>
                <w:color w:val="000000"/>
                <w:sz w:val="20"/>
                <w:szCs w:val="20"/>
              </w:rPr>
            </w:pPr>
          </w:p>
        </w:tc>
        <w:tc>
          <w:tcPr>
            <w:tcW w:w="2694" w:type="dxa"/>
            <w:tcBorders>
              <w:top w:val="nil"/>
              <w:left w:val="nil"/>
              <w:bottom w:val="single" w:sz="4" w:space="0" w:color="000000"/>
              <w:right w:val="single" w:sz="4" w:space="0" w:color="000000"/>
            </w:tcBorders>
            <w:vAlign w:val="center"/>
          </w:tcPr>
          <w:p w14:paraId="50F8DF11"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76925E72"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EPTBO (Ephemeroptera, Plecoptera, Trichoptera, Bivalvia, Odonata) taksonu skaits </w:t>
            </w:r>
          </w:p>
          <w:p w14:paraId="683E425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Šenona – Vīnera daudzveidības indekss</w:t>
            </w:r>
          </w:p>
        </w:tc>
      </w:tr>
    </w:tbl>
    <w:p w14:paraId="765B1BF5"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color w:val="000000"/>
          <w:szCs w:val="24"/>
        </w:rPr>
        <w:t>Atkarībā no organismu sastāva, paraugs ir jāsašķiro pa sekojošajām taksonomiskajām grupām: Bivalvia, Coleoptera, Diptera, Ephemeroptera, Gastropoda, Heteroptera, Hirudinea, Hydracarina, Lepidoptera, Crustacea, Megaloptera, Neuroptera, Nematoda, Odonata, Oligochaeta, Plecoptera, Trichoptera.</w:t>
      </w:r>
      <w:r w:rsidRPr="008B17E2">
        <w:rPr>
          <w:rFonts w:eastAsia="Times New Roman" w:cs="Times New Roman"/>
          <w:b/>
          <w:color w:val="000000"/>
          <w:szCs w:val="24"/>
        </w:rPr>
        <w:t xml:space="preserve"> </w:t>
      </w:r>
      <w:r w:rsidRPr="008B17E2">
        <w:rPr>
          <w:rFonts w:eastAsia="Times New Roman" w:cs="Times New Roman"/>
          <w:color w:val="000000"/>
          <w:szCs w:val="24"/>
        </w:rPr>
        <w:t>Ja ir kāda dominējoša suga vai grupa, tā ir izdalāma atsevišķi. Ja vairākas grupas ir mazskaitlīgi pārstāvētas, tās var apvienot (piem.: Bivalvia+Gastropoda, Coleoptera+Heteroptera, Ephemoreptera+Plecoptera, Hirudinea+Hydracarina u.c.).</w:t>
      </w:r>
      <w:r w:rsidRPr="008B17E2">
        <w:rPr>
          <w:rFonts w:eastAsia="Times New Roman" w:cs="Times New Roman"/>
          <w:b/>
          <w:color w:val="000000"/>
          <w:szCs w:val="24"/>
        </w:rPr>
        <w:t xml:space="preserve"> </w:t>
      </w:r>
      <w:r w:rsidRPr="008B17E2">
        <w:rPr>
          <w:rFonts w:eastAsia="Times New Roman" w:cs="Times New Roman"/>
          <w:color w:val="000000"/>
          <w:szCs w:val="24"/>
        </w:rPr>
        <w:t>Kopējā taksonu skaita, EPTBO taksonu skaita, Šenona – Vīnera daudzveidības indeksa, ASPT indeksa un Paskābināšanās indeksa vērtības tiek aprēķinātas ar ASTERICS 4.04 programmu.</w:t>
      </w:r>
    </w:p>
    <w:p w14:paraId="204C71D4"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Kopējā taksonu skaita, EPTBO taksonu skaita, Šenona – Vīnera daudzveidības indeksa, ASPT indeksa un Paskābināšanās indeksa vērtības tika standartizētas pēc formulas:</w:t>
      </w:r>
    </w:p>
    <w:tbl>
      <w:tblPr>
        <w:tblStyle w:val="aff1"/>
        <w:tblW w:w="6062" w:type="dxa"/>
        <w:jc w:val="center"/>
        <w:tblLayout w:type="fixed"/>
        <w:tblLook w:val="0400" w:firstRow="0" w:lastRow="0" w:firstColumn="0" w:lastColumn="0" w:noHBand="0" w:noVBand="1"/>
      </w:tblPr>
      <w:tblGrid>
        <w:gridCol w:w="1526"/>
        <w:gridCol w:w="4536"/>
      </w:tblGrid>
      <w:tr w:rsidR="00455AF1" w:rsidRPr="008B17E2" w14:paraId="47657560" w14:textId="77777777" w:rsidTr="004A4DD5">
        <w:trPr>
          <w:jc w:val="center"/>
        </w:trPr>
        <w:tc>
          <w:tcPr>
            <w:tcW w:w="1526" w:type="dxa"/>
            <w:vMerge w:val="restart"/>
            <w:shd w:val="clear" w:color="auto" w:fill="auto"/>
            <w:vAlign w:val="center"/>
          </w:tcPr>
          <w:p w14:paraId="2FB7942E"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30BC6B1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–zemākā robeža</w:t>
            </w:r>
          </w:p>
        </w:tc>
      </w:tr>
      <w:tr w:rsidR="00455AF1" w:rsidRPr="008B17E2" w14:paraId="783A4C50" w14:textId="77777777" w:rsidTr="004A4DD5">
        <w:trPr>
          <w:jc w:val="center"/>
        </w:trPr>
        <w:tc>
          <w:tcPr>
            <w:tcW w:w="1526" w:type="dxa"/>
            <w:vMerge/>
            <w:shd w:val="clear" w:color="auto" w:fill="auto"/>
            <w:vAlign w:val="center"/>
          </w:tcPr>
          <w:p w14:paraId="1A54AECE"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3DC2E0E3"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6F8E8FD2" w14:textId="7096EE26"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LLMMI tiek aprēķināts kā vidējais aritmētiskais no visu piecu indeksu standartizētajām EQR vērtībām </w:t>
      </w:r>
      <w:r w:rsidR="008B17E2" w:rsidRPr="008B17E2">
        <w:rPr>
          <w:rFonts w:eastAsia="Times New Roman" w:cs="Times New Roman"/>
          <w:color w:val="000000"/>
          <w:szCs w:val="24"/>
        </w:rPr>
        <w:t>(14</w:t>
      </w:r>
      <w:r w:rsidRPr="008B17E2">
        <w:rPr>
          <w:rFonts w:eastAsia="Times New Roman" w:cs="Times New Roman"/>
          <w:color w:val="000000"/>
          <w:szCs w:val="24"/>
        </w:rPr>
        <w:t>. tabula).</w:t>
      </w:r>
    </w:p>
    <w:p w14:paraId="7753009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14</w:t>
      </w:r>
      <w:r w:rsidR="00F2370D" w:rsidRPr="00F2370D">
        <w:rPr>
          <w:rFonts w:eastAsia="Times New Roman" w:cs="Times New Roman"/>
          <w:color w:val="000000"/>
          <w:szCs w:val="24"/>
        </w:rPr>
        <w:t>.tabula</w:t>
      </w:r>
    </w:p>
    <w:p w14:paraId="4B3067BF" w14:textId="738A7062"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aprēķināšanai izmantotās augstākās un zemākās indeksa robežas</w:t>
      </w:r>
    </w:p>
    <w:tbl>
      <w:tblPr>
        <w:tblStyle w:val="aff2"/>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835"/>
        <w:gridCol w:w="2835"/>
      </w:tblGrid>
      <w:tr w:rsidR="00455AF1" w:rsidRPr="008B17E2" w14:paraId="59B86279" w14:textId="77777777" w:rsidTr="00F2370D">
        <w:trPr>
          <w:jc w:val="center"/>
        </w:trPr>
        <w:tc>
          <w:tcPr>
            <w:tcW w:w="2263" w:type="dxa"/>
            <w:shd w:val="clear" w:color="auto" w:fill="D9D9D9" w:themeFill="background1" w:themeFillShade="D9"/>
            <w:vAlign w:val="center"/>
          </w:tcPr>
          <w:p w14:paraId="1B08D8F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Indekss</w:t>
            </w:r>
          </w:p>
        </w:tc>
        <w:tc>
          <w:tcPr>
            <w:tcW w:w="2835" w:type="dxa"/>
            <w:shd w:val="clear" w:color="auto" w:fill="D9D9D9" w:themeFill="background1" w:themeFillShade="D9"/>
            <w:vAlign w:val="center"/>
          </w:tcPr>
          <w:p w14:paraId="3D792A24"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6C5284D0"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835" w:type="dxa"/>
            <w:shd w:val="clear" w:color="auto" w:fill="D9D9D9" w:themeFill="background1" w:themeFillShade="D9"/>
            <w:vAlign w:val="center"/>
          </w:tcPr>
          <w:p w14:paraId="34BE0252"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robeža</w:t>
            </w:r>
          </w:p>
          <w:p w14:paraId="786BC6D9"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21918BE8" w14:textId="77777777" w:rsidTr="00F2370D">
        <w:trPr>
          <w:jc w:val="center"/>
        </w:trPr>
        <w:tc>
          <w:tcPr>
            <w:tcW w:w="2263" w:type="dxa"/>
            <w:shd w:val="clear" w:color="auto" w:fill="D9D9D9" w:themeFill="background1" w:themeFillShade="D9"/>
            <w:vAlign w:val="center"/>
          </w:tcPr>
          <w:p w14:paraId="11A6AEA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ASPT indekss</w:t>
            </w:r>
          </w:p>
        </w:tc>
        <w:tc>
          <w:tcPr>
            <w:tcW w:w="2835" w:type="dxa"/>
            <w:vAlign w:val="center"/>
          </w:tcPr>
          <w:p w14:paraId="4287D9D8"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6,3</w:t>
            </w:r>
          </w:p>
        </w:tc>
        <w:tc>
          <w:tcPr>
            <w:tcW w:w="2835" w:type="dxa"/>
            <w:vAlign w:val="center"/>
          </w:tcPr>
          <w:p w14:paraId="70BD19B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3,5</w:t>
            </w:r>
          </w:p>
        </w:tc>
      </w:tr>
      <w:tr w:rsidR="00455AF1" w:rsidRPr="008B17E2" w14:paraId="1F28AD9D" w14:textId="77777777" w:rsidTr="00F2370D">
        <w:trPr>
          <w:jc w:val="center"/>
        </w:trPr>
        <w:tc>
          <w:tcPr>
            <w:tcW w:w="2263" w:type="dxa"/>
            <w:shd w:val="clear" w:color="auto" w:fill="D9D9D9" w:themeFill="background1" w:themeFillShade="D9"/>
            <w:vAlign w:val="center"/>
          </w:tcPr>
          <w:p w14:paraId="67B0FCC0"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Šenona – Vīnera daudzveidības indekss</w:t>
            </w:r>
          </w:p>
        </w:tc>
        <w:tc>
          <w:tcPr>
            <w:tcW w:w="2835" w:type="dxa"/>
            <w:vAlign w:val="center"/>
          </w:tcPr>
          <w:p w14:paraId="0BDD37C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2835" w:type="dxa"/>
            <w:vAlign w:val="center"/>
          </w:tcPr>
          <w:p w14:paraId="40B29C73"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r>
      <w:tr w:rsidR="00455AF1" w:rsidRPr="008B17E2" w14:paraId="5F8612FC" w14:textId="77777777" w:rsidTr="00F2370D">
        <w:trPr>
          <w:jc w:val="center"/>
        </w:trPr>
        <w:tc>
          <w:tcPr>
            <w:tcW w:w="2263" w:type="dxa"/>
            <w:shd w:val="clear" w:color="auto" w:fill="D9D9D9" w:themeFill="background1" w:themeFillShade="D9"/>
            <w:vAlign w:val="center"/>
          </w:tcPr>
          <w:p w14:paraId="76991E9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EPTBO taksonu skaits</w:t>
            </w:r>
          </w:p>
        </w:tc>
        <w:tc>
          <w:tcPr>
            <w:tcW w:w="2835" w:type="dxa"/>
            <w:vAlign w:val="center"/>
          </w:tcPr>
          <w:p w14:paraId="6B37C71F"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835" w:type="dxa"/>
            <w:vAlign w:val="center"/>
          </w:tcPr>
          <w:p w14:paraId="55DECDB2"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0A8189F5" w14:textId="77777777" w:rsidTr="00F2370D">
        <w:trPr>
          <w:jc w:val="center"/>
        </w:trPr>
        <w:tc>
          <w:tcPr>
            <w:tcW w:w="2263" w:type="dxa"/>
            <w:shd w:val="clear" w:color="auto" w:fill="D9D9D9" w:themeFill="background1" w:themeFillShade="D9"/>
            <w:vAlign w:val="center"/>
          </w:tcPr>
          <w:p w14:paraId="359327E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Kopējais taksonu skaits</w:t>
            </w:r>
          </w:p>
        </w:tc>
        <w:tc>
          <w:tcPr>
            <w:tcW w:w="2835" w:type="dxa"/>
            <w:vAlign w:val="center"/>
          </w:tcPr>
          <w:p w14:paraId="696EF1BB"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30</w:t>
            </w:r>
          </w:p>
        </w:tc>
        <w:tc>
          <w:tcPr>
            <w:tcW w:w="2835" w:type="dxa"/>
            <w:vAlign w:val="center"/>
          </w:tcPr>
          <w:p w14:paraId="603C75D6"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26962F1B" w14:textId="77777777" w:rsidR="00455AF1" w:rsidRPr="008B17E2" w:rsidRDefault="00455AF1" w:rsidP="00455AF1">
      <w:pPr>
        <w:spacing w:after="120"/>
        <w:rPr>
          <w:rFonts w:eastAsia="Times New Roman" w:cs="Times New Roman"/>
          <w:color w:val="000000"/>
          <w:szCs w:val="24"/>
        </w:rPr>
      </w:pPr>
    </w:p>
    <w:p w14:paraId="6A99F400" w14:textId="2608260C"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color w:val="000000"/>
          <w:szCs w:val="24"/>
        </w:rPr>
        <w:t xml:space="preserve">LLMMI metode izstrādāta nacionālajiem L1, L2, L5, L6 un L9 ezeru tipiem. L3, L4, L7 un L8 ezeru tipiem (salīdzinoši reti sastopami) nepietiekamā datu apjoma dēļ robežas nebija iespējams izstrādāt. Kamēr tiek veikta papildus monitoringa datu uzkrāšana, arī uz šiem ezeriem ir iespējams attiecināt </w:t>
      </w:r>
      <w:r w:rsidR="008B17E2" w:rsidRPr="008B17E2">
        <w:rPr>
          <w:rFonts w:eastAsia="Times New Roman" w:cs="Times New Roman"/>
          <w:color w:val="000000"/>
          <w:szCs w:val="24"/>
        </w:rPr>
        <w:t>15</w:t>
      </w:r>
      <w:r w:rsidRPr="008B17E2">
        <w:rPr>
          <w:rFonts w:eastAsia="Times New Roman" w:cs="Times New Roman"/>
          <w:color w:val="000000"/>
          <w:szCs w:val="24"/>
        </w:rPr>
        <w:t xml:space="preserve">. tabulā redzamās robežas. </w:t>
      </w:r>
    </w:p>
    <w:p w14:paraId="28290AD4" w14:textId="63105323" w:rsidR="00450B57" w:rsidRPr="00450B57" w:rsidRDefault="008B17E2" w:rsidP="00450B57">
      <w:pPr>
        <w:spacing w:after="120"/>
        <w:jc w:val="right"/>
        <w:rPr>
          <w:rFonts w:eastAsia="Times New Roman" w:cs="Times New Roman"/>
          <w:b/>
          <w:color w:val="000000"/>
          <w:szCs w:val="24"/>
        </w:rPr>
      </w:pPr>
      <w:r w:rsidRPr="00450B57">
        <w:rPr>
          <w:rFonts w:eastAsia="Times New Roman" w:cs="Times New Roman"/>
          <w:color w:val="000000"/>
          <w:szCs w:val="24"/>
        </w:rPr>
        <w:t>15</w:t>
      </w:r>
      <w:r w:rsidR="00455AF1" w:rsidRPr="00450B57">
        <w:rPr>
          <w:rFonts w:eastAsia="Times New Roman" w:cs="Times New Roman"/>
          <w:color w:val="000000"/>
          <w:szCs w:val="24"/>
        </w:rPr>
        <w:t>.tabula</w:t>
      </w:r>
    </w:p>
    <w:p w14:paraId="2F3291FF" w14:textId="04524747" w:rsidR="00455AF1" w:rsidRPr="00450B57" w:rsidRDefault="00455AF1" w:rsidP="00450B57">
      <w:pPr>
        <w:spacing w:after="120"/>
        <w:jc w:val="center"/>
        <w:rPr>
          <w:rFonts w:eastAsia="Times New Roman" w:cs="Times New Roman"/>
          <w:color w:val="000000"/>
          <w:szCs w:val="24"/>
        </w:rPr>
      </w:pPr>
      <w:r w:rsidRPr="00450B57">
        <w:rPr>
          <w:rFonts w:eastAsia="Times New Roman" w:cs="Times New Roman"/>
          <w:b/>
          <w:color w:val="000000"/>
          <w:szCs w:val="24"/>
        </w:rPr>
        <w:t>LLMMI EQR nacionālās robežvērtības un kvalitātes klases</w:t>
      </w:r>
    </w:p>
    <w:tbl>
      <w:tblPr>
        <w:tblStyle w:val="aff3"/>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134"/>
        <w:gridCol w:w="1275"/>
        <w:gridCol w:w="1418"/>
        <w:gridCol w:w="1417"/>
        <w:gridCol w:w="1497"/>
      </w:tblGrid>
      <w:tr w:rsidR="00455AF1" w:rsidRPr="00450B57" w14:paraId="07E28D5C" w14:textId="77777777" w:rsidTr="00450B57">
        <w:trPr>
          <w:jc w:val="center"/>
        </w:trPr>
        <w:tc>
          <w:tcPr>
            <w:tcW w:w="1560" w:type="dxa"/>
            <w:tcBorders>
              <w:bottom w:val="single" w:sz="4" w:space="0" w:color="000000"/>
            </w:tcBorders>
            <w:shd w:val="clear" w:color="auto" w:fill="auto"/>
            <w:vAlign w:val="center"/>
          </w:tcPr>
          <w:p w14:paraId="4217AFFD"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Robežvērtība</w:t>
            </w:r>
          </w:p>
        </w:tc>
        <w:tc>
          <w:tcPr>
            <w:tcW w:w="1134" w:type="dxa"/>
            <w:tcBorders>
              <w:bottom w:val="single" w:sz="4" w:space="0" w:color="000000"/>
            </w:tcBorders>
            <w:shd w:val="clear" w:color="auto" w:fill="8EAADB"/>
            <w:vAlign w:val="center"/>
          </w:tcPr>
          <w:p w14:paraId="21C75A46"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Augsta</w:t>
            </w:r>
          </w:p>
        </w:tc>
        <w:tc>
          <w:tcPr>
            <w:tcW w:w="1275" w:type="dxa"/>
            <w:tcBorders>
              <w:bottom w:val="single" w:sz="4" w:space="0" w:color="000000"/>
            </w:tcBorders>
            <w:shd w:val="clear" w:color="auto" w:fill="A8D08D"/>
            <w:vAlign w:val="center"/>
          </w:tcPr>
          <w:p w14:paraId="77DEEF57"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Laba</w:t>
            </w:r>
          </w:p>
        </w:tc>
        <w:tc>
          <w:tcPr>
            <w:tcW w:w="1418" w:type="dxa"/>
            <w:tcBorders>
              <w:bottom w:val="single" w:sz="4" w:space="0" w:color="000000"/>
            </w:tcBorders>
            <w:shd w:val="clear" w:color="auto" w:fill="FFFF00"/>
            <w:vAlign w:val="center"/>
          </w:tcPr>
          <w:p w14:paraId="3E90DA7C"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Vidēja</w:t>
            </w:r>
          </w:p>
        </w:tc>
        <w:tc>
          <w:tcPr>
            <w:tcW w:w="1417" w:type="dxa"/>
            <w:tcBorders>
              <w:bottom w:val="single" w:sz="4" w:space="0" w:color="000000"/>
            </w:tcBorders>
            <w:shd w:val="clear" w:color="auto" w:fill="FFC000"/>
            <w:vAlign w:val="center"/>
          </w:tcPr>
          <w:p w14:paraId="561AA6E1"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Slikta</w:t>
            </w:r>
          </w:p>
        </w:tc>
        <w:tc>
          <w:tcPr>
            <w:tcW w:w="1497" w:type="dxa"/>
            <w:tcBorders>
              <w:bottom w:val="single" w:sz="4" w:space="0" w:color="000000"/>
            </w:tcBorders>
            <w:shd w:val="clear" w:color="auto" w:fill="FF5050"/>
            <w:vAlign w:val="center"/>
          </w:tcPr>
          <w:p w14:paraId="5780EBCA"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Ļoti slikta</w:t>
            </w:r>
          </w:p>
        </w:tc>
      </w:tr>
      <w:tr w:rsidR="00455AF1" w:rsidRPr="00450B57" w14:paraId="5C56918C" w14:textId="77777777" w:rsidTr="00450B57">
        <w:trPr>
          <w:trHeight w:val="204"/>
          <w:jc w:val="center"/>
        </w:trPr>
        <w:tc>
          <w:tcPr>
            <w:tcW w:w="1560" w:type="dxa"/>
            <w:tcBorders>
              <w:bottom w:val="single" w:sz="4" w:space="0" w:color="000000"/>
            </w:tcBorders>
            <w:shd w:val="clear" w:color="auto" w:fill="auto"/>
            <w:vAlign w:val="center"/>
          </w:tcPr>
          <w:p w14:paraId="1955C842"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LLMMI</w:t>
            </w:r>
          </w:p>
        </w:tc>
        <w:tc>
          <w:tcPr>
            <w:tcW w:w="1134" w:type="dxa"/>
            <w:tcBorders>
              <w:bottom w:val="single" w:sz="4" w:space="0" w:color="000000"/>
            </w:tcBorders>
            <w:shd w:val="clear" w:color="auto" w:fill="8EAADB"/>
            <w:vAlign w:val="center"/>
          </w:tcPr>
          <w:p w14:paraId="0AF04A8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&gt;0,85</w:t>
            </w:r>
          </w:p>
        </w:tc>
        <w:tc>
          <w:tcPr>
            <w:tcW w:w="1275" w:type="dxa"/>
            <w:tcBorders>
              <w:bottom w:val="single" w:sz="4" w:space="0" w:color="000000"/>
            </w:tcBorders>
            <w:shd w:val="clear" w:color="auto" w:fill="A8D08D"/>
            <w:vAlign w:val="center"/>
          </w:tcPr>
          <w:p w14:paraId="3F6883A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0,85 - 0,52</w:t>
            </w:r>
          </w:p>
        </w:tc>
        <w:tc>
          <w:tcPr>
            <w:tcW w:w="1418" w:type="dxa"/>
            <w:tcBorders>
              <w:bottom w:val="single" w:sz="4" w:space="0" w:color="000000"/>
            </w:tcBorders>
            <w:shd w:val="clear" w:color="auto" w:fill="FFFF00"/>
            <w:vAlign w:val="center"/>
          </w:tcPr>
          <w:p w14:paraId="27903AC6"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0,52 - 0,40</w:t>
            </w:r>
          </w:p>
        </w:tc>
        <w:tc>
          <w:tcPr>
            <w:tcW w:w="1417" w:type="dxa"/>
            <w:tcBorders>
              <w:bottom w:val="single" w:sz="4" w:space="0" w:color="000000"/>
            </w:tcBorders>
            <w:shd w:val="clear" w:color="auto" w:fill="FFC000"/>
            <w:vAlign w:val="center"/>
          </w:tcPr>
          <w:p w14:paraId="632B76E0"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0,40 - 0,20</w:t>
            </w:r>
          </w:p>
        </w:tc>
        <w:tc>
          <w:tcPr>
            <w:tcW w:w="1497" w:type="dxa"/>
            <w:tcBorders>
              <w:bottom w:val="single" w:sz="4" w:space="0" w:color="000000"/>
            </w:tcBorders>
            <w:shd w:val="clear" w:color="auto" w:fill="FF5050"/>
            <w:vAlign w:val="center"/>
          </w:tcPr>
          <w:p w14:paraId="157C4B04"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&lt;0,20</w:t>
            </w:r>
          </w:p>
        </w:tc>
      </w:tr>
    </w:tbl>
    <w:p w14:paraId="001A9170" w14:textId="77777777" w:rsidR="00455AF1" w:rsidRPr="008B17E2" w:rsidRDefault="00455AF1" w:rsidP="00455AF1">
      <w:pPr>
        <w:spacing w:after="120"/>
        <w:rPr>
          <w:rFonts w:eastAsia="Times New Roman" w:cs="Times New Roman"/>
          <w:b/>
          <w:color w:val="000000"/>
          <w:szCs w:val="24"/>
        </w:rPr>
      </w:pPr>
    </w:p>
    <w:p w14:paraId="164A268B" w14:textId="77777777"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Distrofo ezeru novērtējuma metode pēc makrozoobentosa. </w:t>
      </w:r>
      <w:r w:rsidRPr="008B17E2">
        <w:rPr>
          <w:rFonts w:eastAsia="Times New Roman" w:cs="Times New Roman"/>
          <w:color w:val="000000"/>
          <w:szCs w:val="24"/>
        </w:rPr>
        <w:t>Distrofie ezeri ir unikālas, salīdzinoši maz ietekmētas, lotiskas ekosistēmas, kurām raksturīga augsta ūdens krāsainība, liels skābums (pH &lt; 5 - 6) un dabiski zema bioloģiskā daudzveidība. Pēc pašreizējās Virszemes ūdensobjektu tipoloģijas (MK noteikumi Nr. 858), L4 un L8 tipi apvieno ļoti plašu ezeru grupu: distrofos, diseitrofos, semidistrofos. Jauna ezeru tipa izdalīšana ir nepieciešama, lai turpinātu attīstīt tieši distrofajiem ezeriem piemērotas ekoloģiskās kvalitātes novērtēšanas metodes. Izmantojot esošās kvalitātes novērtējuma metodes, šos ezerus vai nu vispār nav iespējams novērtēt (piemēram, nepietiekams makrofītu sugu skaits), vai arī novērtējums tiek mākslīgi pazemināts uz zemu kvalitātes klasi pat potenciālos references ezeros (piemēram, dabiski zemas Šenona – Vīnera indeksa vērtības). 2018.g. LVAFA projekta “Distrofo ezeru vides kvalitātes novērtējuma metodes izstrādes pēc makrozoobentosa organismiem” ietvaros tika izstrādāta tieši distrofajiem ezeriem atbilstoša novērtējuma metode, kas pašlaik ir vienīgais bioloģiskais kvalitātes elements, pēc kā var novērtēt šos ezerus. LVĢMC ir identificējis vairākus Virszemes ūdens monitoringa tīklā esošos ezerus, kas pieder pie distrofo ezeru tipa: Deguma (L4), Sokas (L4), Orlovas (L4), Pieslaista (L4), Ramatas Lielezers (L8).</w:t>
      </w:r>
    </w:p>
    <w:p w14:paraId="35B56675"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Latvijas distrofo ezeru bentisko bezmugurkaulnieku multimetriskais indekss (Latvian Dystrophic Lake Macroinvertebrate Multimetric Index (LDLI) sastāv no četriem subindeksiem:</w:t>
      </w:r>
    </w:p>
    <w:p w14:paraId="0B28750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Kopējais taksonu skaits T,</w:t>
      </w:r>
    </w:p>
    <w:p w14:paraId="2A1F118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ETCO (Ephemeroptera, Trichoptera, Coleoptera, Odonata),</w:t>
      </w:r>
    </w:p>
    <w:p w14:paraId="04F0E694"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Šenona – Vīnera daudzveidības indekss H’,</w:t>
      </w:r>
    </w:p>
    <w:p w14:paraId="28CA7084" w14:textId="77777777" w:rsidR="00455AF1" w:rsidRPr="008B17E2" w:rsidRDefault="00455AF1" w:rsidP="002F7E9E">
      <w:pPr>
        <w:numPr>
          <w:ilvl w:val="0"/>
          <w:numId w:val="8"/>
        </w:numPr>
        <w:pBdr>
          <w:top w:val="nil"/>
          <w:left w:val="nil"/>
          <w:bottom w:val="nil"/>
          <w:right w:val="nil"/>
          <w:between w:val="nil"/>
        </w:pBdr>
        <w:spacing w:after="120" w:line="240" w:lineRule="auto"/>
        <w:ind w:left="1418"/>
        <w:rPr>
          <w:color w:val="000000"/>
          <w:szCs w:val="24"/>
        </w:rPr>
      </w:pPr>
      <w:r w:rsidRPr="008B17E2">
        <w:rPr>
          <w:rFonts w:eastAsia="Times New Roman" w:cs="Times New Roman"/>
          <w:color w:val="000000"/>
          <w:szCs w:val="24"/>
        </w:rPr>
        <w:t>ASPT indekss.</w:t>
      </w:r>
    </w:p>
    <w:p w14:paraId="794B4CF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Visu četru subindeksu vērtības tika standartizētas pēc formulas:</w:t>
      </w:r>
    </w:p>
    <w:tbl>
      <w:tblPr>
        <w:tblStyle w:val="aff4"/>
        <w:tblW w:w="6062" w:type="dxa"/>
        <w:jc w:val="center"/>
        <w:tblLayout w:type="fixed"/>
        <w:tblLook w:val="0400" w:firstRow="0" w:lastRow="0" w:firstColumn="0" w:lastColumn="0" w:noHBand="0" w:noVBand="1"/>
      </w:tblPr>
      <w:tblGrid>
        <w:gridCol w:w="1526"/>
        <w:gridCol w:w="4536"/>
      </w:tblGrid>
      <w:tr w:rsidR="00455AF1" w:rsidRPr="008B17E2" w14:paraId="27CF1F55" w14:textId="77777777" w:rsidTr="004A4DD5">
        <w:trPr>
          <w:jc w:val="center"/>
        </w:trPr>
        <w:tc>
          <w:tcPr>
            <w:tcW w:w="1526" w:type="dxa"/>
            <w:vMerge w:val="restart"/>
            <w:shd w:val="clear" w:color="auto" w:fill="auto"/>
            <w:vAlign w:val="center"/>
          </w:tcPr>
          <w:p w14:paraId="58D5B2B2"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19352B6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 zemākā robeža</w:t>
            </w:r>
          </w:p>
        </w:tc>
      </w:tr>
      <w:tr w:rsidR="00455AF1" w:rsidRPr="008B17E2" w14:paraId="412B99EC" w14:textId="77777777" w:rsidTr="004A4DD5">
        <w:trPr>
          <w:jc w:val="center"/>
        </w:trPr>
        <w:tc>
          <w:tcPr>
            <w:tcW w:w="1526" w:type="dxa"/>
            <w:vMerge/>
            <w:shd w:val="clear" w:color="auto" w:fill="auto"/>
            <w:vAlign w:val="center"/>
          </w:tcPr>
          <w:p w14:paraId="4FF1BE98"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0829A856"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40BCD2CB" w14:textId="6773B1D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LDLI tiek aprēķināts kā vidējais aritmētiskais no visu četru indeksu standartizētajām EQR vērtībām (</w:t>
      </w:r>
      <w:r w:rsidR="008B17E2" w:rsidRPr="008B17E2">
        <w:rPr>
          <w:rFonts w:eastAsia="Times New Roman" w:cs="Times New Roman"/>
          <w:color w:val="000000"/>
          <w:szCs w:val="24"/>
        </w:rPr>
        <w:t>16</w:t>
      </w:r>
      <w:r w:rsidRPr="008B17E2">
        <w:rPr>
          <w:rFonts w:eastAsia="Times New Roman" w:cs="Times New Roman"/>
          <w:color w:val="000000"/>
          <w:szCs w:val="24"/>
        </w:rPr>
        <w:t xml:space="preserve">. tabula). Kvalitātes klašu robežas redzamas </w:t>
      </w:r>
      <w:r w:rsidR="008B17E2" w:rsidRPr="008B17E2">
        <w:rPr>
          <w:rFonts w:eastAsia="Times New Roman" w:cs="Times New Roman"/>
          <w:color w:val="000000"/>
          <w:szCs w:val="24"/>
        </w:rPr>
        <w:t>17</w:t>
      </w:r>
      <w:r w:rsidRPr="008B17E2">
        <w:rPr>
          <w:rFonts w:eastAsia="Times New Roman" w:cs="Times New Roman"/>
          <w:color w:val="000000"/>
          <w:szCs w:val="24"/>
        </w:rPr>
        <w:t>. tabulā.</w:t>
      </w:r>
    </w:p>
    <w:p w14:paraId="17FBFAFE" w14:textId="77777777" w:rsidR="00835432" w:rsidRPr="00835432" w:rsidRDefault="008B17E2" w:rsidP="00835432">
      <w:pPr>
        <w:spacing w:after="120"/>
        <w:jc w:val="right"/>
        <w:rPr>
          <w:rFonts w:eastAsia="Times New Roman" w:cs="Times New Roman"/>
          <w:color w:val="000000"/>
          <w:szCs w:val="24"/>
        </w:rPr>
      </w:pPr>
      <w:r w:rsidRPr="00835432">
        <w:rPr>
          <w:rFonts w:eastAsia="Times New Roman" w:cs="Times New Roman"/>
          <w:color w:val="000000"/>
          <w:szCs w:val="24"/>
        </w:rPr>
        <w:t>16</w:t>
      </w:r>
      <w:r w:rsidR="00835432" w:rsidRPr="00835432">
        <w:rPr>
          <w:rFonts w:eastAsia="Times New Roman" w:cs="Times New Roman"/>
          <w:color w:val="000000"/>
          <w:szCs w:val="24"/>
        </w:rPr>
        <w:t>.tabula</w:t>
      </w:r>
    </w:p>
    <w:p w14:paraId="26EF8A58" w14:textId="5485C12D"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LDLI aprēķināšanai izmantotās augstākās un zemākās indeksa robežas</w:t>
      </w:r>
    </w:p>
    <w:tbl>
      <w:tblPr>
        <w:tblStyle w:val="aff5"/>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977"/>
        <w:gridCol w:w="2693"/>
      </w:tblGrid>
      <w:tr w:rsidR="00455AF1" w:rsidRPr="008B17E2" w14:paraId="17236316" w14:textId="77777777" w:rsidTr="00835432">
        <w:trPr>
          <w:jc w:val="center"/>
        </w:trPr>
        <w:tc>
          <w:tcPr>
            <w:tcW w:w="2694" w:type="dxa"/>
            <w:shd w:val="clear" w:color="auto" w:fill="D9D9D9" w:themeFill="background1" w:themeFillShade="D9"/>
            <w:vAlign w:val="center"/>
          </w:tcPr>
          <w:p w14:paraId="4E9B0837"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Indekss</w:t>
            </w:r>
          </w:p>
        </w:tc>
        <w:tc>
          <w:tcPr>
            <w:tcW w:w="2977" w:type="dxa"/>
            <w:shd w:val="clear" w:color="auto" w:fill="D9D9D9" w:themeFill="background1" w:themeFillShade="D9"/>
            <w:vAlign w:val="center"/>
          </w:tcPr>
          <w:p w14:paraId="2C97134D"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3ACC4B56"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693" w:type="dxa"/>
            <w:shd w:val="clear" w:color="auto" w:fill="D9D9D9" w:themeFill="background1" w:themeFillShade="D9"/>
            <w:vAlign w:val="center"/>
          </w:tcPr>
          <w:p w14:paraId="4A72FE54"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robeža</w:t>
            </w:r>
          </w:p>
          <w:p w14:paraId="3893BF6C"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7D363AED" w14:textId="77777777" w:rsidTr="00835432">
        <w:trPr>
          <w:jc w:val="center"/>
        </w:trPr>
        <w:tc>
          <w:tcPr>
            <w:tcW w:w="2694" w:type="dxa"/>
            <w:shd w:val="clear" w:color="auto" w:fill="D9D9D9" w:themeFill="background1" w:themeFillShade="D9"/>
            <w:vAlign w:val="center"/>
          </w:tcPr>
          <w:p w14:paraId="439CF618"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ASPT indekss</w:t>
            </w:r>
          </w:p>
        </w:tc>
        <w:tc>
          <w:tcPr>
            <w:tcW w:w="2977" w:type="dxa"/>
            <w:vAlign w:val="center"/>
          </w:tcPr>
          <w:p w14:paraId="7799CB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2693" w:type="dxa"/>
            <w:vAlign w:val="center"/>
          </w:tcPr>
          <w:p w14:paraId="623097A3"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5</w:t>
            </w:r>
          </w:p>
        </w:tc>
      </w:tr>
      <w:tr w:rsidR="00455AF1" w:rsidRPr="008B17E2" w14:paraId="2F1DE06B" w14:textId="77777777" w:rsidTr="00835432">
        <w:trPr>
          <w:jc w:val="center"/>
        </w:trPr>
        <w:tc>
          <w:tcPr>
            <w:tcW w:w="2694" w:type="dxa"/>
            <w:shd w:val="clear" w:color="auto" w:fill="D9D9D9" w:themeFill="background1" w:themeFillShade="D9"/>
            <w:vAlign w:val="center"/>
          </w:tcPr>
          <w:p w14:paraId="247F99D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Šenona – Vīnera daudzveidības indekss</w:t>
            </w:r>
          </w:p>
        </w:tc>
        <w:tc>
          <w:tcPr>
            <w:tcW w:w="2977" w:type="dxa"/>
            <w:vAlign w:val="center"/>
          </w:tcPr>
          <w:p w14:paraId="4E3CF3B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1,77</w:t>
            </w:r>
          </w:p>
        </w:tc>
        <w:tc>
          <w:tcPr>
            <w:tcW w:w="2693" w:type="dxa"/>
            <w:vAlign w:val="center"/>
          </w:tcPr>
          <w:p w14:paraId="135E98F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0,58</w:t>
            </w:r>
          </w:p>
        </w:tc>
      </w:tr>
      <w:tr w:rsidR="00455AF1" w:rsidRPr="008B17E2" w14:paraId="7153846A" w14:textId="77777777" w:rsidTr="00835432">
        <w:trPr>
          <w:jc w:val="center"/>
        </w:trPr>
        <w:tc>
          <w:tcPr>
            <w:tcW w:w="2694" w:type="dxa"/>
            <w:shd w:val="clear" w:color="auto" w:fill="D9D9D9" w:themeFill="background1" w:themeFillShade="D9"/>
            <w:vAlign w:val="center"/>
          </w:tcPr>
          <w:p w14:paraId="28372950"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ETCO taksonu skaits</w:t>
            </w:r>
          </w:p>
        </w:tc>
        <w:tc>
          <w:tcPr>
            <w:tcW w:w="2977" w:type="dxa"/>
            <w:vAlign w:val="center"/>
          </w:tcPr>
          <w:p w14:paraId="67389DA1"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c>
          <w:tcPr>
            <w:tcW w:w="2693" w:type="dxa"/>
            <w:vAlign w:val="center"/>
          </w:tcPr>
          <w:p w14:paraId="020412D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7C0439B9" w14:textId="77777777" w:rsidTr="00835432">
        <w:trPr>
          <w:jc w:val="center"/>
        </w:trPr>
        <w:tc>
          <w:tcPr>
            <w:tcW w:w="2694" w:type="dxa"/>
            <w:shd w:val="clear" w:color="auto" w:fill="D9D9D9" w:themeFill="background1" w:themeFillShade="D9"/>
          </w:tcPr>
          <w:p w14:paraId="2C0BCD3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Kopējais taksonu skaits</w:t>
            </w:r>
          </w:p>
        </w:tc>
        <w:tc>
          <w:tcPr>
            <w:tcW w:w="2977" w:type="dxa"/>
          </w:tcPr>
          <w:p w14:paraId="5BCBDD4A"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693" w:type="dxa"/>
          </w:tcPr>
          <w:p w14:paraId="36F54FD4"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492779E0" w14:textId="77777777" w:rsidR="00455AF1" w:rsidRPr="008B17E2" w:rsidRDefault="00455AF1" w:rsidP="00455AF1">
      <w:pPr>
        <w:spacing w:after="120"/>
        <w:rPr>
          <w:rFonts w:eastAsia="Times New Roman" w:cs="Times New Roman"/>
          <w:color w:val="000000"/>
          <w:sz w:val="20"/>
          <w:szCs w:val="20"/>
        </w:rPr>
      </w:pPr>
    </w:p>
    <w:p w14:paraId="49EA91B6" w14:textId="77777777" w:rsidR="00835432" w:rsidRPr="00835432" w:rsidRDefault="00455AF1" w:rsidP="00835432">
      <w:pPr>
        <w:spacing w:after="120"/>
        <w:jc w:val="right"/>
        <w:rPr>
          <w:rFonts w:eastAsia="Times New Roman" w:cs="Times New Roman"/>
          <w:color w:val="000000"/>
          <w:szCs w:val="24"/>
        </w:rPr>
      </w:pPr>
      <w:r w:rsidRPr="00835432">
        <w:rPr>
          <w:rFonts w:eastAsia="Times New Roman" w:cs="Times New Roman"/>
          <w:color w:val="000000"/>
          <w:szCs w:val="24"/>
        </w:rPr>
        <w:t>1</w:t>
      </w:r>
      <w:r w:rsidR="008B17E2" w:rsidRPr="00835432">
        <w:rPr>
          <w:rFonts w:eastAsia="Times New Roman" w:cs="Times New Roman"/>
          <w:color w:val="000000"/>
          <w:szCs w:val="24"/>
        </w:rPr>
        <w:t>7</w:t>
      </w:r>
      <w:r w:rsidR="00835432" w:rsidRPr="00835432">
        <w:rPr>
          <w:rFonts w:eastAsia="Times New Roman" w:cs="Times New Roman"/>
          <w:color w:val="000000"/>
          <w:szCs w:val="24"/>
        </w:rPr>
        <w:t>.tabula</w:t>
      </w:r>
    </w:p>
    <w:p w14:paraId="0A7B5008" w14:textId="529A848C"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LLMMI EQR nacionālās robežvērtības un kvalitātes klases</w:t>
      </w:r>
    </w:p>
    <w:tbl>
      <w:tblPr>
        <w:tblStyle w:val="aff6"/>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92"/>
        <w:gridCol w:w="1276"/>
        <w:gridCol w:w="1275"/>
        <w:gridCol w:w="1276"/>
        <w:gridCol w:w="1922"/>
      </w:tblGrid>
      <w:tr w:rsidR="00455AF1" w:rsidRPr="00835432" w14:paraId="5E06239A" w14:textId="77777777" w:rsidTr="00835432">
        <w:trPr>
          <w:jc w:val="center"/>
        </w:trPr>
        <w:tc>
          <w:tcPr>
            <w:tcW w:w="1560" w:type="dxa"/>
            <w:tcBorders>
              <w:bottom w:val="single" w:sz="4" w:space="0" w:color="000000"/>
            </w:tcBorders>
            <w:shd w:val="clear" w:color="auto" w:fill="auto"/>
            <w:vAlign w:val="center"/>
          </w:tcPr>
          <w:p w14:paraId="37BA0B96"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Robežvērtība</w:t>
            </w:r>
          </w:p>
        </w:tc>
        <w:tc>
          <w:tcPr>
            <w:tcW w:w="992" w:type="dxa"/>
            <w:tcBorders>
              <w:bottom w:val="single" w:sz="4" w:space="0" w:color="000000"/>
            </w:tcBorders>
            <w:shd w:val="clear" w:color="auto" w:fill="8EAADB"/>
            <w:vAlign w:val="center"/>
          </w:tcPr>
          <w:p w14:paraId="775B5AAC"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Augsta</w:t>
            </w:r>
          </w:p>
        </w:tc>
        <w:tc>
          <w:tcPr>
            <w:tcW w:w="1276" w:type="dxa"/>
            <w:tcBorders>
              <w:bottom w:val="single" w:sz="4" w:space="0" w:color="000000"/>
            </w:tcBorders>
            <w:shd w:val="clear" w:color="auto" w:fill="A8D08D"/>
            <w:vAlign w:val="center"/>
          </w:tcPr>
          <w:p w14:paraId="06B268E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Laba</w:t>
            </w:r>
          </w:p>
        </w:tc>
        <w:tc>
          <w:tcPr>
            <w:tcW w:w="1275" w:type="dxa"/>
            <w:tcBorders>
              <w:bottom w:val="single" w:sz="4" w:space="0" w:color="000000"/>
            </w:tcBorders>
            <w:shd w:val="clear" w:color="auto" w:fill="FFFF00"/>
            <w:vAlign w:val="center"/>
          </w:tcPr>
          <w:p w14:paraId="056E44E7"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Vidēja</w:t>
            </w:r>
          </w:p>
        </w:tc>
        <w:tc>
          <w:tcPr>
            <w:tcW w:w="1276" w:type="dxa"/>
            <w:tcBorders>
              <w:bottom w:val="single" w:sz="4" w:space="0" w:color="000000"/>
            </w:tcBorders>
            <w:shd w:val="clear" w:color="auto" w:fill="FFC000"/>
            <w:vAlign w:val="center"/>
          </w:tcPr>
          <w:p w14:paraId="7255F82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Slikta</w:t>
            </w:r>
          </w:p>
        </w:tc>
        <w:tc>
          <w:tcPr>
            <w:tcW w:w="1922" w:type="dxa"/>
            <w:tcBorders>
              <w:bottom w:val="single" w:sz="4" w:space="0" w:color="000000"/>
            </w:tcBorders>
            <w:shd w:val="clear" w:color="auto" w:fill="FF5050"/>
            <w:vAlign w:val="center"/>
          </w:tcPr>
          <w:p w14:paraId="671CFC40"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Ļoti slikta</w:t>
            </w:r>
          </w:p>
        </w:tc>
      </w:tr>
      <w:tr w:rsidR="00455AF1" w:rsidRPr="00835432" w14:paraId="59813BC4" w14:textId="77777777" w:rsidTr="00835432">
        <w:trPr>
          <w:trHeight w:val="204"/>
          <w:jc w:val="center"/>
        </w:trPr>
        <w:tc>
          <w:tcPr>
            <w:tcW w:w="1560" w:type="dxa"/>
            <w:tcBorders>
              <w:bottom w:val="single" w:sz="4" w:space="0" w:color="000000"/>
            </w:tcBorders>
            <w:shd w:val="clear" w:color="auto" w:fill="auto"/>
            <w:vAlign w:val="center"/>
          </w:tcPr>
          <w:p w14:paraId="2C90AA8E"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LDLI</w:t>
            </w:r>
          </w:p>
        </w:tc>
        <w:tc>
          <w:tcPr>
            <w:tcW w:w="992" w:type="dxa"/>
            <w:tcBorders>
              <w:bottom w:val="single" w:sz="4" w:space="0" w:color="000000"/>
            </w:tcBorders>
            <w:shd w:val="clear" w:color="auto" w:fill="8EAADB"/>
            <w:vAlign w:val="center"/>
          </w:tcPr>
          <w:p w14:paraId="44EBDABC"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&gt;0,85</w:t>
            </w:r>
          </w:p>
        </w:tc>
        <w:tc>
          <w:tcPr>
            <w:tcW w:w="1276" w:type="dxa"/>
            <w:tcBorders>
              <w:bottom w:val="single" w:sz="4" w:space="0" w:color="000000"/>
            </w:tcBorders>
            <w:shd w:val="clear" w:color="auto" w:fill="A8D08D"/>
            <w:vAlign w:val="center"/>
          </w:tcPr>
          <w:p w14:paraId="27332D4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0,85-0,70</w:t>
            </w:r>
          </w:p>
        </w:tc>
        <w:tc>
          <w:tcPr>
            <w:tcW w:w="1275" w:type="dxa"/>
            <w:tcBorders>
              <w:bottom w:val="single" w:sz="4" w:space="0" w:color="000000"/>
            </w:tcBorders>
            <w:shd w:val="clear" w:color="auto" w:fill="FFFF00"/>
            <w:vAlign w:val="center"/>
          </w:tcPr>
          <w:p w14:paraId="715C9B23"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0,70-0,60</w:t>
            </w:r>
          </w:p>
        </w:tc>
        <w:tc>
          <w:tcPr>
            <w:tcW w:w="1276" w:type="dxa"/>
            <w:tcBorders>
              <w:bottom w:val="single" w:sz="4" w:space="0" w:color="000000"/>
            </w:tcBorders>
            <w:shd w:val="clear" w:color="auto" w:fill="FFC000"/>
            <w:vAlign w:val="center"/>
          </w:tcPr>
          <w:p w14:paraId="08B87D3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0,60-0,40</w:t>
            </w:r>
          </w:p>
        </w:tc>
        <w:tc>
          <w:tcPr>
            <w:tcW w:w="1922" w:type="dxa"/>
            <w:tcBorders>
              <w:bottom w:val="single" w:sz="4" w:space="0" w:color="000000"/>
            </w:tcBorders>
            <w:shd w:val="clear" w:color="auto" w:fill="FF5050"/>
            <w:vAlign w:val="center"/>
          </w:tcPr>
          <w:p w14:paraId="28A83EE2"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&lt;0,40</w:t>
            </w:r>
          </w:p>
        </w:tc>
      </w:tr>
    </w:tbl>
    <w:p w14:paraId="4DDEBBF9" w14:textId="77777777" w:rsidR="00455AF1" w:rsidRPr="008B17E2" w:rsidRDefault="00455AF1" w:rsidP="00455AF1">
      <w:pPr>
        <w:spacing w:after="0" w:line="276" w:lineRule="auto"/>
        <w:ind w:firstLine="720"/>
        <w:rPr>
          <w:rFonts w:eastAsia="Times New Roman" w:cs="Times New Roman"/>
          <w:szCs w:val="24"/>
        </w:rPr>
      </w:pPr>
    </w:p>
    <w:p w14:paraId="74DE1D44" w14:textId="77777777" w:rsidR="00455AF1" w:rsidRPr="008B17E2" w:rsidRDefault="00455AF1" w:rsidP="00835432">
      <w:pPr>
        <w:spacing w:after="120"/>
        <w:ind w:firstLine="720"/>
        <w:rPr>
          <w:rFonts w:eastAsia="Times New Roman" w:cs="Times New Roman"/>
          <w:color w:val="000000"/>
          <w:szCs w:val="24"/>
        </w:rPr>
      </w:pPr>
      <w:bookmarkStart w:id="312" w:name="_32hioqz" w:colFirst="0" w:colLast="0"/>
      <w:bookmarkEnd w:id="312"/>
      <w:r w:rsidRPr="008B17E2">
        <w:rPr>
          <w:rFonts w:eastAsia="Times New Roman" w:cs="Times New Roman"/>
          <w:b/>
          <w:color w:val="000000"/>
          <w:szCs w:val="24"/>
        </w:rPr>
        <w:t>Zivis</w:t>
      </w:r>
      <w:r w:rsidRPr="008B17E2">
        <w:rPr>
          <w:rFonts w:eastAsia="Times New Roman" w:cs="Times New Roman"/>
          <w:color w:val="000000"/>
          <w:szCs w:val="24"/>
        </w:rPr>
        <w:t xml:space="preserve"> ir svarīgi ūdens vides elementi, kuru populācija atkarīga no daudziem ūdens kvalitātes un kvantitātes rādītājiem. Zivju monitorings ekoloģiskā stāvokļa raksturošanai iegūs datus par tā sauktajām zivju sabiedrībām, kuru sastāvs, indivīdu skaits un vecuma struktūra raksturo noteiktus ūdeņu tipus un to kvalitāti. </w:t>
      </w:r>
    </w:p>
    <w:p w14:paraId="0815A36E"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b/>
          <w:color w:val="000000"/>
          <w:szCs w:val="24"/>
        </w:rPr>
        <w:t>Latvijas ezeru novērtējuma metode pēc zivīm</w:t>
      </w:r>
      <w:r w:rsidRPr="008B17E2">
        <w:rPr>
          <w:rFonts w:eastAsia="Times New Roman" w:cs="Times New Roman"/>
          <w:color w:val="000000"/>
          <w:szCs w:val="24"/>
        </w:rPr>
        <w:t xml:space="preserve"> (LVFI) izmantojama visiem ezeru tipiem. Ezeri ir iedalīti divās lielās grupās – stratificētie un polimiktiskie. Dziļo stratificēto ezeru grupa netika izdalīta, jo tādu Latvijā ir ļoti maz un datu apjoms nav pietiekams kvalitātes klašu robežu izstrādāšanai. Krāsainībai un ūdens cietībai šajā klasifikācijā netiek pievērsta būtiska uzmanība. Multimetriskais ezeru indekss sastāv no 4 atsevišķiem indeksiem:</w:t>
      </w:r>
    </w:p>
    <w:p w14:paraId="412B71D3"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Wpu20-35- kopējā nozveja (kg) uz žaunu tīklu ar linuma acu izmēru 20-35 mm,</w:t>
      </w:r>
    </w:p>
    <w:p w14:paraId="3ABA94B4"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Pla/ra W20-35- raudu un plaužu procentuālā daļa pēc svara žaunu tīklos ar linuma acu izmēru 20-35 mm,</w:t>
      </w:r>
    </w:p>
    <w:p w14:paraId="22E78A32"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Rau Wvid20-35- raudu vidējais svars (g) nozvejā ar tīklos ar linuma acu izmēru 20–35 mm,</w:t>
      </w:r>
    </w:p>
    <w:p w14:paraId="27AD5A9C" w14:textId="77777777" w:rsidR="00455AF1" w:rsidRPr="008B17E2" w:rsidRDefault="00455AF1" w:rsidP="002F7E9E">
      <w:pPr>
        <w:numPr>
          <w:ilvl w:val="0"/>
          <w:numId w:val="14"/>
        </w:numPr>
        <w:pBdr>
          <w:top w:val="nil"/>
          <w:left w:val="nil"/>
          <w:bottom w:val="nil"/>
          <w:right w:val="nil"/>
          <w:between w:val="nil"/>
        </w:pBdr>
        <w:spacing w:after="120" w:line="240" w:lineRule="auto"/>
        <w:ind w:left="851"/>
        <w:rPr>
          <w:color w:val="000000"/>
          <w:szCs w:val="24"/>
        </w:rPr>
      </w:pPr>
      <w:r w:rsidRPr="008B17E2">
        <w:rPr>
          <w:rFonts w:eastAsia="Times New Roman" w:cs="Times New Roman"/>
          <w:color w:val="000000"/>
          <w:szCs w:val="24"/>
        </w:rPr>
        <w:t>Asa W20-35- asaru procentuālā daļa pēc svara žaunu tīklos ar linuma acu izmēru 20-35 mm.</w:t>
      </w:r>
    </w:p>
    <w:p w14:paraId="4079E039" w14:textId="5AB786B8" w:rsidR="00455AF1" w:rsidRPr="008B17E2" w:rsidRDefault="00455AF1" w:rsidP="00835432">
      <w:pPr>
        <w:spacing w:after="120"/>
        <w:ind w:firstLine="491"/>
        <w:rPr>
          <w:rFonts w:eastAsia="Times New Roman" w:cs="Times New Roman"/>
          <w:color w:val="000000"/>
          <w:szCs w:val="24"/>
        </w:rPr>
      </w:pPr>
      <w:r w:rsidRPr="008B17E2">
        <w:rPr>
          <w:rFonts w:eastAsia="Times New Roman" w:cs="Times New Roman"/>
          <w:color w:val="000000"/>
          <w:szCs w:val="24"/>
        </w:rPr>
        <w:t>Par vērtējamo parametru references vērtībām tika pieņemtas augstākās vērtības, kas atrodamas BIOR ezeru datubāzē. Wpu20-35 un Pla/ra W20-35 gadījumā ir minimālās vērtības, bet Asa W20-35 un Rau Wvid20-35 gadījumā – maksimālās vērtības. Šāds dalījums ir balstīts uz pieņēmuma, ka antropogēnās eitrofikācijas rezultātā pasliktinoties ūdens kvalitātei, palielinās kopējā zivju biomasa un pieaug karpu dzimtas zivju (Ciprinidae), ieskaitot plaužus un raudas, īpatsvars ihtiocenozēs, bet samazinās asaru īpatsvars. Savukārt, palielinoties raudu populāciju blīvumam, samazinās to augšanas temps un vidējie izmēri. References vērtībām pretējās vērtības pieņemtas par otru robežvērtību (</w:t>
      </w:r>
      <w:r w:rsidR="008B17E2" w:rsidRPr="008B17E2">
        <w:rPr>
          <w:rFonts w:eastAsia="Times New Roman" w:cs="Times New Roman"/>
          <w:color w:val="000000"/>
          <w:szCs w:val="24"/>
        </w:rPr>
        <w:t>18. un 19.</w:t>
      </w:r>
      <w:r w:rsidRPr="008B17E2">
        <w:rPr>
          <w:rFonts w:eastAsia="Times New Roman" w:cs="Times New Roman"/>
          <w:color w:val="000000"/>
          <w:szCs w:val="24"/>
        </w:rPr>
        <w:t xml:space="preserve"> tabula.).</w:t>
      </w:r>
    </w:p>
    <w:p w14:paraId="00581F75" w14:textId="77777777" w:rsidR="00CA58E6" w:rsidRPr="00CA58E6" w:rsidRDefault="00455AF1" w:rsidP="00CA58E6">
      <w:pPr>
        <w:spacing w:after="120"/>
        <w:jc w:val="right"/>
        <w:rPr>
          <w:rFonts w:eastAsia="Times New Roman" w:cs="Times New Roman"/>
          <w:color w:val="000000"/>
          <w:szCs w:val="24"/>
        </w:rPr>
      </w:pPr>
      <w:r w:rsidRPr="00CA58E6">
        <w:rPr>
          <w:rFonts w:eastAsia="Times New Roman" w:cs="Times New Roman"/>
          <w:color w:val="000000"/>
          <w:szCs w:val="24"/>
        </w:rPr>
        <w:t>1</w:t>
      </w:r>
      <w:r w:rsidR="008B17E2" w:rsidRPr="00CA58E6">
        <w:rPr>
          <w:rFonts w:eastAsia="Times New Roman" w:cs="Times New Roman"/>
          <w:color w:val="000000"/>
          <w:szCs w:val="24"/>
        </w:rPr>
        <w:t>8</w:t>
      </w:r>
      <w:r w:rsidRPr="00CA58E6">
        <w:rPr>
          <w:rFonts w:eastAsia="Times New Roman" w:cs="Times New Roman"/>
          <w:color w:val="000000"/>
          <w:szCs w:val="24"/>
        </w:rPr>
        <w:t>.tabula</w:t>
      </w:r>
    </w:p>
    <w:p w14:paraId="1E9BC479" w14:textId="65EC6166"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polimiktiskiem ezeriem</w:t>
      </w:r>
    </w:p>
    <w:tbl>
      <w:tblPr>
        <w:tblStyle w:val="aff7"/>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2904"/>
        <w:gridCol w:w="2926"/>
      </w:tblGrid>
      <w:tr w:rsidR="00455AF1" w:rsidRPr="00CA58E6" w14:paraId="3A7341A0" w14:textId="77777777" w:rsidTr="00CA58E6">
        <w:trPr>
          <w:jc w:val="center"/>
        </w:trPr>
        <w:tc>
          <w:tcPr>
            <w:tcW w:w="2925" w:type="dxa"/>
            <w:shd w:val="clear" w:color="auto" w:fill="D9D9D9" w:themeFill="background1" w:themeFillShade="D9"/>
            <w:vAlign w:val="center"/>
          </w:tcPr>
          <w:p w14:paraId="58CD20A9"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Parametrs</w:t>
            </w:r>
          </w:p>
        </w:tc>
        <w:tc>
          <w:tcPr>
            <w:tcW w:w="2904" w:type="dxa"/>
            <w:shd w:val="clear" w:color="auto" w:fill="D9D9D9" w:themeFill="background1" w:themeFillShade="D9"/>
            <w:vAlign w:val="center"/>
          </w:tcPr>
          <w:p w14:paraId="506AD0E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References vērtība</w:t>
            </w:r>
          </w:p>
        </w:tc>
        <w:tc>
          <w:tcPr>
            <w:tcW w:w="2926" w:type="dxa"/>
            <w:shd w:val="clear" w:color="auto" w:fill="D9D9D9" w:themeFill="background1" w:themeFillShade="D9"/>
            <w:vAlign w:val="center"/>
          </w:tcPr>
          <w:p w14:paraId="2CDD2222"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Otra robežvērtība</w:t>
            </w:r>
          </w:p>
        </w:tc>
      </w:tr>
      <w:tr w:rsidR="00455AF1" w:rsidRPr="00CA58E6" w14:paraId="4C269AAC" w14:textId="77777777" w:rsidTr="00CA58E6">
        <w:trPr>
          <w:jc w:val="center"/>
        </w:trPr>
        <w:tc>
          <w:tcPr>
            <w:tcW w:w="2925" w:type="dxa"/>
            <w:shd w:val="clear" w:color="auto" w:fill="D9D9D9" w:themeFill="background1" w:themeFillShade="D9"/>
            <w:vAlign w:val="center"/>
          </w:tcPr>
          <w:p w14:paraId="72A977B4"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Wpu20-35</w:t>
            </w:r>
          </w:p>
        </w:tc>
        <w:tc>
          <w:tcPr>
            <w:tcW w:w="2904" w:type="dxa"/>
            <w:vAlign w:val="center"/>
          </w:tcPr>
          <w:p w14:paraId="6A6239C3"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0,2</w:t>
            </w:r>
          </w:p>
        </w:tc>
        <w:tc>
          <w:tcPr>
            <w:tcW w:w="2926" w:type="dxa"/>
            <w:vAlign w:val="center"/>
          </w:tcPr>
          <w:p w14:paraId="554ED3F7"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5,4</w:t>
            </w:r>
          </w:p>
        </w:tc>
      </w:tr>
      <w:tr w:rsidR="00455AF1" w:rsidRPr="00CA58E6" w14:paraId="79B58361" w14:textId="77777777" w:rsidTr="00CA58E6">
        <w:trPr>
          <w:jc w:val="center"/>
        </w:trPr>
        <w:tc>
          <w:tcPr>
            <w:tcW w:w="2925" w:type="dxa"/>
            <w:shd w:val="clear" w:color="auto" w:fill="D9D9D9" w:themeFill="background1" w:themeFillShade="D9"/>
            <w:vAlign w:val="center"/>
          </w:tcPr>
          <w:p w14:paraId="0008A090"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Pla/ra W20-35</w:t>
            </w:r>
          </w:p>
        </w:tc>
        <w:tc>
          <w:tcPr>
            <w:tcW w:w="2904" w:type="dxa"/>
            <w:vAlign w:val="center"/>
          </w:tcPr>
          <w:p w14:paraId="66047340"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4</w:t>
            </w:r>
          </w:p>
        </w:tc>
        <w:tc>
          <w:tcPr>
            <w:tcW w:w="2926" w:type="dxa"/>
            <w:vAlign w:val="center"/>
          </w:tcPr>
          <w:p w14:paraId="53C64E45"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95</w:t>
            </w:r>
          </w:p>
        </w:tc>
      </w:tr>
      <w:tr w:rsidR="00455AF1" w:rsidRPr="00CA58E6" w14:paraId="4E8DA9A7" w14:textId="77777777" w:rsidTr="00CA58E6">
        <w:trPr>
          <w:jc w:val="center"/>
        </w:trPr>
        <w:tc>
          <w:tcPr>
            <w:tcW w:w="2925" w:type="dxa"/>
            <w:shd w:val="clear" w:color="auto" w:fill="D9D9D9" w:themeFill="background1" w:themeFillShade="D9"/>
            <w:vAlign w:val="center"/>
          </w:tcPr>
          <w:p w14:paraId="437E2A0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Asa W20-35</w:t>
            </w:r>
          </w:p>
        </w:tc>
        <w:tc>
          <w:tcPr>
            <w:tcW w:w="2904" w:type="dxa"/>
            <w:vAlign w:val="center"/>
          </w:tcPr>
          <w:p w14:paraId="5A1F503E"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61</w:t>
            </w:r>
          </w:p>
        </w:tc>
        <w:tc>
          <w:tcPr>
            <w:tcW w:w="2926" w:type="dxa"/>
            <w:vAlign w:val="center"/>
          </w:tcPr>
          <w:p w14:paraId="7E564478"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w:t>
            </w:r>
          </w:p>
        </w:tc>
      </w:tr>
      <w:tr w:rsidR="00455AF1" w:rsidRPr="00CA58E6" w14:paraId="27033C44" w14:textId="77777777" w:rsidTr="00CA58E6">
        <w:trPr>
          <w:jc w:val="center"/>
        </w:trPr>
        <w:tc>
          <w:tcPr>
            <w:tcW w:w="2925" w:type="dxa"/>
            <w:shd w:val="clear" w:color="auto" w:fill="D9D9D9" w:themeFill="background1" w:themeFillShade="D9"/>
            <w:vAlign w:val="center"/>
          </w:tcPr>
          <w:p w14:paraId="2BB24176"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Rau Wvid20-35</w:t>
            </w:r>
          </w:p>
        </w:tc>
        <w:tc>
          <w:tcPr>
            <w:tcW w:w="2904" w:type="dxa"/>
            <w:vAlign w:val="center"/>
          </w:tcPr>
          <w:p w14:paraId="708624E1"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138</w:t>
            </w:r>
          </w:p>
        </w:tc>
        <w:tc>
          <w:tcPr>
            <w:tcW w:w="2926" w:type="dxa"/>
            <w:vAlign w:val="center"/>
          </w:tcPr>
          <w:p w14:paraId="6541C3D9"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33</w:t>
            </w:r>
          </w:p>
        </w:tc>
      </w:tr>
    </w:tbl>
    <w:p w14:paraId="422BCDC7" w14:textId="77777777" w:rsidR="00455AF1" w:rsidRPr="008B17E2" w:rsidRDefault="00455AF1" w:rsidP="00455AF1">
      <w:pPr>
        <w:spacing w:after="120"/>
        <w:rPr>
          <w:rFonts w:eastAsia="Times New Roman" w:cs="Times New Roman"/>
          <w:color w:val="000000"/>
          <w:szCs w:val="24"/>
        </w:rPr>
      </w:pPr>
    </w:p>
    <w:p w14:paraId="0F295202"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19</w:t>
      </w:r>
      <w:r w:rsidR="00CA58E6" w:rsidRPr="00CA58E6">
        <w:rPr>
          <w:rFonts w:eastAsia="Times New Roman" w:cs="Times New Roman"/>
          <w:color w:val="000000"/>
          <w:szCs w:val="24"/>
        </w:rPr>
        <w:t>.tabula</w:t>
      </w:r>
    </w:p>
    <w:p w14:paraId="2582134D" w14:textId="7347A461"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stratificētiem ezeriem</w:t>
      </w:r>
    </w:p>
    <w:tbl>
      <w:tblPr>
        <w:tblStyle w:val="aff8"/>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925"/>
        <w:gridCol w:w="2904"/>
        <w:gridCol w:w="2926"/>
      </w:tblGrid>
      <w:tr w:rsidR="00455AF1" w:rsidRPr="008B17E2" w14:paraId="583D13A2" w14:textId="77777777" w:rsidTr="00CA58E6">
        <w:tc>
          <w:tcPr>
            <w:tcW w:w="2925" w:type="dxa"/>
            <w:shd w:val="clear" w:color="auto" w:fill="D9D9D9" w:themeFill="background1" w:themeFillShade="D9"/>
            <w:vAlign w:val="center"/>
          </w:tcPr>
          <w:p w14:paraId="0A2B39C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Parametrs</w:t>
            </w:r>
          </w:p>
        </w:tc>
        <w:tc>
          <w:tcPr>
            <w:tcW w:w="2904" w:type="dxa"/>
            <w:shd w:val="clear" w:color="auto" w:fill="D9D9D9" w:themeFill="background1" w:themeFillShade="D9"/>
            <w:vAlign w:val="center"/>
          </w:tcPr>
          <w:p w14:paraId="37555C98"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References vērtība</w:t>
            </w:r>
          </w:p>
        </w:tc>
        <w:tc>
          <w:tcPr>
            <w:tcW w:w="2926" w:type="dxa"/>
            <w:shd w:val="clear" w:color="auto" w:fill="D9D9D9" w:themeFill="background1" w:themeFillShade="D9"/>
            <w:vAlign w:val="center"/>
          </w:tcPr>
          <w:p w14:paraId="60CDF501"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Otra robežvērtība</w:t>
            </w:r>
          </w:p>
        </w:tc>
      </w:tr>
      <w:tr w:rsidR="00455AF1" w:rsidRPr="008B17E2" w14:paraId="34AD2AED" w14:textId="77777777" w:rsidTr="00CA58E6">
        <w:tc>
          <w:tcPr>
            <w:tcW w:w="2925" w:type="dxa"/>
            <w:shd w:val="clear" w:color="auto" w:fill="D9D9D9" w:themeFill="background1" w:themeFillShade="D9"/>
            <w:vAlign w:val="center"/>
          </w:tcPr>
          <w:p w14:paraId="3A2719C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Wpu20-35</w:t>
            </w:r>
          </w:p>
        </w:tc>
        <w:tc>
          <w:tcPr>
            <w:tcW w:w="2904" w:type="dxa"/>
            <w:vAlign w:val="center"/>
          </w:tcPr>
          <w:p w14:paraId="0913A3C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0,1</w:t>
            </w:r>
          </w:p>
        </w:tc>
        <w:tc>
          <w:tcPr>
            <w:tcW w:w="2926" w:type="dxa"/>
            <w:vAlign w:val="center"/>
          </w:tcPr>
          <w:p w14:paraId="517FF37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3,6</w:t>
            </w:r>
          </w:p>
        </w:tc>
      </w:tr>
      <w:tr w:rsidR="00455AF1" w:rsidRPr="008B17E2" w14:paraId="05C81845" w14:textId="77777777" w:rsidTr="00CA58E6">
        <w:tc>
          <w:tcPr>
            <w:tcW w:w="2925" w:type="dxa"/>
            <w:shd w:val="clear" w:color="auto" w:fill="D9D9D9" w:themeFill="background1" w:themeFillShade="D9"/>
            <w:vAlign w:val="center"/>
          </w:tcPr>
          <w:p w14:paraId="72548D2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Pla/ra W20-35</w:t>
            </w:r>
          </w:p>
        </w:tc>
        <w:tc>
          <w:tcPr>
            <w:tcW w:w="2904" w:type="dxa"/>
            <w:vAlign w:val="center"/>
          </w:tcPr>
          <w:p w14:paraId="30B70C52"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22</w:t>
            </w:r>
          </w:p>
        </w:tc>
        <w:tc>
          <w:tcPr>
            <w:tcW w:w="2926" w:type="dxa"/>
            <w:vAlign w:val="center"/>
          </w:tcPr>
          <w:p w14:paraId="79607DD4"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94</w:t>
            </w:r>
          </w:p>
        </w:tc>
      </w:tr>
      <w:tr w:rsidR="00455AF1" w:rsidRPr="008B17E2" w14:paraId="76DCB3B4" w14:textId="77777777" w:rsidTr="00CA58E6">
        <w:tc>
          <w:tcPr>
            <w:tcW w:w="2925" w:type="dxa"/>
            <w:shd w:val="clear" w:color="auto" w:fill="D9D9D9" w:themeFill="background1" w:themeFillShade="D9"/>
            <w:vAlign w:val="center"/>
          </w:tcPr>
          <w:p w14:paraId="6857B20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Asa W20-35</w:t>
            </w:r>
          </w:p>
        </w:tc>
        <w:tc>
          <w:tcPr>
            <w:tcW w:w="2904" w:type="dxa"/>
            <w:vAlign w:val="center"/>
          </w:tcPr>
          <w:p w14:paraId="0756BCA0"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60</w:t>
            </w:r>
          </w:p>
        </w:tc>
        <w:tc>
          <w:tcPr>
            <w:tcW w:w="2926" w:type="dxa"/>
            <w:vAlign w:val="center"/>
          </w:tcPr>
          <w:p w14:paraId="258EEB11"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w:t>
            </w:r>
          </w:p>
        </w:tc>
      </w:tr>
      <w:tr w:rsidR="00455AF1" w:rsidRPr="008B17E2" w14:paraId="7379D69D" w14:textId="77777777" w:rsidTr="00CA58E6">
        <w:tc>
          <w:tcPr>
            <w:tcW w:w="2925" w:type="dxa"/>
            <w:shd w:val="clear" w:color="auto" w:fill="D9D9D9" w:themeFill="background1" w:themeFillShade="D9"/>
            <w:vAlign w:val="center"/>
          </w:tcPr>
          <w:p w14:paraId="0BE6FA01"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Rau Wvid20-35</w:t>
            </w:r>
          </w:p>
        </w:tc>
        <w:tc>
          <w:tcPr>
            <w:tcW w:w="2904" w:type="dxa"/>
            <w:vAlign w:val="center"/>
          </w:tcPr>
          <w:p w14:paraId="3711A459"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150</w:t>
            </w:r>
          </w:p>
        </w:tc>
        <w:tc>
          <w:tcPr>
            <w:tcW w:w="2926" w:type="dxa"/>
            <w:vAlign w:val="center"/>
          </w:tcPr>
          <w:p w14:paraId="3ADAB5B6"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46</w:t>
            </w:r>
          </w:p>
        </w:tc>
      </w:tr>
    </w:tbl>
    <w:p w14:paraId="242B3A86" w14:textId="77777777" w:rsidR="00455AF1" w:rsidRPr="008B17E2" w:rsidRDefault="00455AF1" w:rsidP="00455AF1">
      <w:pPr>
        <w:spacing w:after="120"/>
        <w:rPr>
          <w:rFonts w:eastAsia="Times New Roman" w:cs="Times New Roman"/>
          <w:color w:val="000000"/>
          <w:szCs w:val="24"/>
        </w:rPr>
      </w:pPr>
    </w:p>
    <w:p w14:paraId="2970F954"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WPU20-35 un Pla/raW20-35 EQR tiek rēķināts, izmantojot formulu:</w:t>
      </w:r>
    </w:p>
    <w:p w14:paraId="6E19CC6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Otra robežvērtība-parametrs</m:t>
              </m:r>
            </m:num>
            <m:den>
              <m:r>
                <w:rPr>
                  <w:rFonts w:ascii="Cambria Math" w:eastAsia="Cambria Math" w:hAnsi="Cambria Math" w:cs="Cambria Math"/>
                  <w:color w:val="000000"/>
                  <w:szCs w:val="24"/>
                </w:rPr>
                <m:t>References vērtība-otra robežvērtība</m:t>
              </m:r>
            </m:den>
          </m:f>
        </m:oMath>
      </m:oMathPara>
    </w:p>
    <w:p w14:paraId="6EC370C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AsaW20-35 un RauWvid20-35 tiek rēķināts, izmantojot formulu:</w:t>
      </w:r>
    </w:p>
    <w:p w14:paraId="5ACB12CE"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Parametrs-otra robežvērtība</m:t>
              </m:r>
            </m:num>
            <m:den>
              <m:r>
                <w:rPr>
                  <w:rFonts w:ascii="Cambria Math" w:eastAsia="Cambria Math" w:hAnsi="Cambria Math" w:cs="Cambria Math"/>
                  <w:color w:val="000000"/>
                  <w:szCs w:val="24"/>
                </w:rPr>
                <m:t>References vērtība-otra robežvērtība</m:t>
              </m:r>
            </m:den>
          </m:f>
        </m:oMath>
      </m:oMathPara>
    </w:p>
    <w:p w14:paraId="3B9D5AC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Kopējo EQR aprēķina pēc formulas:</w:t>
      </w:r>
    </w:p>
    <w:p w14:paraId="1EB14EE1"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EQRsum-EQRmin </m:t>
            </m:r>
          </m:num>
          <m:den>
            <m:r>
              <w:rPr>
                <w:rFonts w:ascii="Cambria Math" w:eastAsia="Cambria Math" w:hAnsi="Cambria Math" w:cs="Cambria Math"/>
                <w:color w:val="000000"/>
                <w:szCs w:val="24"/>
              </w:rPr>
              <m:t>EQRmax-EQRmin</m:t>
            </m:r>
          </m:den>
        </m:f>
      </m:oMath>
      <w:r w:rsidRPr="008B17E2">
        <w:rPr>
          <w:rFonts w:eastAsia="Times New Roman" w:cs="Times New Roman"/>
          <w:color w:val="000000"/>
          <w:szCs w:val="24"/>
        </w:rPr>
        <w:t>, kur</w:t>
      </w:r>
    </w:p>
    <w:p w14:paraId="132BD08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 xml:space="preserve">EQR sum ir katra atsevišķā ezera visu četru parametru atsevišķo EQR summa, </w:t>
      </w:r>
    </w:p>
    <w:p w14:paraId="12EA9246"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EQR min un EQR max ir šo parametru EQR minimālā un maksimālā summa visiem ezeriem.</w:t>
      </w:r>
    </w:p>
    <w:p w14:paraId="4BFA3DC1" w14:textId="0D92F8D2"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visiem ezeru tipiem ir redzamas </w:t>
      </w:r>
      <w:r w:rsidR="008B17E2" w:rsidRPr="008B17E2">
        <w:rPr>
          <w:rFonts w:eastAsia="Times New Roman" w:cs="Times New Roman"/>
          <w:color w:val="000000"/>
          <w:szCs w:val="24"/>
        </w:rPr>
        <w:t>20</w:t>
      </w:r>
      <w:r w:rsidRPr="008B17E2">
        <w:rPr>
          <w:rFonts w:eastAsia="Times New Roman" w:cs="Times New Roman"/>
          <w:color w:val="000000"/>
          <w:szCs w:val="24"/>
        </w:rPr>
        <w:t>. tabulā.</w:t>
      </w:r>
    </w:p>
    <w:p w14:paraId="4C0C0F7C"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20</w:t>
      </w:r>
      <w:r w:rsidR="00455AF1" w:rsidRPr="00CA58E6">
        <w:rPr>
          <w:rFonts w:eastAsia="Times New Roman" w:cs="Times New Roman"/>
          <w:color w:val="000000"/>
          <w:szCs w:val="24"/>
        </w:rPr>
        <w:t>.tabula</w:t>
      </w:r>
    </w:p>
    <w:p w14:paraId="5A1FE30A" w14:textId="6B874982"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Nacionālās klašu robežas izteiktas kā EQR vērtības</w:t>
      </w:r>
    </w:p>
    <w:tbl>
      <w:tblPr>
        <w:tblStyle w:val="aff9"/>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088FACA7" w14:textId="77777777" w:rsidTr="00CA58E6">
        <w:trPr>
          <w:jc w:val="center"/>
        </w:trPr>
        <w:tc>
          <w:tcPr>
            <w:tcW w:w="1585" w:type="dxa"/>
            <w:shd w:val="clear" w:color="auto" w:fill="auto"/>
            <w:vAlign w:val="center"/>
          </w:tcPr>
          <w:p w14:paraId="1455CCE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AA189D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231B620"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824CC3B"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6BBCEC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0DF84585"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361195D" w14:textId="77777777" w:rsidTr="00CA58E6">
        <w:trPr>
          <w:jc w:val="center"/>
        </w:trPr>
        <w:tc>
          <w:tcPr>
            <w:tcW w:w="1585" w:type="dxa"/>
            <w:vAlign w:val="center"/>
          </w:tcPr>
          <w:p w14:paraId="0ADF320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2F8EE23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&gt;0,76</w:t>
            </w:r>
          </w:p>
        </w:tc>
        <w:tc>
          <w:tcPr>
            <w:tcW w:w="1460" w:type="dxa"/>
            <w:shd w:val="clear" w:color="auto" w:fill="A8D08D"/>
            <w:vAlign w:val="center"/>
          </w:tcPr>
          <w:p w14:paraId="1789A0F1"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0,76 – 0,57</w:t>
            </w:r>
          </w:p>
        </w:tc>
        <w:tc>
          <w:tcPr>
            <w:tcW w:w="1458" w:type="dxa"/>
            <w:shd w:val="clear" w:color="auto" w:fill="FFFF00"/>
            <w:vAlign w:val="center"/>
          </w:tcPr>
          <w:p w14:paraId="15EFF72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0,57 – 0,40</w:t>
            </w:r>
          </w:p>
        </w:tc>
        <w:tc>
          <w:tcPr>
            <w:tcW w:w="1448" w:type="dxa"/>
            <w:shd w:val="clear" w:color="auto" w:fill="FFC000"/>
            <w:vAlign w:val="center"/>
          </w:tcPr>
          <w:p w14:paraId="31EA209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0,40 – 0,17</w:t>
            </w:r>
          </w:p>
        </w:tc>
        <w:tc>
          <w:tcPr>
            <w:tcW w:w="1344" w:type="dxa"/>
            <w:shd w:val="clear" w:color="auto" w:fill="FF5050"/>
            <w:vAlign w:val="center"/>
          </w:tcPr>
          <w:p w14:paraId="7DF1E16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&lt;0,17</w:t>
            </w:r>
          </w:p>
        </w:tc>
      </w:tr>
    </w:tbl>
    <w:p w14:paraId="7F16E2D1" w14:textId="77777777" w:rsidR="00455AF1" w:rsidRPr="008B17E2" w:rsidRDefault="00455AF1" w:rsidP="00455AF1">
      <w:pPr>
        <w:spacing w:after="120"/>
        <w:rPr>
          <w:rFonts w:eastAsia="Times New Roman" w:cs="Times New Roman"/>
          <w:b/>
          <w:color w:val="000000"/>
          <w:szCs w:val="24"/>
        </w:rPr>
      </w:pPr>
    </w:p>
    <w:p w14:paraId="2C086A8E" w14:textId="70F2CB3B" w:rsidR="00455AF1" w:rsidRPr="008B17E2" w:rsidRDefault="00455AF1" w:rsidP="00CA58E6">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Upju novērtējuma metode pēc zivīm. </w:t>
      </w:r>
      <w:r w:rsidRPr="008B17E2">
        <w:rPr>
          <w:rFonts w:eastAsia="Times New Roman" w:cs="Times New Roman"/>
          <w:color w:val="000000"/>
          <w:szCs w:val="24"/>
        </w:rPr>
        <w:t xml:space="preserve">Latvijas zivju indekss (LVFI) ir multimetriska metode, kurai ir izstrādāta nedaudz atšķirīga novērtējuma sistēma karpveidīgo (dziļas, lēni plūstošas upes) un lašveidīgo (oļainas, ātri plūstošas upes) zivju ūdeņiem </w:t>
      </w:r>
      <w:r w:rsidR="008B17E2" w:rsidRPr="008B17E2">
        <w:rPr>
          <w:rFonts w:eastAsia="Times New Roman" w:cs="Times New Roman"/>
          <w:color w:val="000000"/>
          <w:szCs w:val="24"/>
        </w:rPr>
        <w:t>(21</w:t>
      </w:r>
      <w:r w:rsidRPr="008B17E2">
        <w:rPr>
          <w:rFonts w:eastAsia="Times New Roman" w:cs="Times New Roman"/>
          <w:color w:val="000000"/>
          <w:szCs w:val="24"/>
        </w:rPr>
        <w:t>. tabula). Tas ir kombinācija no divām metodēm (Lietuvas zivju indeksa LFI un Eiropas zivju indeksa EFI).</w:t>
      </w:r>
    </w:p>
    <w:p w14:paraId="59ECA286" w14:textId="77777777" w:rsidR="00455AF1" w:rsidRPr="008B17E2" w:rsidRDefault="00455AF1" w:rsidP="00CA58E6">
      <w:pPr>
        <w:spacing w:after="120"/>
        <w:ind w:firstLine="720"/>
        <w:rPr>
          <w:rFonts w:eastAsia="Times New Roman" w:cs="Times New Roman"/>
          <w:color w:val="000000"/>
          <w:szCs w:val="24"/>
        </w:rPr>
      </w:pPr>
      <w:r w:rsidRPr="008B17E2">
        <w:rPr>
          <w:rFonts w:eastAsia="Times New Roman" w:cs="Times New Roman"/>
          <w:color w:val="000000"/>
          <w:szCs w:val="24"/>
        </w:rPr>
        <w:t>Lašveidīgo zivju ūdeņu kvalitātes indekss tiek rēķināts kā aritmētiskais vidējais no trīs indeksiem, bet karpveidīgo zivju ūdeņu kvalitātes indekss ir aritmētiskais vidējais no diviem indeksiem:</w:t>
      </w:r>
    </w:p>
    <w:p w14:paraId="6623DFD2"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(lašveidīgajām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INTOLO</m:t>
              </m:r>
              <m:r>
                <w:rPr>
                  <w:rFonts w:ascii="Cambria Math" w:eastAsia="Cambria Math" w:hAnsi="Cambria Math" w:cs="Cambria Math"/>
                  <w:color w:val="000000"/>
                  <w:szCs w:val="24"/>
                  <w:vertAlign w:val="subscript"/>
                </w:rPr>
                <m:t>2</m:t>
              </m:r>
              <m:r>
                <w:rPr>
                  <w:rFonts w:ascii="Cambria Math" w:eastAsia="Cambria Math" w:hAnsi="Cambria Math" w:cs="Cambria Math"/>
                  <w:color w:val="000000"/>
                  <w:szCs w:val="24"/>
                </w:rPr>
                <m:t>+LITHsp%+STspecies)</m:t>
              </m:r>
            </m:num>
            <m:den>
              <m:r>
                <w:rPr>
                  <w:rFonts w:ascii="Cambria Math" w:eastAsia="Cambria Math" w:hAnsi="Cambria Math" w:cs="Cambria Math"/>
                  <w:color w:val="000000"/>
                  <w:szCs w:val="24"/>
                </w:rPr>
                <m:t>3</m:t>
              </m:r>
            </m:den>
          </m:f>
        </m:oMath>
      </m:oMathPara>
    </w:p>
    <w:p w14:paraId="094E5FC6"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(karpveidīgajām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LITH+Rheopars)</m:t>
              </m:r>
            </m:num>
            <m:den>
              <m:r>
                <w:rPr>
                  <w:rFonts w:ascii="Cambria Math" w:eastAsia="Cambria Math" w:hAnsi="Cambria Math" w:cs="Cambria Math"/>
                  <w:color w:val="000000"/>
                  <w:szCs w:val="24"/>
                </w:rPr>
                <m:t>2</m:t>
              </m:r>
            </m:den>
          </m:f>
        </m:oMath>
      </m:oMathPara>
    </w:p>
    <w:p w14:paraId="401BF005"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21</w:t>
      </w:r>
      <w:r w:rsidR="00455AF1" w:rsidRPr="00CA58E6">
        <w:rPr>
          <w:rFonts w:eastAsia="Times New Roman" w:cs="Times New Roman"/>
          <w:color w:val="000000"/>
          <w:szCs w:val="24"/>
        </w:rPr>
        <w:t>. tabula</w:t>
      </w:r>
    </w:p>
    <w:p w14:paraId="1EBCD24C" w14:textId="79F7832F"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LVFI indeksa aprēķināšanai izmantotie subindeksi</w:t>
      </w:r>
    </w:p>
    <w:tbl>
      <w:tblPr>
        <w:tblStyle w:val="affa"/>
        <w:tblW w:w="8541" w:type="dxa"/>
        <w:jc w:val="center"/>
        <w:tblLayout w:type="fixed"/>
        <w:tblLook w:val="0000" w:firstRow="0" w:lastRow="0" w:firstColumn="0" w:lastColumn="0" w:noHBand="0" w:noVBand="0"/>
      </w:tblPr>
      <w:tblGrid>
        <w:gridCol w:w="1738"/>
        <w:gridCol w:w="1320"/>
        <w:gridCol w:w="1691"/>
        <w:gridCol w:w="3792"/>
      </w:tblGrid>
      <w:tr w:rsidR="00455AF1" w:rsidRPr="008B17E2" w14:paraId="054BBE68" w14:textId="77777777" w:rsidTr="00CA58E6">
        <w:trPr>
          <w:trHeight w:val="1"/>
          <w:jc w:val="center"/>
        </w:trPr>
        <w:tc>
          <w:tcPr>
            <w:tcW w:w="17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CDC7D4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Indekss</w:t>
            </w:r>
          </w:p>
        </w:tc>
        <w:tc>
          <w:tcPr>
            <w:tcW w:w="1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1BE2A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Mērvienība</w:t>
            </w:r>
          </w:p>
        </w:tc>
        <w:tc>
          <w:tcPr>
            <w:tcW w:w="16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75F8C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Nosaukums</w:t>
            </w:r>
          </w:p>
        </w:tc>
        <w:tc>
          <w:tcPr>
            <w:tcW w:w="37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78C1D45"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Indeksa izskaidrojums</w:t>
            </w:r>
          </w:p>
        </w:tc>
      </w:tr>
      <w:tr w:rsidR="00455AF1" w:rsidRPr="008B17E2" w14:paraId="1CA51F40"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5D4433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(lašveidīgajām)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229D7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FE94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INTOLO</w:t>
            </w:r>
            <w:r w:rsidRPr="008B17E2">
              <w:rPr>
                <w:rFonts w:eastAsia="Times New Roman" w:cs="Times New Roman"/>
                <w:color w:val="000000"/>
                <w:sz w:val="20"/>
                <w:szCs w:val="20"/>
                <w:vertAlign w:val="subscript"/>
              </w:rPr>
              <w:t>2</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A5E73E"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kas nav tolerantas pret skābekļa daudzuma samazināšanos</w:t>
            </w:r>
          </w:p>
        </w:tc>
      </w:tr>
      <w:tr w:rsidR="00455AF1" w:rsidRPr="008B17E2" w14:paraId="1C58E245"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AC990B"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77F6B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 of LITH sugas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409B6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LITHspecies%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969ED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Attiecība (%) starp litofīlajām (vairošanās notiek oļainos biotopos) un visām elektrozvejā noķertajām zivju sugām</w:t>
            </w:r>
          </w:p>
        </w:tc>
      </w:tr>
      <w:tr w:rsidR="00455AF1" w:rsidRPr="008B17E2" w14:paraId="5AA9946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8ED3913"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B356B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13330C"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STspecies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9A61E0"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parasti atrodamas kopā ar lašveidīgajām zivju sugām</w:t>
            </w:r>
          </w:p>
        </w:tc>
      </w:tr>
      <w:tr w:rsidR="00455AF1" w:rsidRPr="008B17E2" w14:paraId="06E214B3"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6B039CC"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(karpveidīgajām)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A607E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8AC72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LITH</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06AB2F"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kam vairošanās notiek oļainos biotopos (litofīlās)</w:t>
            </w:r>
          </w:p>
        </w:tc>
      </w:tr>
      <w:tr w:rsidR="00455AF1" w:rsidRPr="008B17E2" w14:paraId="23FFF7A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A40DCB6"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60091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A4C9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Rheopars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69196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dod priekšroku ritrāliem biotopiem</w:t>
            </w:r>
          </w:p>
        </w:tc>
      </w:tr>
    </w:tbl>
    <w:p w14:paraId="2DCDACB2"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pārietu uz EQR skalu tiek lietota formula:</w:t>
      </w:r>
    </w:p>
    <w:p w14:paraId="46670460"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R</m:t>
            </m:r>
          </m:num>
          <m:den>
            <m:r>
              <w:rPr>
                <w:rFonts w:ascii="Cambria Math" w:eastAsia="Cambria Math" w:hAnsi="Cambria Math" w:cs="Cambria Math"/>
                <w:color w:val="000000"/>
                <w:szCs w:val="24"/>
              </w:rPr>
              <m:t>RC</m:t>
            </m:r>
          </m:den>
        </m:f>
      </m:oMath>
      <w:r w:rsidRPr="008B17E2">
        <w:rPr>
          <w:rFonts w:eastAsia="Times New Roman" w:cs="Times New Roman"/>
          <w:color w:val="000000"/>
          <w:szCs w:val="24"/>
        </w:rPr>
        <w:t>,</w:t>
      </w:r>
    </w:p>
    <w:p w14:paraId="791FBD4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kur R-nomērītā vērtība, RC-references vērtība.</w:t>
      </w:r>
    </w:p>
    <w:p w14:paraId="51AE186D" w14:textId="427B664C"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Katram LVFI subindeksam ir noteiktas savas references vērtības </w:t>
      </w:r>
      <w:r w:rsidR="008B17E2" w:rsidRPr="008B17E2">
        <w:rPr>
          <w:rFonts w:eastAsia="Times New Roman" w:cs="Times New Roman"/>
          <w:color w:val="000000"/>
          <w:szCs w:val="24"/>
        </w:rPr>
        <w:t>(22</w:t>
      </w:r>
      <w:r w:rsidRPr="008B17E2">
        <w:rPr>
          <w:rFonts w:eastAsia="Times New Roman" w:cs="Times New Roman"/>
          <w:color w:val="000000"/>
          <w:szCs w:val="24"/>
        </w:rPr>
        <w:t>. tabula).</w:t>
      </w:r>
    </w:p>
    <w:p w14:paraId="0813457E" w14:textId="7C9FB9E6" w:rsidR="000C291B" w:rsidRPr="000C291B" w:rsidRDefault="000C291B" w:rsidP="000C291B">
      <w:pPr>
        <w:pStyle w:val="ListParagraph"/>
        <w:spacing w:after="120"/>
        <w:ind w:left="1440"/>
        <w:jc w:val="right"/>
        <w:rPr>
          <w:rFonts w:eastAsia="Times New Roman" w:cs="Times New Roman"/>
          <w:color w:val="000000"/>
          <w:szCs w:val="24"/>
        </w:rPr>
      </w:pPr>
      <w:r w:rsidRPr="000C291B">
        <w:rPr>
          <w:rFonts w:eastAsia="Times New Roman" w:cs="Times New Roman"/>
          <w:color w:val="000000"/>
          <w:szCs w:val="24"/>
        </w:rPr>
        <w:t>22.</w:t>
      </w:r>
      <w:r w:rsidR="00455AF1" w:rsidRPr="000C291B">
        <w:rPr>
          <w:rFonts w:eastAsia="Times New Roman" w:cs="Times New Roman"/>
          <w:color w:val="000000"/>
          <w:szCs w:val="24"/>
        </w:rPr>
        <w:t>tabula</w:t>
      </w:r>
    </w:p>
    <w:p w14:paraId="1EEBE557" w14:textId="16ABAC63"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LVFI subindeksu references vērtības</w:t>
      </w:r>
    </w:p>
    <w:tbl>
      <w:tblPr>
        <w:tblStyle w:val="affb"/>
        <w:tblW w:w="6376" w:type="dxa"/>
        <w:jc w:val="center"/>
        <w:tblLayout w:type="fixed"/>
        <w:tblLook w:val="06A0" w:firstRow="1" w:lastRow="0" w:firstColumn="1" w:lastColumn="0" w:noHBand="1" w:noVBand="1"/>
      </w:tblPr>
      <w:tblGrid>
        <w:gridCol w:w="2039"/>
        <w:gridCol w:w="1688"/>
        <w:gridCol w:w="2649"/>
      </w:tblGrid>
      <w:tr w:rsidR="00455AF1" w:rsidRPr="000C291B" w14:paraId="3572C2CE"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ACA08F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Indekss</w:t>
            </w:r>
          </w:p>
        </w:tc>
        <w:tc>
          <w:tcPr>
            <w:tcW w:w="16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3C75EE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Mērvienība</w:t>
            </w:r>
          </w:p>
        </w:tc>
        <w:tc>
          <w:tcPr>
            <w:tcW w:w="26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28F7B1C"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References vērtība</w:t>
            </w:r>
          </w:p>
        </w:tc>
      </w:tr>
      <w:tr w:rsidR="00455AF1" w:rsidRPr="000C291B" w14:paraId="63D29DDB"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EA82651"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Karpveidīgajiem zivju ūdeņiem</w:t>
            </w:r>
          </w:p>
        </w:tc>
      </w:tr>
      <w:tr w:rsidR="00455AF1" w:rsidRPr="000C291B" w14:paraId="28F6CB9B"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1FECFC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LITH</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4AF86"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7E790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145,6</w:t>
            </w:r>
          </w:p>
        </w:tc>
      </w:tr>
      <w:tr w:rsidR="00455AF1" w:rsidRPr="000C291B" w14:paraId="4BDA00B5"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EEDB1A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Rheopars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C5444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D97E95"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4</w:t>
            </w:r>
          </w:p>
        </w:tc>
      </w:tr>
      <w:tr w:rsidR="00455AF1" w:rsidRPr="000C291B" w14:paraId="65E063E0"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59ECDC"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Lašveidīgajiem zivju ūdeņiem</w:t>
            </w:r>
          </w:p>
        </w:tc>
      </w:tr>
      <w:tr w:rsidR="00455AF1" w:rsidRPr="000C291B" w14:paraId="0E60F860"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C646BC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INTOLO</w:t>
            </w:r>
            <w:r w:rsidRPr="000C291B">
              <w:rPr>
                <w:rFonts w:eastAsia="Times New Roman" w:cs="Times New Roman"/>
                <w:color w:val="000000"/>
                <w:sz w:val="22"/>
                <w:vertAlign w:val="subscript"/>
              </w:rPr>
              <w:t>2</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89919"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663737"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118.0</w:t>
            </w:r>
          </w:p>
        </w:tc>
      </w:tr>
      <w:tr w:rsidR="00455AF1" w:rsidRPr="000C291B" w14:paraId="3B9E30E3"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925219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LITHsp%</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875A5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 %</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A2122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100</w:t>
            </w:r>
          </w:p>
        </w:tc>
      </w:tr>
      <w:tr w:rsidR="00455AF1" w:rsidRPr="000C291B" w14:paraId="41E1EBDC"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EC65772"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STspecies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15883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1814C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5</w:t>
            </w:r>
          </w:p>
        </w:tc>
      </w:tr>
    </w:tbl>
    <w:p w14:paraId="13224166" w14:textId="1C902E3C" w:rsidR="00455AF1"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ir redzamas </w:t>
      </w:r>
      <w:r w:rsidR="008B17E2" w:rsidRPr="008B17E2">
        <w:rPr>
          <w:rFonts w:eastAsia="Times New Roman" w:cs="Times New Roman"/>
          <w:color w:val="000000"/>
          <w:szCs w:val="24"/>
        </w:rPr>
        <w:t>23</w:t>
      </w:r>
      <w:r w:rsidRPr="008B17E2">
        <w:rPr>
          <w:rFonts w:eastAsia="Times New Roman" w:cs="Times New Roman"/>
          <w:color w:val="000000"/>
          <w:szCs w:val="24"/>
        </w:rPr>
        <w:t>. tabulā. Tās ir piemērotas upēm ar sateces baseinu &lt;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w:t>
      </w:r>
    </w:p>
    <w:p w14:paraId="530100F2" w14:textId="77777777" w:rsidR="000C291B" w:rsidRPr="008B17E2" w:rsidRDefault="000C291B" w:rsidP="00455AF1">
      <w:pPr>
        <w:spacing w:after="120"/>
        <w:rPr>
          <w:rFonts w:eastAsia="Times New Roman" w:cs="Times New Roman"/>
          <w:color w:val="000000"/>
          <w:szCs w:val="24"/>
        </w:rPr>
      </w:pPr>
    </w:p>
    <w:p w14:paraId="2E746E28" w14:textId="77777777" w:rsidR="000C291B" w:rsidRPr="000C291B" w:rsidRDefault="00455AF1" w:rsidP="000C291B">
      <w:pPr>
        <w:spacing w:after="120"/>
        <w:jc w:val="right"/>
        <w:rPr>
          <w:rFonts w:eastAsia="Times New Roman" w:cs="Times New Roman"/>
          <w:color w:val="000000"/>
          <w:szCs w:val="24"/>
        </w:rPr>
      </w:pPr>
      <w:bookmarkStart w:id="313" w:name="_1hmsyys" w:colFirst="0" w:colLast="0"/>
      <w:bookmarkEnd w:id="313"/>
      <w:r w:rsidRPr="000C291B">
        <w:rPr>
          <w:rFonts w:eastAsia="Times New Roman" w:cs="Times New Roman"/>
          <w:color w:val="000000"/>
          <w:szCs w:val="24"/>
        </w:rPr>
        <w:t>2</w:t>
      </w:r>
      <w:r w:rsidR="008B17E2" w:rsidRPr="000C291B">
        <w:rPr>
          <w:rFonts w:eastAsia="Times New Roman" w:cs="Times New Roman"/>
          <w:color w:val="000000"/>
          <w:szCs w:val="24"/>
        </w:rPr>
        <w:t>3</w:t>
      </w:r>
      <w:r w:rsidR="000C291B" w:rsidRPr="000C291B">
        <w:rPr>
          <w:rFonts w:eastAsia="Times New Roman" w:cs="Times New Roman"/>
          <w:color w:val="000000"/>
          <w:szCs w:val="24"/>
        </w:rPr>
        <w:t>.tabula</w:t>
      </w:r>
    </w:p>
    <w:p w14:paraId="24339DCE" w14:textId="43B2D2A4"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Nacionālās klašu robežas izteiktas kā EQR vērtības</w:t>
      </w:r>
    </w:p>
    <w:tbl>
      <w:tblPr>
        <w:tblStyle w:val="affc"/>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11BE6538" w14:textId="77777777" w:rsidTr="000C291B">
        <w:trPr>
          <w:jc w:val="center"/>
        </w:trPr>
        <w:tc>
          <w:tcPr>
            <w:tcW w:w="1585" w:type="dxa"/>
            <w:shd w:val="clear" w:color="auto" w:fill="auto"/>
            <w:vAlign w:val="center"/>
          </w:tcPr>
          <w:p w14:paraId="6B39A0B4"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1CD7146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023756F8"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010128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3A2B15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337B06BE"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3D8EC1DB" w14:textId="77777777" w:rsidTr="000C291B">
        <w:trPr>
          <w:jc w:val="center"/>
        </w:trPr>
        <w:tc>
          <w:tcPr>
            <w:tcW w:w="1585" w:type="dxa"/>
            <w:vAlign w:val="center"/>
          </w:tcPr>
          <w:p w14:paraId="503DBFA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6BEF41B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&gt;0,88</w:t>
            </w:r>
          </w:p>
        </w:tc>
        <w:tc>
          <w:tcPr>
            <w:tcW w:w="1460" w:type="dxa"/>
            <w:shd w:val="clear" w:color="auto" w:fill="A8D08D"/>
            <w:vAlign w:val="center"/>
          </w:tcPr>
          <w:p w14:paraId="54B9CD18"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0,88 – 0,66</w:t>
            </w:r>
          </w:p>
        </w:tc>
        <w:tc>
          <w:tcPr>
            <w:tcW w:w="1458" w:type="dxa"/>
            <w:shd w:val="clear" w:color="auto" w:fill="FFFF00"/>
            <w:vAlign w:val="center"/>
          </w:tcPr>
          <w:p w14:paraId="76FDFF0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0,66 – 0,49</w:t>
            </w:r>
          </w:p>
        </w:tc>
        <w:tc>
          <w:tcPr>
            <w:tcW w:w="1448" w:type="dxa"/>
            <w:shd w:val="clear" w:color="auto" w:fill="FFC000"/>
            <w:vAlign w:val="center"/>
          </w:tcPr>
          <w:p w14:paraId="092DFD0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0,49 – 0,31</w:t>
            </w:r>
          </w:p>
        </w:tc>
        <w:tc>
          <w:tcPr>
            <w:tcW w:w="1344" w:type="dxa"/>
            <w:shd w:val="clear" w:color="auto" w:fill="FF5050"/>
            <w:vAlign w:val="center"/>
          </w:tcPr>
          <w:p w14:paraId="444F9EE0" w14:textId="77777777" w:rsidR="00455AF1"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&lt;0,31</w:t>
            </w:r>
          </w:p>
        </w:tc>
      </w:tr>
    </w:tbl>
    <w:p w14:paraId="28AFB72A" w14:textId="77777777" w:rsidR="00455AF1" w:rsidRDefault="00455AF1" w:rsidP="00455AF1">
      <w:pPr>
        <w:rPr>
          <w:rFonts w:eastAsia="Times New Roman" w:cs="Times New Roman"/>
          <w:b/>
          <w:color w:val="000000"/>
          <w:szCs w:val="24"/>
        </w:rPr>
      </w:pPr>
      <w:r>
        <w:br w:type="page"/>
      </w:r>
    </w:p>
    <w:p w14:paraId="7812A078" w14:textId="22305704" w:rsidR="00455AF1" w:rsidRPr="000C291B" w:rsidRDefault="00455AF1" w:rsidP="002F7E9E">
      <w:pPr>
        <w:pStyle w:val="ListParagraph"/>
        <w:numPr>
          <w:ilvl w:val="0"/>
          <w:numId w:val="80"/>
        </w:numPr>
        <w:pBdr>
          <w:top w:val="nil"/>
          <w:left w:val="nil"/>
          <w:bottom w:val="nil"/>
          <w:right w:val="nil"/>
          <w:between w:val="nil"/>
        </w:pBdr>
        <w:spacing w:after="0" w:line="276" w:lineRule="auto"/>
        <w:jc w:val="right"/>
        <w:rPr>
          <w:rFonts w:eastAsia="Times New Roman" w:cs="Times New Roman"/>
          <w:color w:val="000000"/>
          <w:szCs w:val="24"/>
        </w:rPr>
      </w:pPr>
      <w:r w:rsidRPr="000C291B">
        <w:rPr>
          <w:rFonts w:eastAsia="Times New Roman" w:cs="Times New Roman"/>
          <w:color w:val="000000"/>
          <w:szCs w:val="24"/>
        </w:rPr>
        <w:t>pielikums</w:t>
      </w:r>
    </w:p>
    <w:p w14:paraId="61234C3B" w14:textId="77777777" w:rsidR="000C291B" w:rsidRPr="000C291B" w:rsidRDefault="000C291B" w:rsidP="000C291B">
      <w:pPr>
        <w:pStyle w:val="Heading3"/>
      </w:pPr>
    </w:p>
    <w:p w14:paraId="7DA3101B" w14:textId="28437543" w:rsidR="00455AF1" w:rsidRDefault="000C291B" w:rsidP="000C291B">
      <w:pPr>
        <w:pStyle w:val="Heading3"/>
      </w:pPr>
      <w:bookmarkStart w:id="314" w:name="_Toc58117053"/>
      <w:r>
        <w:t xml:space="preserve">12.pielikums. </w:t>
      </w:r>
      <w:r w:rsidR="00455AF1">
        <w:t xml:space="preserve">Hidromorfoloģiskās </w:t>
      </w:r>
      <w:r w:rsidR="00B7229A">
        <w:t xml:space="preserve">kvalitātes </w:t>
      </w:r>
      <w:r w:rsidR="00455AF1">
        <w:t>novērtēšanas metodes</w:t>
      </w:r>
      <w:bookmarkEnd w:id="314"/>
    </w:p>
    <w:p w14:paraId="488D9BB6" w14:textId="77777777" w:rsidR="000C291B" w:rsidRDefault="000C291B" w:rsidP="00455AF1">
      <w:pPr>
        <w:pBdr>
          <w:top w:val="nil"/>
          <w:left w:val="nil"/>
          <w:bottom w:val="nil"/>
          <w:right w:val="nil"/>
          <w:between w:val="nil"/>
        </w:pBdr>
        <w:spacing w:after="120"/>
        <w:rPr>
          <w:rFonts w:eastAsia="Times New Roman" w:cs="Times New Roman"/>
          <w:b/>
          <w:color w:val="000000"/>
          <w:szCs w:val="24"/>
        </w:rPr>
      </w:pPr>
    </w:p>
    <w:p w14:paraId="73ADC707" w14:textId="77777777" w:rsidR="00455AF1" w:rsidRDefault="00455AF1" w:rsidP="000C2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b/>
          <w:color w:val="000000"/>
          <w:szCs w:val="24"/>
        </w:rPr>
        <w:t>Hidromorfoloģisko kvalitātes elementu novērtējums upēs</w:t>
      </w:r>
      <w:r>
        <w:rPr>
          <w:rFonts w:eastAsia="Times New Roman" w:cs="Times New Roman"/>
          <w:color w:val="000000"/>
          <w:szCs w:val="24"/>
        </w:rPr>
        <w:t xml:space="preserve"> tiks veikts, izmantojot Slovākijas Republikas Protokolu, adaptētu Latvijas apstākļiem saskaņā ar Ūdens Struktūrdirektīvas 2000/60/EC prasībām un ES standartiem: EN14614:2004 (</w:t>
      </w:r>
      <w:r>
        <w:rPr>
          <w:rFonts w:eastAsia="Times New Roman" w:cs="Times New Roman"/>
          <w:i/>
          <w:color w:val="000000"/>
          <w:szCs w:val="24"/>
        </w:rPr>
        <w:t>Water quality - Guidance standard for assessing the hydromorphological features of rivers</w:t>
      </w:r>
      <w:r>
        <w:rPr>
          <w:rFonts w:eastAsia="Times New Roman" w:cs="Times New Roman"/>
          <w:color w:val="000000"/>
          <w:szCs w:val="24"/>
        </w:rPr>
        <w:t>) un EN 15843:2010 (</w:t>
      </w:r>
      <w:r>
        <w:rPr>
          <w:rFonts w:eastAsia="Times New Roman" w:cs="Times New Roman"/>
          <w:i/>
          <w:color w:val="000000"/>
          <w:szCs w:val="24"/>
        </w:rPr>
        <w:t>Water quality - Guidance standard on determining the degree of modification on river hydromorphology</w:t>
      </w:r>
      <w:r>
        <w:rPr>
          <w:rFonts w:eastAsia="Times New Roman" w:cs="Times New Roman"/>
          <w:color w:val="000000"/>
          <w:szCs w:val="24"/>
        </w:rPr>
        <w:t>), kas bez izmaiņām ir pieņemts arī kā Latvijas standarts (</w:t>
      </w:r>
      <w:hyperlink r:id="rId52">
        <w:r>
          <w:rPr>
            <w:rFonts w:eastAsia="Times New Roman" w:cs="Times New Roman"/>
            <w:color w:val="000000"/>
            <w:szCs w:val="24"/>
          </w:rPr>
          <w:t>http://212.70.174.70/DocLogix/Common/Form.aspx?ID=365757&amp;VersionID =22310&amp;Referrer=89f31275-29ff-4c51-ac93-87c6a9cfe026</w:t>
        </w:r>
      </w:hyperlink>
      <w:r>
        <w:rPr>
          <w:rFonts w:eastAsia="Times New Roman" w:cs="Times New Roman"/>
          <w:color w:val="000000"/>
          <w:szCs w:val="24"/>
        </w:rPr>
        <w:t>).</w:t>
      </w:r>
    </w:p>
    <w:p w14:paraId="17A89FE6" w14:textId="77777777" w:rsidR="000C291B" w:rsidRPr="000C291B" w:rsidRDefault="000C291B"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1.tabula</w:t>
      </w:r>
    </w:p>
    <w:p w14:paraId="6CB9550C" w14:textId="2FC75EA5"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Upju hidromorfoloģisko novērtējumu metodes</w:t>
      </w:r>
    </w:p>
    <w:tbl>
      <w:tblPr>
        <w:tblStyle w:val="affd"/>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2"/>
        <w:gridCol w:w="2044"/>
        <w:gridCol w:w="3369"/>
      </w:tblGrid>
      <w:tr w:rsidR="00455AF1" w14:paraId="38473B71" w14:textId="77777777" w:rsidTr="000C291B">
        <w:trPr>
          <w:jc w:val="center"/>
        </w:trPr>
        <w:tc>
          <w:tcPr>
            <w:tcW w:w="3342" w:type="dxa"/>
            <w:shd w:val="clear" w:color="auto" w:fill="D9D9D9" w:themeFill="background1" w:themeFillShade="D9"/>
            <w:vAlign w:val="center"/>
          </w:tcPr>
          <w:p w14:paraId="1D0090CB"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044" w:type="dxa"/>
            <w:shd w:val="clear" w:color="auto" w:fill="D9D9D9" w:themeFill="background1" w:themeFillShade="D9"/>
            <w:vAlign w:val="center"/>
          </w:tcPr>
          <w:p w14:paraId="39BF70B9"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369" w:type="dxa"/>
            <w:shd w:val="clear" w:color="auto" w:fill="D9D9D9" w:themeFill="background1" w:themeFillShade="D9"/>
            <w:vAlign w:val="center"/>
          </w:tcPr>
          <w:p w14:paraId="00542CCC"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60EEA2E8" w14:textId="77777777" w:rsidTr="000C291B">
        <w:trPr>
          <w:jc w:val="center"/>
        </w:trPr>
        <w:tc>
          <w:tcPr>
            <w:tcW w:w="3342" w:type="dxa"/>
            <w:shd w:val="clear" w:color="auto" w:fill="D9D9D9" w:themeFill="background1" w:themeFillShade="D9"/>
            <w:vAlign w:val="center"/>
          </w:tcPr>
          <w:p w14:paraId="1FC033C6"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Upes nepārtrauktība</w:t>
            </w:r>
          </w:p>
        </w:tc>
        <w:tc>
          <w:tcPr>
            <w:tcW w:w="2044" w:type="dxa"/>
            <w:vAlign w:val="center"/>
          </w:tcPr>
          <w:p w14:paraId="2B8EED00"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2526EA13"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6B2615FE" w14:textId="77777777" w:rsidTr="000C291B">
        <w:trPr>
          <w:jc w:val="center"/>
        </w:trPr>
        <w:tc>
          <w:tcPr>
            <w:tcW w:w="3342" w:type="dxa"/>
            <w:shd w:val="clear" w:color="auto" w:fill="D9D9D9" w:themeFill="background1" w:themeFillShade="D9"/>
            <w:vAlign w:val="center"/>
          </w:tcPr>
          <w:p w14:paraId="3DEC8D7A"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Upju morfoloģija (gultne, upes krasti un paliene)</w:t>
            </w:r>
          </w:p>
        </w:tc>
        <w:tc>
          <w:tcPr>
            <w:tcW w:w="2044" w:type="dxa"/>
            <w:vAlign w:val="center"/>
          </w:tcPr>
          <w:p w14:paraId="36FC4A14"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07B2A30E"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Pētījumi uz vietas</w:t>
            </w:r>
          </w:p>
        </w:tc>
      </w:tr>
      <w:tr w:rsidR="00455AF1" w14:paraId="7E5B1C2E" w14:textId="77777777" w:rsidTr="000C291B">
        <w:trPr>
          <w:jc w:val="center"/>
        </w:trPr>
        <w:tc>
          <w:tcPr>
            <w:tcW w:w="3342" w:type="dxa"/>
            <w:shd w:val="clear" w:color="auto" w:fill="D9D9D9" w:themeFill="background1" w:themeFillShade="D9"/>
            <w:vAlign w:val="center"/>
          </w:tcPr>
          <w:p w14:paraId="2F269D2C"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Hidroloģiskā režīma izmaiņas</w:t>
            </w:r>
          </w:p>
        </w:tc>
        <w:tc>
          <w:tcPr>
            <w:tcW w:w="2044" w:type="dxa"/>
            <w:vAlign w:val="center"/>
          </w:tcPr>
          <w:p w14:paraId="77686A09"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EN14614:2004</w:t>
            </w:r>
          </w:p>
        </w:tc>
        <w:tc>
          <w:tcPr>
            <w:tcW w:w="3369" w:type="dxa"/>
            <w:vAlign w:val="center"/>
          </w:tcPr>
          <w:p w14:paraId="7BB8DF4A"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Vidējo un minimālo ūdens caurplūdumu datu analīze</w:t>
            </w:r>
          </w:p>
        </w:tc>
      </w:tr>
    </w:tbl>
    <w:p w14:paraId="08550C1F" w14:textId="77777777" w:rsidR="00455AF1" w:rsidRDefault="00455AF1" w:rsidP="00455AF1">
      <w:pPr>
        <w:pBdr>
          <w:top w:val="nil"/>
          <w:left w:val="nil"/>
          <w:bottom w:val="nil"/>
          <w:right w:val="nil"/>
          <w:between w:val="nil"/>
        </w:pBdr>
        <w:spacing w:after="120"/>
        <w:rPr>
          <w:rFonts w:eastAsia="Times New Roman" w:cs="Times New Roman"/>
          <w:color w:val="000000"/>
          <w:szCs w:val="24"/>
        </w:rPr>
      </w:pPr>
    </w:p>
    <w:p w14:paraId="41BEBB08" w14:textId="6055CD8D" w:rsidR="00455AF1" w:rsidRDefault="00455AF1" w:rsidP="000C291B">
      <w:pPr>
        <w:pBdr>
          <w:top w:val="nil"/>
          <w:left w:val="nil"/>
          <w:bottom w:val="nil"/>
          <w:right w:val="nil"/>
          <w:between w:val="nil"/>
        </w:pBdr>
        <w:spacing w:after="0"/>
        <w:ind w:firstLine="720"/>
        <w:rPr>
          <w:rFonts w:eastAsia="Times New Roman" w:cs="Times New Roman"/>
          <w:color w:val="000000"/>
          <w:szCs w:val="24"/>
        </w:rPr>
      </w:pPr>
      <w:r>
        <w:rPr>
          <w:rFonts w:eastAsia="Times New Roman" w:cs="Times New Roman"/>
          <w:b/>
          <w:color w:val="000000"/>
          <w:szCs w:val="24"/>
        </w:rPr>
        <w:t>Hidromorfoloģisko kvalitātes elementu novērtējumu ezeru ŪO</w:t>
      </w:r>
      <w:r>
        <w:rPr>
          <w:rFonts w:eastAsia="Times New Roman" w:cs="Times New Roman"/>
          <w:color w:val="000000"/>
          <w:szCs w:val="24"/>
        </w:rPr>
        <w:t xml:space="preserve"> </w:t>
      </w:r>
      <w:r w:rsidRPr="00455AF1">
        <w:rPr>
          <w:rFonts w:eastAsia="Times New Roman" w:cs="Times New Roman"/>
          <w:color w:val="000000"/>
          <w:szCs w:val="24"/>
        </w:rPr>
        <w:t>(2.tabula) veic, izmantojot Lielbritānijas Ezeru Hidromorfoloģiskās Izpētes Lauka Protokolu, kas ir adaptēts</w:t>
      </w:r>
      <w:r>
        <w:rPr>
          <w:rFonts w:eastAsia="Times New Roman" w:cs="Times New Roman"/>
          <w:color w:val="000000"/>
          <w:szCs w:val="24"/>
        </w:rPr>
        <w:t xml:space="preserve"> izmantošanai Latvijas apstākļos un saskaņā ar Ūdens Struktūrdirektīvas 2000/60/EC prasībām un Eiropas standartu: EN 16039:2011 </w:t>
      </w:r>
      <w:r>
        <w:rPr>
          <w:rFonts w:eastAsia="Times New Roman" w:cs="Times New Roman"/>
          <w:i/>
          <w:color w:val="000000"/>
          <w:szCs w:val="24"/>
        </w:rPr>
        <w:t>„Water quality - Guidance standard on assessing the hydromorphological features of lakes”</w:t>
      </w:r>
      <w:r>
        <w:rPr>
          <w:rFonts w:eastAsia="Times New Roman" w:cs="Times New Roman"/>
          <w:color w:val="000000"/>
          <w:szCs w:val="24"/>
        </w:rPr>
        <w:t>, kas bez izmaiņām ir pārņemts Latvijas stand</w:t>
      </w:r>
      <w:r w:rsidR="005F38D7">
        <w:rPr>
          <w:rFonts w:eastAsia="Times New Roman" w:cs="Times New Roman"/>
          <w:color w:val="000000"/>
          <w:szCs w:val="24"/>
        </w:rPr>
        <w:t>arta statusā LVS EN 16039:2012:</w:t>
      </w:r>
      <w:r w:rsidR="000C291B">
        <w:rPr>
          <w:rFonts w:eastAsia="Times New Roman" w:cs="Times New Roman"/>
          <w:color w:val="000000"/>
          <w:szCs w:val="24"/>
        </w:rPr>
        <w:t xml:space="preserve"> </w:t>
      </w:r>
      <w:hyperlink r:id="rId53">
        <w:r>
          <w:rPr>
            <w:rFonts w:eastAsia="Times New Roman" w:cs="Times New Roman"/>
            <w:color w:val="000000"/>
            <w:szCs w:val="24"/>
          </w:rPr>
          <w:t>http://212.70.174.70/DocLogix/Common/Form.aspx?ID=449453&amp;VersionID=26757&amp;Referrer=2d6bff60-571d-4908-b5f7-3bb3614796f4</w:t>
        </w:r>
      </w:hyperlink>
      <w:r>
        <w:rPr>
          <w:rFonts w:eastAsia="Times New Roman" w:cs="Times New Roman"/>
          <w:color w:val="000000"/>
          <w:szCs w:val="24"/>
        </w:rPr>
        <w:t>.</w:t>
      </w:r>
    </w:p>
    <w:p w14:paraId="56BB92EE" w14:textId="77777777" w:rsidR="000C291B" w:rsidRDefault="000C291B" w:rsidP="00455AF1">
      <w:pPr>
        <w:pBdr>
          <w:top w:val="nil"/>
          <w:left w:val="nil"/>
          <w:bottom w:val="nil"/>
          <w:right w:val="nil"/>
          <w:between w:val="nil"/>
        </w:pBdr>
        <w:spacing w:after="120"/>
        <w:rPr>
          <w:rFonts w:eastAsia="Times New Roman" w:cs="Times New Roman"/>
          <w:color w:val="000000"/>
          <w:sz w:val="20"/>
          <w:szCs w:val="20"/>
        </w:rPr>
      </w:pPr>
    </w:p>
    <w:p w14:paraId="34F4E864" w14:textId="77777777" w:rsidR="000C291B" w:rsidRPr="000C291B" w:rsidRDefault="00455AF1"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2.tabula</w:t>
      </w:r>
    </w:p>
    <w:p w14:paraId="4D19FD78" w14:textId="0FEDFBA9"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Ezeru hidromorfoloģisko novērtējumu metodes</w:t>
      </w:r>
    </w:p>
    <w:tbl>
      <w:tblPr>
        <w:tblStyle w:val="affe"/>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51"/>
        <w:gridCol w:w="3686"/>
      </w:tblGrid>
      <w:tr w:rsidR="00455AF1" w14:paraId="5EA8081E" w14:textId="77777777" w:rsidTr="000C291B">
        <w:tc>
          <w:tcPr>
            <w:tcW w:w="2547" w:type="dxa"/>
            <w:shd w:val="clear" w:color="auto" w:fill="D9D9D9" w:themeFill="background1" w:themeFillShade="D9"/>
            <w:vAlign w:val="center"/>
          </w:tcPr>
          <w:p w14:paraId="791DBD15"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551" w:type="dxa"/>
            <w:shd w:val="clear" w:color="auto" w:fill="D9D9D9" w:themeFill="background1" w:themeFillShade="D9"/>
            <w:vAlign w:val="center"/>
          </w:tcPr>
          <w:p w14:paraId="04EBBC54"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686" w:type="dxa"/>
            <w:shd w:val="clear" w:color="auto" w:fill="D9D9D9" w:themeFill="background1" w:themeFillShade="D9"/>
            <w:vAlign w:val="center"/>
          </w:tcPr>
          <w:p w14:paraId="62A492FE"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2E8AE4E6" w14:textId="77777777" w:rsidTr="000C291B">
        <w:tc>
          <w:tcPr>
            <w:tcW w:w="2547" w:type="dxa"/>
            <w:shd w:val="clear" w:color="auto" w:fill="D9D9D9" w:themeFill="background1" w:themeFillShade="D9"/>
            <w:vAlign w:val="center"/>
          </w:tcPr>
          <w:p w14:paraId="6F4C4BA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Nepārtrauktība</w:t>
            </w:r>
          </w:p>
        </w:tc>
        <w:tc>
          <w:tcPr>
            <w:tcW w:w="2551" w:type="dxa"/>
            <w:vAlign w:val="center"/>
          </w:tcPr>
          <w:p w14:paraId="5D001173"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6AA4E4E" w14:textId="5B046E0C"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759C6EAE" w14:textId="77777777" w:rsidTr="000C291B">
        <w:tc>
          <w:tcPr>
            <w:tcW w:w="2547" w:type="dxa"/>
            <w:shd w:val="clear" w:color="auto" w:fill="D9D9D9" w:themeFill="background1" w:themeFillShade="D9"/>
            <w:vAlign w:val="center"/>
          </w:tcPr>
          <w:p w14:paraId="217C07E0" w14:textId="53FE960E"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Morfoloģija</w:t>
            </w:r>
          </w:p>
        </w:tc>
        <w:tc>
          <w:tcPr>
            <w:tcW w:w="2551" w:type="dxa"/>
            <w:vAlign w:val="center"/>
          </w:tcPr>
          <w:p w14:paraId="2E46D852"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EE5814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un novērtējums pēc kartēm</w:t>
            </w:r>
          </w:p>
        </w:tc>
      </w:tr>
      <w:tr w:rsidR="00455AF1" w14:paraId="36E85049" w14:textId="77777777" w:rsidTr="000C291B">
        <w:tc>
          <w:tcPr>
            <w:tcW w:w="2547" w:type="dxa"/>
            <w:shd w:val="clear" w:color="auto" w:fill="D9D9D9" w:themeFill="background1" w:themeFillShade="D9"/>
            <w:vAlign w:val="center"/>
          </w:tcPr>
          <w:p w14:paraId="0D4F01E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Hidroloģiskais režīms</w:t>
            </w:r>
          </w:p>
        </w:tc>
        <w:tc>
          <w:tcPr>
            <w:tcW w:w="2551" w:type="dxa"/>
            <w:vAlign w:val="center"/>
          </w:tcPr>
          <w:p w14:paraId="2B09863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276DB5E8"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Diennakts un gada ūdens līmeņa datu analīze, ūdens apmaiņas perioda aprēķini</w:t>
            </w:r>
          </w:p>
        </w:tc>
      </w:tr>
      <w:tr w:rsidR="00455AF1" w14:paraId="2D48DCF2" w14:textId="77777777" w:rsidTr="000C291B">
        <w:tc>
          <w:tcPr>
            <w:tcW w:w="2547" w:type="dxa"/>
            <w:shd w:val="clear" w:color="auto" w:fill="D9D9D9" w:themeFill="background1" w:themeFillShade="D9"/>
            <w:vAlign w:val="center"/>
          </w:tcPr>
          <w:p w14:paraId="095CD38B"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Ezera dziļākās vietas fizikāli-ķīmiskie parametri</w:t>
            </w:r>
          </w:p>
        </w:tc>
        <w:tc>
          <w:tcPr>
            <w:tcW w:w="2551" w:type="dxa"/>
            <w:vAlign w:val="center"/>
          </w:tcPr>
          <w:p w14:paraId="492C38DD"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408E470F"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 izšķīdušais skābeklis, caurredzamība ar Seki disku, temperatūra</w:t>
            </w:r>
          </w:p>
        </w:tc>
      </w:tr>
    </w:tbl>
    <w:p w14:paraId="5F51093A" w14:textId="77777777" w:rsidR="00455AF1" w:rsidRDefault="00455AF1" w:rsidP="00455AF1">
      <w:pPr>
        <w:rPr>
          <w:rFonts w:eastAsia="Times New Roman" w:cs="Times New Roman"/>
          <w:b/>
          <w:szCs w:val="24"/>
        </w:rPr>
      </w:pPr>
      <w:bookmarkStart w:id="315" w:name="_41mghml" w:colFirst="0" w:colLast="0"/>
      <w:bookmarkEnd w:id="315"/>
      <w:r>
        <w:br w:type="page"/>
      </w:r>
    </w:p>
    <w:p w14:paraId="59300F3A" w14:textId="788DECE1" w:rsidR="0045782F" w:rsidRDefault="0045782F" w:rsidP="002F7E9E">
      <w:pPr>
        <w:pStyle w:val="NoSpacing"/>
        <w:numPr>
          <w:ilvl w:val="0"/>
          <w:numId w:val="80"/>
        </w:numPr>
        <w:jc w:val="right"/>
        <w:rPr>
          <w:rFonts w:ascii="Times New Roman" w:hAnsi="Times New Roman" w:cs="Times New Roman"/>
          <w:sz w:val="24"/>
          <w:szCs w:val="24"/>
        </w:rPr>
      </w:pPr>
      <w:bookmarkStart w:id="316" w:name="_2grqrue" w:colFirst="0" w:colLast="0"/>
      <w:bookmarkEnd w:id="316"/>
      <w:r w:rsidRPr="00410D41">
        <w:rPr>
          <w:rFonts w:ascii="Times New Roman" w:hAnsi="Times New Roman" w:cs="Times New Roman"/>
          <w:sz w:val="24"/>
          <w:szCs w:val="24"/>
        </w:rPr>
        <w:t>Pielikums</w:t>
      </w:r>
    </w:p>
    <w:p w14:paraId="68CF6CCD" w14:textId="77777777" w:rsidR="000C291B" w:rsidRPr="00FD3268" w:rsidRDefault="000C291B" w:rsidP="000C291B">
      <w:pPr>
        <w:pStyle w:val="NoSpacing"/>
        <w:ind w:left="1080"/>
        <w:jc w:val="center"/>
        <w:rPr>
          <w:rFonts w:ascii="Times New Roman" w:hAnsi="Times New Roman" w:cs="Times New Roman"/>
          <w:sz w:val="24"/>
          <w:szCs w:val="24"/>
        </w:rPr>
      </w:pPr>
    </w:p>
    <w:p w14:paraId="23C50E2C" w14:textId="4DEC40A4" w:rsidR="0045782F" w:rsidRPr="00FD3268" w:rsidRDefault="000C291B" w:rsidP="000C291B">
      <w:pPr>
        <w:pStyle w:val="Heading3"/>
      </w:pPr>
      <w:bookmarkStart w:id="317" w:name="_Toc58117054"/>
      <w:r>
        <w:t xml:space="preserve">13.pielikums. </w:t>
      </w:r>
      <w:r w:rsidR="0045782F" w:rsidRPr="00FD3268">
        <w:t>Iekšzemes ūdeņu paraugu radioaktivitātes mērījumu metodes</w:t>
      </w:r>
      <w:bookmarkEnd w:id="317"/>
    </w:p>
    <w:p w14:paraId="59BD6940" w14:textId="77777777" w:rsidR="0045782F" w:rsidRDefault="0045782F" w:rsidP="0045782F">
      <w:pPr>
        <w:spacing w:after="0" w:line="276" w:lineRule="auto"/>
        <w:rPr>
          <w:rFonts w:eastAsia="Times New Roman" w:cs="Times New Roman"/>
          <w:szCs w:val="24"/>
        </w:rPr>
      </w:pPr>
    </w:p>
    <w:tbl>
      <w:tblPr>
        <w:tblStyle w:val="afff0"/>
        <w:tblW w:w="11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
        <w:gridCol w:w="1296"/>
        <w:gridCol w:w="1603"/>
        <w:gridCol w:w="1950"/>
        <w:gridCol w:w="3544"/>
        <w:gridCol w:w="2096"/>
      </w:tblGrid>
      <w:tr w:rsidR="0045782F" w:rsidRPr="00FD3268" w14:paraId="3A23FA9C" w14:textId="77777777" w:rsidTr="000C291B">
        <w:trPr>
          <w:jc w:val="center"/>
        </w:trPr>
        <w:tc>
          <w:tcPr>
            <w:tcW w:w="603" w:type="dxa"/>
            <w:shd w:val="clear" w:color="auto" w:fill="D9D9D9" w:themeFill="background1" w:themeFillShade="D9"/>
            <w:vAlign w:val="center"/>
          </w:tcPr>
          <w:p w14:paraId="527BB017"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Nr.</w:t>
            </w:r>
          </w:p>
          <w:p w14:paraId="6E1F3526"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p.k.</w:t>
            </w:r>
          </w:p>
        </w:tc>
        <w:tc>
          <w:tcPr>
            <w:tcW w:w="1296" w:type="dxa"/>
            <w:shd w:val="clear" w:color="auto" w:fill="D9D9D9" w:themeFill="background1" w:themeFillShade="D9"/>
            <w:vAlign w:val="center"/>
          </w:tcPr>
          <w:p w14:paraId="3E46E7FE"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Parametrs</w:t>
            </w:r>
          </w:p>
        </w:tc>
        <w:tc>
          <w:tcPr>
            <w:tcW w:w="1603" w:type="dxa"/>
            <w:shd w:val="clear" w:color="auto" w:fill="D9D9D9" w:themeFill="background1" w:themeFillShade="D9"/>
            <w:vAlign w:val="center"/>
          </w:tcPr>
          <w:p w14:paraId="413ED869"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Princips</w:t>
            </w:r>
          </w:p>
        </w:tc>
        <w:tc>
          <w:tcPr>
            <w:tcW w:w="1950" w:type="dxa"/>
            <w:shd w:val="clear" w:color="auto" w:fill="D9D9D9" w:themeFill="background1" w:themeFillShade="D9"/>
            <w:vAlign w:val="center"/>
          </w:tcPr>
          <w:p w14:paraId="23010585"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Metodes Nr.</w:t>
            </w:r>
          </w:p>
        </w:tc>
        <w:tc>
          <w:tcPr>
            <w:tcW w:w="3544" w:type="dxa"/>
            <w:shd w:val="clear" w:color="auto" w:fill="D9D9D9" w:themeFill="background1" w:themeFillShade="D9"/>
            <w:vAlign w:val="center"/>
          </w:tcPr>
          <w:p w14:paraId="793D7CD4"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Atsauce uz izmantotajiem standartiem vai metodiskajiem materiāliem</w:t>
            </w:r>
          </w:p>
        </w:tc>
        <w:tc>
          <w:tcPr>
            <w:tcW w:w="2096" w:type="dxa"/>
            <w:shd w:val="clear" w:color="auto" w:fill="D9D9D9" w:themeFill="background1" w:themeFillShade="D9"/>
            <w:vAlign w:val="center"/>
          </w:tcPr>
          <w:p w14:paraId="46EAD617"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Analizējamie ūdeņi</w:t>
            </w:r>
          </w:p>
        </w:tc>
      </w:tr>
      <w:tr w:rsidR="0045782F" w:rsidRPr="00FD3268" w14:paraId="605CEE45" w14:textId="77777777" w:rsidTr="000C291B">
        <w:trPr>
          <w:jc w:val="center"/>
        </w:trPr>
        <w:tc>
          <w:tcPr>
            <w:tcW w:w="603" w:type="dxa"/>
            <w:shd w:val="clear" w:color="auto" w:fill="D9D9D9" w:themeFill="background1" w:themeFillShade="D9"/>
            <w:vAlign w:val="center"/>
          </w:tcPr>
          <w:p w14:paraId="11520CBD"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1.</w:t>
            </w:r>
          </w:p>
        </w:tc>
        <w:tc>
          <w:tcPr>
            <w:tcW w:w="1296" w:type="dxa"/>
            <w:vAlign w:val="center"/>
          </w:tcPr>
          <w:p w14:paraId="13BF6EE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137</w:t>
            </w:r>
            <w:r w:rsidRPr="00FD3268">
              <w:rPr>
                <w:rFonts w:eastAsia="Times New Roman" w:cs="Times New Roman"/>
                <w:sz w:val="20"/>
                <w:szCs w:val="20"/>
              </w:rPr>
              <w:t>Cs, gamma emiteri</w:t>
            </w:r>
          </w:p>
        </w:tc>
        <w:tc>
          <w:tcPr>
            <w:tcW w:w="1603" w:type="dxa"/>
            <w:vAlign w:val="center"/>
          </w:tcPr>
          <w:p w14:paraId="320D546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γ-spektrometrija</w:t>
            </w:r>
          </w:p>
        </w:tc>
        <w:tc>
          <w:tcPr>
            <w:tcW w:w="1950" w:type="dxa"/>
            <w:vAlign w:val="center"/>
          </w:tcPr>
          <w:p w14:paraId="446BC2C4" w14:textId="6C655D3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 Gamma</w:t>
            </w:r>
          </w:p>
          <w:p w14:paraId="751BC0C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spektrometrija</w:t>
            </w:r>
          </w:p>
        </w:tc>
        <w:tc>
          <w:tcPr>
            <w:tcW w:w="3544" w:type="dxa"/>
            <w:vAlign w:val="center"/>
          </w:tcPr>
          <w:p w14:paraId="44BE870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ISO 10703:2008 „Ūdens kvalitāte. Radionuklīdu aktivitātes koncentrācijas noteikšana. Augstas izšķirtspējas gamma staru spektrometrijas metode”</w:t>
            </w:r>
          </w:p>
        </w:tc>
        <w:tc>
          <w:tcPr>
            <w:tcW w:w="2096" w:type="dxa"/>
            <w:vAlign w:val="center"/>
          </w:tcPr>
          <w:p w14:paraId="5C4DF193" w14:textId="07B655B6"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353987CB" w14:textId="7902E04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7B1B461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492B4535" w14:textId="77777777" w:rsidTr="000C291B">
        <w:trPr>
          <w:jc w:val="center"/>
        </w:trPr>
        <w:tc>
          <w:tcPr>
            <w:tcW w:w="603" w:type="dxa"/>
            <w:shd w:val="clear" w:color="auto" w:fill="D9D9D9" w:themeFill="background1" w:themeFillShade="D9"/>
            <w:vAlign w:val="center"/>
          </w:tcPr>
          <w:p w14:paraId="682DA81A" w14:textId="7E63410F"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2.</w:t>
            </w:r>
          </w:p>
        </w:tc>
        <w:tc>
          <w:tcPr>
            <w:tcW w:w="1296" w:type="dxa"/>
            <w:vAlign w:val="center"/>
          </w:tcPr>
          <w:p w14:paraId="3A96E1E2" w14:textId="77777777" w:rsidR="0045782F" w:rsidRPr="00FD3268" w:rsidRDefault="0045782F" w:rsidP="000C291B">
            <w:pPr>
              <w:spacing w:line="276" w:lineRule="auto"/>
              <w:jc w:val="center"/>
              <w:rPr>
                <w:rFonts w:eastAsia="Times New Roman" w:cs="Times New Roman"/>
                <w:sz w:val="20"/>
                <w:szCs w:val="20"/>
                <w:vertAlign w:val="superscript"/>
              </w:rPr>
            </w:pPr>
            <w:r w:rsidRPr="00FD3268">
              <w:rPr>
                <w:rFonts w:eastAsia="Times New Roman" w:cs="Times New Roman"/>
                <w:sz w:val="20"/>
                <w:szCs w:val="20"/>
                <w:vertAlign w:val="superscript"/>
              </w:rPr>
              <w:t>3</w:t>
            </w:r>
            <w:r w:rsidRPr="00FD3268">
              <w:rPr>
                <w:rFonts w:eastAsia="Times New Roman" w:cs="Times New Roman"/>
                <w:sz w:val="20"/>
                <w:szCs w:val="20"/>
              </w:rPr>
              <w:t>H</w:t>
            </w:r>
          </w:p>
        </w:tc>
        <w:tc>
          <w:tcPr>
            <w:tcW w:w="1603" w:type="dxa"/>
            <w:vAlign w:val="center"/>
          </w:tcPr>
          <w:p w14:paraId="49647F4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F73C161" w14:textId="40C3D60F"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5.5. Tritija</w:t>
            </w:r>
          </w:p>
          <w:p w14:paraId="06CE6003"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noteikšana</w:t>
            </w:r>
          </w:p>
        </w:tc>
        <w:tc>
          <w:tcPr>
            <w:tcW w:w="3544" w:type="dxa"/>
            <w:vAlign w:val="center"/>
          </w:tcPr>
          <w:p w14:paraId="3646084A"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EN ISO 9698:2019 „Ūdens kvalitāte. Tritija īpatnējās aktivitātes noteikšana. Šķidruma scintilāciju skaitīšanas metode”</w:t>
            </w:r>
          </w:p>
        </w:tc>
        <w:tc>
          <w:tcPr>
            <w:tcW w:w="2096" w:type="dxa"/>
            <w:vAlign w:val="center"/>
          </w:tcPr>
          <w:p w14:paraId="37B8D76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2A4C9E74" w14:textId="77777777" w:rsidTr="000C291B">
        <w:trPr>
          <w:jc w:val="center"/>
        </w:trPr>
        <w:tc>
          <w:tcPr>
            <w:tcW w:w="603" w:type="dxa"/>
            <w:shd w:val="clear" w:color="auto" w:fill="D9D9D9" w:themeFill="background1" w:themeFillShade="D9"/>
            <w:vAlign w:val="center"/>
          </w:tcPr>
          <w:p w14:paraId="1C0AD919"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3.</w:t>
            </w:r>
          </w:p>
        </w:tc>
        <w:tc>
          <w:tcPr>
            <w:tcW w:w="1296" w:type="dxa"/>
            <w:vAlign w:val="center"/>
          </w:tcPr>
          <w:p w14:paraId="67375B9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222</w:t>
            </w:r>
            <w:r w:rsidRPr="00FD3268">
              <w:rPr>
                <w:rFonts w:eastAsia="Times New Roman" w:cs="Times New Roman"/>
                <w:sz w:val="20"/>
                <w:szCs w:val="20"/>
              </w:rPr>
              <w:t>Rn</w:t>
            </w:r>
          </w:p>
        </w:tc>
        <w:tc>
          <w:tcPr>
            <w:tcW w:w="1603" w:type="dxa"/>
            <w:vAlign w:val="center"/>
          </w:tcPr>
          <w:p w14:paraId="51C0881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6231BFF5"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5.7. Radona noteikšana ūdenī</w:t>
            </w:r>
          </w:p>
        </w:tc>
        <w:tc>
          <w:tcPr>
            <w:tcW w:w="3544" w:type="dxa"/>
            <w:vAlign w:val="center"/>
          </w:tcPr>
          <w:p w14:paraId="299DFF89" w14:textId="77777777" w:rsidR="0045782F" w:rsidRPr="00FD3268" w:rsidRDefault="0045782F" w:rsidP="000C291B">
            <w:pPr>
              <w:spacing w:line="276" w:lineRule="auto"/>
              <w:jc w:val="center"/>
              <w:rPr>
                <w:rFonts w:eastAsia="Times New Roman" w:cs="Times New Roman"/>
                <w:sz w:val="20"/>
                <w:szCs w:val="20"/>
              </w:rPr>
            </w:pPr>
            <w:bookmarkStart w:id="318" w:name="_3l18frh" w:colFirst="0" w:colLast="0"/>
            <w:bookmarkEnd w:id="318"/>
            <w:r w:rsidRPr="00FD3268">
              <w:rPr>
                <w:rFonts w:eastAsia="Times New Roman" w:cs="Times New Roman"/>
                <w:sz w:val="20"/>
                <w:szCs w:val="20"/>
              </w:rPr>
              <w:t xml:space="preserve">T-105-R-02-2017 „Radona </w:t>
            </w:r>
            <w:r w:rsidRPr="00FD3268">
              <w:rPr>
                <w:rFonts w:eastAsia="Times New Roman" w:cs="Times New Roman"/>
                <w:sz w:val="20"/>
                <w:szCs w:val="20"/>
                <w:vertAlign w:val="superscript"/>
              </w:rPr>
              <w:t>222</w:t>
            </w:r>
            <w:r w:rsidRPr="00FD3268">
              <w:rPr>
                <w:rFonts w:eastAsia="Times New Roman" w:cs="Times New Roman"/>
                <w:sz w:val="20"/>
                <w:szCs w:val="20"/>
              </w:rPr>
              <w:t>Rn īpatnējās aktivitātes noteikšana ūdenī ar šķidruma scintilāciju metodi”</w:t>
            </w:r>
          </w:p>
          <w:p w14:paraId="2D60E2F8"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78F0006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315399A0" w14:textId="77777777" w:rsidTr="000C291B">
        <w:trPr>
          <w:jc w:val="center"/>
        </w:trPr>
        <w:tc>
          <w:tcPr>
            <w:tcW w:w="603" w:type="dxa"/>
            <w:shd w:val="clear" w:color="auto" w:fill="D9D9D9" w:themeFill="background1" w:themeFillShade="D9"/>
            <w:vAlign w:val="center"/>
          </w:tcPr>
          <w:p w14:paraId="5867879B" w14:textId="33F7CFCC"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4.</w:t>
            </w:r>
          </w:p>
          <w:p w14:paraId="16CA1962" w14:textId="77777777" w:rsidR="0045782F" w:rsidRPr="000C291B" w:rsidRDefault="0045782F" w:rsidP="000C291B">
            <w:pPr>
              <w:spacing w:line="276" w:lineRule="auto"/>
              <w:jc w:val="center"/>
              <w:rPr>
                <w:rFonts w:eastAsia="Times New Roman" w:cs="Times New Roman"/>
                <w:b/>
                <w:sz w:val="20"/>
                <w:szCs w:val="20"/>
              </w:rPr>
            </w:pPr>
          </w:p>
        </w:tc>
        <w:tc>
          <w:tcPr>
            <w:tcW w:w="1296" w:type="dxa"/>
            <w:vAlign w:val="center"/>
          </w:tcPr>
          <w:p w14:paraId="623C706F" w14:textId="77777777" w:rsidR="0045782F" w:rsidRPr="00FD3268" w:rsidRDefault="0045782F" w:rsidP="000C291B">
            <w:pPr>
              <w:spacing w:line="276" w:lineRule="auto"/>
              <w:jc w:val="center"/>
              <w:rPr>
                <w:rFonts w:eastAsia="Times New Roman" w:cs="Times New Roman"/>
                <w:sz w:val="20"/>
                <w:szCs w:val="20"/>
              </w:rPr>
            </w:pPr>
            <w:r w:rsidRPr="00FD3268">
              <w:rPr>
                <w:rFonts w:eastAsia="Gungsuh" w:cs="Times New Roman"/>
                <w:sz w:val="20"/>
                <w:szCs w:val="20"/>
              </w:rPr>
              <w:t>∑β un ∑α</w:t>
            </w:r>
          </w:p>
        </w:tc>
        <w:tc>
          <w:tcPr>
            <w:tcW w:w="1603" w:type="dxa"/>
            <w:vAlign w:val="center"/>
          </w:tcPr>
          <w:p w14:paraId="43B23621"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6D367BB"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5.13 ∑α un ∑β noteikšana</w:t>
            </w:r>
          </w:p>
        </w:tc>
        <w:tc>
          <w:tcPr>
            <w:tcW w:w="3544" w:type="dxa"/>
            <w:vAlign w:val="center"/>
          </w:tcPr>
          <w:p w14:paraId="173F3F5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T-105-R-01-2017 „Kopējā beta starojuma avotu un kopējā alfa starojuma avotu īpatnējās radioaktivitātes noteikšana ūdens paraugos ar šķidruma scintilāciju metodi”</w:t>
            </w:r>
          </w:p>
          <w:p w14:paraId="706C9363"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105F2711" w14:textId="44EB907D"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2D6A7272" w14:textId="1C12DAE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67B54CE3" w14:textId="1A64EBC5"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bl>
    <w:p w14:paraId="6F395DF2" w14:textId="77777777" w:rsidR="0045782F" w:rsidRDefault="0045782F" w:rsidP="0045782F">
      <w:pPr>
        <w:spacing w:after="120"/>
        <w:jc w:val="right"/>
        <w:rPr>
          <w:rFonts w:eastAsia="Times New Roman" w:cs="Times New Roman"/>
          <w:b/>
          <w:color w:val="000000"/>
          <w:szCs w:val="24"/>
          <w:highlight w:val="yellow"/>
        </w:rPr>
      </w:pPr>
    </w:p>
    <w:p w14:paraId="06D6106B" w14:textId="77777777" w:rsidR="0045782F" w:rsidRDefault="0045782F" w:rsidP="0045782F">
      <w:pPr>
        <w:rPr>
          <w:rFonts w:eastAsia="Times New Roman" w:cs="Times New Roman"/>
          <w:b/>
          <w:color w:val="000000"/>
          <w:szCs w:val="24"/>
          <w:highlight w:val="yellow"/>
        </w:rPr>
      </w:pPr>
      <w:r>
        <w:rPr>
          <w:rFonts w:eastAsia="Times New Roman" w:cs="Times New Roman"/>
          <w:b/>
          <w:color w:val="000000"/>
          <w:szCs w:val="24"/>
          <w:highlight w:val="yellow"/>
        </w:rPr>
        <w:br w:type="page"/>
      </w:r>
    </w:p>
    <w:p w14:paraId="09E3EED6" w14:textId="524279DE" w:rsidR="00732787" w:rsidRDefault="00345B51" w:rsidP="002F7E9E">
      <w:pPr>
        <w:pStyle w:val="NoSpacing"/>
        <w:numPr>
          <w:ilvl w:val="0"/>
          <w:numId w:val="80"/>
        </w:numPr>
        <w:jc w:val="right"/>
        <w:rPr>
          <w:rFonts w:ascii="Times New Roman" w:hAnsi="Times New Roman" w:cs="Times New Roman"/>
          <w:sz w:val="24"/>
          <w:szCs w:val="24"/>
        </w:rPr>
      </w:pPr>
      <w:r w:rsidRPr="00410D41">
        <w:rPr>
          <w:rFonts w:ascii="Times New Roman" w:hAnsi="Times New Roman" w:cs="Times New Roman"/>
          <w:sz w:val="24"/>
          <w:szCs w:val="24"/>
        </w:rPr>
        <w:t>Pielikums</w:t>
      </w:r>
    </w:p>
    <w:p w14:paraId="2CB5B737" w14:textId="77777777" w:rsidR="000C291B" w:rsidRPr="00345B51" w:rsidRDefault="000C291B" w:rsidP="000C291B">
      <w:pPr>
        <w:pStyle w:val="NoSpacing"/>
        <w:ind w:left="1080"/>
        <w:jc w:val="center"/>
        <w:rPr>
          <w:rFonts w:ascii="Times New Roman" w:hAnsi="Times New Roman" w:cs="Times New Roman"/>
          <w:sz w:val="24"/>
          <w:szCs w:val="24"/>
        </w:rPr>
      </w:pPr>
    </w:p>
    <w:p w14:paraId="084E42CA" w14:textId="677763A2" w:rsidR="00732787" w:rsidRPr="00345B51" w:rsidRDefault="000C291B" w:rsidP="000C291B">
      <w:pPr>
        <w:pStyle w:val="Heading3"/>
      </w:pPr>
      <w:bookmarkStart w:id="319" w:name="_Toc58117055"/>
      <w:r>
        <w:t xml:space="preserve">14.pielikums. </w:t>
      </w:r>
      <w:r w:rsidR="00154B70" w:rsidRPr="00345B51">
        <w:t>Virszemes ūdeņu kvalitātes monitoringa datu kvalitātes nodrošinājums (KN) un kvalitātes kontrole (KK)</w:t>
      </w:r>
      <w:bookmarkEnd w:id="319"/>
    </w:p>
    <w:p w14:paraId="452CCEA4" w14:textId="77777777" w:rsidR="00864261" w:rsidRDefault="00864261" w:rsidP="00864261">
      <w:pPr>
        <w:spacing w:after="120"/>
        <w:rPr>
          <w:rFonts w:eastAsia="Times New Roman" w:cs="Times New Roman"/>
          <w:b/>
          <w:i/>
          <w:szCs w:val="24"/>
        </w:rPr>
      </w:pPr>
    </w:p>
    <w:p w14:paraId="3D64F7F4"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b/>
          <w:i/>
          <w:szCs w:val="24"/>
        </w:rPr>
        <w:t>KN/KK</w:t>
      </w:r>
      <w:r w:rsidRPr="00864261">
        <w:rPr>
          <w:rFonts w:eastAsia="Times New Roman" w:cs="Times New Roman"/>
          <w:szCs w:val="24"/>
        </w:rPr>
        <w:t xml:space="preserve"> mērķis ir nodrošināt kvalitatīvu virszemes ūdeņu stāvokļa datu novērtēšanu nacionālā un starptautiskā līmenī.</w:t>
      </w:r>
    </w:p>
    <w:p w14:paraId="65892AC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 xml:space="preserve">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virszemes ūdeņu </w:t>
      </w:r>
      <w:r w:rsidRPr="00864261">
        <w:rPr>
          <w:rFonts w:eastAsia="Times New Roman" w:cs="Times New Roman"/>
          <w:b/>
          <w:i/>
          <w:szCs w:val="24"/>
        </w:rPr>
        <w:t xml:space="preserve">KN/KK </w:t>
      </w:r>
      <w:r w:rsidRPr="00864261">
        <w:rPr>
          <w:rFonts w:eastAsia="Times New Roman" w:cs="Times New Roman"/>
          <w:szCs w:val="24"/>
        </w:rPr>
        <w:t>procedūras un darbības attiecināmas uz paraugu ņemšanu, paraugu testēšanu un galīgo rezultātu statistiskas pārbaudi.</w:t>
      </w:r>
    </w:p>
    <w:p w14:paraId="5A3BC82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Kvalitatīvai virszemes ūdeņu paraugu ievākšanas nodrošināšanai nepieciešamas ievērot šādas prasības:</w:t>
      </w:r>
    </w:p>
    <w:p w14:paraId="427B27AF"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Laboratorijām jābūt akreditētām uz ūdens paraugu ievākšanu saskaņā ar LVS EN ISO/IEC 17025 prasībām;</w:t>
      </w:r>
    </w:p>
    <w:p w14:paraId="09AE4D67" w14:textId="0210658B"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w:t>
      </w:r>
      <w:r w:rsidR="0045782F">
        <w:rPr>
          <w:rFonts w:eastAsia="Times New Roman" w:cs="Times New Roman"/>
          <w:szCs w:val="24"/>
        </w:rPr>
        <w:t xml:space="preserve"> darbi</w:t>
      </w:r>
      <w:r w:rsidRPr="00864261">
        <w:rPr>
          <w:rFonts w:eastAsia="Times New Roman" w:cs="Times New Roman"/>
          <w:szCs w:val="24"/>
        </w:rPr>
        <w:t xml:space="preserve"> jāveic saskaņā ar apstiprinātām un spēkā esošām paraugošanas LVS, EN, ISO standartmetodikām;</w:t>
      </w:r>
    </w:p>
    <w:p w14:paraId="7EDC2050"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Jābūt dokumentētām</w:t>
      </w:r>
      <w:r w:rsidRPr="00864261">
        <w:rPr>
          <w:rFonts w:eastAsia="Times New Roman" w:cs="Times New Roman"/>
          <w:b/>
          <w:szCs w:val="24"/>
        </w:rPr>
        <w:t xml:space="preserve"> </w:t>
      </w:r>
      <w:r w:rsidRPr="00864261">
        <w:rPr>
          <w:rFonts w:eastAsia="Times New Roman" w:cs="Times New Roman"/>
          <w:szCs w:val="24"/>
        </w:rPr>
        <w:t>paraugošanas standartizētām darba procedūrām, tai skaitā, lauka parametru izmērīšana paraugošanas laikā, lauka novērojumi, paraugu uzglabāšanas apstākļi starp paraugu ņemšanas reizēm, paraugu konservēšana, transportēšana uz laboratoriju, paraugu uzglabāšana;</w:t>
      </w:r>
    </w:p>
    <w:p w14:paraId="5DD08A3B"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tukšo paraugu, transportēšanas paraugu un replikātu paraugu izmantošana paraugošanas procesa gaitas kontrolēšanai;</w:t>
      </w:r>
    </w:p>
    <w:p w14:paraId="2453EC4D"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darbu aparatūras kalibrācijai jābūt nodrošinātai nacionālos un starptautiskos kalibrācijas centros;</w:t>
      </w:r>
    </w:p>
    <w:p w14:paraId="429D0AE8" w14:textId="32D5C6B5"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 speciālistiem jābūt labi apmācītiem</w:t>
      </w:r>
      <w:r w:rsidR="00FD3268" w:rsidRPr="00864261">
        <w:rPr>
          <w:rFonts w:eastAsia="Times New Roman" w:cs="Times New Roman"/>
          <w:szCs w:val="24"/>
        </w:rPr>
        <w:t xml:space="preserve"> ar pilnvaru paraugu ņemšanai</w:t>
      </w:r>
      <w:r w:rsidRPr="00864261">
        <w:rPr>
          <w:rFonts w:eastAsia="Times New Roman" w:cs="Times New Roman"/>
          <w:szCs w:val="24"/>
        </w:rPr>
        <w:t xml:space="preserve"> un kvalitātes nodrošinājuma vadītājam vismaz reizi gadā jāinspektē paraugu ņemšanu un iekārtas.</w:t>
      </w:r>
    </w:p>
    <w:p w14:paraId="1DB8445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Lai nodrošinātu paraugu testēšanas rezultātu kvalitātes salīdzināmību un ticamību, nepieciešams ievērot šādas prasības:</w:t>
      </w:r>
    </w:p>
    <w:p w14:paraId="4121AFB1"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Laboratorijām jābūt akreditētām ūdens paraugu testēšanā saskaņā ar LVS EN ISO/IEC 17025 prasībām;</w:t>
      </w:r>
    </w:p>
    <w:p w14:paraId="445DF217" w14:textId="602CCC67" w:rsidR="00732787" w:rsidRPr="00864261" w:rsidRDefault="0045782F" w:rsidP="002F7E9E">
      <w:pPr>
        <w:pStyle w:val="ListParagraph"/>
        <w:numPr>
          <w:ilvl w:val="0"/>
          <w:numId w:val="20"/>
        </w:numPr>
        <w:spacing w:after="120"/>
        <w:ind w:left="851"/>
        <w:rPr>
          <w:rFonts w:cs="Times New Roman"/>
          <w:szCs w:val="24"/>
        </w:rPr>
      </w:pPr>
      <w:r>
        <w:rPr>
          <w:rFonts w:eastAsia="Times New Roman" w:cs="Times New Roman"/>
          <w:szCs w:val="24"/>
        </w:rPr>
        <w:t>Ūdens parametru testēšana</w:t>
      </w:r>
      <w:r w:rsidR="00154B70" w:rsidRPr="00864261">
        <w:rPr>
          <w:rFonts w:eastAsia="Times New Roman" w:cs="Times New Roman"/>
          <w:szCs w:val="24"/>
        </w:rPr>
        <w:t xml:space="preserve"> jāveic saskaņā ar apstiprināto standartmetodiku (LVS, EN, ISO, USA EPA, DIN) prasībām. Ja laboratorija lieto citas testēšanas metodikas, tai jānodrošina šo metodiku novērtējums attiecībā pret ieteiktajām references metodikām;</w:t>
      </w:r>
    </w:p>
    <w:p w14:paraId="631D3F8F" w14:textId="30D26BF1"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Laboratorijai regulāri </w:t>
      </w:r>
      <w:r w:rsidR="00154B70" w:rsidRPr="00864261">
        <w:rPr>
          <w:rFonts w:eastAsia="Times New Roman" w:cs="Times New Roman"/>
          <w:szCs w:val="24"/>
        </w:rPr>
        <w:t>jāpiedalās starplaboratoriju testēšanas vai prasmes pārbaudēs, kas ietver visu nosakāmo parametru testēšanu atbilstošā paraugu matric</w:t>
      </w:r>
      <w:r w:rsidRPr="00864261">
        <w:rPr>
          <w:rFonts w:eastAsia="Times New Roman" w:cs="Times New Roman"/>
          <w:szCs w:val="24"/>
        </w:rPr>
        <w:t>a</w:t>
      </w:r>
      <w:r w:rsidR="00154B70" w:rsidRPr="00864261">
        <w:rPr>
          <w:rFonts w:eastAsia="Times New Roman" w:cs="Times New Roman"/>
          <w:szCs w:val="24"/>
        </w:rPr>
        <w:t xml:space="preserve"> un koncentrāciju līmenī, ar mērķi novērst iespējamās sistemātiskās kļūdas atsevišķu parametru testēšanā;</w:t>
      </w:r>
    </w:p>
    <w:p w14:paraId="741C3DAB" w14:textId="49A6B0A2"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 regulāri </w:t>
      </w:r>
      <w:r w:rsidR="00154B70" w:rsidRPr="00864261">
        <w:rPr>
          <w:rFonts w:eastAsia="Times New Roman" w:cs="Times New Roman"/>
          <w:szCs w:val="24"/>
        </w:rPr>
        <w:t>aktualizē metodikas dokumentāciju (metodes detektēšanas robežu, kvantitatīvi nosakāmo koncentrāciju, mērījumu precizitāti, nenoteiktību un pareizību);</w:t>
      </w:r>
    </w:p>
    <w:p w14:paraId="7A76B8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378F8413"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Laboratorijas speciālistiem jābūt labi apmācītiem un kvalitātes nodrošinājuma vadītājam vismaz reizi gadā jākontrolē visas testēšanas jomas;</w:t>
      </w:r>
    </w:p>
    <w:p w14:paraId="17CA94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specifisku testēšanas rezultātu kvalitātes pārbaudes procedūrām: cik lielā mērā procentuāli sakrīt izmērītā un aprēķinātā īpatnējā elektrovadītspēja, katjonu un anjonu summārās ekvivalentu koncentrācijas;</w:t>
      </w:r>
    </w:p>
    <w:p w14:paraId="51AE3840"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datu ticamības pārbaudei, izmantojot vienkāršas sakarības starp parametriem (P/PO</w:t>
      </w:r>
      <w:r w:rsidRPr="00864261">
        <w:rPr>
          <w:rFonts w:eastAsia="Times New Roman" w:cs="Times New Roman"/>
          <w:szCs w:val="24"/>
          <w:vertAlign w:val="subscript"/>
        </w:rPr>
        <w:t>4</w:t>
      </w:r>
      <w:r w:rsidRPr="00864261">
        <w:rPr>
          <w:rFonts w:eastAsia="Times New Roman" w:cs="Times New Roman"/>
          <w:szCs w:val="24"/>
        </w:rPr>
        <w:t xml:space="preserve"> &lt;P</w:t>
      </w:r>
      <w:r w:rsidRPr="00864261">
        <w:rPr>
          <w:rFonts w:eastAsia="Times New Roman" w:cs="Times New Roman"/>
          <w:szCs w:val="24"/>
          <w:vertAlign w:val="subscript"/>
        </w:rPr>
        <w:t>kop</w:t>
      </w:r>
      <w:r w:rsidRPr="00864261">
        <w:rPr>
          <w:rFonts w:eastAsia="Times New Roman" w:cs="Times New Roman"/>
          <w:szCs w:val="24"/>
        </w:rPr>
        <w:t>, N/NO</w:t>
      </w:r>
      <w:r w:rsidRPr="00864261">
        <w:rPr>
          <w:rFonts w:eastAsia="Times New Roman" w:cs="Times New Roman"/>
          <w:szCs w:val="24"/>
          <w:vertAlign w:val="subscript"/>
        </w:rPr>
        <w:t>3</w:t>
      </w:r>
      <w:r w:rsidRPr="00864261">
        <w:rPr>
          <w:rFonts w:eastAsia="Times New Roman" w:cs="Times New Roman"/>
          <w:szCs w:val="24"/>
        </w:rPr>
        <w:t>+N/NH</w:t>
      </w:r>
      <w:r w:rsidRPr="00864261">
        <w:rPr>
          <w:rFonts w:eastAsia="Times New Roman" w:cs="Times New Roman"/>
          <w:szCs w:val="24"/>
          <w:vertAlign w:val="subscript"/>
        </w:rPr>
        <w:t>4</w:t>
      </w:r>
      <w:r w:rsidRPr="00864261">
        <w:rPr>
          <w:rFonts w:eastAsia="Times New Roman" w:cs="Times New Roman"/>
          <w:szCs w:val="24"/>
        </w:rPr>
        <w:t>+N/NO</w:t>
      </w:r>
      <w:r w:rsidRPr="00864261">
        <w:rPr>
          <w:rFonts w:eastAsia="Times New Roman" w:cs="Times New Roman"/>
          <w:szCs w:val="24"/>
          <w:vertAlign w:val="subscript"/>
        </w:rPr>
        <w:t>2</w:t>
      </w:r>
      <w:r w:rsidRPr="00864261">
        <w:rPr>
          <w:rFonts w:eastAsia="Times New Roman" w:cs="Times New Roman"/>
          <w:szCs w:val="24"/>
        </w:rPr>
        <w:t>&lt;N</w:t>
      </w:r>
      <w:r w:rsidRPr="00864261">
        <w:rPr>
          <w:rFonts w:eastAsia="Times New Roman" w:cs="Times New Roman"/>
          <w:szCs w:val="24"/>
          <w:vertAlign w:val="subscript"/>
        </w:rPr>
        <w:t>kop</w:t>
      </w:r>
      <w:r w:rsidRPr="00864261">
        <w:rPr>
          <w:rFonts w:eastAsia="Times New Roman" w:cs="Times New Roman"/>
          <w:szCs w:val="24"/>
        </w:rPr>
        <w:t>, BSP&lt;ĶSP).</w:t>
      </w:r>
    </w:p>
    <w:p w14:paraId="23B0D0BC"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KK mērījumiem rezultāti tiek iezīmēti ar atbilstošu paraugošanas vai laboratorijas datu validēšanas karogu.</w:t>
      </w:r>
    </w:p>
    <w:p w14:paraId="51447BD6"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Statistiskas KK tiek veikta vides datu bāzē no Laboratorijas ienākušajiem datiem un ietver:</w:t>
      </w:r>
    </w:p>
    <w:p w14:paraId="4B4F9BC8"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novērojumu programmas izpildes apjomu;</w:t>
      </w:r>
    </w:p>
    <w:p w14:paraId="481815BB"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datu kvalitātes novērtēšanu pēc paraugu procentuālā skaita, kuru vērtības ir zemākas par metodes detektēšanas robežu un kvantitatīvi nosakāmo koncentrāciju;</w:t>
      </w:r>
    </w:p>
    <w:p w14:paraId="5F068B1C"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radītāju ekstremālo vērtību identificēšanu;</w:t>
      </w:r>
    </w:p>
    <w:p w14:paraId="1913ABC2"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laboratorijas datu kvalitātes novērtēšanu pēc starplaboratoriju salīdzinājumos iegūtajiem rezultātiem.</w:t>
      </w:r>
    </w:p>
    <w:p w14:paraId="22B0EB40"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Statistiskas KK pielietojamās metodes pamatotas uz novērojumu datu viendabīguma pārbaudi un telpiskās izplatības analīzi, kā arī vides faktoru, piemēram, meteoroloģiskā, hidroloģiskā situācija u.tml., ietekmju izvērtējumu uz piesārņojuma līmeni.</w:t>
      </w:r>
    </w:p>
    <w:p w14:paraId="783DAB7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Radītāju ekstremālo vērtību identificēšana un ietekmējošo vides faktoru analīze tiek veikta katru mēnesi.</w:t>
      </w:r>
    </w:p>
    <w:p w14:paraId="70E73344"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datu KK datu bāzē esošās vērtības tiek iezīmētas ar atbilstošu datu validēšanas karogu. Datu validēšanas karogi tiek dalīti divās kategorijās: “V” kategorija – vērtība ir ticama un “I” kategorija – vērtība ir neticama. Dati, kas ir novērtēti, kā neticami, netiek izmantoti statistisko raksturlielumu aprēķināšanai.</w:t>
      </w:r>
    </w:p>
    <w:p w14:paraId="70A6A578"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Datu kvalitātes novērtēšanai pēc starplaboratoriju salīdzinājumiem tiek izmantots novērtēšanas kritērijs, kuru katrai laboratorijai nosaka starplaboratorisko salīdzinājumu organizators.</w:t>
      </w:r>
    </w:p>
    <w:p w14:paraId="4426F0D8" w14:textId="77777777" w:rsidR="00732787" w:rsidRPr="00864261" w:rsidRDefault="00154B70" w:rsidP="00864261">
      <w:pPr>
        <w:spacing w:after="120"/>
        <w:rPr>
          <w:rFonts w:eastAsia="Times New Roman" w:cs="Times New Roman"/>
          <w:szCs w:val="24"/>
        </w:rPr>
      </w:pPr>
      <w:r w:rsidRPr="00864261">
        <w:rPr>
          <w:rFonts w:eastAsia="Times New Roman" w:cs="Times New Roman"/>
          <w:b/>
          <w:szCs w:val="24"/>
        </w:rPr>
        <w:t>KN/KK</w:t>
      </w:r>
      <w:r w:rsidRPr="00864261">
        <w:rPr>
          <w:rFonts w:eastAsia="Times New Roman" w:cs="Times New Roman"/>
          <w:szCs w:val="24"/>
        </w:rPr>
        <w:t xml:space="preserve"> vadošie dokumenti: </w:t>
      </w:r>
    </w:p>
    <w:p w14:paraId="24F258E0"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Laboratorijas Kvalitātes rokasgrāmata;</w:t>
      </w:r>
    </w:p>
    <w:p w14:paraId="00484B04"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 xml:space="preserve">Laboratorijas procedūru un instrukciju rokasgrāmata; </w:t>
      </w:r>
    </w:p>
    <w:p w14:paraId="7072906C"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LVS ISO 5667-14 standarts. 14.daļa: Norādījumi vides ūdens paraugu ņemšanas un glabāšanas kvalitātes nodrošināšanai;</w:t>
      </w:r>
    </w:p>
    <w:p w14:paraId="761B735F"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ICP Waters Programme Manual 2010. ICP Waters Report 105/2010. Norwegian Institute for Water Research (NIVA)</w:t>
      </w:r>
      <w:r w:rsidRPr="00864261">
        <w:rPr>
          <w:rFonts w:eastAsia="Times New Roman" w:cs="Times New Roman"/>
          <w:color w:val="000000"/>
          <w:szCs w:val="24"/>
        </w:rPr>
        <w:t>;</w:t>
      </w:r>
    </w:p>
    <w:p w14:paraId="16260092"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American Society for Quality Statistics Devision.Boris Iglewicz and David C. Hoaglin. How to detect and handle outliers.</w:t>
      </w:r>
      <w:r w:rsidRPr="00864261">
        <w:rPr>
          <w:rFonts w:eastAsia="Times New Roman" w:cs="Times New Roman"/>
          <w:color w:val="000000"/>
          <w:szCs w:val="24"/>
        </w:rPr>
        <w:t xml:space="preserve"> 1993.</w:t>
      </w:r>
    </w:p>
    <w:p w14:paraId="4AF09AA9" w14:textId="77777777" w:rsidR="00732787" w:rsidRPr="00864261" w:rsidRDefault="00732787" w:rsidP="00864261">
      <w:pPr>
        <w:pBdr>
          <w:top w:val="nil"/>
          <w:left w:val="nil"/>
          <w:bottom w:val="nil"/>
          <w:right w:val="nil"/>
          <w:between w:val="nil"/>
        </w:pBdr>
        <w:spacing w:after="120"/>
        <w:rPr>
          <w:rFonts w:eastAsia="Times New Roman" w:cs="Times New Roman"/>
          <w:color w:val="000000"/>
          <w:szCs w:val="24"/>
        </w:rPr>
      </w:pPr>
    </w:p>
    <w:p w14:paraId="0B6A1306" w14:textId="33321581" w:rsidR="00732787" w:rsidRPr="00864261" w:rsidRDefault="00154B70" w:rsidP="000C291B">
      <w:pPr>
        <w:pStyle w:val="NoSpacing"/>
        <w:spacing w:after="120" w:line="259" w:lineRule="auto"/>
        <w:ind w:firstLine="720"/>
        <w:jc w:val="both"/>
        <w:rPr>
          <w:rFonts w:ascii="Times New Roman" w:hAnsi="Times New Roman" w:cs="Times New Roman"/>
          <w:b/>
          <w:sz w:val="24"/>
          <w:szCs w:val="24"/>
        </w:rPr>
      </w:pPr>
      <w:r w:rsidRPr="00864261">
        <w:rPr>
          <w:rFonts w:ascii="Times New Roman" w:hAnsi="Times New Roman" w:cs="Times New Roman"/>
          <w:b/>
          <w:sz w:val="24"/>
          <w:szCs w:val="24"/>
        </w:rPr>
        <w:t>Makrofītu novērojumu datu kvalitātes nodrošinājums un kontrole</w:t>
      </w:r>
    </w:p>
    <w:p w14:paraId="7F68878C" w14:textId="77777777" w:rsidR="00732787" w:rsidRPr="00864261" w:rsidRDefault="00154B70" w:rsidP="00864261">
      <w:pPr>
        <w:spacing w:after="120"/>
        <w:rPr>
          <w:rFonts w:eastAsia="Times New Roman" w:cs="Times New Roman"/>
          <w:szCs w:val="24"/>
        </w:rPr>
      </w:pPr>
      <w:bookmarkStart w:id="320" w:name="_4f1mdlm" w:colFirst="0" w:colLast="0"/>
      <w:bookmarkEnd w:id="320"/>
      <w:r w:rsidRPr="00864261">
        <w:rPr>
          <w:rFonts w:eastAsia="Times New Roman" w:cs="Times New Roman"/>
          <w:szCs w:val="24"/>
        </w:rPr>
        <w:t>Makrofītu paraugošana stāvošos ūdeņos tiek veikta saskaņā ar standartu LVS EN 15460:2007, kura 11.pantā ir sniegti ieteikumi paraugošanas kvalitātes nodrošināšanai:</w:t>
      </w:r>
    </w:p>
    <w:p w14:paraId="6824F2CE" w14:textId="1FADCA00" w:rsidR="00732787" w:rsidRPr="00864261" w:rsidRDefault="00154B70" w:rsidP="002F7E9E">
      <w:pPr>
        <w:pStyle w:val="ListParagraph"/>
        <w:numPr>
          <w:ilvl w:val="0"/>
          <w:numId w:val="23"/>
        </w:numPr>
        <w:spacing w:after="120"/>
        <w:ind w:left="851"/>
        <w:rPr>
          <w:rFonts w:eastAsia="Times New Roman" w:cs="Times New Roman"/>
          <w:szCs w:val="24"/>
        </w:rPr>
      </w:pPr>
      <w:bookmarkStart w:id="321" w:name="_2u6wntf" w:colFirst="0" w:colLast="0"/>
      <w:bookmarkEnd w:id="321"/>
      <w:r w:rsidRPr="00864261">
        <w:rPr>
          <w:rFonts w:eastAsia="Times New Roman" w:cs="Times New Roman"/>
          <w:szCs w:val="24"/>
        </w:rPr>
        <w:t>Uz makrofītu novērtējumu balstīta ekoloģiskās kvalitātes novērtējuma ticamību nosaka datu ievākšanas precizitāte un akurātums. Tādēļ novērtējumam ir jābūt pakļautai kvalitātes nodrošināšanas procedūrām, piemēram, standartam EN 14996;</w:t>
      </w:r>
    </w:p>
    <w:p w14:paraId="6C83A6DE" w14:textId="64B79697" w:rsidR="00732787" w:rsidRPr="00864261" w:rsidRDefault="00154B70" w:rsidP="002F7E9E">
      <w:pPr>
        <w:pStyle w:val="ListParagraph"/>
        <w:numPr>
          <w:ilvl w:val="0"/>
          <w:numId w:val="23"/>
        </w:numPr>
        <w:spacing w:after="120"/>
        <w:ind w:left="851"/>
        <w:rPr>
          <w:rFonts w:eastAsia="Times New Roman" w:cs="Times New Roman"/>
          <w:szCs w:val="24"/>
        </w:rPr>
      </w:pPr>
      <w:bookmarkStart w:id="322" w:name="_19c6y18" w:colFirst="0" w:colLast="0"/>
      <w:bookmarkEnd w:id="322"/>
      <w:r w:rsidRPr="00864261">
        <w:rPr>
          <w:rFonts w:eastAsia="Times New Roman" w:cs="Times New Roman"/>
          <w:szCs w:val="24"/>
        </w:rPr>
        <w:t>Uz vietas nenoteiktie makrofītu paraugi tiek ievākti to detalizētai apskatei un noteikšanai laboratorijā. Taksoni pēc iespējas tiek noteikti līdz sugas līmenim, lai nodrošinātu rezultātu precizitāti. Ieteicams veidot elatolparaugu herbāriju kolekciju;</w:t>
      </w:r>
    </w:p>
    <w:p w14:paraId="11A59148" w14:textId="003CB879" w:rsidR="00732787" w:rsidRPr="00864261" w:rsidRDefault="00154B70" w:rsidP="002F7E9E">
      <w:pPr>
        <w:pStyle w:val="ListParagraph"/>
        <w:numPr>
          <w:ilvl w:val="0"/>
          <w:numId w:val="23"/>
        </w:numPr>
        <w:spacing w:after="120"/>
        <w:ind w:left="851"/>
        <w:rPr>
          <w:rFonts w:eastAsia="Times New Roman" w:cs="Times New Roman"/>
          <w:szCs w:val="24"/>
        </w:rPr>
      </w:pPr>
      <w:bookmarkStart w:id="323" w:name="_3tbugp1" w:colFirst="0" w:colLast="0"/>
      <w:bookmarkEnd w:id="323"/>
      <w:r w:rsidRPr="00864261">
        <w:rPr>
          <w:rFonts w:eastAsia="Times New Roman" w:cs="Times New Roman"/>
          <w:szCs w:val="24"/>
        </w:rPr>
        <w:t>Ekspertiem tiek plānots nodrošināt regulāru dalību kursos un semināros, lai paaugstinātu savu kvalifikāciju un zināšanas;</w:t>
      </w:r>
    </w:p>
    <w:p w14:paraId="17C329BC" w14:textId="1ABBA3F5" w:rsidR="00732787" w:rsidRPr="00864261" w:rsidRDefault="00154B70" w:rsidP="002F7E9E">
      <w:pPr>
        <w:pStyle w:val="ListParagraph"/>
        <w:numPr>
          <w:ilvl w:val="0"/>
          <w:numId w:val="23"/>
        </w:numPr>
        <w:spacing w:after="120"/>
        <w:ind w:left="851"/>
        <w:rPr>
          <w:rFonts w:eastAsia="Times New Roman" w:cs="Times New Roman"/>
          <w:szCs w:val="24"/>
        </w:rPr>
      </w:pPr>
      <w:bookmarkStart w:id="324" w:name="_28h4qwu" w:colFirst="0" w:colLast="0"/>
      <w:bookmarkEnd w:id="324"/>
      <w:r w:rsidRPr="00864261">
        <w:rPr>
          <w:rFonts w:eastAsia="Times New Roman" w:cs="Times New Roman"/>
          <w:szCs w:val="24"/>
        </w:rPr>
        <w:t>Katru gadu tiek plānota monitoringā iesaistīto ekspertu kalibrācija, lai nodrošinātu vienotu metodikas, kritēriju un novērtēšanas skalu izpratni;</w:t>
      </w:r>
    </w:p>
    <w:p w14:paraId="3524DC14" w14:textId="3599AB41" w:rsidR="00732787" w:rsidRPr="00864261" w:rsidRDefault="00154B70" w:rsidP="002F7E9E">
      <w:pPr>
        <w:pStyle w:val="ListParagraph"/>
        <w:numPr>
          <w:ilvl w:val="0"/>
          <w:numId w:val="23"/>
        </w:numPr>
        <w:spacing w:after="120"/>
        <w:ind w:left="851"/>
        <w:rPr>
          <w:rFonts w:eastAsia="Times New Roman" w:cs="Times New Roman"/>
          <w:szCs w:val="24"/>
        </w:rPr>
      </w:pPr>
      <w:bookmarkStart w:id="325" w:name="_nmf14n" w:colFirst="0" w:colLast="0"/>
      <w:bookmarkEnd w:id="325"/>
      <w:r w:rsidRPr="00864261">
        <w:rPr>
          <w:rFonts w:eastAsia="Times New Roman" w:cs="Times New Roman"/>
          <w:szCs w:val="24"/>
        </w:rPr>
        <w:t>Pirms datu izmantošanas tālākā apstrādē, datu ievadei elektroniskā formā tiks veikta to neatkarīga pārbaude, lai izvairītos no kļūdām.</w:t>
      </w:r>
    </w:p>
    <w:p w14:paraId="621BA961"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Visi iepriekš minētie punkti ir attiecināmi arī uz makrofītu monitoringu tekošos ūdeņos.</w:t>
      </w:r>
    </w:p>
    <w:p w14:paraId="5A3DDE54" w14:textId="6551F5DC" w:rsidR="00732787" w:rsidRDefault="00154B70" w:rsidP="00864261">
      <w:pPr>
        <w:pStyle w:val="NoSpacing"/>
        <w:rPr>
          <w:rFonts w:ascii="Times New Roman" w:hAnsi="Times New Roman" w:cs="Times New Roman"/>
          <w:b/>
          <w:sz w:val="24"/>
          <w:szCs w:val="24"/>
        </w:rPr>
      </w:pPr>
      <w:r w:rsidRPr="00864261">
        <w:rPr>
          <w:rFonts w:ascii="Times New Roman" w:hAnsi="Times New Roman" w:cs="Times New Roman"/>
          <w:b/>
          <w:sz w:val="24"/>
          <w:szCs w:val="24"/>
        </w:rPr>
        <w:t>Hidroloģisko novērojumu datu kvalitātes kontrole</w:t>
      </w:r>
    </w:p>
    <w:p w14:paraId="2650C380" w14:textId="77777777" w:rsidR="00864261" w:rsidRPr="00864261" w:rsidRDefault="00864261" w:rsidP="00864261">
      <w:pPr>
        <w:pStyle w:val="NoSpacing"/>
        <w:rPr>
          <w:rFonts w:ascii="Times New Roman" w:hAnsi="Times New Roman" w:cs="Times New Roman"/>
          <w:b/>
          <w:sz w:val="24"/>
          <w:szCs w:val="24"/>
        </w:rPr>
      </w:pPr>
    </w:p>
    <w:p w14:paraId="32020E5F" w14:textId="77777777" w:rsidR="000847D6" w:rsidRDefault="00154B70" w:rsidP="000847D6">
      <w:pPr>
        <w:spacing w:after="120"/>
        <w:ind w:firstLine="720"/>
        <w:rPr>
          <w:rFonts w:eastAsia="Times New Roman" w:cs="Times New Roman"/>
          <w:szCs w:val="24"/>
        </w:rPr>
      </w:pPr>
      <w:r w:rsidRPr="00864261">
        <w:rPr>
          <w:rFonts w:eastAsia="Times New Roman" w:cs="Times New Roman"/>
          <w:szCs w:val="24"/>
        </w:rPr>
        <w:t>Datu kvalitātes kontroles mērķis ir nodrošināt ticamu un viendabīgu novērojumu datu uzkrāšanu, izslēdzot sistemātiskas un nejaušas kļūdas, kā arī atjaunotu trūkstošos novērojumu datus.</w:t>
      </w:r>
    </w:p>
    <w:p w14:paraId="09B6D037" w14:textId="13EE2F33" w:rsidR="00732787" w:rsidRPr="00864261" w:rsidRDefault="00154B70" w:rsidP="000847D6">
      <w:pPr>
        <w:spacing w:after="120"/>
        <w:rPr>
          <w:rFonts w:eastAsia="Times New Roman" w:cs="Times New Roman"/>
          <w:szCs w:val="24"/>
        </w:rPr>
      </w:pPr>
      <w:r w:rsidRPr="00864261">
        <w:rPr>
          <w:rFonts w:eastAsia="Times New Roman" w:cs="Times New Roman"/>
          <w:szCs w:val="24"/>
        </w:rPr>
        <w:t>Datu pārbaude novērojumu stacijā</w:t>
      </w:r>
    </w:p>
    <w:p w14:paraId="455E8F9E"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Veic manuālo novērojumu pierakstu pārbaudi: atbilstību darba instrukcijām, aritmētisko darbību pareizību, novērojumu termiņu ievērošanu. </w:t>
      </w:r>
    </w:p>
    <w:p w14:paraId="57B87EBB" w14:textId="6589B63F" w:rsidR="00732787" w:rsidRPr="00864261" w:rsidRDefault="00154B70" w:rsidP="00864261">
      <w:pPr>
        <w:spacing w:after="120"/>
        <w:rPr>
          <w:rFonts w:eastAsia="Times New Roman" w:cs="Times New Roman"/>
          <w:szCs w:val="24"/>
        </w:rPr>
      </w:pPr>
      <w:r w:rsidRPr="00864261">
        <w:rPr>
          <w:rFonts w:eastAsia="Times New Roman" w:cs="Times New Roman"/>
          <w:szCs w:val="24"/>
        </w:rPr>
        <w:t>Novērojumu pārbaude pa sateces baseiniem</w:t>
      </w:r>
    </w:p>
    <w:p w14:paraId="5BE2C01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Tiek veikta ienākušo novērojumu datu kritiskā kontrole: </w:t>
      </w:r>
    </w:p>
    <w:p w14:paraId="24EF6136"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1) Ikdienas kvalitātes kontrole, kas ietver sekošanu:</w:t>
      </w:r>
    </w:p>
    <w:p w14:paraId="0E7112F6"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Datu iztrūkumiem;</w:t>
      </w:r>
    </w:p>
    <w:p w14:paraId="22F11FA4"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Rupjām kļūdām jeb netipiskiem rādītājiem;</w:t>
      </w:r>
    </w:p>
    <w:p w14:paraId="175799DE"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Starpības novērošanu starp manuāliem un automātiskiem novērojumiem.</w:t>
      </w:r>
    </w:p>
    <w:p w14:paraId="16B6917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Konstatētas problēmas operatīvi tiek novērstas sadarbībā ar tehniskā atbalsta speciālistiem vai darbiniekiem novērojumu stacijā.</w:t>
      </w:r>
    </w:p>
    <w:p w14:paraId="74F78ECB"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2) Ikmēneša kvalitātes kontrole</w:t>
      </w:r>
    </w:p>
    <w:p w14:paraId="582DF8A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Ar hidroloģisko datu apstrādes programmas HYMER palīdzību tiek veikta novērojumu datu kvalitātes kontrole, izmantojot dažādu parametru novērojumu grafikus, telpisko analīzi, un nepieciešamības gadījumā veic trūkstošo datu atjaunošanu, labošanu vai brāķēšanu.</w:t>
      </w:r>
    </w:p>
    <w:p w14:paraId="76A9290F"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3) Ikgadējā kvalitātes kontrole</w:t>
      </w:r>
    </w:p>
    <w:p w14:paraId="5299111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Reizi gadā tiek veikta automātiskās hidroloģiskās stacijas tehniskā apkope un tās darbības pārbaude.</w:t>
      </w:r>
    </w:p>
    <w:p w14:paraId="5531AE3E" w14:textId="7C57672D" w:rsidR="00732787" w:rsidRPr="0045782F" w:rsidRDefault="00154B70" w:rsidP="0045782F">
      <w:pPr>
        <w:pStyle w:val="NoSpacing"/>
        <w:rPr>
          <w:rFonts w:ascii="Times New Roman" w:hAnsi="Times New Roman" w:cs="Times New Roman"/>
          <w:sz w:val="24"/>
          <w:szCs w:val="24"/>
        </w:rPr>
      </w:pPr>
      <w:r w:rsidRPr="0045782F">
        <w:rPr>
          <w:rFonts w:ascii="Times New Roman" w:hAnsi="Times New Roman" w:cs="Times New Roman"/>
          <w:sz w:val="24"/>
          <w:szCs w:val="24"/>
        </w:rPr>
        <w:t>Novērojumu datu kvalitātes pārbaude CLIDATA</w:t>
      </w:r>
    </w:p>
    <w:p w14:paraId="6DF66945"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Katra mēneša beigās tiek pārbaudīta datubāzē uzkrāto novērojumu datu kvantitāte un kvalitāte. Paralēli tiek kontrolēta CLIDATA datubāzes algoritmu aprēķināto datu precizitāte. </w:t>
      </w:r>
    </w:p>
    <w:p w14:paraId="213179B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Dati, pēc to pārbaudes visos kvalitātes kontroles līmeņos, datubāzē tiek iezīmēti ar atbilstošu datu validēšanas karogu. Validēšanas karogu veidi ir: </w:t>
      </w:r>
    </w:p>
    <w:p w14:paraId="02177937"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piešķirti automātiski CLIDATA programmā;</w:t>
      </w:r>
    </w:p>
    <w:p w14:paraId="5991DFA3"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tiek izveidoti un atzīmēti manuāli, izmantojot Clidata Java programmu.</w:t>
      </w:r>
    </w:p>
    <w:p w14:paraId="4C3D53F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Datu kvalitātes kontroles vadošie dokumenti:</w:t>
      </w:r>
    </w:p>
    <w:p w14:paraId="67CA52B0"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The Europian Agency’s Monitoring and Information Network for Inland Water Resources. Technical Guidelines for Implementation</w:t>
      </w:r>
      <w:r w:rsidRPr="0045782F">
        <w:rPr>
          <w:rFonts w:eastAsia="Times New Roman" w:cs="Times New Roman"/>
          <w:color w:val="000000"/>
          <w:szCs w:val="24"/>
        </w:rPr>
        <w:t xml:space="preserve"> (EEA, Nr. 7, 1998)</w:t>
      </w:r>
    </w:p>
    <w:p w14:paraId="57D319BB"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Guide on the Global Observing System WMO</w:t>
      </w:r>
      <w:r w:rsidRPr="0045782F">
        <w:rPr>
          <w:rFonts w:eastAsia="Times New Roman" w:cs="Times New Roman"/>
          <w:color w:val="000000"/>
          <w:szCs w:val="24"/>
        </w:rPr>
        <w:t xml:space="preserve"> – No 488, </w:t>
      </w:r>
      <w:r w:rsidRPr="0045782F">
        <w:rPr>
          <w:rFonts w:eastAsia="Times New Roman" w:cs="Times New Roman"/>
          <w:i/>
          <w:color w:val="000000"/>
          <w:szCs w:val="24"/>
        </w:rPr>
        <w:t>Third edition</w:t>
      </w:r>
      <w:r w:rsidRPr="0045782F">
        <w:rPr>
          <w:rFonts w:eastAsia="Times New Roman" w:cs="Times New Roman"/>
          <w:color w:val="000000"/>
          <w:szCs w:val="24"/>
        </w:rPr>
        <w:t>, 2007.</w:t>
      </w:r>
    </w:p>
    <w:p w14:paraId="588EF51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the Marine Meteorological Service, Third Edition</w:t>
      </w:r>
      <w:r w:rsidRPr="0045782F">
        <w:rPr>
          <w:rFonts w:eastAsia="Times New Roman" w:cs="Times New Roman"/>
          <w:szCs w:val="24"/>
        </w:rPr>
        <w:t>, WMO-No.471, 2001.</w:t>
      </w:r>
    </w:p>
    <w:p w14:paraId="7F5CA115"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xml:space="preserve">, WMO – No.168, Fifth Edition,1994. </w:t>
      </w:r>
    </w:p>
    <w:p w14:paraId="1F9C91E6"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WMO – No 168, Sixth Edition, 2008.</w:t>
      </w:r>
    </w:p>
    <w:p w14:paraId="5495F45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CLIDATA – </w:t>
      </w:r>
      <w:r w:rsidRPr="0045782F">
        <w:rPr>
          <w:rFonts w:eastAsia="Times New Roman" w:cs="Times New Roman"/>
          <w:i/>
          <w:szCs w:val="24"/>
        </w:rPr>
        <w:t>Climatological Database Application User’s Manual, Ostrava, Czech Republic</w:t>
      </w:r>
      <w:r w:rsidRPr="0045782F">
        <w:rPr>
          <w:rFonts w:eastAsia="Times New Roman" w:cs="Times New Roman"/>
          <w:szCs w:val="24"/>
        </w:rPr>
        <w:t>, 2006.</w:t>
      </w:r>
    </w:p>
    <w:p w14:paraId="17CC0BB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“Hidrometeoroloģisko datu nodošana ar programmu CLIDATA JAVA”.</w:t>
      </w:r>
    </w:p>
    <w:p w14:paraId="09E96DD4"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Clidata Java Application Manual, Ostrava, Czech Republic. Last Change</w:t>
      </w:r>
      <w:r w:rsidRPr="0045782F">
        <w:rPr>
          <w:rFonts w:eastAsia="Times New Roman" w:cs="Times New Roman"/>
          <w:szCs w:val="24"/>
        </w:rPr>
        <w:t xml:space="preserve"> 11/01/12</w:t>
      </w:r>
    </w:p>
    <w:p w14:paraId="5B27206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LHMA, 2003. Hymer rokasgrāmata lietotājiem, Rīga, 55 lpp.</w:t>
      </w:r>
    </w:p>
    <w:p w14:paraId="0712E6B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Orbicon</w:t>
      </w:r>
      <w:r w:rsidRPr="0045782F">
        <w:rPr>
          <w:rFonts w:eastAsia="Times New Roman" w:cs="Times New Roman"/>
          <w:smallCaps/>
          <w:szCs w:val="24"/>
        </w:rPr>
        <w:t xml:space="preserve">, 2012. </w:t>
      </w:r>
      <w:r w:rsidRPr="0045782F">
        <w:rPr>
          <w:rFonts w:eastAsia="Times New Roman" w:cs="Times New Roman"/>
          <w:i/>
          <w:szCs w:val="24"/>
        </w:rPr>
        <w:t>Hymer Manual, Denmark</w:t>
      </w:r>
      <w:r w:rsidRPr="0045782F">
        <w:rPr>
          <w:rFonts w:eastAsia="Times New Roman" w:cs="Times New Roman"/>
          <w:szCs w:val="24"/>
        </w:rPr>
        <w:t>, pp.134</w:t>
      </w:r>
    </w:p>
    <w:p w14:paraId="7B299F0B"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Orbicon, 2012. </w:t>
      </w:r>
      <w:r w:rsidRPr="0045782F">
        <w:rPr>
          <w:rFonts w:eastAsia="Times New Roman" w:cs="Times New Roman"/>
          <w:i/>
          <w:szCs w:val="24"/>
        </w:rPr>
        <w:t>Hymer Technical Manual, Denmark</w:t>
      </w:r>
      <w:r w:rsidRPr="0045782F">
        <w:rPr>
          <w:rFonts w:eastAsia="Times New Roman" w:cs="Times New Roman"/>
          <w:szCs w:val="24"/>
        </w:rPr>
        <w:t>, pp. 32</w:t>
      </w:r>
    </w:p>
    <w:p w14:paraId="06C75B6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WMO, 2010. </w:t>
      </w:r>
      <w:r w:rsidRPr="0045782F">
        <w:rPr>
          <w:rFonts w:eastAsia="Times New Roman" w:cs="Times New Roman"/>
          <w:i/>
          <w:szCs w:val="24"/>
        </w:rPr>
        <w:t>Manual on Stream Gauging, Computation of Discharge, Volume</w:t>
      </w:r>
      <w:r w:rsidRPr="0045782F">
        <w:rPr>
          <w:rFonts w:eastAsia="Times New Roman" w:cs="Times New Roman"/>
          <w:szCs w:val="24"/>
        </w:rPr>
        <w:t xml:space="preserve"> II, No.1044, </w:t>
      </w:r>
      <w:r w:rsidRPr="0045782F">
        <w:rPr>
          <w:rFonts w:eastAsia="Times New Roman" w:cs="Times New Roman"/>
          <w:i/>
          <w:szCs w:val="24"/>
        </w:rPr>
        <w:t>Switzerland</w:t>
      </w:r>
      <w:r w:rsidRPr="0045782F">
        <w:rPr>
          <w:rFonts w:eastAsia="Times New Roman" w:cs="Times New Roman"/>
          <w:szCs w:val="24"/>
        </w:rPr>
        <w:t>, pp.198.</w:t>
      </w:r>
    </w:p>
    <w:p w14:paraId="117993A7" w14:textId="77777777" w:rsidR="00484DBD" w:rsidRDefault="00154B70" w:rsidP="00484DBD">
      <w:pPr>
        <w:jc w:val="right"/>
        <w:rPr>
          <w:rFonts w:eastAsia="Times New Roman" w:cs="Times New Roman"/>
          <w:szCs w:val="24"/>
        </w:rPr>
      </w:pPr>
      <w:bookmarkStart w:id="326" w:name="_46r0co2" w:colFirst="0" w:colLast="0"/>
      <w:bookmarkEnd w:id="326"/>
      <w:r>
        <w:br w:type="page"/>
      </w:r>
      <w:r w:rsidR="00484DBD" w:rsidRPr="00410D41">
        <w:rPr>
          <w:rFonts w:eastAsia="Times New Roman" w:cs="Times New Roman"/>
          <w:szCs w:val="24"/>
        </w:rPr>
        <w:t>15. Pielikums</w:t>
      </w:r>
    </w:p>
    <w:p w14:paraId="00223B26" w14:textId="1B315FFA" w:rsidR="00484DBD" w:rsidRDefault="000847D6" w:rsidP="000847D6">
      <w:pPr>
        <w:pStyle w:val="Heading3"/>
      </w:pPr>
      <w:bookmarkStart w:id="327" w:name="_Toc58117056"/>
      <w:r>
        <w:t xml:space="preserve">15.pielikums. </w:t>
      </w:r>
      <w:r w:rsidR="00484DBD">
        <w:t>References ūdensobjekti</w:t>
      </w:r>
      <w:bookmarkEnd w:id="327"/>
    </w:p>
    <w:p w14:paraId="0A2D8963" w14:textId="77777777" w:rsidR="000847D6" w:rsidRPr="000847D6" w:rsidRDefault="000847D6" w:rsidP="000847D6"/>
    <w:p w14:paraId="3C43CD3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upes un ezeri ir tādi ūdensobjekti, kuriem nav antropogēnas slodzes vai tā ir ļoti maza un neietekmē biotas labklājību. Bioloģijas references apstākļus ir nepieciešams zināt, lai pareizi definētu labas un augstas ekoloģiskās kvalitātes ūdensobjektus.</w:t>
      </w:r>
    </w:p>
    <w:p w14:paraId="10256BF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apstākļi tika pārbaudīti katram upju un ezeru tipam atsevišķi un tika testēts, vai bioloģisko kvalitātes elementu robežām vispār nepieciešami pielāgojumi tipiem. Šajā pārskatā ir analizētas upes ar sateces baseinu līdz 10000 km</w:t>
      </w:r>
      <w:r>
        <w:rPr>
          <w:rFonts w:eastAsia="Times New Roman" w:cs="Times New Roman"/>
          <w:szCs w:val="24"/>
          <w:vertAlign w:val="superscript"/>
        </w:rPr>
        <w:t>2</w:t>
      </w:r>
      <w:r>
        <w:rPr>
          <w:rFonts w:eastAsia="Times New Roman" w:cs="Times New Roman"/>
          <w:szCs w:val="24"/>
        </w:rPr>
        <w:t>. Kā jau tika noskaidrots ļoti lielo upju fitoplaktona un makrozoobentosa interkalibrācijā, tad Latvijā nav saglabājusies neviena upe ar sateces baseinu &gt; 10000 km</w:t>
      </w:r>
      <w:r>
        <w:rPr>
          <w:rFonts w:eastAsia="Times New Roman" w:cs="Times New Roman"/>
          <w:szCs w:val="24"/>
          <w:vertAlign w:val="superscript"/>
        </w:rPr>
        <w:t>2</w:t>
      </w:r>
      <w:r>
        <w:rPr>
          <w:rFonts w:eastAsia="Times New Roman" w:cs="Times New Roman"/>
          <w:szCs w:val="24"/>
        </w:rPr>
        <w:t>, kas atbilstu references kritērijiem. Ir saglabājušās vairāki upju posmi, kas atbilst mazāk ietekmētāupes posma statusam (</w:t>
      </w:r>
      <w:r>
        <w:rPr>
          <w:rFonts w:eastAsia="Times New Roman" w:cs="Times New Roman"/>
          <w:i/>
          <w:szCs w:val="24"/>
        </w:rPr>
        <w:t>Least disturbed sites</w:t>
      </w:r>
      <w:r>
        <w:rPr>
          <w:rFonts w:eastAsia="Times New Roman" w:cs="Times New Roman"/>
          <w:szCs w:val="24"/>
        </w:rPr>
        <w:t>), Piemēram, Daugava pie Piedrujas un Venta, Vendzavā. Analīzē tika iekļauti tikai dabiskas izcelsmes ūdensobjekti.</w:t>
      </w:r>
    </w:p>
    <w:p w14:paraId="06AC8E13"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apstākļu precizēšanai tika izmantoti interkalibrētie vai ekoloģiskās kvalitātes novērtējumā izmantotie bioloģijas indeksi:</w:t>
      </w:r>
    </w:p>
    <w:p w14:paraId="24D3151E"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Makrozoobentoss (ASPT, DSFI, H’, T, EPT, EPTCBO),</w:t>
      </w:r>
    </w:p>
    <w:p w14:paraId="50DDEBCD"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Makrofītu MIR indekss</w:t>
      </w:r>
    </w:p>
    <w:p w14:paraId="6CABF162"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Fitobentoss (IPS, WAT, TI).</w:t>
      </w:r>
    </w:p>
    <w:p w14:paraId="1B583B9C" w14:textId="77777777" w:rsidR="00484DBD" w:rsidRDefault="00484DBD" w:rsidP="000847D6">
      <w:pPr>
        <w:spacing w:after="120"/>
        <w:ind w:firstLine="720"/>
        <w:rPr>
          <w:rFonts w:eastAsia="Times New Roman" w:cs="Times New Roman"/>
          <w:szCs w:val="24"/>
        </w:rPr>
      </w:pPr>
      <w:r>
        <w:rPr>
          <w:rFonts w:eastAsia="Times New Roman" w:cs="Times New Roman"/>
          <w:szCs w:val="24"/>
        </w:rPr>
        <w:t>Tika izmantoti LVĢMC Virszemes ūdeņu monitoringa dati 2006.-2018.g.</w:t>
      </w:r>
    </w:p>
    <w:p w14:paraId="22F37EA7" w14:textId="77777777" w:rsidR="00484DBD" w:rsidRDefault="00484DBD" w:rsidP="000847D6">
      <w:pPr>
        <w:spacing w:after="120"/>
        <w:ind w:firstLine="720"/>
        <w:rPr>
          <w:rFonts w:eastAsia="Times New Roman" w:cs="Times New Roman"/>
          <w:szCs w:val="24"/>
        </w:rPr>
      </w:pPr>
      <w:r>
        <w:rPr>
          <w:rFonts w:eastAsia="Times New Roman" w:cs="Times New Roman"/>
          <w:szCs w:val="24"/>
        </w:rPr>
        <w:t>Par zivīm valsts monitoringa ietvaros ir pieejams pārāk mazs un nereprezentatīvs datu apjoms, lai veiktu potenciālo references apstākļu analīzi. Netieši zivīm vēlamie references apstākļi jau ir aprakstīti J. Birzaka disertācijā (Birzaks, 2013).</w:t>
      </w:r>
    </w:p>
    <w:p w14:paraId="724EA23C" w14:textId="77777777" w:rsidR="00484DBD" w:rsidRDefault="00484DBD" w:rsidP="000847D6">
      <w:pPr>
        <w:spacing w:after="120"/>
        <w:ind w:firstLine="720"/>
        <w:rPr>
          <w:rFonts w:eastAsia="Times New Roman" w:cs="Times New Roman"/>
          <w:szCs w:val="24"/>
        </w:rPr>
      </w:pPr>
      <w:r>
        <w:rPr>
          <w:rFonts w:eastAsia="Times New Roman" w:cs="Times New Roman"/>
          <w:szCs w:val="24"/>
        </w:rPr>
        <w:t>Šī dokumenta sagatavošanā tika ņemtas vērā CIS vadlīnijas Nr. 10 “River and lakes – Typology, reference conditionsand classification systems”.</w:t>
      </w:r>
    </w:p>
    <w:p w14:paraId="4DB2C245" w14:textId="59A3DA8C" w:rsidR="00484DBD" w:rsidRPr="00484DBD" w:rsidRDefault="00484DBD" w:rsidP="00484DBD">
      <w:pPr>
        <w:pStyle w:val="NoSpacing"/>
        <w:spacing w:after="120" w:line="259" w:lineRule="auto"/>
        <w:jc w:val="both"/>
        <w:rPr>
          <w:rFonts w:ascii="Times New Roman" w:hAnsi="Times New Roman" w:cs="Times New Roman"/>
          <w:b/>
          <w:sz w:val="24"/>
          <w:szCs w:val="24"/>
        </w:rPr>
      </w:pPr>
      <w:r w:rsidRPr="00484DBD">
        <w:rPr>
          <w:rFonts w:ascii="Times New Roman" w:hAnsi="Times New Roman" w:cs="Times New Roman"/>
          <w:b/>
          <w:sz w:val="24"/>
          <w:szCs w:val="24"/>
        </w:rPr>
        <w:t>Tipoloģija</w:t>
      </w:r>
    </w:p>
    <w:p w14:paraId="5DD3AF4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Pirmais solis references apstākļu precizēšanā ir tipoloģijas pārbaude ar bioloģijas datiem. Latvijā upes ir iedalītas sešos tipos atkarībā no gultnes krituma (straumes ātruma) un sateces baseina platības (1. tabula). Ritrālās upes var raksturot kā salīdzinoši straujas upes ar kopumā cietu substrātu (grants, oļi, akmeņi, mazāk smilts). Potamālās upes ir lēni plūstošas ar mīkstu (smilts, detrīts, dūņas) substrātu. </w:t>
      </w:r>
    </w:p>
    <w:p w14:paraId="5DBEB232" w14:textId="5CACF5E2" w:rsidR="000847D6" w:rsidRPr="000847D6" w:rsidRDefault="000847D6" w:rsidP="000847D6">
      <w:pPr>
        <w:pStyle w:val="ListParagraph"/>
        <w:spacing w:after="0"/>
        <w:ind w:left="3240"/>
        <w:jc w:val="right"/>
        <w:rPr>
          <w:rFonts w:eastAsia="Times New Roman" w:cs="Times New Roman"/>
          <w:szCs w:val="24"/>
        </w:rPr>
      </w:pPr>
      <w:r w:rsidRPr="000847D6">
        <w:rPr>
          <w:rFonts w:eastAsia="Times New Roman" w:cs="Times New Roman"/>
          <w:szCs w:val="24"/>
        </w:rPr>
        <w:t>1.tabula</w:t>
      </w:r>
    </w:p>
    <w:p w14:paraId="1CF71074" w14:textId="7261D3E9" w:rsidR="00484DBD" w:rsidRDefault="00484DBD" w:rsidP="000847D6">
      <w:pPr>
        <w:spacing w:after="0"/>
        <w:jc w:val="center"/>
        <w:rPr>
          <w:rFonts w:eastAsia="Times New Roman" w:cs="Times New Roman"/>
          <w:b/>
          <w:szCs w:val="24"/>
        </w:rPr>
      </w:pPr>
      <w:r w:rsidRPr="000847D6">
        <w:rPr>
          <w:rFonts w:eastAsia="Times New Roman" w:cs="Times New Roman"/>
          <w:b/>
          <w:szCs w:val="24"/>
        </w:rPr>
        <w:t>Virszemes upju ūdensobjektu tipi</w:t>
      </w:r>
    </w:p>
    <w:p w14:paraId="2E0B98AB" w14:textId="77777777" w:rsidR="000847D6" w:rsidRPr="000847D6" w:rsidRDefault="000847D6" w:rsidP="000847D6">
      <w:pPr>
        <w:spacing w:after="0"/>
        <w:jc w:val="center"/>
        <w:rPr>
          <w:rFonts w:eastAsia="Times New Roman" w:cs="Times New Roman"/>
          <w:b/>
          <w:szCs w:val="24"/>
        </w:rPr>
      </w:pPr>
    </w:p>
    <w:tbl>
      <w:tblPr>
        <w:tblStyle w:val="ab"/>
        <w:tblW w:w="8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51"/>
        <w:gridCol w:w="2575"/>
        <w:gridCol w:w="2139"/>
        <w:gridCol w:w="2975"/>
      </w:tblGrid>
      <w:tr w:rsidR="00484DBD" w:rsidRPr="00484DBD" w14:paraId="5D96C1DC" w14:textId="77777777" w:rsidTr="000847D6">
        <w:trPr>
          <w:trHeight w:val="300"/>
          <w:tblHeader/>
        </w:trPr>
        <w:tc>
          <w:tcPr>
            <w:tcW w:w="951" w:type="dxa"/>
            <w:shd w:val="clear" w:color="auto" w:fill="D9D9D9" w:themeFill="background1" w:themeFillShade="D9"/>
            <w:vAlign w:val="center"/>
          </w:tcPr>
          <w:p w14:paraId="4D3F02B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Tips</w:t>
            </w:r>
          </w:p>
        </w:tc>
        <w:tc>
          <w:tcPr>
            <w:tcW w:w="2575" w:type="dxa"/>
            <w:shd w:val="clear" w:color="auto" w:fill="D9D9D9" w:themeFill="background1" w:themeFillShade="D9"/>
            <w:vAlign w:val="center"/>
          </w:tcPr>
          <w:p w14:paraId="0556FDE5"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Sateces baseina laukums</w:t>
            </w:r>
          </w:p>
        </w:tc>
        <w:tc>
          <w:tcPr>
            <w:tcW w:w="2139" w:type="dxa"/>
            <w:shd w:val="clear" w:color="auto" w:fill="D9D9D9" w:themeFill="background1" w:themeFillShade="D9"/>
            <w:vAlign w:val="center"/>
          </w:tcPr>
          <w:p w14:paraId="7556F981"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Gultnes kritums</w:t>
            </w:r>
          </w:p>
        </w:tc>
        <w:tc>
          <w:tcPr>
            <w:tcW w:w="2975" w:type="dxa"/>
            <w:shd w:val="clear" w:color="auto" w:fill="D9D9D9" w:themeFill="background1" w:themeFillShade="D9"/>
            <w:vAlign w:val="center"/>
          </w:tcPr>
          <w:p w14:paraId="24AEB65D"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Tips</w:t>
            </w:r>
          </w:p>
        </w:tc>
      </w:tr>
      <w:tr w:rsidR="00484DBD" w:rsidRPr="00484DBD" w14:paraId="47DC952D" w14:textId="77777777" w:rsidTr="000847D6">
        <w:trPr>
          <w:trHeight w:val="300"/>
        </w:trPr>
        <w:tc>
          <w:tcPr>
            <w:tcW w:w="951" w:type="dxa"/>
            <w:shd w:val="clear" w:color="auto" w:fill="D9D9D9" w:themeFill="background1" w:themeFillShade="D9"/>
            <w:vAlign w:val="center"/>
          </w:tcPr>
          <w:p w14:paraId="7B97F7F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R1</w:t>
            </w:r>
          </w:p>
        </w:tc>
        <w:tc>
          <w:tcPr>
            <w:tcW w:w="2575" w:type="dxa"/>
            <w:vAlign w:val="center"/>
          </w:tcPr>
          <w:p w14:paraId="1011109C"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79B6DB9A"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713A63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maza upe</w:t>
            </w:r>
          </w:p>
        </w:tc>
      </w:tr>
      <w:tr w:rsidR="00484DBD" w:rsidRPr="00484DBD" w14:paraId="658B4870" w14:textId="77777777" w:rsidTr="000847D6">
        <w:trPr>
          <w:trHeight w:val="300"/>
        </w:trPr>
        <w:tc>
          <w:tcPr>
            <w:tcW w:w="951" w:type="dxa"/>
            <w:shd w:val="clear" w:color="auto" w:fill="D9D9D9" w:themeFill="background1" w:themeFillShade="D9"/>
            <w:vAlign w:val="center"/>
          </w:tcPr>
          <w:p w14:paraId="7453A94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R2</w:t>
            </w:r>
          </w:p>
        </w:tc>
        <w:tc>
          <w:tcPr>
            <w:tcW w:w="2575" w:type="dxa"/>
            <w:vAlign w:val="center"/>
          </w:tcPr>
          <w:p w14:paraId="4892D38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43C9B2E4"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2BE0AE4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maza upe</w:t>
            </w:r>
          </w:p>
        </w:tc>
      </w:tr>
      <w:tr w:rsidR="00484DBD" w:rsidRPr="00484DBD" w14:paraId="1E1E4640" w14:textId="77777777" w:rsidTr="000847D6">
        <w:trPr>
          <w:trHeight w:val="300"/>
        </w:trPr>
        <w:tc>
          <w:tcPr>
            <w:tcW w:w="951" w:type="dxa"/>
            <w:shd w:val="clear" w:color="auto" w:fill="D9D9D9" w:themeFill="background1" w:themeFillShade="D9"/>
            <w:vAlign w:val="center"/>
          </w:tcPr>
          <w:p w14:paraId="2B66DEA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R3</w:t>
            </w:r>
          </w:p>
        </w:tc>
        <w:tc>
          <w:tcPr>
            <w:tcW w:w="2575" w:type="dxa"/>
            <w:vAlign w:val="center"/>
          </w:tcPr>
          <w:p w14:paraId="2479ABE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AC58075"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35DDEEC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vidēja upe</w:t>
            </w:r>
          </w:p>
        </w:tc>
      </w:tr>
      <w:tr w:rsidR="00484DBD" w:rsidRPr="00484DBD" w14:paraId="05FE3F21" w14:textId="77777777" w:rsidTr="000847D6">
        <w:trPr>
          <w:trHeight w:val="300"/>
        </w:trPr>
        <w:tc>
          <w:tcPr>
            <w:tcW w:w="951" w:type="dxa"/>
            <w:shd w:val="clear" w:color="auto" w:fill="D9D9D9" w:themeFill="background1" w:themeFillShade="D9"/>
            <w:vAlign w:val="center"/>
          </w:tcPr>
          <w:p w14:paraId="0A79C5B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R4</w:t>
            </w:r>
          </w:p>
        </w:tc>
        <w:tc>
          <w:tcPr>
            <w:tcW w:w="2575" w:type="dxa"/>
            <w:vAlign w:val="center"/>
          </w:tcPr>
          <w:p w14:paraId="7CA1D2D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72377F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56BF5A76"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vidēja upe</w:t>
            </w:r>
          </w:p>
        </w:tc>
      </w:tr>
      <w:tr w:rsidR="00484DBD" w:rsidRPr="00484DBD" w14:paraId="286F85EC" w14:textId="77777777" w:rsidTr="000847D6">
        <w:trPr>
          <w:trHeight w:val="300"/>
        </w:trPr>
        <w:tc>
          <w:tcPr>
            <w:tcW w:w="951" w:type="dxa"/>
            <w:shd w:val="clear" w:color="auto" w:fill="D9D9D9" w:themeFill="background1" w:themeFillShade="D9"/>
            <w:vAlign w:val="center"/>
          </w:tcPr>
          <w:p w14:paraId="05C89BC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R5</w:t>
            </w:r>
          </w:p>
        </w:tc>
        <w:tc>
          <w:tcPr>
            <w:tcW w:w="2575" w:type="dxa"/>
            <w:vAlign w:val="center"/>
          </w:tcPr>
          <w:p w14:paraId="7C0DAD8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3C74519"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EB2B24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liela upe</w:t>
            </w:r>
          </w:p>
        </w:tc>
      </w:tr>
      <w:tr w:rsidR="00484DBD" w:rsidRPr="00484DBD" w14:paraId="734A0033" w14:textId="77777777" w:rsidTr="000847D6">
        <w:trPr>
          <w:trHeight w:val="300"/>
        </w:trPr>
        <w:tc>
          <w:tcPr>
            <w:tcW w:w="951" w:type="dxa"/>
            <w:shd w:val="clear" w:color="auto" w:fill="D9D9D9" w:themeFill="background1" w:themeFillShade="D9"/>
            <w:vAlign w:val="center"/>
          </w:tcPr>
          <w:p w14:paraId="59718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R6</w:t>
            </w:r>
          </w:p>
        </w:tc>
        <w:tc>
          <w:tcPr>
            <w:tcW w:w="2575" w:type="dxa"/>
            <w:vAlign w:val="center"/>
          </w:tcPr>
          <w:p w14:paraId="7357C3A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08FA097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7B4A7A7D"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liela upe</w:t>
            </w:r>
          </w:p>
        </w:tc>
      </w:tr>
      <w:tr w:rsidR="00484DBD" w:rsidRPr="00484DBD" w14:paraId="6AB1CD31" w14:textId="77777777" w:rsidTr="000847D6">
        <w:trPr>
          <w:trHeight w:val="300"/>
        </w:trPr>
        <w:tc>
          <w:tcPr>
            <w:tcW w:w="951" w:type="dxa"/>
            <w:shd w:val="clear" w:color="auto" w:fill="D9D9D9" w:themeFill="background1" w:themeFillShade="D9"/>
            <w:vAlign w:val="center"/>
          </w:tcPr>
          <w:p w14:paraId="78F688D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R7</w:t>
            </w:r>
          </w:p>
        </w:tc>
        <w:tc>
          <w:tcPr>
            <w:tcW w:w="2575" w:type="dxa"/>
            <w:vAlign w:val="center"/>
          </w:tcPr>
          <w:p w14:paraId="24ED1BC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Ļoti liels (&gt; 10000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74FF351"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1136499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ļoti liela upe</w:t>
            </w:r>
          </w:p>
        </w:tc>
      </w:tr>
    </w:tbl>
    <w:p w14:paraId="176EDED8" w14:textId="77777777" w:rsidR="00484DBD" w:rsidRDefault="00484DBD" w:rsidP="00484DBD">
      <w:pPr>
        <w:rPr>
          <w:rFonts w:eastAsia="Times New Roman" w:cs="Times New Roman"/>
          <w:szCs w:val="24"/>
        </w:rPr>
      </w:pPr>
    </w:p>
    <w:p w14:paraId="4219B88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Upes tips tiek noteikts kamerāli, izmantojot DEM augstuma modeli, augstuma starpība tiek rēķināta ūdenstecei visā ŪO garumā, nevis 1-3 km garā posmā kā noteikts MK noteikumu Nr. 858 1. </w:t>
      </w:r>
      <w:r w:rsidRPr="006413FF">
        <w:rPr>
          <w:rFonts w:eastAsia="Times New Roman" w:cs="Times New Roman"/>
          <w:szCs w:val="24"/>
        </w:rPr>
        <w:t>pielikuma 1. tabulā. Monitoringa</w:t>
      </w:r>
      <w:r w:rsidRPr="00484DBD">
        <w:rPr>
          <w:rFonts w:eastAsia="Times New Roman" w:cs="Times New Roman"/>
          <w:szCs w:val="24"/>
        </w:rPr>
        <w:t xml:space="preserve"> stacijas vairumā gadījumu ir izveidotas viegli pieejamās vietās upju grīvās vai ūdensobjekta lejas posmā. Izvēloties monitoringa staciju vietas, nav pievērsta uzmanība apkārtnes hidromorfoloģijai, kam ir būtiska ietekme uz bioloģijas datu kvalitāti. Piemēram, Sudas upei (G316), kura ir noteikta kā ritrāla tipa vidēja upe, monitoringa stacija atrodas stāvošā posmā uz Lielās Juglas esošas HES uzpludinājuma ietekmē. Bērze, 1 km lejpus Dobeles (L109), kura pieder pie potamāla tipa vidējas upes, monitoringa stacija atrodas ritrālā posmā ar akmeņainu substrātu un salīdzinoši lielu straumes ātrumu. Kā redzams 1. attēlā, upes substrātam ir liela loma makrozoobentosa </w:t>
      </w:r>
      <w:r w:rsidRPr="006413FF">
        <w:rPr>
          <w:rFonts w:eastAsia="Times New Roman" w:cs="Times New Roman"/>
          <w:szCs w:val="24"/>
        </w:rPr>
        <w:t>indeksu da</w:t>
      </w:r>
      <w:r w:rsidRPr="00484DBD">
        <w:rPr>
          <w:rFonts w:eastAsia="Times New Roman" w:cs="Times New Roman"/>
          <w:szCs w:val="24"/>
        </w:rPr>
        <w:t>biskajā mainībā. References upēs ar cietu substrātu indeksu vērtības ir ievērojami augstākas nekā potamālās upēs ar smilšainu-dūņainu substrātu.</w:t>
      </w:r>
    </w:p>
    <w:p w14:paraId="6FC7EF52" w14:textId="0E167D6A"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Viena no galvenajām problēmām references apstākļu precizēšanā ir dabiskā mainība. LVĢMC monitoringa datos pat upēs bez būtiskiem slodžu avotiem ir novērojam</w:t>
      </w:r>
      <w:r w:rsidR="006413FF">
        <w:rPr>
          <w:rFonts w:eastAsia="Times New Roman" w:cs="Times New Roman"/>
          <w:szCs w:val="24"/>
        </w:rPr>
        <w:t>a salīdzinoši augsta bioloģijas</w:t>
      </w:r>
      <w:r w:rsidRPr="00484DBD">
        <w:rPr>
          <w:rFonts w:eastAsia="Times New Roman" w:cs="Times New Roman"/>
          <w:szCs w:val="24"/>
        </w:rPr>
        <w:t xml:space="preserve"> indeksu izkliede. Viens no apzinātajiem problēmas cēloņiem ir tipoloģiskās problēmas, it sevišķi iedalījums ritrālās un potamālās upēs. Ne vienmēr monitoringa stacija atrodas reprezentatīvā vietā. Kā redzams 1. un 2. attēlā, bioloģijas indeksu vērtības ir ļoti atkarīgas no substrāta, bet substrāts ir atkarīgs no tipa. Ja ritrāla tipa upē paraugi tiek ievākti potamālā posmā, tad pat references upē ekoloģiskā kvalitāte tiks novērtēta ar zemāku kvalitātes klasi nekā tā ir patiesībā.</w:t>
      </w:r>
    </w:p>
    <w:p w14:paraId="64352169"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Vēl viena ar tipoloģiju saistīta problēma ir dabiski dziļākas upes ar smilšainu gultni vai smilšainas straujteces. Pie šī tipa pieder atsevišķi Gaujas upes posmi (piemēram, pie Kāršupītes) un vairākas piejūras zemienē esošās upes (piemēram, Sventāja) u.c. vēl neapzināti ūdensobjekti.</w:t>
      </w:r>
    </w:p>
    <w:p w14:paraId="654FA677" w14:textId="77777777" w:rsidR="00484DBD" w:rsidRDefault="00484DBD" w:rsidP="00484DBD">
      <w:pPr>
        <w:rPr>
          <w:szCs w:val="24"/>
        </w:rPr>
      </w:pPr>
      <w:r>
        <w:rPr>
          <w:noProof/>
          <w:szCs w:val="24"/>
        </w:rPr>
        <w:drawing>
          <wp:inline distT="0" distB="0" distL="0" distR="0" wp14:anchorId="79677D4B" wp14:editId="123EA8B3">
            <wp:extent cx="5878108" cy="499698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4"/>
                    <a:srcRect/>
                    <a:stretch>
                      <a:fillRect/>
                    </a:stretch>
                  </pic:blipFill>
                  <pic:spPr>
                    <a:xfrm>
                      <a:off x="0" y="0"/>
                      <a:ext cx="5878108" cy="4996988"/>
                    </a:xfrm>
                    <a:prstGeom prst="rect">
                      <a:avLst/>
                    </a:prstGeom>
                    <a:ln/>
                  </pic:spPr>
                </pic:pic>
              </a:graphicData>
            </a:graphic>
          </wp:inline>
        </w:drawing>
      </w:r>
    </w:p>
    <w:p w14:paraId="3BB1FD98" w14:textId="77777777" w:rsidR="00484DBD" w:rsidRPr="000847D6" w:rsidRDefault="00484DBD" w:rsidP="000847D6">
      <w:pPr>
        <w:jc w:val="center"/>
        <w:rPr>
          <w:rFonts w:cs="Times New Roman"/>
          <w:b/>
          <w:szCs w:val="24"/>
        </w:rPr>
      </w:pPr>
      <w:r w:rsidRPr="000847D6">
        <w:rPr>
          <w:rFonts w:cs="Times New Roman"/>
          <w:szCs w:val="24"/>
        </w:rPr>
        <w:t xml:space="preserve">1. attēls. </w:t>
      </w:r>
      <w:r w:rsidRPr="000847D6">
        <w:rPr>
          <w:rFonts w:cs="Times New Roman"/>
          <w:b/>
          <w:szCs w:val="24"/>
        </w:rPr>
        <w:t>Dažādu makrozoobentosa indeksu mainība atkarībā no gultnes substrāta mazietekmētās upēs</w:t>
      </w:r>
    </w:p>
    <w:p w14:paraId="365A8C4E" w14:textId="77777777" w:rsidR="00484DBD" w:rsidRPr="006413FF" w:rsidRDefault="00484DBD" w:rsidP="006413FF">
      <w:pPr>
        <w:rPr>
          <w:rFonts w:cs="Times New Roman"/>
          <w:sz w:val="20"/>
          <w:szCs w:val="20"/>
        </w:rPr>
      </w:pPr>
      <w:r w:rsidRPr="006413FF">
        <w:rPr>
          <w:rFonts w:cs="Times New Roman"/>
          <w:noProof/>
          <w:sz w:val="20"/>
          <w:szCs w:val="20"/>
        </w:rPr>
        <w:drawing>
          <wp:inline distT="0" distB="0" distL="0" distR="0" wp14:anchorId="08DA97A6" wp14:editId="44F86CC2">
            <wp:extent cx="5753735" cy="243268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5753735" cy="2432685"/>
                    </a:xfrm>
                    <a:prstGeom prst="rect">
                      <a:avLst/>
                    </a:prstGeom>
                    <a:ln/>
                  </pic:spPr>
                </pic:pic>
              </a:graphicData>
            </a:graphic>
          </wp:inline>
        </w:drawing>
      </w:r>
    </w:p>
    <w:p w14:paraId="4AC56F3E" w14:textId="77777777" w:rsidR="00484DBD" w:rsidRPr="000847D6" w:rsidRDefault="00484DBD" w:rsidP="000847D6">
      <w:pPr>
        <w:jc w:val="center"/>
        <w:rPr>
          <w:rFonts w:eastAsia="Times New Roman" w:cs="Times New Roman"/>
          <w:szCs w:val="24"/>
        </w:rPr>
      </w:pPr>
      <w:r w:rsidRPr="000847D6">
        <w:rPr>
          <w:rFonts w:eastAsia="Times New Roman" w:cs="Times New Roman"/>
          <w:szCs w:val="24"/>
        </w:rPr>
        <w:t xml:space="preserve">2. attēls. </w:t>
      </w:r>
      <w:r w:rsidRPr="000847D6">
        <w:rPr>
          <w:rFonts w:eastAsia="Times New Roman" w:cs="Times New Roman"/>
          <w:b/>
          <w:szCs w:val="24"/>
        </w:rPr>
        <w:t>Makrofītu MIR indeksa mainība atkarībā no gultnes substrāta mazietekmētās upēs</w:t>
      </w:r>
    </w:p>
    <w:p w14:paraId="13496E60" w14:textId="77777777" w:rsidR="00484DBD" w:rsidRDefault="00484DBD" w:rsidP="000847D6">
      <w:pPr>
        <w:spacing w:after="120"/>
        <w:ind w:firstLine="720"/>
        <w:rPr>
          <w:rFonts w:eastAsia="Times New Roman" w:cs="Times New Roman"/>
          <w:szCs w:val="24"/>
        </w:rPr>
      </w:pPr>
      <w:r>
        <w:rPr>
          <w:rFonts w:eastAsia="Times New Roman" w:cs="Times New Roman"/>
          <w:szCs w:val="24"/>
        </w:rPr>
        <w:t>Saskaņā ar MK noteikumiem Nr. 858 “Noteikumi par virszemes ūdensobjektu tipu raksturojumu, klasifikāciju, kvalitātes kritērijiem un antropogēno slodžu noteikšanas kārtību”, Latvijā ir izdalīti 10 ezeru tipi (2. tabula). LVĢMC Virszemes ūdensobjektu monitoringa tīklā nav iekļauti L10 tipa ezeri, jo tie visi ir ar spoguļvirsmas platību &lt; 0,5 km</w:t>
      </w:r>
      <w:r>
        <w:rPr>
          <w:rFonts w:eastAsia="Times New Roman" w:cs="Times New Roman"/>
          <w:szCs w:val="24"/>
          <w:vertAlign w:val="superscript"/>
        </w:rPr>
        <w:t>2</w:t>
      </w:r>
      <w:r>
        <w:rPr>
          <w:rFonts w:eastAsia="Times New Roman" w:cs="Times New Roman"/>
          <w:szCs w:val="24"/>
        </w:rPr>
        <w:t>.</w:t>
      </w:r>
    </w:p>
    <w:p w14:paraId="0DEC97E3" w14:textId="7CD6B90A" w:rsidR="000847D6" w:rsidRPr="000847D6" w:rsidRDefault="000847D6" w:rsidP="000847D6">
      <w:pPr>
        <w:pStyle w:val="ListParagraph"/>
        <w:spacing w:after="0"/>
        <w:ind w:left="0"/>
        <w:jc w:val="right"/>
        <w:rPr>
          <w:rFonts w:eastAsia="Times New Roman" w:cs="Times New Roman"/>
          <w:szCs w:val="24"/>
        </w:rPr>
      </w:pPr>
      <w:r w:rsidRPr="000847D6">
        <w:rPr>
          <w:rFonts w:eastAsia="Times New Roman" w:cs="Times New Roman"/>
          <w:szCs w:val="24"/>
        </w:rPr>
        <w:t>2.tabula</w:t>
      </w:r>
    </w:p>
    <w:p w14:paraId="5485BE6D" w14:textId="77777777" w:rsidR="000847D6" w:rsidRPr="000847D6" w:rsidRDefault="00484DBD" w:rsidP="000847D6">
      <w:pPr>
        <w:pStyle w:val="ListParagraph"/>
        <w:spacing w:after="0"/>
        <w:ind w:left="0"/>
        <w:jc w:val="center"/>
        <w:rPr>
          <w:rFonts w:eastAsia="Times New Roman" w:cs="Times New Roman"/>
          <w:b/>
          <w:szCs w:val="24"/>
        </w:rPr>
      </w:pPr>
      <w:r w:rsidRPr="000847D6">
        <w:rPr>
          <w:rFonts w:eastAsia="Times New Roman" w:cs="Times New Roman"/>
          <w:b/>
          <w:szCs w:val="24"/>
        </w:rPr>
        <w:t>Virszemes ūdensobjektu tipi</w:t>
      </w:r>
    </w:p>
    <w:p w14:paraId="031C0BFB" w14:textId="29E736F0" w:rsidR="00484DBD" w:rsidRPr="000847D6" w:rsidRDefault="00484DBD" w:rsidP="000847D6">
      <w:pPr>
        <w:pStyle w:val="ListParagraph"/>
        <w:spacing w:after="0"/>
        <w:ind w:left="0"/>
        <w:jc w:val="center"/>
        <w:rPr>
          <w:rFonts w:eastAsia="Times New Roman" w:cs="Times New Roman"/>
          <w:sz w:val="20"/>
        </w:rPr>
      </w:pPr>
      <w:r w:rsidRPr="000847D6">
        <w:rPr>
          <w:rFonts w:eastAsia="Times New Roman" w:cs="Times New Roman"/>
          <w:b/>
          <w:sz w:val="20"/>
        </w:rPr>
        <w:t xml:space="preserve"> </w:t>
      </w:r>
      <w:r w:rsidRPr="000847D6">
        <w:rPr>
          <w:rFonts w:eastAsia="Times New Roman" w:cs="Times New Roman"/>
          <w:sz w:val="20"/>
        </w:rPr>
        <w:t>(MK noteikumi Nr. 858)</w:t>
      </w:r>
    </w:p>
    <w:tbl>
      <w:tblPr>
        <w:tblStyle w:val="ac"/>
        <w:tblW w:w="878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759"/>
        <w:gridCol w:w="1530"/>
        <w:gridCol w:w="1392"/>
        <w:gridCol w:w="1417"/>
        <w:gridCol w:w="3686"/>
      </w:tblGrid>
      <w:tr w:rsidR="00484DBD" w:rsidRPr="006413FF" w14:paraId="7377CA82" w14:textId="77777777" w:rsidTr="000847D6">
        <w:trPr>
          <w:trHeight w:val="300"/>
          <w:jc w:val="center"/>
        </w:trPr>
        <w:tc>
          <w:tcPr>
            <w:tcW w:w="759" w:type="dxa"/>
            <w:shd w:val="clear" w:color="auto" w:fill="D9D9D9" w:themeFill="background1" w:themeFillShade="D9"/>
            <w:vAlign w:val="center"/>
          </w:tcPr>
          <w:p w14:paraId="66044B0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Nr. p.k.</w:t>
            </w:r>
          </w:p>
        </w:tc>
        <w:tc>
          <w:tcPr>
            <w:tcW w:w="1530" w:type="dxa"/>
            <w:shd w:val="clear" w:color="auto" w:fill="D9D9D9" w:themeFill="background1" w:themeFillShade="D9"/>
            <w:vAlign w:val="center"/>
          </w:tcPr>
          <w:p w14:paraId="4DBEA016"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Vidējais dziļums</w:t>
            </w:r>
          </w:p>
        </w:tc>
        <w:tc>
          <w:tcPr>
            <w:tcW w:w="1392" w:type="dxa"/>
            <w:shd w:val="clear" w:color="auto" w:fill="D9D9D9" w:themeFill="background1" w:themeFillShade="D9"/>
            <w:vAlign w:val="center"/>
          </w:tcPr>
          <w:p w14:paraId="25104F5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Ūdens cietība</w:t>
            </w:r>
          </w:p>
        </w:tc>
        <w:tc>
          <w:tcPr>
            <w:tcW w:w="1417" w:type="dxa"/>
            <w:shd w:val="clear" w:color="auto" w:fill="D9D9D9" w:themeFill="background1" w:themeFillShade="D9"/>
            <w:vAlign w:val="center"/>
          </w:tcPr>
          <w:p w14:paraId="7DC0DD9F"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Krāsainība</w:t>
            </w:r>
          </w:p>
        </w:tc>
        <w:tc>
          <w:tcPr>
            <w:tcW w:w="3686" w:type="dxa"/>
            <w:shd w:val="clear" w:color="auto" w:fill="D9D9D9" w:themeFill="background1" w:themeFillShade="D9"/>
            <w:vAlign w:val="center"/>
          </w:tcPr>
          <w:p w14:paraId="6B032A3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Tips</w:t>
            </w:r>
          </w:p>
        </w:tc>
      </w:tr>
      <w:tr w:rsidR="00484DBD" w:rsidRPr="006413FF" w14:paraId="567F7055" w14:textId="77777777" w:rsidTr="000847D6">
        <w:trPr>
          <w:trHeight w:val="300"/>
          <w:jc w:val="center"/>
        </w:trPr>
        <w:tc>
          <w:tcPr>
            <w:tcW w:w="759" w:type="dxa"/>
            <w:shd w:val="clear" w:color="auto" w:fill="D9D9D9" w:themeFill="background1" w:themeFillShade="D9"/>
            <w:vAlign w:val="center"/>
          </w:tcPr>
          <w:p w14:paraId="55A0DC8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w:t>
            </w:r>
          </w:p>
        </w:tc>
        <w:tc>
          <w:tcPr>
            <w:tcW w:w="1530" w:type="dxa"/>
            <w:vAlign w:val="center"/>
          </w:tcPr>
          <w:p w14:paraId="17391843" w14:textId="3931D9C4"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(&lt;2m)</w:t>
            </w:r>
          </w:p>
        </w:tc>
        <w:tc>
          <w:tcPr>
            <w:tcW w:w="1392" w:type="dxa"/>
            <w:vAlign w:val="center"/>
          </w:tcPr>
          <w:p w14:paraId="0464876D" w14:textId="12C25DB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FAC263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2A428F4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augstu ūdens cietību</w:t>
            </w:r>
          </w:p>
        </w:tc>
      </w:tr>
      <w:tr w:rsidR="00484DBD" w:rsidRPr="006413FF" w14:paraId="5CEBF7B9" w14:textId="77777777" w:rsidTr="000847D6">
        <w:trPr>
          <w:trHeight w:val="300"/>
          <w:jc w:val="center"/>
        </w:trPr>
        <w:tc>
          <w:tcPr>
            <w:tcW w:w="759" w:type="dxa"/>
            <w:shd w:val="clear" w:color="auto" w:fill="D9D9D9" w:themeFill="background1" w:themeFillShade="D9"/>
            <w:vAlign w:val="center"/>
          </w:tcPr>
          <w:p w14:paraId="7205490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L2</w:t>
            </w:r>
          </w:p>
        </w:tc>
        <w:tc>
          <w:tcPr>
            <w:tcW w:w="1530" w:type="dxa"/>
            <w:vAlign w:val="center"/>
          </w:tcPr>
          <w:p w14:paraId="4FCFEE81" w14:textId="2A22C1A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w:t>
            </w:r>
          </w:p>
        </w:tc>
        <w:tc>
          <w:tcPr>
            <w:tcW w:w="1392" w:type="dxa"/>
            <w:vAlign w:val="center"/>
          </w:tcPr>
          <w:p w14:paraId="76FDBE06" w14:textId="19C576D6"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7F6FF359" w14:textId="7A1F78C9"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04D7914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augstu ūdens cietību</w:t>
            </w:r>
          </w:p>
        </w:tc>
      </w:tr>
      <w:tr w:rsidR="00484DBD" w:rsidRPr="006413FF" w14:paraId="63C75968" w14:textId="77777777" w:rsidTr="000847D6">
        <w:trPr>
          <w:trHeight w:val="300"/>
          <w:jc w:val="center"/>
        </w:trPr>
        <w:tc>
          <w:tcPr>
            <w:tcW w:w="759" w:type="dxa"/>
            <w:shd w:val="clear" w:color="auto" w:fill="D9D9D9" w:themeFill="background1" w:themeFillShade="D9"/>
            <w:vAlign w:val="center"/>
          </w:tcPr>
          <w:p w14:paraId="638B6C3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L3</w:t>
            </w:r>
          </w:p>
        </w:tc>
        <w:tc>
          <w:tcPr>
            <w:tcW w:w="1530" w:type="dxa"/>
            <w:vAlign w:val="center"/>
          </w:tcPr>
          <w:p w14:paraId="76C45FE9" w14:textId="652BA10C"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vAlign w:val="center"/>
          </w:tcPr>
          <w:p w14:paraId="66A0623B" w14:textId="315363C3"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31E5638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4828E433"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zemu ūdens cietību</w:t>
            </w:r>
          </w:p>
        </w:tc>
      </w:tr>
      <w:tr w:rsidR="00484DBD" w:rsidRPr="006413FF" w14:paraId="44F76925"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1BDE5A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L4</w:t>
            </w:r>
          </w:p>
        </w:tc>
        <w:tc>
          <w:tcPr>
            <w:tcW w:w="1530" w:type="dxa"/>
            <w:tcBorders>
              <w:bottom w:val="single" w:sz="4" w:space="0" w:color="000000"/>
            </w:tcBorders>
            <w:vAlign w:val="center"/>
          </w:tcPr>
          <w:p w14:paraId="1D208067" w14:textId="23D80A0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tcBorders>
              <w:bottom w:val="single" w:sz="4" w:space="0" w:color="000000"/>
            </w:tcBorders>
            <w:vAlign w:val="center"/>
          </w:tcPr>
          <w:p w14:paraId="02EABA93" w14:textId="6FB8C26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02045400" w14:textId="2469B99F"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7B17392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zemu ūdens cietību un pH &gt; 5,5</w:t>
            </w:r>
          </w:p>
        </w:tc>
      </w:tr>
      <w:tr w:rsidR="00484DBD" w:rsidRPr="006413FF" w14:paraId="1453767F" w14:textId="77777777" w:rsidTr="000847D6">
        <w:trPr>
          <w:trHeight w:val="300"/>
          <w:jc w:val="center"/>
        </w:trPr>
        <w:tc>
          <w:tcPr>
            <w:tcW w:w="759" w:type="dxa"/>
            <w:shd w:val="clear" w:color="auto" w:fill="D9D9D9" w:themeFill="background1" w:themeFillShade="D9"/>
            <w:vAlign w:val="center"/>
          </w:tcPr>
          <w:p w14:paraId="6289919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L5</w:t>
            </w:r>
          </w:p>
        </w:tc>
        <w:tc>
          <w:tcPr>
            <w:tcW w:w="1530" w:type="dxa"/>
            <w:vAlign w:val="center"/>
          </w:tcPr>
          <w:p w14:paraId="52A4712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995D0B2" w14:textId="1E07080B"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373E2E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1FD39DA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augstu ūdens cietību</w:t>
            </w:r>
          </w:p>
        </w:tc>
      </w:tr>
      <w:tr w:rsidR="00484DBD" w:rsidRPr="006413FF" w14:paraId="3CDC48DA" w14:textId="77777777" w:rsidTr="000847D6">
        <w:trPr>
          <w:trHeight w:val="300"/>
          <w:jc w:val="center"/>
        </w:trPr>
        <w:tc>
          <w:tcPr>
            <w:tcW w:w="759" w:type="dxa"/>
            <w:shd w:val="clear" w:color="auto" w:fill="D9D9D9" w:themeFill="background1" w:themeFillShade="D9"/>
            <w:vAlign w:val="center"/>
          </w:tcPr>
          <w:p w14:paraId="60F5986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L6</w:t>
            </w:r>
          </w:p>
        </w:tc>
        <w:tc>
          <w:tcPr>
            <w:tcW w:w="1530" w:type="dxa"/>
            <w:vAlign w:val="center"/>
          </w:tcPr>
          <w:p w14:paraId="48E4EFC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11CF73E5" w14:textId="0ECC56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E9DE06C" w14:textId="0702D352"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69B76CF8"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augstu ūdens cietību</w:t>
            </w:r>
          </w:p>
        </w:tc>
      </w:tr>
      <w:tr w:rsidR="00484DBD" w:rsidRPr="006413FF" w14:paraId="7317C8F7" w14:textId="77777777" w:rsidTr="000847D6">
        <w:trPr>
          <w:trHeight w:val="300"/>
          <w:jc w:val="center"/>
        </w:trPr>
        <w:tc>
          <w:tcPr>
            <w:tcW w:w="759" w:type="dxa"/>
            <w:shd w:val="clear" w:color="auto" w:fill="D9D9D9" w:themeFill="background1" w:themeFillShade="D9"/>
            <w:vAlign w:val="center"/>
          </w:tcPr>
          <w:p w14:paraId="69E3961B"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L7</w:t>
            </w:r>
          </w:p>
        </w:tc>
        <w:tc>
          <w:tcPr>
            <w:tcW w:w="1530" w:type="dxa"/>
            <w:vAlign w:val="center"/>
          </w:tcPr>
          <w:p w14:paraId="5B026B8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6E37B67" w14:textId="500C2D3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6001C6BA"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3F31C322"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zemu ūdens cietību</w:t>
            </w:r>
          </w:p>
        </w:tc>
      </w:tr>
      <w:tr w:rsidR="00484DBD" w:rsidRPr="006413FF" w14:paraId="67C16523"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2858ED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L8</w:t>
            </w:r>
          </w:p>
        </w:tc>
        <w:tc>
          <w:tcPr>
            <w:tcW w:w="1530" w:type="dxa"/>
            <w:tcBorders>
              <w:bottom w:val="single" w:sz="4" w:space="0" w:color="000000"/>
            </w:tcBorders>
            <w:vAlign w:val="center"/>
          </w:tcPr>
          <w:p w14:paraId="08C673C1"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tcBorders>
              <w:bottom w:val="single" w:sz="4" w:space="0" w:color="000000"/>
            </w:tcBorders>
            <w:vAlign w:val="center"/>
          </w:tcPr>
          <w:p w14:paraId="405360E5" w14:textId="7E2E9FE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59B90A5B" w14:textId="12719A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2ACF24BE"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zemu ūdens cietību un pH &gt; 5,5</w:t>
            </w:r>
          </w:p>
        </w:tc>
      </w:tr>
      <w:tr w:rsidR="00484DBD" w:rsidRPr="006413FF" w14:paraId="5752A98C" w14:textId="77777777" w:rsidTr="000847D6">
        <w:trPr>
          <w:trHeight w:val="300"/>
          <w:jc w:val="center"/>
        </w:trPr>
        <w:tc>
          <w:tcPr>
            <w:tcW w:w="759" w:type="dxa"/>
            <w:shd w:val="clear" w:color="auto" w:fill="D9D9D9" w:themeFill="background1" w:themeFillShade="D9"/>
            <w:vAlign w:val="center"/>
          </w:tcPr>
          <w:p w14:paraId="0151E0F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L9</w:t>
            </w:r>
          </w:p>
        </w:tc>
        <w:tc>
          <w:tcPr>
            <w:tcW w:w="1530" w:type="dxa"/>
            <w:vAlign w:val="center"/>
          </w:tcPr>
          <w:p w14:paraId="3D2EF5E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4D9CB141" w14:textId="5DB9E285"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0F48E61B"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7AB044F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augstu ūdens cietību</w:t>
            </w:r>
          </w:p>
        </w:tc>
      </w:tr>
      <w:tr w:rsidR="00484DBD" w:rsidRPr="006413FF" w14:paraId="645A53D6" w14:textId="77777777" w:rsidTr="000847D6">
        <w:trPr>
          <w:trHeight w:val="300"/>
          <w:jc w:val="center"/>
        </w:trPr>
        <w:tc>
          <w:tcPr>
            <w:tcW w:w="759" w:type="dxa"/>
            <w:shd w:val="clear" w:color="auto" w:fill="D9D9D9" w:themeFill="background1" w:themeFillShade="D9"/>
            <w:vAlign w:val="center"/>
          </w:tcPr>
          <w:p w14:paraId="193F366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L10</w:t>
            </w:r>
          </w:p>
        </w:tc>
        <w:tc>
          <w:tcPr>
            <w:tcW w:w="1530" w:type="dxa"/>
            <w:vAlign w:val="center"/>
          </w:tcPr>
          <w:p w14:paraId="2916DF6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6D84CE3A" w14:textId="3F33F4BD"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AE86B2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61646A9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zemu ūdens cietību</w:t>
            </w:r>
          </w:p>
        </w:tc>
      </w:tr>
      <w:tr w:rsidR="00484DBD" w:rsidRPr="006413FF" w14:paraId="5DAC4956"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84F13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L11</w:t>
            </w:r>
          </w:p>
        </w:tc>
        <w:tc>
          <w:tcPr>
            <w:tcW w:w="1530" w:type="dxa"/>
            <w:tcBorders>
              <w:bottom w:val="single" w:sz="4" w:space="0" w:color="000000"/>
            </w:tcBorders>
            <w:shd w:val="clear" w:color="auto" w:fill="auto"/>
            <w:vAlign w:val="center"/>
          </w:tcPr>
          <w:p w14:paraId="0CBC6D7A" w14:textId="700C7DEF"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 un sekls (2–9 m)</w:t>
            </w:r>
          </w:p>
        </w:tc>
        <w:tc>
          <w:tcPr>
            <w:tcW w:w="1392" w:type="dxa"/>
            <w:tcBorders>
              <w:bottom w:val="single" w:sz="4" w:space="0" w:color="000000"/>
            </w:tcBorders>
            <w:shd w:val="clear" w:color="auto" w:fill="auto"/>
            <w:vAlign w:val="center"/>
          </w:tcPr>
          <w:p w14:paraId="33C096E5" w14:textId="4740CA2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shd w:val="clear" w:color="auto" w:fill="auto"/>
            <w:vAlign w:val="center"/>
          </w:tcPr>
          <w:p w14:paraId="7E69A428" w14:textId="2B2DC81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35CB91FC"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līdz sekls brūnūdens ezers ar zemu ūdens cietību un pH &lt; 5,5</w:t>
            </w:r>
          </w:p>
        </w:tc>
      </w:tr>
    </w:tbl>
    <w:p w14:paraId="35864B73" w14:textId="77777777" w:rsidR="00484DBD" w:rsidRPr="006413FF" w:rsidRDefault="00484DBD" w:rsidP="006413FF">
      <w:pPr>
        <w:spacing w:after="120"/>
        <w:rPr>
          <w:rFonts w:cs="Times New Roman"/>
          <w:szCs w:val="24"/>
        </w:rPr>
      </w:pPr>
    </w:p>
    <w:p w14:paraId="7C094122" w14:textId="77B18158" w:rsidR="00484DBD" w:rsidRPr="006413FF" w:rsidRDefault="00484DBD" w:rsidP="006413FF">
      <w:pPr>
        <w:pStyle w:val="NoSpacing"/>
        <w:spacing w:after="120" w:line="259" w:lineRule="auto"/>
        <w:jc w:val="both"/>
        <w:rPr>
          <w:rFonts w:ascii="Times New Roman" w:hAnsi="Times New Roman" w:cs="Times New Roman"/>
          <w:b/>
          <w:sz w:val="24"/>
          <w:szCs w:val="24"/>
        </w:rPr>
      </w:pPr>
      <w:r w:rsidRPr="006413FF">
        <w:rPr>
          <w:rFonts w:ascii="Times New Roman" w:hAnsi="Times New Roman" w:cs="Times New Roman"/>
          <w:b/>
          <w:sz w:val="24"/>
          <w:szCs w:val="24"/>
        </w:rPr>
        <w:t>References upju un ezeru izvēles kritēriji</w:t>
      </w:r>
    </w:p>
    <w:p w14:paraId="0A14A4B3" w14:textId="77777777" w:rsidR="00484DBD" w:rsidRPr="006413FF" w:rsidRDefault="00484DBD" w:rsidP="000847D6">
      <w:pPr>
        <w:spacing w:after="120"/>
        <w:ind w:firstLine="720"/>
        <w:rPr>
          <w:rFonts w:eastAsia="Times New Roman" w:cs="Times New Roman"/>
          <w:szCs w:val="24"/>
        </w:rPr>
      </w:pPr>
      <w:r w:rsidRPr="006413FF">
        <w:rPr>
          <w:rFonts w:eastAsia="Times New Roman" w:cs="Times New Roman"/>
          <w:szCs w:val="24"/>
        </w:rPr>
        <w:t>Dažādiem bioloģiskajiem kvalitātes elementiem var nebūt vienāds references upju saraksts. Piemēram, zivis un makrozoobentoss ir jutīgi pret hidromorfoloģiskajām pārmaiņām, tāpēc šo rādītāju references upes nedrīkst būt taisnotas un HES ietekmētas. Pēc LVĢMC monitoringa datiem, ja monitoringa stacija atrodas &lt; 5 km augšpus vai lejpus HES, DSFI vai ASPT indeksi var samazināties pat par vienu kvalitātes klasi. Makrofīti nav labi upju taisnošanas ietekmes rādītāji, bet uzrāda netālu esoša HES ietekmi (sevišķi lejtecē). Fitobentoss nav jutīgs ne pret upju taisnošanu, ne pret HES atrašanos augštecē vai lejtecē (3. tabula).</w:t>
      </w:r>
    </w:p>
    <w:p w14:paraId="6DAD8900" w14:textId="77777777" w:rsidR="000847D6" w:rsidRDefault="000847D6">
      <w:pPr>
        <w:jc w:val="left"/>
        <w:rPr>
          <w:rFonts w:eastAsia="Times New Roman" w:cs="Times New Roman"/>
          <w:szCs w:val="24"/>
        </w:rPr>
      </w:pPr>
      <w:r>
        <w:rPr>
          <w:rFonts w:eastAsia="Times New Roman" w:cs="Times New Roman"/>
          <w:szCs w:val="24"/>
        </w:rPr>
        <w:br w:type="page"/>
      </w:r>
    </w:p>
    <w:p w14:paraId="79F33A8E" w14:textId="15515EC6"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3.</w:t>
      </w:r>
      <w:r w:rsidR="00484DBD" w:rsidRPr="000847D6">
        <w:rPr>
          <w:rFonts w:eastAsia="Times New Roman" w:cs="Times New Roman"/>
          <w:szCs w:val="24"/>
        </w:rPr>
        <w:t>tabula</w:t>
      </w:r>
    </w:p>
    <w:p w14:paraId="54FF1781" w14:textId="73E78E77" w:rsidR="00484DBD" w:rsidRDefault="00484DBD" w:rsidP="000847D6">
      <w:pPr>
        <w:spacing w:after="0"/>
        <w:jc w:val="center"/>
        <w:rPr>
          <w:rFonts w:eastAsia="Times New Roman" w:cs="Times New Roman"/>
          <w:b/>
          <w:sz w:val="20"/>
          <w:szCs w:val="20"/>
        </w:rPr>
      </w:pPr>
      <w:r w:rsidRPr="000847D6">
        <w:rPr>
          <w:rFonts w:eastAsia="Times New Roman" w:cs="Times New Roman"/>
          <w:b/>
          <w:szCs w:val="24"/>
        </w:rPr>
        <w:t>Virszemes ūdens monitoringā izmantoto bioloģisko kvalitātes elementu jutība pret dažādām slodzēm</w:t>
      </w:r>
    </w:p>
    <w:p w14:paraId="0DEA6313" w14:textId="77777777" w:rsidR="000847D6" w:rsidRPr="000847D6" w:rsidRDefault="000847D6" w:rsidP="000847D6">
      <w:pPr>
        <w:spacing w:after="0"/>
        <w:rPr>
          <w:rFonts w:eastAsia="Times New Roman" w:cs="Times New Roman"/>
          <w:b/>
          <w:sz w:val="20"/>
          <w:szCs w:val="20"/>
        </w:rPr>
      </w:pPr>
    </w:p>
    <w:tbl>
      <w:tblPr>
        <w:tblStyle w:val="ad"/>
        <w:tblW w:w="8764" w:type="dxa"/>
        <w:tblLayout w:type="fixed"/>
        <w:tblLook w:val="0400" w:firstRow="0" w:lastRow="0" w:firstColumn="0" w:lastColumn="0" w:noHBand="0" w:noVBand="1"/>
      </w:tblPr>
      <w:tblGrid>
        <w:gridCol w:w="1789"/>
        <w:gridCol w:w="628"/>
        <w:gridCol w:w="638"/>
        <w:gridCol w:w="857"/>
        <w:gridCol w:w="871"/>
        <w:gridCol w:w="628"/>
        <w:gridCol w:w="638"/>
        <w:gridCol w:w="697"/>
        <w:gridCol w:w="709"/>
        <w:gridCol w:w="628"/>
        <w:gridCol w:w="681"/>
      </w:tblGrid>
      <w:tr w:rsidR="00484DBD" w:rsidRPr="006413FF" w14:paraId="3B182410" w14:textId="77777777" w:rsidTr="004A4DD5">
        <w:trPr>
          <w:trHeight w:val="300"/>
        </w:trPr>
        <w:tc>
          <w:tcPr>
            <w:tcW w:w="1790" w:type="dxa"/>
            <w:tcBorders>
              <w:top w:val="single" w:sz="8" w:space="0" w:color="000000"/>
              <w:left w:val="nil"/>
              <w:bottom w:val="nil"/>
              <w:right w:val="nil"/>
            </w:tcBorders>
            <w:shd w:val="clear" w:color="auto" w:fill="DEEBF6"/>
            <w:vAlign w:val="center"/>
          </w:tcPr>
          <w:p w14:paraId="59359DB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 </w:t>
            </w:r>
          </w:p>
        </w:tc>
        <w:tc>
          <w:tcPr>
            <w:tcW w:w="1266" w:type="dxa"/>
            <w:gridSpan w:val="2"/>
            <w:tcBorders>
              <w:top w:val="single" w:sz="8" w:space="0" w:color="000000"/>
              <w:left w:val="nil"/>
              <w:bottom w:val="nil"/>
              <w:right w:val="nil"/>
            </w:tcBorders>
            <w:shd w:val="clear" w:color="auto" w:fill="DEEBF6"/>
            <w:vAlign w:val="center"/>
          </w:tcPr>
          <w:p w14:paraId="78F00D88"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Makrofīti</w:t>
            </w:r>
          </w:p>
        </w:tc>
        <w:tc>
          <w:tcPr>
            <w:tcW w:w="1728" w:type="dxa"/>
            <w:gridSpan w:val="2"/>
            <w:tcBorders>
              <w:top w:val="single" w:sz="8" w:space="0" w:color="000000"/>
              <w:left w:val="nil"/>
              <w:bottom w:val="nil"/>
              <w:right w:val="nil"/>
            </w:tcBorders>
            <w:shd w:val="clear" w:color="auto" w:fill="DEEBF6"/>
            <w:vAlign w:val="center"/>
          </w:tcPr>
          <w:p w14:paraId="2C440003"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Makrozoobentoss</w:t>
            </w:r>
          </w:p>
        </w:tc>
        <w:tc>
          <w:tcPr>
            <w:tcW w:w="1266" w:type="dxa"/>
            <w:gridSpan w:val="2"/>
            <w:tcBorders>
              <w:top w:val="single" w:sz="8" w:space="0" w:color="000000"/>
              <w:left w:val="nil"/>
              <w:bottom w:val="nil"/>
              <w:right w:val="nil"/>
            </w:tcBorders>
            <w:shd w:val="clear" w:color="auto" w:fill="DEEBF6"/>
            <w:vAlign w:val="center"/>
          </w:tcPr>
          <w:p w14:paraId="47C13241"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Zivis</w:t>
            </w:r>
          </w:p>
        </w:tc>
        <w:tc>
          <w:tcPr>
            <w:tcW w:w="1406" w:type="dxa"/>
            <w:gridSpan w:val="2"/>
            <w:tcBorders>
              <w:top w:val="single" w:sz="8" w:space="0" w:color="000000"/>
              <w:left w:val="nil"/>
              <w:bottom w:val="nil"/>
              <w:right w:val="nil"/>
            </w:tcBorders>
            <w:shd w:val="clear" w:color="auto" w:fill="DEEBF6"/>
            <w:vAlign w:val="center"/>
          </w:tcPr>
          <w:p w14:paraId="59B1C62C"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Fitoplanktons</w:t>
            </w:r>
          </w:p>
        </w:tc>
        <w:tc>
          <w:tcPr>
            <w:tcW w:w="1309" w:type="dxa"/>
            <w:gridSpan w:val="2"/>
            <w:tcBorders>
              <w:top w:val="single" w:sz="8" w:space="0" w:color="000000"/>
              <w:left w:val="nil"/>
              <w:bottom w:val="nil"/>
              <w:right w:val="nil"/>
            </w:tcBorders>
            <w:shd w:val="clear" w:color="auto" w:fill="DEEBF6"/>
            <w:vAlign w:val="center"/>
          </w:tcPr>
          <w:p w14:paraId="140C68AB"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Fitobentoss</w:t>
            </w:r>
          </w:p>
        </w:tc>
      </w:tr>
      <w:tr w:rsidR="00484DBD" w:rsidRPr="006413FF" w14:paraId="1176B241" w14:textId="77777777" w:rsidTr="004A4DD5">
        <w:trPr>
          <w:trHeight w:val="315"/>
        </w:trPr>
        <w:tc>
          <w:tcPr>
            <w:tcW w:w="1790" w:type="dxa"/>
            <w:tcBorders>
              <w:top w:val="nil"/>
              <w:left w:val="nil"/>
              <w:bottom w:val="single" w:sz="8" w:space="0" w:color="000000"/>
              <w:right w:val="nil"/>
            </w:tcBorders>
            <w:shd w:val="clear" w:color="auto" w:fill="DEEBF6"/>
            <w:vAlign w:val="bottom"/>
          </w:tcPr>
          <w:p w14:paraId="282C5FA4" w14:textId="77777777" w:rsidR="00484DBD" w:rsidRPr="006413FF" w:rsidRDefault="00484DBD" w:rsidP="004A4DD5">
            <w:pPr>
              <w:rPr>
                <w:rFonts w:cs="Times New Roman"/>
                <w:color w:val="000000"/>
                <w:sz w:val="18"/>
                <w:szCs w:val="20"/>
              </w:rPr>
            </w:pPr>
            <w:r w:rsidRPr="006413FF">
              <w:rPr>
                <w:rFonts w:cs="Times New Roman"/>
                <w:color w:val="000000"/>
                <w:sz w:val="18"/>
                <w:szCs w:val="20"/>
              </w:rPr>
              <w:t> </w:t>
            </w:r>
          </w:p>
        </w:tc>
        <w:tc>
          <w:tcPr>
            <w:tcW w:w="628" w:type="dxa"/>
            <w:tcBorders>
              <w:top w:val="nil"/>
              <w:left w:val="nil"/>
              <w:bottom w:val="single" w:sz="8" w:space="0" w:color="000000"/>
              <w:right w:val="nil"/>
            </w:tcBorders>
            <w:shd w:val="clear" w:color="auto" w:fill="DEEBF6"/>
            <w:vAlign w:val="center"/>
          </w:tcPr>
          <w:p w14:paraId="495DEAA6"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32FFB48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857" w:type="dxa"/>
            <w:tcBorders>
              <w:top w:val="nil"/>
              <w:left w:val="nil"/>
              <w:bottom w:val="single" w:sz="8" w:space="0" w:color="000000"/>
              <w:right w:val="nil"/>
            </w:tcBorders>
            <w:shd w:val="clear" w:color="auto" w:fill="DEEBF6"/>
            <w:vAlign w:val="center"/>
          </w:tcPr>
          <w:p w14:paraId="16BC7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871" w:type="dxa"/>
            <w:tcBorders>
              <w:top w:val="nil"/>
              <w:left w:val="nil"/>
              <w:bottom w:val="single" w:sz="8" w:space="0" w:color="000000"/>
              <w:right w:val="nil"/>
            </w:tcBorders>
            <w:shd w:val="clear" w:color="auto" w:fill="DEEBF6"/>
            <w:vAlign w:val="center"/>
          </w:tcPr>
          <w:p w14:paraId="57136613"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1E3FDBA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12D9FC4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97" w:type="dxa"/>
            <w:tcBorders>
              <w:top w:val="nil"/>
              <w:left w:val="nil"/>
              <w:bottom w:val="single" w:sz="8" w:space="0" w:color="000000"/>
              <w:right w:val="nil"/>
            </w:tcBorders>
            <w:shd w:val="clear" w:color="auto" w:fill="DEEBF6"/>
            <w:vAlign w:val="center"/>
          </w:tcPr>
          <w:p w14:paraId="4FAFA6CD"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709" w:type="dxa"/>
            <w:tcBorders>
              <w:top w:val="nil"/>
              <w:left w:val="nil"/>
              <w:bottom w:val="single" w:sz="8" w:space="0" w:color="000000"/>
              <w:right w:val="nil"/>
            </w:tcBorders>
            <w:shd w:val="clear" w:color="auto" w:fill="DEEBF6"/>
            <w:vAlign w:val="center"/>
          </w:tcPr>
          <w:p w14:paraId="209EE81B"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0B3B214A"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81" w:type="dxa"/>
            <w:tcBorders>
              <w:top w:val="nil"/>
              <w:left w:val="nil"/>
              <w:bottom w:val="single" w:sz="8" w:space="0" w:color="000000"/>
              <w:right w:val="nil"/>
            </w:tcBorders>
            <w:shd w:val="clear" w:color="auto" w:fill="DEEBF6"/>
            <w:vAlign w:val="center"/>
          </w:tcPr>
          <w:p w14:paraId="7678C050"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r>
      <w:tr w:rsidR="00484DBD" w:rsidRPr="006413FF" w14:paraId="7D84E26E" w14:textId="77777777" w:rsidTr="004A4DD5">
        <w:trPr>
          <w:trHeight w:val="300"/>
        </w:trPr>
        <w:tc>
          <w:tcPr>
            <w:tcW w:w="1790" w:type="dxa"/>
            <w:tcBorders>
              <w:top w:val="single" w:sz="8" w:space="0" w:color="000000"/>
              <w:left w:val="nil"/>
              <w:bottom w:val="single" w:sz="8" w:space="0" w:color="000000"/>
              <w:right w:val="single" w:sz="8" w:space="0" w:color="000000"/>
            </w:tcBorders>
            <w:shd w:val="clear" w:color="auto" w:fill="auto"/>
            <w:vAlign w:val="center"/>
          </w:tcPr>
          <w:p w14:paraId="11A11E64"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Eitrofikācija</w:t>
            </w:r>
          </w:p>
        </w:tc>
        <w:tc>
          <w:tcPr>
            <w:tcW w:w="628" w:type="dxa"/>
            <w:tcBorders>
              <w:top w:val="single" w:sz="8" w:space="0" w:color="000000"/>
              <w:left w:val="nil"/>
              <w:bottom w:val="single" w:sz="8" w:space="0" w:color="000000"/>
              <w:right w:val="nil"/>
            </w:tcBorders>
            <w:shd w:val="clear" w:color="auto" w:fill="C5E0B3"/>
            <w:vAlign w:val="center"/>
          </w:tcPr>
          <w:p w14:paraId="6D178D5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3B96001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57" w:type="dxa"/>
            <w:tcBorders>
              <w:top w:val="single" w:sz="8" w:space="0" w:color="000000"/>
              <w:left w:val="nil"/>
              <w:bottom w:val="single" w:sz="8" w:space="0" w:color="000000"/>
              <w:right w:val="nil"/>
            </w:tcBorders>
            <w:shd w:val="clear" w:color="auto" w:fill="C5E0B3"/>
            <w:vAlign w:val="center"/>
          </w:tcPr>
          <w:p w14:paraId="048F840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10C991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1FE2D71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C61B4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B560F4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1F94F7E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30F71BFB"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12F9357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0E9FEACD"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6DEF8BB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Organiskais piesārņojums</w:t>
            </w:r>
          </w:p>
        </w:tc>
        <w:tc>
          <w:tcPr>
            <w:tcW w:w="628" w:type="dxa"/>
            <w:tcBorders>
              <w:top w:val="single" w:sz="8" w:space="0" w:color="000000"/>
              <w:left w:val="nil"/>
              <w:bottom w:val="single" w:sz="8" w:space="0" w:color="000000"/>
              <w:right w:val="nil"/>
            </w:tcBorders>
            <w:shd w:val="clear" w:color="auto" w:fill="F7CBAC"/>
            <w:vAlign w:val="center"/>
          </w:tcPr>
          <w:p w14:paraId="19D10C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03E8F72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1B5D4E1C"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F7CBAC"/>
            <w:vAlign w:val="center"/>
          </w:tcPr>
          <w:p w14:paraId="658A46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C5E0B3"/>
            <w:vAlign w:val="center"/>
          </w:tcPr>
          <w:p w14:paraId="04C2CE1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4069543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3D1D37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43A99F1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D493E0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5DDD520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78A413FF"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27FF6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Vispārējā degradācija</w:t>
            </w:r>
          </w:p>
        </w:tc>
        <w:tc>
          <w:tcPr>
            <w:tcW w:w="628" w:type="dxa"/>
            <w:tcBorders>
              <w:top w:val="single" w:sz="8" w:space="0" w:color="000000"/>
              <w:left w:val="nil"/>
              <w:bottom w:val="single" w:sz="8" w:space="0" w:color="000000"/>
              <w:right w:val="nil"/>
            </w:tcBorders>
            <w:shd w:val="clear" w:color="auto" w:fill="F7CBAC"/>
            <w:vAlign w:val="center"/>
          </w:tcPr>
          <w:p w14:paraId="0C04A22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28CD16D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C5E0B3"/>
            <w:vAlign w:val="center"/>
          </w:tcPr>
          <w:p w14:paraId="5EF144A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68E4077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0EFE8A8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614A53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7113492E"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C5E0B3"/>
            <w:vAlign w:val="center"/>
          </w:tcPr>
          <w:p w14:paraId="0BEB62E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F7CBAC"/>
            <w:vAlign w:val="center"/>
          </w:tcPr>
          <w:p w14:paraId="603CD3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189A75C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282B418A"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49A0284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Hidromorfoloģiskā degradācija</w:t>
            </w:r>
          </w:p>
        </w:tc>
        <w:tc>
          <w:tcPr>
            <w:tcW w:w="628" w:type="dxa"/>
            <w:tcBorders>
              <w:top w:val="single" w:sz="8" w:space="0" w:color="000000"/>
              <w:left w:val="nil"/>
              <w:bottom w:val="single" w:sz="8" w:space="0" w:color="000000"/>
              <w:right w:val="nil"/>
            </w:tcBorders>
            <w:shd w:val="clear" w:color="auto" w:fill="F7CBAC"/>
            <w:vAlign w:val="center"/>
          </w:tcPr>
          <w:p w14:paraId="203520F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313DF43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30CF28C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C5E0B3"/>
            <w:vAlign w:val="center"/>
          </w:tcPr>
          <w:p w14:paraId="165BBCE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86B7BC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2E787D8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5F745DA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F7CBAC"/>
            <w:vAlign w:val="center"/>
          </w:tcPr>
          <w:p w14:paraId="0E3A106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F7CBAC"/>
            <w:vAlign w:val="center"/>
          </w:tcPr>
          <w:p w14:paraId="6493605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04E389D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361E95AA" w14:textId="77777777" w:rsidTr="004A4DD5">
        <w:trPr>
          <w:trHeight w:val="300"/>
        </w:trPr>
        <w:tc>
          <w:tcPr>
            <w:tcW w:w="1790" w:type="dxa"/>
            <w:tcBorders>
              <w:top w:val="single" w:sz="8" w:space="0" w:color="000000"/>
              <w:left w:val="nil"/>
              <w:bottom w:val="nil"/>
              <w:right w:val="single" w:sz="8" w:space="0" w:color="000000"/>
            </w:tcBorders>
            <w:shd w:val="clear" w:color="auto" w:fill="auto"/>
            <w:vAlign w:val="center"/>
          </w:tcPr>
          <w:p w14:paraId="1E7E1577"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Paskābināšanās</w:t>
            </w:r>
          </w:p>
        </w:tc>
        <w:tc>
          <w:tcPr>
            <w:tcW w:w="628" w:type="dxa"/>
            <w:tcBorders>
              <w:top w:val="single" w:sz="8" w:space="0" w:color="000000"/>
              <w:left w:val="nil"/>
              <w:bottom w:val="nil"/>
              <w:right w:val="nil"/>
            </w:tcBorders>
            <w:shd w:val="clear" w:color="auto" w:fill="F7CBAC"/>
            <w:vAlign w:val="center"/>
          </w:tcPr>
          <w:p w14:paraId="660A30E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D9D9D9"/>
            <w:vAlign w:val="center"/>
          </w:tcPr>
          <w:p w14:paraId="3002CA0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nil"/>
              <w:right w:val="nil"/>
            </w:tcBorders>
            <w:shd w:val="clear" w:color="auto" w:fill="F7CBAC"/>
            <w:vAlign w:val="center"/>
          </w:tcPr>
          <w:p w14:paraId="760CA2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nil"/>
              <w:right w:val="nil"/>
            </w:tcBorders>
            <w:shd w:val="clear" w:color="auto" w:fill="C5E0B3"/>
            <w:vAlign w:val="center"/>
          </w:tcPr>
          <w:p w14:paraId="5DC2879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nil"/>
              <w:right w:val="nil"/>
            </w:tcBorders>
            <w:shd w:val="clear" w:color="auto" w:fill="F7CBAC"/>
            <w:vAlign w:val="center"/>
          </w:tcPr>
          <w:p w14:paraId="0AD8F1E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F7CBAC"/>
            <w:vAlign w:val="center"/>
          </w:tcPr>
          <w:p w14:paraId="3FC4949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97" w:type="dxa"/>
            <w:tcBorders>
              <w:top w:val="single" w:sz="8" w:space="0" w:color="000000"/>
              <w:left w:val="nil"/>
              <w:bottom w:val="nil"/>
              <w:right w:val="nil"/>
            </w:tcBorders>
            <w:shd w:val="clear" w:color="auto" w:fill="F7CBAC"/>
            <w:vAlign w:val="center"/>
          </w:tcPr>
          <w:p w14:paraId="738539B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nil"/>
              <w:right w:val="nil"/>
            </w:tcBorders>
            <w:shd w:val="clear" w:color="auto" w:fill="F7CBAC"/>
            <w:vAlign w:val="center"/>
          </w:tcPr>
          <w:p w14:paraId="59054CD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nil"/>
              <w:right w:val="nil"/>
            </w:tcBorders>
            <w:shd w:val="clear" w:color="auto" w:fill="F7CBAC"/>
            <w:vAlign w:val="center"/>
          </w:tcPr>
          <w:p w14:paraId="3B62E3D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nil"/>
              <w:right w:val="nil"/>
            </w:tcBorders>
            <w:shd w:val="clear" w:color="auto" w:fill="D9D9D9"/>
            <w:vAlign w:val="center"/>
          </w:tcPr>
          <w:p w14:paraId="5BCBD7B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bl>
    <w:p w14:paraId="4E6077F8" w14:textId="77777777" w:rsidR="00484DBD" w:rsidRDefault="00484DBD" w:rsidP="00484DBD">
      <w:pPr>
        <w:rPr>
          <w:szCs w:val="24"/>
        </w:rPr>
      </w:pPr>
    </w:p>
    <w:p w14:paraId="65E73D6F"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Šīs analīzes vajadzībām tika izveidota jauna datubāze ar sekojošu informāciju:</w:t>
      </w:r>
    </w:p>
    <w:p w14:paraId="732CAB14"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Zemes lietojuma veids (CORINE Land Cover) sateces baseinā (ezeriem) un visā sateces baseinā augšpus monitoringa stacijas;</w:t>
      </w:r>
    </w:p>
    <w:p w14:paraId="13AC23B7"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Gada vidējās Pkop, Nkop, 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,O</w:t>
      </w:r>
      <w:r w:rsidRPr="002C7EE6">
        <w:rPr>
          <w:rFonts w:eastAsia="Times New Roman" w:cs="Times New Roman"/>
          <w:color w:val="000000"/>
          <w:szCs w:val="24"/>
          <w:vertAlign w:val="subscript"/>
        </w:rPr>
        <w:t>2</w:t>
      </w:r>
      <w:r w:rsidRPr="002C7EE6">
        <w:rPr>
          <w:rFonts w:eastAsia="Times New Roman" w:cs="Times New Roman"/>
          <w:color w:val="000000"/>
          <w:szCs w:val="24"/>
        </w:rPr>
        <w:t>, 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hlorofila a koncentrācijas;</w:t>
      </w:r>
    </w:p>
    <w:p w14:paraId="4DE2EA4A"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Hidromorfoloģiskās izmaiņas (taisnošana, HES un dambji sateces baseinā);</w:t>
      </w:r>
    </w:p>
    <w:p w14:paraId="1542E550"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Tiešas notekūdeņu ieplūdes ezerā, lielas ferma ap ezeriem;</w:t>
      </w:r>
    </w:p>
    <w:p w14:paraId="4263EC07"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Ņemot vērā bioloģisko kvalitātes elementu interkalibrācijas darba grupu rezultātus un atziņas, upēm un ezeriem tika izvēlēti dažādi references vietu kritēriji, kas nedaudz pielāgoti Latvijas apstākļiem. </w:t>
      </w:r>
    </w:p>
    <w:p w14:paraId="0E62AAB4"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Upju references vietu kritēriji (pēc Pardo et al., 2012):</w:t>
      </w:r>
    </w:p>
    <w:p w14:paraId="7A3B6CEA"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Urbānās platības sateces baseinā aizņem &lt; 4% no kopējās sateces baseina platības;</w:t>
      </w:r>
    </w:p>
    <w:p w14:paraId="54CE4FAF"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Aramzemes sateces baseinā aizņem mazāk par 20% (25%);</w:t>
      </w:r>
    </w:p>
    <w:p w14:paraId="09D3BE06"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bez HES vai citu dambju ietekmes (dabisks hidroloģiskais režīms);</w:t>
      </w:r>
    </w:p>
    <w:p w14:paraId="1B2DB0AB"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heterogēns (nav veikts taisnošana, krastu nostriprināšana vai izveidots uzpludinājums);</w:t>
      </w:r>
    </w:p>
    <w:p w14:paraId="42DF4459"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O</w:t>
      </w:r>
      <w:r w:rsidRPr="002C7EE6">
        <w:rPr>
          <w:rFonts w:eastAsia="Times New Roman" w:cs="Times New Roman"/>
          <w:color w:val="000000"/>
          <w:szCs w:val="24"/>
          <w:vertAlign w:val="subscript"/>
        </w:rPr>
        <w:t>2</w:t>
      </w:r>
      <w:r w:rsidRPr="002C7EE6">
        <w:rPr>
          <w:rFonts w:eastAsia="Times New Roman" w:cs="Times New Roman"/>
          <w:color w:val="000000"/>
          <w:szCs w:val="24"/>
        </w:rPr>
        <w:t>&gt; 8 mg/l;</w:t>
      </w:r>
    </w:p>
    <w:p w14:paraId="0A4DD4F7"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&lt; 2 mg/l;</w:t>
      </w:r>
    </w:p>
    <w:p w14:paraId="66EFB7E8"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&lt; 0,09 mg/l;</w:t>
      </w:r>
    </w:p>
    <w:p w14:paraId="156F379E"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1,8 mg/l;</w:t>
      </w:r>
    </w:p>
    <w:p w14:paraId="66B5774C"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P</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0,06 mg/l.</w:t>
      </w:r>
    </w:p>
    <w:p w14:paraId="5AAE82B6"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Dažām upēm, piemēram, Amulai un Korģei, aramzemju platības nedaudz pārsniedz references kritērijos noteikto (4. tabula), bet monitoringa rezultāti rāda, ka tam nav būtiskas ietekmes uz upes ekoloģisko kvalitāti. Uz vairākām tālu no monitoringa stacijas atrodas HES, bet arī tām nav konstatēta būtiska ietekme uz konkrēto upju ekoloģisko kvalitāti (zivis netiek monitorētas).</w:t>
      </w:r>
    </w:p>
    <w:p w14:paraId="356DB23F" w14:textId="77777777" w:rsidR="000847D6" w:rsidRDefault="000847D6" w:rsidP="002C7EE6">
      <w:pPr>
        <w:spacing w:after="0"/>
        <w:rPr>
          <w:rFonts w:eastAsia="Times New Roman" w:cs="Times New Roman"/>
          <w:sz w:val="20"/>
        </w:rPr>
      </w:pPr>
    </w:p>
    <w:p w14:paraId="4C5BEE6E" w14:textId="77777777" w:rsidR="000847D6" w:rsidRDefault="000847D6" w:rsidP="002C7EE6">
      <w:pPr>
        <w:spacing w:after="0"/>
        <w:rPr>
          <w:rFonts w:eastAsia="Times New Roman" w:cs="Times New Roman"/>
          <w:sz w:val="20"/>
        </w:rPr>
      </w:pPr>
    </w:p>
    <w:p w14:paraId="37604619" w14:textId="58798C43"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4.</w:t>
      </w:r>
      <w:r w:rsidR="00484DBD" w:rsidRPr="000847D6">
        <w:rPr>
          <w:rFonts w:eastAsia="Times New Roman" w:cs="Times New Roman"/>
          <w:szCs w:val="24"/>
        </w:rPr>
        <w:t>tabula</w:t>
      </w:r>
    </w:p>
    <w:p w14:paraId="01DC014F" w14:textId="77777777" w:rsidR="000847D6" w:rsidRDefault="00484DBD" w:rsidP="000847D6">
      <w:pPr>
        <w:spacing w:after="0"/>
        <w:jc w:val="center"/>
        <w:rPr>
          <w:rFonts w:eastAsia="Times New Roman" w:cs="Times New Roman"/>
          <w:b/>
          <w:szCs w:val="24"/>
        </w:rPr>
      </w:pPr>
      <w:r w:rsidRPr="000847D6">
        <w:rPr>
          <w:rFonts w:eastAsia="Times New Roman" w:cs="Times New Roman"/>
          <w:b/>
          <w:szCs w:val="24"/>
        </w:rPr>
        <w:t xml:space="preserve">Dažādu parametru atbilstība upju references kritērijiem </w:t>
      </w:r>
    </w:p>
    <w:p w14:paraId="73D973BB" w14:textId="702AD32B" w:rsidR="00484DBD" w:rsidRPr="000847D6" w:rsidRDefault="00484DBD" w:rsidP="000847D6">
      <w:pPr>
        <w:spacing w:after="0"/>
        <w:jc w:val="center"/>
        <w:rPr>
          <w:rFonts w:eastAsia="Times New Roman" w:cs="Times New Roman"/>
          <w:b/>
          <w:szCs w:val="24"/>
        </w:rPr>
      </w:pPr>
      <w:r w:rsidRPr="000847D6">
        <w:rPr>
          <w:rFonts w:eastAsia="Times New Roman" w:cs="Times New Roman"/>
          <w:b/>
          <w:szCs w:val="24"/>
        </w:rPr>
        <w:t>(rēķināts monitoringa stacijai)*</w:t>
      </w:r>
    </w:p>
    <w:tbl>
      <w:tblPr>
        <w:tblStyle w:val="ae"/>
        <w:tblW w:w="947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071"/>
        <w:gridCol w:w="572"/>
        <w:gridCol w:w="915"/>
        <w:gridCol w:w="1203"/>
        <w:gridCol w:w="1396"/>
        <w:gridCol w:w="1695"/>
        <w:gridCol w:w="1300"/>
        <w:gridCol w:w="1326"/>
      </w:tblGrid>
      <w:tr w:rsidR="00484DBD" w:rsidRPr="002C7EE6" w14:paraId="7CC05CA9" w14:textId="77777777" w:rsidTr="000847D6">
        <w:trPr>
          <w:trHeight w:val="300"/>
        </w:trPr>
        <w:tc>
          <w:tcPr>
            <w:tcW w:w="1071" w:type="dxa"/>
            <w:shd w:val="clear" w:color="auto" w:fill="D9D9D9" w:themeFill="background1" w:themeFillShade="D9"/>
          </w:tcPr>
          <w:p w14:paraId="7839B12F" w14:textId="77777777" w:rsidR="00484DBD" w:rsidRPr="000847D6" w:rsidRDefault="00484DBD" w:rsidP="004A4DD5">
            <w:pPr>
              <w:ind w:firstLine="22"/>
              <w:rPr>
                <w:rFonts w:eastAsia="Times New Roman" w:cs="Times New Roman"/>
                <w:b/>
                <w:sz w:val="20"/>
                <w:szCs w:val="20"/>
              </w:rPr>
            </w:pPr>
            <w:r w:rsidRPr="000847D6">
              <w:rPr>
                <w:rFonts w:eastAsia="Times New Roman" w:cs="Times New Roman"/>
                <w:b/>
                <w:sz w:val="20"/>
                <w:szCs w:val="20"/>
              </w:rPr>
              <w:t>Upe</w:t>
            </w:r>
          </w:p>
        </w:tc>
        <w:tc>
          <w:tcPr>
            <w:tcW w:w="572" w:type="dxa"/>
            <w:shd w:val="clear" w:color="auto" w:fill="D9D9D9" w:themeFill="background1" w:themeFillShade="D9"/>
          </w:tcPr>
          <w:p w14:paraId="584F59C6" w14:textId="77777777" w:rsidR="00484DBD" w:rsidRPr="002C7EE6" w:rsidRDefault="00484DBD" w:rsidP="004A4DD5">
            <w:pPr>
              <w:ind w:left="360" w:hanging="470"/>
              <w:jc w:val="center"/>
              <w:rPr>
                <w:rFonts w:eastAsia="Times New Roman" w:cs="Times New Roman"/>
                <w:b/>
                <w:sz w:val="20"/>
                <w:szCs w:val="20"/>
              </w:rPr>
            </w:pPr>
            <w:r w:rsidRPr="002C7EE6">
              <w:rPr>
                <w:rFonts w:eastAsia="Times New Roman" w:cs="Times New Roman"/>
                <w:b/>
                <w:sz w:val="20"/>
                <w:szCs w:val="20"/>
              </w:rPr>
              <w:t>Tips</w:t>
            </w:r>
          </w:p>
        </w:tc>
        <w:tc>
          <w:tcPr>
            <w:tcW w:w="915" w:type="dxa"/>
            <w:shd w:val="clear" w:color="auto" w:fill="D9D9D9" w:themeFill="background1" w:themeFillShade="D9"/>
          </w:tcPr>
          <w:p w14:paraId="7733EAF3"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Gultne</w:t>
            </w:r>
          </w:p>
        </w:tc>
        <w:tc>
          <w:tcPr>
            <w:tcW w:w="1203" w:type="dxa"/>
            <w:shd w:val="clear" w:color="auto" w:fill="D9D9D9" w:themeFill="background1" w:themeFillShade="D9"/>
          </w:tcPr>
          <w:p w14:paraId="1DC96D4E" w14:textId="77777777" w:rsidR="00484DBD" w:rsidRPr="002C7EE6" w:rsidRDefault="00484DBD" w:rsidP="004A4DD5">
            <w:pPr>
              <w:ind w:left="360" w:hanging="455"/>
              <w:jc w:val="center"/>
              <w:rPr>
                <w:rFonts w:eastAsia="Times New Roman" w:cs="Times New Roman"/>
                <w:b/>
                <w:sz w:val="20"/>
                <w:szCs w:val="20"/>
              </w:rPr>
            </w:pPr>
            <w:r w:rsidRPr="002C7EE6">
              <w:rPr>
                <w:rFonts w:eastAsia="Times New Roman" w:cs="Times New Roman"/>
                <w:b/>
                <w:sz w:val="20"/>
                <w:szCs w:val="20"/>
              </w:rPr>
              <w:t>Urbānās,%</w:t>
            </w:r>
          </w:p>
        </w:tc>
        <w:tc>
          <w:tcPr>
            <w:tcW w:w="1396" w:type="dxa"/>
            <w:shd w:val="clear" w:color="auto" w:fill="D9D9D9" w:themeFill="background1" w:themeFillShade="D9"/>
          </w:tcPr>
          <w:p w14:paraId="53731B15" w14:textId="77777777" w:rsidR="00484DBD" w:rsidRPr="002C7EE6" w:rsidRDefault="00484DBD" w:rsidP="004A4DD5">
            <w:pPr>
              <w:ind w:left="-26" w:hanging="67"/>
              <w:jc w:val="center"/>
              <w:rPr>
                <w:rFonts w:eastAsia="Times New Roman" w:cs="Times New Roman"/>
                <w:b/>
                <w:sz w:val="20"/>
                <w:szCs w:val="20"/>
              </w:rPr>
            </w:pPr>
            <w:r w:rsidRPr="002C7EE6">
              <w:rPr>
                <w:rFonts w:eastAsia="Times New Roman" w:cs="Times New Roman"/>
                <w:b/>
                <w:sz w:val="20"/>
                <w:szCs w:val="20"/>
              </w:rPr>
              <w:t>Aramzemes, %</w:t>
            </w:r>
          </w:p>
        </w:tc>
        <w:tc>
          <w:tcPr>
            <w:tcW w:w="1695" w:type="dxa"/>
            <w:shd w:val="clear" w:color="auto" w:fill="D9D9D9" w:themeFill="background1" w:themeFillShade="D9"/>
          </w:tcPr>
          <w:p w14:paraId="01E2D4FE"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Nepārtrauktība</w:t>
            </w:r>
          </w:p>
        </w:tc>
        <w:tc>
          <w:tcPr>
            <w:tcW w:w="1300" w:type="dxa"/>
            <w:tcBorders>
              <w:bottom w:val="single" w:sz="4" w:space="0" w:color="000000"/>
            </w:tcBorders>
            <w:shd w:val="clear" w:color="auto" w:fill="D9D9D9" w:themeFill="background1" w:themeFillShade="D9"/>
          </w:tcPr>
          <w:p w14:paraId="7611B803" w14:textId="77777777" w:rsidR="00484DBD" w:rsidRPr="002C7EE6" w:rsidRDefault="00484DBD" w:rsidP="004A4DD5">
            <w:pPr>
              <w:ind w:left="360" w:hanging="538"/>
              <w:jc w:val="center"/>
              <w:rPr>
                <w:rFonts w:eastAsia="Times New Roman" w:cs="Times New Roman"/>
                <w:b/>
                <w:sz w:val="20"/>
                <w:szCs w:val="20"/>
              </w:rPr>
            </w:pPr>
            <w:r w:rsidRPr="002C7EE6">
              <w:rPr>
                <w:rFonts w:eastAsia="Times New Roman" w:cs="Times New Roman"/>
                <w:b/>
                <w:sz w:val="20"/>
                <w:szCs w:val="20"/>
              </w:rPr>
              <w:t>Nkop, mg/L</w:t>
            </w:r>
          </w:p>
        </w:tc>
        <w:tc>
          <w:tcPr>
            <w:tcW w:w="1326" w:type="dxa"/>
            <w:tcBorders>
              <w:bottom w:val="single" w:sz="4" w:space="0" w:color="000000"/>
            </w:tcBorders>
            <w:shd w:val="clear" w:color="auto" w:fill="D9D9D9" w:themeFill="background1" w:themeFillShade="D9"/>
          </w:tcPr>
          <w:p w14:paraId="20CD3D96" w14:textId="77777777" w:rsidR="00484DBD" w:rsidRPr="002C7EE6" w:rsidRDefault="00484DBD" w:rsidP="004A4DD5">
            <w:pPr>
              <w:ind w:left="360" w:hanging="639"/>
              <w:jc w:val="center"/>
              <w:rPr>
                <w:rFonts w:eastAsia="Times New Roman" w:cs="Times New Roman"/>
                <w:b/>
                <w:sz w:val="20"/>
                <w:szCs w:val="20"/>
              </w:rPr>
            </w:pPr>
            <w:r w:rsidRPr="002C7EE6">
              <w:rPr>
                <w:rFonts w:eastAsia="Times New Roman" w:cs="Times New Roman"/>
                <w:b/>
                <w:sz w:val="20"/>
                <w:szCs w:val="20"/>
              </w:rPr>
              <w:t>Pkop, mg/L</w:t>
            </w:r>
          </w:p>
        </w:tc>
      </w:tr>
      <w:tr w:rsidR="00484DBD" w:rsidRPr="002C7EE6" w14:paraId="30C8D9E7" w14:textId="77777777" w:rsidTr="000847D6">
        <w:trPr>
          <w:trHeight w:val="300"/>
        </w:trPr>
        <w:tc>
          <w:tcPr>
            <w:tcW w:w="1071" w:type="dxa"/>
            <w:shd w:val="clear" w:color="auto" w:fill="D9D9D9" w:themeFill="background1" w:themeFillShade="D9"/>
          </w:tcPr>
          <w:p w14:paraId="7AAFAFE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Amula</w:t>
            </w:r>
          </w:p>
        </w:tc>
        <w:tc>
          <w:tcPr>
            <w:tcW w:w="572" w:type="dxa"/>
          </w:tcPr>
          <w:p w14:paraId="40FD5D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52F63DA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BA8BAD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396" w:type="dxa"/>
          </w:tcPr>
          <w:p w14:paraId="23157FC9"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24,8</w:t>
            </w:r>
          </w:p>
        </w:tc>
        <w:tc>
          <w:tcPr>
            <w:tcW w:w="1695" w:type="dxa"/>
          </w:tcPr>
          <w:p w14:paraId="0AD41126" w14:textId="77777777" w:rsidR="00484DBD" w:rsidRPr="002C7EE6" w:rsidRDefault="00484DBD" w:rsidP="004A4DD5">
            <w:pPr>
              <w:ind w:left="478" w:hanging="567"/>
              <w:jc w:val="center"/>
              <w:rPr>
                <w:rFonts w:eastAsia="Times New Roman" w:cs="Times New Roman"/>
                <w:sz w:val="20"/>
                <w:szCs w:val="20"/>
              </w:rPr>
            </w:pPr>
            <w:r w:rsidRPr="002C7EE6">
              <w:rPr>
                <w:rFonts w:eastAsia="Times New Roman" w:cs="Times New Roman"/>
                <w:sz w:val="20"/>
                <w:szCs w:val="20"/>
              </w:rPr>
              <w:t>Aizprosts grīvā</w:t>
            </w:r>
          </w:p>
        </w:tc>
        <w:tc>
          <w:tcPr>
            <w:tcW w:w="1300" w:type="dxa"/>
            <w:tcBorders>
              <w:bottom w:val="single" w:sz="4" w:space="0" w:color="000000"/>
            </w:tcBorders>
            <w:shd w:val="clear" w:color="auto" w:fill="BDD7EE"/>
          </w:tcPr>
          <w:p w14:paraId="04A28B17"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C5E0B3"/>
          </w:tcPr>
          <w:p w14:paraId="6ABEB23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0,055</w:t>
            </w:r>
          </w:p>
        </w:tc>
      </w:tr>
      <w:tr w:rsidR="00484DBD" w:rsidRPr="002C7EE6" w14:paraId="0A22318C" w14:textId="77777777" w:rsidTr="000847D6">
        <w:trPr>
          <w:trHeight w:val="300"/>
        </w:trPr>
        <w:tc>
          <w:tcPr>
            <w:tcW w:w="1071" w:type="dxa"/>
            <w:shd w:val="clear" w:color="auto" w:fill="D9D9D9" w:themeFill="background1" w:themeFillShade="D9"/>
          </w:tcPr>
          <w:p w14:paraId="245C438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Iģe</w:t>
            </w:r>
          </w:p>
        </w:tc>
        <w:tc>
          <w:tcPr>
            <w:tcW w:w="572" w:type="dxa"/>
          </w:tcPr>
          <w:p w14:paraId="0297F00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19E12AA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E2DC27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6C89A3B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19,5</w:t>
            </w:r>
          </w:p>
        </w:tc>
        <w:tc>
          <w:tcPr>
            <w:tcW w:w="1695" w:type="dxa"/>
          </w:tcPr>
          <w:p w14:paraId="7759CF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4B79B09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1,6</w:t>
            </w:r>
          </w:p>
        </w:tc>
        <w:tc>
          <w:tcPr>
            <w:tcW w:w="1326" w:type="dxa"/>
            <w:tcBorders>
              <w:bottom w:val="single" w:sz="4" w:space="0" w:color="000000"/>
            </w:tcBorders>
            <w:shd w:val="clear" w:color="auto" w:fill="BDD7EE"/>
          </w:tcPr>
          <w:p w14:paraId="1677B9D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r w:rsidR="00484DBD" w:rsidRPr="002C7EE6" w14:paraId="17A17D5A" w14:textId="77777777" w:rsidTr="000847D6">
        <w:trPr>
          <w:trHeight w:val="300"/>
        </w:trPr>
        <w:tc>
          <w:tcPr>
            <w:tcW w:w="1071" w:type="dxa"/>
            <w:shd w:val="clear" w:color="auto" w:fill="D9D9D9" w:themeFill="background1" w:themeFillShade="D9"/>
          </w:tcPr>
          <w:p w14:paraId="5CD38EAA"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Irbe</w:t>
            </w:r>
          </w:p>
        </w:tc>
        <w:tc>
          <w:tcPr>
            <w:tcW w:w="572" w:type="dxa"/>
          </w:tcPr>
          <w:p w14:paraId="3B1502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R6</w:t>
            </w:r>
          </w:p>
        </w:tc>
        <w:tc>
          <w:tcPr>
            <w:tcW w:w="915" w:type="dxa"/>
          </w:tcPr>
          <w:p w14:paraId="300F993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174A89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1,2</w:t>
            </w:r>
          </w:p>
        </w:tc>
        <w:tc>
          <w:tcPr>
            <w:tcW w:w="1396" w:type="dxa"/>
          </w:tcPr>
          <w:p w14:paraId="5374A71C"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8,4</w:t>
            </w:r>
          </w:p>
        </w:tc>
        <w:tc>
          <w:tcPr>
            <w:tcW w:w="1695" w:type="dxa"/>
          </w:tcPr>
          <w:p w14:paraId="3D3BB9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7479B7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51251B9F"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0,058</w:t>
            </w:r>
          </w:p>
        </w:tc>
      </w:tr>
      <w:tr w:rsidR="00484DBD" w:rsidRPr="002C7EE6" w14:paraId="02D9219E" w14:textId="77777777" w:rsidTr="000847D6">
        <w:trPr>
          <w:trHeight w:val="300"/>
        </w:trPr>
        <w:tc>
          <w:tcPr>
            <w:tcW w:w="1071" w:type="dxa"/>
            <w:shd w:val="clear" w:color="auto" w:fill="D9D9D9" w:themeFill="background1" w:themeFillShade="D9"/>
          </w:tcPr>
          <w:p w14:paraId="2952B05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Korģe</w:t>
            </w:r>
          </w:p>
        </w:tc>
        <w:tc>
          <w:tcPr>
            <w:tcW w:w="572" w:type="dxa"/>
          </w:tcPr>
          <w:p w14:paraId="644336B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01961C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6D5681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740804A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23,9</w:t>
            </w:r>
          </w:p>
        </w:tc>
        <w:tc>
          <w:tcPr>
            <w:tcW w:w="1695" w:type="dxa"/>
          </w:tcPr>
          <w:p w14:paraId="72A6E0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06FA596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shd w:val="clear" w:color="auto" w:fill="BDD7EE"/>
          </w:tcPr>
          <w:p w14:paraId="4D459E5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0,033</w:t>
            </w:r>
          </w:p>
        </w:tc>
      </w:tr>
      <w:tr w:rsidR="00484DBD" w:rsidRPr="002C7EE6" w14:paraId="52A5A851" w14:textId="77777777" w:rsidTr="000847D6">
        <w:trPr>
          <w:trHeight w:val="300"/>
        </w:trPr>
        <w:tc>
          <w:tcPr>
            <w:tcW w:w="1071" w:type="dxa"/>
            <w:shd w:val="clear" w:color="auto" w:fill="D9D9D9" w:themeFill="background1" w:themeFillShade="D9"/>
          </w:tcPr>
          <w:p w14:paraId="5EEB56F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Lielā Jugla</w:t>
            </w:r>
          </w:p>
        </w:tc>
        <w:tc>
          <w:tcPr>
            <w:tcW w:w="572" w:type="dxa"/>
          </w:tcPr>
          <w:p w14:paraId="0574B7F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69C1AAC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5C2B6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0,9</w:t>
            </w:r>
          </w:p>
        </w:tc>
        <w:tc>
          <w:tcPr>
            <w:tcW w:w="1396" w:type="dxa"/>
          </w:tcPr>
          <w:p w14:paraId="59E4A90F"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12,9</w:t>
            </w:r>
          </w:p>
        </w:tc>
        <w:tc>
          <w:tcPr>
            <w:tcW w:w="1695" w:type="dxa"/>
          </w:tcPr>
          <w:p w14:paraId="3436803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shd w:val="clear" w:color="auto" w:fill="BDD7EE"/>
          </w:tcPr>
          <w:p w14:paraId="29E26B3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shd w:val="clear" w:color="auto" w:fill="BDD7EE"/>
          </w:tcPr>
          <w:p w14:paraId="6E371821"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2D5A4F" w14:textId="77777777" w:rsidTr="000847D6">
        <w:trPr>
          <w:trHeight w:val="300"/>
        </w:trPr>
        <w:tc>
          <w:tcPr>
            <w:tcW w:w="1071" w:type="dxa"/>
            <w:shd w:val="clear" w:color="auto" w:fill="D9D9D9" w:themeFill="background1" w:themeFillShade="D9"/>
          </w:tcPr>
          <w:p w14:paraId="38370ED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Pededze</w:t>
            </w:r>
          </w:p>
        </w:tc>
        <w:tc>
          <w:tcPr>
            <w:tcW w:w="572" w:type="dxa"/>
          </w:tcPr>
          <w:p w14:paraId="3341C2D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7CDBD54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18918F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2349A67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4,0</w:t>
            </w:r>
          </w:p>
        </w:tc>
        <w:tc>
          <w:tcPr>
            <w:tcW w:w="1695" w:type="dxa"/>
          </w:tcPr>
          <w:p w14:paraId="5B8338F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542DDFA8"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tcBorders>
              <w:bottom w:val="single" w:sz="4" w:space="0" w:color="000000"/>
            </w:tcBorders>
            <w:shd w:val="clear" w:color="auto" w:fill="BDD7EE"/>
          </w:tcPr>
          <w:p w14:paraId="7EEA0E23"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565813" w14:textId="77777777" w:rsidTr="000847D6">
        <w:trPr>
          <w:trHeight w:val="300"/>
        </w:trPr>
        <w:tc>
          <w:tcPr>
            <w:tcW w:w="1071" w:type="dxa"/>
            <w:shd w:val="clear" w:color="auto" w:fill="D9D9D9" w:themeFill="background1" w:themeFillShade="D9"/>
          </w:tcPr>
          <w:p w14:paraId="0AEE83C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Pērļupīte</w:t>
            </w:r>
          </w:p>
        </w:tc>
        <w:tc>
          <w:tcPr>
            <w:tcW w:w="572" w:type="dxa"/>
          </w:tcPr>
          <w:p w14:paraId="7B43607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62D854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0307C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0,8</w:t>
            </w:r>
          </w:p>
        </w:tc>
        <w:tc>
          <w:tcPr>
            <w:tcW w:w="1396" w:type="dxa"/>
          </w:tcPr>
          <w:p w14:paraId="7F1FDF2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4C03C60"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5DD8EFB0"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66701158"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0,032</w:t>
            </w:r>
          </w:p>
        </w:tc>
      </w:tr>
      <w:tr w:rsidR="00484DBD" w:rsidRPr="002C7EE6" w14:paraId="013CFCAF" w14:textId="77777777" w:rsidTr="000847D6">
        <w:trPr>
          <w:trHeight w:val="300"/>
        </w:trPr>
        <w:tc>
          <w:tcPr>
            <w:tcW w:w="1071" w:type="dxa"/>
            <w:shd w:val="clear" w:color="auto" w:fill="D9D9D9" w:themeFill="background1" w:themeFillShade="D9"/>
          </w:tcPr>
          <w:p w14:paraId="2F7DBB74"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Pilsupe</w:t>
            </w:r>
          </w:p>
        </w:tc>
        <w:tc>
          <w:tcPr>
            <w:tcW w:w="572" w:type="dxa"/>
          </w:tcPr>
          <w:p w14:paraId="058D1002"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0FABDF6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FA6B24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4913618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79085C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E68FD0E"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2CC0F327"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3189971C" w14:textId="77777777" w:rsidTr="000847D6">
        <w:trPr>
          <w:trHeight w:val="300"/>
        </w:trPr>
        <w:tc>
          <w:tcPr>
            <w:tcW w:w="1071" w:type="dxa"/>
            <w:shd w:val="clear" w:color="auto" w:fill="D9D9D9" w:themeFill="background1" w:themeFillShade="D9"/>
          </w:tcPr>
          <w:p w14:paraId="1BB66D10"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Raķupe</w:t>
            </w:r>
          </w:p>
        </w:tc>
        <w:tc>
          <w:tcPr>
            <w:tcW w:w="572" w:type="dxa"/>
          </w:tcPr>
          <w:p w14:paraId="4082CE1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75290E1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30DDC9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0,2</w:t>
            </w:r>
          </w:p>
        </w:tc>
        <w:tc>
          <w:tcPr>
            <w:tcW w:w="1396" w:type="dxa"/>
          </w:tcPr>
          <w:p w14:paraId="05D4B06E"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8,7</w:t>
            </w:r>
          </w:p>
        </w:tc>
        <w:tc>
          <w:tcPr>
            <w:tcW w:w="1695" w:type="dxa"/>
          </w:tcPr>
          <w:p w14:paraId="4B810D1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0DF9D0C"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0D98949A"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0,051</w:t>
            </w:r>
          </w:p>
        </w:tc>
      </w:tr>
      <w:tr w:rsidR="00484DBD" w:rsidRPr="002C7EE6" w14:paraId="7DA42292" w14:textId="77777777" w:rsidTr="000847D6">
        <w:trPr>
          <w:trHeight w:val="300"/>
        </w:trPr>
        <w:tc>
          <w:tcPr>
            <w:tcW w:w="1071" w:type="dxa"/>
            <w:shd w:val="clear" w:color="auto" w:fill="D9D9D9" w:themeFill="background1" w:themeFillShade="D9"/>
          </w:tcPr>
          <w:p w14:paraId="0676EBBC"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Šķervelis</w:t>
            </w:r>
          </w:p>
        </w:tc>
        <w:tc>
          <w:tcPr>
            <w:tcW w:w="572" w:type="dxa"/>
          </w:tcPr>
          <w:p w14:paraId="1B3E47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3F4E345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363AD3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0,4</w:t>
            </w:r>
          </w:p>
        </w:tc>
        <w:tc>
          <w:tcPr>
            <w:tcW w:w="1396" w:type="dxa"/>
          </w:tcPr>
          <w:p w14:paraId="09CE1D66"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21,1</w:t>
            </w:r>
          </w:p>
        </w:tc>
        <w:tc>
          <w:tcPr>
            <w:tcW w:w="1695" w:type="dxa"/>
          </w:tcPr>
          <w:p w14:paraId="434A7D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tcBorders>
              <w:bottom w:val="single" w:sz="4" w:space="0" w:color="000000"/>
            </w:tcBorders>
            <w:shd w:val="clear" w:color="auto" w:fill="BDD7EE"/>
          </w:tcPr>
          <w:p w14:paraId="1BCC5146"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BDD7EE"/>
          </w:tcPr>
          <w:p w14:paraId="08569BD0"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0,044</w:t>
            </w:r>
          </w:p>
        </w:tc>
      </w:tr>
      <w:tr w:rsidR="00484DBD" w:rsidRPr="002C7EE6" w14:paraId="252C5F51" w14:textId="77777777" w:rsidTr="000847D6">
        <w:trPr>
          <w:trHeight w:val="300"/>
        </w:trPr>
        <w:tc>
          <w:tcPr>
            <w:tcW w:w="1071" w:type="dxa"/>
            <w:shd w:val="clear" w:color="auto" w:fill="D9D9D9" w:themeFill="background1" w:themeFillShade="D9"/>
          </w:tcPr>
          <w:p w14:paraId="1CCF3B18"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Tūlija</w:t>
            </w:r>
          </w:p>
        </w:tc>
        <w:tc>
          <w:tcPr>
            <w:tcW w:w="572" w:type="dxa"/>
          </w:tcPr>
          <w:p w14:paraId="551ACB8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7FFEE2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0499D4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53243FDB"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0,0</w:t>
            </w:r>
          </w:p>
        </w:tc>
        <w:tc>
          <w:tcPr>
            <w:tcW w:w="1695" w:type="dxa"/>
          </w:tcPr>
          <w:p w14:paraId="30B286E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BEE3DA9"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0DC04BE6"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0,056</w:t>
            </w:r>
          </w:p>
        </w:tc>
      </w:tr>
      <w:tr w:rsidR="00484DBD" w:rsidRPr="002C7EE6" w14:paraId="50B9E594" w14:textId="77777777" w:rsidTr="000847D6">
        <w:trPr>
          <w:trHeight w:val="300"/>
        </w:trPr>
        <w:tc>
          <w:tcPr>
            <w:tcW w:w="1071" w:type="dxa"/>
            <w:shd w:val="clear" w:color="auto" w:fill="D9D9D9" w:themeFill="background1" w:themeFillShade="D9"/>
          </w:tcPr>
          <w:p w14:paraId="3251791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Viesīte</w:t>
            </w:r>
          </w:p>
        </w:tc>
        <w:tc>
          <w:tcPr>
            <w:tcW w:w="572" w:type="dxa"/>
          </w:tcPr>
          <w:p w14:paraId="7A9E8EC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2FD8C0C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967C98A"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0DAB7EAA"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5,3</w:t>
            </w:r>
          </w:p>
        </w:tc>
        <w:tc>
          <w:tcPr>
            <w:tcW w:w="1695" w:type="dxa"/>
          </w:tcPr>
          <w:p w14:paraId="0726F6D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7CD8104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1,7</w:t>
            </w:r>
          </w:p>
        </w:tc>
        <w:tc>
          <w:tcPr>
            <w:tcW w:w="1326" w:type="dxa"/>
            <w:shd w:val="clear" w:color="auto" w:fill="BDD7EE"/>
          </w:tcPr>
          <w:p w14:paraId="07F4ADB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bl>
    <w:p w14:paraId="06A94845" w14:textId="77777777" w:rsidR="00484DBD" w:rsidRDefault="00484DBD" w:rsidP="00484DBD">
      <w:pPr>
        <w:pBdr>
          <w:top w:val="nil"/>
          <w:left w:val="nil"/>
          <w:bottom w:val="nil"/>
          <w:right w:val="nil"/>
          <w:between w:val="nil"/>
        </w:pBdr>
        <w:spacing w:after="0" w:line="240" w:lineRule="auto"/>
        <w:ind w:left="720"/>
        <w:rPr>
          <w:rFonts w:eastAsia="Times New Roman" w:cs="Times New Roman"/>
          <w:color w:val="000000"/>
          <w:szCs w:val="24"/>
        </w:rPr>
      </w:pPr>
      <w:r>
        <w:rPr>
          <w:rFonts w:eastAsia="Times New Roman" w:cs="Times New Roman"/>
          <w:color w:val="000000"/>
          <w:szCs w:val="24"/>
        </w:rPr>
        <w:t>*Zils-augsta kvalitāte, zaļš-laba kvalitāte</w:t>
      </w:r>
    </w:p>
    <w:p w14:paraId="499DE0B9"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Kopumā references upju kritērijiem atbilst 13 upes, kas pieder pie 4 upju tipiem (5. tabula). Starp esošajiem ūdensobjektiem, neviena potenciāla references upe netika atrasta R2 un R5 upju tipam. R2 upju tipam šo problēmu varētu atrisināt, iekļaujot monitoringa tīklā vairākas monitoringa stacijas jaunizveidotajos ūdensobjektos. R5 upēm situācija ir sarežģītāka, jo tas dabiski ir ļoti rets tips (pašlaik ir atbilstība Ogres un Vadakstes upju grīvām, kā arī Gaujas augšteces posmam). Neviena no šīm trim upēm neatbilst references upju kritērijiem. </w:t>
      </w:r>
    </w:p>
    <w:p w14:paraId="35F3FD8E" w14:textId="12A13C8A" w:rsidR="000847D6" w:rsidRPr="000847D6" w:rsidRDefault="000847D6" w:rsidP="000847D6">
      <w:pPr>
        <w:spacing w:after="0"/>
        <w:ind w:left="1080"/>
        <w:jc w:val="right"/>
        <w:rPr>
          <w:rFonts w:eastAsia="Times New Roman" w:cs="Times New Roman"/>
          <w:szCs w:val="24"/>
        </w:rPr>
      </w:pPr>
      <w:r w:rsidRPr="000847D6">
        <w:rPr>
          <w:rFonts w:eastAsia="Times New Roman" w:cs="Times New Roman"/>
          <w:szCs w:val="24"/>
        </w:rPr>
        <w:t>5.</w:t>
      </w:r>
      <w:r w:rsidR="00484DBD" w:rsidRPr="000847D6">
        <w:rPr>
          <w:rFonts w:eastAsia="Times New Roman" w:cs="Times New Roman"/>
          <w:szCs w:val="24"/>
        </w:rPr>
        <w:t>tabula</w:t>
      </w:r>
    </w:p>
    <w:p w14:paraId="48C2E901" w14:textId="4E9C36E6" w:rsidR="00484DBD" w:rsidRDefault="00484DBD" w:rsidP="000847D6">
      <w:pPr>
        <w:spacing w:after="0"/>
        <w:jc w:val="center"/>
        <w:rPr>
          <w:rFonts w:eastAsia="Times New Roman" w:cs="Times New Roman"/>
          <w:b/>
          <w:szCs w:val="24"/>
        </w:rPr>
      </w:pPr>
      <w:r w:rsidRPr="000847D6">
        <w:rPr>
          <w:rFonts w:eastAsia="Times New Roman" w:cs="Times New Roman"/>
          <w:b/>
          <w:szCs w:val="24"/>
        </w:rPr>
        <w:t>Potenciālais references upju monitoringa staciju saraksts</w:t>
      </w:r>
    </w:p>
    <w:p w14:paraId="44DCE8FA" w14:textId="77777777" w:rsidR="00F03865" w:rsidRPr="000847D6" w:rsidRDefault="00F03865" w:rsidP="000847D6">
      <w:pPr>
        <w:spacing w:after="0"/>
        <w:jc w:val="center"/>
        <w:rPr>
          <w:rFonts w:eastAsia="Times New Roman" w:cs="Times New Roman"/>
          <w:szCs w:val="24"/>
        </w:rPr>
      </w:pPr>
    </w:p>
    <w:tbl>
      <w:tblPr>
        <w:tblStyle w:val="af"/>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811"/>
        <w:gridCol w:w="4025"/>
        <w:gridCol w:w="733"/>
        <w:gridCol w:w="3186"/>
      </w:tblGrid>
      <w:tr w:rsidR="00484DBD" w:rsidRPr="002C7EE6" w14:paraId="2B3B2B8B" w14:textId="77777777" w:rsidTr="00F03865">
        <w:trPr>
          <w:trHeight w:val="300"/>
          <w:tblHeader/>
        </w:trPr>
        <w:tc>
          <w:tcPr>
            <w:tcW w:w="811" w:type="dxa"/>
            <w:shd w:val="clear" w:color="auto" w:fill="D9D9D9" w:themeFill="background1" w:themeFillShade="D9"/>
            <w:vAlign w:val="center"/>
          </w:tcPr>
          <w:p w14:paraId="7871B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ŪO kods</w:t>
            </w:r>
          </w:p>
        </w:tc>
        <w:tc>
          <w:tcPr>
            <w:tcW w:w="4025" w:type="dxa"/>
            <w:shd w:val="clear" w:color="auto" w:fill="D9D9D9" w:themeFill="background1" w:themeFillShade="D9"/>
            <w:vAlign w:val="center"/>
          </w:tcPr>
          <w:p w14:paraId="3D6DCFF3"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MS nosaukums</w:t>
            </w:r>
          </w:p>
        </w:tc>
        <w:tc>
          <w:tcPr>
            <w:tcW w:w="733" w:type="dxa"/>
            <w:shd w:val="clear" w:color="auto" w:fill="D9D9D9" w:themeFill="background1" w:themeFillShade="D9"/>
            <w:vAlign w:val="center"/>
          </w:tcPr>
          <w:p w14:paraId="38CF5FBD"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Tips</w:t>
            </w:r>
          </w:p>
        </w:tc>
        <w:tc>
          <w:tcPr>
            <w:tcW w:w="3186" w:type="dxa"/>
            <w:shd w:val="clear" w:color="auto" w:fill="D9D9D9" w:themeFill="background1" w:themeFillShade="D9"/>
            <w:vAlign w:val="center"/>
          </w:tcPr>
          <w:p w14:paraId="0698B3EC"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6A9C74DB" w14:textId="77777777" w:rsidTr="000847D6">
        <w:trPr>
          <w:trHeight w:val="300"/>
        </w:trPr>
        <w:tc>
          <w:tcPr>
            <w:tcW w:w="811" w:type="dxa"/>
            <w:shd w:val="clear" w:color="auto" w:fill="D9D9D9" w:themeFill="background1" w:themeFillShade="D9"/>
            <w:vAlign w:val="center"/>
          </w:tcPr>
          <w:p w14:paraId="18023F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V035</w:t>
            </w:r>
          </w:p>
        </w:tc>
        <w:tc>
          <w:tcPr>
            <w:tcW w:w="4025" w:type="dxa"/>
            <w:vAlign w:val="center"/>
          </w:tcPr>
          <w:p w14:paraId="295B251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Amula, grīva</w:t>
            </w:r>
          </w:p>
        </w:tc>
        <w:tc>
          <w:tcPr>
            <w:tcW w:w="733" w:type="dxa"/>
            <w:vAlign w:val="center"/>
          </w:tcPr>
          <w:p w14:paraId="28A9B8F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1229D9F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Grīvā ir uzpludinājums (neder zivīm)</w:t>
            </w:r>
          </w:p>
        </w:tc>
      </w:tr>
      <w:tr w:rsidR="00484DBD" w:rsidRPr="002C7EE6" w14:paraId="2BAB2E92" w14:textId="77777777" w:rsidTr="000847D6">
        <w:trPr>
          <w:trHeight w:val="300"/>
        </w:trPr>
        <w:tc>
          <w:tcPr>
            <w:tcW w:w="811" w:type="dxa"/>
            <w:shd w:val="clear" w:color="auto" w:fill="D9D9D9" w:themeFill="background1" w:themeFillShade="D9"/>
            <w:vAlign w:val="center"/>
          </w:tcPr>
          <w:p w14:paraId="0F3BED5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G305</w:t>
            </w:r>
          </w:p>
        </w:tc>
        <w:tc>
          <w:tcPr>
            <w:tcW w:w="4025" w:type="dxa"/>
            <w:vAlign w:val="center"/>
          </w:tcPr>
          <w:p w14:paraId="090E1A0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Iģe, grīva</w:t>
            </w:r>
          </w:p>
        </w:tc>
        <w:tc>
          <w:tcPr>
            <w:tcW w:w="733" w:type="dxa"/>
            <w:vAlign w:val="center"/>
          </w:tcPr>
          <w:p w14:paraId="7D08263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3CAF49B3" w14:textId="77777777" w:rsidR="00484DBD" w:rsidRPr="002C7EE6" w:rsidRDefault="00484DBD" w:rsidP="000847D6">
            <w:pPr>
              <w:jc w:val="center"/>
              <w:rPr>
                <w:rFonts w:eastAsia="Times New Roman" w:cs="Times New Roman"/>
                <w:sz w:val="20"/>
                <w:szCs w:val="20"/>
              </w:rPr>
            </w:pPr>
          </w:p>
        </w:tc>
      </w:tr>
      <w:tr w:rsidR="00484DBD" w:rsidRPr="002C7EE6" w14:paraId="54C8A7A5" w14:textId="77777777" w:rsidTr="000847D6">
        <w:trPr>
          <w:trHeight w:val="300"/>
        </w:trPr>
        <w:tc>
          <w:tcPr>
            <w:tcW w:w="811" w:type="dxa"/>
            <w:shd w:val="clear" w:color="auto" w:fill="D9D9D9" w:themeFill="background1" w:themeFillShade="D9"/>
            <w:vAlign w:val="center"/>
          </w:tcPr>
          <w:p w14:paraId="61266902"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V068</w:t>
            </w:r>
          </w:p>
        </w:tc>
        <w:tc>
          <w:tcPr>
            <w:tcW w:w="4025" w:type="dxa"/>
            <w:vAlign w:val="center"/>
          </w:tcPr>
          <w:p w14:paraId="199766F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Irbe, hidroprofils Vičaki</w:t>
            </w:r>
          </w:p>
        </w:tc>
        <w:tc>
          <w:tcPr>
            <w:tcW w:w="733" w:type="dxa"/>
            <w:vAlign w:val="center"/>
          </w:tcPr>
          <w:p w14:paraId="6056DC03"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7F4352B3" w14:textId="77777777" w:rsidR="00484DBD" w:rsidRPr="002C7EE6" w:rsidRDefault="00484DBD" w:rsidP="000847D6">
            <w:pPr>
              <w:jc w:val="center"/>
              <w:rPr>
                <w:rFonts w:eastAsia="Times New Roman" w:cs="Times New Roman"/>
                <w:sz w:val="20"/>
                <w:szCs w:val="20"/>
              </w:rPr>
            </w:pPr>
          </w:p>
        </w:tc>
      </w:tr>
      <w:tr w:rsidR="00484DBD" w:rsidRPr="002C7EE6" w14:paraId="646EDB5B" w14:textId="77777777" w:rsidTr="000847D6">
        <w:trPr>
          <w:trHeight w:val="300"/>
        </w:trPr>
        <w:tc>
          <w:tcPr>
            <w:tcW w:w="811" w:type="dxa"/>
            <w:shd w:val="clear" w:color="auto" w:fill="D9D9D9" w:themeFill="background1" w:themeFillShade="D9"/>
            <w:vAlign w:val="center"/>
          </w:tcPr>
          <w:p w14:paraId="30D44048"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G302</w:t>
            </w:r>
          </w:p>
        </w:tc>
        <w:tc>
          <w:tcPr>
            <w:tcW w:w="4025" w:type="dxa"/>
            <w:vAlign w:val="center"/>
          </w:tcPr>
          <w:p w14:paraId="59B2CDB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Korģe, grīva</w:t>
            </w:r>
          </w:p>
        </w:tc>
        <w:tc>
          <w:tcPr>
            <w:tcW w:w="733" w:type="dxa"/>
            <w:vAlign w:val="center"/>
          </w:tcPr>
          <w:p w14:paraId="3B8BC5B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7C2CF98F" w14:textId="77777777" w:rsidR="00484DBD" w:rsidRPr="002C7EE6" w:rsidRDefault="00484DBD" w:rsidP="000847D6">
            <w:pPr>
              <w:jc w:val="center"/>
              <w:rPr>
                <w:rFonts w:eastAsia="Times New Roman" w:cs="Times New Roman"/>
                <w:sz w:val="20"/>
                <w:szCs w:val="20"/>
              </w:rPr>
            </w:pPr>
          </w:p>
        </w:tc>
      </w:tr>
      <w:tr w:rsidR="00484DBD" w:rsidRPr="002C7EE6" w14:paraId="2F6F6D15" w14:textId="77777777" w:rsidTr="000847D6">
        <w:trPr>
          <w:trHeight w:val="300"/>
        </w:trPr>
        <w:tc>
          <w:tcPr>
            <w:tcW w:w="811" w:type="dxa"/>
            <w:shd w:val="clear" w:color="auto" w:fill="D9D9D9" w:themeFill="background1" w:themeFillShade="D9"/>
            <w:vAlign w:val="center"/>
          </w:tcPr>
          <w:p w14:paraId="0BE22E5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D406</w:t>
            </w:r>
          </w:p>
        </w:tc>
        <w:tc>
          <w:tcPr>
            <w:tcW w:w="4025" w:type="dxa"/>
            <w:vAlign w:val="center"/>
          </w:tcPr>
          <w:p w14:paraId="7F198CB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Lielā Jugla, 0,2 km augšpus Zaķiem, hidroprofils</w:t>
            </w:r>
          </w:p>
        </w:tc>
        <w:tc>
          <w:tcPr>
            <w:tcW w:w="733" w:type="dxa"/>
            <w:vAlign w:val="center"/>
          </w:tcPr>
          <w:p w14:paraId="1238F82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E95447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Iespējams, ka tomēr ir ietekme</w:t>
            </w:r>
          </w:p>
        </w:tc>
      </w:tr>
      <w:tr w:rsidR="00484DBD" w:rsidRPr="002C7EE6" w14:paraId="41F8DED3" w14:textId="77777777" w:rsidTr="000847D6">
        <w:trPr>
          <w:trHeight w:val="300"/>
        </w:trPr>
        <w:tc>
          <w:tcPr>
            <w:tcW w:w="811" w:type="dxa"/>
            <w:shd w:val="clear" w:color="auto" w:fill="D9D9D9" w:themeFill="background1" w:themeFillShade="D9"/>
            <w:vAlign w:val="center"/>
          </w:tcPr>
          <w:p w14:paraId="60B883C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D450</w:t>
            </w:r>
          </w:p>
        </w:tc>
        <w:tc>
          <w:tcPr>
            <w:tcW w:w="4025" w:type="dxa"/>
            <w:vAlign w:val="center"/>
          </w:tcPr>
          <w:p w14:paraId="21A4A8F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Pededze, augšpus Alūksnes</w:t>
            </w:r>
          </w:p>
        </w:tc>
        <w:tc>
          <w:tcPr>
            <w:tcW w:w="733" w:type="dxa"/>
            <w:vAlign w:val="center"/>
          </w:tcPr>
          <w:p w14:paraId="44F2B145"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D877DFB" w14:textId="77777777" w:rsidR="00484DBD" w:rsidRPr="002C7EE6" w:rsidRDefault="00484DBD" w:rsidP="000847D6">
            <w:pPr>
              <w:jc w:val="center"/>
              <w:rPr>
                <w:rFonts w:eastAsia="Times New Roman" w:cs="Times New Roman"/>
                <w:sz w:val="20"/>
                <w:szCs w:val="20"/>
              </w:rPr>
            </w:pPr>
          </w:p>
        </w:tc>
      </w:tr>
      <w:tr w:rsidR="00484DBD" w:rsidRPr="002C7EE6" w14:paraId="78F7940E" w14:textId="77777777" w:rsidTr="000847D6">
        <w:trPr>
          <w:trHeight w:val="300"/>
        </w:trPr>
        <w:tc>
          <w:tcPr>
            <w:tcW w:w="811" w:type="dxa"/>
            <w:shd w:val="clear" w:color="auto" w:fill="D9D9D9" w:themeFill="background1" w:themeFillShade="D9"/>
            <w:vAlign w:val="center"/>
          </w:tcPr>
          <w:p w14:paraId="038919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G237</w:t>
            </w:r>
          </w:p>
        </w:tc>
        <w:tc>
          <w:tcPr>
            <w:tcW w:w="4025" w:type="dxa"/>
            <w:vAlign w:val="center"/>
          </w:tcPr>
          <w:p w14:paraId="3DB4415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Pērļupīte, Latvijas - Igaunijas robeža</w:t>
            </w:r>
          </w:p>
        </w:tc>
        <w:tc>
          <w:tcPr>
            <w:tcW w:w="733" w:type="dxa"/>
            <w:vAlign w:val="center"/>
          </w:tcPr>
          <w:p w14:paraId="473B487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485827B1" w14:textId="77777777" w:rsidR="00484DBD" w:rsidRPr="002C7EE6" w:rsidRDefault="00484DBD" w:rsidP="000847D6">
            <w:pPr>
              <w:jc w:val="center"/>
              <w:rPr>
                <w:rFonts w:eastAsia="Times New Roman" w:cs="Times New Roman"/>
                <w:sz w:val="20"/>
                <w:szCs w:val="20"/>
              </w:rPr>
            </w:pPr>
          </w:p>
        </w:tc>
      </w:tr>
      <w:tr w:rsidR="00484DBD" w:rsidRPr="002C7EE6" w14:paraId="06039F7B" w14:textId="77777777" w:rsidTr="000847D6">
        <w:trPr>
          <w:trHeight w:val="300"/>
        </w:trPr>
        <w:tc>
          <w:tcPr>
            <w:tcW w:w="811" w:type="dxa"/>
            <w:shd w:val="clear" w:color="auto" w:fill="D9D9D9" w:themeFill="background1" w:themeFillShade="D9"/>
            <w:vAlign w:val="center"/>
          </w:tcPr>
          <w:p w14:paraId="4CF7C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V079</w:t>
            </w:r>
          </w:p>
        </w:tc>
        <w:tc>
          <w:tcPr>
            <w:tcW w:w="4025" w:type="dxa"/>
            <w:vAlign w:val="center"/>
          </w:tcPr>
          <w:p w14:paraId="58819934"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Pilsupe, grīva</w:t>
            </w:r>
          </w:p>
        </w:tc>
        <w:tc>
          <w:tcPr>
            <w:tcW w:w="733" w:type="dxa"/>
            <w:vAlign w:val="center"/>
          </w:tcPr>
          <w:p w14:paraId="7EDF3B4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4F2E9E3" w14:textId="77777777" w:rsidR="00484DBD" w:rsidRPr="002C7EE6" w:rsidRDefault="00484DBD" w:rsidP="000847D6">
            <w:pPr>
              <w:jc w:val="center"/>
              <w:rPr>
                <w:rFonts w:eastAsia="Times New Roman" w:cs="Times New Roman"/>
                <w:sz w:val="20"/>
                <w:szCs w:val="20"/>
              </w:rPr>
            </w:pPr>
          </w:p>
        </w:tc>
      </w:tr>
      <w:tr w:rsidR="00484DBD" w:rsidRPr="002C7EE6" w14:paraId="6640111C" w14:textId="77777777" w:rsidTr="000847D6">
        <w:trPr>
          <w:trHeight w:val="300"/>
        </w:trPr>
        <w:tc>
          <w:tcPr>
            <w:tcW w:w="811" w:type="dxa"/>
            <w:shd w:val="clear" w:color="auto" w:fill="D9D9D9" w:themeFill="background1" w:themeFillShade="D9"/>
            <w:vAlign w:val="center"/>
          </w:tcPr>
          <w:p w14:paraId="5409E86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V072</w:t>
            </w:r>
          </w:p>
        </w:tc>
        <w:tc>
          <w:tcPr>
            <w:tcW w:w="4025" w:type="dxa"/>
            <w:vAlign w:val="center"/>
          </w:tcPr>
          <w:p w14:paraId="1B24C202"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Raķupe, grīva</w:t>
            </w:r>
          </w:p>
        </w:tc>
        <w:tc>
          <w:tcPr>
            <w:tcW w:w="733" w:type="dxa"/>
            <w:vAlign w:val="center"/>
          </w:tcPr>
          <w:p w14:paraId="6C33885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10033620" w14:textId="77777777" w:rsidR="00484DBD" w:rsidRPr="002C7EE6" w:rsidRDefault="00484DBD" w:rsidP="000847D6">
            <w:pPr>
              <w:jc w:val="center"/>
              <w:rPr>
                <w:rFonts w:eastAsia="Times New Roman" w:cs="Times New Roman"/>
                <w:sz w:val="20"/>
                <w:szCs w:val="20"/>
              </w:rPr>
            </w:pPr>
          </w:p>
        </w:tc>
      </w:tr>
      <w:tr w:rsidR="00484DBD" w:rsidRPr="002C7EE6" w14:paraId="3DD82D0B" w14:textId="77777777" w:rsidTr="000847D6">
        <w:trPr>
          <w:trHeight w:val="300"/>
        </w:trPr>
        <w:tc>
          <w:tcPr>
            <w:tcW w:w="811" w:type="dxa"/>
            <w:shd w:val="clear" w:color="auto" w:fill="D9D9D9" w:themeFill="background1" w:themeFillShade="D9"/>
            <w:vAlign w:val="center"/>
          </w:tcPr>
          <w:p w14:paraId="42DD54CF" w14:textId="59F2FB4E"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G301</w:t>
            </w:r>
          </w:p>
        </w:tc>
        <w:tc>
          <w:tcPr>
            <w:tcW w:w="4025" w:type="dxa"/>
            <w:vAlign w:val="center"/>
          </w:tcPr>
          <w:p w14:paraId="400B69C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Salaca, pie Lagastes</w:t>
            </w:r>
          </w:p>
        </w:tc>
        <w:tc>
          <w:tcPr>
            <w:tcW w:w="733" w:type="dxa"/>
            <w:vAlign w:val="center"/>
          </w:tcPr>
          <w:p w14:paraId="10E5FCA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621AEBE2" w14:textId="77777777" w:rsidR="00484DBD" w:rsidRPr="002C7EE6" w:rsidRDefault="00484DBD" w:rsidP="000847D6">
            <w:pPr>
              <w:jc w:val="center"/>
              <w:rPr>
                <w:rFonts w:eastAsia="Times New Roman" w:cs="Times New Roman"/>
                <w:sz w:val="20"/>
                <w:szCs w:val="20"/>
              </w:rPr>
            </w:pPr>
          </w:p>
        </w:tc>
      </w:tr>
      <w:tr w:rsidR="00484DBD" w:rsidRPr="002C7EE6" w14:paraId="05E74786" w14:textId="77777777" w:rsidTr="000847D6">
        <w:trPr>
          <w:trHeight w:val="300"/>
        </w:trPr>
        <w:tc>
          <w:tcPr>
            <w:tcW w:w="811" w:type="dxa"/>
            <w:shd w:val="clear" w:color="auto" w:fill="D9D9D9" w:themeFill="background1" w:themeFillShade="D9"/>
            <w:vAlign w:val="center"/>
          </w:tcPr>
          <w:p w14:paraId="2944E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V057</w:t>
            </w:r>
          </w:p>
        </w:tc>
        <w:tc>
          <w:tcPr>
            <w:tcW w:w="4025" w:type="dxa"/>
            <w:vAlign w:val="center"/>
          </w:tcPr>
          <w:p w14:paraId="536182D7"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Šķervelis, grīva</w:t>
            </w:r>
          </w:p>
        </w:tc>
        <w:tc>
          <w:tcPr>
            <w:tcW w:w="733" w:type="dxa"/>
            <w:vAlign w:val="center"/>
          </w:tcPr>
          <w:p w14:paraId="5EE5621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0F22E4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HES tik tālu augštecē, ka nav būtiskas ietekmes</w:t>
            </w:r>
          </w:p>
        </w:tc>
      </w:tr>
      <w:tr w:rsidR="00484DBD" w:rsidRPr="002C7EE6" w14:paraId="6A4F077E" w14:textId="77777777" w:rsidTr="000847D6">
        <w:trPr>
          <w:trHeight w:val="300"/>
        </w:trPr>
        <w:tc>
          <w:tcPr>
            <w:tcW w:w="811" w:type="dxa"/>
            <w:shd w:val="clear" w:color="auto" w:fill="D9D9D9" w:themeFill="background1" w:themeFillShade="D9"/>
            <w:vAlign w:val="center"/>
          </w:tcPr>
          <w:p w14:paraId="14AF835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G253</w:t>
            </w:r>
          </w:p>
        </w:tc>
        <w:tc>
          <w:tcPr>
            <w:tcW w:w="4025" w:type="dxa"/>
            <w:vAlign w:val="center"/>
          </w:tcPr>
          <w:p w14:paraId="2C4EB27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Tūlija, 0,3 km lejpus Zosēniem, hidroprofils</w:t>
            </w:r>
          </w:p>
        </w:tc>
        <w:tc>
          <w:tcPr>
            <w:tcW w:w="733" w:type="dxa"/>
            <w:vAlign w:val="center"/>
          </w:tcPr>
          <w:p w14:paraId="6222585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AA44099" w14:textId="77777777" w:rsidR="00484DBD" w:rsidRPr="002C7EE6" w:rsidRDefault="00484DBD" w:rsidP="000847D6">
            <w:pPr>
              <w:jc w:val="center"/>
              <w:rPr>
                <w:rFonts w:eastAsia="Times New Roman" w:cs="Times New Roman"/>
                <w:sz w:val="20"/>
                <w:szCs w:val="20"/>
              </w:rPr>
            </w:pPr>
          </w:p>
        </w:tc>
      </w:tr>
      <w:tr w:rsidR="00484DBD" w:rsidRPr="002C7EE6" w14:paraId="6E543AAD" w14:textId="77777777" w:rsidTr="000847D6">
        <w:trPr>
          <w:trHeight w:val="300"/>
        </w:trPr>
        <w:tc>
          <w:tcPr>
            <w:tcW w:w="811" w:type="dxa"/>
            <w:shd w:val="clear" w:color="auto" w:fill="D9D9D9" w:themeFill="background1" w:themeFillShade="D9"/>
            <w:vAlign w:val="center"/>
          </w:tcPr>
          <w:p w14:paraId="74DF6BC6"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L162</w:t>
            </w:r>
          </w:p>
        </w:tc>
        <w:tc>
          <w:tcPr>
            <w:tcW w:w="4025" w:type="dxa"/>
            <w:vAlign w:val="center"/>
          </w:tcPr>
          <w:p w14:paraId="3A36869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Viesīte, augšpus Palupītes</w:t>
            </w:r>
          </w:p>
        </w:tc>
        <w:tc>
          <w:tcPr>
            <w:tcW w:w="733" w:type="dxa"/>
            <w:vAlign w:val="center"/>
          </w:tcPr>
          <w:p w14:paraId="58D5111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00FC68F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Specifisks posms, jo salīdzinoši brūns ūdens</w:t>
            </w:r>
          </w:p>
        </w:tc>
      </w:tr>
    </w:tbl>
    <w:p w14:paraId="305BE25B" w14:textId="77777777" w:rsidR="00484DBD" w:rsidRDefault="00484DBD" w:rsidP="002C7EE6">
      <w:pPr>
        <w:spacing w:after="120"/>
        <w:rPr>
          <w:szCs w:val="24"/>
        </w:rPr>
      </w:pPr>
    </w:p>
    <w:p w14:paraId="50078477" w14:textId="77777777" w:rsidR="00484DBD" w:rsidRDefault="00484DBD" w:rsidP="002C7EE6">
      <w:pPr>
        <w:spacing w:after="120"/>
        <w:rPr>
          <w:rFonts w:eastAsia="Times New Roman" w:cs="Times New Roman"/>
          <w:szCs w:val="24"/>
        </w:rPr>
      </w:pPr>
      <w:r>
        <w:rPr>
          <w:rFonts w:eastAsia="Times New Roman" w:cs="Times New Roman"/>
          <w:szCs w:val="24"/>
        </w:rPr>
        <w:t>Ezeru references vietu kritēriji (Bohmer et al., 2014):</w:t>
      </w:r>
    </w:p>
    <w:p w14:paraId="4B71A70A" w14:textId="553501D0" w:rsidR="00484DBD" w:rsidRPr="002C7EE6" w:rsidRDefault="00E55435" w:rsidP="002F7E9E">
      <w:pPr>
        <w:pStyle w:val="ListParagraph"/>
        <w:numPr>
          <w:ilvl w:val="0"/>
          <w:numId w:val="30"/>
        </w:numPr>
        <w:pBdr>
          <w:top w:val="nil"/>
          <w:left w:val="nil"/>
          <w:bottom w:val="nil"/>
          <w:right w:val="nil"/>
          <w:between w:val="nil"/>
        </w:pBdr>
        <w:spacing w:after="120"/>
        <w:rPr>
          <w:color w:val="000000"/>
          <w:szCs w:val="24"/>
        </w:rPr>
      </w:pPr>
      <w:r>
        <w:rPr>
          <w:rFonts w:eastAsia="Times New Roman" w:cs="Times New Roman"/>
          <w:color w:val="000000"/>
          <w:szCs w:val="24"/>
        </w:rPr>
        <w:t xml:space="preserve">&gt; </w:t>
      </w:r>
      <w:r w:rsidR="00484DBD" w:rsidRPr="002C7EE6">
        <w:rPr>
          <w:rFonts w:eastAsia="Times New Roman" w:cs="Times New Roman"/>
          <w:color w:val="000000"/>
          <w:szCs w:val="24"/>
        </w:rPr>
        <w:t>85% sateces baseina aizņem dabisks zemes lietojums;</w:t>
      </w:r>
    </w:p>
    <w:p w14:paraId="6222145B"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200 m zonā ap ezeru nav intensīva lauksaimniecība;</w:t>
      </w:r>
    </w:p>
    <w:p w14:paraId="5073CC36"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Urbānās platības aizņem &lt; 5% no ezeram pieguļošās teritorijas (200 m buferzona);</w:t>
      </w:r>
    </w:p>
    <w:p w14:paraId="1BADB1A8" w14:textId="77777777" w:rsidR="002C7EE6"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Nav tiešas notekūdeņu ieplūdes;</w:t>
      </w:r>
    </w:p>
    <w:p w14:paraId="6B4344F3" w14:textId="71852975"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Hidromorfoloģiski pārveidota krasta līnija aizņem &lt; 5% no ezera perimetra.</w:t>
      </w:r>
    </w:p>
    <w:p w14:paraId="6A105D43" w14:textId="77777777" w:rsidR="00484DBD" w:rsidRDefault="00484DBD" w:rsidP="00F03865">
      <w:pPr>
        <w:spacing w:after="120"/>
        <w:ind w:firstLine="360"/>
        <w:rPr>
          <w:rFonts w:eastAsia="Times New Roman" w:cs="Times New Roman"/>
          <w:szCs w:val="24"/>
        </w:rPr>
      </w:pPr>
      <w:r>
        <w:rPr>
          <w:rFonts w:eastAsia="Times New Roman" w:cs="Times New Roman"/>
          <w:szCs w:val="24"/>
        </w:rPr>
        <w:t>Dažos gadījumos tika pieļautas atkāpes no noteiktajiem references kritērijiem (6. tabula). Piemēram, Būšnieku ezeram pilsētu platības pārsniedz noteikto. NAI ieplūdes nav nevienā no potenciālajiem references ezeriem.</w:t>
      </w:r>
    </w:p>
    <w:p w14:paraId="34A88156" w14:textId="2294751B"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6.tabula</w:t>
      </w:r>
    </w:p>
    <w:p w14:paraId="7DA52692" w14:textId="77777777" w:rsidR="00F03865" w:rsidRPr="00F03865" w:rsidRDefault="00F03865" w:rsidP="00F03865">
      <w:pPr>
        <w:pStyle w:val="ListParagraph"/>
        <w:spacing w:after="0"/>
        <w:ind w:left="1080"/>
        <w:jc w:val="right"/>
        <w:rPr>
          <w:rFonts w:eastAsia="Times New Roman" w:cs="Times New Roman"/>
          <w:szCs w:val="24"/>
        </w:rPr>
      </w:pPr>
    </w:p>
    <w:p w14:paraId="10D6C8AE" w14:textId="345D62D4"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Dažādu parametru atbilstība ezeru references kritērijiem*</w:t>
      </w:r>
    </w:p>
    <w:p w14:paraId="43C59AC9" w14:textId="77777777" w:rsidR="00F03865" w:rsidRPr="00F03865" w:rsidRDefault="00F03865" w:rsidP="00F03865">
      <w:pPr>
        <w:spacing w:after="0"/>
        <w:jc w:val="center"/>
        <w:rPr>
          <w:rFonts w:eastAsia="Times New Roman" w:cs="Times New Roman"/>
          <w:sz w:val="20"/>
        </w:rPr>
      </w:pPr>
    </w:p>
    <w:tbl>
      <w:tblPr>
        <w:tblStyle w:val="af0"/>
        <w:tblW w:w="766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102"/>
        <w:gridCol w:w="1451"/>
        <w:gridCol w:w="1111"/>
        <w:gridCol w:w="1363"/>
        <w:gridCol w:w="1638"/>
      </w:tblGrid>
      <w:tr w:rsidR="00484DBD" w:rsidRPr="002C7EE6" w14:paraId="5124D5E3" w14:textId="77777777" w:rsidTr="00F03865">
        <w:trPr>
          <w:trHeight w:val="300"/>
          <w:tblHeader/>
          <w:jc w:val="center"/>
        </w:trPr>
        <w:tc>
          <w:tcPr>
            <w:tcW w:w="2103" w:type="dxa"/>
            <w:shd w:val="clear" w:color="auto" w:fill="D9D9D9" w:themeFill="background1" w:themeFillShade="D9"/>
            <w:vAlign w:val="center"/>
          </w:tcPr>
          <w:p w14:paraId="1ADD7FEC" w14:textId="77777777" w:rsidR="00484DBD" w:rsidRPr="002C7EE6" w:rsidRDefault="00484DBD" w:rsidP="00F03865">
            <w:pPr>
              <w:ind w:left="22" w:hanging="22"/>
              <w:jc w:val="center"/>
              <w:rPr>
                <w:rFonts w:eastAsia="Times New Roman" w:cs="Times New Roman"/>
                <w:b/>
                <w:sz w:val="20"/>
                <w:szCs w:val="20"/>
              </w:rPr>
            </w:pPr>
            <w:r w:rsidRPr="002C7EE6">
              <w:rPr>
                <w:rFonts w:eastAsia="Times New Roman" w:cs="Times New Roman"/>
                <w:b/>
                <w:sz w:val="20"/>
                <w:szCs w:val="20"/>
              </w:rPr>
              <w:t>Ezers</w:t>
            </w:r>
          </w:p>
        </w:tc>
        <w:tc>
          <w:tcPr>
            <w:tcW w:w="1451" w:type="dxa"/>
            <w:shd w:val="clear" w:color="auto" w:fill="D9D9D9" w:themeFill="background1" w:themeFillShade="D9"/>
            <w:vAlign w:val="center"/>
          </w:tcPr>
          <w:p w14:paraId="3E8149DD"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Aramzemes, %</w:t>
            </w:r>
          </w:p>
        </w:tc>
        <w:tc>
          <w:tcPr>
            <w:tcW w:w="1111" w:type="dxa"/>
            <w:shd w:val="clear" w:color="auto" w:fill="D9D9D9" w:themeFill="background1" w:themeFillShade="D9"/>
            <w:vAlign w:val="center"/>
          </w:tcPr>
          <w:p w14:paraId="00FB87EB"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Urbānās, %</w:t>
            </w:r>
          </w:p>
        </w:tc>
        <w:tc>
          <w:tcPr>
            <w:tcW w:w="1363" w:type="dxa"/>
            <w:tcBorders>
              <w:bottom w:val="single" w:sz="4" w:space="0" w:color="000000"/>
            </w:tcBorders>
            <w:shd w:val="clear" w:color="auto" w:fill="D9D9D9" w:themeFill="background1" w:themeFillShade="D9"/>
            <w:vAlign w:val="center"/>
          </w:tcPr>
          <w:p w14:paraId="4C99F3AC"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Pkop, mg/L</w:t>
            </w:r>
          </w:p>
        </w:tc>
        <w:tc>
          <w:tcPr>
            <w:tcW w:w="1638" w:type="dxa"/>
            <w:tcBorders>
              <w:bottom w:val="single" w:sz="4" w:space="0" w:color="000000"/>
            </w:tcBorders>
            <w:shd w:val="clear" w:color="auto" w:fill="D9D9D9" w:themeFill="background1" w:themeFillShade="D9"/>
            <w:vAlign w:val="center"/>
          </w:tcPr>
          <w:p w14:paraId="4925FB41"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Nkop, mg/L</w:t>
            </w:r>
          </w:p>
        </w:tc>
      </w:tr>
      <w:tr w:rsidR="00484DBD" w:rsidRPr="002C7EE6" w14:paraId="0E9F4965" w14:textId="77777777" w:rsidTr="00F03865">
        <w:trPr>
          <w:trHeight w:val="300"/>
          <w:jc w:val="center"/>
        </w:trPr>
        <w:tc>
          <w:tcPr>
            <w:tcW w:w="2103" w:type="dxa"/>
            <w:shd w:val="clear" w:color="auto" w:fill="D9D9D9" w:themeFill="background1" w:themeFillShade="D9"/>
            <w:vAlign w:val="center"/>
          </w:tcPr>
          <w:p w14:paraId="0D2E472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Augstrozes Lielezers</w:t>
            </w:r>
          </w:p>
        </w:tc>
        <w:tc>
          <w:tcPr>
            <w:tcW w:w="1451" w:type="dxa"/>
            <w:vAlign w:val="center"/>
          </w:tcPr>
          <w:p w14:paraId="436D37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FF445A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69204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0,026</w:t>
            </w:r>
          </w:p>
        </w:tc>
        <w:tc>
          <w:tcPr>
            <w:tcW w:w="1638" w:type="dxa"/>
            <w:tcBorders>
              <w:bottom w:val="single" w:sz="4" w:space="0" w:color="000000"/>
            </w:tcBorders>
            <w:shd w:val="clear" w:color="auto" w:fill="C5E0B3"/>
            <w:vAlign w:val="center"/>
          </w:tcPr>
          <w:p w14:paraId="1746B52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0,70</w:t>
            </w:r>
          </w:p>
        </w:tc>
      </w:tr>
      <w:tr w:rsidR="00484DBD" w:rsidRPr="002C7EE6" w14:paraId="21047DF1" w14:textId="77777777" w:rsidTr="00F03865">
        <w:trPr>
          <w:trHeight w:val="300"/>
          <w:jc w:val="center"/>
        </w:trPr>
        <w:tc>
          <w:tcPr>
            <w:tcW w:w="2103" w:type="dxa"/>
            <w:shd w:val="clear" w:color="auto" w:fill="D9D9D9" w:themeFill="background1" w:themeFillShade="D9"/>
            <w:vAlign w:val="center"/>
          </w:tcPr>
          <w:p w14:paraId="0FCF6716" w14:textId="293A3A19"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Ārdavas ezers</w:t>
            </w:r>
          </w:p>
        </w:tc>
        <w:tc>
          <w:tcPr>
            <w:tcW w:w="1451" w:type="dxa"/>
            <w:vAlign w:val="center"/>
          </w:tcPr>
          <w:p w14:paraId="22B25DB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FC2A5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594A6BA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1711CD7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0,96</w:t>
            </w:r>
          </w:p>
        </w:tc>
      </w:tr>
      <w:tr w:rsidR="00484DBD" w:rsidRPr="002C7EE6" w14:paraId="6A07C302" w14:textId="77777777" w:rsidTr="00F03865">
        <w:trPr>
          <w:trHeight w:val="300"/>
          <w:jc w:val="center"/>
        </w:trPr>
        <w:tc>
          <w:tcPr>
            <w:tcW w:w="2103" w:type="dxa"/>
            <w:shd w:val="clear" w:color="auto" w:fill="D9D9D9" w:themeFill="background1" w:themeFillShade="D9"/>
            <w:vAlign w:val="center"/>
          </w:tcPr>
          <w:p w14:paraId="44603801"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Būšnieku ezers</w:t>
            </w:r>
          </w:p>
        </w:tc>
        <w:tc>
          <w:tcPr>
            <w:tcW w:w="1451" w:type="dxa"/>
            <w:vAlign w:val="center"/>
          </w:tcPr>
          <w:p w14:paraId="3A5153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5D051C5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14</w:t>
            </w:r>
          </w:p>
        </w:tc>
        <w:tc>
          <w:tcPr>
            <w:tcW w:w="1363" w:type="dxa"/>
            <w:tcBorders>
              <w:bottom w:val="single" w:sz="4" w:space="0" w:color="000000"/>
            </w:tcBorders>
            <w:shd w:val="clear" w:color="auto" w:fill="BDD7EE"/>
            <w:vAlign w:val="center"/>
          </w:tcPr>
          <w:p w14:paraId="281C604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0,021</w:t>
            </w:r>
          </w:p>
        </w:tc>
        <w:tc>
          <w:tcPr>
            <w:tcW w:w="1638" w:type="dxa"/>
            <w:tcBorders>
              <w:bottom w:val="single" w:sz="4" w:space="0" w:color="000000"/>
            </w:tcBorders>
            <w:shd w:val="clear" w:color="auto" w:fill="BDD7EE"/>
            <w:vAlign w:val="center"/>
          </w:tcPr>
          <w:p w14:paraId="63A5C87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5990F7F2" w14:textId="77777777" w:rsidTr="00F03865">
        <w:trPr>
          <w:trHeight w:val="300"/>
          <w:jc w:val="center"/>
        </w:trPr>
        <w:tc>
          <w:tcPr>
            <w:tcW w:w="2103" w:type="dxa"/>
            <w:shd w:val="clear" w:color="auto" w:fill="D9D9D9" w:themeFill="background1" w:themeFillShade="D9"/>
            <w:vAlign w:val="center"/>
          </w:tcPr>
          <w:p w14:paraId="46D11EC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Deguma ezers</w:t>
            </w:r>
          </w:p>
        </w:tc>
        <w:tc>
          <w:tcPr>
            <w:tcW w:w="1451" w:type="dxa"/>
            <w:vAlign w:val="center"/>
          </w:tcPr>
          <w:p w14:paraId="5F95DC0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1327EE4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7DED41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11ED598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0,95</w:t>
            </w:r>
          </w:p>
        </w:tc>
      </w:tr>
      <w:tr w:rsidR="00484DBD" w:rsidRPr="002C7EE6" w14:paraId="6D0E242A" w14:textId="77777777" w:rsidTr="00F03865">
        <w:trPr>
          <w:trHeight w:val="300"/>
          <w:jc w:val="center"/>
        </w:trPr>
        <w:tc>
          <w:tcPr>
            <w:tcW w:w="2103" w:type="dxa"/>
            <w:shd w:val="clear" w:color="auto" w:fill="D9D9D9" w:themeFill="background1" w:themeFillShade="D9"/>
            <w:vAlign w:val="center"/>
          </w:tcPr>
          <w:p w14:paraId="2984DF9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Dubuļu ezers</w:t>
            </w:r>
          </w:p>
        </w:tc>
        <w:tc>
          <w:tcPr>
            <w:tcW w:w="1451" w:type="dxa"/>
            <w:vAlign w:val="center"/>
          </w:tcPr>
          <w:p w14:paraId="6981CA0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111" w:type="dxa"/>
            <w:vAlign w:val="center"/>
          </w:tcPr>
          <w:p w14:paraId="332FDD7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E4FC1D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0,027</w:t>
            </w:r>
          </w:p>
        </w:tc>
        <w:tc>
          <w:tcPr>
            <w:tcW w:w="1638" w:type="dxa"/>
            <w:tcBorders>
              <w:bottom w:val="single" w:sz="4" w:space="0" w:color="000000"/>
            </w:tcBorders>
            <w:shd w:val="clear" w:color="auto" w:fill="BDD7EE"/>
            <w:vAlign w:val="center"/>
          </w:tcPr>
          <w:p w14:paraId="64CB79D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0,54</w:t>
            </w:r>
          </w:p>
        </w:tc>
      </w:tr>
      <w:tr w:rsidR="00484DBD" w:rsidRPr="002C7EE6" w14:paraId="2D2D121E" w14:textId="77777777" w:rsidTr="00F03865">
        <w:trPr>
          <w:trHeight w:val="300"/>
          <w:jc w:val="center"/>
        </w:trPr>
        <w:tc>
          <w:tcPr>
            <w:tcW w:w="2103" w:type="dxa"/>
            <w:shd w:val="clear" w:color="auto" w:fill="D9D9D9" w:themeFill="background1" w:themeFillShade="D9"/>
            <w:vAlign w:val="center"/>
          </w:tcPr>
          <w:p w14:paraId="528E5126"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Engures ezers</w:t>
            </w:r>
          </w:p>
        </w:tc>
        <w:tc>
          <w:tcPr>
            <w:tcW w:w="1451" w:type="dxa"/>
            <w:vAlign w:val="center"/>
          </w:tcPr>
          <w:p w14:paraId="38CBFC3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04989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DDB722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16B8088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0,88</w:t>
            </w:r>
          </w:p>
        </w:tc>
      </w:tr>
      <w:tr w:rsidR="00484DBD" w:rsidRPr="002C7EE6" w14:paraId="33E995CF" w14:textId="77777777" w:rsidTr="00F03865">
        <w:trPr>
          <w:trHeight w:val="300"/>
          <w:jc w:val="center"/>
        </w:trPr>
        <w:tc>
          <w:tcPr>
            <w:tcW w:w="2103" w:type="dxa"/>
            <w:shd w:val="clear" w:color="auto" w:fill="D9D9D9" w:themeFill="background1" w:themeFillShade="D9"/>
            <w:vAlign w:val="center"/>
          </w:tcPr>
          <w:p w14:paraId="351CDD45"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Jazinka ezers</w:t>
            </w:r>
          </w:p>
        </w:tc>
        <w:tc>
          <w:tcPr>
            <w:tcW w:w="1451" w:type="dxa"/>
            <w:vAlign w:val="center"/>
          </w:tcPr>
          <w:p w14:paraId="2F6167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6D6EA4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w:t>
            </w:r>
          </w:p>
        </w:tc>
        <w:tc>
          <w:tcPr>
            <w:tcW w:w="1363" w:type="dxa"/>
            <w:tcBorders>
              <w:bottom w:val="single" w:sz="4" w:space="0" w:color="000000"/>
            </w:tcBorders>
            <w:shd w:val="clear" w:color="auto" w:fill="BDD7EE"/>
            <w:vAlign w:val="center"/>
          </w:tcPr>
          <w:p w14:paraId="3DE5727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26660C1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0,56</w:t>
            </w:r>
          </w:p>
        </w:tc>
      </w:tr>
      <w:tr w:rsidR="00484DBD" w:rsidRPr="002C7EE6" w14:paraId="7D8E3F73" w14:textId="77777777" w:rsidTr="00F03865">
        <w:trPr>
          <w:trHeight w:val="300"/>
          <w:jc w:val="center"/>
        </w:trPr>
        <w:tc>
          <w:tcPr>
            <w:tcW w:w="2103" w:type="dxa"/>
            <w:shd w:val="clear" w:color="auto" w:fill="D9D9D9" w:themeFill="background1" w:themeFillShade="D9"/>
            <w:vAlign w:val="center"/>
          </w:tcPr>
          <w:p w14:paraId="2324F16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Juvera ezers</w:t>
            </w:r>
          </w:p>
        </w:tc>
        <w:tc>
          <w:tcPr>
            <w:tcW w:w="1451" w:type="dxa"/>
            <w:vAlign w:val="center"/>
          </w:tcPr>
          <w:p w14:paraId="5B4ECA8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8BC4E0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B0AF4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0,013</w:t>
            </w:r>
          </w:p>
        </w:tc>
        <w:tc>
          <w:tcPr>
            <w:tcW w:w="1638" w:type="dxa"/>
            <w:tcBorders>
              <w:bottom w:val="single" w:sz="4" w:space="0" w:color="000000"/>
            </w:tcBorders>
            <w:shd w:val="clear" w:color="auto" w:fill="BDD7EE"/>
            <w:vAlign w:val="center"/>
          </w:tcPr>
          <w:p w14:paraId="1E494FF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0,48</w:t>
            </w:r>
          </w:p>
        </w:tc>
      </w:tr>
      <w:tr w:rsidR="00484DBD" w:rsidRPr="002C7EE6" w14:paraId="0F298EE1" w14:textId="77777777" w:rsidTr="00F03865">
        <w:trPr>
          <w:trHeight w:val="300"/>
          <w:jc w:val="center"/>
        </w:trPr>
        <w:tc>
          <w:tcPr>
            <w:tcW w:w="2103" w:type="dxa"/>
            <w:shd w:val="clear" w:color="auto" w:fill="D9D9D9" w:themeFill="background1" w:themeFillShade="D9"/>
            <w:vAlign w:val="center"/>
          </w:tcPr>
          <w:p w14:paraId="552514D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Klāņezers</w:t>
            </w:r>
          </w:p>
        </w:tc>
        <w:tc>
          <w:tcPr>
            <w:tcW w:w="1451" w:type="dxa"/>
            <w:vAlign w:val="center"/>
          </w:tcPr>
          <w:p w14:paraId="0A9E465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4FC57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0FBDA32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0,031</w:t>
            </w:r>
          </w:p>
        </w:tc>
        <w:tc>
          <w:tcPr>
            <w:tcW w:w="1638" w:type="dxa"/>
            <w:tcBorders>
              <w:bottom w:val="single" w:sz="4" w:space="0" w:color="000000"/>
            </w:tcBorders>
            <w:shd w:val="clear" w:color="auto" w:fill="B4C6E7"/>
            <w:vAlign w:val="center"/>
          </w:tcPr>
          <w:p w14:paraId="792803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1BF349B9" w14:textId="77777777" w:rsidTr="00F03865">
        <w:trPr>
          <w:trHeight w:val="300"/>
          <w:jc w:val="center"/>
        </w:trPr>
        <w:tc>
          <w:tcPr>
            <w:tcW w:w="2103" w:type="dxa"/>
            <w:shd w:val="clear" w:color="auto" w:fill="D9D9D9" w:themeFill="background1" w:themeFillShade="D9"/>
            <w:vAlign w:val="center"/>
          </w:tcPr>
          <w:p w14:paraId="485B13C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Kurtavas ezers</w:t>
            </w:r>
          </w:p>
        </w:tc>
        <w:tc>
          <w:tcPr>
            <w:tcW w:w="1451" w:type="dxa"/>
            <w:vAlign w:val="center"/>
          </w:tcPr>
          <w:p w14:paraId="69134C9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46DB0F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1F29EBF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264E111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0,64</w:t>
            </w:r>
          </w:p>
        </w:tc>
      </w:tr>
      <w:tr w:rsidR="00484DBD" w:rsidRPr="002C7EE6" w14:paraId="40403859" w14:textId="77777777" w:rsidTr="00F03865">
        <w:trPr>
          <w:trHeight w:val="300"/>
          <w:jc w:val="center"/>
        </w:trPr>
        <w:tc>
          <w:tcPr>
            <w:tcW w:w="2103" w:type="dxa"/>
            <w:shd w:val="clear" w:color="auto" w:fill="D9D9D9" w:themeFill="background1" w:themeFillShade="D9"/>
            <w:vAlign w:val="center"/>
          </w:tcPr>
          <w:p w14:paraId="5F5FFCE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Laukezers</w:t>
            </w:r>
          </w:p>
        </w:tc>
        <w:tc>
          <w:tcPr>
            <w:tcW w:w="1451" w:type="dxa"/>
            <w:vAlign w:val="center"/>
          </w:tcPr>
          <w:p w14:paraId="0076C4D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8,5</w:t>
            </w:r>
          </w:p>
        </w:tc>
        <w:tc>
          <w:tcPr>
            <w:tcW w:w="1111" w:type="dxa"/>
            <w:vAlign w:val="center"/>
          </w:tcPr>
          <w:p w14:paraId="676A8D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5</w:t>
            </w:r>
          </w:p>
        </w:tc>
        <w:tc>
          <w:tcPr>
            <w:tcW w:w="1363" w:type="dxa"/>
            <w:tcBorders>
              <w:bottom w:val="single" w:sz="4" w:space="0" w:color="000000"/>
            </w:tcBorders>
            <w:shd w:val="clear" w:color="auto" w:fill="C5E0B3"/>
            <w:vAlign w:val="center"/>
          </w:tcPr>
          <w:p w14:paraId="7DD1AA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6F84446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0,42</w:t>
            </w:r>
          </w:p>
        </w:tc>
      </w:tr>
      <w:tr w:rsidR="00484DBD" w:rsidRPr="002C7EE6" w14:paraId="277C1AFB" w14:textId="77777777" w:rsidTr="00F03865">
        <w:trPr>
          <w:trHeight w:val="300"/>
          <w:jc w:val="center"/>
        </w:trPr>
        <w:tc>
          <w:tcPr>
            <w:tcW w:w="2103" w:type="dxa"/>
            <w:shd w:val="clear" w:color="auto" w:fill="D9D9D9" w:themeFill="background1" w:themeFillShade="D9"/>
            <w:vAlign w:val="center"/>
          </w:tcPr>
          <w:p w14:paraId="7ABE7297"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Pečoru ezers</w:t>
            </w:r>
          </w:p>
        </w:tc>
        <w:tc>
          <w:tcPr>
            <w:tcW w:w="1451" w:type="dxa"/>
            <w:vAlign w:val="center"/>
          </w:tcPr>
          <w:p w14:paraId="773EF6E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8,7</w:t>
            </w:r>
          </w:p>
        </w:tc>
        <w:tc>
          <w:tcPr>
            <w:tcW w:w="1111" w:type="dxa"/>
            <w:vAlign w:val="center"/>
          </w:tcPr>
          <w:p w14:paraId="4592D3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CB7C9E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0,047</w:t>
            </w:r>
          </w:p>
        </w:tc>
        <w:tc>
          <w:tcPr>
            <w:tcW w:w="1638" w:type="dxa"/>
            <w:tcBorders>
              <w:bottom w:val="single" w:sz="4" w:space="0" w:color="000000"/>
            </w:tcBorders>
            <w:shd w:val="clear" w:color="auto" w:fill="C5E0B3"/>
            <w:vAlign w:val="center"/>
          </w:tcPr>
          <w:p w14:paraId="21C8980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1,02</w:t>
            </w:r>
          </w:p>
        </w:tc>
      </w:tr>
      <w:tr w:rsidR="00484DBD" w:rsidRPr="002C7EE6" w14:paraId="7292DCDD" w14:textId="77777777" w:rsidTr="00F03865">
        <w:trPr>
          <w:trHeight w:val="300"/>
          <w:jc w:val="center"/>
        </w:trPr>
        <w:tc>
          <w:tcPr>
            <w:tcW w:w="2103" w:type="dxa"/>
            <w:shd w:val="clear" w:color="auto" w:fill="D9D9D9" w:themeFill="background1" w:themeFillShade="D9"/>
            <w:vAlign w:val="center"/>
          </w:tcPr>
          <w:p w14:paraId="5F23E6FF"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Riču ezers</w:t>
            </w:r>
          </w:p>
        </w:tc>
        <w:tc>
          <w:tcPr>
            <w:tcW w:w="1451" w:type="dxa"/>
            <w:vAlign w:val="center"/>
          </w:tcPr>
          <w:p w14:paraId="7F61C05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641CC58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D3036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4035FF6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0,65</w:t>
            </w:r>
          </w:p>
        </w:tc>
      </w:tr>
      <w:tr w:rsidR="00484DBD" w:rsidRPr="002C7EE6" w14:paraId="7AEE0B3E" w14:textId="77777777" w:rsidTr="00F03865">
        <w:trPr>
          <w:trHeight w:val="300"/>
          <w:jc w:val="center"/>
        </w:trPr>
        <w:tc>
          <w:tcPr>
            <w:tcW w:w="2103" w:type="dxa"/>
            <w:shd w:val="clear" w:color="auto" w:fill="D9D9D9" w:themeFill="background1" w:themeFillShade="D9"/>
            <w:vAlign w:val="center"/>
          </w:tcPr>
          <w:p w14:paraId="0730061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Sokas ezers</w:t>
            </w:r>
          </w:p>
        </w:tc>
        <w:tc>
          <w:tcPr>
            <w:tcW w:w="1451" w:type="dxa"/>
            <w:vAlign w:val="center"/>
          </w:tcPr>
          <w:p w14:paraId="586596B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C53AA7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0BF9C1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0,035</w:t>
            </w:r>
          </w:p>
        </w:tc>
        <w:tc>
          <w:tcPr>
            <w:tcW w:w="1638" w:type="dxa"/>
            <w:tcBorders>
              <w:bottom w:val="single" w:sz="4" w:space="0" w:color="000000"/>
            </w:tcBorders>
            <w:shd w:val="clear" w:color="auto" w:fill="BDD7EE"/>
            <w:vAlign w:val="center"/>
          </w:tcPr>
          <w:p w14:paraId="11D386F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0,43</w:t>
            </w:r>
          </w:p>
        </w:tc>
      </w:tr>
      <w:tr w:rsidR="00484DBD" w:rsidRPr="002C7EE6" w14:paraId="58A6FF6F" w14:textId="77777777" w:rsidTr="00F03865">
        <w:trPr>
          <w:trHeight w:val="300"/>
          <w:jc w:val="center"/>
        </w:trPr>
        <w:tc>
          <w:tcPr>
            <w:tcW w:w="2103" w:type="dxa"/>
            <w:shd w:val="clear" w:color="auto" w:fill="D9D9D9" w:themeFill="background1" w:themeFillShade="D9"/>
            <w:vAlign w:val="center"/>
          </w:tcPr>
          <w:p w14:paraId="19325558"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Sventes ezers</w:t>
            </w:r>
          </w:p>
        </w:tc>
        <w:tc>
          <w:tcPr>
            <w:tcW w:w="1451" w:type="dxa"/>
            <w:vAlign w:val="center"/>
          </w:tcPr>
          <w:p w14:paraId="3B00C25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72C9E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75D15F7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0,016</w:t>
            </w:r>
          </w:p>
        </w:tc>
        <w:tc>
          <w:tcPr>
            <w:tcW w:w="1638" w:type="dxa"/>
            <w:tcBorders>
              <w:bottom w:val="single" w:sz="4" w:space="0" w:color="000000"/>
            </w:tcBorders>
            <w:shd w:val="clear" w:color="auto" w:fill="BDD7EE"/>
            <w:vAlign w:val="center"/>
          </w:tcPr>
          <w:p w14:paraId="7C475C2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0,49</w:t>
            </w:r>
          </w:p>
        </w:tc>
      </w:tr>
      <w:tr w:rsidR="00484DBD" w:rsidRPr="002C7EE6" w14:paraId="592B0438" w14:textId="77777777" w:rsidTr="00F03865">
        <w:trPr>
          <w:trHeight w:val="300"/>
          <w:jc w:val="center"/>
        </w:trPr>
        <w:tc>
          <w:tcPr>
            <w:tcW w:w="2103" w:type="dxa"/>
            <w:shd w:val="clear" w:color="auto" w:fill="D9D9D9" w:themeFill="background1" w:themeFillShade="D9"/>
            <w:vAlign w:val="center"/>
          </w:tcPr>
          <w:p w14:paraId="19A2393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Ungura (Rustēga) ezers</w:t>
            </w:r>
          </w:p>
        </w:tc>
        <w:tc>
          <w:tcPr>
            <w:tcW w:w="1451" w:type="dxa"/>
            <w:vAlign w:val="center"/>
          </w:tcPr>
          <w:p w14:paraId="7F7AB2E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4,2</w:t>
            </w:r>
          </w:p>
        </w:tc>
        <w:tc>
          <w:tcPr>
            <w:tcW w:w="1111" w:type="dxa"/>
            <w:vAlign w:val="center"/>
          </w:tcPr>
          <w:p w14:paraId="212EF8C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20BAE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C5E0B3"/>
            <w:vAlign w:val="center"/>
          </w:tcPr>
          <w:p w14:paraId="35214A4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0,84</w:t>
            </w:r>
          </w:p>
        </w:tc>
      </w:tr>
      <w:tr w:rsidR="00484DBD" w:rsidRPr="002C7EE6" w14:paraId="570942A1" w14:textId="77777777" w:rsidTr="00F03865">
        <w:trPr>
          <w:trHeight w:val="300"/>
          <w:jc w:val="center"/>
        </w:trPr>
        <w:tc>
          <w:tcPr>
            <w:tcW w:w="2103" w:type="dxa"/>
            <w:shd w:val="clear" w:color="auto" w:fill="D9D9D9" w:themeFill="background1" w:themeFillShade="D9"/>
            <w:vAlign w:val="center"/>
          </w:tcPr>
          <w:p w14:paraId="624DB94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Varnaviču ezers</w:t>
            </w:r>
          </w:p>
        </w:tc>
        <w:tc>
          <w:tcPr>
            <w:tcW w:w="1451" w:type="dxa"/>
            <w:vAlign w:val="center"/>
          </w:tcPr>
          <w:p w14:paraId="5ACA9A7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994726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F531C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5F839C1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0,59</w:t>
            </w:r>
          </w:p>
        </w:tc>
      </w:tr>
      <w:tr w:rsidR="00484DBD" w:rsidRPr="002C7EE6" w14:paraId="32B5EE28" w14:textId="77777777" w:rsidTr="00F03865">
        <w:trPr>
          <w:trHeight w:val="300"/>
          <w:jc w:val="center"/>
        </w:trPr>
        <w:tc>
          <w:tcPr>
            <w:tcW w:w="2103" w:type="dxa"/>
            <w:shd w:val="clear" w:color="auto" w:fill="D9D9D9" w:themeFill="background1" w:themeFillShade="D9"/>
            <w:vAlign w:val="center"/>
          </w:tcPr>
          <w:p w14:paraId="194DED8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Briģenes ezers</w:t>
            </w:r>
          </w:p>
        </w:tc>
        <w:tc>
          <w:tcPr>
            <w:tcW w:w="1451" w:type="dxa"/>
            <w:vAlign w:val="center"/>
          </w:tcPr>
          <w:p w14:paraId="5D9D77F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D0FC2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shd w:val="clear" w:color="auto" w:fill="C5E0B3"/>
            <w:vAlign w:val="center"/>
          </w:tcPr>
          <w:p w14:paraId="60B01EC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0,022</w:t>
            </w:r>
          </w:p>
        </w:tc>
        <w:tc>
          <w:tcPr>
            <w:tcW w:w="1638" w:type="dxa"/>
            <w:shd w:val="clear" w:color="auto" w:fill="C5E0B3"/>
            <w:vAlign w:val="center"/>
          </w:tcPr>
          <w:p w14:paraId="5F9A04C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0,62</w:t>
            </w:r>
          </w:p>
        </w:tc>
      </w:tr>
    </w:tbl>
    <w:p w14:paraId="087E404A" w14:textId="77777777" w:rsidR="00484DBD" w:rsidRDefault="00484DBD" w:rsidP="002C7EE6">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*Zils-augsta kvalitāte, zaļš-laba kvalitāte</w:t>
      </w:r>
    </w:p>
    <w:p w14:paraId="6E74FC7F" w14:textId="77777777" w:rsidR="00484DBD" w:rsidRDefault="00484DBD" w:rsidP="00F03865">
      <w:pPr>
        <w:spacing w:after="120"/>
        <w:ind w:firstLine="720"/>
        <w:rPr>
          <w:rFonts w:eastAsia="Times New Roman" w:cs="Times New Roman"/>
          <w:szCs w:val="24"/>
        </w:rPr>
      </w:pPr>
      <w:r>
        <w:rPr>
          <w:rFonts w:eastAsia="Times New Roman" w:cs="Times New Roman"/>
          <w:szCs w:val="24"/>
        </w:rPr>
        <w:t>Senāka ezeru ūdens līmeņa regulācija netika ņemta vērā, jo LVĢMC dati neuzrādīja būtiskas ekoloģiskās kvalitātes atšķirības starp ezeriem ar regulētu un ezeriem ar izmainītu hidroloģisko režīmu. Visticamāk, ka atšķirībām vajadzētu būt, bet esošās metodes nav pietiekami jutīgas (Poikane et al., 2019).</w:t>
      </w:r>
    </w:p>
    <w:p w14:paraId="19077506" w14:textId="77777777" w:rsidR="00484DBD" w:rsidRDefault="00484DBD" w:rsidP="00F03865">
      <w:pPr>
        <w:spacing w:after="120"/>
        <w:ind w:firstLine="720"/>
        <w:rPr>
          <w:rFonts w:eastAsia="Times New Roman" w:cs="Times New Roman"/>
          <w:szCs w:val="24"/>
        </w:rPr>
      </w:pPr>
      <w:r>
        <w:rPr>
          <w:rFonts w:eastAsia="Times New Roman" w:cs="Times New Roman"/>
          <w:szCs w:val="24"/>
        </w:rPr>
        <w:t>Kopumā references ezeru kritērijiem atbilst 18 ezeri, kas pieder pie 7 ezeru tipiem (7. tabula). Neviens potenciāls references ezers netika atrast starp L2, L3 un L6 ezeriem. Klāņezers nav L4 tipam specifisks ezers, jo daļa tā ir ar kūdrainu, bet daļa ar minerālu grunti. Dabiski retajiem L7 un L8 ezeru tipiem monitoriga tīklā esošais references ezeru skaits nav pietiekams.</w:t>
      </w:r>
    </w:p>
    <w:p w14:paraId="4E211569" w14:textId="77777777" w:rsidR="00484DBD" w:rsidRDefault="00484DBD" w:rsidP="00F03865">
      <w:pPr>
        <w:spacing w:after="120"/>
        <w:ind w:firstLine="720"/>
        <w:rPr>
          <w:rFonts w:eastAsia="Times New Roman" w:cs="Times New Roman"/>
          <w:szCs w:val="24"/>
        </w:rPr>
      </w:pPr>
      <w:r>
        <w:rPr>
          <w:rFonts w:eastAsia="Times New Roman" w:cs="Times New Roman"/>
          <w:szCs w:val="24"/>
        </w:rPr>
        <w:t>Kā redzams 6. un 7. tabulās, esošajā ezeru ūdensobjektu sarakstā ir atrodams salīdzinoši ļoti neliels skaits labas kvalitātes ezeru, kas potenciāli varētu tikt atzīti par references ezeriem. Iespējams, ka ezeru ūdensobjektu sarakstā un virsūdens monitoringa tīklā ir jāiekļauj arī ezeri ar spoguļvirsmas platību &lt; 0,5 km</w:t>
      </w:r>
      <w:r>
        <w:rPr>
          <w:rFonts w:eastAsia="Times New Roman" w:cs="Times New Roman"/>
          <w:szCs w:val="24"/>
          <w:vertAlign w:val="superscript"/>
        </w:rPr>
        <w:t>2</w:t>
      </w:r>
      <w:r>
        <w:rPr>
          <w:rFonts w:eastAsia="Times New Roman" w:cs="Times New Roman"/>
          <w:szCs w:val="24"/>
        </w:rPr>
        <w:t>, kas atbilst references kritērijiem. Tādi varētu būt, piemēram, Ummis, Garkalnes Garezeri u.c. Potenciālos reto tipu references ezerus varētu atlasīt, izmantojot projekta “Priekšnosacījumu izveide labākai bioloģiskās daudzveidības saglabāšanai un ekosistēmu aizsardzībai Latvijā” (Dabas skaitīšana) rezultātus un datus.</w:t>
      </w:r>
    </w:p>
    <w:p w14:paraId="048B1CDD" w14:textId="4032632D"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7.</w:t>
      </w:r>
      <w:r w:rsidR="00484DBD" w:rsidRPr="00F03865">
        <w:rPr>
          <w:rFonts w:eastAsia="Times New Roman" w:cs="Times New Roman"/>
          <w:szCs w:val="24"/>
        </w:rPr>
        <w:t>tabula</w:t>
      </w:r>
    </w:p>
    <w:p w14:paraId="663F39C1" w14:textId="681391BB"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Potenciālais references ezeru monitoringa staciju saraksts</w:t>
      </w:r>
    </w:p>
    <w:p w14:paraId="51CAB1B6" w14:textId="77777777" w:rsidR="00F03865" w:rsidRPr="00F03865" w:rsidRDefault="00F03865" w:rsidP="00F03865">
      <w:pPr>
        <w:spacing w:after="0"/>
        <w:jc w:val="center"/>
        <w:rPr>
          <w:rFonts w:eastAsia="Times New Roman" w:cs="Times New Roman"/>
          <w:b/>
          <w:sz w:val="20"/>
        </w:rPr>
      </w:pPr>
    </w:p>
    <w:tbl>
      <w:tblPr>
        <w:tblStyle w:val="af1"/>
        <w:tblW w:w="6500" w:type="dxa"/>
        <w:tblInd w:w="10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3417"/>
        <w:gridCol w:w="960"/>
        <w:gridCol w:w="1163"/>
      </w:tblGrid>
      <w:tr w:rsidR="00484DBD" w:rsidRPr="002C7EE6" w14:paraId="445297D7" w14:textId="77777777" w:rsidTr="00F03865">
        <w:trPr>
          <w:trHeight w:val="300"/>
          <w:tblHeader/>
        </w:trPr>
        <w:tc>
          <w:tcPr>
            <w:tcW w:w="960" w:type="dxa"/>
            <w:shd w:val="clear" w:color="auto" w:fill="D9D9D9" w:themeFill="background1" w:themeFillShade="D9"/>
            <w:vAlign w:val="center"/>
          </w:tcPr>
          <w:p w14:paraId="22978E70"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ŪO kods</w:t>
            </w:r>
          </w:p>
        </w:tc>
        <w:tc>
          <w:tcPr>
            <w:tcW w:w="3418" w:type="dxa"/>
            <w:shd w:val="clear" w:color="auto" w:fill="D9D9D9" w:themeFill="background1" w:themeFillShade="D9"/>
            <w:vAlign w:val="center"/>
          </w:tcPr>
          <w:p w14:paraId="2B4012B0"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Novērojumu stacijas nosaukums</w:t>
            </w:r>
          </w:p>
        </w:tc>
        <w:tc>
          <w:tcPr>
            <w:tcW w:w="960" w:type="dxa"/>
            <w:shd w:val="clear" w:color="auto" w:fill="D9D9D9" w:themeFill="background1" w:themeFillShade="D9"/>
            <w:vAlign w:val="center"/>
          </w:tcPr>
          <w:p w14:paraId="5419C606"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Tips</w:t>
            </w:r>
          </w:p>
        </w:tc>
        <w:tc>
          <w:tcPr>
            <w:tcW w:w="1163" w:type="dxa"/>
            <w:shd w:val="clear" w:color="auto" w:fill="D9D9D9" w:themeFill="background1" w:themeFillShade="D9"/>
            <w:vAlign w:val="center"/>
          </w:tcPr>
          <w:p w14:paraId="7BCEB715"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4871A0AA" w14:textId="77777777" w:rsidTr="00F03865">
        <w:trPr>
          <w:trHeight w:val="300"/>
        </w:trPr>
        <w:tc>
          <w:tcPr>
            <w:tcW w:w="960" w:type="dxa"/>
            <w:shd w:val="clear" w:color="auto" w:fill="D9D9D9" w:themeFill="background1" w:themeFillShade="D9"/>
            <w:vAlign w:val="center"/>
          </w:tcPr>
          <w:p w14:paraId="2F97ECA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E025</w:t>
            </w:r>
          </w:p>
        </w:tc>
        <w:tc>
          <w:tcPr>
            <w:tcW w:w="3418" w:type="dxa"/>
            <w:vAlign w:val="center"/>
          </w:tcPr>
          <w:p w14:paraId="725E521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Būšnieku ezers, vidusdaļa</w:t>
            </w:r>
          </w:p>
        </w:tc>
        <w:tc>
          <w:tcPr>
            <w:tcW w:w="960" w:type="dxa"/>
            <w:vAlign w:val="center"/>
          </w:tcPr>
          <w:p w14:paraId="2780995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0B86AB98" w14:textId="681079D7" w:rsidR="00484DBD" w:rsidRPr="002C7EE6" w:rsidRDefault="00484DBD" w:rsidP="00F03865">
            <w:pPr>
              <w:jc w:val="center"/>
              <w:rPr>
                <w:rFonts w:eastAsia="Times New Roman" w:cs="Times New Roman"/>
                <w:sz w:val="20"/>
                <w:szCs w:val="20"/>
              </w:rPr>
            </w:pPr>
          </w:p>
        </w:tc>
      </w:tr>
      <w:tr w:rsidR="00484DBD" w:rsidRPr="002C7EE6" w14:paraId="51884518" w14:textId="77777777" w:rsidTr="00F03865">
        <w:trPr>
          <w:trHeight w:val="300"/>
        </w:trPr>
        <w:tc>
          <w:tcPr>
            <w:tcW w:w="960" w:type="dxa"/>
            <w:shd w:val="clear" w:color="auto" w:fill="D9D9D9" w:themeFill="background1" w:themeFillShade="D9"/>
            <w:vAlign w:val="center"/>
          </w:tcPr>
          <w:p w14:paraId="4A2D674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E029</w:t>
            </w:r>
          </w:p>
        </w:tc>
        <w:tc>
          <w:tcPr>
            <w:tcW w:w="3418" w:type="dxa"/>
            <w:vAlign w:val="center"/>
          </w:tcPr>
          <w:p w14:paraId="4AE11B7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Engures ezers, vidusdaļa</w:t>
            </w:r>
          </w:p>
        </w:tc>
        <w:tc>
          <w:tcPr>
            <w:tcW w:w="960" w:type="dxa"/>
            <w:vAlign w:val="center"/>
          </w:tcPr>
          <w:p w14:paraId="38E76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2197A456" w14:textId="5B1F2E6E" w:rsidR="00484DBD" w:rsidRPr="002C7EE6" w:rsidRDefault="00484DBD" w:rsidP="00F03865">
            <w:pPr>
              <w:jc w:val="center"/>
              <w:rPr>
                <w:rFonts w:eastAsia="Times New Roman" w:cs="Times New Roman"/>
                <w:sz w:val="20"/>
                <w:szCs w:val="20"/>
              </w:rPr>
            </w:pPr>
          </w:p>
        </w:tc>
      </w:tr>
      <w:tr w:rsidR="00484DBD" w:rsidRPr="002C7EE6" w14:paraId="13BFEA2E" w14:textId="77777777" w:rsidTr="00F03865">
        <w:trPr>
          <w:trHeight w:val="300"/>
        </w:trPr>
        <w:tc>
          <w:tcPr>
            <w:tcW w:w="960" w:type="dxa"/>
            <w:shd w:val="clear" w:color="auto" w:fill="D9D9D9" w:themeFill="background1" w:themeFillShade="D9"/>
            <w:vAlign w:val="center"/>
          </w:tcPr>
          <w:p w14:paraId="73CF78F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E109</w:t>
            </w:r>
          </w:p>
        </w:tc>
        <w:tc>
          <w:tcPr>
            <w:tcW w:w="3418" w:type="dxa"/>
            <w:vAlign w:val="center"/>
          </w:tcPr>
          <w:p w14:paraId="796188D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Deguma ezers, vidusdaļa</w:t>
            </w:r>
          </w:p>
        </w:tc>
        <w:tc>
          <w:tcPr>
            <w:tcW w:w="960" w:type="dxa"/>
            <w:vAlign w:val="center"/>
          </w:tcPr>
          <w:p w14:paraId="2DCC18A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09DA38C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2008478C" w14:textId="77777777" w:rsidTr="00F03865">
        <w:trPr>
          <w:trHeight w:val="300"/>
        </w:trPr>
        <w:tc>
          <w:tcPr>
            <w:tcW w:w="960" w:type="dxa"/>
            <w:shd w:val="clear" w:color="auto" w:fill="D9D9D9" w:themeFill="background1" w:themeFillShade="D9"/>
            <w:vAlign w:val="center"/>
          </w:tcPr>
          <w:p w14:paraId="4487A4A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E012</w:t>
            </w:r>
          </w:p>
        </w:tc>
        <w:tc>
          <w:tcPr>
            <w:tcW w:w="3418" w:type="dxa"/>
            <w:vAlign w:val="center"/>
          </w:tcPr>
          <w:p w14:paraId="22C5630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Klāņezers, vidusdaļa</w:t>
            </w:r>
          </w:p>
        </w:tc>
        <w:tc>
          <w:tcPr>
            <w:tcW w:w="960" w:type="dxa"/>
            <w:vAlign w:val="center"/>
          </w:tcPr>
          <w:p w14:paraId="0973F54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L4</w:t>
            </w:r>
          </w:p>
        </w:tc>
        <w:tc>
          <w:tcPr>
            <w:tcW w:w="1163" w:type="dxa"/>
            <w:vAlign w:val="center"/>
          </w:tcPr>
          <w:p w14:paraId="40949AED" w14:textId="56451F6E" w:rsidR="00484DBD" w:rsidRPr="002C7EE6" w:rsidRDefault="00484DBD" w:rsidP="00F03865">
            <w:pPr>
              <w:jc w:val="center"/>
              <w:rPr>
                <w:rFonts w:eastAsia="Times New Roman" w:cs="Times New Roman"/>
                <w:sz w:val="20"/>
                <w:szCs w:val="20"/>
              </w:rPr>
            </w:pPr>
          </w:p>
        </w:tc>
      </w:tr>
      <w:tr w:rsidR="00484DBD" w:rsidRPr="002C7EE6" w14:paraId="266B5A90" w14:textId="77777777" w:rsidTr="00F03865">
        <w:trPr>
          <w:trHeight w:val="300"/>
        </w:trPr>
        <w:tc>
          <w:tcPr>
            <w:tcW w:w="960" w:type="dxa"/>
            <w:shd w:val="clear" w:color="auto" w:fill="D9D9D9" w:themeFill="background1" w:themeFillShade="D9"/>
            <w:vAlign w:val="center"/>
          </w:tcPr>
          <w:p w14:paraId="78AD8A5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E108</w:t>
            </w:r>
          </w:p>
        </w:tc>
        <w:tc>
          <w:tcPr>
            <w:tcW w:w="3418" w:type="dxa"/>
            <w:vAlign w:val="center"/>
          </w:tcPr>
          <w:p w14:paraId="34A12C8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Kurtavas ezers, vidusdaļa</w:t>
            </w:r>
          </w:p>
        </w:tc>
        <w:tc>
          <w:tcPr>
            <w:tcW w:w="960" w:type="dxa"/>
            <w:vAlign w:val="center"/>
          </w:tcPr>
          <w:p w14:paraId="263734A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2EEBC82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7D4C0A66" w14:textId="77777777" w:rsidTr="00F03865">
        <w:trPr>
          <w:trHeight w:val="300"/>
        </w:trPr>
        <w:tc>
          <w:tcPr>
            <w:tcW w:w="960" w:type="dxa"/>
            <w:shd w:val="clear" w:color="auto" w:fill="D9D9D9" w:themeFill="background1" w:themeFillShade="D9"/>
            <w:vAlign w:val="center"/>
          </w:tcPr>
          <w:p w14:paraId="7F7E159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E046</w:t>
            </w:r>
          </w:p>
        </w:tc>
        <w:tc>
          <w:tcPr>
            <w:tcW w:w="3418" w:type="dxa"/>
            <w:vAlign w:val="center"/>
          </w:tcPr>
          <w:p w14:paraId="230EFC1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Pečoru ezers, vidusdaļa</w:t>
            </w:r>
          </w:p>
        </w:tc>
        <w:tc>
          <w:tcPr>
            <w:tcW w:w="960" w:type="dxa"/>
            <w:vAlign w:val="center"/>
          </w:tcPr>
          <w:p w14:paraId="10E943FD"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FE207A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150DE18" w14:textId="77777777" w:rsidTr="00F03865">
        <w:trPr>
          <w:trHeight w:val="300"/>
        </w:trPr>
        <w:tc>
          <w:tcPr>
            <w:tcW w:w="960" w:type="dxa"/>
            <w:shd w:val="clear" w:color="auto" w:fill="D9D9D9" w:themeFill="background1" w:themeFillShade="D9"/>
            <w:vAlign w:val="center"/>
          </w:tcPr>
          <w:p w14:paraId="6937D38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E229</w:t>
            </w:r>
          </w:p>
        </w:tc>
        <w:tc>
          <w:tcPr>
            <w:tcW w:w="3418" w:type="dxa"/>
            <w:vAlign w:val="center"/>
          </w:tcPr>
          <w:p w14:paraId="1DB9DDCC" w14:textId="34D3A743"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Sokas ezers, vidusdaļa</w:t>
            </w:r>
          </w:p>
        </w:tc>
        <w:tc>
          <w:tcPr>
            <w:tcW w:w="960" w:type="dxa"/>
            <w:vAlign w:val="center"/>
          </w:tcPr>
          <w:p w14:paraId="7E7E9E1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A83E76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3653FC7" w14:textId="77777777" w:rsidTr="00F03865">
        <w:trPr>
          <w:trHeight w:val="300"/>
        </w:trPr>
        <w:tc>
          <w:tcPr>
            <w:tcW w:w="960" w:type="dxa"/>
            <w:shd w:val="clear" w:color="auto" w:fill="D9D9D9" w:themeFill="background1" w:themeFillShade="D9"/>
            <w:vAlign w:val="center"/>
          </w:tcPr>
          <w:p w14:paraId="6664EE5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E120</w:t>
            </w:r>
          </w:p>
        </w:tc>
        <w:tc>
          <w:tcPr>
            <w:tcW w:w="3418" w:type="dxa"/>
            <w:vAlign w:val="center"/>
          </w:tcPr>
          <w:p w14:paraId="4919A06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Ārdavas ezers (Pelēču pag.), vidusdaļa</w:t>
            </w:r>
          </w:p>
        </w:tc>
        <w:tc>
          <w:tcPr>
            <w:tcW w:w="960" w:type="dxa"/>
            <w:vAlign w:val="center"/>
          </w:tcPr>
          <w:p w14:paraId="772C87B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025F0C3D" w14:textId="36C4892F" w:rsidR="00484DBD" w:rsidRPr="002C7EE6" w:rsidRDefault="00484DBD" w:rsidP="00F03865">
            <w:pPr>
              <w:jc w:val="center"/>
              <w:rPr>
                <w:rFonts w:eastAsia="Times New Roman" w:cs="Times New Roman"/>
                <w:sz w:val="20"/>
                <w:szCs w:val="20"/>
              </w:rPr>
            </w:pPr>
          </w:p>
        </w:tc>
      </w:tr>
      <w:tr w:rsidR="00484DBD" w:rsidRPr="002C7EE6" w14:paraId="64FCFBFF" w14:textId="77777777" w:rsidTr="00F03865">
        <w:trPr>
          <w:trHeight w:val="300"/>
        </w:trPr>
        <w:tc>
          <w:tcPr>
            <w:tcW w:w="960" w:type="dxa"/>
            <w:shd w:val="clear" w:color="auto" w:fill="D9D9D9" w:themeFill="background1" w:themeFillShade="D9"/>
            <w:vAlign w:val="center"/>
          </w:tcPr>
          <w:p w14:paraId="2E4C70F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E127</w:t>
            </w:r>
          </w:p>
        </w:tc>
        <w:tc>
          <w:tcPr>
            <w:tcW w:w="3418" w:type="dxa"/>
            <w:vAlign w:val="center"/>
          </w:tcPr>
          <w:p w14:paraId="4595882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Jazinka ezers, vidusdaļa</w:t>
            </w:r>
          </w:p>
        </w:tc>
        <w:tc>
          <w:tcPr>
            <w:tcW w:w="960" w:type="dxa"/>
            <w:vAlign w:val="center"/>
          </w:tcPr>
          <w:p w14:paraId="1494C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BD351FC" w14:textId="2CCFB3BB" w:rsidR="00484DBD" w:rsidRPr="002C7EE6" w:rsidRDefault="00484DBD" w:rsidP="00F03865">
            <w:pPr>
              <w:jc w:val="center"/>
              <w:rPr>
                <w:rFonts w:eastAsia="Times New Roman" w:cs="Times New Roman"/>
                <w:sz w:val="20"/>
                <w:szCs w:val="20"/>
              </w:rPr>
            </w:pPr>
          </w:p>
        </w:tc>
      </w:tr>
      <w:tr w:rsidR="00484DBD" w:rsidRPr="002C7EE6" w14:paraId="14D718A0" w14:textId="77777777" w:rsidTr="00F03865">
        <w:trPr>
          <w:trHeight w:val="300"/>
        </w:trPr>
        <w:tc>
          <w:tcPr>
            <w:tcW w:w="960" w:type="dxa"/>
            <w:shd w:val="clear" w:color="auto" w:fill="D9D9D9" w:themeFill="background1" w:themeFillShade="D9"/>
            <w:vAlign w:val="center"/>
          </w:tcPr>
          <w:p w14:paraId="585C627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E211</w:t>
            </w:r>
          </w:p>
        </w:tc>
        <w:tc>
          <w:tcPr>
            <w:tcW w:w="3418" w:type="dxa"/>
            <w:vAlign w:val="center"/>
          </w:tcPr>
          <w:p w14:paraId="6B3A609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Juvera ezers, vidusdaļa</w:t>
            </w:r>
          </w:p>
        </w:tc>
        <w:tc>
          <w:tcPr>
            <w:tcW w:w="960" w:type="dxa"/>
            <w:vAlign w:val="center"/>
          </w:tcPr>
          <w:p w14:paraId="3998A09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F5617AD" w14:textId="372ED6BD" w:rsidR="00484DBD" w:rsidRPr="002C7EE6" w:rsidRDefault="00484DBD" w:rsidP="00F03865">
            <w:pPr>
              <w:jc w:val="center"/>
              <w:rPr>
                <w:rFonts w:eastAsia="Times New Roman" w:cs="Times New Roman"/>
                <w:sz w:val="20"/>
                <w:szCs w:val="20"/>
              </w:rPr>
            </w:pPr>
          </w:p>
        </w:tc>
      </w:tr>
      <w:tr w:rsidR="00484DBD" w:rsidRPr="002C7EE6" w14:paraId="0290A523" w14:textId="77777777" w:rsidTr="00F03865">
        <w:trPr>
          <w:trHeight w:val="300"/>
        </w:trPr>
        <w:tc>
          <w:tcPr>
            <w:tcW w:w="960" w:type="dxa"/>
            <w:shd w:val="clear" w:color="auto" w:fill="D9D9D9" w:themeFill="background1" w:themeFillShade="D9"/>
            <w:vAlign w:val="center"/>
          </w:tcPr>
          <w:p w14:paraId="1AD85E4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E162</w:t>
            </w:r>
          </w:p>
        </w:tc>
        <w:tc>
          <w:tcPr>
            <w:tcW w:w="3418" w:type="dxa"/>
            <w:vAlign w:val="center"/>
          </w:tcPr>
          <w:p w14:paraId="79A4E34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Sventes ezers, vidusdaļa</w:t>
            </w:r>
          </w:p>
        </w:tc>
        <w:tc>
          <w:tcPr>
            <w:tcW w:w="960" w:type="dxa"/>
            <w:vAlign w:val="center"/>
          </w:tcPr>
          <w:p w14:paraId="45B07B8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1E7ED3D0" w14:textId="1AF0E748" w:rsidR="00484DBD" w:rsidRPr="002C7EE6" w:rsidRDefault="00484DBD" w:rsidP="00F03865">
            <w:pPr>
              <w:jc w:val="center"/>
              <w:rPr>
                <w:rFonts w:eastAsia="Times New Roman" w:cs="Times New Roman"/>
                <w:sz w:val="20"/>
                <w:szCs w:val="20"/>
              </w:rPr>
            </w:pPr>
          </w:p>
        </w:tc>
      </w:tr>
      <w:tr w:rsidR="00484DBD" w:rsidRPr="002C7EE6" w14:paraId="19B67042" w14:textId="77777777" w:rsidTr="00F03865">
        <w:trPr>
          <w:trHeight w:val="300"/>
        </w:trPr>
        <w:tc>
          <w:tcPr>
            <w:tcW w:w="960" w:type="dxa"/>
            <w:shd w:val="clear" w:color="auto" w:fill="D9D9D9" w:themeFill="background1" w:themeFillShade="D9"/>
            <w:vAlign w:val="center"/>
          </w:tcPr>
          <w:p w14:paraId="021BE9A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E171</w:t>
            </w:r>
          </w:p>
        </w:tc>
        <w:tc>
          <w:tcPr>
            <w:tcW w:w="3418" w:type="dxa"/>
            <w:vAlign w:val="center"/>
          </w:tcPr>
          <w:p w14:paraId="03DED55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Varnaviču ezers, vidusdaļa</w:t>
            </w:r>
          </w:p>
        </w:tc>
        <w:tc>
          <w:tcPr>
            <w:tcW w:w="960" w:type="dxa"/>
            <w:vAlign w:val="center"/>
          </w:tcPr>
          <w:p w14:paraId="16ABC4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56AF2F4D" w14:textId="26E567BC" w:rsidR="00484DBD" w:rsidRPr="002C7EE6" w:rsidRDefault="00484DBD" w:rsidP="00F03865">
            <w:pPr>
              <w:jc w:val="center"/>
              <w:rPr>
                <w:rFonts w:eastAsia="Times New Roman" w:cs="Times New Roman"/>
                <w:sz w:val="20"/>
                <w:szCs w:val="20"/>
              </w:rPr>
            </w:pPr>
          </w:p>
        </w:tc>
      </w:tr>
      <w:tr w:rsidR="00484DBD" w:rsidRPr="002C7EE6" w14:paraId="79A469A4" w14:textId="77777777" w:rsidTr="00F03865">
        <w:trPr>
          <w:trHeight w:val="300"/>
        </w:trPr>
        <w:tc>
          <w:tcPr>
            <w:tcW w:w="960" w:type="dxa"/>
            <w:shd w:val="clear" w:color="auto" w:fill="D9D9D9" w:themeFill="background1" w:themeFillShade="D9"/>
            <w:vAlign w:val="center"/>
          </w:tcPr>
          <w:p w14:paraId="06FD568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E106</w:t>
            </w:r>
          </w:p>
        </w:tc>
        <w:tc>
          <w:tcPr>
            <w:tcW w:w="3418" w:type="dxa"/>
            <w:vAlign w:val="center"/>
          </w:tcPr>
          <w:p w14:paraId="3FECC4D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Laukezers, vidusdaļa</w:t>
            </w:r>
          </w:p>
        </w:tc>
        <w:tc>
          <w:tcPr>
            <w:tcW w:w="960" w:type="dxa"/>
            <w:vAlign w:val="center"/>
          </w:tcPr>
          <w:p w14:paraId="79476EF9"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L7</w:t>
            </w:r>
          </w:p>
        </w:tc>
        <w:tc>
          <w:tcPr>
            <w:tcW w:w="1163" w:type="dxa"/>
            <w:vAlign w:val="center"/>
          </w:tcPr>
          <w:p w14:paraId="4479399F" w14:textId="49C96213" w:rsidR="00484DBD" w:rsidRPr="002C7EE6" w:rsidRDefault="00484DBD" w:rsidP="00F03865">
            <w:pPr>
              <w:jc w:val="center"/>
              <w:rPr>
                <w:rFonts w:eastAsia="Times New Roman" w:cs="Times New Roman"/>
                <w:sz w:val="20"/>
                <w:szCs w:val="20"/>
              </w:rPr>
            </w:pPr>
          </w:p>
        </w:tc>
      </w:tr>
      <w:tr w:rsidR="00484DBD" w:rsidRPr="002C7EE6" w14:paraId="672CE6C7" w14:textId="77777777" w:rsidTr="00F03865">
        <w:trPr>
          <w:trHeight w:val="300"/>
        </w:trPr>
        <w:tc>
          <w:tcPr>
            <w:tcW w:w="960" w:type="dxa"/>
            <w:shd w:val="clear" w:color="auto" w:fill="D9D9D9" w:themeFill="background1" w:themeFillShade="D9"/>
            <w:vAlign w:val="center"/>
          </w:tcPr>
          <w:p w14:paraId="3375B37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E227</w:t>
            </w:r>
          </w:p>
        </w:tc>
        <w:tc>
          <w:tcPr>
            <w:tcW w:w="3418" w:type="dxa"/>
            <w:vAlign w:val="center"/>
          </w:tcPr>
          <w:p w14:paraId="45728B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Augstrozes Lielezers, vidusdaļa</w:t>
            </w:r>
          </w:p>
        </w:tc>
        <w:tc>
          <w:tcPr>
            <w:tcW w:w="960" w:type="dxa"/>
            <w:vAlign w:val="center"/>
          </w:tcPr>
          <w:p w14:paraId="565EEBA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1283D91D" w14:textId="4DC45761" w:rsidR="00484DBD" w:rsidRPr="002C7EE6" w:rsidRDefault="00484DBD" w:rsidP="00F03865">
            <w:pPr>
              <w:jc w:val="center"/>
              <w:rPr>
                <w:rFonts w:eastAsia="Times New Roman" w:cs="Times New Roman"/>
                <w:sz w:val="20"/>
                <w:szCs w:val="20"/>
              </w:rPr>
            </w:pPr>
          </w:p>
        </w:tc>
      </w:tr>
      <w:tr w:rsidR="00484DBD" w:rsidRPr="002C7EE6" w14:paraId="50F29894" w14:textId="77777777" w:rsidTr="00F03865">
        <w:trPr>
          <w:trHeight w:val="300"/>
        </w:trPr>
        <w:tc>
          <w:tcPr>
            <w:tcW w:w="960" w:type="dxa"/>
            <w:shd w:val="clear" w:color="auto" w:fill="D9D9D9" w:themeFill="background1" w:themeFillShade="D9"/>
            <w:vAlign w:val="center"/>
          </w:tcPr>
          <w:p w14:paraId="409E57CE"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E201</w:t>
            </w:r>
          </w:p>
        </w:tc>
        <w:tc>
          <w:tcPr>
            <w:tcW w:w="3418" w:type="dxa"/>
            <w:vAlign w:val="center"/>
          </w:tcPr>
          <w:p w14:paraId="159B48D0"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Ungura (Rustēga) ezers, vidusdaļa</w:t>
            </w:r>
          </w:p>
        </w:tc>
        <w:tc>
          <w:tcPr>
            <w:tcW w:w="960" w:type="dxa"/>
            <w:vAlign w:val="center"/>
          </w:tcPr>
          <w:p w14:paraId="0145184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52C0FE8F" w14:textId="00591456" w:rsidR="00484DBD" w:rsidRPr="002C7EE6" w:rsidRDefault="00484DBD" w:rsidP="00F03865">
            <w:pPr>
              <w:jc w:val="center"/>
              <w:rPr>
                <w:rFonts w:eastAsia="Times New Roman" w:cs="Times New Roman"/>
                <w:sz w:val="20"/>
                <w:szCs w:val="20"/>
              </w:rPr>
            </w:pPr>
          </w:p>
        </w:tc>
      </w:tr>
      <w:tr w:rsidR="00484DBD" w:rsidRPr="002C7EE6" w14:paraId="46FBEB00" w14:textId="77777777" w:rsidTr="00F03865">
        <w:trPr>
          <w:trHeight w:val="300"/>
        </w:trPr>
        <w:tc>
          <w:tcPr>
            <w:tcW w:w="960" w:type="dxa"/>
            <w:shd w:val="clear" w:color="auto" w:fill="D9D9D9" w:themeFill="background1" w:themeFillShade="D9"/>
            <w:vAlign w:val="center"/>
          </w:tcPr>
          <w:p w14:paraId="05D448E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E159</w:t>
            </w:r>
          </w:p>
        </w:tc>
        <w:tc>
          <w:tcPr>
            <w:tcW w:w="3418" w:type="dxa"/>
            <w:vAlign w:val="center"/>
          </w:tcPr>
          <w:p w14:paraId="3BFD5E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Briģenes ezers, vidusdaļa</w:t>
            </w:r>
          </w:p>
        </w:tc>
        <w:tc>
          <w:tcPr>
            <w:tcW w:w="960" w:type="dxa"/>
            <w:vAlign w:val="center"/>
          </w:tcPr>
          <w:p w14:paraId="0230370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0EBB6AC6" w14:textId="746DD086" w:rsidR="00484DBD" w:rsidRPr="002C7EE6" w:rsidRDefault="00484DBD" w:rsidP="00F03865">
            <w:pPr>
              <w:jc w:val="center"/>
              <w:rPr>
                <w:rFonts w:eastAsia="Times New Roman" w:cs="Times New Roman"/>
                <w:sz w:val="20"/>
                <w:szCs w:val="20"/>
              </w:rPr>
            </w:pPr>
          </w:p>
        </w:tc>
      </w:tr>
      <w:tr w:rsidR="00484DBD" w:rsidRPr="002C7EE6" w14:paraId="50C7BC97" w14:textId="77777777" w:rsidTr="00F03865">
        <w:trPr>
          <w:trHeight w:val="300"/>
        </w:trPr>
        <w:tc>
          <w:tcPr>
            <w:tcW w:w="960" w:type="dxa"/>
            <w:shd w:val="clear" w:color="auto" w:fill="D9D9D9" w:themeFill="background1" w:themeFillShade="D9"/>
            <w:vAlign w:val="center"/>
          </w:tcPr>
          <w:p w14:paraId="49732AE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E137</w:t>
            </w:r>
          </w:p>
        </w:tc>
        <w:tc>
          <w:tcPr>
            <w:tcW w:w="3418" w:type="dxa"/>
            <w:vAlign w:val="center"/>
          </w:tcPr>
          <w:p w14:paraId="6241B9D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Dubuļu ezers, vidusdaļa</w:t>
            </w:r>
          </w:p>
        </w:tc>
        <w:tc>
          <w:tcPr>
            <w:tcW w:w="960" w:type="dxa"/>
            <w:vAlign w:val="center"/>
          </w:tcPr>
          <w:p w14:paraId="0E82F906"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51980A16" w14:textId="33E5A81B" w:rsidR="00484DBD" w:rsidRPr="002C7EE6" w:rsidRDefault="00484DBD" w:rsidP="00F03865">
            <w:pPr>
              <w:jc w:val="center"/>
              <w:rPr>
                <w:rFonts w:eastAsia="Times New Roman" w:cs="Times New Roman"/>
                <w:sz w:val="20"/>
                <w:szCs w:val="20"/>
              </w:rPr>
            </w:pPr>
          </w:p>
        </w:tc>
      </w:tr>
      <w:tr w:rsidR="00484DBD" w:rsidRPr="002C7EE6" w14:paraId="58EB2D3B" w14:textId="77777777" w:rsidTr="00F03865">
        <w:trPr>
          <w:trHeight w:val="300"/>
        </w:trPr>
        <w:tc>
          <w:tcPr>
            <w:tcW w:w="960" w:type="dxa"/>
            <w:shd w:val="clear" w:color="auto" w:fill="D9D9D9" w:themeFill="background1" w:themeFillShade="D9"/>
            <w:vAlign w:val="center"/>
          </w:tcPr>
          <w:p w14:paraId="199ADB7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E176</w:t>
            </w:r>
          </w:p>
        </w:tc>
        <w:tc>
          <w:tcPr>
            <w:tcW w:w="3418" w:type="dxa"/>
            <w:vAlign w:val="center"/>
          </w:tcPr>
          <w:p w14:paraId="64E1A8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Riču ezers, vidusdaļa</w:t>
            </w:r>
          </w:p>
        </w:tc>
        <w:tc>
          <w:tcPr>
            <w:tcW w:w="960" w:type="dxa"/>
            <w:vAlign w:val="center"/>
          </w:tcPr>
          <w:p w14:paraId="400A8C5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6FB6F53E" w14:textId="0C6EEC9A"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Pārrobežu</w:t>
            </w:r>
          </w:p>
        </w:tc>
      </w:tr>
    </w:tbl>
    <w:p w14:paraId="513304E1" w14:textId="77777777" w:rsidR="00484DBD" w:rsidRDefault="00484DBD" w:rsidP="00484DBD">
      <w:pPr>
        <w:rPr>
          <w:rFonts w:eastAsia="Times New Roman" w:cs="Times New Roman"/>
          <w:b/>
          <w:szCs w:val="24"/>
        </w:rPr>
      </w:pPr>
    </w:p>
    <w:p w14:paraId="0360E7BF" w14:textId="77777777" w:rsidR="00F03865" w:rsidRDefault="00F03865">
      <w:pPr>
        <w:jc w:val="left"/>
        <w:rPr>
          <w:rFonts w:eastAsia="Times New Roman" w:cs="Times New Roman"/>
          <w:b/>
          <w:szCs w:val="24"/>
        </w:rPr>
      </w:pPr>
      <w:r>
        <w:rPr>
          <w:rFonts w:eastAsia="Times New Roman" w:cs="Times New Roman"/>
          <w:b/>
          <w:szCs w:val="24"/>
        </w:rPr>
        <w:br w:type="page"/>
      </w:r>
    </w:p>
    <w:p w14:paraId="2D4EFA6A" w14:textId="16778CCA" w:rsidR="00484DBD" w:rsidRDefault="00484DBD" w:rsidP="002C7EE6">
      <w:pPr>
        <w:spacing w:after="120"/>
        <w:rPr>
          <w:rFonts w:eastAsia="Times New Roman" w:cs="Times New Roman"/>
          <w:b/>
          <w:szCs w:val="24"/>
        </w:rPr>
      </w:pPr>
      <w:r>
        <w:rPr>
          <w:rFonts w:eastAsia="Times New Roman" w:cs="Times New Roman"/>
          <w:b/>
          <w:szCs w:val="24"/>
        </w:rPr>
        <w:t>Secinājumi</w:t>
      </w:r>
    </w:p>
    <w:p w14:paraId="49E983B5"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 xml:space="preserve">Monitoringa tīklā nav atrasta atbilstība R2 un R5 upju tipu references apstākļiem. R2 upju tipam šī problēma jau ir daļēji atrisināta, 2020. gada monitoringa plānā iekļaujot R2 tipa upes, kas atbilst references apstākļiem. </w:t>
      </w:r>
    </w:p>
    <w:p w14:paraId="1E6E905F"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Upju R5 tips ir salīdzinoši ļoti rets un tam atrast references apstākļus ir grūtāk. Potenciāls risinājums ir jaunu ūdensobjektu izdalīšana. Iespējams, ka tiem atbilst atsevišķi Gaujas upes posmi (vismaz 20 km lejpus zemākā HES).</w:t>
      </w:r>
    </w:p>
    <w:p w14:paraId="12A54948"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References upes vai to posmi nav saglabājušies arī ļoti lielām upēm ar sateces baseinu &gt; 10000 km</w:t>
      </w:r>
      <w:r w:rsidRPr="002C7EE6">
        <w:rPr>
          <w:rFonts w:eastAsia="Times New Roman" w:cs="Times New Roman"/>
          <w:color w:val="000000"/>
          <w:szCs w:val="24"/>
          <w:vertAlign w:val="superscript"/>
        </w:rPr>
        <w:t>2</w:t>
      </w:r>
      <w:r w:rsidRPr="002C7EE6">
        <w:rPr>
          <w:rFonts w:eastAsia="Times New Roman" w:cs="Times New Roman"/>
          <w:color w:val="000000"/>
          <w:szCs w:val="24"/>
        </w:rPr>
        <w:t>. Tādi nav saglabājušies praktiski nekur Eiropā un risinājums ir izmantot mazāk ietekmētos upju posmus (Least disturbed sites). Ņemot vērā interkalibrācijas pieredzi, Latvijā šim apakštipam varētu atbilst Daugava, Piedruja, Latvijas - Baltkrievijas robeža un Venta, Vendzava, hidroprofils.</w:t>
      </w:r>
    </w:p>
    <w:p w14:paraId="69F90E8B"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ir atrast references ezeru atbilstība L1, L5 un L9 ezeru tipiem. L7 un L8 ezeriem references ezeru skaits ir nepietiekams. L4 ezeru tipam lielākā daļa references ezeru pieder pie distrofā ezeru tipa ar zemām pH vērtībām.</w:t>
      </w:r>
    </w:p>
    <w:p w14:paraId="12AFDDF7"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Lai turpinātu precizēt references apstākļus L2, L3, L6, L7, L8 un daļēji arī L4 tipiem, monitoringa tīklā nepieciešams iekļaut arī ezerus ar spoguļvirsmas platību &lt; 0,5 km</w:t>
      </w:r>
      <w:r w:rsidRPr="002C7EE6">
        <w:rPr>
          <w:rFonts w:eastAsia="Times New Roman" w:cs="Times New Roman"/>
          <w:color w:val="000000"/>
          <w:szCs w:val="24"/>
          <w:vertAlign w:val="superscript"/>
        </w:rPr>
        <w:t>2</w:t>
      </w:r>
      <w:r w:rsidRPr="002C7EE6">
        <w:rPr>
          <w:rFonts w:eastAsia="Times New Roman" w:cs="Times New Roman"/>
          <w:color w:val="000000"/>
          <w:szCs w:val="24"/>
        </w:rPr>
        <w:t>, kas formāli neatbilst ezeru ūdensobjektu izdalīšanas kritērijiem. Iespējams, ka var sadarboties ar Dabas aizsardzības pārvaldi, lai izveidotu vismaz potenciālu šo jauno references ezeru sarakstu.</w:t>
      </w:r>
    </w:p>
    <w:p w14:paraId="7FE2FCAE"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joprojām nav iekļauts neviens L10 tipa ezers. Lai sāktu attīstīt kvalitātes novērtējuma metodes šim ezeru tipam, nepieciešams monitorēt pilnu kvalitātes gradientu: gan augstas, gan vidējas un zemas kvalitātes ezerus.</w:t>
      </w:r>
    </w:p>
    <w:p w14:paraId="2D9BAC84" w14:textId="77777777" w:rsidR="00484DBD" w:rsidRDefault="00484DBD" w:rsidP="002C7EE6">
      <w:pPr>
        <w:spacing w:after="120"/>
        <w:rPr>
          <w:rFonts w:eastAsia="Times New Roman" w:cs="Times New Roman"/>
          <w:b/>
          <w:color w:val="000000"/>
          <w:szCs w:val="24"/>
        </w:rPr>
      </w:pPr>
      <w:r>
        <w:rPr>
          <w:rFonts w:eastAsia="Times New Roman" w:cs="Times New Roman"/>
          <w:b/>
          <w:color w:val="000000"/>
          <w:szCs w:val="24"/>
        </w:rPr>
        <w:t>Atsauces</w:t>
      </w:r>
    </w:p>
    <w:p w14:paraId="483619AC"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Birzaks, J. 2013. Latvijas upju zivju sabiedrības un to noteicošie faktori. Promocijas darbs, Rīga</w:t>
      </w:r>
    </w:p>
    <w:p w14:paraId="5E83AD88" w14:textId="77777777" w:rsidR="00484DBD" w:rsidRDefault="00484DBD" w:rsidP="002C7EE6">
      <w:pPr>
        <w:shd w:val="clear" w:color="auto" w:fill="FFFFFF"/>
        <w:spacing w:after="120"/>
        <w:rPr>
          <w:rFonts w:eastAsia="Times New Roman" w:cs="Times New Roman"/>
          <w:szCs w:val="24"/>
        </w:rPr>
      </w:pPr>
      <w:r>
        <w:rPr>
          <w:rFonts w:eastAsia="Times New Roman" w:cs="Times New Roman"/>
          <w:szCs w:val="24"/>
        </w:rPr>
        <w:t>Böhmer J., Arbaciauskas K., Benstead R., Gabriels W., Porst G., Reeze B., Timm H., Poikane S. ed. 2014. Central Baltic Lake Benthic invertebrate ecological assessment methods. Water Framework Directive Intercalibration Technical Report. 72 p.</w:t>
      </w:r>
    </w:p>
    <w:p w14:paraId="7CA5104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CB-GIG (2012) Intercalibration technical report: Central-Baltic river GIG – Phytobenthos.</w:t>
      </w:r>
    </w:p>
    <w:p w14:paraId="636E2D69"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KalvaneI.andVeidemaneK.(eds.).2013.Finalreportonassessmentofthequalitystatusofthetransboundarywaterbodies(coastal,lakes,rivers)inGauja/Koivariverbasindistrict.</w:t>
      </w:r>
    </w:p>
    <w:p w14:paraId="14D10936"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Ozoliņš, S. and Skuja, A. 2016. Fitting the new Latvian Macroinvertebrate Index (LMI) for rivers to the results of the Central-Baltic Geographical Intercalibration Group. Salaspils.</w:t>
      </w:r>
    </w:p>
    <w:p w14:paraId="325B1DF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Pardo I., Gómez-Rodríguez C., Wasson J.G., et al. 2012. The European reference condition concept: A scientific and technical approach to identify minimally-impacted river ecosystems. Sci Total Environ 420:33–42.</w:t>
      </w:r>
    </w:p>
    <w:p w14:paraId="6C990277"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Phillips, J., Jekabsone, J., Barda, I., Purina, I. 2015.</w:t>
      </w:r>
      <w:r>
        <w:t xml:space="preserve"> </w:t>
      </w:r>
      <w:r>
        <w:rPr>
          <w:rFonts w:eastAsia="Times New Roman" w:cs="Times New Roman"/>
          <w:color w:val="000000"/>
          <w:szCs w:val="24"/>
        </w:rPr>
        <w:t>Fitting Latvian lake phytoplankton index, selected for the evaluation of the ecological quality of the Latvian lake waterbodies to the results of the Central-Baltic geographical intercalibration group. Technical report.</w:t>
      </w:r>
    </w:p>
    <w:p w14:paraId="45006D7E"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 xml:space="preserve">Poikane, S., Zohary, T.,Cantonati, M. 2019. Assessing the ecological effects of hydromorphological pressures on European lakes. Inland waters. </w:t>
      </w:r>
    </w:p>
    <w:p w14:paraId="499DEF62" w14:textId="77777777" w:rsidR="002223A9" w:rsidRPr="002223A9" w:rsidRDefault="00484DBD" w:rsidP="002223A9">
      <w:pPr>
        <w:jc w:val="right"/>
        <w:rPr>
          <w:rFonts w:eastAsia="Times New Roman" w:cs="Times New Roman"/>
          <w:szCs w:val="24"/>
        </w:rPr>
      </w:pPr>
      <w:r>
        <w:br w:type="page"/>
      </w:r>
      <w:r w:rsidR="002223A9" w:rsidRPr="00410D41">
        <w:rPr>
          <w:rFonts w:eastAsia="Times New Roman" w:cs="Times New Roman"/>
          <w:szCs w:val="24"/>
        </w:rPr>
        <w:t>16. Pielikums</w:t>
      </w:r>
    </w:p>
    <w:p w14:paraId="4AF551BA" w14:textId="035C4259" w:rsidR="002223A9" w:rsidRDefault="00F03865" w:rsidP="00F03865">
      <w:pPr>
        <w:pStyle w:val="Heading3"/>
      </w:pPr>
      <w:bookmarkStart w:id="328" w:name="_Toc58117057"/>
      <w:r>
        <w:t xml:space="preserve">16.pielikums. </w:t>
      </w:r>
      <w:r w:rsidR="002223A9">
        <w:t>Upju ūdensobjektu grupēšana</w:t>
      </w:r>
      <w:bookmarkEnd w:id="328"/>
    </w:p>
    <w:p w14:paraId="68847119" w14:textId="77777777" w:rsidR="00F03865" w:rsidRDefault="00F03865" w:rsidP="002223A9">
      <w:pPr>
        <w:spacing w:after="120"/>
        <w:rPr>
          <w:rFonts w:eastAsia="Times New Roman" w:cs="Times New Roman"/>
          <w:szCs w:val="24"/>
        </w:rPr>
      </w:pPr>
    </w:p>
    <w:p w14:paraId="404D1F37" w14:textId="77777777" w:rsidR="002223A9" w:rsidRDefault="002223A9" w:rsidP="00F03865">
      <w:pPr>
        <w:spacing w:after="120"/>
        <w:ind w:firstLine="720"/>
        <w:rPr>
          <w:rFonts w:eastAsia="Times New Roman" w:cs="Times New Roman"/>
          <w:szCs w:val="24"/>
        </w:rPr>
      </w:pPr>
      <w:r>
        <w:rPr>
          <w:rFonts w:eastAsia="Times New Roman" w:cs="Times New Roman"/>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szCs w:val="24"/>
          <w:vertAlign w:val="superscript"/>
        </w:rPr>
        <w:t>2</w:t>
      </w:r>
      <w:r>
        <w:rPr>
          <w:rFonts w:eastAsia="Times New Roman" w:cs="Times New Roman"/>
          <w:szCs w:val="24"/>
        </w:rPr>
        <w:t xml:space="preserve"> procentuālais daudzums pieaudzis no 8% uz 27%, bet lielo upju sar sateces baseinu &gt; 1000 km</w:t>
      </w:r>
      <w:r>
        <w:rPr>
          <w:rFonts w:eastAsia="Times New Roman" w:cs="Times New Roman"/>
          <w:szCs w:val="24"/>
          <w:vertAlign w:val="superscript"/>
        </w:rPr>
        <w:t>2</w:t>
      </w:r>
      <w:r>
        <w:rPr>
          <w:rFonts w:eastAsia="Times New Roman" w:cs="Times New Roman"/>
          <w:szCs w:val="24"/>
        </w:rPr>
        <w:t xml:space="preserve"> procentuālais daudzums ir samazinājies no 22% uz 13% (1. tabula). 2020. g. izdalīts jauns upju ūdensobjektu tips R7: ļoti lielas upes ar mazu kritumu un sateces baseina platību &gt; 10000 km</w:t>
      </w:r>
      <w:r>
        <w:rPr>
          <w:rFonts w:eastAsia="Times New Roman" w:cs="Times New Roman"/>
          <w:szCs w:val="24"/>
          <w:vertAlign w:val="superscript"/>
        </w:rPr>
        <w:t>2</w:t>
      </w:r>
      <w:r>
        <w:rPr>
          <w:rFonts w:eastAsia="Times New Roman" w:cs="Times New Roman"/>
          <w:szCs w:val="24"/>
        </w:rPr>
        <w:t>.</w:t>
      </w:r>
    </w:p>
    <w:p w14:paraId="69B3683B" w14:textId="77777777" w:rsidR="002223A9" w:rsidRDefault="002223A9" w:rsidP="00F03865">
      <w:pPr>
        <w:spacing w:after="120"/>
        <w:ind w:firstLine="720"/>
        <w:rPr>
          <w:rFonts w:eastAsia="Times New Roman" w:cs="Times New Roman"/>
          <w:szCs w:val="24"/>
        </w:rPr>
      </w:pPr>
      <w:r>
        <w:rPr>
          <w:rFonts w:eastAsia="Times New Roman" w:cs="Times New Roman"/>
          <w:szCs w:val="24"/>
        </w:rPr>
        <w:t>Papildus jau esošajiem 255 ezeriem par ezeru ūdensobjektiem tika noteikti arī 15 jauni ezeri.</w:t>
      </w:r>
    </w:p>
    <w:p w14:paraId="66930A9E" w14:textId="320B371A" w:rsidR="00F03865" w:rsidRPr="00F03865" w:rsidRDefault="00F03865" w:rsidP="00F03865">
      <w:pPr>
        <w:spacing w:after="0"/>
        <w:jc w:val="right"/>
        <w:rPr>
          <w:rFonts w:eastAsia="Times New Roman" w:cs="Times New Roman"/>
          <w:szCs w:val="24"/>
        </w:rPr>
      </w:pPr>
      <w:r w:rsidRPr="00F03865">
        <w:rPr>
          <w:rFonts w:eastAsia="Times New Roman" w:cs="Times New Roman"/>
          <w:szCs w:val="24"/>
        </w:rPr>
        <w:t>1.tabula</w:t>
      </w:r>
    </w:p>
    <w:p w14:paraId="22B284D0" w14:textId="659A2BE6" w:rsidR="002223A9" w:rsidRDefault="002223A9" w:rsidP="00F03865">
      <w:pPr>
        <w:spacing w:after="0"/>
        <w:jc w:val="center"/>
        <w:rPr>
          <w:rFonts w:eastAsia="Times New Roman" w:cs="Times New Roman"/>
          <w:b/>
          <w:szCs w:val="24"/>
        </w:rPr>
      </w:pPr>
      <w:r w:rsidRPr="00F03865">
        <w:rPr>
          <w:rFonts w:eastAsia="Times New Roman" w:cs="Times New Roman"/>
          <w:b/>
          <w:szCs w:val="24"/>
        </w:rPr>
        <w:t>Upju ūdensobjektu tipu izmaiņas pēc ūdensobjektu pārskatīšanas</w:t>
      </w:r>
    </w:p>
    <w:p w14:paraId="734DA2E7" w14:textId="77777777" w:rsidR="00F03865" w:rsidRPr="00F03865" w:rsidRDefault="00F03865" w:rsidP="00F03865">
      <w:pPr>
        <w:spacing w:after="0"/>
        <w:jc w:val="center"/>
        <w:rPr>
          <w:rFonts w:eastAsia="Times New Roman" w:cs="Times New Roman"/>
          <w:b/>
          <w:szCs w:val="24"/>
        </w:rPr>
      </w:pPr>
    </w:p>
    <w:tbl>
      <w:tblPr>
        <w:tblStyle w:val="a9"/>
        <w:tblW w:w="864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1308"/>
        <w:gridCol w:w="1701"/>
        <w:gridCol w:w="1129"/>
        <w:gridCol w:w="1172"/>
        <w:gridCol w:w="1238"/>
        <w:gridCol w:w="1133"/>
      </w:tblGrid>
      <w:tr w:rsidR="002223A9" w:rsidRPr="00455AF1" w14:paraId="65A357DE" w14:textId="77777777" w:rsidTr="006F4409">
        <w:trPr>
          <w:trHeight w:val="300"/>
        </w:trPr>
        <w:tc>
          <w:tcPr>
            <w:tcW w:w="960" w:type="dxa"/>
            <w:vMerge w:val="restart"/>
            <w:shd w:val="clear" w:color="auto" w:fill="D9D9D9" w:themeFill="background1" w:themeFillShade="D9"/>
            <w:vAlign w:val="center"/>
          </w:tcPr>
          <w:p w14:paraId="359DF030"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Tips</w:t>
            </w:r>
          </w:p>
        </w:tc>
        <w:tc>
          <w:tcPr>
            <w:tcW w:w="1308" w:type="dxa"/>
            <w:vMerge w:val="restart"/>
            <w:shd w:val="clear" w:color="auto" w:fill="D9D9D9" w:themeFill="background1" w:themeFillShade="D9"/>
            <w:vAlign w:val="center"/>
          </w:tcPr>
          <w:p w14:paraId="07142600"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Kritums, m/km</w:t>
            </w:r>
          </w:p>
        </w:tc>
        <w:tc>
          <w:tcPr>
            <w:tcW w:w="1701" w:type="dxa"/>
            <w:vMerge w:val="restart"/>
            <w:shd w:val="clear" w:color="auto" w:fill="D9D9D9" w:themeFill="background1" w:themeFillShade="D9"/>
            <w:vAlign w:val="center"/>
          </w:tcPr>
          <w:p w14:paraId="2B028932"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 xml:space="preserve">Sateces baseins, </w:t>
            </w:r>
            <w:r w:rsidRPr="00455AF1">
              <w:rPr>
                <w:rFonts w:cs="Times New Roman"/>
                <w:b/>
                <w:sz w:val="20"/>
                <w:szCs w:val="20"/>
              </w:rPr>
              <w:t>km</w:t>
            </w:r>
            <w:r w:rsidRPr="00455AF1">
              <w:rPr>
                <w:rFonts w:cs="Times New Roman"/>
                <w:b/>
                <w:sz w:val="20"/>
                <w:szCs w:val="20"/>
                <w:vertAlign w:val="superscript"/>
              </w:rPr>
              <w:t>2</w:t>
            </w:r>
          </w:p>
        </w:tc>
        <w:tc>
          <w:tcPr>
            <w:tcW w:w="2301" w:type="dxa"/>
            <w:gridSpan w:val="2"/>
            <w:shd w:val="clear" w:color="auto" w:fill="D9D9D9" w:themeFill="background1" w:themeFillShade="D9"/>
            <w:vAlign w:val="center"/>
          </w:tcPr>
          <w:p w14:paraId="1B5609AD"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Esošie ŪO</w:t>
            </w:r>
          </w:p>
        </w:tc>
        <w:tc>
          <w:tcPr>
            <w:tcW w:w="2371" w:type="dxa"/>
            <w:gridSpan w:val="2"/>
            <w:shd w:val="clear" w:color="auto" w:fill="D9D9D9" w:themeFill="background1" w:themeFillShade="D9"/>
            <w:vAlign w:val="center"/>
          </w:tcPr>
          <w:p w14:paraId="4EBDE267"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Jaunie ŪO</w:t>
            </w:r>
          </w:p>
        </w:tc>
      </w:tr>
      <w:tr w:rsidR="002223A9" w:rsidRPr="00455AF1" w14:paraId="3E556FAA" w14:textId="77777777" w:rsidTr="006F4409">
        <w:trPr>
          <w:trHeight w:val="300"/>
        </w:trPr>
        <w:tc>
          <w:tcPr>
            <w:tcW w:w="960" w:type="dxa"/>
            <w:vMerge/>
            <w:shd w:val="clear" w:color="auto" w:fill="D9D9D9" w:themeFill="background1" w:themeFillShade="D9"/>
            <w:vAlign w:val="center"/>
          </w:tcPr>
          <w:p w14:paraId="466EC04E" w14:textId="77777777" w:rsidR="002223A9" w:rsidRPr="006F4409"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308" w:type="dxa"/>
            <w:vMerge/>
            <w:shd w:val="clear" w:color="auto" w:fill="D9D9D9" w:themeFill="background1" w:themeFillShade="D9"/>
            <w:vAlign w:val="center"/>
          </w:tcPr>
          <w:p w14:paraId="21D4565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701" w:type="dxa"/>
            <w:vMerge/>
            <w:shd w:val="clear" w:color="auto" w:fill="D9D9D9" w:themeFill="background1" w:themeFillShade="D9"/>
            <w:vAlign w:val="center"/>
          </w:tcPr>
          <w:p w14:paraId="6A001D1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129" w:type="dxa"/>
            <w:shd w:val="clear" w:color="auto" w:fill="D9D9D9" w:themeFill="background1" w:themeFillShade="D9"/>
            <w:vAlign w:val="center"/>
          </w:tcPr>
          <w:p w14:paraId="2168057F"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72" w:type="dxa"/>
            <w:shd w:val="clear" w:color="auto" w:fill="D9D9D9" w:themeFill="background1" w:themeFillShade="D9"/>
            <w:vAlign w:val="center"/>
          </w:tcPr>
          <w:p w14:paraId="2EA79754"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c>
          <w:tcPr>
            <w:tcW w:w="1238" w:type="dxa"/>
            <w:shd w:val="clear" w:color="auto" w:fill="D9D9D9" w:themeFill="background1" w:themeFillShade="D9"/>
            <w:vAlign w:val="center"/>
          </w:tcPr>
          <w:p w14:paraId="6E654236"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33" w:type="dxa"/>
            <w:shd w:val="clear" w:color="auto" w:fill="D9D9D9" w:themeFill="background1" w:themeFillShade="D9"/>
            <w:vAlign w:val="center"/>
          </w:tcPr>
          <w:p w14:paraId="3DAA0382"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r>
      <w:tr w:rsidR="002223A9" w:rsidRPr="00455AF1" w14:paraId="364D43B0" w14:textId="77777777" w:rsidTr="006F4409">
        <w:trPr>
          <w:trHeight w:val="300"/>
        </w:trPr>
        <w:tc>
          <w:tcPr>
            <w:tcW w:w="960" w:type="dxa"/>
            <w:shd w:val="clear" w:color="auto" w:fill="D9D9D9" w:themeFill="background1" w:themeFillShade="D9"/>
            <w:vAlign w:val="center"/>
          </w:tcPr>
          <w:p w14:paraId="6EA993A3"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R1</w:t>
            </w:r>
          </w:p>
        </w:tc>
        <w:tc>
          <w:tcPr>
            <w:tcW w:w="1308" w:type="dxa"/>
            <w:vAlign w:val="center"/>
          </w:tcPr>
          <w:p w14:paraId="7A91CDF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4697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4357A1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w:t>
            </w:r>
          </w:p>
        </w:tc>
        <w:tc>
          <w:tcPr>
            <w:tcW w:w="1172" w:type="dxa"/>
            <w:shd w:val="clear" w:color="auto" w:fill="FFFFFF" w:themeFill="background1"/>
            <w:vAlign w:val="center"/>
          </w:tcPr>
          <w:p w14:paraId="13D152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w:t>
            </w:r>
          </w:p>
        </w:tc>
        <w:tc>
          <w:tcPr>
            <w:tcW w:w="1238" w:type="dxa"/>
            <w:vAlign w:val="center"/>
          </w:tcPr>
          <w:p w14:paraId="604427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104</w:t>
            </w:r>
          </w:p>
        </w:tc>
        <w:tc>
          <w:tcPr>
            <w:tcW w:w="1133" w:type="dxa"/>
            <w:shd w:val="clear" w:color="auto" w:fill="FFFFFF" w:themeFill="background1"/>
            <w:vAlign w:val="center"/>
          </w:tcPr>
          <w:p w14:paraId="31A8DDA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r>
      <w:tr w:rsidR="002223A9" w:rsidRPr="00455AF1" w14:paraId="7706C88A" w14:textId="77777777" w:rsidTr="006F4409">
        <w:trPr>
          <w:trHeight w:val="300"/>
        </w:trPr>
        <w:tc>
          <w:tcPr>
            <w:tcW w:w="960" w:type="dxa"/>
            <w:shd w:val="clear" w:color="auto" w:fill="D9D9D9" w:themeFill="background1" w:themeFillShade="D9"/>
            <w:vAlign w:val="center"/>
          </w:tcPr>
          <w:p w14:paraId="4D2A8ADB"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R2</w:t>
            </w:r>
          </w:p>
        </w:tc>
        <w:tc>
          <w:tcPr>
            <w:tcW w:w="1308" w:type="dxa"/>
            <w:vAlign w:val="center"/>
          </w:tcPr>
          <w:p w14:paraId="741DDE2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38E176C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3C95C79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5917DBC1"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03564F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c>
          <w:tcPr>
            <w:tcW w:w="1133" w:type="dxa"/>
            <w:shd w:val="clear" w:color="auto" w:fill="FFFFFF" w:themeFill="background1"/>
            <w:vAlign w:val="center"/>
          </w:tcPr>
          <w:p w14:paraId="21312FE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6</w:t>
            </w:r>
          </w:p>
        </w:tc>
      </w:tr>
      <w:tr w:rsidR="002223A9" w:rsidRPr="00455AF1" w14:paraId="2BE184EC" w14:textId="77777777" w:rsidTr="006F4409">
        <w:trPr>
          <w:trHeight w:val="300"/>
        </w:trPr>
        <w:tc>
          <w:tcPr>
            <w:tcW w:w="960" w:type="dxa"/>
            <w:shd w:val="clear" w:color="auto" w:fill="D9D9D9" w:themeFill="background1" w:themeFillShade="D9"/>
            <w:vAlign w:val="center"/>
          </w:tcPr>
          <w:p w14:paraId="5A48555C"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R3</w:t>
            </w:r>
          </w:p>
        </w:tc>
        <w:tc>
          <w:tcPr>
            <w:tcW w:w="1308" w:type="dxa"/>
            <w:vAlign w:val="center"/>
          </w:tcPr>
          <w:p w14:paraId="23FF94B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1EFA3390"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7F98DC6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76</w:t>
            </w:r>
          </w:p>
        </w:tc>
        <w:tc>
          <w:tcPr>
            <w:tcW w:w="1172" w:type="dxa"/>
            <w:shd w:val="clear" w:color="auto" w:fill="FFFFFF" w:themeFill="background1"/>
            <w:vAlign w:val="center"/>
          </w:tcPr>
          <w:p w14:paraId="264D158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36</w:t>
            </w:r>
          </w:p>
        </w:tc>
        <w:tc>
          <w:tcPr>
            <w:tcW w:w="1238" w:type="dxa"/>
            <w:vAlign w:val="center"/>
          </w:tcPr>
          <w:p w14:paraId="763F539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133</w:t>
            </w:r>
          </w:p>
        </w:tc>
        <w:tc>
          <w:tcPr>
            <w:tcW w:w="1133" w:type="dxa"/>
            <w:shd w:val="clear" w:color="auto" w:fill="FFFFFF" w:themeFill="background1"/>
            <w:vAlign w:val="center"/>
          </w:tcPr>
          <w:p w14:paraId="76761A7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r>
      <w:tr w:rsidR="002223A9" w:rsidRPr="00455AF1" w14:paraId="773BBAFD" w14:textId="77777777" w:rsidTr="006F4409">
        <w:trPr>
          <w:trHeight w:val="300"/>
        </w:trPr>
        <w:tc>
          <w:tcPr>
            <w:tcW w:w="960" w:type="dxa"/>
            <w:shd w:val="clear" w:color="auto" w:fill="D9D9D9" w:themeFill="background1" w:themeFillShade="D9"/>
            <w:vAlign w:val="center"/>
          </w:tcPr>
          <w:p w14:paraId="05B50ECE"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R4</w:t>
            </w:r>
          </w:p>
        </w:tc>
        <w:tc>
          <w:tcPr>
            <w:tcW w:w="1308" w:type="dxa"/>
            <w:vAlign w:val="center"/>
          </w:tcPr>
          <w:p w14:paraId="0E05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A4D744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58729F9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71</w:t>
            </w:r>
          </w:p>
        </w:tc>
        <w:tc>
          <w:tcPr>
            <w:tcW w:w="1172" w:type="dxa"/>
            <w:shd w:val="clear" w:color="auto" w:fill="FFFFFF" w:themeFill="background1"/>
            <w:vAlign w:val="center"/>
          </w:tcPr>
          <w:p w14:paraId="4061F9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33</w:t>
            </w:r>
          </w:p>
        </w:tc>
        <w:tc>
          <w:tcPr>
            <w:tcW w:w="1238" w:type="dxa"/>
            <w:vAlign w:val="center"/>
          </w:tcPr>
          <w:p w14:paraId="099AE406"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152</w:t>
            </w:r>
          </w:p>
        </w:tc>
        <w:tc>
          <w:tcPr>
            <w:tcW w:w="1133" w:type="dxa"/>
            <w:shd w:val="clear" w:color="auto" w:fill="FFFFFF" w:themeFill="background1"/>
            <w:vAlign w:val="center"/>
          </w:tcPr>
          <w:p w14:paraId="162A7E4B"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31</w:t>
            </w:r>
          </w:p>
        </w:tc>
      </w:tr>
      <w:tr w:rsidR="002223A9" w:rsidRPr="00455AF1" w14:paraId="21D9B168" w14:textId="77777777" w:rsidTr="006F4409">
        <w:trPr>
          <w:trHeight w:val="300"/>
        </w:trPr>
        <w:tc>
          <w:tcPr>
            <w:tcW w:w="960" w:type="dxa"/>
            <w:shd w:val="clear" w:color="auto" w:fill="D9D9D9" w:themeFill="background1" w:themeFillShade="D9"/>
            <w:vAlign w:val="center"/>
          </w:tcPr>
          <w:p w14:paraId="49818182"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R5</w:t>
            </w:r>
          </w:p>
        </w:tc>
        <w:tc>
          <w:tcPr>
            <w:tcW w:w="1308" w:type="dxa"/>
            <w:vAlign w:val="center"/>
          </w:tcPr>
          <w:p w14:paraId="08522CF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539410A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724F48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66A3302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1D7AD07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33" w:type="dxa"/>
            <w:shd w:val="clear" w:color="auto" w:fill="FFFFFF" w:themeFill="background1"/>
            <w:vAlign w:val="center"/>
          </w:tcPr>
          <w:p w14:paraId="0B9D051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r>
      <w:tr w:rsidR="002223A9" w:rsidRPr="00455AF1" w14:paraId="5204125B" w14:textId="77777777" w:rsidTr="006F4409">
        <w:trPr>
          <w:trHeight w:val="300"/>
        </w:trPr>
        <w:tc>
          <w:tcPr>
            <w:tcW w:w="960" w:type="dxa"/>
            <w:shd w:val="clear" w:color="auto" w:fill="D9D9D9" w:themeFill="background1" w:themeFillShade="D9"/>
            <w:vAlign w:val="center"/>
          </w:tcPr>
          <w:p w14:paraId="37779908"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R6</w:t>
            </w:r>
          </w:p>
        </w:tc>
        <w:tc>
          <w:tcPr>
            <w:tcW w:w="1308" w:type="dxa"/>
            <w:vAlign w:val="center"/>
          </w:tcPr>
          <w:p w14:paraId="02368ED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2138E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4354526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46</w:t>
            </w:r>
          </w:p>
        </w:tc>
        <w:tc>
          <w:tcPr>
            <w:tcW w:w="1172" w:type="dxa"/>
            <w:shd w:val="clear" w:color="auto" w:fill="FFFFFF" w:themeFill="background1"/>
            <w:vAlign w:val="center"/>
          </w:tcPr>
          <w:p w14:paraId="14E9C0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c>
          <w:tcPr>
            <w:tcW w:w="1238" w:type="dxa"/>
            <w:vAlign w:val="center"/>
          </w:tcPr>
          <w:p w14:paraId="66807DE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59</w:t>
            </w:r>
          </w:p>
        </w:tc>
        <w:tc>
          <w:tcPr>
            <w:tcW w:w="1133" w:type="dxa"/>
            <w:shd w:val="clear" w:color="auto" w:fill="FFFFFF" w:themeFill="background1"/>
            <w:vAlign w:val="center"/>
          </w:tcPr>
          <w:p w14:paraId="6A6C263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12</w:t>
            </w:r>
          </w:p>
        </w:tc>
      </w:tr>
      <w:tr w:rsidR="002223A9" w:rsidRPr="00455AF1" w14:paraId="0B54DEF8" w14:textId="77777777" w:rsidTr="006F4409">
        <w:trPr>
          <w:trHeight w:val="300"/>
        </w:trPr>
        <w:tc>
          <w:tcPr>
            <w:tcW w:w="960" w:type="dxa"/>
            <w:shd w:val="clear" w:color="auto" w:fill="D9D9D9" w:themeFill="background1" w:themeFillShade="D9"/>
            <w:vAlign w:val="center"/>
          </w:tcPr>
          <w:p w14:paraId="0141143D"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R7</w:t>
            </w:r>
          </w:p>
        </w:tc>
        <w:tc>
          <w:tcPr>
            <w:tcW w:w="1308" w:type="dxa"/>
            <w:vAlign w:val="center"/>
          </w:tcPr>
          <w:p w14:paraId="38B2203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248A6600" w14:textId="77777777" w:rsidR="002223A9" w:rsidRPr="00455AF1" w:rsidRDefault="002223A9" w:rsidP="002F7E9E">
            <w:pPr>
              <w:numPr>
                <w:ilvl w:val="2"/>
                <w:numId w:val="12"/>
              </w:numPr>
              <w:pBdr>
                <w:top w:val="nil"/>
                <w:left w:val="nil"/>
                <w:bottom w:val="nil"/>
                <w:right w:val="nil"/>
                <w:between w:val="nil"/>
              </w:pBdr>
              <w:spacing w:after="0" w:line="240" w:lineRule="auto"/>
              <w:jc w:val="center"/>
              <w:rPr>
                <w:rFonts w:cs="Times New Roman"/>
                <w:color w:val="000000"/>
                <w:sz w:val="20"/>
                <w:szCs w:val="20"/>
              </w:rPr>
            </w:pPr>
          </w:p>
        </w:tc>
        <w:tc>
          <w:tcPr>
            <w:tcW w:w="2301" w:type="dxa"/>
            <w:gridSpan w:val="2"/>
            <w:vAlign w:val="center"/>
          </w:tcPr>
          <w:p w14:paraId="6C77DDA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Nebija izdalīts</w:t>
            </w:r>
          </w:p>
        </w:tc>
        <w:tc>
          <w:tcPr>
            <w:tcW w:w="1238" w:type="dxa"/>
            <w:vAlign w:val="center"/>
          </w:tcPr>
          <w:p w14:paraId="4D7F065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w:t>
            </w:r>
          </w:p>
        </w:tc>
        <w:tc>
          <w:tcPr>
            <w:tcW w:w="1133" w:type="dxa"/>
            <w:shd w:val="clear" w:color="auto" w:fill="FFFFFF" w:themeFill="background1"/>
            <w:vAlign w:val="center"/>
          </w:tcPr>
          <w:p w14:paraId="1D240EB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w:t>
            </w:r>
          </w:p>
        </w:tc>
      </w:tr>
    </w:tbl>
    <w:p w14:paraId="51FA7FD3" w14:textId="77777777" w:rsidR="002223A9" w:rsidRDefault="002223A9" w:rsidP="002223A9">
      <w:pPr>
        <w:rPr>
          <w:color w:val="000000"/>
        </w:rPr>
      </w:pPr>
    </w:p>
    <w:p w14:paraId="1206902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Indikatoru pārbaude un grupēšana bioloģiskajiem un fizikāli-ķīmiskajiem parametriem tika veikta atsevišķi, jo tie uzrādīja dažādas mijiedarbības ar slodzes rādītājiem. Hidromorfoloģiskā kvalitāte grupēšanā netika ņemta vērā, jo tā ekoloģisko kvalitāti var pazemināt tikai no augstas uz labu kvalitātes klasi, bet šajā provizoriskajā grupēšanā lielāka uzmanība tika veltīta, lai nošķirtu labu/vidēju kvalitātes klasi.</w:t>
      </w:r>
    </w:p>
    <w:p w14:paraId="20D5F5FA"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Upju ekoloģiskā kvalitāte tiek noteikta pēc 5 kvalitātes elementiem:</w:t>
      </w:r>
    </w:p>
    <w:p w14:paraId="4B4A3350"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Makrozoobentosa (T, ASPT, DSFI, EPT, H’),</w:t>
      </w:r>
    </w:p>
    <w:p w14:paraId="789F6671"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Makrofītiem (MIR),</w:t>
      </w:r>
    </w:p>
    <w:p w14:paraId="1629E9D9"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Fitobentosa (IPS indekss),</w:t>
      </w:r>
    </w:p>
    <w:p w14:paraId="60FCF9C7"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Fitoplanktona,</w:t>
      </w:r>
    </w:p>
    <w:p w14:paraId="6407403A"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Zivīm.</w:t>
      </w:r>
    </w:p>
    <w:p w14:paraId="0537D15B"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Saskaņā ar Virszemes ūdeņu monitoringa rezultātiem, upju fitoplanktons un fitobentoss pārsvarā uzrāda labu-augstu kvalitātes klasi un šiem nav nekādas ietekmes uz kopējo bioloģisko kvalitāti. Dati par zivīm (Latvijas zivju indekss) nav pietiekami, lai izdarītu secinājumus par to mainību atkarībā no dažādām slodzēm. Potenciālā ekoloģiskā kvalitāte pēc zivīm tika prognozēta, izmantojot literatūrā atrodamo informāciju, un tikai tajos ūdensobjektos, kur darbojas HES vai ir liels dambju skaits. Tāpēc grupēšanas vajadzībām tika nolemts koncentrēties uz makrofītiem un makrozoobentosu, kas pārsvarā nosaka gan bioloģisko, gan kopējo ekoloģisko kvalitāti. </w:t>
      </w:r>
    </w:p>
    <w:p w14:paraId="49675332"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Saskaņā ar monitoringa datiem, 52% gadījumu laba ekoloģiskā kvalitāte nav sasniegta dēļ makrozoobentosa (1. attēls), 5,8% gadījumu dēļ makrofītiem, 5,1% dēļ N</w:t>
      </w:r>
      <w:r>
        <w:rPr>
          <w:rFonts w:eastAsia="Times New Roman" w:cs="Times New Roman"/>
          <w:color w:val="000000"/>
          <w:szCs w:val="24"/>
          <w:vertAlign w:val="subscript"/>
        </w:rPr>
        <w:t>kop</w:t>
      </w:r>
      <w:r>
        <w:rPr>
          <w:rFonts w:eastAsia="Times New Roman" w:cs="Times New Roman"/>
          <w:color w:val="000000"/>
          <w:szCs w:val="24"/>
        </w:rPr>
        <w:t xml:space="preserve"> un 4,5% dēļ P</w:t>
      </w:r>
      <w:r>
        <w:rPr>
          <w:rFonts w:eastAsia="Times New Roman" w:cs="Times New Roman"/>
          <w:color w:val="000000"/>
          <w:szCs w:val="24"/>
          <w:vertAlign w:val="subscript"/>
        </w:rPr>
        <w:t>kop</w:t>
      </w:r>
      <w:r>
        <w:rPr>
          <w:rFonts w:eastAsia="Times New Roman" w:cs="Times New Roman"/>
          <w:color w:val="000000"/>
          <w:szCs w:val="24"/>
        </w:rPr>
        <w:t>. Gandrīz 60% pasliktinātas ekoloģiskās kvalitātes cēlonis ir bioloģiskie kvalitātes elementi, tāpēc arī grupēšanā galvenais uzsvars likts uz tiem.</w:t>
      </w:r>
    </w:p>
    <w:p w14:paraId="1BEF756A" w14:textId="77777777" w:rsidR="002223A9" w:rsidRDefault="002223A9" w:rsidP="006F4409">
      <w:pPr>
        <w:jc w:val="center"/>
        <w:rPr>
          <w:color w:val="000000"/>
        </w:rPr>
      </w:pPr>
      <w:r>
        <w:rPr>
          <w:noProof/>
          <w:color w:val="000000"/>
        </w:rPr>
        <w:drawing>
          <wp:inline distT="0" distB="0" distL="0" distR="0" wp14:anchorId="576CD1A6" wp14:editId="04B3C352">
            <wp:extent cx="4584700" cy="27559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6"/>
                    <a:srcRect/>
                    <a:stretch>
                      <a:fillRect/>
                    </a:stretch>
                  </pic:blipFill>
                  <pic:spPr>
                    <a:xfrm>
                      <a:off x="0" y="0"/>
                      <a:ext cx="4584700" cy="2755900"/>
                    </a:xfrm>
                    <a:prstGeom prst="rect">
                      <a:avLst/>
                    </a:prstGeom>
                    <a:ln/>
                  </pic:spPr>
                </pic:pic>
              </a:graphicData>
            </a:graphic>
          </wp:inline>
        </w:drawing>
      </w:r>
    </w:p>
    <w:p w14:paraId="4C782B97" w14:textId="77777777" w:rsidR="002223A9" w:rsidRPr="006F4409" w:rsidRDefault="002223A9" w:rsidP="002223A9">
      <w:pPr>
        <w:rPr>
          <w:rFonts w:eastAsia="Times New Roman" w:cs="Times New Roman"/>
          <w:b/>
          <w:color w:val="000000"/>
          <w:szCs w:val="24"/>
        </w:rPr>
      </w:pPr>
      <w:r w:rsidRPr="006F4409">
        <w:rPr>
          <w:rFonts w:eastAsia="Times New Roman" w:cs="Times New Roman"/>
          <w:color w:val="000000"/>
          <w:szCs w:val="24"/>
        </w:rPr>
        <w:t xml:space="preserve">1. attēls. </w:t>
      </w:r>
      <w:r w:rsidRPr="006F4409">
        <w:rPr>
          <w:rFonts w:eastAsia="Times New Roman" w:cs="Times New Roman"/>
          <w:b/>
          <w:color w:val="000000"/>
          <w:szCs w:val="24"/>
        </w:rPr>
        <w:t>Pazeminātas ekoloģiskās kvalitātes cēlonis upju ūdensobjektos 2006.-2018.g.</w:t>
      </w:r>
    </w:p>
    <w:p w14:paraId="392D0FA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dabiskās atšķirības, piejūras mazo upju baseinu upes grupēšanā tika atdalītas no pārējām upēm (neattiecas uz Daugavas UBA). Šīs upes pārsvarā ir ar salīdzinoši nelielu sateces baseinu, mazu kritumu un smilšainu gultni. Lai gan šīs upes var būt ritrālas, gultnes substrātu pārsvarā veido smilts (smilšainas straujteces), kam ir būtiska ietekme uz bioloģisko indikatoru dabisko mainību.</w:t>
      </w:r>
    </w:p>
    <w:p w14:paraId="10BE64AB"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Pieejamā informācija</w:t>
      </w:r>
    </w:p>
    <w:p w14:paraId="7328B64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Speciāli grupēšanas vajadzībām tika izveidota jauna slodžu datubāze. Oficiāli pieejamā slodžu informācija pārsvarā ir ūdensobjekta daļbaseina līmenī, kam ir maza saistība ar ūdensobjekta kopējo ekoloģisko kvalitāti. Tāpēc dati par dažādām slodzēm tika apkopoti vai aprēķināti konkrētās monitoringa stacijas sateces baseina līmenī.</w:t>
      </w:r>
    </w:p>
    <w:p w14:paraId="7BE5D0E7"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Izmantotā informācija par slodzēm:</w:t>
      </w:r>
    </w:p>
    <w:p w14:paraId="3A8C2BB9" w14:textId="27ADB16F"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Zemes lietojums (CORINE Land Cover un LAD) sateces baseinā un buferjoslā: urbānās terito</w:t>
      </w:r>
      <w:r w:rsidR="00455AF1">
        <w:rPr>
          <w:rFonts w:eastAsia="Times New Roman" w:cs="Times New Roman"/>
          <w:color w:val="000000"/>
          <w:szCs w:val="24"/>
        </w:rPr>
        <w:t xml:space="preserve">rijas, purvi, meži, aramzemes, </w:t>
      </w:r>
      <w:r w:rsidRPr="00455AF1">
        <w:rPr>
          <w:rFonts w:eastAsia="Times New Roman" w:cs="Times New Roman"/>
          <w:color w:val="000000"/>
          <w:szCs w:val="24"/>
        </w:rPr>
        <w:t>visas lauksaimniecības zemes;</w:t>
      </w:r>
    </w:p>
    <w:p w14:paraId="2E76312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Attālums līdz tuvākajai hidroelektrostacijai augštecē un lejtecē, km;</w:t>
      </w:r>
    </w:p>
    <w:p w14:paraId="0748499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Dažādu dambju atrašanās uz galvenās ūdensteces (ir/nav);</w:t>
      </w:r>
    </w:p>
    <w:p w14:paraId="7B3BBD9B"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Monitoringa stacijas atrašanās dabiskā, taisnotā vai uzpludinātā upes posmā (tips);</w:t>
      </w:r>
    </w:p>
    <w:p w14:paraId="3DE5D367"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Kopējais taisnotā upes posma garums (km un %);</w:t>
      </w:r>
    </w:p>
    <w:p w14:paraId="34EBE611"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NAI slodzes būtiskums (no punktveida slodžu analīzes).</w:t>
      </w:r>
    </w:p>
    <w:p w14:paraId="112EA568" w14:textId="77777777" w:rsidR="006F4409" w:rsidRDefault="006F4409" w:rsidP="00455AF1">
      <w:pPr>
        <w:spacing w:after="120"/>
        <w:rPr>
          <w:rFonts w:eastAsia="Times New Roman" w:cs="Times New Roman"/>
          <w:b/>
          <w:color w:val="000000"/>
          <w:szCs w:val="24"/>
        </w:rPr>
      </w:pPr>
    </w:p>
    <w:p w14:paraId="58E5F73C"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 xml:space="preserve">Zemes lietojuma veids </w:t>
      </w:r>
    </w:p>
    <w:p w14:paraId="094AA99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Zemes lietojuma veids potenciāli varētu būt viens no labākajiem netiešajiem indikatoriem, lai prognozētu jauno ūdensobjektu ekoloģisko kvalitāti. Izmantojot ĢIS, zemes lietojumu var aprēķināt visiem jaunajiem ūdensobjektiem. Upju ūdensobjektu grupēšanas vajadzībām tika salīdzināts, kā zemes lietojuma veids dažādā mērogā korelē ar fizikāli-ķīmiskajiem un bioloģiskajiem parametriem. CORINE Land Cover un LAD (LIZ) dati tika analizēti trīs mērogos: </w:t>
      </w:r>
    </w:p>
    <w:p w14:paraId="1057E151"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Ūdensobjekta daļbaseins,</w:t>
      </w:r>
    </w:p>
    <w:p w14:paraId="166B9866"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Viss sateces baseins augšpus monitoringa stacijas,</w:t>
      </w:r>
    </w:p>
    <w:p w14:paraId="38C24ED5"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500 m buferjosla 1 km augšpus monitoringa stacijas.</w:t>
      </w:r>
    </w:p>
    <w:p w14:paraId="115709B0"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Veicot statistisko analīzi, tika konstatēts, ka zemes lietojuma veidam sateces baseinā ir vislabākā saistība ar N</w:t>
      </w:r>
      <w:r>
        <w:rPr>
          <w:rFonts w:eastAsia="Times New Roman" w:cs="Times New Roman"/>
          <w:color w:val="000000"/>
          <w:szCs w:val="24"/>
          <w:vertAlign w:val="subscript"/>
        </w:rPr>
        <w:t>kop</w:t>
      </w:r>
      <w:r>
        <w:rPr>
          <w:rFonts w:eastAsia="Times New Roman" w:cs="Times New Roman"/>
          <w:color w:val="000000"/>
          <w:szCs w:val="24"/>
        </w:rPr>
        <w:t>, N-NH</w:t>
      </w:r>
      <w:r>
        <w:rPr>
          <w:rFonts w:eastAsia="Times New Roman" w:cs="Times New Roman"/>
          <w:color w:val="000000"/>
          <w:szCs w:val="24"/>
          <w:vertAlign w:val="subscript"/>
        </w:rPr>
        <w:t>4</w:t>
      </w:r>
      <w:r>
        <w:rPr>
          <w:rFonts w:eastAsia="Times New Roman" w:cs="Times New Roman"/>
          <w:color w:val="000000"/>
          <w:szCs w:val="24"/>
        </w:rPr>
        <w:t xml:space="preserve"> un P</w:t>
      </w:r>
      <w:r>
        <w:rPr>
          <w:rFonts w:eastAsia="Times New Roman" w:cs="Times New Roman"/>
          <w:color w:val="000000"/>
          <w:szCs w:val="24"/>
          <w:vertAlign w:val="subscript"/>
        </w:rPr>
        <w:t>kop</w:t>
      </w:r>
      <w:r>
        <w:rPr>
          <w:rFonts w:eastAsia="Times New Roman" w:cs="Times New Roman"/>
          <w:color w:val="000000"/>
          <w:szCs w:val="24"/>
        </w:rPr>
        <w:t>, kam ir vislielākā ietekme uz fizikāli-ķimisko kvalitātes klasi (2. tabula). Aramzemes sateces baseinā (r = 0,765, p &lt; 0,05) uzrādīja nedaudz augstāku, statistiski ticamu korelāciju ar N</w:t>
      </w:r>
      <w:r>
        <w:rPr>
          <w:rFonts w:eastAsia="Times New Roman" w:cs="Times New Roman"/>
          <w:color w:val="000000"/>
          <w:szCs w:val="24"/>
          <w:vertAlign w:val="subscript"/>
        </w:rPr>
        <w:t>kop</w:t>
      </w:r>
      <w:r>
        <w:rPr>
          <w:rFonts w:eastAsia="Times New Roman" w:cs="Times New Roman"/>
          <w:color w:val="000000"/>
          <w:szCs w:val="24"/>
        </w:rPr>
        <w:t xml:space="preserve"> nekā kopējās lauksaimniecības zemju aizņemtās platības (r = 0,618, p &lt; 0,05). P</w:t>
      </w:r>
      <w:r>
        <w:rPr>
          <w:rFonts w:eastAsia="Times New Roman" w:cs="Times New Roman"/>
          <w:color w:val="000000"/>
          <w:szCs w:val="24"/>
          <w:vertAlign w:val="subscript"/>
        </w:rPr>
        <w:t>kop</w:t>
      </w:r>
      <w:r>
        <w:rPr>
          <w:rFonts w:eastAsia="Times New Roman" w:cs="Times New Roman"/>
          <w:color w:val="000000"/>
          <w:szCs w:val="24"/>
        </w:rPr>
        <w:t xml:space="preserve"> un N-NH</w:t>
      </w:r>
      <w:r>
        <w:rPr>
          <w:rFonts w:eastAsia="Times New Roman" w:cs="Times New Roman"/>
          <w:color w:val="000000"/>
          <w:szCs w:val="24"/>
          <w:vertAlign w:val="subscript"/>
        </w:rPr>
        <w:t>4</w:t>
      </w:r>
      <w:r>
        <w:rPr>
          <w:rFonts w:eastAsia="Times New Roman" w:cs="Times New Roman"/>
          <w:color w:val="000000"/>
          <w:szCs w:val="24"/>
        </w:rPr>
        <w:t xml:space="preserve"> uzrādīja vājākas, bet statistiski ticamas korelācijas ar urbānajām teritorijām sateces baseinā.</w:t>
      </w:r>
    </w:p>
    <w:p w14:paraId="531B6347"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2. attēlā, ja aramzemes sateces baseinā aizņem ~30%, tad ir liela varbūtība, ka N</w:t>
      </w:r>
      <w:r>
        <w:rPr>
          <w:rFonts w:eastAsia="Times New Roman" w:cs="Times New Roman"/>
          <w:color w:val="000000"/>
          <w:szCs w:val="24"/>
          <w:vertAlign w:val="subscript"/>
        </w:rPr>
        <w:t>kop</w:t>
      </w:r>
      <w:r>
        <w:rPr>
          <w:rFonts w:eastAsia="Times New Roman" w:cs="Times New Roman"/>
          <w:color w:val="000000"/>
          <w:szCs w:val="24"/>
        </w:rPr>
        <w:t xml:space="preserve"> koncentrācija atbildīs vidējai un zemākai kvalitātes klasei. Tāpēc 30% tika pieņemts par robežu, lai prognozētu labu/vidēju slāpekļa kvalitātes klasi.</w:t>
      </w:r>
    </w:p>
    <w:p w14:paraId="5CBC796D" w14:textId="77777777" w:rsidR="002223A9" w:rsidRDefault="002223A9" w:rsidP="002223A9">
      <w:pPr>
        <w:rPr>
          <w:color w:val="000000"/>
        </w:rPr>
      </w:pPr>
      <w:r>
        <w:rPr>
          <w:noProof/>
          <w:color w:val="000000"/>
        </w:rPr>
        <w:drawing>
          <wp:inline distT="0" distB="0" distL="0" distR="0" wp14:anchorId="7F58D77C" wp14:editId="0E4FA0D1">
            <wp:extent cx="5734050" cy="261937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7"/>
                    <a:srcRect/>
                    <a:stretch>
                      <a:fillRect/>
                    </a:stretch>
                  </pic:blipFill>
                  <pic:spPr>
                    <a:xfrm>
                      <a:off x="0" y="0"/>
                      <a:ext cx="5734050" cy="2619375"/>
                    </a:xfrm>
                    <a:prstGeom prst="rect">
                      <a:avLst/>
                    </a:prstGeom>
                    <a:ln/>
                  </pic:spPr>
                </pic:pic>
              </a:graphicData>
            </a:graphic>
          </wp:inline>
        </w:drawing>
      </w:r>
    </w:p>
    <w:p w14:paraId="458B343F" w14:textId="77777777" w:rsidR="002223A9" w:rsidRPr="006F4409" w:rsidRDefault="002223A9" w:rsidP="006F4409">
      <w:pPr>
        <w:jc w:val="center"/>
        <w:rPr>
          <w:rFonts w:eastAsia="Times New Roman" w:cs="Times New Roman"/>
          <w:b/>
          <w:color w:val="000000"/>
          <w:szCs w:val="24"/>
        </w:rPr>
      </w:pPr>
      <w:r w:rsidRPr="006F4409">
        <w:rPr>
          <w:rFonts w:eastAsia="Times New Roman" w:cs="Times New Roman"/>
          <w:color w:val="000000"/>
          <w:szCs w:val="24"/>
        </w:rPr>
        <w:t xml:space="preserve">2. attēls. </w:t>
      </w:r>
      <w:r w:rsidRPr="006F4409">
        <w:rPr>
          <w:rFonts w:eastAsia="Times New Roman" w:cs="Times New Roman"/>
          <w:b/>
          <w:color w:val="000000"/>
          <w:szCs w:val="24"/>
        </w:rPr>
        <w:t>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koncentrācija atkarībā no aramzemju platības (%) un aramzemju platību variācija pie dažādām 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kvalitātes klasēm</w:t>
      </w:r>
    </w:p>
    <w:p w14:paraId="0860331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Izanalizējot zemes lietojuma veidu ietekmi uz makrofītu un makrozoobetosa indeksiem, tika pieņemts lēmums kā indikatorus izmantot urbānās platības buferjoslā un aramzemes sateces baseinā.</w:t>
      </w:r>
    </w:p>
    <w:p w14:paraId="6D941FBD" w14:textId="77777777" w:rsidR="002223A9" w:rsidRDefault="002223A9" w:rsidP="002223A9">
      <w:pPr>
        <w:rPr>
          <w:rFonts w:eastAsia="Times New Roman" w:cs="Times New Roman"/>
          <w:color w:val="000000"/>
        </w:rPr>
      </w:pPr>
    </w:p>
    <w:p w14:paraId="66928C92" w14:textId="77777777" w:rsidR="002223A9" w:rsidRDefault="002223A9" w:rsidP="006F4409">
      <w:pPr>
        <w:jc w:val="center"/>
        <w:rPr>
          <w:color w:val="000000"/>
        </w:rPr>
      </w:pPr>
      <w:r>
        <w:rPr>
          <w:noProof/>
          <w:color w:val="000000"/>
        </w:rPr>
        <w:drawing>
          <wp:inline distT="0" distB="0" distL="0" distR="0" wp14:anchorId="1FD933A4" wp14:editId="6A9ED984">
            <wp:extent cx="3114675" cy="2781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8"/>
                    <a:srcRect/>
                    <a:stretch>
                      <a:fillRect/>
                    </a:stretch>
                  </pic:blipFill>
                  <pic:spPr>
                    <a:xfrm>
                      <a:off x="0" y="0"/>
                      <a:ext cx="3114675" cy="2781300"/>
                    </a:xfrm>
                    <a:prstGeom prst="rect">
                      <a:avLst/>
                    </a:prstGeom>
                    <a:ln/>
                  </pic:spPr>
                </pic:pic>
              </a:graphicData>
            </a:graphic>
          </wp:inline>
        </w:drawing>
      </w:r>
    </w:p>
    <w:p w14:paraId="1F27A112"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4. attēls. </w:t>
      </w:r>
      <w:r w:rsidRPr="006F4409">
        <w:rPr>
          <w:rFonts w:eastAsia="Times New Roman" w:cs="Times New Roman"/>
          <w:b/>
          <w:color w:val="000000"/>
          <w:szCs w:val="24"/>
        </w:rPr>
        <w:t>Urbāno teritoriju aizņemtās platības (%) pie dažādām makrofītu kvalitātes klasēm</w:t>
      </w:r>
    </w:p>
    <w:p w14:paraId="4E5AF5D2"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Tika novērota sakarība, ka, ja purvu īpatsvars sateces baseinā ir &gt; 15%, ūdensobjektam ir sliktāka ekoloģiskā kvalitāte. Dabiski, neizstrādāti purvi nav uzskatāmi par antropogēnu slodzi un, piemēram, Igaunijā pat ir izdalīts atsevišķs purva upju tips. Tā kā upēm ar purvainu sateces baseinu ir tendence sasniegt nedaudz sliktāku ekoloģisko kvalitāti, šīs upes iespēju robežās grupēšanā tika iedalītas vienā grupā.</w:t>
      </w:r>
    </w:p>
    <w:p w14:paraId="129561AB" w14:textId="77777777" w:rsidR="002223A9" w:rsidRDefault="002223A9" w:rsidP="002223A9">
      <w:pPr>
        <w:rPr>
          <w:rFonts w:eastAsia="Times New Roman" w:cs="Times New Roman"/>
          <w:b/>
          <w:color w:val="000000"/>
          <w:szCs w:val="24"/>
        </w:rPr>
      </w:pPr>
      <w:r>
        <w:rPr>
          <w:rFonts w:eastAsia="Times New Roman" w:cs="Times New Roman"/>
          <w:b/>
          <w:color w:val="000000"/>
          <w:szCs w:val="24"/>
        </w:rPr>
        <w:t>Hidromorfoloģiskās pārmaiņas</w:t>
      </w:r>
    </w:p>
    <w:p w14:paraId="07D0919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Pirms grupēšanas tika pārbaudīta arī hidromorfoloģisko pārveidojumu ietekme uz bioloģiskajiem kvalitātes elementiem (4. tabula). Tika secināts, ka svarīgs pārveidojumu ir mērogs. Piemēram, taisnošana visā upes ūdensobjekta garumā (Taisnota, visa%) neuzrādīja nekādu saistību ar bioloģiskajiem kvalitātes elementiem, bet monitoringa stacijas atrašanās dabiskā/taisnotā posmā būtiski ietekmēja bioloģiskos indeksus.</w:t>
      </w:r>
    </w:p>
    <w:p w14:paraId="458C41AD" w14:textId="0FDB45A5" w:rsidR="006F4409" w:rsidRPr="006F4409" w:rsidRDefault="006F4409" w:rsidP="006F4409">
      <w:pPr>
        <w:pStyle w:val="ListParagraph"/>
        <w:spacing w:after="0"/>
        <w:ind w:left="1440"/>
        <w:jc w:val="right"/>
        <w:rPr>
          <w:rFonts w:eastAsia="Times New Roman" w:cs="Times New Roman"/>
          <w:color w:val="000000"/>
          <w:szCs w:val="24"/>
        </w:rPr>
      </w:pPr>
      <w:r w:rsidRPr="006F4409">
        <w:rPr>
          <w:rFonts w:eastAsia="Times New Roman" w:cs="Times New Roman"/>
          <w:color w:val="000000"/>
          <w:szCs w:val="24"/>
        </w:rPr>
        <w:t>4.</w:t>
      </w:r>
      <w:r w:rsidR="002223A9" w:rsidRPr="006F4409">
        <w:rPr>
          <w:rFonts w:eastAsia="Times New Roman" w:cs="Times New Roman"/>
          <w:color w:val="000000"/>
          <w:szCs w:val="24"/>
        </w:rPr>
        <w:t xml:space="preserve">tabula. </w:t>
      </w:r>
    </w:p>
    <w:p w14:paraId="6A0B7D4A" w14:textId="77777777" w:rsidR="006F4409" w:rsidRPr="006F4409" w:rsidRDefault="002223A9" w:rsidP="006F4409">
      <w:pPr>
        <w:spacing w:after="0"/>
        <w:jc w:val="center"/>
        <w:rPr>
          <w:rFonts w:eastAsia="Times New Roman" w:cs="Times New Roman"/>
          <w:b/>
          <w:color w:val="000000"/>
          <w:szCs w:val="24"/>
        </w:rPr>
      </w:pPr>
      <w:r w:rsidRPr="006F4409">
        <w:rPr>
          <w:rFonts w:eastAsia="Times New Roman" w:cs="Times New Roman"/>
          <w:b/>
          <w:color w:val="000000"/>
          <w:szCs w:val="24"/>
        </w:rPr>
        <w:t>Bioloģijas indeksu saistība ar hidromorfoloģiskajām pārmaiņām</w:t>
      </w:r>
    </w:p>
    <w:p w14:paraId="676D6D92" w14:textId="440EEBFE" w:rsidR="002223A9" w:rsidRPr="006F4409" w:rsidRDefault="002223A9" w:rsidP="006F4409">
      <w:pPr>
        <w:spacing w:after="0"/>
        <w:jc w:val="center"/>
        <w:rPr>
          <w:rFonts w:eastAsia="Times New Roman" w:cs="Times New Roman"/>
          <w:color w:val="000000"/>
          <w:szCs w:val="24"/>
        </w:rPr>
      </w:pPr>
      <w:r w:rsidRPr="006F4409">
        <w:rPr>
          <w:rFonts w:eastAsia="Times New Roman" w:cs="Times New Roman"/>
          <w:color w:val="000000"/>
          <w:szCs w:val="24"/>
        </w:rPr>
        <w:t>(Pīrsona korelācijas koeficienti)</w:t>
      </w:r>
    </w:p>
    <w:tbl>
      <w:tblPr>
        <w:tblStyle w:val="aa"/>
        <w:tblW w:w="758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26"/>
        <w:gridCol w:w="976"/>
        <w:gridCol w:w="976"/>
        <w:gridCol w:w="976"/>
        <w:gridCol w:w="976"/>
        <w:gridCol w:w="976"/>
        <w:gridCol w:w="976"/>
      </w:tblGrid>
      <w:tr w:rsidR="002223A9" w:rsidRPr="00455AF1" w14:paraId="339F940B" w14:textId="77777777" w:rsidTr="006F4409">
        <w:trPr>
          <w:trHeight w:val="300"/>
          <w:jc w:val="center"/>
        </w:trPr>
        <w:tc>
          <w:tcPr>
            <w:tcW w:w="1726" w:type="dxa"/>
            <w:shd w:val="clear" w:color="auto" w:fill="D9D9D9" w:themeFill="background1" w:themeFillShade="D9"/>
          </w:tcPr>
          <w:p w14:paraId="6C116A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HYMO</w:t>
            </w:r>
          </w:p>
        </w:tc>
        <w:tc>
          <w:tcPr>
            <w:tcW w:w="976" w:type="dxa"/>
            <w:shd w:val="clear" w:color="auto" w:fill="D9D9D9" w:themeFill="background1" w:themeFillShade="D9"/>
          </w:tcPr>
          <w:p w14:paraId="7332A93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MIR</w:t>
            </w:r>
          </w:p>
        </w:tc>
        <w:tc>
          <w:tcPr>
            <w:tcW w:w="976" w:type="dxa"/>
            <w:shd w:val="clear" w:color="auto" w:fill="D9D9D9" w:themeFill="background1" w:themeFillShade="D9"/>
          </w:tcPr>
          <w:p w14:paraId="7992DA7A"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T</w:t>
            </w:r>
          </w:p>
        </w:tc>
        <w:tc>
          <w:tcPr>
            <w:tcW w:w="976" w:type="dxa"/>
            <w:shd w:val="clear" w:color="auto" w:fill="D9D9D9" w:themeFill="background1" w:themeFillShade="D9"/>
          </w:tcPr>
          <w:p w14:paraId="11D47462"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ASPT</w:t>
            </w:r>
          </w:p>
        </w:tc>
        <w:tc>
          <w:tcPr>
            <w:tcW w:w="976" w:type="dxa"/>
            <w:shd w:val="clear" w:color="auto" w:fill="D9D9D9" w:themeFill="background1" w:themeFillShade="D9"/>
          </w:tcPr>
          <w:p w14:paraId="1E81830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DSFI</w:t>
            </w:r>
          </w:p>
        </w:tc>
        <w:tc>
          <w:tcPr>
            <w:tcW w:w="976" w:type="dxa"/>
            <w:shd w:val="clear" w:color="auto" w:fill="D9D9D9" w:themeFill="background1" w:themeFillShade="D9"/>
          </w:tcPr>
          <w:p w14:paraId="698CA2E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H</w:t>
            </w:r>
          </w:p>
        </w:tc>
        <w:tc>
          <w:tcPr>
            <w:tcW w:w="976" w:type="dxa"/>
            <w:shd w:val="clear" w:color="auto" w:fill="D9D9D9" w:themeFill="background1" w:themeFillShade="D9"/>
          </w:tcPr>
          <w:p w14:paraId="5353097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EPT</w:t>
            </w:r>
          </w:p>
        </w:tc>
      </w:tr>
      <w:tr w:rsidR="002223A9" w:rsidRPr="00455AF1" w14:paraId="39F3EE2F" w14:textId="77777777" w:rsidTr="006F4409">
        <w:trPr>
          <w:trHeight w:val="300"/>
          <w:jc w:val="center"/>
        </w:trPr>
        <w:tc>
          <w:tcPr>
            <w:tcW w:w="1726" w:type="dxa"/>
            <w:shd w:val="clear" w:color="auto" w:fill="D9D9D9" w:themeFill="background1" w:themeFillShade="D9"/>
          </w:tcPr>
          <w:p w14:paraId="0BFF341B"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Taisnota, visa %</w:t>
            </w:r>
          </w:p>
        </w:tc>
        <w:tc>
          <w:tcPr>
            <w:tcW w:w="976" w:type="dxa"/>
          </w:tcPr>
          <w:p w14:paraId="587E959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-0,101</w:t>
            </w:r>
          </w:p>
        </w:tc>
        <w:tc>
          <w:tcPr>
            <w:tcW w:w="976" w:type="dxa"/>
          </w:tcPr>
          <w:p w14:paraId="0B3CF0DD"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-0,127</w:t>
            </w:r>
          </w:p>
        </w:tc>
        <w:tc>
          <w:tcPr>
            <w:tcW w:w="976" w:type="dxa"/>
          </w:tcPr>
          <w:p w14:paraId="3BF0F433"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-0,089</w:t>
            </w:r>
          </w:p>
        </w:tc>
        <w:tc>
          <w:tcPr>
            <w:tcW w:w="976" w:type="dxa"/>
          </w:tcPr>
          <w:p w14:paraId="25D51EE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-0,148</w:t>
            </w:r>
          </w:p>
        </w:tc>
        <w:tc>
          <w:tcPr>
            <w:tcW w:w="976" w:type="dxa"/>
          </w:tcPr>
          <w:p w14:paraId="7C1007C4"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0,115</w:t>
            </w:r>
          </w:p>
        </w:tc>
        <w:tc>
          <w:tcPr>
            <w:tcW w:w="976" w:type="dxa"/>
          </w:tcPr>
          <w:p w14:paraId="0E06E7B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-0,083</w:t>
            </w:r>
          </w:p>
        </w:tc>
      </w:tr>
      <w:tr w:rsidR="002223A9" w:rsidRPr="00455AF1" w14:paraId="3A507A6E" w14:textId="77777777" w:rsidTr="006F4409">
        <w:trPr>
          <w:trHeight w:val="300"/>
          <w:jc w:val="center"/>
        </w:trPr>
        <w:tc>
          <w:tcPr>
            <w:tcW w:w="1726" w:type="dxa"/>
            <w:shd w:val="clear" w:color="auto" w:fill="D9D9D9" w:themeFill="background1" w:themeFillShade="D9"/>
          </w:tcPr>
          <w:p w14:paraId="5E055C56"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augštecē</w:t>
            </w:r>
          </w:p>
        </w:tc>
        <w:tc>
          <w:tcPr>
            <w:tcW w:w="976" w:type="dxa"/>
          </w:tcPr>
          <w:p w14:paraId="0EB4323A"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-0,163</w:t>
            </w:r>
          </w:p>
        </w:tc>
        <w:tc>
          <w:tcPr>
            <w:tcW w:w="976" w:type="dxa"/>
          </w:tcPr>
          <w:p w14:paraId="31F78C8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0,043</w:t>
            </w:r>
          </w:p>
        </w:tc>
        <w:tc>
          <w:tcPr>
            <w:tcW w:w="976" w:type="dxa"/>
          </w:tcPr>
          <w:p w14:paraId="00D6C60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-0,080</w:t>
            </w:r>
          </w:p>
        </w:tc>
        <w:tc>
          <w:tcPr>
            <w:tcW w:w="976" w:type="dxa"/>
          </w:tcPr>
          <w:p w14:paraId="4A77A9B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0,119</w:t>
            </w:r>
          </w:p>
        </w:tc>
        <w:tc>
          <w:tcPr>
            <w:tcW w:w="976" w:type="dxa"/>
          </w:tcPr>
          <w:p w14:paraId="6BB7EED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0,116</w:t>
            </w:r>
          </w:p>
        </w:tc>
        <w:tc>
          <w:tcPr>
            <w:tcW w:w="976" w:type="dxa"/>
          </w:tcPr>
          <w:p w14:paraId="0A53578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0,074</w:t>
            </w:r>
          </w:p>
        </w:tc>
      </w:tr>
      <w:tr w:rsidR="002223A9" w:rsidRPr="00455AF1" w14:paraId="00AFC887" w14:textId="77777777" w:rsidTr="006F4409">
        <w:trPr>
          <w:trHeight w:val="300"/>
          <w:jc w:val="center"/>
        </w:trPr>
        <w:tc>
          <w:tcPr>
            <w:tcW w:w="1726" w:type="dxa"/>
            <w:shd w:val="clear" w:color="auto" w:fill="D9D9D9" w:themeFill="background1" w:themeFillShade="D9"/>
          </w:tcPr>
          <w:p w14:paraId="3C7598E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lejtecē</w:t>
            </w:r>
          </w:p>
        </w:tc>
        <w:tc>
          <w:tcPr>
            <w:tcW w:w="976" w:type="dxa"/>
          </w:tcPr>
          <w:p w14:paraId="06772EE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0,017</w:t>
            </w:r>
          </w:p>
        </w:tc>
        <w:tc>
          <w:tcPr>
            <w:tcW w:w="976" w:type="dxa"/>
          </w:tcPr>
          <w:p w14:paraId="254E559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0,205</w:t>
            </w:r>
          </w:p>
        </w:tc>
        <w:tc>
          <w:tcPr>
            <w:tcW w:w="976" w:type="dxa"/>
            <w:tcBorders>
              <w:bottom w:val="single" w:sz="4" w:space="0" w:color="000000"/>
            </w:tcBorders>
          </w:tcPr>
          <w:p w14:paraId="49365241"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-0,086</w:t>
            </w:r>
          </w:p>
        </w:tc>
        <w:tc>
          <w:tcPr>
            <w:tcW w:w="976" w:type="dxa"/>
            <w:tcBorders>
              <w:bottom w:val="single" w:sz="4" w:space="0" w:color="000000"/>
            </w:tcBorders>
          </w:tcPr>
          <w:p w14:paraId="43FE5DA2" w14:textId="77777777" w:rsidR="002223A9" w:rsidRPr="00455AF1" w:rsidRDefault="002223A9" w:rsidP="004A4DD5">
            <w:pPr>
              <w:rPr>
                <w:rFonts w:cs="Times New Roman"/>
                <w:i/>
                <w:color w:val="000000"/>
                <w:sz w:val="20"/>
                <w:szCs w:val="20"/>
              </w:rPr>
            </w:pPr>
            <w:r w:rsidRPr="00455AF1">
              <w:rPr>
                <w:rFonts w:cs="Times New Roman"/>
                <w:i/>
                <w:color w:val="000000"/>
                <w:sz w:val="20"/>
                <w:szCs w:val="20"/>
              </w:rPr>
              <w:t>0,752</w:t>
            </w:r>
          </w:p>
        </w:tc>
        <w:tc>
          <w:tcPr>
            <w:tcW w:w="976" w:type="dxa"/>
            <w:tcBorders>
              <w:bottom w:val="single" w:sz="4" w:space="0" w:color="000000"/>
            </w:tcBorders>
          </w:tcPr>
          <w:p w14:paraId="105AD769"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-0,059</w:t>
            </w:r>
          </w:p>
        </w:tc>
        <w:tc>
          <w:tcPr>
            <w:tcW w:w="976" w:type="dxa"/>
          </w:tcPr>
          <w:p w14:paraId="08069C88"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0,093</w:t>
            </w:r>
          </w:p>
        </w:tc>
      </w:tr>
      <w:tr w:rsidR="002223A9" w:rsidRPr="00455AF1" w14:paraId="1ED1D470" w14:textId="77777777" w:rsidTr="006F4409">
        <w:trPr>
          <w:trHeight w:val="300"/>
          <w:jc w:val="center"/>
        </w:trPr>
        <w:tc>
          <w:tcPr>
            <w:tcW w:w="1726" w:type="dxa"/>
            <w:shd w:val="clear" w:color="auto" w:fill="D9D9D9" w:themeFill="background1" w:themeFillShade="D9"/>
          </w:tcPr>
          <w:p w14:paraId="72ACA2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Dabiska/taisnota stacijas līmenī</w:t>
            </w:r>
          </w:p>
        </w:tc>
        <w:tc>
          <w:tcPr>
            <w:tcW w:w="976" w:type="dxa"/>
          </w:tcPr>
          <w:p w14:paraId="63E6092B"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-0,149*</w:t>
            </w:r>
          </w:p>
        </w:tc>
        <w:tc>
          <w:tcPr>
            <w:tcW w:w="976" w:type="dxa"/>
          </w:tcPr>
          <w:p w14:paraId="0AFA905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-0,155*</w:t>
            </w:r>
          </w:p>
        </w:tc>
        <w:tc>
          <w:tcPr>
            <w:tcW w:w="976" w:type="dxa"/>
            <w:shd w:val="clear" w:color="auto" w:fill="F7CBAC"/>
          </w:tcPr>
          <w:p w14:paraId="497F10C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-0,199*</w:t>
            </w:r>
          </w:p>
        </w:tc>
        <w:tc>
          <w:tcPr>
            <w:tcW w:w="976" w:type="dxa"/>
            <w:shd w:val="clear" w:color="auto" w:fill="F7CBAC"/>
          </w:tcPr>
          <w:p w14:paraId="2AB443BE" w14:textId="77777777" w:rsidR="002223A9" w:rsidRPr="00455AF1" w:rsidRDefault="002223A9" w:rsidP="004A4DD5">
            <w:pPr>
              <w:rPr>
                <w:rFonts w:cs="Times New Roman"/>
                <w:color w:val="000000"/>
                <w:sz w:val="20"/>
                <w:szCs w:val="20"/>
              </w:rPr>
            </w:pPr>
            <w:r w:rsidRPr="00455AF1">
              <w:rPr>
                <w:rFonts w:cs="Times New Roman"/>
                <w:color w:val="000000"/>
                <w:sz w:val="20"/>
                <w:szCs w:val="20"/>
              </w:rPr>
              <w:t>-0,336*</w:t>
            </w:r>
          </w:p>
        </w:tc>
        <w:tc>
          <w:tcPr>
            <w:tcW w:w="976" w:type="dxa"/>
            <w:shd w:val="clear" w:color="auto" w:fill="F7CBAC"/>
          </w:tcPr>
          <w:p w14:paraId="60979D7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-0,204*</w:t>
            </w:r>
          </w:p>
        </w:tc>
        <w:tc>
          <w:tcPr>
            <w:tcW w:w="976" w:type="dxa"/>
          </w:tcPr>
          <w:p w14:paraId="33820A4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-0,131*</w:t>
            </w:r>
          </w:p>
        </w:tc>
      </w:tr>
    </w:tbl>
    <w:p w14:paraId="72CF8375" w14:textId="77777777" w:rsidR="002223A9" w:rsidRPr="006F4409" w:rsidRDefault="002223A9" w:rsidP="002223A9">
      <w:pPr>
        <w:rPr>
          <w:rFonts w:eastAsia="Times New Roman" w:cs="Times New Roman"/>
          <w:color w:val="000000"/>
          <w:sz w:val="20"/>
          <w:szCs w:val="20"/>
        </w:rPr>
      </w:pPr>
      <w:r w:rsidRPr="006F4409">
        <w:rPr>
          <w:rFonts w:eastAsia="Times New Roman" w:cs="Times New Roman"/>
          <w:color w:val="000000"/>
          <w:sz w:val="20"/>
          <w:szCs w:val="20"/>
        </w:rPr>
        <w:t>*statistiski ticamas korelācijas</w:t>
      </w:r>
    </w:p>
    <w:p w14:paraId="1DF3173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5. attēlā, divi no makrozoobentosa indeksiem (ASPT un DSFI) uzrādīja būtiskas vērtību atšķirības atkarībā no monitoringa stacijas novietojuma. Makrofītu MIR indeksa vērtības uzrāda atšķirības tikai tad, ja monitoringa stacijas atrodas HES uzpludinājumā (piemēram, Ezere, grīva). Tas nozīmē, ka, prognozējot ekoloģisko kvalitāti pēc makrozoobentosa, jāņem vērā visas hidromorfoloģiskās modifikācijas, bet makrofītu gadījumā tikai jāpievērš uzmanība, vai monitoringa stacija neatrodas HES uzpludinājuma ietekmes zonā.</w:t>
      </w:r>
    </w:p>
    <w:p w14:paraId="11CF6331" w14:textId="77777777" w:rsidR="002223A9" w:rsidRDefault="002223A9" w:rsidP="002223A9">
      <w:pPr>
        <w:rPr>
          <w:color w:val="000000"/>
        </w:rPr>
      </w:pPr>
      <w:r>
        <w:rPr>
          <w:noProof/>
          <w:color w:val="000000"/>
        </w:rPr>
        <w:drawing>
          <wp:inline distT="0" distB="0" distL="0" distR="0" wp14:anchorId="6B0B8CF8" wp14:editId="352BF523">
            <wp:extent cx="5753100" cy="16383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5753100" cy="1638300"/>
                    </a:xfrm>
                    <a:prstGeom prst="rect">
                      <a:avLst/>
                    </a:prstGeom>
                    <a:ln/>
                  </pic:spPr>
                </pic:pic>
              </a:graphicData>
            </a:graphic>
          </wp:inline>
        </w:drawing>
      </w:r>
    </w:p>
    <w:p w14:paraId="5C1D1515"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5. attēls. </w:t>
      </w:r>
      <w:r w:rsidRPr="006F4409">
        <w:rPr>
          <w:rFonts w:eastAsia="Times New Roman" w:cs="Times New Roman"/>
          <w:b/>
          <w:color w:val="000000"/>
          <w:szCs w:val="24"/>
        </w:rPr>
        <w:t>ASPT, DSFI un MIR indeksu mainība atkarībā no monitoringa stacijas novietojuma</w:t>
      </w:r>
    </w:p>
    <w:p w14:paraId="62BEAF0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rāda LVĢMC monitoringa rezultāti, ja HES atrodas &lt; 5 km augšpus vai 2 km lejpus (uzpludinājums) monitoringa stacijas, tai ir būtiska ietekme uz makrozoobentosa indeksu vērtībām. Lai gan, atkarībā no upes tipa, HES radītas ūdens līmeņa svārstības var būt novērojamas pat 20 km garā lejteces posmā, ietekme uz bioloģijas indeksiem tika konstatēta tikai maksimums 7 km attālumā. Makrofītu MIR indekss vairāk ir atkarīgs no gultnes substrāta un noēnojuma, nevis ūdens līmeņa izmaiņām.</w:t>
      </w:r>
    </w:p>
    <w:p w14:paraId="484C942D"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augstāk redzamo datu analīzi, tika secināts, ka novērtējot ekoloģisko kvalitāti pēc makrozoobentosa, primārais ir upes dabiskums monitoringa stacijas līmenī, pēc kā seko HES &lt; 5 km attālumā no monitoringa stacijas un citas slodzes. Makrofītu MIR indeksam primārā tomēr ir zemes lietojumveida slodze, kas saistīta ar eitrofikāciju.</w:t>
      </w:r>
    </w:p>
    <w:p w14:paraId="3CDD61E2" w14:textId="4E1738FB"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Ja monitoringa stacija atrodas taisnotā up</w:t>
      </w:r>
      <w:r w:rsidR="00455AF1">
        <w:rPr>
          <w:rFonts w:eastAsia="Times New Roman" w:cs="Times New Roman"/>
          <w:color w:val="000000"/>
          <w:szCs w:val="24"/>
        </w:rPr>
        <w:t>es posmā vai HES atrodas 2-5 km</w:t>
      </w:r>
      <w:r>
        <w:rPr>
          <w:rFonts w:eastAsia="Times New Roman" w:cs="Times New Roman"/>
          <w:color w:val="000000"/>
          <w:szCs w:val="24"/>
        </w:rPr>
        <w:t xml:space="preserve"> attālumā (vai tuvu tam), tad tiek pieņemts, ka ekoloģiskā kvalitāte pēc makrozoobentosa nav augstāka par vidēju. Ja sateces baseinā urbānās platības aizņem vairāk par 1% un aramzemju platības ir &gt; 35%, tiek pieņemts, ka ekoloģiskā kvalitāte pēc makrofītiem nebūs augstāka par vidēju.</w:t>
      </w:r>
    </w:p>
    <w:p w14:paraId="1400E549" w14:textId="77777777" w:rsidR="002223A9" w:rsidRPr="00455AF1" w:rsidRDefault="002223A9" w:rsidP="002223A9">
      <w:pPr>
        <w:rPr>
          <w:rFonts w:eastAsia="Times New Roman" w:cs="Times New Roman"/>
          <w:color w:val="000000"/>
          <w:szCs w:val="24"/>
        </w:rPr>
      </w:pPr>
      <w:r w:rsidRPr="00455AF1">
        <w:rPr>
          <w:rFonts w:eastAsia="Times New Roman" w:cs="Times New Roman"/>
          <w:b/>
          <w:color w:val="000000"/>
          <w:szCs w:val="24"/>
        </w:rPr>
        <w:t>Grupēšanas soļi</w:t>
      </w:r>
      <w:r w:rsidRPr="00455AF1">
        <w:rPr>
          <w:rFonts w:eastAsia="Times New Roman" w:cs="Times New Roman"/>
          <w:color w:val="000000"/>
          <w:szCs w:val="24"/>
        </w:rPr>
        <w:t>:</w:t>
      </w:r>
    </w:p>
    <w:p w14:paraId="0168CE42"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1) </w:t>
      </w:r>
      <w:r>
        <w:rPr>
          <w:rFonts w:eastAsia="Times New Roman" w:cs="Times New Roman"/>
          <w:b/>
          <w:color w:val="000000"/>
          <w:szCs w:val="24"/>
        </w:rPr>
        <w:t>Tipoloģija</w:t>
      </w:r>
      <w:r>
        <w:rPr>
          <w:rFonts w:eastAsia="Times New Roman" w:cs="Times New Roman"/>
          <w:color w:val="000000"/>
          <w:szCs w:val="24"/>
        </w:rPr>
        <w:t>. Atlasa viena tipa upes (atsevišķi izdala upes ar sateces baseinu &gt; 10000 km</w:t>
      </w:r>
      <w:r>
        <w:rPr>
          <w:rFonts w:eastAsia="Times New Roman" w:cs="Times New Roman"/>
          <w:color w:val="000000"/>
          <w:szCs w:val="24"/>
          <w:vertAlign w:val="superscript"/>
        </w:rPr>
        <w:t>2</w:t>
      </w:r>
      <w:r>
        <w:rPr>
          <w:rFonts w:eastAsia="Times New Roman" w:cs="Times New Roman"/>
          <w:color w:val="000000"/>
          <w:szCs w:val="24"/>
        </w:rPr>
        <w:t>). Stipri pārveidotas upju grīvas, kurās atrodas ostas un kurām ir liela jūras ūdeņu ietekme tiek izdalītas atsevišķi. Atsevišķi izdala arī piejūras mazo upju baseinu upes un upes ar purvainu sateces baseinu.</w:t>
      </w:r>
    </w:p>
    <w:p w14:paraId="2CBD57F3"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2) Nosaka būtiskākās </w:t>
      </w:r>
      <w:r>
        <w:rPr>
          <w:rFonts w:eastAsia="Times New Roman" w:cs="Times New Roman"/>
          <w:b/>
          <w:color w:val="000000"/>
          <w:szCs w:val="24"/>
        </w:rPr>
        <w:t>slodzes uz sateces baseinu</w:t>
      </w:r>
      <w:r>
        <w:rPr>
          <w:rFonts w:eastAsia="Times New Roman" w:cs="Times New Roman"/>
          <w:color w:val="000000"/>
          <w:szCs w:val="24"/>
        </w:rPr>
        <w:t>: HES ietekme, lauksaimniecības zemju slodze, NAI.</w:t>
      </w:r>
    </w:p>
    <w:p w14:paraId="76E3D1ED"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3) Nosaka </w:t>
      </w:r>
      <w:r>
        <w:rPr>
          <w:rFonts w:eastAsia="Times New Roman" w:cs="Times New Roman"/>
          <w:b/>
          <w:color w:val="000000"/>
          <w:szCs w:val="24"/>
        </w:rPr>
        <w:t>bioloģisko kvalitāti</w:t>
      </w:r>
      <w:r>
        <w:rPr>
          <w:rFonts w:eastAsia="Times New Roman" w:cs="Times New Roman"/>
          <w:color w:val="000000"/>
          <w:szCs w:val="24"/>
        </w:rPr>
        <w:t xml:space="preserve"> pēc makrozoobentosa un makrofītiem.</w:t>
      </w:r>
    </w:p>
    <w:p w14:paraId="1CF975D6"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4) Pēc aramzemju un urbāno teritoriju platībām nosaka </w:t>
      </w:r>
      <w:r>
        <w:rPr>
          <w:rFonts w:eastAsia="Times New Roman" w:cs="Times New Roman"/>
          <w:b/>
          <w:color w:val="000000"/>
          <w:szCs w:val="24"/>
        </w:rPr>
        <w:t>fizikāli-ķīmisko kvalitāti</w:t>
      </w:r>
      <w:r>
        <w:rPr>
          <w:rFonts w:eastAsia="Times New Roman" w:cs="Times New Roman"/>
          <w:color w:val="000000"/>
          <w:szCs w:val="24"/>
        </w:rPr>
        <w:t>.</w:t>
      </w:r>
    </w:p>
    <w:p w14:paraId="292A50DC"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5) Vienā grupā apvieno upju ūdensobjektus, kas ir līdzīgi pēc tipoloģijas un potenciālās ekoloģiskās kvalitātes.</w:t>
      </w:r>
    </w:p>
    <w:p w14:paraId="3C7541BB" w14:textId="1FC8A154" w:rsidR="002223A9" w:rsidRDefault="002223A9">
      <w:pPr>
        <w:rPr>
          <w:rFonts w:eastAsia="Times New Roman" w:cs="Times New Roman"/>
          <w:b/>
          <w:szCs w:val="24"/>
        </w:rPr>
      </w:pPr>
      <w:r>
        <w:rPr>
          <w:rFonts w:eastAsia="Times New Roman" w:cs="Times New Roman"/>
          <w:b/>
          <w:szCs w:val="24"/>
        </w:rPr>
        <w:br w:type="page"/>
      </w:r>
    </w:p>
    <w:p w14:paraId="7AA47491" w14:textId="77777777" w:rsidR="0045782F" w:rsidRPr="00DE1549" w:rsidRDefault="0045782F" w:rsidP="0045782F">
      <w:pPr>
        <w:spacing w:after="120"/>
        <w:jc w:val="right"/>
        <w:rPr>
          <w:rFonts w:eastAsia="Times New Roman" w:cs="Times New Roman"/>
          <w:color w:val="000000"/>
          <w:szCs w:val="24"/>
        </w:rPr>
      </w:pPr>
      <w:r w:rsidRPr="00DE1549">
        <w:rPr>
          <w:rFonts w:eastAsia="Times New Roman" w:cs="Times New Roman"/>
          <w:color w:val="000000"/>
          <w:szCs w:val="24"/>
        </w:rPr>
        <w:t>17. Pielikums</w:t>
      </w:r>
    </w:p>
    <w:p w14:paraId="276D0525" w14:textId="1A0D038B" w:rsidR="0045782F" w:rsidRDefault="006F4409" w:rsidP="006F4409">
      <w:pPr>
        <w:pStyle w:val="Heading3"/>
      </w:pPr>
      <w:bookmarkStart w:id="329" w:name="_Toc58117058"/>
      <w:r>
        <w:t xml:space="preserve">17.pielikums. </w:t>
      </w:r>
      <w:r w:rsidR="0045782F">
        <w:t>Biotas paraugu ievākšana ķīmiskajām analīzēm</w:t>
      </w:r>
      <w:bookmarkEnd w:id="329"/>
    </w:p>
    <w:p w14:paraId="487A82D6" w14:textId="77777777" w:rsidR="006F4409" w:rsidRDefault="006F4409" w:rsidP="0045782F">
      <w:pPr>
        <w:spacing w:after="120"/>
        <w:rPr>
          <w:rFonts w:eastAsia="Times New Roman" w:cs="Times New Roman"/>
          <w:b/>
          <w:color w:val="000000"/>
          <w:szCs w:val="24"/>
        </w:rPr>
      </w:pPr>
    </w:p>
    <w:p w14:paraId="1C6B1324" w14:textId="77777777" w:rsidR="0045782F" w:rsidRDefault="0045782F" w:rsidP="0045782F">
      <w:pPr>
        <w:spacing w:after="120"/>
        <w:rPr>
          <w:rFonts w:eastAsia="Times New Roman" w:cs="Times New Roman"/>
          <w:b/>
          <w:color w:val="000000"/>
          <w:szCs w:val="24"/>
        </w:rPr>
      </w:pPr>
      <w:r>
        <w:rPr>
          <w:rFonts w:eastAsia="Times New Roman" w:cs="Times New Roman"/>
          <w:b/>
          <w:color w:val="000000"/>
          <w:szCs w:val="24"/>
        </w:rPr>
        <w:t>1. Zivju paraugu ievākšana prioritāro vielu analīzēm</w:t>
      </w:r>
    </w:p>
    <w:p w14:paraId="52CA167B"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Zivis kā matrica tiek izmantotas arī ķīmiskajam monitoringam.</w:t>
      </w:r>
      <w:r>
        <w:rPr>
          <w:rFonts w:eastAsia="Times New Roman" w:cs="Times New Roman"/>
          <w:b/>
          <w:color w:val="000000"/>
          <w:szCs w:val="24"/>
        </w:rPr>
        <w:t xml:space="preserve"> </w:t>
      </w:r>
      <w:r>
        <w:rPr>
          <w:rFonts w:eastAsia="Times New Roman" w:cs="Times New Roman"/>
          <w:color w:val="000000"/>
          <w:szCs w:val="24"/>
        </w:rPr>
        <w:t>Biotas piesārņojuma raksturošanai ar prioritārajām vielām katrā apsekojuma vietā ņem asarus Perca fluviatilis – 10-20 cm lieluma 15-20 zivis (♀). Paraugošanu veic pēc iespējas asariem aktīvajā sezonā, tiem fizioloģiski stabilā laikā, t.i. – jūlija vidus – septembra vidus. Zivju paraugus sagatavo kā saliktos paraugus no iespēju robežās vienāda izmēra zivīm, to vidējo izmēru un aptuveno vecumu fiksējot protokolā.</w:t>
      </w:r>
    </w:p>
    <w:p w14:paraId="2DCD54AF"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Asaru paraugu ievākšana upēs jāveic saskaņā ar standartu LVS EN 14011:2003LVS “Zivju uzskaite ar elektrozvejas metodi”, vai ekvivalentu. Paraugu ievākšanu ezeros jāveic saskaņā ar nacionālo metodiku.</w:t>
      </w:r>
    </w:p>
    <w:p w14:paraId="7F08076B" w14:textId="7F29D6BD" w:rsidR="0045782F" w:rsidRPr="00F00212" w:rsidRDefault="00F00212" w:rsidP="00F00212">
      <w:pPr>
        <w:pBdr>
          <w:top w:val="nil"/>
          <w:left w:val="nil"/>
          <w:bottom w:val="nil"/>
          <w:right w:val="nil"/>
          <w:between w:val="nil"/>
        </w:pBdr>
        <w:spacing w:after="120"/>
        <w:rPr>
          <w:rFonts w:eastAsia="Times New Roman" w:cs="Times New Roman"/>
          <w:b/>
          <w:color w:val="000000"/>
          <w:szCs w:val="24"/>
        </w:rPr>
      </w:pPr>
      <w:r w:rsidRPr="00F00212">
        <w:rPr>
          <w:rFonts w:eastAsia="Times New Roman" w:cs="Times New Roman"/>
          <w:b/>
          <w:color w:val="000000"/>
          <w:szCs w:val="24"/>
        </w:rPr>
        <w:t>2.</w:t>
      </w:r>
      <w:r>
        <w:rPr>
          <w:rFonts w:eastAsia="Times New Roman" w:cs="Times New Roman"/>
          <w:b/>
          <w:color w:val="000000"/>
          <w:szCs w:val="24"/>
        </w:rPr>
        <w:t xml:space="preserve"> </w:t>
      </w:r>
      <w:r w:rsidR="0045782F" w:rsidRPr="00F00212">
        <w:rPr>
          <w:rFonts w:eastAsia="Times New Roman" w:cs="Times New Roman"/>
          <w:b/>
          <w:color w:val="000000"/>
          <w:szCs w:val="24"/>
        </w:rPr>
        <w:t>Prioritāro vielu monitorings moluskos</w:t>
      </w:r>
    </w:p>
    <w:p w14:paraId="7211828A" w14:textId="7E4B1604" w:rsidR="0045782F" w:rsidRPr="00F00212" w:rsidRDefault="0045782F" w:rsidP="006F4409">
      <w:pPr>
        <w:pBdr>
          <w:top w:val="nil"/>
          <w:left w:val="nil"/>
          <w:bottom w:val="nil"/>
          <w:right w:val="nil"/>
          <w:between w:val="nil"/>
        </w:pBdr>
        <w:spacing w:after="120"/>
        <w:ind w:firstLine="720"/>
        <w:rPr>
          <w:rFonts w:eastAsia="Times New Roman" w:cs="Times New Roman"/>
          <w:color w:val="000000"/>
          <w:szCs w:val="24"/>
        </w:rPr>
      </w:pPr>
      <w:r w:rsidRPr="00F00212">
        <w:rPr>
          <w:rFonts w:eastAsia="Times New Roman" w:cs="Times New Roman"/>
          <w:color w:val="000000"/>
          <w:szCs w:val="24"/>
        </w:rPr>
        <w:t>Prioritāro vielu monitorings biotā ir noteikts ar Eiropas Parlamenta un Padomes direktīvu 2013/39/ES, ar ko groza Direktīvu 2000/60/EK un Direktīvu 2008/105/EK attiecībā uz prioritārajām vielām ūdens resursu politikas jomā. Prioritāro vielu monitoringu biotā nosaka Vadlīnijas Nr. 25. Guidance on chemical monitoring of sediment and biota under the Water Framework Directive un vadlīnijas Nr.32 Guidance on biota monitoring (the implementation of EQS</w:t>
      </w:r>
      <w:r w:rsidRPr="00F00212">
        <w:rPr>
          <w:rFonts w:eastAsia="Times New Roman" w:cs="Times New Roman"/>
          <w:color w:val="000000"/>
          <w:szCs w:val="24"/>
          <w:vertAlign w:val="subscript"/>
        </w:rPr>
        <w:t>biota</w:t>
      </w:r>
      <w:r w:rsidRPr="00F00212">
        <w:rPr>
          <w:rFonts w:eastAsia="Times New Roman" w:cs="Times New Roman"/>
          <w:color w:val="000000"/>
          <w:szCs w:val="24"/>
        </w:rPr>
        <w:t xml:space="preserve"> under the Water Framework Directive). Prioritāro vielu biotā monitoringa stratēģija iekļauj monitorējamo vielu izvēli, reprezentatīvu sugu izvēli, paraugošanas vietu izvēli, monitoringa biežumu un monitoringa metodiku. Saskaņā ar direktīvu 2013/39/ES gliemjos ir paredzēts monitorēt bioakumulatīvās viel</w:t>
      </w:r>
      <w:r w:rsidR="00F00212">
        <w:rPr>
          <w:rFonts w:eastAsia="Times New Roman" w:cs="Times New Roman"/>
          <w:color w:val="000000"/>
          <w:szCs w:val="24"/>
        </w:rPr>
        <w:t>as fluorantēnu un benz(a)pirēnu</w:t>
      </w:r>
      <w:r w:rsidRPr="00F00212">
        <w:rPr>
          <w:rFonts w:eastAsia="Times New Roman" w:cs="Times New Roman"/>
          <w:color w:val="000000"/>
          <w:szCs w:val="24"/>
        </w:rPr>
        <w:t xml:space="preserve">. </w:t>
      </w:r>
    </w:p>
    <w:p w14:paraId="43DCA2BE" w14:textId="77777777" w:rsidR="00484DBD" w:rsidRDefault="0045782F" w:rsidP="00F00212">
      <w:pPr>
        <w:spacing w:after="120"/>
        <w:rPr>
          <w:rFonts w:eastAsia="Times New Roman" w:cs="Times New Roman"/>
          <w:b/>
          <w:szCs w:val="24"/>
        </w:rPr>
      </w:pPr>
      <w:r w:rsidRPr="00484DBD">
        <w:rPr>
          <w:rFonts w:eastAsia="Times New Roman" w:cs="Times New Roman"/>
          <w:b/>
          <w:szCs w:val="24"/>
        </w:rPr>
        <w:t>Ievācamās sugas un to vecums (lielums)</w:t>
      </w:r>
    </w:p>
    <w:p w14:paraId="6CC6EC52" w14:textId="759456FA" w:rsidR="0045782F" w:rsidRPr="00484DBD" w:rsidRDefault="0045782F" w:rsidP="006F4409">
      <w:pPr>
        <w:spacing w:after="120"/>
        <w:ind w:firstLine="720"/>
        <w:rPr>
          <w:rFonts w:eastAsia="Times New Roman" w:cs="Times New Roman"/>
          <w:b/>
          <w:szCs w:val="24"/>
        </w:rPr>
      </w:pPr>
      <w:r w:rsidRPr="00F00212">
        <w:rPr>
          <w:rFonts w:eastAsia="Times New Roman" w:cs="Times New Roman"/>
          <w:szCs w:val="24"/>
        </w:rPr>
        <w:t>Ņemot vērā praktiskus apsvērumus, prioritāro vielu monitoringa moluskos ietvaros ir paredzēts ievākt tikai gliemenes. Pir</w:t>
      </w:r>
      <w:r w:rsidR="006413FF">
        <w:rPr>
          <w:rFonts w:eastAsia="Times New Roman" w:cs="Times New Roman"/>
          <w:szCs w:val="24"/>
        </w:rPr>
        <w:t>µ</w:t>
      </w:r>
      <w:r w:rsidRPr="00F00212">
        <w:rPr>
          <w:rFonts w:eastAsia="Times New Roman" w:cs="Times New Roman"/>
          <w:szCs w:val="24"/>
        </w:rPr>
        <w:t>ārt, gliemenes ir vislielākās gliemju pārstāves, tādēļ ātrāk un vieglāk ir iespējams savākt paraugam nepieciešamo gliemju mīkstuma daudzumu. Otrkārt, gliemeņu vākus ir vieglāk atvērt un iegūt materiālu paraugam, salīdzinot ar gliemežiem, kuru mīkstos audus ir grūtāk iegūt no spirālveida čaulas.</w:t>
      </w:r>
    </w:p>
    <w:p w14:paraId="2664F24A"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Paraugam nepieciešams ievākt 20 - 50 g gliemju mīkstuma, aptuveni 20 - 40 indivīdu, atkarībā no sugas svara. Minimālais parauga svars, lai varētu veikt analīzi ir 10 g. Jāņem vērā, ka ievāktajos biotas paraugos sugu, vecuma, dzimuma atšķirības var radīt atšķirīgus rezultātus, jo prioritārās vielas tajos ir akumulējušās dažādās koncentrācijās. Ievācot paraugus, būtu maksimāli jāizvairās no šo faktoru ietekmes. Tādēļ paredzēts ievākt tikai noteiktu sugu un noteikta vecuma (izmēra) gliemenes. </w:t>
      </w:r>
    </w:p>
    <w:p w14:paraId="09AFB4F6" w14:textId="77777777" w:rsidR="0045782F" w:rsidRPr="00F00212" w:rsidRDefault="0045782F" w:rsidP="006F4409">
      <w:pPr>
        <w:spacing w:after="120"/>
        <w:ind w:firstLine="720"/>
        <w:rPr>
          <w:rFonts w:eastAsia="Times New Roman" w:cs="Times New Roman"/>
          <w:color w:val="000000"/>
          <w:szCs w:val="24"/>
        </w:rPr>
      </w:pPr>
      <w:r w:rsidRPr="00F00212">
        <w:rPr>
          <w:rFonts w:eastAsia="Times New Roman" w:cs="Times New Roman"/>
          <w:szCs w:val="24"/>
        </w:rPr>
        <w:t>Ņemot vērā Vadlīnijas Nr.25 rekomendācijas un Latvijas Malakologu biedrības ieteikumus, prioritāro vielu monitorings tiks veikts sekojošās sugās: ķīļveida perlamutrene</w:t>
      </w:r>
      <w:r w:rsidRPr="00F00212">
        <w:rPr>
          <w:rFonts w:eastAsia="Times New Roman" w:cs="Times New Roman"/>
          <w:i/>
          <w:szCs w:val="24"/>
        </w:rPr>
        <w:t xml:space="preserve"> Unio tumidus, </w:t>
      </w:r>
      <w:r w:rsidRPr="00F00212">
        <w:rPr>
          <w:rFonts w:eastAsia="Times New Roman" w:cs="Times New Roman"/>
          <w:szCs w:val="24"/>
        </w:rPr>
        <w:t>slaidā perlamutrene</w:t>
      </w:r>
      <w:r w:rsidRPr="00F00212">
        <w:rPr>
          <w:rFonts w:eastAsia="Times New Roman" w:cs="Times New Roman"/>
          <w:i/>
          <w:szCs w:val="24"/>
        </w:rPr>
        <w:t xml:space="preserve"> Unio pictorum</w:t>
      </w:r>
      <w:r w:rsidRPr="00F00212">
        <w:rPr>
          <w:rFonts w:eastAsia="Times New Roman" w:cs="Times New Roman"/>
          <w:szCs w:val="24"/>
        </w:rPr>
        <w:t>, ezera bezzobe</w:t>
      </w:r>
      <w:r w:rsidRPr="00F00212">
        <w:rPr>
          <w:rFonts w:eastAsia="Times New Roman" w:cs="Times New Roman"/>
          <w:i/>
          <w:szCs w:val="24"/>
        </w:rPr>
        <w:t xml:space="preserve"> Anodonta anatina, </w:t>
      </w:r>
      <w:r w:rsidRPr="00F00212">
        <w:rPr>
          <w:rFonts w:eastAsia="Times New Roman" w:cs="Times New Roman"/>
          <w:szCs w:val="24"/>
        </w:rPr>
        <w:t>dižā bezzobe</w:t>
      </w:r>
      <w:r w:rsidRPr="00F00212">
        <w:rPr>
          <w:rFonts w:eastAsia="Times New Roman" w:cs="Times New Roman"/>
          <w:i/>
          <w:szCs w:val="24"/>
        </w:rPr>
        <w:t xml:space="preserve"> Anodonta cygnea, </w:t>
      </w:r>
      <w:r w:rsidRPr="00F00212">
        <w:rPr>
          <w:rFonts w:eastAsia="Times New Roman" w:cs="Times New Roman"/>
          <w:szCs w:val="24"/>
        </w:rPr>
        <w:t>un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Dreissena polymorpha</w:t>
      </w:r>
      <w:r w:rsidRPr="00F00212">
        <w:rPr>
          <w:rFonts w:eastAsia="Times New Roman" w:cs="Times New Roman"/>
          <w:color w:val="000000"/>
          <w:szCs w:val="24"/>
        </w:rPr>
        <w:t xml:space="preserve">. </w:t>
      </w:r>
      <w:r w:rsidRPr="00F00212">
        <w:rPr>
          <w:rFonts w:eastAsia="Times New Roman" w:cs="Times New Roman"/>
          <w:szCs w:val="24"/>
        </w:rPr>
        <w:t xml:space="preserve">Minētās sugas ir sastopamas visos lielākajos ezeros un upēs, kas nodrošina vieglāku nepieciešamā materiāla savākšanu, kā arī rezultātu salīdzināmību starp ūdensobjektiem un upju baseinu apgabaliem. </w:t>
      </w:r>
    </w:p>
    <w:p w14:paraId="34BDFE0F"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Lai nodrošinātu gliemeņu populācijas aizsardzību, tiek ievāktas tikai vecākās gliemenes (t.s. </w:t>
      </w:r>
      <w:r w:rsidRPr="00F00212">
        <w:rPr>
          <w:rFonts w:eastAsia="Times New Roman" w:cs="Times New Roman"/>
          <w:i/>
          <w:szCs w:val="24"/>
        </w:rPr>
        <w:t>subadultus</w:t>
      </w:r>
      <w:r w:rsidRPr="00F00212">
        <w:rPr>
          <w:rFonts w:eastAsia="Times New Roman" w:cs="Times New Roman"/>
          <w:szCs w:val="24"/>
        </w:rPr>
        <w:t xml:space="preserve"> – gandrīz pieauguši indivīdi). Salīdzinot ar jaunākām (t.s. </w:t>
      </w:r>
      <w:r w:rsidRPr="00F00212">
        <w:rPr>
          <w:rFonts w:eastAsia="Times New Roman" w:cs="Times New Roman"/>
          <w:i/>
          <w:szCs w:val="24"/>
        </w:rPr>
        <w:t>juveniles</w:t>
      </w:r>
      <w:r w:rsidRPr="00F00212">
        <w:rPr>
          <w:rFonts w:eastAsia="Times New Roman" w:cs="Times New Roman"/>
          <w:szCs w:val="24"/>
        </w:rPr>
        <w:t xml:space="preserve"> – mazuļi), šādas gliemenes savā organismā ir akumulējušas vairāk vielas. Mazākas gliemenes ir arī grūtāk pamanāmas un identificējamas, to atrašanai ir īpaši rūpīgi un ilgstoši jāaplūko grunti, veicot grunts sijāšanu un skalošanu, kas prasa papildus darbu.</w:t>
      </w:r>
    </w:p>
    <w:p w14:paraId="77C8643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Ņemot vērā, ka gliemenes aug lineāri - jo lielākas, jo vecākas, minimālais ievācamais lielums katrai sugai (aptuvens) ir norādīts 1.tabulā. Salīdzinoši ar pārējām ievācamajām sugām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 xml:space="preserve">Dreissena polymorpha </w:t>
      </w:r>
      <w:r w:rsidRPr="00F00212">
        <w:rPr>
          <w:rFonts w:eastAsia="Times New Roman" w:cs="Times New Roman"/>
          <w:color w:val="000000"/>
          <w:szCs w:val="24"/>
        </w:rPr>
        <w:t xml:space="preserve">ir vismazākā, taču pētījumi liecina, ka tai ir liels izfiltrētā ūdens daudzums, kas to padara par vērtīgu indikatororganismu. </w:t>
      </w:r>
      <w:r w:rsidRPr="00F00212">
        <w:rPr>
          <w:rFonts w:eastAsia="Times New Roman" w:cs="Times New Roman"/>
          <w:szCs w:val="24"/>
        </w:rPr>
        <w:t>Gliemeņu čaulas uzbūve ir redzama 1.attēlā.</w:t>
      </w:r>
    </w:p>
    <w:p w14:paraId="1EFA340B" w14:textId="77777777" w:rsidR="006F4409" w:rsidRPr="006F4409" w:rsidRDefault="0045782F" w:rsidP="006F4409">
      <w:pPr>
        <w:spacing w:after="0" w:line="240" w:lineRule="auto"/>
        <w:jc w:val="right"/>
        <w:rPr>
          <w:rFonts w:eastAsia="Times New Roman" w:cs="Times New Roman"/>
          <w:szCs w:val="24"/>
        </w:rPr>
      </w:pPr>
      <w:r w:rsidRPr="006F4409">
        <w:rPr>
          <w:rFonts w:eastAsia="Times New Roman" w:cs="Times New Roman"/>
          <w:szCs w:val="24"/>
        </w:rPr>
        <w:t>1.tabula</w:t>
      </w:r>
      <w:r w:rsidR="00F00212" w:rsidRPr="006F4409">
        <w:rPr>
          <w:rFonts w:eastAsia="Times New Roman" w:cs="Times New Roman"/>
          <w:szCs w:val="24"/>
        </w:rPr>
        <w:t xml:space="preserve"> </w:t>
      </w:r>
    </w:p>
    <w:p w14:paraId="48DE4CC2" w14:textId="7FAB5DD6" w:rsidR="0045782F" w:rsidRDefault="0045782F" w:rsidP="006F4409">
      <w:pPr>
        <w:spacing w:after="0" w:line="240" w:lineRule="auto"/>
        <w:jc w:val="center"/>
        <w:rPr>
          <w:rFonts w:eastAsia="Times New Roman" w:cs="Times New Roman"/>
          <w:b/>
          <w:szCs w:val="24"/>
        </w:rPr>
      </w:pPr>
      <w:r w:rsidRPr="006F4409">
        <w:rPr>
          <w:rFonts w:eastAsia="Times New Roman" w:cs="Times New Roman"/>
          <w:b/>
          <w:szCs w:val="24"/>
        </w:rPr>
        <w:t>Ievācamo gliemeņu sugas un izmēri</w:t>
      </w:r>
    </w:p>
    <w:p w14:paraId="6C3BE4C2" w14:textId="77777777" w:rsidR="006F4409" w:rsidRPr="006F4409" w:rsidRDefault="006F4409" w:rsidP="006F4409">
      <w:pPr>
        <w:spacing w:after="0" w:line="240" w:lineRule="auto"/>
        <w:jc w:val="center"/>
        <w:rPr>
          <w:rFonts w:eastAsia="Times New Roman" w:cs="Times New Roman"/>
          <w:b/>
          <w:szCs w:val="24"/>
        </w:rPr>
      </w:pPr>
    </w:p>
    <w:tbl>
      <w:tblPr>
        <w:tblStyle w:val="afff"/>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524"/>
        <w:gridCol w:w="1701"/>
        <w:gridCol w:w="2126"/>
      </w:tblGrid>
      <w:tr w:rsidR="0045782F" w:rsidRPr="00F00212" w14:paraId="609C00AA" w14:textId="77777777" w:rsidTr="006F4409">
        <w:tc>
          <w:tcPr>
            <w:tcW w:w="5524" w:type="dxa"/>
            <w:shd w:val="clear" w:color="auto" w:fill="D9D9D9" w:themeFill="background1" w:themeFillShade="D9"/>
            <w:vAlign w:val="center"/>
          </w:tcPr>
          <w:p w14:paraId="1333956E"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Suga</w:t>
            </w:r>
          </w:p>
        </w:tc>
        <w:tc>
          <w:tcPr>
            <w:tcW w:w="1701" w:type="dxa"/>
            <w:shd w:val="clear" w:color="auto" w:fill="D9D9D9" w:themeFill="background1" w:themeFillShade="D9"/>
            <w:vAlign w:val="center"/>
          </w:tcPr>
          <w:p w14:paraId="3CF8667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Pieaudzis eksemplārs</w:t>
            </w:r>
          </w:p>
        </w:tc>
        <w:tc>
          <w:tcPr>
            <w:tcW w:w="2126" w:type="dxa"/>
            <w:shd w:val="clear" w:color="auto" w:fill="D9D9D9" w:themeFill="background1" w:themeFillShade="D9"/>
            <w:vAlign w:val="center"/>
          </w:tcPr>
          <w:p w14:paraId="207FC45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Minimālais ievācamās gliemenes izmērs</w:t>
            </w:r>
          </w:p>
        </w:tc>
      </w:tr>
      <w:tr w:rsidR="0045782F" w:rsidRPr="00F00212" w14:paraId="45729098" w14:textId="77777777" w:rsidTr="006F4409">
        <w:tc>
          <w:tcPr>
            <w:tcW w:w="5524" w:type="dxa"/>
            <w:shd w:val="clear" w:color="auto" w:fill="D9D9D9" w:themeFill="background1" w:themeFillShade="D9"/>
            <w:vAlign w:val="center"/>
          </w:tcPr>
          <w:p w14:paraId="5BD26966"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Ķīļveida perlamutrene</w:t>
            </w:r>
            <w:r w:rsidRPr="00F00212">
              <w:rPr>
                <w:rFonts w:eastAsia="Times New Roman" w:cs="Times New Roman"/>
                <w:i/>
                <w:sz w:val="20"/>
                <w:szCs w:val="20"/>
              </w:rPr>
              <w:t xml:space="preserve"> Unio tumidus</w:t>
            </w:r>
          </w:p>
        </w:tc>
        <w:tc>
          <w:tcPr>
            <w:tcW w:w="1701" w:type="dxa"/>
            <w:vAlign w:val="center"/>
          </w:tcPr>
          <w:p w14:paraId="3222609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60-90 mm</w:t>
            </w:r>
          </w:p>
        </w:tc>
        <w:tc>
          <w:tcPr>
            <w:tcW w:w="2126" w:type="dxa"/>
            <w:vAlign w:val="center"/>
          </w:tcPr>
          <w:p w14:paraId="6BE1832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6D9B20C8" w14:textId="77777777" w:rsidTr="006F4409">
        <w:tc>
          <w:tcPr>
            <w:tcW w:w="5524" w:type="dxa"/>
            <w:shd w:val="clear" w:color="auto" w:fill="D9D9D9" w:themeFill="background1" w:themeFillShade="D9"/>
            <w:vAlign w:val="center"/>
          </w:tcPr>
          <w:p w14:paraId="5721EE0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Slaidā perlamutrene</w:t>
            </w:r>
            <w:r w:rsidRPr="00F00212">
              <w:rPr>
                <w:rFonts w:eastAsia="Times New Roman" w:cs="Times New Roman"/>
                <w:i/>
                <w:sz w:val="20"/>
                <w:szCs w:val="20"/>
              </w:rPr>
              <w:t xml:space="preserve"> Unio pictorum</w:t>
            </w:r>
          </w:p>
        </w:tc>
        <w:tc>
          <w:tcPr>
            <w:tcW w:w="1701" w:type="dxa"/>
            <w:vAlign w:val="center"/>
          </w:tcPr>
          <w:p w14:paraId="4BB6A34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mm</w:t>
            </w:r>
          </w:p>
        </w:tc>
        <w:tc>
          <w:tcPr>
            <w:tcW w:w="2126" w:type="dxa"/>
            <w:vAlign w:val="center"/>
          </w:tcPr>
          <w:p w14:paraId="38A35907"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 mm</w:t>
            </w:r>
          </w:p>
        </w:tc>
      </w:tr>
      <w:tr w:rsidR="0045782F" w:rsidRPr="00F00212" w14:paraId="1B72D97A" w14:textId="77777777" w:rsidTr="006F4409">
        <w:tc>
          <w:tcPr>
            <w:tcW w:w="5524" w:type="dxa"/>
            <w:shd w:val="clear" w:color="auto" w:fill="D9D9D9" w:themeFill="background1" w:themeFillShade="D9"/>
            <w:vAlign w:val="center"/>
          </w:tcPr>
          <w:p w14:paraId="73457E2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Ezera bezzobe</w:t>
            </w:r>
            <w:r w:rsidRPr="00F00212">
              <w:rPr>
                <w:rFonts w:eastAsia="Times New Roman" w:cs="Times New Roman"/>
                <w:i/>
                <w:sz w:val="20"/>
                <w:szCs w:val="20"/>
              </w:rPr>
              <w:t xml:space="preserve"> Anodonta anatina</w:t>
            </w:r>
          </w:p>
        </w:tc>
        <w:tc>
          <w:tcPr>
            <w:tcW w:w="1701" w:type="dxa"/>
            <w:vAlign w:val="center"/>
          </w:tcPr>
          <w:p w14:paraId="4C06AFB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75 – 170 mm</w:t>
            </w:r>
          </w:p>
        </w:tc>
        <w:tc>
          <w:tcPr>
            <w:tcW w:w="2126" w:type="dxa"/>
            <w:vAlign w:val="center"/>
          </w:tcPr>
          <w:p w14:paraId="378F9C7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548025E3" w14:textId="77777777" w:rsidTr="006F4409">
        <w:tc>
          <w:tcPr>
            <w:tcW w:w="5524" w:type="dxa"/>
            <w:shd w:val="clear" w:color="auto" w:fill="D9D9D9" w:themeFill="background1" w:themeFillShade="D9"/>
            <w:vAlign w:val="center"/>
          </w:tcPr>
          <w:p w14:paraId="200DD90A"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Dižā bezzobe</w:t>
            </w:r>
            <w:r w:rsidRPr="00F00212">
              <w:rPr>
                <w:rFonts w:eastAsia="Times New Roman" w:cs="Times New Roman"/>
                <w:i/>
                <w:sz w:val="20"/>
                <w:szCs w:val="20"/>
              </w:rPr>
              <w:t xml:space="preserve"> Anodonta cygnea</w:t>
            </w:r>
          </w:p>
        </w:tc>
        <w:tc>
          <w:tcPr>
            <w:tcW w:w="1701" w:type="dxa"/>
            <w:vAlign w:val="center"/>
          </w:tcPr>
          <w:p w14:paraId="4E4C258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 220 mm</w:t>
            </w:r>
          </w:p>
        </w:tc>
        <w:tc>
          <w:tcPr>
            <w:tcW w:w="2126" w:type="dxa"/>
            <w:vAlign w:val="center"/>
          </w:tcPr>
          <w:p w14:paraId="5A49990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80 mm</w:t>
            </w:r>
          </w:p>
        </w:tc>
      </w:tr>
      <w:tr w:rsidR="0045782F" w:rsidRPr="00F00212" w14:paraId="113D8FB0" w14:textId="77777777" w:rsidTr="006F4409">
        <w:tc>
          <w:tcPr>
            <w:tcW w:w="5524" w:type="dxa"/>
            <w:shd w:val="clear" w:color="auto" w:fill="D9D9D9" w:themeFill="background1" w:themeFillShade="D9"/>
            <w:vAlign w:val="center"/>
          </w:tcPr>
          <w:p w14:paraId="533A63D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Daudzveidīgā sēdgliemene jeb dreisena</w:t>
            </w:r>
            <w:r w:rsidRPr="00F00212">
              <w:rPr>
                <w:rFonts w:eastAsia="Times New Roman" w:cs="Times New Roman"/>
                <w:i/>
                <w:sz w:val="20"/>
                <w:szCs w:val="20"/>
              </w:rPr>
              <w:t xml:space="preserve"> </w:t>
            </w:r>
            <w:r w:rsidRPr="00F00212">
              <w:rPr>
                <w:rFonts w:eastAsia="Times New Roman" w:cs="Times New Roman"/>
                <w:i/>
                <w:color w:val="000000"/>
                <w:sz w:val="20"/>
                <w:szCs w:val="20"/>
              </w:rPr>
              <w:t>Dreissena polymorpha</w:t>
            </w:r>
          </w:p>
        </w:tc>
        <w:tc>
          <w:tcPr>
            <w:tcW w:w="1701" w:type="dxa"/>
            <w:vAlign w:val="center"/>
          </w:tcPr>
          <w:p w14:paraId="0214D19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20 – 50 mm</w:t>
            </w:r>
          </w:p>
        </w:tc>
        <w:tc>
          <w:tcPr>
            <w:tcW w:w="2126" w:type="dxa"/>
            <w:vAlign w:val="center"/>
          </w:tcPr>
          <w:p w14:paraId="73B8BD28"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10 mm</w:t>
            </w:r>
          </w:p>
        </w:tc>
      </w:tr>
    </w:tbl>
    <w:p w14:paraId="01BE0990" w14:textId="77777777" w:rsidR="0045782F" w:rsidRDefault="0045782F" w:rsidP="0045782F">
      <w:pPr>
        <w:spacing w:after="0"/>
        <w:rPr>
          <w:rFonts w:eastAsia="Times New Roman" w:cs="Times New Roman"/>
          <w:szCs w:val="24"/>
        </w:rPr>
      </w:pPr>
    </w:p>
    <w:p w14:paraId="72819CBF" w14:textId="77777777" w:rsidR="0045782F" w:rsidRDefault="0045782F" w:rsidP="0045782F">
      <w:pPr>
        <w:spacing w:after="0"/>
        <w:jc w:val="center"/>
      </w:pPr>
      <w:r>
        <w:rPr>
          <w:noProof/>
        </w:rPr>
        <w:drawing>
          <wp:inline distT="0" distB="0" distL="0" distR="0" wp14:anchorId="0029E781" wp14:editId="604949AE">
            <wp:extent cx="5013158" cy="3441032"/>
            <wp:effectExtent l="0" t="0" r="0" b="7620"/>
            <wp:docPr id="8" name="image5.jpg" descr="gliemenes chaula labota 2"/>
            <wp:cNvGraphicFramePr/>
            <a:graphic xmlns:a="http://schemas.openxmlformats.org/drawingml/2006/main">
              <a:graphicData uri="http://schemas.openxmlformats.org/drawingml/2006/picture">
                <pic:pic xmlns:pic="http://schemas.openxmlformats.org/drawingml/2006/picture">
                  <pic:nvPicPr>
                    <pic:cNvPr id="0" name="image5.jpg" descr="gliemenes chaula labota 2"/>
                    <pic:cNvPicPr preferRelativeResize="0"/>
                  </pic:nvPicPr>
                  <pic:blipFill>
                    <a:blip r:embed="rId60"/>
                    <a:srcRect b="13677"/>
                    <a:stretch>
                      <a:fillRect/>
                    </a:stretch>
                  </pic:blipFill>
                  <pic:spPr>
                    <a:xfrm>
                      <a:off x="0" y="0"/>
                      <a:ext cx="5021800" cy="3446964"/>
                    </a:xfrm>
                    <a:prstGeom prst="rect">
                      <a:avLst/>
                    </a:prstGeom>
                    <a:ln/>
                  </pic:spPr>
                </pic:pic>
              </a:graphicData>
            </a:graphic>
          </wp:inline>
        </w:drawing>
      </w:r>
    </w:p>
    <w:p w14:paraId="71673782" w14:textId="77777777" w:rsidR="0045782F" w:rsidRPr="00F00212" w:rsidRDefault="0045782F" w:rsidP="006F4409">
      <w:pPr>
        <w:spacing w:after="0"/>
        <w:jc w:val="center"/>
        <w:rPr>
          <w:rFonts w:eastAsia="Times New Roman" w:cs="Times New Roman"/>
          <w:b/>
        </w:rPr>
      </w:pPr>
      <w:r w:rsidRPr="00F00212">
        <w:rPr>
          <w:rFonts w:eastAsia="Times New Roman" w:cs="Times New Roman"/>
        </w:rPr>
        <w:t xml:space="preserve">1.attēls </w:t>
      </w:r>
      <w:r w:rsidRPr="00F00212">
        <w:rPr>
          <w:rFonts w:eastAsia="Times New Roman" w:cs="Times New Roman"/>
          <w:b/>
        </w:rPr>
        <w:t>Gliemeņu čaulas uzbūve</w:t>
      </w:r>
    </w:p>
    <w:p w14:paraId="1FC96B31" w14:textId="77777777" w:rsidR="0045782F" w:rsidRDefault="0045782F" w:rsidP="0045782F">
      <w:pPr>
        <w:spacing w:after="0"/>
        <w:jc w:val="center"/>
        <w:rPr>
          <w:rFonts w:eastAsia="Times New Roman" w:cs="Times New Roman"/>
        </w:rPr>
      </w:pPr>
    </w:p>
    <w:p w14:paraId="0D21FF1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Kā papildus pasākumu gliemeņu populācijas saglabāšanai ezerā var minēt paraugošanas vietas maiņu ūdensobjektā apmēram 0.5 – 1 km rādiusā atkārtotas paraugošanas laikā. Gliemeņu populācijas upēs izlīdzinās palu laikā, taču ezeros šāda izlīdzināšanās nenotiek. </w:t>
      </w:r>
    </w:p>
    <w:p w14:paraId="1DDBE73A" w14:textId="571871D9"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Gliemju monitoringa saistība ar dabas aizsardzības prasībām</w:t>
      </w:r>
    </w:p>
    <w:p w14:paraId="18425F6F" w14:textId="76731669"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Prioritāro vielu monitorings biotā nedrīkst nonākt pretrunā ar Padomes Direktīvu 92/43/EEK par dabisko dzīvotņu, savvaļas faunas un floras aizsardzību, kas nosaka aizsardzību divām lielo gliemeņu sugām, vai citiem dabas aizsardzības dokumentiem. Saskaņā ar 14.11.2000 </w:t>
      </w:r>
      <w:r w:rsidR="006413FF">
        <w:rPr>
          <w:rFonts w:eastAsia="Times New Roman" w:cs="Times New Roman"/>
          <w:szCs w:val="24"/>
        </w:rPr>
        <w:t>µ</w:t>
      </w:r>
      <w:r w:rsidRPr="00F00212">
        <w:rPr>
          <w:rFonts w:eastAsia="Times New Roman" w:cs="Times New Roman"/>
          <w:szCs w:val="24"/>
        </w:rPr>
        <w:t xml:space="preserve"> noteikumiem Nr.396 “Noteikumi par īpaši aizsargājamo sugu un ierobežoti izmantojamo īpaši aizsargājamo sugu sarakstu” Latvijā īpaši aizsargājamas gliemeņu sugas ir ziemeļu upespērlene</w:t>
      </w:r>
      <w:r w:rsidRPr="00F00212">
        <w:rPr>
          <w:rFonts w:eastAsia="Times New Roman" w:cs="Times New Roman"/>
          <w:b/>
          <w:i/>
          <w:szCs w:val="24"/>
        </w:rPr>
        <w:t xml:space="preserve"> </w:t>
      </w:r>
      <w:r w:rsidRPr="00F00212">
        <w:rPr>
          <w:rFonts w:eastAsia="Times New Roman" w:cs="Times New Roman"/>
          <w:i/>
          <w:szCs w:val="24"/>
        </w:rPr>
        <w:t xml:space="preserve">Margaritifera margaritifea </w:t>
      </w:r>
      <w:r w:rsidRPr="00F00212">
        <w:rPr>
          <w:rFonts w:eastAsia="Times New Roman" w:cs="Times New Roman"/>
          <w:szCs w:val="24"/>
        </w:rPr>
        <w:t>un biezā perlamutrene</w:t>
      </w:r>
      <w:r w:rsidRPr="00F00212">
        <w:rPr>
          <w:rFonts w:eastAsia="Times New Roman" w:cs="Times New Roman"/>
          <w:i/>
          <w:szCs w:val="24"/>
        </w:rPr>
        <w:t xml:space="preserve"> Unio crassus</w:t>
      </w:r>
      <w:r w:rsidRPr="00F00212">
        <w:rPr>
          <w:rFonts w:eastAsia="Times New Roman" w:cs="Times New Roman"/>
          <w:szCs w:val="24"/>
        </w:rPr>
        <w:t xml:space="preserve">. Minētās sugas ir iekļautas arī Latvijas Sarkanajā grāmatā, </w:t>
      </w:r>
      <w:r w:rsidRPr="00F00212">
        <w:rPr>
          <w:rFonts w:eastAsia="Times New Roman" w:cs="Times New Roman"/>
          <w:i/>
          <w:szCs w:val="24"/>
        </w:rPr>
        <w:t xml:space="preserve">M. margaritifea </w:t>
      </w:r>
      <w:r w:rsidRPr="00F00212">
        <w:rPr>
          <w:rFonts w:eastAsia="Times New Roman" w:cs="Times New Roman"/>
          <w:szCs w:val="24"/>
        </w:rPr>
        <w:t xml:space="preserve">I kategorijā un </w:t>
      </w:r>
      <w:r w:rsidRPr="00F00212">
        <w:rPr>
          <w:rFonts w:eastAsia="Times New Roman" w:cs="Times New Roman"/>
          <w:i/>
          <w:szCs w:val="24"/>
        </w:rPr>
        <w:t xml:space="preserve">U. crassus </w:t>
      </w:r>
      <w:r w:rsidRPr="00F00212">
        <w:rPr>
          <w:rFonts w:eastAsia="Times New Roman" w:cs="Times New Roman"/>
          <w:szCs w:val="24"/>
        </w:rPr>
        <w:t>II kategorijā, kā arī</w:t>
      </w:r>
      <w:r w:rsidRPr="00F00212">
        <w:rPr>
          <w:rFonts w:eastAsia="Times New Roman" w:cs="Times New Roman"/>
          <w:i/>
          <w:szCs w:val="24"/>
        </w:rPr>
        <w:t xml:space="preserve"> </w:t>
      </w:r>
      <w:r w:rsidRPr="00F00212">
        <w:rPr>
          <w:rFonts w:eastAsia="Times New Roman" w:cs="Times New Roman"/>
          <w:szCs w:val="24"/>
        </w:rPr>
        <w:t>direktīvas 92/43/EEK II, V un VI pielikumā. Tādēļ ekspertam, kurš veic gliemeņu paraugu ievākšanu prioritāro vielu monitoringam, ir jāspēj atšķirt aizsargājamās gliemeņu sugas.</w:t>
      </w:r>
    </w:p>
    <w:p w14:paraId="4553E41D" w14:textId="77777777" w:rsidR="0045782F" w:rsidRPr="00F00212" w:rsidRDefault="0045782F" w:rsidP="00F00212">
      <w:pPr>
        <w:spacing w:after="120"/>
        <w:rPr>
          <w:rFonts w:eastAsia="Times New Roman" w:cs="Times New Roman"/>
          <w:szCs w:val="24"/>
        </w:rPr>
      </w:pPr>
      <w:r w:rsidRPr="00F00212">
        <w:rPr>
          <w:rFonts w:eastAsia="Times New Roman" w:cs="Times New Roman"/>
          <w:szCs w:val="24"/>
        </w:rPr>
        <w:t xml:space="preserve">Ja tomēr paraugošanas laikā tiek atrastas kādas no aizsargājamo gliemeņu sugām, par to atrašanu ir jāziņo Dabas aizsardzības pārvaldei, norādot sugu un tās atrašanās vietas koordinātas. </w:t>
      </w:r>
    </w:p>
    <w:p w14:paraId="79349451" w14:textId="04E66A9B"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Monitoringa vietu izvēle</w:t>
      </w:r>
    </w:p>
    <w:p w14:paraId="712AEE38"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kā paraugošanas vieta tiek noteikta monitoringa stacija, ezeros tiek izvēlēta ezeram reprezentatīva paraugošanas vieta. Paraugošanas vieta nedrīkst būt ietekmju avotu tuvumā, lai iegūtais biotas paraugs ir reprezentatīvs plašākam reģionam. Kā potenciālu paraugošanas vietu ezerā var izmantot zoobentosa paraugošanas vietu, par kuru jau ir pieejami dati, ka tajā sastopamas nepieciešamās sugas. Ja šāda vieta ezerā nav sastopama vai tā neatbilst minimālajām prasībām, var izmantot citu, gliemenēm piemērotu dzīvotni. Visas gliemenes, izņemot daudzveidīgāo sēdgliemeni </w:t>
      </w:r>
      <w:r w:rsidRPr="00F00212">
        <w:rPr>
          <w:rFonts w:eastAsia="Times New Roman" w:cs="Times New Roman"/>
          <w:i/>
          <w:color w:val="000000"/>
          <w:szCs w:val="24"/>
        </w:rPr>
        <w:t>D. polymorpha</w:t>
      </w:r>
      <w:r w:rsidRPr="00F00212">
        <w:rPr>
          <w:rFonts w:eastAsia="Times New Roman" w:cs="Times New Roman"/>
          <w:szCs w:val="24"/>
        </w:rPr>
        <w:t>, ierokas gruntī, atstājot ārā tikai sifonus un nelielu daļu no čaulas, tātad potenciālas gliemeņu atradnes ir vietas, kur grunti veido smilts un grants, un dūņu daudzums ir neliels. Dažreiz arī starp lieliem akmeņiem ir pietiekams daudzums smilšu, lai tur būtu gliemenes. Taču jāņem vērā, ka ne katrā smilts/grants grunts virskārtā būs gliemeņu kolonijas, jo noteicošais faktors ir nevis grunts, bet saimniekzivju daudzums un, vai tās bijušas invadētas ar gliemeņu kāpuriem.</w:t>
      </w:r>
    </w:p>
    <w:p w14:paraId="1701D1D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Gliemeņu ievākšana tiek veikta 50 m garā, ūdensobjektam reprezentatīvā posmā. Par posma sākumu tiek uzskatīta pirmā monitoringam ievāktā gliemene. Nepieciešamības gadījumā pētāmo posmu var pagarināt, lai savāktu nepieciešamo daudzumu gliemeņu.</w:t>
      </w:r>
    </w:p>
    <w:p w14:paraId="3BDC8D9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Jāņem vērā, ka dabā var pastāvēt arī situācija, kad konkrētā vietā gliemenes nav sastopamas. Ja upēs tiek apsekots 300 m posms un gliemenes netiek atrastas, var pieņemt, ka šajā ūdensobjektā gliemenes nav sastopamas un ir jālemj par šī objekta izslēgšanu no turpmākās prioritāro vielu monitoringa programmas. Ezeros attiecīgi tiek pārbaudītas 3 - 5 vietas.</w:t>
      </w:r>
    </w:p>
    <w:p w14:paraId="0A55BB4C" w14:textId="769C775E" w:rsidR="006F4409" w:rsidRPr="006F4409" w:rsidRDefault="0045782F" w:rsidP="006F4409">
      <w:pPr>
        <w:spacing w:after="120"/>
        <w:ind w:firstLine="720"/>
        <w:rPr>
          <w:rFonts w:eastAsia="Times New Roman" w:cs="Times New Roman"/>
          <w:szCs w:val="24"/>
        </w:rPr>
      </w:pPr>
      <w:r w:rsidRPr="00F00212">
        <w:rPr>
          <w:rFonts w:eastAsia="Times New Roman" w:cs="Times New Roman"/>
          <w:szCs w:val="24"/>
        </w:rPr>
        <w:t>Paraugu ievākšanai tiek izmantots standarts LVS EN 27828:2003 Ūdens kvalitāte - Bioloģisko paraugu ņemšanas metodes - Vadlīnijas ūdens makrozoobentosa paraugu ņemšanai ar skrāpi. Prioritāro vielu monitoringam biotā tiek izmantota pasīvā monitoringa metode – paraugu ievākšana no savvaļas populācijām.</w:t>
      </w:r>
    </w:p>
    <w:p w14:paraId="5D09F2B4" w14:textId="1E62D9AC"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Paraugu ievākšana</w:t>
      </w:r>
    </w:p>
    <w:p w14:paraId="61B0C864"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Vispiemērotākā sezona paraugu ievākšanai ir mazūdens periods vasarā. Optimālais laiks, kad ir ieteicams veikt monitoringu ir maijs – augusts, taču monitoringu drīkst veikt arī aprīlī un septembrī – novembrī. Savukārt no populācijas aizsardzības viedokļa, paraugošanu ieteicams uzsākt jūlijā/augustā, jo vasaras sākumā notiek kāpuru iznēršana. Gliemeņu paraugu ievākšanu vēlams veikt piemērotos laikapstākļos, dienas gaišajā laikā, kad nav nokrišņu un stipra vēja, un ūdens ir labi caurredzams.</w:t>
      </w:r>
    </w:p>
    <w:p w14:paraId="56049ED6"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Paraugu ievākšanu var veikt iebrienot no krasta vai ar bentosa smeļamo kausu no dziļākām vietām. Veicot paraugu ievākšanu brienot no krasta, gultnes apskatei izmanto akvaskopu, kas </w:t>
      </w:r>
      <w:r w:rsidRPr="00F00212">
        <w:rPr>
          <w:rFonts w:cs="Times New Roman"/>
          <w:color w:val="000000"/>
          <w:szCs w:val="24"/>
        </w:rPr>
        <w:t>uzlabo redzamību zem ūdens,jo netraucē virsmas atspīdums un straumes ņirboņa</w:t>
      </w:r>
      <w:r w:rsidRPr="00F00212">
        <w:rPr>
          <w:rFonts w:eastAsia="Times New Roman" w:cs="Times New Roman"/>
          <w:szCs w:val="24"/>
        </w:rPr>
        <w:t xml:space="preserve"> Gliemenes var ievākt ar roku, vai izmantojot vieglsvara skrāpi, kas tiek izmantots zoobentosa monitoringā, vai hidrobioloģisko tīkliņu, </w:t>
      </w:r>
      <w:r w:rsidRPr="00F00212">
        <w:rPr>
          <w:rFonts w:cs="Times New Roman"/>
          <w:color w:val="000000"/>
          <w:szCs w:val="24"/>
        </w:rPr>
        <w:t>velkot to gar ūdens augiem un pa grunts virsmu.</w:t>
      </w:r>
    </w:p>
    <w:p w14:paraId="0A4E50E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paraugošana tiek veikta virzienā pa straumi uz augšu, lai nesaduļķotu pētāmo vietu un neapgrūtinātu darbu. </w:t>
      </w:r>
    </w:p>
    <w:p w14:paraId="7982B3F6" w14:textId="7D716E3E"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Ievāktā parauga šķirošana tiek veikta uz vietas. Sugu noteikšanai ir derīgi tikai pilnībā pieauguši un dzimumbriedumu sasnieguši īpatņi (</w:t>
      </w:r>
      <w:r w:rsidRPr="00F00212">
        <w:rPr>
          <w:rFonts w:eastAsia="Times New Roman" w:cs="Times New Roman"/>
          <w:i/>
          <w:szCs w:val="24"/>
        </w:rPr>
        <w:t>subadultus</w:t>
      </w:r>
      <w:r w:rsidRPr="00F00212">
        <w:rPr>
          <w:rFonts w:eastAsia="Times New Roman" w:cs="Times New Roman"/>
          <w:szCs w:val="24"/>
        </w:rPr>
        <w:t>). Tiek atlasītas un ielaistas atpakaļ ūdenī aizsargājamās gliemene</w:t>
      </w:r>
      <w:r w:rsidR="00F00212">
        <w:rPr>
          <w:rFonts w:eastAsia="Times New Roman" w:cs="Times New Roman"/>
          <w:szCs w:val="24"/>
        </w:rPr>
        <w:t>s, kā arī nepieaugušie indivīdi</w:t>
      </w:r>
      <w:r w:rsidRPr="00F00212">
        <w:rPr>
          <w:rFonts w:eastAsia="Times New Roman" w:cs="Times New Roman"/>
          <w:szCs w:val="24"/>
        </w:rPr>
        <w:t>.</w:t>
      </w:r>
    </w:p>
    <w:p w14:paraId="263EE2D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Papildus tiek aizpildīts Lauka darbu protokols, kas iekļauj vispārīgo informāciju (monitoringa stacijas nosaukumu, datumu, apsekotā posma sākuma un beigu koordinātas, apsekotā posma garumu un laikapstākļus, parauga ievākšanas dziļumu), parauga raksturojumu (ievāktās sugas un indivīdu skaitu), apsekotā posma jeb paraugošanas vietas raksturojumu (ūdens dzidrumu, grunts sastāvu, zemes lietojumu krastā, krasta apaugumu, krasta tipu, dominējošās makrofītu sugas un augu joslu aizaugumu, noēnojumu, </w:t>
      </w:r>
      <w:r w:rsidRPr="00F00212">
        <w:rPr>
          <w:rFonts w:eastAsia="Times New Roman" w:cs="Times New Roman"/>
          <w:color w:val="000000"/>
          <w:szCs w:val="24"/>
        </w:rPr>
        <w:t>krasta/litorāles slīpumu</w:t>
      </w:r>
      <w:r w:rsidRPr="00F00212">
        <w:rPr>
          <w:rFonts w:eastAsia="Times New Roman" w:cs="Times New Roman"/>
          <w:szCs w:val="24"/>
        </w:rPr>
        <w:t xml:space="preserve">, kā arī vidējo platumu, vidējo dziļumu un straumes ātrumu upēm). </w:t>
      </w:r>
    </w:p>
    <w:p w14:paraId="559169AF" w14:textId="039F4766" w:rsidR="0045782F" w:rsidRPr="00F00212" w:rsidRDefault="0045782F" w:rsidP="00F00212">
      <w:pPr>
        <w:pStyle w:val="NoSpacing"/>
        <w:rPr>
          <w:rFonts w:ascii="Times New Roman" w:hAnsi="Times New Roman" w:cs="Times New Roman"/>
          <w:b/>
        </w:rPr>
      </w:pPr>
      <w:r w:rsidRPr="00F00212">
        <w:rPr>
          <w:rFonts w:ascii="Times New Roman" w:hAnsi="Times New Roman" w:cs="Times New Roman"/>
          <w:b/>
        </w:rPr>
        <w:t>Paraugu pirmapstrāde</w:t>
      </w:r>
    </w:p>
    <w:p w14:paraId="46904A05" w14:textId="77777777" w:rsidR="0045782F" w:rsidRPr="00F00212" w:rsidRDefault="0045782F" w:rsidP="006F4409">
      <w:pPr>
        <w:spacing w:after="120"/>
        <w:ind w:firstLine="720"/>
        <w:rPr>
          <w:rFonts w:eastAsia="Times New Roman" w:cs="Times New Roman"/>
          <w:i/>
          <w:szCs w:val="24"/>
        </w:rPr>
      </w:pPr>
      <w:r w:rsidRPr="00F00212">
        <w:rPr>
          <w:rFonts w:eastAsia="Times New Roman" w:cs="Times New Roman"/>
          <w:szCs w:val="24"/>
        </w:rPr>
        <w:t>Ievāktās gliemenes tiek ievietotas traukā ar ūdeni no attiecīgā ūdensobjekta tā, lai tās pilnībā būtu ūdenī. Gliemenes tiek atstātas traukā ar ūdeni uz 12 – 24 stundām, lai tās attīrītos no dūņām. Pēc tam tās tiek liktas saldētavā, pirms tam tās ietinot folijā, jo PAO savienojumiem ir iespējama sorbcija un plastmasas. Sasaldētās gliemenes tiek ievietotas traukā, marķētas un nosūtītas tālākai apstrādei un analīzei.</w:t>
      </w:r>
    </w:p>
    <w:p w14:paraId="1A704E69" w14:textId="77777777" w:rsidR="0045782F" w:rsidRPr="00484DBD" w:rsidRDefault="0045782F" w:rsidP="0045782F">
      <w:pPr>
        <w:spacing w:after="0"/>
        <w:rPr>
          <w:rFonts w:eastAsia="Times New Roman" w:cs="Times New Roman"/>
          <w:b/>
          <w:szCs w:val="28"/>
        </w:rPr>
      </w:pPr>
      <w:r w:rsidRPr="00484DBD">
        <w:rPr>
          <w:rFonts w:eastAsia="Times New Roman" w:cs="Times New Roman"/>
          <w:b/>
          <w:szCs w:val="28"/>
        </w:rPr>
        <w:t>Izmantotā literatūra:</w:t>
      </w:r>
    </w:p>
    <w:p w14:paraId="617CC552"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Eiropas Parlamenta un Padomes direktīva 2013/39/ES, ar ko groza Direktīvu 2000/60/EK un Direktīvu 2008/105/EK attiecībā uz prioritārajām vielām ūdens resursu politikas jomā. </w:t>
      </w:r>
    </w:p>
    <w:p w14:paraId="0AAAB6F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Padomes Direktīva 92/43/EEK par dabisko dzīvotņu, savvaļas faunas un floras aizsardzību</w:t>
      </w:r>
    </w:p>
    <w:p w14:paraId="52397226" w14:textId="181B7088"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14.11.2000 </w:t>
      </w:r>
      <w:r w:rsidR="006413FF">
        <w:rPr>
          <w:rFonts w:eastAsia="Times New Roman" w:cs="Times New Roman"/>
          <w:color w:val="000000"/>
          <w:szCs w:val="24"/>
        </w:rPr>
        <w:t>µ</w:t>
      </w:r>
      <w:r>
        <w:rPr>
          <w:rFonts w:eastAsia="Times New Roman" w:cs="Times New Roman"/>
          <w:color w:val="000000"/>
          <w:szCs w:val="24"/>
        </w:rPr>
        <w:t xml:space="preserve"> noteikumi Nr.396 “Noteikumi par īpaši aizsargājamo sugu un ierobežoti izmantojamo īpaši aizsargājamo sugu sarakstu” </w:t>
      </w:r>
    </w:p>
    <w:p w14:paraId="00DD0EE6"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25. Guidance on chemical monitoring of sediment and biota under the Water Framework Directive</w:t>
      </w:r>
    </w:p>
    <w:p w14:paraId="3B914108"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32. Guidance on biota monitoring (the implementation of EQS</w:t>
      </w:r>
      <w:r>
        <w:rPr>
          <w:rFonts w:eastAsia="Times New Roman" w:cs="Times New Roman"/>
          <w:color w:val="000000"/>
          <w:szCs w:val="24"/>
          <w:vertAlign w:val="subscript"/>
        </w:rPr>
        <w:t>biota</w:t>
      </w:r>
      <w:r>
        <w:rPr>
          <w:rFonts w:eastAsia="Times New Roman" w:cs="Times New Roman"/>
          <w:color w:val="000000"/>
          <w:szCs w:val="24"/>
        </w:rPr>
        <w:t xml:space="preserve"> under the Water Framework Directive).</w:t>
      </w:r>
    </w:p>
    <w:p w14:paraId="4E78A19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Vadlīnijas bezmugurkaulnieku monitoringam Natura 2000 teritorijās.</w:t>
      </w:r>
    </w:p>
    <w:p w14:paraId="5314F420" w14:textId="4B81A408" w:rsidR="004F4798" w:rsidRDefault="0045782F" w:rsidP="00046F41">
      <w:pPr>
        <w:numPr>
          <w:ilvl w:val="0"/>
          <w:numId w:val="1"/>
        </w:numPr>
        <w:pBdr>
          <w:top w:val="nil"/>
          <w:left w:val="nil"/>
          <w:bottom w:val="nil"/>
          <w:right w:val="nil"/>
          <w:between w:val="nil"/>
        </w:pBdr>
        <w:spacing w:after="0"/>
        <w:ind w:left="709" w:hanging="284"/>
        <w:rPr>
          <w:rFonts w:eastAsia="Times New Roman" w:cs="Times New Roman"/>
          <w:color w:val="000000"/>
          <w:szCs w:val="24"/>
        </w:rPr>
      </w:pPr>
      <w:r w:rsidRPr="004F4798">
        <w:rPr>
          <w:rFonts w:eastAsia="Times New Roman" w:cs="Times New Roman"/>
          <w:color w:val="000000"/>
          <w:szCs w:val="24"/>
        </w:rPr>
        <w:t>Rudzīte M., Dreijers E., Ozoliņa-Moll L., Parele E., Pilāte D., Rudzītis M., Stalažs A. 2010 Latvijas gliemji: Sugu noteicējs. A Guide to the Molluscs of Latvia. LU Akadēmiskais apgāds, Rīga, 252.lpp.</w:t>
      </w:r>
    </w:p>
    <w:p w14:paraId="477E9AC0" w14:textId="77777777" w:rsidR="004F4798" w:rsidRDefault="004F4798">
      <w:pPr>
        <w:jc w:val="left"/>
        <w:rPr>
          <w:rFonts w:eastAsia="Times New Roman" w:cs="Times New Roman"/>
          <w:color w:val="000000"/>
          <w:szCs w:val="24"/>
        </w:rPr>
      </w:pPr>
      <w:r>
        <w:rPr>
          <w:rFonts w:eastAsia="Times New Roman" w:cs="Times New Roman"/>
          <w:color w:val="000000"/>
          <w:szCs w:val="24"/>
        </w:rPr>
        <w:br w:type="page"/>
      </w:r>
    </w:p>
    <w:p w14:paraId="5434EC59" w14:textId="77777777" w:rsidR="00B23E4A" w:rsidRDefault="00B23E4A">
      <w:pPr>
        <w:jc w:val="left"/>
        <w:rPr>
          <w:rFonts w:eastAsia="Times New Roman" w:cs="Times New Roman"/>
          <w:szCs w:val="24"/>
        </w:rPr>
      </w:pPr>
    </w:p>
    <w:p w14:paraId="0D5BECC6" w14:textId="77777777" w:rsidR="00B23E4A" w:rsidRDefault="00B23E4A">
      <w:pPr>
        <w:jc w:val="left"/>
        <w:rPr>
          <w:rFonts w:eastAsia="Times New Roman" w:cs="Times New Roman"/>
          <w:szCs w:val="24"/>
        </w:rPr>
      </w:pPr>
    </w:p>
    <w:p w14:paraId="1A9724A0" w14:textId="77777777" w:rsidR="00B23E4A" w:rsidRDefault="00B23E4A">
      <w:pPr>
        <w:jc w:val="left"/>
        <w:rPr>
          <w:rFonts w:eastAsia="Times New Roman" w:cs="Times New Roman"/>
          <w:szCs w:val="24"/>
        </w:rPr>
      </w:pPr>
    </w:p>
    <w:p w14:paraId="3364C68C" w14:textId="77777777" w:rsidR="00B23E4A" w:rsidRDefault="00B23E4A">
      <w:pPr>
        <w:jc w:val="left"/>
        <w:rPr>
          <w:rFonts w:eastAsia="Times New Roman" w:cs="Times New Roman"/>
          <w:szCs w:val="24"/>
        </w:rPr>
      </w:pPr>
    </w:p>
    <w:p w14:paraId="3C21BA15" w14:textId="77777777" w:rsidR="00B23E4A" w:rsidRDefault="00B23E4A">
      <w:pPr>
        <w:jc w:val="left"/>
        <w:rPr>
          <w:rFonts w:eastAsia="Times New Roman" w:cs="Times New Roman"/>
          <w:szCs w:val="24"/>
        </w:rPr>
      </w:pPr>
    </w:p>
    <w:p w14:paraId="74EC8D92" w14:textId="77777777" w:rsidR="00B23E4A" w:rsidRDefault="00B23E4A">
      <w:pPr>
        <w:jc w:val="left"/>
        <w:rPr>
          <w:rFonts w:eastAsia="Times New Roman" w:cs="Times New Roman"/>
          <w:szCs w:val="24"/>
        </w:rPr>
      </w:pPr>
    </w:p>
    <w:p w14:paraId="320000FE" w14:textId="77777777" w:rsidR="00B23E4A" w:rsidRDefault="00B23E4A">
      <w:pPr>
        <w:jc w:val="left"/>
        <w:rPr>
          <w:rFonts w:eastAsia="Times New Roman" w:cs="Times New Roman"/>
          <w:szCs w:val="24"/>
        </w:rPr>
      </w:pPr>
    </w:p>
    <w:p w14:paraId="4532D9EE" w14:textId="77777777" w:rsidR="00B23E4A" w:rsidRDefault="00B23E4A">
      <w:pPr>
        <w:jc w:val="left"/>
        <w:rPr>
          <w:rFonts w:eastAsia="Times New Roman" w:cs="Times New Roman"/>
          <w:szCs w:val="24"/>
        </w:rPr>
      </w:pPr>
    </w:p>
    <w:p w14:paraId="4ADF4824" w14:textId="77777777" w:rsidR="00B23E4A" w:rsidRDefault="00B23E4A">
      <w:pPr>
        <w:jc w:val="left"/>
        <w:rPr>
          <w:rFonts w:eastAsia="Times New Roman" w:cs="Times New Roman"/>
          <w:szCs w:val="24"/>
        </w:rPr>
      </w:pPr>
    </w:p>
    <w:p w14:paraId="72DF6E42" w14:textId="77777777" w:rsidR="00B23E4A" w:rsidRDefault="00B23E4A">
      <w:pPr>
        <w:jc w:val="left"/>
        <w:rPr>
          <w:rFonts w:eastAsia="Times New Roman" w:cs="Times New Roman"/>
          <w:szCs w:val="24"/>
        </w:rPr>
      </w:pPr>
    </w:p>
    <w:p w14:paraId="0095CA60" w14:textId="77777777" w:rsidR="00B23E4A" w:rsidRDefault="00B23E4A">
      <w:pPr>
        <w:jc w:val="left"/>
        <w:rPr>
          <w:rFonts w:eastAsia="Times New Roman" w:cs="Times New Roman"/>
          <w:szCs w:val="24"/>
        </w:rPr>
      </w:pPr>
    </w:p>
    <w:p w14:paraId="0D8163AD" w14:textId="77777777" w:rsidR="00B23E4A" w:rsidRDefault="00B23E4A">
      <w:pPr>
        <w:jc w:val="left"/>
        <w:rPr>
          <w:rFonts w:eastAsia="Times New Roman" w:cs="Times New Roman"/>
          <w:szCs w:val="24"/>
        </w:rPr>
      </w:pPr>
    </w:p>
    <w:p w14:paraId="37D98A10" w14:textId="77777777" w:rsidR="00B23E4A" w:rsidRDefault="00B23E4A">
      <w:pPr>
        <w:jc w:val="left"/>
        <w:rPr>
          <w:rFonts w:eastAsia="Times New Roman" w:cs="Times New Roman"/>
          <w:szCs w:val="24"/>
        </w:rPr>
      </w:pPr>
    </w:p>
    <w:p w14:paraId="2F925F38" w14:textId="77777777" w:rsidR="00B23E4A" w:rsidRDefault="00B23E4A">
      <w:pPr>
        <w:jc w:val="left"/>
        <w:rPr>
          <w:rFonts w:eastAsia="Times New Roman" w:cs="Times New Roman"/>
          <w:szCs w:val="24"/>
        </w:rPr>
      </w:pPr>
    </w:p>
    <w:p w14:paraId="286DAE96" w14:textId="27A82073" w:rsidR="009A31F6" w:rsidRPr="004F4798" w:rsidRDefault="00B23E4A" w:rsidP="00763711">
      <w:pPr>
        <w:pStyle w:val="Heading2"/>
      </w:pPr>
      <w:bookmarkStart w:id="330" w:name="_Toc58117059"/>
      <w:r w:rsidRPr="00B23E4A">
        <w:t>Pazemes ūdeņu monitoringa programma</w:t>
      </w:r>
      <w:bookmarkEnd w:id="330"/>
      <w:r w:rsidRPr="00B23E4A">
        <w:t xml:space="preserve"> </w:t>
      </w:r>
      <w:r w:rsidR="004F4798">
        <w:br w:type="page"/>
      </w:r>
    </w:p>
    <w:p w14:paraId="772814C9" w14:textId="55E5B4DC" w:rsidR="009A31F6" w:rsidRPr="006332A6" w:rsidRDefault="009A31F6" w:rsidP="006332A6">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Nr.1</w:t>
      </w:r>
      <w:r w:rsidR="006332A6" w:rsidRPr="006332A6">
        <w:rPr>
          <w:rFonts w:eastAsia="Times New Roman" w:cs="Times New Roman"/>
          <w:color w:val="000000" w:themeColor="text1"/>
          <w:szCs w:val="24"/>
        </w:rPr>
        <w:t>8</w:t>
      </w:r>
    </w:p>
    <w:p w14:paraId="369E7449" w14:textId="48F836C5" w:rsidR="006332A6" w:rsidRPr="006332A6" w:rsidRDefault="006332A6" w:rsidP="006332A6">
      <w:pPr>
        <w:pStyle w:val="Heading3"/>
        <w:rPr>
          <w:color w:val="000000" w:themeColor="text1"/>
        </w:rPr>
      </w:pPr>
      <w:bookmarkStart w:id="331" w:name="_Toc58117060"/>
      <w:r w:rsidRPr="006332A6">
        <w:rPr>
          <w:color w:val="000000" w:themeColor="text1"/>
        </w:rPr>
        <w:t xml:space="preserve">18.pielikums. </w:t>
      </w:r>
      <w:r w:rsidR="009A31F6" w:rsidRPr="006332A6">
        <w:rPr>
          <w:color w:val="000000" w:themeColor="text1"/>
        </w:rPr>
        <w:t>Pazemes ūdeņu</w:t>
      </w:r>
      <w:r w:rsidRPr="006332A6">
        <w:rPr>
          <w:color w:val="000000" w:themeColor="text1"/>
        </w:rPr>
        <w:t xml:space="preserve"> kvalitātes monitoringa urbumi</w:t>
      </w:r>
      <w:bookmarkEnd w:id="331"/>
    </w:p>
    <w:p w14:paraId="71F14F50" w14:textId="301B88ED" w:rsidR="009A31F6" w:rsidRPr="006332A6" w:rsidRDefault="006332A6" w:rsidP="006332A6">
      <w:pPr>
        <w:spacing w:after="0" w:line="240" w:lineRule="auto"/>
        <w:jc w:val="center"/>
        <w:rPr>
          <w:rFonts w:eastAsia="Times New Roman" w:cs="Times New Roman"/>
          <w:color w:val="000000" w:themeColor="text1"/>
          <w:szCs w:val="24"/>
        </w:rPr>
      </w:pPr>
      <w:r w:rsidRPr="006332A6">
        <w:rPr>
          <w:color w:val="000000" w:themeColor="text1"/>
        </w:rPr>
        <w:t xml:space="preserve">(Urbumi, </w:t>
      </w:r>
      <w:r w:rsidR="009A31F6" w:rsidRPr="006332A6">
        <w:rPr>
          <w:color w:val="000000" w:themeColor="text1"/>
        </w:rPr>
        <w:t>kuros paraugošanas laikā</w:t>
      </w:r>
      <w:r w:rsidRPr="006332A6">
        <w:rPr>
          <w:color w:val="000000" w:themeColor="text1"/>
        </w:rPr>
        <w:t xml:space="preserve"> </w:t>
      </w:r>
      <w:r w:rsidR="009A31F6" w:rsidRPr="006332A6">
        <w:rPr>
          <w:rFonts w:eastAsia="Times New Roman" w:cs="Times New Roman"/>
          <w:color w:val="000000" w:themeColor="text1"/>
          <w:szCs w:val="24"/>
        </w:rPr>
        <w:t>novērotas problēmas</w:t>
      </w:r>
      <w:r w:rsidRPr="006332A6">
        <w:rPr>
          <w:rFonts w:eastAsia="Times New Roman" w:cs="Times New Roman"/>
          <w:color w:val="000000" w:themeColor="text1"/>
          <w:szCs w:val="24"/>
        </w:rPr>
        <w:t>)</w:t>
      </w:r>
    </w:p>
    <w:tbl>
      <w:tblPr>
        <w:tblW w:w="10006" w:type="dxa"/>
        <w:jc w:val="center"/>
        <w:tblLook w:val="04A0" w:firstRow="1" w:lastRow="0" w:firstColumn="1" w:lastColumn="0" w:noHBand="0" w:noVBand="1"/>
      </w:tblPr>
      <w:tblGrid>
        <w:gridCol w:w="562"/>
        <w:gridCol w:w="1184"/>
        <w:gridCol w:w="925"/>
        <w:gridCol w:w="754"/>
        <w:gridCol w:w="756"/>
        <w:gridCol w:w="756"/>
        <w:gridCol w:w="1016"/>
        <w:gridCol w:w="1110"/>
        <w:gridCol w:w="1183"/>
        <w:gridCol w:w="1760"/>
      </w:tblGrid>
      <w:tr w:rsidR="009A609F" w:rsidRPr="00D304D2" w14:paraId="79964915" w14:textId="77777777" w:rsidTr="007D26D7">
        <w:trPr>
          <w:trHeight w:val="510"/>
          <w:tblHeader/>
          <w:jc w:val="center"/>
        </w:trPr>
        <w:tc>
          <w:tcPr>
            <w:tcW w:w="562"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438FEE8"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r w:rsidRPr="00DF059C">
              <w:rPr>
                <w:rFonts w:eastAsia="Times New Roman" w:cs="Times New Roman"/>
                <w:b/>
                <w:bCs/>
                <w:color w:val="000000"/>
                <w:sz w:val="20"/>
                <w:szCs w:val="20"/>
              </w:rPr>
              <w:t>Nr.</w:t>
            </w:r>
          </w:p>
        </w:tc>
        <w:tc>
          <w:tcPr>
            <w:tcW w:w="1184" w:type="dxa"/>
            <w:vMerge w:val="restart"/>
            <w:tcBorders>
              <w:top w:val="single" w:sz="4" w:space="0" w:color="auto"/>
              <w:left w:val="nil"/>
              <w:right w:val="single" w:sz="4" w:space="0" w:color="auto"/>
            </w:tcBorders>
            <w:shd w:val="clear" w:color="auto" w:fill="D9D9D9" w:themeFill="background1" w:themeFillShade="D9"/>
            <w:vAlign w:val="center"/>
            <w:hideMark/>
          </w:tcPr>
          <w:p w14:paraId="6997C3F9" w14:textId="77777777" w:rsidR="009A609F" w:rsidRPr="00DF059C" w:rsidRDefault="009A609F" w:rsidP="007D26D7">
            <w:pPr>
              <w:spacing w:after="0" w:line="240" w:lineRule="auto"/>
              <w:jc w:val="center"/>
              <w:rPr>
                <w:rFonts w:eastAsia="Times New Roman" w:cs="Times New Roman"/>
                <w:b/>
                <w:bCs/>
                <w:sz w:val="20"/>
                <w:szCs w:val="20"/>
              </w:rPr>
            </w:pPr>
            <w:r w:rsidRPr="00DF059C">
              <w:rPr>
                <w:rFonts w:eastAsia="Times New Roman" w:cs="Times New Roman"/>
                <w:b/>
                <w:bCs/>
                <w:sz w:val="20"/>
                <w:szCs w:val="20"/>
              </w:rPr>
              <w:t>Stacijas nosaukums</w:t>
            </w:r>
          </w:p>
        </w:tc>
        <w:tc>
          <w:tcPr>
            <w:tcW w:w="925" w:type="dxa"/>
            <w:vMerge w:val="restart"/>
            <w:tcBorders>
              <w:top w:val="single" w:sz="4" w:space="0" w:color="auto"/>
              <w:left w:val="nil"/>
              <w:right w:val="single" w:sz="4" w:space="0" w:color="auto"/>
            </w:tcBorders>
            <w:shd w:val="clear" w:color="auto" w:fill="D9D9D9" w:themeFill="background1" w:themeFillShade="D9"/>
            <w:vAlign w:val="center"/>
            <w:hideMark/>
          </w:tcPr>
          <w:p w14:paraId="7E46226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MD Nr.</w:t>
            </w:r>
          </w:p>
        </w:tc>
        <w:tc>
          <w:tcPr>
            <w:tcW w:w="754" w:type="dxa"/>
            <w:vMerge w:val="restart"/>
            <w:tcBorders>
              <w:top w:val="single" w:sz="4" w:space="0" w:color="auto"/>
              <w:left w:val="nil"/>
              <w:right w:val="single" w:sz="4" w:space="0" w:color="auto"/>
            </w:tcBorders>
            <w:shd w:val="clear" w:color="auto" w:fill="D9D9D9" w:themeFill="background1" w:themeFillShade="D9"/>
            <w:vAlign w:val="center"/>
            <w:hideMark/>
          </w:tcPr>
          <w:p w14:paraId="63A3191E"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DB Nr.</w:t>
            </w:r>
          </w:p>
        </w:tc>
        <w:tc>
          <w:tcPr>
            <w:tcW w:w="15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0307813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Koordinātas LKS92, m</w:t>
            </w:r>
          </w:p>
        </w:tc>
        <w:tc>
          <w:tcPr>
            <w:tcW w:w="1016" w:type="dxa"/>
            <w:vMerge w:val="restart"/>
            <w:tcBorders>
              <w:top w:val="single" w:sz="4" w:space="0" w:color="auto"/>
              <w:left w:val="nil"/>
              <w:right w:val="single" w:sz="4" w:space="0" w:color="auto"/>
            </w:tcBorders>
            <w:shd w:val="clear" w:color="auto" w:fill="D9D9D9" w:themeFill="background1" w:themeFillShade="D9"/>
            <w:vAlign w:val="center"/>
            <w:hideMark/>
          </w:tcPr>
          <w:p w14:paraId="51F51BB5"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Ūdens horizonts</w:t>
            </w:r>
          </w:p>
        </w:tc>
        <w:tc>
          <w:tcPr>
            <w:tcW w:w="1110" w:type="dxa"/>
            <w:vMerge w:val="restart"/>
            <w:tcBorders>
              <w:top w:val="single" w:sz="4" w:space="0" w:color="auto"/>
              <w:left w:val="nil"/>
              <w:right w:val="single" w:sz="4" w:space="0" w:color="auto"/>
            </w:tcBorders>
            <w:shd w:val="clear" w:color="auto" w:fill="D9D9D9" w:themeFill="background1" w:themeFillShade="D9"/>
            <w:vAlign w:val="center"/>
            <w:hideMark/>
          </w:tcPr>
          <w:p w14:paraId="4334CAD8"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Filtra intervāls</w:t>
            </w:r>
          </w:p>
        </w:tc>
        <w:tc>
          <w:tcPr>
            <w:tcW w:w="1183" w:type="dxa"/>
            <w:vMerge w:val="restart"/>
            <w:tcBorders>
              <w:top w:val="single" w:sz="4" w:space="0" w:color="auto"/>
              <w:left w:val="nil"/>
              <w:right w:val="single" w:sz="4" w:space="0" w:color="auto"/>
            </w:tcBorders>
            <w:shd w:val="clear" w:color="auto" w:fill="D9D9D9" w:themeFill="background1" w:themeFillShade="D9"/>
            <w:vAlign w:val="center"/>
            <w:hideMark/>
          </w:tcPr>
          <w:p w14:paraId="5B569403"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Urbuma stāvoklis</w:t>
            </w:r>
          </w:p>
        </w:tc>
        <w:tc>
          <w:tcPr>
            <w:tcW w:w="1760" w:type="dxa"/>
            <w:vMerge w:val="restart"/>
            <w:tcBorders>
              <w:top w:val="single" w:sz="4" w:space="0" w:color="auto"/>
              <w:left w:val="nil"/>
              <w:right w:val="single" w:sz="4" w:space="0" w:color="auto"/>
            </w:tcBorders>
            <w:shd w:val="clear" w:color="auto" w:fill="D9D9D9" w:themeFill="background1" w:themeFillShade="D9"/>
            <w:vAlign w:val="center"/>
            <w:hideMark/>
          </w:tcPr>
          <w:p w14:paraId="2379253D"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Novērotās problēmas</w:t>
            </w:r>
          </w:p>
        </w:tc>
      </w:tr>
      <w:tr w:rsidR="009A609F" w:rsidRPr="00D304D2" w14:paraId="7594A3D0" w14:textId="77777777" w:rsidTr="00DF059C">
        <w:trPr>
          <w:trHeight w:val="70"/>
          <w:tblHeader/>
          <w:jc w:val="center"/>
        </w:trPr>
        <w:tc>
          <w:tcPr>
            <w:tcW w:w="562"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57EA61D"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p>
        </w:tc>
        <w:tc>
          <w:tcPr>
            <w:tcW w:w="1184" w:type="dxa"/>
            <w:vMerge/>
            <w:tcBorders>
              <w:left w:val="nil"/>
              <w:bottom w:val="single" w:sz="4" w:space="0" w:color="auto"/>
              <w:right w:val="single" w:sz="4" w:space="0" w:color="auto"/>
            </w:tcBorders>
            <w:shd w:val="clear" w:color="auto" w:fill="D9D9D9" w:themeFill="background1" w:themeFillShade="D9"/>
            <w:vAlign w:val="center"/>
          </w:tcPr>
          <w:p w14:paraId="36B76733" w14:textId="77777777" w:rsidR="009A609F" w:rsidRPr="00DF059C" w:rsidRDefault="009A609F" w:rsidP="007D26D7">
            <w:pPr>
              <w:spacing w:after="0" w:line="240" w:lineRule="auto"/>
              <w:jc w:val="center"/>
              <w:rPr>
                <w:rFonts w:eastAsia="Times New Roman" w:cs="Times New Roman"/>
                <w:b/>
                <w:bCs/>
                <w:sz w:val="20"/>
                <w:szCs w:val="20"/>
              </w:rPr>
            </w:pPr>
          </w:p>
        </w:tc>
        <w:tc>
          <w:tcPr>
            <w:tcW w:w="925" w:type="dxa"/>
            <w:vMerge/>
            <w:tcBorders>
              <w:left w:val="nil"/>
              <w:bottom w:val="single" w:sz="4" w:space="0" w:color="auto"/>
              <w:right w:val="single" w:sz="4" w:space="0" w:color="auto"/>
            </w:tcBorders>
            <w:shd w:val="clear" w:color="auto" w:fill="auto"/>
            <w:vAlign w:val="center"/>
          </w:tcPr>
          <w:p w14:paraId="34FEE000" w14:textId="77777777" w:rsidR="009A609F" w:rsidRPr="00D304D2" w:rsidRDefault="009A609F" w:rsidP="007D26D7">
            <w:pPr>
              <w:spacing w:after="0" w:line="240" w:lineRule="auto"/>
              <w:jc w:val="center"/>
              <w:rPr>
                <w:rFonts w:eastAsia="Times New Roman" w:cs="Times New Roman"/>
                <w:b/>
                <w:bCs/>
                <w:sz w:val="20"/>
                <w:szCs w:val="20"/>
              </w:rPr>
            </w:pPr>
          </w:p>
        </w:tc>
        <w:tc>
          <w:tcPr>
            <w:tcW w:w="754" w:type="dxa"/>
            <w:vMerge/>
            <w:tcBorders>
              <w:left w:val="nil"/>
              <w:bottom w:val="single" w:sz="4" w:space="0" w:color="auto"/>
              <w:right w:val="single" w:sz="4" w:space="0" w:color="auto"/>
            </w:tcBorders>
            <w:shd w:val="clear" w:color="auto" w:fill="auto"/>
            <w:vAlign w:val="center"/>
          </w:tcPr>
          <w:p w14:paraId="30E43CFD" w14:textId="77777777" w:rsidR="009A609F" w:rsidRPr="00D304D2" w:rsidRDefault="009A609F" w:rsidP="007D26D7">
            <w:pPr>
              <w:spacing w:after="0" w:line="240" w:lineRule="auto"/>
              <w:jc w:val="center"/>
              <w:rPr>
                <w:rFonts w:eastAsia="Times New Roman" w:cs="Times New Roman"/>
                <w:b/>
                <w:bCs/>
                <w:sz w:val="20"/>
                <w:szCs w:val="20"/>
              </w:rPr>
            </w:pP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04795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X</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B01118"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Y</w:t>
            </w:r>
          </w:p>
        </w:tc>
        <w:tc>
          <w:tcPr>
            <w:tcW w:w="1016" w:type="dxa"/>
            <w:vMerge/>
            <w:tcBorders>
              <w:left w:val="nil"/>
              <w:bottom w:val="single" w:sz="4" w:space="0" w:color="auto"/>
              <w:right w:val="single" w:sz="4" w:space="0" w:color="auto"/>
            </w:tcBorders>
            <w:shd w:val="clear" w:color="auto" w:fill="auto"/>
            <w:vAlign w:val="center"/>
          </w:tcPr>
          <w:p w14:paraId="628C7D50" w14:textId="77777777" w:rsidR="009A609F" w:rsidRPr="00D304D2" w:rsidRDefault="009A609F" w:rsidP="007D26D7">
            <w:pPr>
              <w:spacing w:after="0" w:line="240" w:lineRule="auto"/>
              <w:jc w:val="center"/>
              <w:rPr>
                <w:rFonts w:eastAsia="Times New Roman" w:cs="Times New Roman"/>
                <w:b/>
                <w:bCs/>
                <w:sz w:val="20"/>
                <w:szCs w:val="20"/>
              </w:rPr>
            </w:pPr>
          </w:p>
        </w:tc>
        <w:tc>
          <w:tcPr>
            <w:tcW w:w="1110" w:type="dxa"/>
            <w:vMerge/>
            <w:tcBorders>
              <w:left w:val="nil"/>
              <w:bottom w:val="single" w:sz="4" w:space="0" w:color="auto"/>
              <w:right w:val="single" w:sz="4" w:space="0" w:color="auto"/>
            </w:tcBorders>
            <w:shd w:val="clear" w:color="auto" w:fill="auto"/>
            <w:vAlign w:val="center"/>
          </w:tcPr>
          <w:p w14:paraId="42B05DB9"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183" w:type="dxa"/>
            <w:vMerge/>
            <w:tcBorders>
              <w:left w:val="nil"/>
              <w:bottom w:val="single" w:sz="4" w:space="0" w:color="auto"/>
              <w:right w:val="single" w:sz="4" w:space="0" w:color="auto"/>
            </w:tcBorders>
            <w:shd w:val="clear" w:color="auto" w:fill="auto"/>
            <w:vAlign w:val="center"/>
          </w:tcPr>
          <w:p w14:paraId="03085F1F"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760" w:type="dxa"/>
            <w:vMerge/>
            <w:tcBorders>
              <w:left w:val="nil"/>
              <w:bottom w:val="single" w:sz="4" w:space="0" w:color="auto"/>
              <w:right w:val="single" w:sz="4" w:space="0" w:color="auto"/>
            </w:tcBorders>
            <w:shd w:val="clear" w:color="auto" w:fill="auto"/>
            <w:vAlign w:val="center"/>
          </w:tcPr>
          <w:p w14:paraId="7335E4BA" w14:textId="77777777" w:rsidR="009A609F" w:rsidRPr="00D304D2" w:rsidRDefault="009A609F" w:rsidP="007D26D7">
            <w:pPr>
              <w:spacing w:after="0" w:line="240" w:lineRule="auto"/>
              <w:jc w:val="center"/>
              <w:rPr>
                <w:rFonts w:eastAsia="Times New Roman" w:cs="Times New Roman"/>
                <w:b/>
                <w:bCs/>
                <w:sz w:val="20"/>
                <w:szCs w:val="20"/>
              </w:rPr>
            </w:pPr>
          </w:p>
        </w:tc>
      </w:tr>
      <w:tr w:rsidR="009A609F" w:rsidRPr="00D304D2" w14:paraId="29091AC2"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5D5739"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1E81ED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0F4F97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AKM-2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113741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22761</w:t>
            </w:r>
          </w:p>
        </w:tc>
        <w:tc>
          <w:tcPr>
            <w:tcW w:w="756" w:type="dxa"/>
            <w:tcBorders>
              <w:top w:val="nil"/>
              <w:left w:val="nil"/>
              <w:bottom w:val="single" w:sz="4" w:space="0" w:color="auto"/>
              <w:right w:val="single" w:sz="4" w:space="0" w:color="auto"/>
            </w:tcBorders>
            <w:shd w:val="clear" w:color="auto" w:fill="FFFFFF" w:themeFill="background1"/>
            <w:vAlign w:val="center"/>
          </w:tcPr>
          <w:p w14:paraId="22598E1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310992</w:t>
            </w:r>
          </w:p>
        </w:tc>
        <w:tc>
          <w:tcPr>
            <w:tcW w:w="756" w:type="dxa"/>
            <w:tcBorders>
              <w:top w:val="nil"/>
              <w:left w:val="nil"/>
              <w:bottom w:val="single" w:sz="4" w:space="0" w:color="auto"/>
              <w:right w:val="single" w:sz="4" w:space="0" w:color="auto"/>
            </w:tcBorders>
            <w:shd w:val="clear" w:color="auto" w:fill="FFFFFF" w:themeFill="background1"/>
            <w:vAlign w:val="center"/>
          </w:tcPr>
          <w:p w14:paraId="60ACEC3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505983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4EF988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6BA7D7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34.0-50.0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B6CB1B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3EBD2F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9A609F" w:rsidRPr="00D304D2" w14:paraId="30C83033"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5453D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0AD35"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A17EC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AKM-4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D897EC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22763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ED21E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310989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DDC2B1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505984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26DF8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FE457D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27.0-31.0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609C1A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apmierinošs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F57A7A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9A609F" w:rsidRPr="00D304D2" w14:paraId="7A3A60E4"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AEDEFA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0F3B9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Dzērbene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46F22D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7A6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9642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EA08B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339447</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75D1B6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601404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79F2720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am-slp</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0E4FD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82.0-130.0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118B86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5C671917" w14:textId="77777777" w:rsidR="009A609F" w:rsidRPr="002C26F8" w:rsidRDefault="009A609F" w:rsidP="007D26D7">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9A609F" w:rsidRPr="00D304D2" w14:paraId="6C87A590" w14:textId="77777777" w:rsidTr="00DF059C">
        <w:trPr>
          <w:trHeight w:val="25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CA40D5B"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A11FB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vAlign w:val="center"/>
          </w:tcPr>
          <w:p w14:paraId="3C4AB08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3C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861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BC43D1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270079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67D44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316958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44666A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BDBFDF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83.6-90.1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1ABB90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3E67E49" w14:textId="77777777" w:rsidR="009A609F" w:rsidRPr="002C26F8" w:rsidRDefault="009A609F" w:rsidP="007D26D7">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9A609F" w:rsidRPr="00D304D2" w14:paraId="6F8EBF4A"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AE766A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A599FF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Aknīste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2B5B4A6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20/1A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68434D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23407</w:t>
            </w:r>
          </w:p>
        </w:tc>
        <w:tc>
          <w:tcPr>
            <w:tcW w:w="756" w:type="dxa"/>
            <w:tcBorders>
              <w:top w:val="nil"/>
              <w:left w:val="nil"/>
              <w:bottom w:val="single" w:sz="4" w:space="0" w:color="auto"/>
              <w:right w:val="single" w:sz="4" w:space="0" w:color="auto"/>
            </w:tcBorders>
            <w:shd w:val="clear" w:color="auto" w:fill="FFFFFF" w:themeFill="background1"/>
            <w:vAlign w:val="center"/>
          </w:tcPr>
          <w:p w14:paraId="79021FA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226349</w:t>
            </w:r>
          </w:p>
        </w:tc>
        <w:tc>
          <w:tcPr>
            <w:tcW w:w="756" w:type="dxa"/>
            <w:tcBorders>
              <w:top w:val="nil"/>
              <w:left w:val="nil"/>
              <w:bottom w:val="single" w:sz="4" w:space="0" w:color="auto"/>
              <w:right w:val="single" w:sz="4" w:space="0" w:color="auto"/>
            </w:tcBorders>
            <w:shd w:val="clear" w:color="auto" w:fill="FFFFFF" w:themeFill="background1"/>
            <w:vAlign w:val="center"/>
          </w:tcPr>
          <w:p w14:paraId="6184AA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609543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97F557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4FF30F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6.8-7.8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D055E8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09084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2144B60B"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24D68A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EB3ADF1"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nil"/>
              <w:left w:val="nil"/>
              <w:bottom w:val="single" w:sz="4" w:space="0" w:color="auto"/>
              <w:right w:val="single" w:sz="4" w:space="0" w:color="auto"/>
            </w:tcBorders>
            <w:shd w:val="clear" w:color="auto" w:fill="FFFFFF" w:themeFill="background1"/>
            <w:vAlign w:val="center"/>
          </w:tcPr>
          <w:p w14:paraId="4E25055D" w14:textId="77777777" w:rsidR="009A609F" w:rsidRPr="002C26F8" w:rsidRDefault="009A609F" w:rsidP="007D26D7">
            <w:pPr>
              <w:spacing w:after="0" w:line="240" w:lineRule="auto"/>
              <w:ind w:left="-128" w:right="-159"/>
              <w:jc w:val="center"/>
              <w:rPr>
                <w:rFonts w:eastAsia="Times New Roman" w:cs="Times New Roman"/>
                <w:sz w:val="18"/>
                <w:szCs w:val="18"/>
              </w:rPr>
            </w:pPr>
            <w:r w:rsidRPr="002C26F8">
              <w:rPr>
                <w:rFonts w:cs="Times New Roman"/>
                <w:color w:val="000000"/>
                <w:sz w:val="18"/>
                <w:szCs w:val="18"/>
              </w:rPr>
              <w:t>360 (361)</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4BA2B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1495</w:t>
            </w:r>
          </w:p>
        </w:tc>
        <w:tc>
          <w:tcPr>
            <w:tcW w:w="756" w:type="dxa"/>
            <w:tcBorders>
              <w:top w:val="nil"/>
              <w:left w:val="nil"/>
              <w:bottom w:val="single" w:sz="4" w:space="0" w:color="auto"/>
              <w:right w:val="single" w:sz="4" w:space="0" w:color="auto"/>
            </w:tcBorders>
            <w:shd w:val="clear" w:color="auto" w:fill="FFFFFF" w:themeFill="background1"/>
            <w:vAlign w:val="center"/>
          </w:tcPr>
          <w:p w14:paraId="59AE2F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331408</w:t>
            </w:r>
          </w:p>
        </w:tc>
        <w:tc>
          <w:tcPr>
            <w:tcW w:w="756" w:type="dxa"/>
            <w:tcBorders>
              <w:top w:val="nil"/>
              <w:left w:val="nil"/>
              <w:bottom w:val="single" w:sz="4" w:space="0" w:color="auto"/>
              <w:right w:val="single" w:sz="4" w:space="0" w:color="auto"/>
            </w:tcBorders>
            <w:shd w:val="clear" w:color="auto" w:fill="FFFFFF" w:themeFill="background1"/>
            <w:vAlign w:val="center"/>
          </w:tcPr>
          <w:p w14:paraId="0A6DC0D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539019</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F8BD65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AB9AF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6.0-12.0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C64756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4F9E14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574E9C9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408758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39171F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DCEEEB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215B</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6A8F3B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692</w:t>
            </w:r>
          </w:p>
        </w:tc>
        <w:tc>
          <w:tcPr>
            <w:tcW w:w="756" w:type="dxa"/>
            <w:tcBorders>
              <w:top w:val="nil"/>
              <w:left w:val="nil"/>
              <w:bottom w:val="single" w:sz="4" w:space="0" w:color="auto"/>
              <w:right w:val="single" w:sz="4" w:space="0" w:color="auto"/>
            </w:tcBorders>
            <w:shd w:val="clear" w:color="auto" w:fill="FFFFFF" w:themeFill="background1"/>
            <w:vAlign w:val="center"/>
          </w:tcPr>
          <w:p w14:paraId="0A99A8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313752</w:t>
            </w:r>
          </w:p>
        </w:tc>
        <w:tc>
          <w:tcPr>
            <w:tcW w:w="756" w:type="dxa"/>
            <w:tcBorders>
              <w:top w:val="nil"/>
              <w:left w:val="nil"/>
              <w:bottom w:val="single" w:sz="4" w:space="0" w:color="auto"/>
              <w:right w:val="single" w:sz="4" w:space="0" w:color="auto"/>
            </w:tcBorders>
            <w:shd w:val="clear" w:color="auto" w:fill="FFFFFF" w:themeFill="background1"/>
            <w:vAlign w:val="center"/>
          </w:tcPr>
          <w:p w14:paraId="43D0603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484701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C0752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300161B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30.9-32.4</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00F578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79D443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D61E67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DB1A6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8 .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99207A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23BE70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5F1B108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19035</w:t>
            </w:r>
          </w:p>
        </w:tc>
        <w:tc>
          <w:tcPr>
            <w:tcW w:w="756" w:type="dxa"/>
            <w:tcBorders>
              <w:top w:val="nil"/>
              <w:left w:val="nil"/>
              <w:bottom w:val="single" w:sz="4" w:space="0" w:color="auto"/>
              <w:right w:val="single" w:sz="4" w:space="0" w:color="auto"/>
            </w:tcBorders>
            <w:shd w:val="clear" w:color="auto" w:fill="FFFFFF" w:themeFill="background1"/>
            <w:vAlign w:val="center"/>
          </w:tcPr>
          <w:p w14:paraId="2C56A14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286564</w:t>
            </w:r>
          </w:p>
        </w:tc>
        <w:tc>
          <w:tcPr>
            <w:tcW w:w="756" w:type="dxa"/>
            <w:tcBorders>
              <w:top w:val="nil"/>
              <w:left w:val="nil"/>
              <w:bottom w:val="single" w:sz="4" w:space="0" w:color="auto"/>
              <w:right w:val="single" w:sz="4" w:space="0" w:color="auto"/>
            </w:tcBorders>
            <w:shd w:val="clear" w:color="auto" w:fill="FFFFFF" w:themeFill="background1"/>
            <w:vAlign w:val="center"/>
          </w:tcPr>
          <w:p w14:paraId="1274FE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479808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D59FD7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05CE1C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1.8-3.8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64E16D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CCFDD1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3D250523"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FD4448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D55669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04D017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53D6FE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19045</w:t>
            </w:r>
          </w:p>
        </w:tc>
        <w:tc>
          <w:tcPr>
            <w:tcW w:w="756" w:type="dxa"/>
            <w:tcBorders>
              <w:top w:val="nil"/>
              <w:left w:val="nil"/>
              <w:bottom w:val="single" w:sz="4" w:space="0" w:color="auto"/>
              <w:right w:val="single" w:sz="4" w:space="0" w:color="auto"/>
            </w:tcBorders>
            <w:shd w:val="clear" w:color="auto" w:fill="FFFFFF" w:themeFill="background1"/>
            <w:vAlign w:val="center"/>
          </w:tcPr>
          <w:p w14:paraId="10FB6DB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286145</w:t>
            </w:r>
          </w:p>
        </w:tc>
        <w:tc>
          <w:tcPr>
            <w:tcW w:w="756" w:type="dxa"/>
            <w:tcBorders>
              <w:top w:val="nil"/>
              <w:left w:val="nil"/>
              <w:bottom w:val="single" w:sz="4" w:space="0" w:color="auto"/>
              <w:right w:val="single" w:sz="4" w:space="0" w:color="auto"/>
            </w:tcBorders>
            <w:shd w:val="clear" w:color="auto" w:fill="FFFFFF" w:themeFill="background1"/>
            <w:vAlign w:val="center"/>
          </w:tcPr>
          <w:p w14:paraId="18AD4CD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478853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6AA16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4BE2A6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1.1-2.6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1E6DB0A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711E941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3C93530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042D91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F8E5AB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3AC36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17</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67CEC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19047</w:t>
            </w:r>
          </w:p>
        </w:tc>
        <w:tc>
          <w:tcPr>
            <w:tcW w:w="756" w:type="dxa"/>
            <w:tcBorders>
              <w:top w:val="nil"/>
              <w:left w:val="nil"/>
              <w:bottom w:val="single" w:sz="4" w:space="0" w:color="auto"/>
              <w:right w:val="single" w:sz="4" w:space="0" w:color="auto"/>
            </w:tcBorders>
            <w:shd w:val="clear" w:color="auto" w:fill="FFFFFF" w:themeFill="background1"/>
            <w:vAlign w:val="center"/>
          </w:tcPr>
          <w:p w14:paraId="2974087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286583</w:t>
            </w:r>
          </w:p>
        </w:tc>
        <w:tc>
          <w:tcPr>
            <w:tcW w:w="756" w:type="dxa"/>
            <w:tcBorders>
              <w:top w:val="nil"/>
              <w:left w:val="nil"/>
              <w:bottom w:val="single" w:sz="4" w:space="0" w:color="auto"/>
              <w:right w:val="single" w:sz="4" w:space="0" w:color="auto"/>
            </w:tcBorders>
            <w:shd w:val="clear" w:color="auto" w:fill="FFFFFF" w:themeFill="background1"/>
            <w:vAlign w:val="center"/>
          </w:tcPr>
          <w:p w14:paraId="63750D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480666</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C8256C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F4907A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0.6-2.1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FB89F2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8BED8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BB3655E"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E445B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252B2E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9A712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975020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690</w:t>
            </w:r>
          </w:p>
        </w:tc>
        <w:tc>
          <w:tcPr>
            <w:tcW w:w="756" w:type="dxa"/>
            <w:tcBorders>
              <w:top w:val="nil"/>
              <w:left w:val="nil"/>
              <w:bottom w:val="single" w:sz="4" w:space="0" w:color="auto"/>
              <w:right w:val="single" w:sz="4" w:space="0" w:color="auto"/>
            </w:tcBorders>
            <w:shd w:val="clear" w:color="auto" w:fill="FFFFFF" w:themeFill="background1"/>
            <w:vAlign w:val="center"/>
          </w:tcPr>
          <w:p w14:paraId="18DB0D3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286600</w:t>
            </w:r>
          </w:p>
        </w:tc>
        <w:tc>
          <w:tcPr>
            <w:tcW w:w="756" w:type="dxa"/>
            <w:tcBorders>
              <w:top w:val="nil"/>
              <w:left w:val="nil"/>
              <w:bottom w:val="single" w:sz="4" w:space="0" w:color="auto"/>
              <w:right w:val="single" w:sz="4" w:space="0" w:color="auto"/>
            </w:tcBorders>
            <w:shd w:val="clear" w:color="auto" w:fill="FFFFFF" w:themeFill="background1"/>
            <w:vAlign w:val="center"/>
          </w:tcPr>
          <w:p w14:paraId="26971F5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480513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E9A52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159092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32.6-33.1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FC1B43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52AF2D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23CF649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C44AEA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1EC041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Pampāļi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666E4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2458775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2912</w:t>
            </w:r>
          </w:p>
        </w:tc>
        <w:tc>
          <w:tcPr>
            <w:tcW w:w="756" w:type="dxa"/>
            <w:tcBorders>
              <w:top w:val="nil"/>
              <w:left w:val="nil"/>
              <w:bottom w:val="single" w:sz="4" w:space="0" w:color="auto"/>
              <w:right w:val="single" w:sz="4" w:space="0" w:color="auto"/>
            </w:tcBorders>
            <w:shd w:val="clear" w:color="auto" w:fill="FFFFFF" w:themeFill="background1"/>
            <w:vAlign w:val="center"/>
          </w:tcPr>
          <w:p w14:paraId="70E6F59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263004</w:t>
            </w:r>
          </w:p>
        </w:tc>
        <w:tc>
          <w:tcPr>
            <w:tcW w:w="756" w:type="dxa"/>
            <w:tcBorders>
              <w:top w:val="nil"/>
              <w:left w:val="nil"/>
              <w:bottom w:val="single" w:sz="4" w:space="0" w:color="auto"/>
              <w:right w:val="single" w:sz="4" w:space="0" w:color="auto"/>
            </w:tcBorders>
            <w:shd w:val="clear" w:color="auto" w:fill="FFFFFF" w:themeFill="background1"/>
            <w:vAlign w:val="center"/>
          </w:tcPr>
          <w:p w14:paraId="6769339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392908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9EC30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4FC053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2.7-3.7</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35FF18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2C2BCB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BC7194D" w14:textId="77777777" w:rsidTr="00DF059C">
        <w:trPr>
          <w:trHeight w:val="1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51FA9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13 .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206A27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Rucava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9340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311673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14733</w:t>
            </w:r>
          </w:p>
        </w:tc>
        <w:tc>
          <w:tcPr>
            <w:tcW w:w="756" w:type="dxa"/>
            <w:tcBorders>
              <w:top w:val="nil"/>
              <w:left w:val="nil"/>
              <w:bottom w:val="single" w:sz="4" w:space="0" w:color="auto"/>
              <w:right w:val="single" w:sz="4" w:space="0" w:color="auto"/>
            </w:tcBorders>
            <w:shd w:val="clear" w:color="auto" w:fill="FFFFFF" w:themeFill="background1"/>
            <w:vAlign w:val="center"/>
          </w:tcPr>
          <w:p w14:paraId="0DB0BE2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231291</w:t>
            </w:r>
          </w:p>
        </w:tc>
        <w:tc>
          <w:tcPr>
            <w:tcW w:w="756" w:type="dxa"/>
            <w:tcBorders>
              <w:top w:val="nil"/>
              <w:left w:val="nil"/>
              <w:bottom w:val="single" w:sz="4" w:space="0" w:color="auto"/>
              <w:right w:val="single" w:sz="4" w:space="0" w:color="auto"/>
            </w:tcBorders>
            <w:shd w:val="clear" w:color="auto" w:fill="FFFFFF" w:themeFill="background1"/>
            <w:vAlign w:val="center"/>
          </w:tcPr>
          <w:p w14:paraId="507AF77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321271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87382C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6C757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0.8-1.6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5E23A8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EC3C0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5CD8B22E"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022937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14 .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980E74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135192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D1209B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22611</w:t>
            </w:r>
          </w:p>
        </w:tc>
        <w:tc>
          <w:tcPr>
            <w:tcW w:w="756" w:type="dxa"/>
            <w:tcBorders>
              <w:top w:val="nil"/>
              <w:left w:val="nil"/>
              <w:bottom w:val="single" w:sz="4" w:space="0" w:color="auto"/>
              <w:right w:val="single" w:sz="4" w:space="0" w:color="auto"/>
            </w:tcBorders>
            <w:shd w:val="clear" w:color="auto" w:fill="FFFFFF" w:themeFill="background1"/>
            <w:vAlign w:val="center"/>
          </w:tcPr>
          <w:p w14:paraId="780C701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252788</w:t>
            </w:r>
          </w:p>
        </w:tc>
        <w:tc>
          <w:tcPr>
            <w:tcW w:w="756" w:type="dxa"/>
            <w:tcBorders>
              <w:top w:val="nil"/>
              <w:left w:val="nil"/>
              <w:bottom w:val="single" w:sz="4" w:space="0" w:color="auto"/>
              <w:right w:val="single" w:sz="4" w:space="0" w:color="auto"/>
            </w:tcBorders>
            <w:shd w:val="clear" w:color="auto" w:fill="FFFFFF" w:themeFill="background1"/>
            <w:vAlign w:val="center"/>
          </w:tcPr>
          <w:p w14:paraId="10346FA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542810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6AB4E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F05F1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4.2-6.2</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47DE61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6CF0617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AF0D8B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0386A5A" w14:textId="77777777" w:rsidR="009A609F" w:rsidRPr="00DF059C" w:rsidRDefault="009A609F" w:rsidP="007D26D7">
            <w:pPr>
              <w:spacing w:after="0" w:line="240" w:lineRule="auto"/>
              <w:ind w:right="-204"/>
              <w:jc w:val="center"/>
              <w:rPr>
                <w:rFonts w:eastAsia="Times New Roman" w:cs="Times New Roman"/>
                <w:b/>
                <w:bCs/>
                <w:color w:val="000000"/>
                <w:sz w:val="18"/>
                <w:szCs w:val="18"/>
              </w:rPr>
            </w:pPr>
            <w:r w:rsidRPr="00DF059C">
              <w:rPr>
                <w:rFonts w:cs="Times New Roman"/>
                <w:b/>
                <w:bCs/>
                <w:color w:val="000000"/>
                <w:sz w:val="18"/>
                <w:szCs w:val="18"/>
              </w:rPr>
              <w:t>15 .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F54B7CB"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401BA9F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54019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22613</w:t>
            </w:r>
          </w:p>
        </w:tc>
        <w:tc>
          <w:tcPr>
            <w:tcW w:w="756" w:type="dxa"/>
            <w:tcBorders>
              <w:top w:val="nil"/>
              <w:left w:val="nil"/>
              <w:bottom w:val="single" w:sz="4" w:space="0" w:color="auto"/>
              <w:right w:val="single" w:sz="4" w:space="0" w:color="auto"/>
            </w:tcBorders>
            <w:shd w:val="clear" w:color="auto" w:fill="FFFFFF" w:themeFill="background1"/>
            <w:vAlign w:val="center"/>
          </w:tcPr>
          <w:p w14:paraId="31CDC4E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252184</w:t>
            </w:r>
          </w:p>
        </w:tc>
        <w:tc>
          <w:tcPr>
            <w:tcW w:w="756" w:type="dxa"/>
            <w:tcBorders>
              <w:top w:val="nil"/>
              <w:left w:val="nil"/>
              <w:bottom w:val="single" w:sz="4" w:space="0" w:color="auto"/>
              <w:right w:val="single" w:sz="4" w:space="0" w:color="auto"/>
            </w:tcBorders>
            <w:shd w:val="clear" w:color="auto" w:fill="FFFFFF" w:themeFill="background1"/>
            <w:vAlign w:val="center"/>
          </w:tcPr>
          <w:p w14:paraId="3E0719C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542927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1758D7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5C0C65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4.1-6.1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F86466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D47EA3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6DC93A7B"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4B66F8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5E0299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3A8402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B1D7C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22617</w:t>
            </w:r>
          </w:p>
        </w:tc>
        <w:tc>
          <w:tcPr>
            <w:tcW w:w="756" w:type="dxa"/>
            <w:tcBorders>
              <w:top w:val="nil"/>
              <w:left w:val="nil"/>
              <w:bottom w:val="single" w:sz="4" w:space="0" w:color="auto"/>
              <w:right w:val="single" w:sz="4" w:space="0" w:color="auto"/>
            </w:tcBorders>
            <w:shd w:val="clear" w:color="auto" w:fill="FFFFFF" w:themeFill="background1"/>
            <w:vAlign w:val="center"/>
          </w:tcPr>
          <w:p w14:paraId="69AFF5A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251253</w:t>
            </w:r>
          </w:p>
        </w:tc>
        <w:tc>
          <w:tcPr>
            <w:tcW w:w="756" w:type="dxa"/>
            <w:tcBorders>
              <w:top w:val="nil"/>
              <w:left w:val="nil"/>
              <w:bottom w:val="single" w:sz="4" w:space="0" w:color="auto"/>
              <w:right w:val="single" w:sz="4" w:space="0" w:color="auto"/>
            </w:tcBorders>
            <w:shd w:val="clear" w:color="auto" w:fill="FFFFFF" w:themeFill="background1"/>
            <w:vAlign w:val="center"/>
          </w:tcPr>
          <w:p w14:paraId="1E7044B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543213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408DEA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3533D2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3.0-5.0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B5EFF9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68094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4F086E3"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D57A71"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17 .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7C7215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Tīreļi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D56A3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388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1FC6907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1600</w:t>
            </w:r>
          </w:p>
        </w:tc>
        <w:tc>
          <w:tcPr>
            <w:tcW w:w="756" w:type="dxa"/>
            <w:tcBorders>
              <w:top w:val="nil"/>
              <w:left w:val="nil"/>
              <w:bottom w:val="single" w:sz="4" w:space="0" w:color="auto"/>
              <w:right w:val="single" w:sz="4" w:space="0" w:color="auto"/>
            </w:tcBorders>
            <w:shd w:val="clear" w:color="auto" w:fill="FFFFFF" w:themeFill="background1"/>
            <w:vAlign w:val="center"/>
          </w:tcPr>
          <w:p w14:paraId="1FA1D3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304147</w:t>
            </w:r>
          </w:p>
        </w:tc>
        <w:tc>
          <w:tcPr>
            <w:tcW w:w="756" w:type="dxa"/>
            <w:tcBorders>
              <w:top w:val="nil"/>
              <w:left w:val="nil"/>
              <w:bottom w:val="single" w:sz="4" w:space="0" w:color="auto"/>
              <w:right w:val="single" w:sz="4" w:space="0" w:color="auto"/>
            </w:tcBorders>
            <w:shd w:val="clear" w:color="auto" w:fill="FFFFFF" w:themeFill="background1"/>
            <w:vAlign w:val="center"/>
          </w:tcPr>
          <w:p w14:paraId="1E3B589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487874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5C1C40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58A75C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10.0-20.0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BD5D57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56C40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022BB766"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73A4E1"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18 .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518933AA"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8FD82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46315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849</w:t>
            </w:r>
          </w:p>
        </w:tc>
        <w:tc>
          <w:tcPr>
            <w:tcW w:w="756" w:type="dxa"/>
            <w:tcBorders>
              <w:top w:val="nil"/>
              <w:left w:val="nil"/>
              <w:bottom w:val="single" w:sz="4" w:space="0" w:color="auto"/>
              <w:right w:val="single" w:sz="4" w:space="0" w:color="auto"/>
            </w:tcBorders>
            <w:shd w:val="clear" w:color="auto" w:fill="FFFFFF" w:themeFill="background1"/>
            <w:vAlign w:val="center"/>
          </w:tcPr>
          <w:p w14:paraId="683D7D9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283351</w:t>
            </w:r>
          </w:p>
        </w:tc>
        <w:tc>
          <w:tcPr>
            <w:tcW w:w="756" w:type="dxa"/>
            <w:tcBorders>
              <w:top w:val="nil"/>
              <w:left w:val="nil"/>
              <w:bottom w:val="single" w:sz="4" w:space="0" w:color="auto"/>
              <w:right w:val="single" w:sz="4" w:space="0" w:color="auto"/>
            </w:tcBorders>
            <w:shd w:val="clear" w:color="auto" w:fill="FFFFFF" w:themeFill="background1"/>
            <w:vAlign w:val="center"/>
          </w:tcPr>
          <w:p w14:paraId="1A08B1E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9D91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br</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9E110B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230.0-245.0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7A4BEC1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4DAD08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9A609F" w:rsidRPr="00D304D2" w14:paraId="1FC69FAF"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276D9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1DA31F4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5F3E2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399E9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22606</w:t>
            </w:r>
          </w:p>
        </w:tc>
        <w:tc>
          <w:tcPr>
            <w:tcW w:w="756" w:type="dxa"/>
            <w:tcBorders>
              <w:top w:val="nil"/>
              <w:left w:val="nil"/>
              <w:bottom w:val="single" w:sz="4" w:space="0" w:color="auto"/>
              <w:right w:val="single" w:sz="4" w:space="0" w:color="auto"/>
            </w:tcBorders>
            <w:shd w:val="clear" w:color="auto" w:fill="FFFFFF" w:themeFill="background1"/>
            <w:vAlign w:val="center"/>
          </w:tcPr>
          <w:p w14:paraId="6585B51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252185</w:t>
            </w:r>
          </w:p>
        </w:tc>
        <w:tc>
          <w:tcPr>
            <w:tcW w:w="756" w:type="dxa"/>
            <w:tcBorders>
              <w:top w:val="nil"/>
              <w:left w:val="nil"/>
              <w:bottom w:val="single" w:sz="4" w:space="0" w:color="auto"/>
              <w:right w:val="single" w:sz="4" w:space="0" w:color="auto"/>
            </w:tcBorders>
            <w:shd w:val="clear" w:color="auto" w:fill="FFFFFF" w:themeFill="background1"/>
            <w:vAlign w:val="center"/>
          </w:tcPr>
          <w:p w14:paraId="5580E99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542928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D8EA64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48D591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10.6-15.5</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D9EBD4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DCF965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9A609F" w:rsidRPr="00D304D2" w14:paraId="3A445970"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1E8B29A"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7186FF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Baldone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F8D705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01C7AD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1509</w:t>
            </w:r>
          </w:p>
        </w:tc>
        <w:tc>
          <w:tcPr>
            <w:tcW w:w="756" w:type="dxa"/>
            <w:tcBorders>
              <w:top w:val="nil"/>
              <w:left w:val="nil"/>
              <w:bottom w:val="single" w:sz="4" w:space="0" w:color="auto"/>
              <w:right w:val="single" w:sz="4" w:space="0" w:color="auto"/>
            </w:tcBorders>
            <w:shd w:val="clear" w:color="auto" w:fill="FFFFFF" w:themeFill="background1"/>
            <w:vAlign w:val="center"/>
          </w:tcPr>
          <w:p w14:paraId="0FA0BEC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289379</w:t>
            </w:r>
          </w:p>
        </w:tc>
        <w:tc>
          <w:tcPr>
            <w:tcW w:w="756" w:type="dxa"/>
            <w:tcBorders>
              <w:top w:val="nil"/>
              <w:left w:val="nil"/>
              <w:bottom w:val="single" w:sz="4" w:space="0" w:color="auto"/>
              <w:right w:val="single" w:sz="4" w:space="0" w:color="auto"/>
            </w:tcBorders>
            <w:shd w:val="clear" w:color="auto" w:fill="FFFFFF" w:themeFill="background1"/>
            <w:vAlign w:val="center"/>
          </w:tcPr>
          <w:p w14:paraId="24C4A9B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524560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7AEE8B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C232A5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170.0-180.0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C1B643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1E0059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270B79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B27EBD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58F5BE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Ēvarži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C50A1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20696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2913</w:t>
            </w:r>
          </w:p>
        </w:tc>
        <w:tc>
          <w:tcPr>
            <w:tcW w:w="756" w:type="dxa"/>
            <w:tcBorders>
              <w:top w:val="nil"/>
              <w:left w:val="nil"/>
              <w:bottom w:val="single" w:sz="4" w:space="0" w:color="auto"/>
              <w:right w:val="single" w:sz="4" w:space="0" w:color="auto"/>
            </w:tcBorders>
            <w:shd w:val="clear" w:color="auto" w:fill="FFFFFF" w:themeFill="background1"/>
            <w:vAlign w:val="center"/>
          </w:tcPr>
          <w:p w14:paraId="5F792B0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271663</w:t>
            </w:r>
          </w:p>
        </w:tc>
        <w:tc>
          <w:tcPr>
            <w:tcW w:w="756" w:type="dxa"/>
            <w:tcBorders>
              <w:top w:val="nil"/>
              <w:left w:val="nil"/>
              <w:bottom w:val="single" w:sz="4" w:space="0" w:color="auto"/>
              <w:right w:val="single" w:sz="4" w:space="0" w:color="auto"/>
            </w:tcBorders>
            <w:shd w:val="clear" w:color="auto" w:fill="FFFFFF" w:themeFill="background1"/>
            <w:vAlign w:val="center"/>
          </w:tcPr>
          <w:p w14:paraId="4673860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404404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8E98B0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1286F57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120.0-125.0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E82B37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572C88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0A15211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93FA06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38FA5282"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63C280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CD9915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688</w:t>
            </w:r>
          </w:p>
        </w:tc>
        <w:tc>
          <w:tcPr>
            <w:tcW w:w="756" w:type="dxa"/>
            <w:tcBorders>
              <w:top w:val="nil"/>
              <w:left w:val="nil"/>
              <w:bottom w:val="single" w:sz="4" w:space="0" w:color="auto"/>
              <w:right w:val="single" w:sz="4" w:space="0" w:color="auto"/>
            </w:tcBorders>
            <w:shd w:val="clear" w:color="auto" w:fill="FFFFFF" w:themeFill="background1"/>
            <w:vAlign w:val="center"/>
          </w:tcPr>
          <w:p w14:paraId="41A9214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313150</w:t>
            </w:r>
          </w:p>
        </w:tc>
        <w:tc>
          <w:tcPr>
            <w:tcW w:w="756" w:type="dxa"/>
            <w:tcBorders>
              <w:top w:val="nil"/>
              <w:left w:val="nil"/>
              <w:bottom w:val="single" w:sz="4" w:space="0" w:color="auto"/>
              <w:right w:val="single" w:sz="4" w:space="0" w:color="auto"/>
            </w:tcBorders>
            <w:shd w:val="clear" w:color="auto" w:fill="FFFFFF" w:themeFill="background1"/>
            <w:vAlign w:val="center"/>
          </w:tcPr>
          <w:p w14:paraId="106D771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502280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27E2A8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D319AD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2.0-9.8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30CF26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22BB64C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704A19A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7A2A207"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23 .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652ED55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vAlign w:val="center"/>
          </w:tcPr>
          <w:p w14:paraId="50BC1D1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2a</w:t>
            </w:r>
          </w:p>
        </w:tc>
        <w:tc>
          <w:tcPr>
            <w:tcW w:w="754" w:type="dxa"/>
            <w:tcBorders>
              <w:top w:val="nil"/>
              <w:left w:val="nil"/>
              <w:bottom w:val="single" w:sz="4" w:space="0" w:color="auto"/>
              <w:right w:val="single" w:sz="4" w:space="0" w:color="auto"/>
            </w:tcBorders>
            <w:shd w:val="clear" w:color="auto" w:fill="FFFFFF" w:themeFill="background1"/>
            <w:vAlign w:val="center"/>
          </w:tcPr>
          <w:p w14:paraId="5BB3C5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687</w:t>
            </w:r>
          </w:p>
        </w:tc>
        <w:tc>
          <w:tcPr>
            <w:tcW w:w="756" w:type="dxa"/>
            <w:tcBorders>
              <w:top w:val="nil"/>
              <w:left w:val="nil"/>
              <w:bottom w:val="single" w:sz="4" w:space="0" w:color="auto"/>
              <w:right w:val="single" w:sz="4" w:space="0" w:color="auto"/>
            </w:tcBorders>
            <w:shd w:val="clear" w:color="auto" w:fill="FFFFFF" w:themeFill="background1"/>
            <w:vAlign w:val="center"/>
          </w:tcPr>
          <w:p w14:paraId="1AA1464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313160</w:t>
            </w:r>
          </w:p>
        </w:tc>
        <w:tc>
          <w:tcPr>
            <w:tcW w:w="756" w:type="dxa"/>
            <w:tcBorders>
              <w:top w:val="nil"/>
              <w:left w:val="nil"/>
              <w:bottom w:val="single" w:sz="4" w:space="0" w:color="auto"/>
              <w:right w:val="single" w:sz="4" w:space="0" w:color="auto"/>
            </w:tcBorders>
            <w:shd w:val="clear" w:color="auto" w:fill="FFFFFF" w:themeFill="background1"/>
            <w:vAlign w:val="center"/>
          </w:tcPr>
          <w:p w14:paraId="38125C0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502278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36135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vAlign w:val="center"/>
          </w:tcPr>
          <w:p w14:paraId="334F9D1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15.5-20.5</w:t>
            </w:r>
          </w:p>
        </w:tc>
        <w:tc>
          <w:tcPr>
            <w:tcW w:w="1183" w:type="dxa"/>
            <w:tcBorders>
              <w:top w:val="nil"/>
              <w:left w:val="nil"/>
              <w:bottom w:val="single" w:sz="4" w:space="0" w:color="auto"/>
              <w:right w:val="single" w:sz="4" w:space="0" w:color="auto"/>
            </w:tcBorders>
            <w:shd w:val="clear" w:color="auto" w:fill="FFFFFF" w:themeFill="background1"/>
            <w:vAlign w:val="center"/>
          </w:tcPr>
          <w:p w14:paraId="104955E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871C97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7AF7F189"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5C692C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24 .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0DF8B86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vAlign w:val="center"/>
          </w:tcPr>
          <w:p w14:paraId="19C7FDE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18</w:t>
            </w:r>
          </w:p>
        </w:tc>
        <w:tc>
          <w:tcPr>
            <w:tcW w:w="754" w:type="dxa"/>
            <w:tcBorders>
              <w:top w:val="nil"/>
              <w:left w:val="nil"/>
              <w:bottom w:val="single" w:sz="4" w:space="0" w:color="auto"/>
              <w:right w:val="single" w:sz="4" w:space="0" w:color="auto"/>
            </w:tcBorders>
            <w:shd w:val="clear" w:color="auto" w:fill="FFFFFF" w:themeFill="background1"/>
            <w:vAlign w:val="center"/>
          </w:tcPr>
          <w:p w14:paraId="286515C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1846</w:t>
            </w:r>
          </w:p>
        </w:tc>
        <w:tc>
          <w:tcPr>
            <w:tcW w:w="756" w:type="dxa"/>
            <w:tcBorders>
              <w:top w:val="nil"/>
              <w:left w:val="nil"/>
              <w:bottom w:val="single" w:sz="4" w:space="0" w:color="auto"/>
              <w:right w:val="single" w:sz="4" w:space="0" w:color="auto"/>
            </w:tcBorders>
            <w:shd w:val="clear" w:color="auto" w:fill="FFFFFF" w:themeFill="background1"/>
            <w:vAlign w:val="center"/>
          </w:tcPr>
          <w:p w14:paraId="49018BB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313753</w:t>
            </w:r>
          </w:p>
        </w:tc>
        <w:tc>
          <w:tcPr>
            <w:tcW w:w="756" w:type="dxa"/>
            <w:tcBorders>
              <w:top w:val="nil"/>
              <w:left w:val="nil"/>
              <w:bottom w:val="single" w:sz="4" w:space="0" w:color="auto"/>
              <w:right w:val="single" w:sz="4" w:space="0" w:color="auto"/>
            </w:tcBorders>
            <w:shd w:val="clear" w:color="auto" w:fill="FFFFFF" w:themeFill="background1"/>
            <w:vAlign w:val="center"/>
          </w:tcPr>
          <w:p w14:paraId="5B59170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484702</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3D599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65E69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4.0-7.1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44B6E9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CDD905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4FB4833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4FA05F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25 .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6C48011"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B71FF1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346</w:t>
            </w:r>
          </w:p>
        </w:tc>
        <w:tc>
          <w:tcPr>
            <w:tcW w:w="754" w:type="dxa"/>
            <w:tcBorders>
              <w:top w:val="nil"/>
              <w:left w:val="nil"/>
              <w:bottom w:val="single" w:sz="4" w:space="0" w:color="auto"/>
              <w:right w:val="single" w:sz="4" w:space="0" w:color="auto"/>
            </w:tcBorders>
            <w:shd w:val="clear" w:color="auto" w:fill="FFFFFF" w:themeFill="background1"/>
            <w:vAlign w:val="center"/>
          </w:tcPr>
          <w:p w14:paraId="6F54EDC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1502</w:t>
            </w:r>
          </w:p>
        </w:tc>
        <w:tc>
          <w:tcPr>
            <w:tcW w:w="756" w:type="dxa"/>
            <w:tcBorders>
              <w:top w:val="nil"/>
              <w:left w:val="nil"/>
              <w:bottom w:val="single" w:sz="4" w:space="0" w:color="auto"/>
              <w:right w:val="single" w:sz="4" w:space="0" w:color="auto"/>
            </w:tcBorders>
            <w:shd w:val="clear" w:color="auto" w:fill="FFFFFF" w:themeFill="background1"/>
            <w:vAlign w:val="center"/>
          </w:tcPr>
          <w:p w14:paraId="2833AB6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317216</w:t>
            </w:r>
          </w:p>
        </w:tc>
        <w:tc>
          <w:tcPr>
            <w:tcW w:w="756" w:type="dxa"/>
            <w:tcBorders>
              <w:top w:val="nil"/>
              <w:left w:val="nil"/>
              <w:bottom w:val="single" w:sz="4" w:space="0" w:color="auto"/>
              <w:right w:val="single" w:sz="4" w:space="0" w:color="auto"/>
            </w:tcBorders>
            <w:shd w:val="clear" w:color="auto" w:fill="FFFFFF" w:themeFill="background1"/>
            <w:vAlign w:val="center"/>
          </w:tcPr>
          <w:p w14:paraId="6142CD9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513390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D6889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7342645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126.0-136.0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511326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FC690F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63C33FF"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1A97E4"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26 .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2641E789"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95C473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347</w:t>
            </w:r>
          </w:p>
        </w:tc>
        <w:tc>
          <w:tcPr>
            <w:tcW w:w="754" w:type="dxa"/>
            <w:tcBorders>
              <w:top w:val="nil"/>
              <w:left w:val="nil"/>
              <w:bottom w:val="single" w:sz="4" w:space="0" w:color="auto"/>
              <w:right w:val="single" w:sz="4" w:space="0" w:color="auto"/>
            </w:tcBorders>
            <w:shd w:val="clear" w:color="auto" w:fill="FFFFFF" w:themeFill="background1"/>
            <w:vAlign w:val="center"/>
          </w:tcPr>
          <w:p w14:paraId="7424D7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1503</w:t>
            </w:r>
          </w:p>
        </w:tc>
        <w:tc>
          <w:tcPr>
            <w:tcW w:w="756" w:type="dxa"/>
            <w:tcBorders>
              <w:top w:val="nil"/>
              <w:left w:val="nil"/>
              <w:bottom w:val="single" w:sz="4" w:space="0" w:color="auto"/>
              <w:right w:val="single" w:sz="4" w:space="0" w:color="auto"/>
            </w:tcBorders>
            <w:shd w:val="clear" w:color="auto" w:fill="FFFFFF" w:themeFill="background1"/>
            <w:vAlign w:val="center"/>
          </w:tcPr>
          <w:p w14:paraId="4472173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317218</w:t>
            </w:r>
          </w:p>
        </w:tc>
        <w:tc>
          <w:tcPr>
            <w:tcW w:w="756" w:type="dxa"/>
            <w:tcBorders>
              <w:top w:val="nil"/>
              <w:left w:val="nil"/>
              <w:bottom w:val="single" w:sz="4" w:space="0" w:color="auto"/>
              <w:right w:val="single" w:sz="4" w:space="0" w:color="auto"/>
            </w:tcBorders>
            <w:shd w:val="clear" w:color="auto" w:fill="FFFFFF" w:themeFill="background1"/>
            <w:vAlign w:val="center"/>
          </w:tcPr>
          <w:p w14:paraId="67F20C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513400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C7EB5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4F9D0A0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109.0-114.0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697889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E5ECF1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29C8862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EA39AC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5756F4D"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vAlign w:val="center"/>
          </w:tcPr>
          <w:p w14:paraId="153BC0D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429/1</w:t>
            </w:r>
          </w:p>
        </w:tc>
        <w:tc>
          <w:tcPr>
            <w:tcW w:w="754" w:type="dxa"/>
            <w:tcBorders>
              <w:top w:val="nil"/>
              <w:left w:val="nil"/>
              <w:bottom w:val="single" w:sz="4" w:space="0" w:color="auto"/>
              <w:right w:val="single" w:sz="4" w:space="0" w:color="auto"/>
            </w:tcBorders>
            <w:shd w:val="clear" w:color="auto" w:fill="FFFFFF" w:themeFill="background1"/>
            <w:vAlign w:val="center"/>
          </w:tcPr>
          <w:p w14:paraId="306249E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14443</w:t>
            </w:r>
          </w:p>
        </w:tc>
        <w:tc>
          <w:tcPr>
            <w:tcW w:w="756" w:type="dxa"/>
            <w:tcBorders>
              <w:top w:val="nil"/>
              <w:left w:val="nil"/>
              <w:bottom w:val="single" w:sz="4" w:space="0" w:color="auto"/>
              <w:right w:val="single" w:sz="4" w:space="0" w:color="auto"/>
            </w:tcBorders>
            <w:shd w:val="clear" w:color="auto" w:fill="FFFFFF" w:themeFill="background1"/>
            <w:vAlign w:val="center"/>
          </w:tcPr>
          <w:p w14:paraId="45BA13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283359</w:t>
            </w:r>
          </w:p>
        </w:tc>
        <w:tc>
          <w:tcPr>
            <w:tcW w:w="756" w:type="dxa"/>
            <w:tcBorders>
              <w:top w:val="nil"/>
              <w:left w:val="nil"/>
              <w:bottom w:val="single" w:sz="4" w:space="0" w:color="auto"/>
              <w:right w:val="single" w:sz="4" w:space="0" w:color="auto"/>
            </w:tcBorders>
            <w:shd w:val="clear" w:color="auto" w:fill="FFFFFF" w:themeFill="background1"/>
            <w:vAlign w:val="center"/>
          </w:tcPr>
          <w:p w14:paraId="0E8C48D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6D2F9F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56CBF90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2.5-5.0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A1D774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774E0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0B3E34FC"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CCF1FF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1094CFA"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DABFE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F01CE4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852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13533D4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B63A60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E68D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FD51169"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83.0-90.0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C09EFD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443E1E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B936D57"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C8367C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3070D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566C3F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7</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F53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19038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BC00D5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286172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1CC0FA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478869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1661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B3653D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20.8-22.8</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E3AACD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C051F6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3F2219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1D68D3B"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F4D63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C9F3C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XIV-V</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B99514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3D0485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87518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316421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F48950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0E8A223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31.4-33.4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44F1DF9"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A3DC7AD"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2411E7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A29F1C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62E533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A3C181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XIV-E</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E75D8E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0F74A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268166</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DFC11C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316399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A43B01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1C7ABF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72.3-77.3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1DDAE1"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DF01"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1E1D4ACD"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DBC40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2FD57B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1A6F9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XIV-Ž</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D375CC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FEF1A3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268193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2CE1E7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316424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58740E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jn-ak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75873D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92.0-100.2</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7608EFE"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6E5A6D3A"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12B70CD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CB5058"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D630C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Upesciems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21B64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369</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FDE9FD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A6A2E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315009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5C3EFF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52212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DA19E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2</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2212CE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57.0-70.0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DC38BC7"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1D63B8C"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354646CE"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374DA5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EA2A75"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Aizkraukle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266B89F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8C3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9665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D83F47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274573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A45E9F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577878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72CC0A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AE7BB6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3.1-5.1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70D5E79"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6EE0BC4"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556FE17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17163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35 .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BB28F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7B1FA3C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355</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7DA386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1490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9B167C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331403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5E64FC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539022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F8E3D2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nr</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ECD218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248.0-258.0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E8B93B4"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2BAE368F"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07855AE2"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0288F8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36 .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F181CD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Kaitra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165CC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17a</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3F2635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4DAA02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220030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3FE3F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727839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8188F9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492AB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1.9-2.9</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EF84AF3"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6604D62"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66B0CEF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1FC3F0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37 .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509FE5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B6EA4B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6EB311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859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6A4B50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270075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7C143E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316960</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C55D80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dg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44D040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165.0-168.0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9A0033D"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AA929AF"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2199E40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80133B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1291C9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139A58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B90883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860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C53FE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270119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30552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316951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D40B99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71E08E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114.0-124.0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647DDAF"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E1047A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4ECC7E48"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CCCA6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67D118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7155E0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9C4F6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24318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26038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263485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163302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432414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53C4D7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75D37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275.0-276.0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43F076C"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310CB01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086F66D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61569C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878DB2"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53CB6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40/1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6AF94F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24320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8F2EAC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263479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A25915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432412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0E4651B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AB889B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1.6-2.6</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87A424"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2B0EC8A"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780232C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81CF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C0D178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D4CC5C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238</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4B2EA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9568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04925E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289668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13F6D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419671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950014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D4DDB6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4.2-7.4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EE6093C"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9FCF2F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5FF9CD5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6364C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1EB1D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39A374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238/1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3E46E63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9569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0FAED3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289669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56B9FB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419672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CDAFA8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7CB1A1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3.8-4.3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5B4AB8B"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F25960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bl>
    <w:p w14:paraId="19026CAB" w14:textId="03E2100F" w:rsidR="009A31F6" w:rsidRPr="00763711" w:rsidRDefault="009A31F6" w:rsidP="006332A6">
      <w:pPr>
        <w:spacing w:after="240"/>
        <w:ind w:right="-1040"/>
        <w:jc w:val="right"/>
        <w:rPr>
          <w:rFonts w:eastAsia="Times New Roman" w:cs="Times New Roman"/>
          <w:szCs w:val="24"/>
        </w:rPr>
      </w:pPr>
      <w:r w:rsidRPr="00763711">
        <w:rPr>
          <w:rFonts w:eastAsia="Times New Roman" w:cs="Times New Roman"/>
          <w:szCs w:val="24"/>
        </w:rPr>
        <w:t>Pielikums Nr.</w:t>
      </w:r>
      <w:r w:rsidR="006332A6" w:rsidRPr="00763711">
        <w:rPr>
          <w:rFonts w:eastAsia="Times New Roman" w:cs="Times New Roman"/>
          <w:szCs w:val="24"/>
        </w:rPr>
        <w:t>19</w:t>
      </w:r>
    </w:p>
    <w:p w14:paraId="0D0FA375" w14:textId="1021B86E" w:rsidR="009A31F6" w:rsidRPr="00763711" w:rsidRDefault="006332A6" w:rsidP="006332A6">
      <w:pPr>
        <w:pStyle w:val="Heading3"/>
      </w:pPr>
      <w:bookmarkStart w:id="332" w:name="_Toc58117061"/>
      <w:r w:rsidRPr="00763711">
        <w:t xml:space="preserve">19.pielikums. </w:t>
      </w:r>
      <w:r w:rsidR="009A31F6" w:rsidRPr="00763711">
        <w:t>Pazemes ūdeņu kvalitātes monitoringam izmantotās metodes</w:t>
      </w:r>
      <w:bookmarkEnd w:id="332"/>
    </w:p>
    <w:tbl>
      <w:tblPr>
        <w:tblW w:w="10632" w:type="dxa"/>
        <w:tblInd w:w="-998" w:type="dxa"/>
        <w:tblLook w:val="04A0" w:firstRow="1" w:lastRow="0" w:firstColumn="1" w:lastColumn="0" w:noHBand="0" w:noVBand="1"/>
      </w:tblPr>
      <w:tblGrid>
        <w:gridCol w:w="503"/>
        <w:gridCol w:w="1789"/>
        <w:gridCol w:w="1751"/>
        <w:gridCol w:w="2473"/>
        <w:gridCol w:w="834"/>
        <w:gridCol w:w="765"/>
        <w:gridCol w:w="860"/>
        <w:gridCol w:w="1657"/>
      </w:tblGrid>
      <w:tr w:rsidR="009A609F" w:rsidRPr="00D962DD" w14:paraId="1DDACE22" w14:textId="77777777" w:rsidTr="007D26D7">
        <w:trPr>
          <w:trHeight w:val="255"/>
          <w:tblHeader/>
        </w:trPr>
        <w:tc>
          <w:tcPr>
            <w:tcW w:w="5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A9A023"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Nr.</w:t>
            </w:r>
          </w:p>
        </w:tc>
        <w:tc>
          <w:tcPr>
            <w:tcW w:w="16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71424B"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Parametrs</w:t>
            </w:r>
          </w:p>
        </w:tc>
        <w:tc>
          <w:tcPr>
            <w:tcW w:w="17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09208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CAS numurs</w:t>
            </w:r>
          </w:p>
        </w:tc>
        <w:tc>
          <w:tcPr>
            <w:tcW w:w="255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31700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Testēšanas metodika</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A36AA0"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MDL robeža</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3E4ACC"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QL robeža</w:t>
            </w:r>
          </w:p>
        </w:tc>
        <w:tc>
          <w:tcPr>
            <w:tcW w:w="8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C869AB"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Mērvie-</w:t>
            </w:r>
          </w:p>
          <w:p w14:paraId="0C8AC52D"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nība</w:t>
            </w:r>
          </w:p>
        </w:tc>
        <w:tc>
          <w:tcPr>
            <w:tcW w:w="169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BB1328"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Nenoteiktība, %</w:t>
            </w:r>
          </w:p>
        </w:tc>
      </w:tr>
      <w:tr w:rsidR="009A609F" w:rsidRPr="00D962DD" w14:paraId="19310808" w14:textId="77777777" w:rsidTr="00DF059C">
        <w:trPr>
          <w:trHeight w:val="525"/>
        </w:trPr>
        <w:tc>
          <w:tcPr>
            <w:tcW w:w="5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22B7B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1 .</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EE6DE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slāpeklis</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09FBE88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11905-1:1998</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20153FB1"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Mineralizācija ar persulfātu, segmentētas plūsmas spektrofotometrija, Cd kolonnas metode</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14:paraId="6A39344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14:paraId="2F98675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0.06</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4C1F1C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N/l</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1F65A32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r>
      <w:tr w:rsidR="009A609F" w:rsidRPr="00D962DD" w14:paraId="4A307D49" w14:textId="77777777" w:rsidTr="00DF059C">
        <w:trPr>
          <w:trHeight w:val="266"/>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0DCDDC"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9F382D"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043B0C9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12260:2004</w:t>
            </w:r>
          </w:p>
        </w:tc>
        <w:tc>
          <w:tcPr>
            <w:tcW w:w="2553" w:type="dxa"/>
            <w:tcBorders>
              <w:top w:val="nil"/>
              <w:left w:val="nil"/>
              <w:bottom w:val="single" w:sz="4" w:space="0" w:color="auto"/>
              <w:right w:val="single" w:sz="4" w:space="0" w:color="auto"/>
            </w:tcBorders>
            <w:shd w:val="clear" w:color="auto" w:fill="auto"/>
            <w:vAlign w:val="center"/>
            <w:hideMark/>
          </w:tcPr>
          <w:p w14:paraId="685EA23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hemiluminiscences detektēšana</w:t>
            </w:r>
          </w:p>
        </w:tc>
        <w:tc>
          <w:tcPr>
            <w:tcW w:w="834" w:type="dxa"/>
            <w:tcBorders>
              <w:top w:val="nil"/>
              <w:left w:val="nil"/>
              <w:bottom w:val="single" w:sz="4" w:space="0" w:color="auto"/>
              <w:right w:val="single" w:sz="4" w:space="0" w:color="auto"/>
            </w:tcBorders>
            <w:shd w:val="clear" w:color="auto" w:fill="auto"/>
            <w:noWrap/>
            <w:vAlign w:val="center"/>
            <w:hideMark/>
          </w:tcPr>
          <w:p w14:paraId="118316D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0.14</w:t>
            </w:r>
          </w:p>
        </w:tc>
        <w:tc>
          <w:tcPr>
            <w:tcW w:w="765" w:type="dxa"/>
            <w:tcBorders>
              <w:top w:val="nil"/>
              <w:left w:val="nil"/>
              <w:bottom w:val="single" w:sz="4" w:space="0" w:color="auto"/>
              <w:right w:val="single" w:sz="4" w:space="0" w:color="auto"/>
            </w:tcBorders>
            <w:shd w:val="clear" w:color="auto" w:fill="auto"/>
            <w:noWrap/>
            <w:vAlign w:val="center"/>
            <w:hideMark/>
          </w:tcPr>
          <w:p w14:paraId="6D10FD2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0.48</w:t>
            </w:r>
          </w:p>
        </w:tc>
        <w:tc>
          <w:tcPr>
            <w:tcW w:w="860" w:type="dxa"/>
            <w:tcBorders>
              <w:top w:val="nil"/>
              <w:left w:val="nil"/>
              <w:bottom w:val="single" w:sz="4" w:space="0" w:color="auto"/>
              <w:right w:val="single" w:sz="4" w:space="0" w:color="auto"/>
            </w:tcBorders>
            <w:shd w:val="clear" w:color="auto" w:fill="auto"/>
            <w:noWrap/>
            <w:vAlign w:val="center"/>
            <w:hideMark/>
          </w:tcPr>
          <w:p w14:paraId="3FCD2F2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N/l</w:t>
            </w:r>
          </w:p>
        </w:tc>
        <w:tc>
          <w:tcPr>
            <w:tcW w:w="1695" w:type="dxa"/>
            <w:tcBorders>
              <w:top w:val="nil"/>
              <w:left w:val="nil"/>
              <w:bottom w:val="single" w:sz="4" w:space="0" w:color="auto"/>
              <w:right w:val="single" w:sz="4" w:space="0" w:color="auto"/>
            </w:tcBorders>
            <w:shd w:val="clear" w:color="auto" w:fill="auto"/>
            <w:vAlign w:val="center"/>
            <w:hideMark/>
          </w:tcPr>
          <w:p w14:paraId="3D964DB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26</w:t>
            </w:r>
          </w:p>
        </w:tc>
      </w:tr>
      <w:tr w:rsidR="009A609F" w:rsidRPr="00D962DD" w14:paraId="5C5C5CC0" w14:textId="77777777" w:rsidTr="00DF059C">
        <w:trPr>
          <w:trHeight w:val="76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143338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A1BE1D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Amonija joni</w:t>
            </w:r>
          </w:p>
        </w:tc>
        <w:tc>
          <w:tcPr>
            <w:tcW w:w="1771" w:type="dxa"/>
            <w:tcBorders>
              <w:top w:val="nil"/>
              <w:left w:val="nil"/>
              <w:bottom w:val="single" w:sz="4" w:space="0" w:color="auto"/>
              <w:right w:val="single" w:sz="4" w:space="0" w:color="auto"/>
            </w:tcBorders>
            <w:shd w:val="clear" w:color="auto" w:fill="auto"/>
            <w:vAlign w:val="center"/>
            <w:hideMark/>
          </w:tcPr>
          <w:p w14:paraId="2AB39FE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11732:2005</w:t>
            </w:r>
          </w:p>
        </w:tc>
        <w:tc>
          <w:tcPr>
            <w:tcW w:w="2553" w:type="dxa"/>
            <w:tcBorders>
              <w:top w:val="nil"/>
              <w:left w:val="nil"/>
              <w:bottom w:val="single" w:sz="4" w:space="0" w:color="auto"/>
              <w:right w:val="single" w:sz="4" w:space="0" w:color="auto"/>
            </w:tcBorders>
            <w:shd w:val="clear" w:color="auto" w:fill="auto"/>
            <w:vAlign w:val="center"/>
            <w:hideMark/>
          </w:tcPr>
          <w:p w14:paraId="4809BCC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Nepārtrauktas plūsmas indofenola spektrofotometriskā metode</w:t>
            </w:r>
          </w:p>
        </w:tc>
        <w:tc>
          <w:tcPr>
            <w:tcW w:w="834" w:type="dxa"/>
            <w:tcBorders>
              <w:top w:val="nil"/>
              <w:left w:val="nil"/>
              <w:bottom w:val="single" w:sz="4" w:space="0" w:color="auto"/>
              <w:right w:val="single" w:sz="4" w:space="0" w:color="auto"/>
            </w:tcBorders>
            <w:shd w:val="clear" w:color="auto" w:fill="auto"/>
            <w:noWrap/>
            <w:vAlign w:val="center"/>
            <w:hideMark/>
          </w:tcPr>
          <w:p w14:paraId="389CEF8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0.042</w:t>
            </w:r>
          </w:p>
        </w:tc>
        <w:tc>
          <w:tcPr>
            <w:tcW w:w="765" w:type="dxa"/>
            <w:tcBorders>
              <w:top w:val="nil"/>
              <w:left w:val="nil"/>
              <w:bottom w:val="single" w:sz="4" w:space="0" w:color="auto"/>
              <w:right w:val="single" w:sz="4" w:space="0" w:color="auto"/>
            </w:tcBorders>
            <w:shd w:val="clear" w:color="auto" w:fill="auto"/>
            <w:noWrap/>
            <w:vAlign w:val="center"/>
            <w:hideMark/>
          </w:tcPr>
          <w:p w14:paraId="779E96F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0.149</w:t>
            </w:r>
          </w:p>
        </w:tc>
        <w:tc>
          <w:tcPr>
            <w:tcW w:w="860" w:type="dxa"/>
            <w:tcBorders>
              <w:top w:val="nil"/>
              <w:left w:val="nil"/>
              <w:bottom w:val="single" w:sz="4" w:space="0" w:color="auto"/>
              <w:right w:val="single" w:sz="4" w:space="0" w:color="auto"/>
            </w:tcBorders>
            <w:shd w:val="clear" w:color="auto" w:fill="auto"/>
            <w:noWrap/>
            <w:vAlign w:val="center"/>
            <w:hideMark/>
          </w:tcPr>
          <w:p w14:paraId="1A134C8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716C21D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26 (C≤0.65);</w:t>
            </w:r>
            <w:r w:rsidRPr="00D962DD">
              <w:rPr>
                <w:rFonts w:eastAsia="Times New Roman" w:cs="Times New Roman"/>
                <w:color w:val="000000"/>
                <w:sz w:val="19"/>
                <w:szCs w:val="19"/>
              </w:rPr>
              <w:br/>
              <w:t>10 (C&gt;0.65)</w:t>
            </w:r>
          </w:p>
        </w:tc>
      </w:tr>
      <w:tr w:rsidR="009A609F" w:rsidRPr="00D962DD" w14:paraId="127DB960" w14:textId="77777777" w:rsidTr="00DF059C">
        <w:trPr>
          <w:trHeight w:val="1020"/>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5F0B96"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4C7186"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32AC216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QuAAtro Method no. Q-080-06 Rev.2:2008</w:t>
            </w:r>
          </w:p>
        </w:tc>
        <w:tc>
          <w:tcPr>
            <w:tcW w:w="2553" w:type="dxa"/>
            <w:tcBorders>
              <w:top w:val="nil"/>
              <w:left w:val="nil"/>
              <w:bottom w:val="single" w:sz="4" w:space="0" w:color="auto"/>
              <w:right w:val="single" w:sz="4" w:space="0" w:color="auto"/>
            </w:tcBorders>
            <w:shd w:val="clear" w:color="auto" w:fill="auto"/>
            <w:vAlign w:val="center"/>
            <w:hideMark/>
          </w:tcPr>
          <w:p w14:paraId="108B6DA1"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Fluorometriskā noteikšana ar o-ftalaldehīdu (OPA), izmantojot segmentēto plūsmu analīzi</w:t>
            </w:r>
          </w:p>
        </w:tc>
        <w:tc>
          <w:tcPr>
            <w:tcW w:w="834" w:type="dxa"/>
            <w:tcBorders>
              <w:top w:val="nil"/>
              <w:left w:val="nil"/>
              <w:bottom w:val="single" w:sz="4" w:space="0" w:color="auto"/>
              <w:right w:val="single" w:sz="4" w:space="0" w:color="auto"/>
            </w:tcBorders>
            <w:shd w:val="clear" w:color="auto" w:fill="auto"/>
            <w:noWrap/>
            <w:vAlign w:val="center"/>
            <w:hideMark/>
          </w:tcPr>
          <w:p w14:paraId="4FF965D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0.0059</w:t>
            </w:r>
          </w:p>
        </w:tc>
        <w:tc>
          <w:tcPr>
            <w:tcW w:w="765" w:type="dxa"/>
            <w:tcBorders>
              <w:top w:val="nil"/>
              <w:left w:val="nil"/>
              <w:bottom w:val="single" w:sz="4" w:space="0" w:color="auto"/>
              <w:right w:val="single" w:sz="4" w:space="0" w:color="auto"/>
            </w:tcBorders>
            <w:shd w:val="clear" w:color="auto" w:fill="auto"/>
            <w:noWrap/>
            <w:vAlign w:val="center"/>
            <w:hideMark/>
          </w:tcPr>
          <w:p w14:paraId="2DC4FDB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0.024</w:t>
            </w:r>
          </w:p>
        </w:tc>
        <w:tc>
          <w:tcPr>
            <w:tcW w:w="860" w:type="dxa"/>
            <w:tcBorders>
              <w:top w:val="nil"/>
              <w:left w:val="nil"/>
              <w:bottom w:val="single" w:sz="4" w:space="0" w:color="auto"/>
              <w:right w:val="single" w:sz="4" w:space="0" w:color="auto"/>
            </w:tcBorders>
            <w:shd w:val="clear" w:color="auto" w:fill="auto"/>
            <w:noWrap/>
            <w:vAlign w:val="center"/>
            <w:hideMark/>
          </w:tcPr>
          <w:p w14:paraId="79452A3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D70912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18</w:t>
            </w:r>
          </w:p>
        </w:tc>
      </w:tr>
      <w:tr w:rsidR="009A609F" w:rsidRPr="00D962DD" w14:paraId="68AB421E"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C3D458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55A0577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Nitrītjoni</w:t>
            </w:r>
          </w:p>
        </w:tc>
        <w:tc>
          <w:tcPr>
            <w:tcW w:w="1771" w:type="dxa"/>
            <w:tcBorders>
              <w:top w:val="nil"/>
              <w:left w:val="nil"/>
              <w:bottom w:val="single" w:sz="4" w:space="0" w:color="auto"/>
              <w:right w:val="single" w:sz="4" w:space="0" w:color="auto"/>
            </w:tcBorders>
            <w:shd w:val="clear" w:color="auto" w:fill="auto"/>
            <w:vAlign w:val="center"/>
            <w:hideMark/>
          </w:tcPr>
          <w:p w14:paraId="0347E512"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6777:1984</w:t>
            </w:r>
          </w:p>
        </w:tc>
        <w:tc>
          <w:tcPr>
            <w:tcW w:w="2553" w:type="dxa"/>
            <w:tcBorders>
              <w:top w:val="nil"/>
              <w:left w:val="nil"/>
              <w:bottom w:val="single" w:sz="4" w:space="0" w:color="auto"/>
              <w:right w:val="single" w:sz="4" w:space="0" w:color="auto"/>
            </w:tcBorders>
            <w:shd w:val="clear" w:color="auto" w:fill="auto"/>
            <w:vAlign w:val="center"/>
            <w:hideMark/>
          </w:tcPr>
          <w:p w14:paraId="782B948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Spektrofotometrija</w:t>
            </w:r>
          </w:p>
        </w:tc>
        <w:tc>
          <w:tcPr>
            <w:tcW w:w="834" w:type="dxa"/>
            <w:tcBorders>
              <w:top w:val="nil"/>
              <w:left w:val="nil"/>
              <w:bottom w:val="single" w:sz="4" w:space="0" w:color="auto"/>
              <w:right w:val="single" w:sz="4" w:space="0" w:color="auto"/>
            </w:tcBorders>
            <w:shd w:val="clear" w:color="auto" w:fill="auto"/>
            <w:noWrap/>
            <w:vAlign w:val="center"/>
            <w:hideMark/>
          </w:tcPr>
          <w:p w14:paraId="3AEE6A6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0.00055</w:t>
            </w:r>
          </w:p>
        </w:tc>
        <w:tc>
          <w:tcPr>
            <w:tcW w:w="765" w:type="dxa"/>
            <w:tcBorders>
              <w:top w:val="nil"/>
              <w:left w:val="nil"/>
              <w:bottom w:val="single" w:sz="4" w:space="0" w:color="auto"/>
              <w:right w:val="single" w:sz="4" w:space="0" w:color="auto"/>
            </w:tcBorders>
            <w:shd w:val="clear" w:color="auto" w:fill="auto"/>
            <w:noWrap/>
            <w:vAlign w:val="center"/>
            <w:hideMark/>
          </w:tcPr>
          <w:p w14:paraId="677483A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0.002</w:t>
            </w:r>
          </w:p>
        </w:tc>
        <w:tc>
          <w:tcPr>
            <w:tcW w:w="860" w:type="dxa"/>
            <w:tcBorders>
              <w:top w:val="nil"/>
              <w:left w:val="nil"/>
              <w:bottom w:val="single" w:sz="4" w:space="0" w:color="auto"/>
              <w:right w:val="single" w:sz="4" w:space="0" w:color="auto"/>
            </w:tcBorders>
            <w:shd w:val="clear" w:color="auto" w:fill="auto"/>
            <w:noWrap/>
            <w:vAlign w:val="center"/>
            <w:hideMark/>
          </w:tcPr>
          <w:p w14:paraId="7BEA704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BE26E3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 (KI 0-0.049);</w:t>
            </w:r>
            <w:r w:rsidRPr="00D962DD">
              <w:rPr>
                <w:rFonts w:eastAsia="Times New Roman" w:cs="Times New Roman"/>
                <w:color w:val="000000"/>
                <w:sz w:val="19"/>
                <w:szCs w:val="19"/>
              </w:rPr>
              <w:br/>
              <w:t>11 (KI 0.049-0.66)</w:t>
            </w:r>
          </w:p>
        </w:tc>
      </w:tr>
      <w:tr w:rsidR="009A609F" w:rsidRPr="00D962DD" w14:paraId="6F072DD9" w14:textId="77777777" w:rsidTr="00DF059C">
        <w:trPr>
          <w:trHeight w:val="69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1468C5"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4084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Nitrātjoni</w:t>
            </w:r>
          </w:p>
        </w:tc>
        <w:tc>
          <w:tcPr>
            <w:tcW w:w="1771" w:type="dxa"/>
            <w:tcBorders>
              <w:top w:val="nil"/>
              <w:left w:val="nil"/>
              <w:bottom w:val="single" w:sz="4" w:space="0" w:color="auto"/>
              <w:right w:val="single" w:sz="4" w:space="0" w:color="auto"/>
            </w:tcBorders>
            <w:shd w:val="clear" w:color="auto" w:fill="auto"/>
            <w:vAlign w:val="center"/>
            <w:hideMark/>
          </w:tcPr>
          <w:p w14:paraId="2CBFA82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13395:2004</w:t>
            </w:r>
          </w:p>
        </w:tc>
        <w:tc>
          <w:tcPr>
            <w:tcW w:w="2553" w:type="dxa"/>
            <w:tcBorders>
              <w:top w:val="nil"/>
              <w:left w:val="nil"/>
              <w:bottom w:val="single" w:sz="4" w:space="0" w:color="auto"/>
              <w:right w:val="single" w:sz="4" w:space="0" w:color="auto"/>
            </w:tcBorders>
            <w:shd w:val="clear" w:color="auto" w:fill="auto"/>
            <w:vAlign w:val="center"/>
            <w:hideMark/>
          </w:tcPr>
          <w:p w14:paraId="4FA19CE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Segmentētas plūsmas spektrofotometrija, Cd kolonnas metode</w:t>
            </w:r>
          </w:p>
        </w:tc>
        <w:tc>
          <w:tcPr>
            <w:tcW w:w="834" w:type="dxa"/>
            <w:tcBorders>
              <w:top w:val="nil"/>
              <w:left w:val="nil"/>
              <w:bottom w:val="single" w:sz="4" w:space="0" w:color="auto"/>
              <w:right w:val="single" w:sz="4" w:space="0" w:color="auto"/>
            </w:tcBorders>
            <w:shd w:val="clear" w:color="auto" w:fill="auto"/>
            <w:vAlign w:val="center"/>
            <w:hideMark/>
          </w:tcPr>
          <w:p w14:paraId="060D3C7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0.053</w:t>
            </w:r>
          </w:p>
        </w:tc>
        <w:tc>
          <w:tcPr>
            <w:tcW w:w="765" w:type="dxa"/>
            <w:tcBorders>
              <w:top w:val="nil"/>
              <w:left w:val="nil"/>
              <w:bottom w:val="single" w:sz="4" w:space="0" w:color="auto"/>
              <w:right w:val="single" w:sz="4" w:space="0" w:color="auto"/>
            </w:tcBorders>
            <w:shd w:val="clear" w:color="auto" w:fill="auto"/>
            <w:vAlign w:val="center"/>
            <w:hideMark/>
          </w:tcPr>
          <w:p w14:paraId="44D6307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0.19</w:t>
            </w:r>
          </w:p>
        </w:tc>
        <w:tc>
          <w:tcPr>
            <w:tcW w:w="860" w:type="dxa"/>
            <w:tcBorders>
              <w:top w:val="nil"/>
              <w:left w:val="nil"/>
              <w:bottom w:val="single" w:sz="4" w:space="0" w:color="auto"/>
              <w:right w:val="single" w:sz="4" w:space="0" w:color="auto"/>
            </w:tcBorders>
            <w:shd w:val="clear" w:color="auto" w:fill="auto"/>
            <w:vAlign w:val="center"/>
            <w:hideMark/>
          </w:tcPr>
          <w:p w14:paraId="680E5A1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09A3E14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12</w:t>
            </w:r>
          </w:p>
        </w:tc>
      </w:tr>
      <w:tr w:rsidR="009A609F" w:rsidRPr="00D962DD" w14:paraId="1987D1A6"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176C6BC"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4B2D929"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fosfors</w:t>
            </w:r>
          </w:p>
        </w:tc>
        <w:tc>
          <w:tcPr>
            <w:tcW w:w="1771" w:type="dxa"/>
            <w:tcBorders>
              <w:top w:val="nil"/>
              <w:left w:val="nil"/>
              <w:bottom w:val="single" w:sz="4" w:space="0" w:color="auto"/>
              <w:right w:val="single" w:sz="4" w:space="0" w:color="auto"/>
            </w:tcBorders>
            <w:shd w:val="clear" w:color="auto" w:fill="auto"/>
            <w:vAlign w:val="center"/>
            <w:hideMark/>
          </w:tcPr>
          <w:p w14:paraId="1C41E2F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6878:2005, 7.nod.</w:t>
            </w:r>
          </w:p>
        </w:tc>
        <w:tc>
          <w:tcPr>
            <w:tcW w:w="2553" w:type="dxa"/>
            <w:tcBorders>
              <w:top w:val="nil"/>
              <w:left w:val="nil"/>
              <w:bottom w:val="single" w:sz="4" w:space="0" w:color="auto"/>
              <w:right w:val="single" w:sz="4" w:space="0" w:color="auto"/>
            </w:tcBorders>
            <w:shd w:val="clear" w:color="auto" w:fill="auto"/>
            <w:vAlign w:val="center"/>
            <w:hideMark/>
          </w:tcPr>
          <w:p w14:paraId="26AC362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Mineralizācija ar persulfātu, spektrofotometrija, amonija molibdāta metode</w:t>
            </w:r>
          </w:p>
        </w:tc>
        <w:tc>
          <w:tcPr>
            <w:tcW w:w="834" w:type="dxa"/>
            <w:tcBorders>
              <w:top w:val="nil"/>
              <w:left w:val="nil"/>
              <w:bottom w:val="single" w:sz="4" w:space="0" w:color="auto"/>
              <w:right w:val="single" w:sz="4" w:space="0" w:color="auto"/>
            </w:tcBorders>
            <w:shd w:val="clear" w:color="auto" w:fill="auto"/>
            <w:noWrap/>
            <w:vAlign w:val="center"/>
            <w:hideMark/>
          </w:tcPr>
          <w:p w14:paraId="37A75B8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0.0017</w:t>
            </w:r>
          </w:p>
        </w:tc>
        <w:tc>
          <w:tcPr>
            <w:tcW w:w="765" w:type="dxa"/>
            <w:tcBorders>
              <w:top w:val="nil"/>
              <w:left w:val="nil"/>
              <w:bottom w:val="single" w:sz="4" w:space="0" w:color="auto"/>
              <w:right w:val="single" w:sz="4" w:space="0" w:color="auto"/>
            </w:tcBorders>
            <w:shd w:val="clear" w:color="auto" w:fill="auto"/>
            <w:noWrap/>
            <w:vAlign w:val="center"/>
            <w:hideMark/>
          </w:tcPr>
          <w:p w14:paraId="2A6E20B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0.008</w:t>
            </w:r>
          </w:p>
        </w:tc>
        <w:tc>
          <w:tcPr>
            <w:tcW w:w="860" w:type="dxa"/>
            <w:tcBorders>
              <w:top w:val="nil"/>
              <w:left w:val="nil"/>
              <w:bottom w:val="single" w:sz="4" w:space="0" w:color="auto"/>
              <w:right w:val="single" w:sz="4" w:space="0" w:color="auto"/>
            </w:tcBorders>
            <w:shd w:val="clear" w:color="auto" w:fill="auto"/>
            <w:noWrap/>
            <w:vAlign w:val="center"/>
            <w:hideMark/>
          </w:tcPr>
          <w:p w14:paraId="5DE9861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P/l</w:t>
            </w:r>
          </w:p>
        </w:tc>
        <w:tc>
          <w:tcPr>
            <w:tcW w:w="1695" w:type="dxa"/>
            <w:tcBorders>
              <w:top w:val="nil"/>
              <w:left w:val="nil"/>
              <w:bottom w:val="single" w:sz="4" w:space="0" w:color="auto"/>
              <w:right w:val="single" w:sz="4" w:space="0" w:color="auto"/>
            </w:tcBorders>
            <w:shd w:val="clear" w:color="auto" w:fill="auto"/>
            <w:vAlign w:val="center"/>
            <w:hideMark/>
          </w:tcPr>
          <w:p w14:paraId="62CACF8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 (KI 0.01-0.15);</w:t>
            </w:r>
            <w:r w:rsidRPr="00D962DD">
              <w:rPr>
                <w:rFonts w:eastAsia="Times New Roman" w:cs="Times New Roman"/>
                <w:color w:val="000000"/>
                <w:sz w:val="19"/>
                <w:szCs w:val="19"/>
              </w:rPr>
              <w:br/>
              <w:t>9 (KI 0.01-0.15)</w:t>
            </w:r>
          </w:p>
        </w:tc>
      </w:tr>
      <w:tr w:rsidR="009A609F" w:rsidRPr="00D962DD" w14:paraId="59B337E7"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8286DA"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C7C1FD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Fosfātu fosfors un fosfāti (PO</w:t>
            </w:r>
            <w:r w:rsidRPr="00DF059C">
              <w:rPr>
                <w:rFonts w:eastAsia="Times New Roman" w:cs="Times New Roman"/>
                <w:b/>
                <w:bCs/>
                <w:sz w:val="19"/>
                <w:szCs w:val="19"/>
                <w:vertAlign w:val="subscript"/>
              </w:rPr>
              <w:t>4</w:t>
            </w:r>
            <w:r w:rsidRPr="00DF059C">
              <w:rPr>
                <w:rFonts w:eastAsia="Times New Roman" w:cs="Times New Roman"/>
                <w:b/>
                <w:bCs/>
                <w:sz w:val="19"/>
                <w:szCs w:val="19"/>
              </w:rPr>
              <w:t>)</w:t>
            </w:r>
          </w:p>
        </w:tc>
        <w:tc>
          <w:tcPr>
            <w:tcW w:w="1771" w:type="dxa"/>
            <w:tcBorders>
              <w:top w:val="nil"/>
              <w:left w:val="nil"/>
              <w:bottom w:val="single" w:sz="4" w:space="0" w:color="auto"/>
              <w:right w:val="single" w:sz="4" w:space="0" w:color="auto"/>
            </w:tcBorders>
            <w:shd w:val="clear" w:color="auto" w:fill="auto"/>
            <w:vAlign w:val="center"/>
            <w:hideMark/>
          </w:tcPr>
          <w:p w14:paraId="50DED30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6878:2005, 4.nod</w:t>
            </w:r>
          </w:p>
        </w:tc>
        <w:tc>
          <w:tcPr>
            <w:tcW w:w="2553" w:type="dxa"/>
            <w:tcBorders>
              <w:top w:val="nil"/>
              <w:left w:val="nil"/>
              <w:bottom w:val="single" w:sz="4" w:space="0" w:color="auto"/>
              <w:right w:val="single" w:sz="4" w:space="0" w:color="auto"/>
            </w:tcBorders>
            <w:shd w:val="clear" w:color="auto" w:fill="auto"/>
            <w:vAlign w:val="center"/>
            <w:hideMark/>
          </w:tcPr>
          <w:p w14:paraId="0F535FE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Spektrofotometrija, amonija molibdāta metode</w:t>
            </w:r>
          </w:p>
        </w:tc>
        <w:tc>
          <w:tcPr>
            <w:tcW w:w="834" w:type="dxa"/>
            <w:tcBorders>
              <w:top w:val="nil"/>
              <w:left w:val="nil"/>
              <w:bottom w:val="single" w:sz="4" w:space="0" w:color="auto"/>
              <w:right w:val="single" w:sz="4" w:space="0" w:color="auto"/>
            </w:tcBorders>
            <w:shd w:val="clear" w:color="auto" w:fill="auto"/>
            <w:vAlign w:val="center"/>
            <w:hideMark/>
          </w:tcPr>
          <w:p w14:paraId="0C940ED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0.0052</w:t>
            </w:r>
          </w:p>
        </w:tc>
        <w:tc>
          <w:tcPr>
            <w:tcW w:w="765" w:type="dxa"/>
            <w:tcBorders>
              <w:top w:val="nil"/>
              <w:left w:val="nil"/>
              <w:bottom w:val="single" w:sz="4" w:space="0" w:color="auto"/>
              <w:right w:val="single" w:sz="4" w:space="0" w:color="auto"/>
            </w:tcBorders>
            <w:shd w:val="clear" w:color="auto" w:fill="auto"/>
            <w:vAlign w:val="center"/>
            <w:hideMark/>
          </w:tcPr>
          <w:p w14:paraId="270B399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0.019</w:t>
            </w:r>
          </w:p>
        </w:tc>
        <w:tc>
          <w:tcPr>
            <w:tcW w:w="860" w:type="dxa"/>
            <w:tcBorders>
              <w:top w:val="nil"/>
              <w:left w:val="nil"/>
              <w:bottom w:val="single" w:sz="4" w:space="0" w:color="auto"/>
              <w:right w:val="single" w:sz="4" w:space="0" w:color="auto"/>
            </w:tcBorders>
            <w:shd w:val="clear" w:color="auto" w:fill="auto"/>
            <w:vAlign w:val="center"/>
            <w:hideMark/>
          </w:tcPr>
          <w:p w14:paraId="74ACE84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28582C9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21 (KI 0-0.15),</w:t>
            </w:r>
            <w:r w:rsidRPr="00D962DD">
              <w:rPr>
                <w:rFonts w:eastAsia="Times New Roman" w:cs="Times New Roman"/>
                <w:sz w:val="19"/>
                <w:szCs w:val="19"/>
              </w:rPr>
              <w:br/>
              <w:t>4 (KI 0.31-2.5)</w:t>
            </w:r>
          </w:p>
        </w:tc>
      </w:tr>
      <w:tr w:rsidR="009A609F" w:rsidRPr="00D962DD" w14:paraId="68DFA332" w14:textId="77777777" w:rsidTr="00DF059C">
        <w:trPr>
          <w:trHeight w:val="25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7488B6"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50AD884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Permanganāta indekss</w:t>
            </w:r>
          </w:p>
        </w:tc>
        <w:tc>
          <w:tcPr>
            <w:tcW w:w="1771" w:type="dxa"/>
            <w:tcBorders>
              <w:top w:val="nil"/>
              <w:left w:val="nil"/>
              <w:bottom w:val="single" w:sz="4" w:space="0" w:color="auto"/>
              <w:right w:val="single" w:sz="4" w:space="0" w:color="auto"/>
            </w:tcBorders>
            <w:shd w:val="clear" w:color="auto" w:fill="auto"/>
            <w:vAlign w:val="center"/>
            <w:hideMark/>
          </w:tcPr>
          <w:p w14:paraId="2C5113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8467:2000</w:t>
            </w:r>
          </w:p>
        </w:tc>
        <w:tc>
          <w:tcPr>
            <w:tcW w:w="2553" w:type="dxa"/>
            <w:tcBorders>
              <w:top w:val="nil"/>
              <w:left w:val="nil"/>
              <w:bottom w:val="single" w:sz="4" w:space="0" w:color="auto"/>
              <w:right w:val="single" w:sz="4" w:space="0" w:color="auto"/>
            </w:tcBorders>
            <w:shd w:val="clear" w:color="auto" w:fill="auto"/>
            <w:vAlign w:val="center"/>
            <w:hideMark/>
          </w:tcPr>
          <w:p w14:paraId="3D58D4C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13E88C3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5B573E3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c>
          <w:tcPr>
            <w:tcW w:w="860" w:type="dxa"/>
            <w:tcBorders>
              <w:top w:val="nil"/>
              <w:left w:val="nil"/>
              <w:bottom w:val="single" w:sz="4" w:space="0" w:color="auto"/>
              <w:right w:val="single" w:sz="4" w:space="0" w:color="auto"/>
            </w:tcBorders>
            <w:shd w:val="clear" w:color="auto" w:fill="auto"/>
            <w:noWrap/>
            <w:vAlign w:val="center"/>
            <w:hideMark/>
          </w:tcPr>
          <w:p w14:paraId="3CF9CA7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55D85FC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51FEC4B0" w14:textId="77777777" w:rsidTr="00DF059C">
        <w:trPr>
          <w:trHeight w:val="510"/>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8494B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8 .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749613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organiskais ogleklis</w:t>
            </w:r>
          </w:p>
        </w:tc>
        <w:tc>
          <w:tcPr>
            <w:tcW w:w="1771" w:type="dxa"/>
            <w:tcBorders>
              <w:top w:val="nil"/>
              <w:left w:val="nil"/>
              <w:bottom w:val="single" w:sz="4" w:space="0" w:color="auto"/>
              <w:right w:val="single" w:sz="4" w:space="0" w:color="auto"/>
            </w:tcBorders>
            <w:shd w:val="clear" w:color="auto" w:fill="auto"/>
            <w:vAlign w:val="center"/>
            <w:hideMark/>
          </w:tcPr>
          <w:p w14:paraId="2523015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p>
        </w:tc>
        <w:tc>
          <w:tcPr>
            <w:tcW w:w="2553" w:type="dxa"/>
            <w:tcBorders>
              <w:top w:val="nil"/>
              <w:left w:val="nil"/>
              <w:bottom w:val="single" w:sz="4" w:space="0" w:color="auto"/>
              <w:right w:val="single" w:sz="4" w:space="0" w:color="auto"/>
            </w:tcBorders>
            <w:shd w:val="clear" w:color="auto" w:fill="auto"/>
            <w:vAlign w:val="center"/>
            <w:hideMark/>
          </w:tcPr>
          <w:p w14:paraId="4AF79E08"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infrasarkanā detek</w:t>
            </w:r>
            <w:r>
              <w:rPr>
                <w:rFonts w:eastAsia="Times New Roman" w:cs="Times New Roman"/>
                <w:color w:val="000000"/>
                <w:sz w:val="19"/>
                <w:szCs w:val="19"/>
              </w:rPr>
              <w:t>tē</w:t>
            </w:r>
            <w:r w:rsidRPr="00D962DD">
              <w:rPr>
                <w:rFonts w:eastAsia="Times New Roman" w:cs="Times New Roman"/>
                <w:color w:val="000000"/>
                <w:sz w:val="19"/>
                <w:szCs w:val="19"/>
              </w:rPr>
              <w:t>šana</w:t>
            </w:r>
          </w:p>
        </w:tc>
        <w:tc>
          <w:tcPr>
            <w:tcW w:w="834" w:type="dxa"/>
            <w:tcBorders>
              <w:top w:val="nil"/>
              <w:left w:val="nil"/>
              <w:bottom w:val="single" w:sz="4" w:space="0" w:color="auto"/>
              <w:right w:val="single" w:sz="4" w:space="0" w:color="auto"/>
            </w:tcBorders>
            <w:shd w:val="clear" w:color="auto" w:fill="auto"/>
            <w:noWrap/>
            <w:vAlign w:val="center"/>
            <w:hideMark/>
          </w:tcPr>
          <w:p w14:paraId="1876659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0.16</w:t>
            </w:r>
          </w:p>
        </w:tc>
        <w:tc>
          <w:tcPr>
            <w:tcW w:w="765" w:type="dxa"/>
            <w:tcBorders>
              <w:top w:val="nil"/>
              <w:left w:val="nil"/>
              <w:bottom w:val="single" w:sz="4" w:space="0" w:color="auto"/>
              <w:right w:val="single" w:sz="4" w:space="0" w:color="auto"/>
            </w:tcBorders>
            <w:shd w:val="clear" w:color="auto" w:fill="auto"/>
            <w:noWrap/>
            <w:vAlign w:val="center"/>
            <w:hideMark/>
          </w:tcPr>
          <w:p w14:paraId="1122F1D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0.54</w:t>
            </w:r>
          </w:p>
        </w:tc>
        <w:tc>
          <w:tcPr>
            <w:tcW w:w="860" w:type="dxa"/>
            <w:tcBorders>
              <w:top w:val="nil"/>
              <w:left w:val="nil"/>
              <w:bottom w:val="single" w:sz="4" w:space="0" w:color="auto"/>
              <w:right w:val="single" w:sz="4" w:space="0" w:color="auto"/>
            </w:tcBorders>
            <w:shd w:val="clear" w:color="auto" w:fill="auto"/>
            <w:noWrap/>
            <w:vAlign w:val="center"/>
            <w:hideMark/>
          </w:tcPr>
          <w:p w14:paraId="04A3DB1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1D188DA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22 (C≤5);</w:t>
            </w:r>
            <w:r w:rsidRPr="00D962DD">
              <w:rPr>
                <w:rFonts w:eastAsia="Times New Roman" w:cs="Times New Roman"/>
                <w:color w:val="000000"/>
                <w:sz w:val="19"/>
                <w:szCs w:val="19"/>
              </w:rPr>
              <w:br/>
              <w:t>16 (C&gt;5)</w:t>
            </w:r>
          </w:p>
        </w:tc>
      </w:tr>
      <w:tr w:rsidR="009A609F" w:rsidRPr="00D962DD" w14:paraId="4AFCCF10" w14:textId="77777777" w:rsidTr="00DF059C">
        <w:trPr>
          <w:trHeight w:val="780"/>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CC744C"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9651B6"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4C9A59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r w:rsidRPr="00D962DD">
              <w:rPr>
                <w:rFonts w:eastAsia="Times New Roman" w:cs="Times New Roman"/>
                <w:sz w:val="19"/>
                <w:szCs w:val="19"/>
              </w:rPr>
              <w:br/>
            </w:r>
            <w:r w:rsidRPr="00D962DD">
              <w:rPr>
                <w:rFonts w:eastAsia="Times New Roman" w:cs="Times New Roman"/>
                <w:i/>
                <w:iCs/>
                <w:sz w:val="19"/>
                <w:szCs w:val="19"/>
              </w:rPr>
              <w:t>liqui TOC II elementar</w:t>
            </w:r>
            <w:r w:rsidRPr="00D962DD">
              <w:rPr>
                <w:rFonts w:eastAsia="Times New Roman" w:cs="Times New Roman"/>
                <w:sz w:val="19"/>
                <w:szCs w:val="19"/>
              </w:rPr>
              <w:br/>
            </w:r>
            <w:r w:rsidRPr="00D962DD">
              <w:rPr>
                <w:rFonts w:eastAsia="Times New Roman" w:cs="Times New Roman"/>
                <w:i/>
                <w:iCs/>
                <w:color w:val="FF0000"/>
                <w:sz w:val="19"/>
                <w:szCs w:val="19"/>
              </w:rPr>
              <w:t>rezerve, ja salūzt otra iekārta</w:t>
            </w:r>
          </w:p>
        </w:tc>
        <w:tc>
          <w:tcPr>
            <w:tcW w:w="2553" w:type="dxa"/>
            <w:tcBorders>
              <w:top w:val="nil"/>
              <w:left w:val="nil"/>
              <w:bottom w:val="single" w:sz="4" w:space="0" w:color="auto"/>
              <w:right w:val="single" w:sz="4" w:space="0" w:color="auto"/>
            </w:tcBorders>
            <w:shd w:val="clear" w:color="auto" w:fill="auto"/>
            <w:vAlign w:val="center"/>
            <w:hideMark/>
          </w:tcPr>
          <w:p w14:paraId="06E31A22"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infrasarkanā detek</w:t>
            </w:r>
            <w:r>
              <w:rPr>
                <w:rFonts w:eastAsia="Times New Roman" w:cs="Times New Roman"/>
                <w:color w:val="000000"/>
                <w:sz w:val="19"/>
                <w:szCs w:val="19"/>
              </w:rPr>
              <w:t>tē</w:t>
            </w:r>
            <w:r w:rsidRPr="00D962DD">
              <w:rPr>
                <w:rFonts w:eastAsia="Times New Roman" w:cs="Times New Roman"/>
                <w:color w:val="000000"/>
                <w:sz w:val="19"/>
                <w:szCs w:val="19"/>
              </w:rPr>
              <w:t>šana</w:t>
            </w:r>
          </w:p>
        </w:tc>
        <w:tc>
          <w:tcPr>
            <w:tcW w:w="834" w:type="dxa"/>
            <w:tcBorders>
              <w:top w:val="nil"/>
              <w:left w:val="nil"/>
              <w:bottom w:val="single" w:sz="4" w:space="0" w:color="auto"/>
              <w:right w:val="single" w:sz="4" w:space="0" w:color="auto"/>
            </w:tcBorders>
            <w:shd w:val="clear" w:color="auto" w:fill="auto"/>
            <w:noWrap/>
            <w:vAlign w:val="center"/>
            <w:hideMark/>
          </w:tcPr>
          <w:p w14:paraId="516E304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0B3E771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1.6</w:t>
            </w:r>
          </w:p>
        </w:tc>
        <w:tc>
          <w:tcPr>
            <w:tcW w:w="860" w:type="dxa"/>
            <w:tcBorders>
              <w:top w:val="nil"/>
              <w:left w:val="nil"/>
              <w:bottom w:val="single" w:sz="4" w:space="0" w:color="auto"/>
              <w:right w:val="single" w:sz="4" w:space="0" w:color="auto"/>
            </w:tcBorders>
            <w:shd w:val="clear" w:color="auto" w:fill="auto"/>
            <w:noWrap/>
            <w:vAlign w:val="center"/>
            <w:hideMark/>
          </w:tcPr>
          <w:p w14:paraId="766BBE1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1E695C0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 xml:space="preserve">25(C≤5); </w:t>
            </w:r>
            <w:r w:rsidRPr="00D962DD">
              <w:rPr>
                <w:rFonts w:eastAsia="Times New Roman" w:cs="Times New Roman"/>
                <w:color w:val="000000"/>
                <w:sz w:val="19"/>
                <w:szCs w:val="19"/>
              </w:rPr>
              <w:br/>
              <w:t>12 (C&gt;5)</w:t>
            </w:r>
          </w:p>
        </w:tc>
      </w:tr>
      <w:tr w:rsidR="009A609F" w:rsidRPr="00D962DD" w14:paraId="56A3D59C" w14:textId="77777777" w:rsidTr="00DF059C">
        <w:trPr>
          <w:trHeight w:val="510"/>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A07413"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9 .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991DFE2"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Izšķīdušais organiskais ogleklis</w:t>
            </w:r>
          </w:p>
        </w:tc>
        <w:tc>
          <w:tcPr>
            <w:tcW w:w="1771" w:type="dxa"/>
            <w:tcBorders>
              <w:top w:val="nil"/>
              <w:left w:val="nil"/>
              <w:bottom w:val="single" w:sz="4" w:space="0" w:color="auto"/>
              <w:right w:val="single" w:sz="4" w:space="0" w:color="auto"/>
            </w:tcBorders>
            <w:shd w:val="clear" w:color="auto" w:fill="auto"/>
            <w:vAlign w:val="center"/>
            <w:hideMark/>
          </w:tcPr>
          <w:p w14:paraId="5C46B8E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p>
        </w:tc>
        <w:tc>
          <w:tcPr>
            <w:tcW w:w="2553" w:type="dxa"/>
            <w:tcBorders>
              <w:top w:val="nil"/>
              <w:left w:val="nil"/>
              <w:bottom w:val="single" w:sz="4" w:space="0" w:color="auto"/>
              <w:right w:val="single" w:sz="4" w:space="0" w:color="auto"/>
            </w:tcBorders>
            <w:shd w:val="clear" w:color="auto" w:fill="auto"/>
            <w:vAlign w:val="center"/>
            <w:hideMark/>
          </w:tcPr>
          <w:p w14:paraId="2030E4B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Katalītiskā sadedzināšana, infrasarkanā detek</w:t>
            </w:r>
            <w:r>
              <w:rPr>
                <w:rFonts w:eastAsia="Times New Roman" w:cs="Times New Roman"/>
                <w:sz w:val="19"/>
                <w:szCs w:val="19"/>
              </w:rPr>
              <w:t>tē</w:t>
            </w:r>
            <w:r w:rsidRPr="00D962DD">
              <w:rPr>
                <w:rFonts w:eastAsia="Times New Roman" w:cs="Times New Roman"/>
                <w:sz w:val="19"/>
                <w:szCs w:val="19"/>
              </w:rPr>
              <w:t>šana</w:t>
            </w:r>
          </w:p>
        </w:tc>
        <w:tc>
          <w:tcPr>
            <w:tcW w:w="834" w:type="dxa"/>
            <w:tcBorders>
              <w:top w:val="nil"/>
              <w:left w:val="nil"/>
              <w:bottom w:val="single" w:sz="4" w:space="0" w:color="auto"/>
              <w:right w:val="single" w:sz="4" w:space="0" w:color="auto"/>
            </w:tcBorders>
            <w:shd w:val="clear" w:color="auto" w:fill="auto"/>
            <w:vAlign w:val="center"/>
            <w:hideMark/>
          </w:tcPr>
          <w:p w14:paraId="0EC3160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0.16</w:t>
            </w:r>
          </w:p>
        </w:tc>
        <w:tc>
          <w:tcPr>
            <w:tcW w:w="765" w:type="dxa"/>
            <w:tcBorders>
              <w:top w:val="nil"/>
              <w:left w:val="nil"/>
              <w:bottom w:val="single" w:sz="4" w:space="0" w:color="auto"/>
              <w:right w:val="single" w:sz="4" w:space="0" w:color="auto"/>
            </w:tcBorders>
            <w:shd w:val="clear" w:color="auto" w:fill="auto"/>
            <w:vAlign w:val="center"/>
            <w:hideMark/>
          </w:tcPr>
          <w:p w14:paraId="6D31B4D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0.54</w:t>
            </w:r>
          </w:p>
        </w:tc>
        <w:tc>
          <w:tcPr>
            <w:tcW w:w="860" w:type="dxa"/>
            <w:tcBorders>
              <w:top w:val="nil"/>
              <w:left w:val="nil"/>
              <w:bottom w:val="single" w:sz="4" w:space="0" w:color="auto"/>
              <w:right w:val="single" w:sz="4" w:space="0" w:color="auto"/>
            </w:tcBorders>
            <w:shd w:val="clear" w:color="auto" w:fill="auto"/>
            <w:vAlign w:val="center"/>
            <w:hideMark/>
          </w:tcPr>
          <w:p w14:paraId="26F32D7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5A24F3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22 (C≤5);</w:t>
            </w:r>
            <w:r w:rsidRPr="00D962DD">
              <w:rPr>
                <w:rFonts w:eastAsia="Times New Roman" w:cs="Times New Roman"/>
                <w:sz w:val="19"/>
                <w:szCs w:val="19"/>
              </w:rPr>
              <w:br/>
              <w:t>16 (C&gt;5)</w:t>
            </w:r>
          </w:p>
        </w:tc>
      </w:tr>
      <w:tr w:rsidR="009A609F" w:rsidRPr="00D962DD" w14:paraId="23AD1BBC" w14:textId="77777777" w:rsidTr="00DF059C">
        <w:trPr>
          <w:trHeight w:val="79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46A54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3E7173"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5993238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r w:rsidRPr="00D962DD">
              <w:rPr>
                <w:rFonts w:eastAsia="Times New Roman" w:cs="Times New Roman"/>
                <w:sz w:val="19"/>
                <w:szCs w:val="19"/>
              </w:rPr>
              <w:br/>
            </w:r>
            <w:r w:rsidRPr="00D962DD">
              <w:rPr>
                <w:rFonts w:eastAsia="Times New Roman" w:cs="Times New Roman"/>
                <w:i/>
                <w:iCs/>
                <w:sz w:val="19"/>
                <w:szCs w:val="19"/>
              </w:rPr>
              <w:t>liqui TOC II elementar</w:t>
            </w:r>
            <w:r w:rsidRPr="00D962DD">
              <w:rPr>
                <w:rFonts w:eastAsia="Times New Roman" w:cs="Times New Roman"/>
                <w:i/>
                <w:iCs/>
                <w:sz w:val="19"/>
                <w:szCs w:val="19"/>
              </w:rPr>
              <w:br/>
            </w:r>
            <w:r w:rsidRPr="00D962DD">
              <w:rPr>
                <w:rFonts w:eastAsia="Times New Roman" w:cs="Times New Roman"/>
                <w:i/>
                <w:iCs/>
                <w:color w:val="FF0000"/>
                <w:sz w:val="19"/>
                <w:szCs w:val="19"/>
              </w:rPr>
              <w:t>rezerve, ja salūzt otra iekārta</w:t>
            </w:r>
          </w:p>
        </w:tc>
        <w:tc>
          <w:tcPr>
            <w:tcW w:w="2553" w:type="dxa"/>
            <w:tcBorders>
              <w:top w:val="nil"/>
              <w:left w:val="nil"/>
              <w:bottom w:val="single" w:sz="4" w:space="0" w:color="auto"/>
              <w:right w:val="single" w:sz="4" w:space="0" w:color="auto"/>
            </w:tcBorders>
            <w:shd w:val="clear" w:color="auto" w:fill="auto"/>
            <w:vAlign w:val="center"/>
            <w:hideMark/>
          </w:tcPr>
          <w:p w14:paraId="7CC6578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Katalītiskā sadedzināšana, infrasarkanā detek</w:t>
            </w:r>
            <w:r>
              <w:rPr>
                <w:rFonts w:eastAsia="Times New Roman" w:cs="Times New Roman"/>
                <w:sz w:val="19"/>
                <w:szCs w:val="19"/>
              </w:rPr>
              <w:t>tē</w:t>
            </w:r>
            <w:r w:rsidRPr="00D962DD">
              <w:rPr>
                <w:rFonts w:eastAsia="Times New Roman" w:cs="Times New Roman"/>
                <w:sz w:val="19"/>
                <w:szCs w:val="19"/>
              </w:rPr>
              <w:t>šana</w:t>
            </w:r>
          </w:p>
        </w:tc>
        <w:tc>
          <w:tcPr>
            <w:tcW w:w="834" w:type="dxa"/>
            <w:tcBorders>
              <w:top w:val="nil"/>
              <w:left w:val="nil"/>
              <w:bottom w:val="single" w:sz="4" w:space="0" w:color="auto"/>
              <w:right w:val="single" w:sz="4" w:space="0" w:color="auto"/>
            </w:tcBorders>
            <w:shd w:val="clear" w:color="auto" w:fill="auto"/>
            <w:vAlign w:val="center"/>
            <w:hideMark/>
          </w:tcPr>
          <w:p w14:paraId="6018579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765" w:type="dxa"/>
            <w:tcBorders>
              <w:top w:val="nil"/>
              <w:left w:val="nil"/>
              <w:bottom w:val="single" w:sz="4" w:space="0" w:color="auto"/>
              <w:right w:val="single" w:sz="4" w:space="0" w:color="auto"/>
            </w:tcBorders>
            <w:shd w:val="clear" w:color="auto" w:fill="auto"/>
            <w:vAlign w:val="center"/>
            <w:hideMark/>
          </w:tcPr>
          <w:p w14:paraId="20E61B3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1.6</w:t>
            </w:r>
          </w:p>
        </w:tc>
        <w:tc>
          <w:tcPr>
            <w:tcW w:w="860" w:type="dxa"/>
            <w:tcBorders>
              <w:top w:val="nil"/>
              <w:left w:val="nil"/>
              <w:bottom w:val="single" w:sz="4" w:space="0" w:color="auto"/>
              <w:right w:val="single" w:sz="4" w:space="0" w:color="auto"/>
            </w:tcBorders>
            <w:shd w:val="clear" w:color="auto" w:fill="auto"/>
            <w:vAlign w:val="center"/>
            <w:hideMark/>
          </w:tcPr>
          <w:p w14:paraId="36AE1BF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5074960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 xml:space="preserve">25(C≤5); </w:t>
            </w:r>
            <w:r w:rsidRPr="00D962DD">
              <w:rPr>
                <w:rFonts w:eastAsia="Times New Roman" w:cs="Times New Roman"/>
                <w:sz w:val="19"/>
                <w:szCs w:val="19"/>
              </w:rPr>
              <w:br/>
              <w:t>12 (C&gt;5)</w:t>
            </w:r>
          </w:p>
        </w:tc>
      </w:tr>
      <w:tr w:rsidR="009A609F" w:rsidRPr="00D962DD" w14:paraId="5DAD330B" w14:textId="77777777" w:rsidTr="00DF059C">
        <w:trPr>
          <w:trHeight w:val="31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0DB8D0"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10</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077E24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UV absorbcija</w:t>
            </w:r>
          </w:p>
        </w:tc>
        <w:tc>
          <w:tcPr>
            <w:tcW w:w="1771" w:type="dxa"/>
            <w:tcBorders>
              <w:top w:val="nil"/>
              <w:left w:val="nil"/>
              <w:bottom w:val="single" w:sz="4" w:space="0" w:color="auto"/>
              <w:right w:val="single" w:sz="4" w:space="0" w:color="auto"/>
            </w:tcBorders>
            <w:shd w:val="clear" w:color="auto" w:fill="auto"/>
            <w:vAlign w:val="center"/>
            <w:hideMark/>
          </w:tcPr>
          <w:p w14:paraId="123061B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5910 B:2017*</w:t>
            </w:r>
          </w:p>
        </w:tc>
        <w:tc>
          <w:tcPr>
            <w:tcW w:w="2553" w:type="dxa"/>
            <w:tcBorders>
              <w:top w:val="nil"/>
              <w:left w:val="nil"/>
              <w:bottom w:val="single" w:sz="4" w:space="0" w:color="auto"/>
              <w:right w:val="single" w:sz="4" w:space="0" w:color="auto"/>
            </w:tcBorders>
            <w:shd w:val="clear" w:color="auto" w:fill="auto"/>
            <w:vAlign w:val="center"/>
            <w:hideMark/>
          </w:tcPr>
          <w:p w14:paraId="652050A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Spektrofotometrija (UV)</w:t>
            </w:r>
          </w:p>
        </w:tc>
        <w:tc>
          <w:tcPr>
            <w:tcW w:w="834" w:type="dxa"/>
            <w:tcBorders>
              <w:top w:val="nil"/>
              <w:left w:val="nil"/>
              <w:bottom w:val="single" w:sz="4" w:space="0" w:color="auto"/>
              <w:right w:val="single" w:sz="4" w:space="0" w:color="auto"/>
            </w:tcBorders>
            <w:shd w:val="clear" w:color="auto" w:fill="auto"/>
            <w:noWrap/>
            <w:vAlign w:val="center"/>
            <w:hideMark/>
          </w:tcPr>
          <w:p w14:paraId="23C26F4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0.002</w:t>
            </w:r>
          </w:p>
        </w:tc>
        <w:tc>
          <w:tcPr>
            <w:tcW w:w="765" w:type="dxa"/>
            <w:tcBorders>
              <w:top w:val="nil"/>
              <w:left w:val="nil"/>
              <w:bottom w:val="single" w:sz="4" w:space="0" w:color="auto"/>
              <w:right w:val="single" w:sz="4" w:space="0" w:color="auto"/>
            </w:tcBorders>
            <w:shd w:val="clear" w:color="auto" w:fill="auto"/>
            <w:noWrap/>
            <w:vAlign w:val="center"/>
            <w:hideMark/>
          </w:tcPr>
          <w:p w14:paraId="75346BF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0.0051</w:t>
            </w:r>
          </w:p>
        </w:tc>
        <w:tc>
          <w:tcPr>
            <w:tcW w:w="860" w:type="dxa"/>
            <w:tcBorders>
              <w:top w:val="nil"/>
              <w:left w:val="nil"/>
              <w:bottom w:val="single" w:sz="4" w:space="0" w:color="auto"/>
              <w:right w:val="single" w:sz="4" w:space="0" w:color="auto"/>
            </w:tcBorders>
            <w:shd w:val="clear" w:color="auto" w:fill="auto"/>
            <w:noWrap/>
            <w:vAlign w:val="center"/>
            <w:hideMark/>
          </w:tcPr>
          <w:p w14:paraId="771E7C6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cm</w:t>
            </w:r>
            <w:r w:rsidRPr="00D962DD">
              <w:rPr>
                <w:rFonts w:eastAsia="Times New Roman" w:cs="Times New Roman"/>
                <w:sz w:val="19"/>
                <w:szCs w:val="19"/>
                <w:vertAlign w:val="superscript"/>
              </w:rPr>
              <w:t>-1</w:t>
            </w:r>
          </w:p>
        </w:tc>
        <w:tc>
          <w:tcPr>
            <w:tcW w:w="1695" w:type="dxa"/>
            <w:tcBorders>
              <w:top w:val="nil"/>
              <w:left w:val="nil"/>
              <w:bottom w:val="single" w:sz="4" w:space="0" w:color="auto"/>
              <w:right w:val="single" w:sz="4" w:space="0" w:color="auto"/>
            </w:tcBorders>
            <w:shd w:val="clear" w:color="auto" w:fill="auto"/>
            <w:vAlign w:val="center"/>
            <w:hideMark/>
          </w:tcPr>
          <w:p w14:paraId="67986D7D" w14:textId="77777777" w:rsidR="009A609F" w:rsidRPr="00D962DD" w:rsidRDefault="009A609F" w:rsidP="007D26D7">
            <w:pPr>
              <w:spacing w:after="0" w:line="240" w:lineRule="auto"/>
              <w:jc w:val="center"/>
              <w:rPr>
                <w:rFonts w:eastAsia="Times New Roman" w:cs="Times New Roman"/>
                <w:color w:val="000000"/>
                <w:sz w:val="19"/>
                <w:szCs w:val="19"/>
              </w:rPr>
            </w:pPr>
          </w:p>
        </w:tc>
      </w:tr>
      <w:tr w:rsidR="009A609F" w:rsidRPr="00D962DD" w14:paraId="22D7085B" w14:textId="77777777" w:rsidTr="00DF059C">
        <w:trPr>
          <w:trHeight w:val="30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8C16A5"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11 .</w:t>
            </w:r>
          </w:p>
        </w:tc>
        <w:tc>
          <w:tcPr>
            <w:tcW w:w="1652" w:type="dxa"/>
            <w:tcBorders>
              <w:top w:val="nil"/>
              <w:left w:val="nil"/>
              <w:bottom w:val="single" w:sz="4" w:space="0" w:color="auto"/>
              <w:right w:val="single" w:sz="4" w:space="0" w:color="auto"/>
            </w:tcBorders>
            <w:shd w:val="clear" w:color="auto" w:fill="D9D9D9" w:themeFill="background1" w:themeFillShade="D9"/>
            <w:vAlign w:val="center"/>
            <w:hideMark/>
          </w:tcPr>
          <w:p w14:paraId="114D962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Kopējā cietība</w:t>
            </w:r>
          </w:p>
        </w:tc>
        <w:tc>
          <w:tcPr>
            <w:tcW w:w="1771" w:type="dxa"/>
            <w:tcBorders>
              <w:top w:val="nil"/>
              <w:left w:val="nil"/>
              <w:bottom w:val="single" w:sz="4" w:space="0" w:color="auto"/>
              <w:right w:val="single" w:sz="4" w:space="0" w:color="auto"/>
            </w:tcBorders>
            <w:shd w:val="clear" w:color="auto" w:fill="auto"/>
            <w:vAlign w:val="center"/>
            <w:hideMark/>
          </w:tcPr>
          <w:p w14:paraId="68852FD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2340 C:2017</w:t>
            </w:r>
          </w:p>
        </w:tc>
        <w:tc>
          <w:tcPr>
            <w:tcW w:w="2553" w:type="dxa"/>
            <w:tcBorders>
              <w:top w:val="nil"/>
              <w:left w:val="nil"/>
              <w:bottom w:val="single" w:sz="4" w:space="0" w:color="auto"/>
              <w:right w:val="single" w:sz="4" w:space="0" w:color="auto"/>
            </w:tcBorders>
            <w:shd w:val="clear" w:color="auto" w:fill="auto"/>
            <w:vAlign w:val="center"/>
            <w:hideMark/>
          </w:tcPr>
          <w:p w14:paraId="5888A89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Titrimetrija</w:t>
            </w:r>
          </w:p>
        </w:tc>
        <w:tc>
          <w:tcPr>
            <w:tcW w:w="834" w:type="dxa"/>
            <w:tcBorders>
              <w:top w:val="nil"/>
              <w:left w:val="nil"/>
              <w:bottom w:val="single" w:sz="4" w:space="0" w:color="auto"/>
              <w:right w:val="single" w:sz="4" w:space="0" w:color="auto"/>
            </w:tcBorders>
            <w:shd w:val="clear" w:color="auto" w:fill="auto"/>
            <w:vAlign w:val="center"/>
            <w:hideMark/>
          </w:tcPr>
          <w:p w14:paraId="0DB7804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0.034</w:t>
            </w:r>
          </w:p>
        </w:tc>
        <w:tc>
          <w:tcPr>
            <w:tcW w:w="765" w:type="dxa"/>
            <w:tcBorders>
              <w:top w:val="nil"/>
              <w:left w:val="nil"/>
              <w:bottom w:val="single" w:sz="4" w:space="0" w:color="auto"/>
              <w:right w:val="single" w:sz="4" w:space="0" w:color="auto"/>
            </w:tcBorders>
            <w:shd w:val="clear" w:color="auto" w:fill="auto"/>
            <w:vAlign w:val="center"/>
            <w:hideMark/>
          </w:tcPr>
          <w:p w14:paraId="53C0966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0.12</w:t>
            </w:r>
          </w:p>
        </w:tc>
        <w:tc>
          <w:tcPr>
            <w:tcW w:w="860" w:type="dxa"/>
            <w:tcBorders>
              <w:top w:val="nil"/>
              <w:left w:val="nil"/>
              <w:bottom w:val="single" w:sz="4" w:space="0" w:color="auto"/>
              <w:right w:val="single" w:sz="4" w:space="0" w:color="auto"/>
            </w:tcBorders>
            <w:shd w:val="clear" w:color="auto" w:fill="auto"/>
            <w:vAlign w:val="center"/>
            <w:hideMark/>
          </w:tcPr>
          <w:p w14:paraId="1E55F3B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ekv./l</w:t>
            </w:r>
          </w:p>
        </w:tc>
        <w:tc>
          <w:tcPr>
            <w:tcW w:w="1695" w:type="dxa"/>
            <w:tcBorders>
              <w:top w:val="nil"/>
              <w:left w:val="nil"/>
              <w:bottom w:val="single" w:sz="4" w:space="0" w:color="auto"/>
              <w:right w:val="single" w:sz="4" w:space="0" w:color="auto"/>
            </w:tcBorders>
            <w:shd w:val="clear" w:color="auto" w:fill="auto"/>
            <w:vAlign w:val="center"/>
            <w:hideMark/>
          </w:tcPr>
          <w:p w14:paraId="62744DB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014559B9" w14:textId="77777777" w:rsidTr="00DF059C">
        <w:trPr>
          <w:trHeight w:val="765"/>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2E68437B"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12 .</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F196E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Kalcijs</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7F37183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7980:2000</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7FA929B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liesmas atomizāciju</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17B2E1D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0.2</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448EFF80"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CEC97C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5B87BC0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14</w:t>
            </w:r>
          </w:p>
        </w:tc>
      </w:tr>
      <w:tr w:rsidR="009A609F" w:rsidRPr="00D962DD" w14:paraId="41B14BC0"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5C8FC76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E09E6C"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E2A4D6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47E957A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5DD410E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0.04</w:t>
            </w:r>
          </w:p>
        </w:tc>
        <w:tc>
          <w:tcPr>
            <w:tcW w:w="765" w:type="dxa"/>
            <w:tcBorders>
              <w:top w:val="nil"/>
              <w:left w:val="nil"/>
              <w:bottom w:val="single" w:sz="4" w:space="0" w:color="auto"/>
              <w:right w:val="single" w:sz="4" w:space="0" w:color="auto"/>
            </w:tcBorders>
            <w:shd w:val="clear" w:color="auto" w:fill="auto"/>
            <w:vAlign w:val="center"/>
            <w:hideMark/>
          </w:tcPr>
          <w:p w14:paraId="2B9893E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860" w:type="dxa"/>
            <w:tcBorders>
              <w:top w:val="nil"/>
              <w:left w:val="nil"/>
              <w:bottom w:val="single" w:sz="4" w:space="0" w:color="auto"/>
              <w:right w:val="single" w:sz="4" w:space="0" w:color="auto"/>
            </w:tcBorders>
            <w:shd w:val="clear" w:color="auto" w:fill="auto"/>
            <w:vAlign w:val="center"/>
            <w:hideMark/>
          </w:tcPr>
          <w:p w14:paraId="176FE58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AC5649A"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5</w:t>
            </w:r>
          </w:p>
        </w:tc>
      </w:tr>
      <w:tr w:rsidR="009A609F" w:rsidRPr="00D962DD" w14:paraId="109B5742" w14:textId="77777777" w:rsidTr="00DF059C">
        <w:trPr>
          <w:trHeight w:val="765"/>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49B3DC7E"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13 .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41E9C2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Magnijs</w:t>
            </w:r>
          </w:p>
        </w:tc>
        <w:tc>
          <w:tcPr>
            <w:tcW w:w="1771" w:type="dxa"/>
            <w:tcBorders>
              <w:top w:val="nil"/>
              <w:left w:val="nil"/>
              <w:bottom w:val="single" w:sz="4" w:space="0" w:color="auto"/>
              <w:right w:val="single" w:sz="4" w:space="0" w:color="auto"/>
            </w:tcBorders>
            <w:shd w:val="clear" w:color="auto" w:fill="auto"/>
            <w:vAlign w:val="center"/>
            <w:hideMark/>
          </w:tcPr>
          <w:p w14:paraId="7559377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7980:2000</w:t>
            </w:r>
          </w:p>
        </w:tc>
        <w:tc>
          <w:tcPr>
            <w:tcW w:w="2553" w:type="dxa"/>
            <w:tcBorders>
              <w:top w:val="nil"/>
              <w:left w:val="nil"/>
              <w:bottom w:val="single" w:sz="4" w:space="0" w:color="auto"/>
              <w:right w:val="single" w:sz="4" w:space="0" w:color="auto"/>
            </w:tcBorders>
            <w:shd w:val="clear" w:color="auto" w:fill="auto"/>
            <w:vAlign w:val="center"/>
            <w:hideMark/>
          </w:tcPr>
          <w:p w14:paraId="7AB2C6D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liesmas atomizāciju</w:t>
            </w:r>
          </w:p>
        </w:tc>
        <w:tc>
          <w:tcPr>
            <w:tcW w:w="834" w:type="dxa"/>
            <w:tcBorders>
              <w:top w:val="nil"/>
              <w:left w:val="nil"/>
              <w:bottom w:val="single" w:sz="4" w:space="0" w:color="auto"/>
              <w:right w:val="single" w:sz="4" w:space="0" w:color="auto"/>
            </w:tcBorders>
            <w:shd w:val="clear" w:color="auto" w:fill="auto"/>
            <w:vAlign w:val="center"/>
            <w:hideMark/>
          </w:tcPr>
          <w:p w14:paraId="37843A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66CA997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860" w:type="dxa"/>
            <w:tcBorders>
              <w:top w:val="nil"/>
              <w:left w:val="nil"/>
              <w:bottom w:val="single" w:sz="4" w:space="0" w:color="auto"/>
              <w:right w:val="single" w:sz="4" w:space="0" w:color="auto"/>
            </w:tcBorders>
            <w:shd w:val="clear" w:color="auto" w:fill="auto"/>
            <w:vAlign w:val="center"/>
            <w:hideMark/>
          </w:tcPr>
          <w:p w14:paraId="056F508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1A7188D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7</w:t>
            </w:r>
          </w:p>
        </w:tc>
      </w:tr>
      <w:tr w:rsidR="009A609F" w:rsidRPr="00D962DD" w14:paraId="1D3602A2"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326F2677"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237281"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03EC9F7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27ADB78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E65703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0.04</w:t>
            </w:r>
          </w:p>
        </w:tc>
        <w:tc>
          <w:tcPr>
            <w:tcW w:w="765" w:type="dxa"/>
            <w:tcBorders>
              <w:top w:val="nil"/>
              <w:left w:val="nil"/>
              <w:bottom w:val="single" w:sz="4" w:space="0" w:color="auto"/>
              <w:right w:val="single" w:sz="4" w:space="0" w:color="auto"/>
            </w:tcBorders>
            <w:shd w:val="clear" w:color="auto" w:fill="auto"/>
            <w:vAlign w:val="center"/>
            <w:hideMark/>
          </w:tcPr>
          <w:p w14:paraId="248F734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860" w:type="dxa"/>
            <w:tcBorders>
              <w:top w:val="nil"/>
              <w:left w:val="nil"/>
              <w:bottom w:val="single" w:sz="4" w:space="0" w:color="auto"/>
              <w:right w:val="single" w:sz="4" w:space="0" w:color="auto"/>
            </w:tcBorders>
            <w:shd w:val="clear" w:color="auto" w:fill="auto"/>
            <w:vAlign w:val="center"/>
            <w:hideMark/>
          </w:tcPr>
          <w:p w14:paraId="2E456D1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875E09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4</w:t>
            </w:r>
          </w:p>
        </w:tc>
      </w:tr>
      <w:tr w:rsidR="009A609F" w:rsidRPr="00D962DD" w14:paraId="210A927C" w14:textId="77777777" w:rsidTr="00DF059C">
        <w:trPr>
          <w:trHeight w:val="510"/>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3C0FCB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14 .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FB245B"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Nātrijs</w:t>
            </w:r>
          </w:p>
        </w:tc>
        <w:tc>
          <w:tcPr>
            <w:tcW w:w="1771" w:type="dxa"/>
            <w:tcBorders>
              <w:top w:val="nil"/>
              <w:left w:val="nil"/>
              <w:bottom w:val="single" w:sz="4" w:space="0" w:color="auto"/>
              <w:right w:val="single" w:sz="4" w:space="0" w:color="auto"/>
            </w:tcBorders>
            <w:shd w:val="clear" w:color="auto" w:fill="auto"/>
            <w:vAlign w:val="center"/>
            <w:hideMark/>
          </w:tcPr>
          <w:p w14:paraId="71AE8D2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9964-3:1993</w:t>
            </w:r>
          </w:p>
        </w:tc>
        <w:tc>
          <w:tcPr>
            <w:tcW w:w="2553" w:type="dxa"/>
            <w:tcBorders>
              <w:top w:val="nil"/>
              <w:left w:val="nil"/>
              <w:bottom w:val="single" w:sz="4" w:space="0" w:color="auto"/>
              <w:right w:val="single" w:sz="4" w:space="0" w:color="auto"/>
            </w:tcBorders>
            <w:shd w:val="clear" w:color="auto" w:fill="auto"/>
            <w:vAlign w:val="center"/>
            <w:hideMark/>
          </w:tcPr>
          <w:p w14:paraId="5069DFB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08B770E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007415F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0.5</w:t>
            </w:r>
          </w:p>
        </w:tc>
        <w:tc>
          <w:tcPr>
            <w:tcW w:w="860" w:type="dxa"/>
            <w:tcBorders>
              <w:top w:val="nil"/>
              <w:left w:val="nil"/>
              <w:bottom w:val="single" w:sz="4" w:space="0" w:color="auto"/>
              <w:right w:val="single" w:sz="4" w:space="0" w:color="auto"/>
            </w:tcBorders>
            <w:shd w:val="clear" w:color="auto" w:fill="auto"/>
            <w:vAlign w:val="center"/>
            <w:hideMark/>
          </w:tcPr>
          <w:p w14:paraId="007B140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0CBBF09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13C4A8D2"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2DA26946"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AD7513"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7B71412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42DD5A8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0E77D8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0.08</w:t>
            </w:r>
          </w:p>
        </w:tc>
        <w:tc>
          <w:tcPr>
            <w:tcW w:w="765" w:type="dxa"/>
            <w:tcBorders>
              <w:top w:val="nil"/>
              <w:left w:val="nil"/>
              <w:bottom w:val="single" w:sz="4" w:space="0" w:color="auto"/>
              <w:right w:val="single" w:sz="4" w:space="0" w:color="auto"/>
            </w:tcBorders>
            <w:shd w:val="clear" w:color="auto" w:fill="auto"/>
            <w:vAlign w:val="center"/>
            <w:hideMark/>
          </w:tcPr>
          <w:p w14:paraId="0BC8A27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0.3</w:t>
            </w:r>
          </w:p>
        </w:tc>
        <w:tc>
          <w:tcPr>
            <w:tcW w:w="860" w:type="dxa"/>
            <w:tcBorders>
              <w:top w:val="nil"/>
              <w:left w:val="nil"/>
              <w:bottom w:val="single" w:sz="4" w:space="0" w:color="auto"/>
              <w:right w:val="single" w:sz="4" w:space="0" w:color="auto"/>
            </w:tcBorders>
            <w:shd w:val="clear" w:color="auto" w:fill="auto"/>
            <w:vAlign w:val="center"/>
            <w:hideMark/>
          </w:tcPr>
          <w:p w14:paraId="2B0DFF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53197C5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74E30FDC" w14:textId="77777777" w:rsidTr="00DF059C">
        <w:trPr>
          <w:trHeight w:val="510"/>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7A8D3A2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15 .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6FC0CE3"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Kālijs</w:t>
            </w:r>
          </w:p>
        </w:tc>
        <w:tc>
          <w:tcPr>
            <w:tcW w:w="1771" w:type="dxa"/>
            <w:tcBorders>
              <w:top w:val="nil"/>
              <w:left w:val="nil"/>
              <w:bottom w:val="single" w:sz="4" w:space="0" w:color="auto"/>
              <w:right w:val="single" w:sz="4" w:space="0" w:color="auto"/>
            </w:tcBorders>
            <w:shd w:val="clear" w:color="auto" w:fill="auto"/>
            <w:vAlign w:val="center"/>
            <w:hideMark/>
          </w:tcPr>
          <w:p w14:paraId="5E870E8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9964-3:1993</w:t>
            </w:r>
          </w:p>
        </w:tc>
        <w:tc>
          <w:tcPr>
            <w:tcW w:w="2553" w:type="dxa"/>
            <w:tcBorders>
              <w:top w:val="nil"/>
              <w:left w:val="nil"/>
              <w:bottom w:val="single" w:sz="4" w:space="0" w:color="auto"/>
              <w:right w:val="single" w:sz="4" w:space="0" w:color="auto"/>
            </w:tcBorders>
            <w:shd w:val="clear" w:color="auto" w:fill="auto"/>
            <w:vAlign w:val="center"/>
            <w:hideMark/>
          </w:tcPr>
          <w:p w14:paraId="7E45DF8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599D59F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049158C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860" w:type="dxa"/>
            <w:tcBorders>
              <w:top w:val="nil"/>
              <w:left w:val="nil"/>
              <w:bottom w:val="single" w:sz="4" w:space="0" w:color="auto"/>
              <w:right w:val="single" w:sz="4" w:space="0" w:color="auto"/>
            </w:tcBorders>
            <w:shd w:val="clear" w:color="auto" w:fill="auto"/>
            <w:vAlign w:val="center"/>
            <w:hideMark/>
          </w:tcPr>
          <w:p w14:paraId="5707DAC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35FFFB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10</w:t>
            </w:r>
          </w:p>
        </w:tc>
      </w:tr>
      <w:tr w:rsidR="009A609F" w:rsidRPr="00D962DD" w14:paraId="14286F7B"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45E46415"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E04887"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684B472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2AF54A0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1F26DF5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w:t>
            </w:r>
          </w:p>
        </w:tc>
        <w:tc>
          <w:tcPr>
            <w:tcW w:w="765" w:type="dxa"/>
            <w:tcBorders>
              <w:top w:val="nil"/>
              <w:left w:val="nil"/>
              <w:bottom w:val="single" w:sz="4" w:space="0" w:color="auto"/>
              <w:right w:val="single" w:sz="4" w:space="0" w:color="auto"/>
            </w:tcBorders>
            <w:shd w:val="clear" w:color="auto" w:fill="auto"/>
            <w:vAlign w:val="center"/>
            <w:hideMark/>
          </w:tcPr>
          <w:p w14:paraId="3152E7C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0.03</w:t>
            </w:r>
          </w:p>
        </w:tc>
        <w:tc>
          <w:tcPr>
            <w:tcW w:w="860" w:type="dxa"/>
            <w:tcBorders>
              <w:top w:val="nil"/>
              <w:left w:val="nil"/>
              <w:bottom w:val="single" w:sz="4" w:space="0" w:color="auto"/>
              <w:right w:val="single" w:sz="4" w:space="0" w:color="auto"/>
            </w:tcBorders>
            <w:shd w:val="clear" w:color="auto" w:fill="auto"/>
            <w:vAlign w:val="center"/>
            <w:hideMark/>
          </w:tcPr>
          <w:p w14:paraId="549332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2E0F186A"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11</w:t>
            </w:r>
          </w:p>
        </w:tc>
      </w:tr>
      <w:tr w:rsidR="009A609F" w:rsidRPr="00D962DD" w14:paraId="03B8113C" w14:textId="77777777" w:rsidTr="00DF059C">
        <w:trPr>
          <w:trHeight w:val="25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6E4974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16 .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303B8D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Hidrogēnkarbonāti</w:t>
            </w:r>
          </w:p>
        </w:tc>
        <w:tc>
          <w:tcPr>
            <w:tcW w:w="1771" w:type="dxa"/>
            <w:tcBorders>
              <w:top w:val="nil"/>
              <w:left w:val="nil"/>
              <w:bottom w:val="single" w:sz="4" w:space="0" w:color="auto"/>
              <w:right w:val="single" w:sz="4" w:space="0" w:color="auto"/>
            </w:tcBorders>
            <w:shd w:val="clear" w:color="auto" w:fill="auto"/>
            <w:vAlign w:val="center"/>
            <w:hideMark/>
          </w:tcPr>
          <w:p w14:paraId="10D7AC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2320 B:2017</w:t>
            </w:r>
          </w:p>
        </w:tc>
        <w:tc>
          <w:tcPr>
            <w:tcW w:w="2553" w:type="dxa"/>
            <w:tcBorders>
              <w:top w:val="nil"/>
              <w:left w:val="nil"/>
              <w:bottom w:val="single" w:sz="4" w:space="0" w:color="auto"/>
              <w:right w:val="single" w:sz="4" w:space="0" w:color="auto"/>
            </w:tcBorders>
            <w:shd w:val="clear" w:color="auto" w:fill="auto"/>
            <w:vAlign w:val="center"/>
            <w:hideMark/>
          </w:tcPr>
          <w:p w14:paraId="3CF46B6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Potenciometriskā titrēšana</w:t>
            </w:r>
          </w:p>
        </w:tc>
        <w:tc>
          <w:tcPr>
            <w:tcW w:w="834" w:type="dxa"/>
            <w:tcBorders>
              <w:top w:val="nil"/>
              <w:left w:val="nil"/>
              <w:bottom w:val="single" w:sz="4" w:space="0" w:color="auto"/>
              <w:right w:val="single" w:sz="4" w:space="0" w:color="auto"/>
            </w:tcBorders>
            <w:shd w:val="clear" w:color="auto" w:fill="auto"/>
            <w:noWrap/>
            <w:vAlign w:val="center"/>
            <w:hideMark/>
          </w:tcPr>
          <w:p w14:paraId="07C80A7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noWrap/>
            <w:vAlign w:val="center"/>
            <w:hideMark/>
          </w:tcPr>
          <w:p w14:paraId="2046EAE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3.7</w:t>
            </w:r>
          </w:p>
        </w:tc>
        <w:tc>
          <w:tcPr>
            <w:tcW w:w="860" w:type="dxa"/>
            <w:tcBorders>
              <w:top w:val="nil"/>
              <w:left w:val="nil"/>
              <w:bottom w:val="single" w:sz="4" w:space="0" w:color="auto"/>
              <w:right w:val="single" w:sz="4" w:space="0" w:color="auto"/>
            </w:tcBorders>
            <w:shd w:val="clear" w:color="auto" w:fill="auto"/>
            <w:noWrap/>
            <w:vAlign w:val="center"/>
            <w:hideMark/>
          </w:tcPr>
          <w:p w14:paraId="5BAE47B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801AF8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10</w:t>
            </w:r>
          </w:p>
        </w:tc>
      </w:tr>
      <w:tr w:rsidR="009A609F" w:rsidRPr="00D962DD" w14:paraId="747D59D2"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4779E4F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17 .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50C99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Sulfāti</w:t>
            </w:r>
          </w:p>
        </w:tc>
        <w:tc>
          <w:tcPr>
            <w:tcW w:w="1771" w:type="dxa"/>
            <w:tcBorders>
              <w:top w:val="nil"/>
              <w:left w:val="nil"/>
              <w:bottom w:val="single" w:sz="4" w:space="0" w:color="auto"/>
              <w:right w:val="single" w:sz="4" w:space="0" w:color="auto"/>
            </w:tcBorders>
            <w:shd w:val="clear" w:color="auto" w:fill="auto"/>
            <w:vAlign w:val="center"/>
            <w:hideMark/>
          </w:tcPr>
          <w:p w14:paraId="7852901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10304-1:2009</w:t>
            </w:r>
          </w:p>
        </w:tc>
        <w:tc>
          <w:tcPr>
            <w:tcW w:w="2553" w:type="dxa"/>
            <w:tcBorders>
              <w:top w:val="nil"/>
              <w:left w:val="nil"/>
              <w:bottom w:val="single" w:sz="4" w:space="0" w:color="auto"/>
              <w:right w:val="single" w:sz="4" w:space="0" w:color="auto"/>
            </w:tcBorders>
            <w:shd w:val="clear" w:color="auto" w:fill="auto"/>
            <w:vAlign w:val="center"/>
            <w:hideMark/>
          </w:tcPr>
          <w:p w14:paraId="126F250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Jonu hromatogrāfija</w:t>
            </w:r>
          </w:p>
        </w:tc>
        <w:tc>
          <w:tcPr>
            <w:tcW w:w="834" w:type="dxa"/>
            <w:tcBorders>
              <w:top w:val="nil"/>
              <w:left w:val="nil"/>
              <w:bottom w:val="single" w:sz="4" w:space="0" w:color="auto"/>
              <w:right w:val="single" w:sz="4" w:space="0" w:color="auto"/>
            </w:tcBorders>
            <w:shd w:val="clear" w:color="auto" w:fill="auto"/>
            <w:vAlign w:val="center"/>
            <w:hideMark/>
          </w:tcPr>
          <w:p w14:paraId="4CEBCFC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0.024</w:t>
            </w:r>
          </w:p>
        </w:tc>
        <w:tc>
          <w:tcPr>
            <w:tcW w:w="765" w:type="dxa"/>
            <w:tcBorders>
              <w:top w:val="nil"/>
              <w:left w:val="nil"/>
              <w:bottom w:val="single" w:sz="4" w:space="0" w:color="auto"/>
              <w:right w:val="single" w:sz="4" w:space="0" w:color="auto"/>
            </w:tcBorders>
            <w:shd w:val="clear" w:color="auto" w:fill="auto"/>
            <w:vAlign w:val="center"/>
            <w:hideMark/>
          </w:tcPr>
          <w:p w14:paraId="0D8E465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0.079</w:t>
            </w:r>
          </w:p>
        </w:tc>
        <w:tc>
          <w:tcPr>
            <w:tcW w:w="860" w:type="dxa"/>
            <w:tcBorders>
              <w:top w:val="nil"/>
              <w:left w:val="nil"/>
              <w:bottom w:val="single" w:sz="4" w:space="0" w:color="auto"/>
              <w:right w:val="single" w:sz="4" w:space="0" w:color="auto"/>
            </w:tcBorders>
            <w:shd w:val="clear" w:color="auto" w:fill="auto"/>
            <w:noWrap/>
            <w:vAlign w:val="center"/>
            <w:hideMark/>
          </w:tcPr>
          <w:p w14:paraId="262DD4B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746718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8.7 (C&lt;1);</w:t>
            </w:r>
            <w:r w:rsidRPr="00D962DD">
              <w:rPr>
                <w:rFonts w:eastAsia="Times New Roman" w:cs="Times New Roman"/>
                <w:color w:val="000000"/>
                <w:sz w:val="19"/>
                <w:szCs w:val="19"/>
              </w:rPr>
              <w:br/>
              <w:t>4.4 (1&lt;C&lt;50);</w:t>
            </w:r>
            <w:r w:rsidRPr="00D962DD">
              <w:rPr>
                <w:rFonts w:eastAsia="Times New Roman" w:cs="Times New Roman"/>
                <w:color w:val="000000"/>
                <w:sz w:val="19"/>
                <w:szCs w:val="19"/>
              </w:rPr>
              <w:br/>
              <w:t>4.5 (C&gt;50)</w:t>
            </w:r>
          </w:p>
        </w:tc>
      </w:tr>
      <w:tr w:rsidR="009A609F" w:rsidRPr="00D962DD" w14:paraId="3666F87F"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07EBC61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18 .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1A993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Hlorīdi</w:t>
            </w:r>
          </w:p>
        </w:tc>
        <w:tc>
          <w:tcPr>
            <w:tcW w:w="1771" w:type="dxa"/>
            <w:tcBorders>
              <w:top w:val="nil"/>
              <w:left w:val="nil"/>
              <w:bottom w:val="single" w:sz="4" w:space="0" w:color="auto"/>
              <w:right w:val="single" w:sz="4" w:space="0" w:color="auto"/>
            </w:tcBorders>
            <w:shd w:val="clear" w:color="auto" w:fill="auto"/>
            <w:vAlign w:val="center"/>
            <w:hideMark/>
          </w:tcPr>
          <w:p w14:paraId="4675F7A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10304-1:2009</w:t>
            </w:r>
          </w:p>
        </w:tc>
        <w:tc>
          <w:tcPr>
            <w:tcW w:w="2553" w:type="dxa"/>
            <w:tcBorders>
              <w:top w:val="nil"/>
              <w:left w:val="nil"/>
              <w:bottom w:val="single" w:sz="4" w:space="0" w:color="auto"/>
              <w:right w:val="single" w:sz="4" w:space="0" w:color="auto"/>
            </w:tcBorders>
            <w:shd w:val="clear" w:color="auto" w:fill="auto"/>
            <w:vAlign w:val="center"/>
            <w:hideMark/>
          </w:tcPr>
          <w:p w14:paraId="36A9AB2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Jonu hromatogrāfija</w:t>
            </w:r>
          </w:p>
        </w:tc>
        <w:tc>
          <w:tcPr>
            <w:tcW w:w="834" w:type="dxa"/>
            <w:tcBorders>
              <w:top w:val="nil"/>
              <w:left w:val="nil"/>
              <w:bottom w:val="single" w:sz="4" w:space="0" w:color="auto"/>
              <w:right w:val="single" w:sz="4" w:space="0" w:color="auto"/>
            </w:tcBorders>
            <w:shd w:val="clear" w:color="auto" w:fill="auto"/>
            <w:noWrap/>
            <w:vAlign w:val="center"/>
            <w:hideMark/>
          </w:tcPr>
          <w:p w14:paraId="26173AC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0.039</w:t>
            </w:r>
          </w:p>
        </w:tc>
        <w:tc>
          <w:tcPr>
            <w:tcW w:w="765" w:type="dxa"/>
            <w:tcBorders>
              <w:top w:val="nil"/>
              <w:left w:val="nil"/>
              <w:bottom w:val="single" w:sz="4" w:space="0" w:color="auto"/>
              <w:right w:val="single" w:sz="4" w:space="0" w:color="auto"/>
            </w:tcBorders>
            <w:shd w:val="clear" w:color="auto" w:fill="auto"/>
            <w:noWrap/>
            <w:vAlign w:val="center"/>
            <w:hideMark/>
          </w:tcPr>
          <w:p w14:paraId="6436AEB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0.13</w:t>
            </w:r>
          </w:p>
        </w:tc>
        <w:tc>
          <w:tcPr>
            <w:tcW w:w="860" w:type="dxa"/>
            <w:tcBorders>
              <w:top w:val="nil"/>
              <w:left w:val="nil"/>
              <w:bottom w:val="single" w:sz="4" w:space="0" w:color="auto"/>
              <w:right w:val="single" w:sz="4" w:space="0" w:color="auto"/>
            </w:tcBorders>
            <w:shd w:val="clear" w:color="auto" w:fill="auto"/>
            <w:noWrap/>
            <w:vAlign w:val="center"/>
            <w:hideMark/>
          </w:tcPr>
          <w:p w14:paraId="20D8CAA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7E3BA1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14.8 (C&lt;1);</w:t>
            </w:r>
            <w:r w:rsidRPr="00D962DD">
              <w:rPr>
                <w:rFonts w:eastAsia="Times New Roman" w:cs="Times New Roman"/>
                <w:color w:val="000000"/>
                <w:sz w:val="19"/>
                <w:szCs w:val="19"/>
              </w:rPr>
              <w:br/>
              <w:t>4.0 (1&lt;C&lt;50);</w:t>
            </w:r>
            <w:r w:rsidRPr="00D962DD">
              <w:rPr>
                <w:rFonts w:eastAsia="Times New Roman" w:cs="Times New Roman"/>
                <w:color w:val="000000"/>
                <w:sz w:val="19"/>
                <w:szCs w:val="19"/>
              </w:rPr>
              <w:br/>
              <w:t>4.3 (C&gt;50)</w:t>
            </w:r>
          </w:p>
        </w:tc>
      </w:tr>
      <w:tr w:rsidR="009A609F" w:rsidRPr="00D962DD" w14:paraId="18B020DE"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2757E87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19 .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7D1BC0"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Mangāns</w:t>
            </w:r>
          </w:p>
        </w:tc>
        <w:tc>
          <w:tcPr>
            <w:tcW w:w="1771" w:type="dxa"/>
            <w:tcBorders>
              <w:top w:val="nil"/>
              <w:left w:val="nil"/>
              <w:bottom w:val="single" w:sz="4" w:space="0" w:color="auto"/>
              <w:right w:val="single" w:sz="4" w:space="0" w:color="auto"/>
            </w:tcBorders>
            <w:shd w:val="clear" w:color="auto" w:fill="auto"/>
            <w:vAlign w:val="center"/>
            <w:hideMark/>
          </w:tcPr>
          <w:p w14:paraId="449E99B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137D1E1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41F8FD5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1B3B3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0.8</w:t>
            </w:r>
          </w:p>
        </w:tc>
        <w:tc>
          <w:tcPr>
            <w:tcW w:w="860" w:type="dxa"/>
            <w:tcBorders>
              <w:top w:val="nil"/>
              <w:left w:val="nil"/>
              <w:bottom w:val="single" w:sz="4" w:space="0" w:color="auto"/>
              <w:right w:val="single" w:sz="4" w:space="0" w:color="auto"/>
            </w:tcBorders>
            <w:shd w:val="clear" w:color="auto" w:fill="auto"/>
            <w:noWrap/>
            <w:vAlign w:val="center"/>
            <w:hideMark/>
          </w:tcPr>
          <w:p w14:paraId="17BC3DB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2B989C47" w14:textId="77777777" w:rsidR="009A609F" w:rsidRPr="00D962DD" w:rsidRDefault="009A609F" w:rsidP="007D26D7">
            <w:pPr>
              <w:spacing w:after="0" w:line="240" w:lineRule="auto"/>
              <w:jc w:val="center"/>
              <w:rPr>
                <w:rFonts w:eastAsia="Times New Roman" w:cs="Times New Roman"/>
                <w:color w:val="000000"/>
                <w:sz w:val="19"/>
                <w:szCs w:val="19"/>
              </w:rPr>
            </w:pPr>
          </w:p>
        </w:tc>
      </w:tr>
      <w:tr w:rsidR="009A609F" w:rsidRPr="00D962DD" w14:paraId="06DC6528" w14:textId="77777777" w:rsidTr="00DF059C">
        <w:trPr>
          <w:trHeight w:val="76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E9ACA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20 .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9171D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Kadmijs</w:t>
            </w:r>
          </w:p>
        </w:tc>
        <w:tc>
          <w:tcPr>
            <w:tcW w:w="1771" w:type="dxa"/>
            <w:tcBorders>
              <w:top w:val="nil"/>
              <w:left w:val="nil"/>
              <w:bottom w:val="single" w:sz="4" w:space="0" w:color="auto"/>
              <w:right w:val="single" w:sz="4" w:space="0" w:color="auto"/>
            </w:tcBorders>
            <w:shd w:val="clear" w:color="auto" w:fill="auto"/>
            <w:vAlign w:val="center"/>
            <w:hideMark/>
          </w:tcPr>
          <w:p w14:paraId="58C9F40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15586:2003</w:t>
            </w:r>
          </w:p>
        </w:tc>
        <w:tc>
          <w:tcPr>
            <w:tcW w:w="2553" w:type="dxa"/>
            <w:tcBorders>
              <w:top w:val="nil"/>
              <w:left w:val="nil"/>
              <w:bottom w:val="single" w:sz="4" w:space="0" w:color="auto"/>
              <w:right w:val="single" w:sz="4" w:space="0" w:color="auto"/>
            </w:tcBorders>
            <w:shd w:val="clear" w:color="auto" w:fill="auto"/>
            <w:vAlign w:val="center"/>
            <w:hideMark/>
          </w:tcPr>
          <w:p w14:paraId="56A40BC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vAlign w:val="center"/>
            <w:hideMark/>
          </w:tcPr>
          <w:p w14:paraId="6E64E3E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0.007</w:t>
            </w:r>
          </w:p>
        </w:tc>
        <w:tc>
          <w:tcPr>
            <w:tcW w:w="765" w:type="dxa"/>
            <w:tcBorders>
              <w:top w:val="nil"/>
              <w:left w:val="nil"/>
              <w:bottom w:val="single" w:sz="4" w:space="0" w:color="auto"/>
              <w:right w:val="single" w:sz="4" w:space="0" w:color="auto"/>
            </w:tcBorders>
            <w:shd w:val="clear" w:color="auto" w:fill="auto"/>
            <w:vAlign w:val="center"/>
            <w:hideMark/>
          </w:tcPr>
          <w:p w14:paraId="2F88E6F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0.024</w:t>
            </w:r>
          </w:p>
        </w:tc>
        <w:tc>
          <w:tcPr>
            <w:tcW w:w="860" w:type="dxa"/>
            <w:tcBorders>
              <w:top w:val="nil"/>
              <w:left w:val="nil"/>
              <w:bottom w:val="single" w:sz="4" w:space="0" w:color="auto"/>
              <w:right w:val="single" w:sz="4" w:space="0" w:color="auto"/>
            </w:tcBorders>
            <w:shd w:val="clear" w:color="auto" w:fill="auto"/>
            <w:vAlign w:val="center"/>
            <w:hideMark/>
          </w:tcPr>
          <w:p w14:paraId="32128DB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0CD29CF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18</w:t>
            </w:r>
          </w:p>
        </w:tc>
      </w:tr>
      <w:tr w:rsidR="009A609F" w:rsidRPr="00D962DD" w14:paraId="7EFC01E9" w14:textId="77777777" w:rsidTr="00DF059C">
        <w:trPr>
          <w:trHeight w:val="76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21769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CE53A5"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3C6BB8E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0BA17F9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DA784A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0.09</w:t>
            </w:r>
          </w:p>
        </w:tc>
        <w:tc>
          <w:tcPr>
            <w:tcW w:w="765" w:type="dxa"/>
            <w:tcBorders>
              <w:top w:val="nil"/>
              <w:left w:val="nil"/>
              <w:bottom w:val="single" w:sz="4" w:space="0" w:color="auto"/>
              <w:right w:val="single" w:sz="4" w:space="0" w:color="auto"/>
            </w:tcBorders>
            <w:shd w:val="clear" w:color="auto" w:fill="auto"/>
            <w:vAlign w:val="center"/>
            <w:hideMark/>
          </w:tcPr>
          <w:p w14:paraId="2E984C70"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0.3</w:t>
            </w:r>
          </w:p>
        </w:tc>
        <w:tc>
          <w:tcPr>
            <w:tcW w:w="860" w:type="dxa"/>
            <w:tcBorders>
              <w:top w:val="nil"/>
              <w:left w:val="nil"/>
              <w:bottom w:val="single" w:sz="4" w:space="0" w:color="auto"/>
              <w:right w:val="single" w:sz="4" w:space="0" w:color="auto"/>
            </w:tcBorders>
            <w:shd w:val="clear" w:color="auto" w:fill="auto"/>
            <w:vAlign w:val="center"/>
            <w:hideMark/>
          </w:tcPr>
          <w:p w14:paraId="23B93B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14363781" w14:textId="77777777" w:rsidR="009A609F" w:rsidRPr="00D962DD" w:rsidRDefault="009A609F" w:rsidP="007D26D7">
            <w:pPr>
              <w:spacing w:after="0" w:line="240" w:lineRule="auto"/>
              <w:jc w:val="center"/>
              <w:rPr>
                <w:rFonts w:eastAsia="Times New Roman" w:cs="Times New Roman"/>
                <w:sz w:val="19"/>
                <w:szCs w:val="19"/>
              </w:rPr>
            </w:pPr>
          </w:p>
        </w:tc>
      </w:tr>
      <w:tr w:rsidR="009A609F" w:rsidRPr="00D962DD" w14:paraId="662A87EF"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4E254B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21 .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9D98B5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Svins</w:t>
            </w:r>
          </w:p>
        </w:tc>
        <w:tc>
          <w:tcPr>
            <w:tcW w:w="1771" w:type="dxa"/>
            <w:tcBorders>
              <w:top w:val="nil"/>
              <w:left w:val="nil"/>
              <w:bottom w:val="single" w:sz="4" w:space="0" w:color="auto"/>
              <w:right w:val="single" w:sz="4" w:space="0" w:color="auto"/>
            </w:tcBorders>
            <w:shd w:val="clear" w:color="auto" w:fill="auto"/>
            <w:vAlign w:val="center"/>
            <w:hideMark/>
          </w:tcPr>
          <w:p w14:paraId="49C3305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6021779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EF6498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496FA02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5A60B9F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4BCBD80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9</w:t>
            </w:r>
          </w:p>
        </w:tc>
      </w:tr>
      <w:tr w:rsidR="009A609F" w:rsidRPr="00D962DD" w14:paraId="060A22CD"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ADD9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22 .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07A2EB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Niķelis</w:t>
            </w:r>
          </w:p>
        </w:tc>
        <w:tc>
          <w:tcPr>
            <w:tcW w:w="1771" w:type="dxa"/>
            <w:tcBorders>
              <w:top w:val="nil"/>
              <w:left w:val="nil"/>
              <w:bottom w:val="single" w:sz="4" w:space="0" w:color="auto"/>
              <w:right w:val="single" w:sz="4" w:space="0" w:color="auto"/>
            </w:tcBorders>
            <w:shd w:val="clear" w:color="auto" w:fill="auto"/>
            <w:vAlign w:val="center"/>
            <w:hideMark/>
          </w:tcPr>
          <w:p w14:paraId="3A5FFF3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0FCE08A5"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E2E4F7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0.7</w:t>
            </w:r>
          </w:p>
        </w:tc>
        <w:tc>
          <w:tcPr>
            <w:tcW w:w="765" w:type="dxa"/>
            <w:tcBorders>
              <w:top w:val="nil"/>
              <w:left w:val="nil"/>
              <w:bottom w:val="single" w:sz="4" w:space="0" w:color="auto"/>
              <w:right w:val="single" w:sz="4" w:space="0" w:color="auto"/>
            </w:tcBorders>
            <w:shd w:val="clear" w:color="auto" w:fill="auto"/>
            <w:noWrap/>
            <w:vAlign w:val="center"/>
            <w:hideMark/>
          </w:tcPr>
          <w:p w14:paraId="01ACA5C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860" w:type="dxa"/>
            <w:tcBorders>
              <w:top w:val="nil"/>
              <w:left w:val="nil"/>
              <w:bottom w:val="single" w:sz="4" w:space="0" w:color="auto"/>
              <w:right w:val="single" w:sz="4" w:space="0" w:color="auto"/>
            </w:tcBorders>
            <w:shd w:val="clear" w:color="auto" w:fill="auto"/>
            <w:noWrap/>
            <w:vAlign w:val="center"/>
            <w:hideMark/>
          </w:tcPr>
          <w:p w14:paraId="575FEF9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16779E8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5EE6C0B4"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E5BFF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201D74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Dzīvsudrabs</w:t>
            </w:r>
          </w:p>
        </w:tc>
        <w:tc>
          <w:tcPr>
            <w:tcW w:w="1771" w:type="dxa"/>
            <w:tcBorders>
              <w:top w:val="nil"/>
              <w:left w:val="nil"/>
              <w:bottom w:val="single" w:sz="4" w:space="0" w:color="auto"/>
              <w:right w:val="single" w:sz="4" w:space="0" w:color="auto"/>
            </w:tcBorders>
            <w:shd w:val="clear" w:color="auto" w:fill="auto"/>
            <w:vAlign w:val="center"/>
            <w:hideMark/>
          </w:tcPr>
          <w:p w14:paraId="1BAD486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17852:2008</w:t>
            </w:r>
          </w:p>
        </w:tc>
        <w:tc>
          <w:tcPr>
            <w:tcW w:w="2553" w:type="dxa"/>
            <w:tcBorders>
              <w:top w:val="nil"/>
              <w:left w:val="nil"/>
              <w:bottom w:val="single" w:sz="4" w:space="0" w:color="auto"/>
              <w:right w:val="single" w:sz="4" w:space="0" w:color="auto"/>
            </w:tcBorders>
            <w:shd w:val="clear" w:color="auto" w:fill="auto"/>
            <w:vAlign w:val="center"/>
            <w:hideMark/>
          </w:tcPr>
          <w:p w14:paraId="61BFE12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Aukstā tvaika atomfluorescences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192C789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0.003</w:t>
            </w:r>
          </w:p>
        </w:tc>
        <w:tc>
          <w:tcPr>
            <w:tcW w:w="765" w:type="dxa"/>
            <w:tcBorders>
              <w:top w:val="nil"/>
              <w:left w:val="nil"/>
              <w:bottom w:val="single" w:sz="4" w:space="0" w:color="auto"/>
              <w:right w:val="single" w:sz="4" w:space="0" w:color="auto"/>
            </w:tcBorders>
            <w:shd w:val="clear" w:color="auto" w:fill="auto"/>
            <w:noWrap/>
            <w:vAlign w:val="center"/>
            <w:hideMark/>
          </w:tcPr>
          <w:p w14:paraId="5A1A3AC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0.01</w:t>
            </w:r>
          </w:p>
        </w:tc>
        <w:tc>
          <w:tcPr>
            <w:tcW w:w="860" w:type="dxa"/>
            <w:tcBorders>
              <w:top w:val="nil"/>
              <w:left w:val="nil"/>
              <w:bottom w:val="single" w:sz="4" w:space="0" w:color="auto"/>
              <w:right w:val="single" w:sz="4" w:space="0" w:color="auto"/>
            </w:tcBorders>
            <w:shd w:val="clear" w:color="auto" w:fill="auto"/>
            <w:noWrap/>
            <w:vAlign w:val="center"/>
            <w:hideMark/>
          </w:tcPr>
          <w:p w14:paraId="3B4CBD0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09FD8BB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21</w:t>
            </w:r>
          </w:p>
        </w:tc>
      </w:tr>
      <w:tr w:rsidR="009A609F" w:rsidRPr="00D962DD" w14:paraId="0FF16300"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7B9A9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1E5C370"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Arsēns</w:t>
            </w:r>
          </w:p>
        </w:tc>
        <w:tc>
          <w:tcPr>
            <w:tcW w:w="1771" w:type="dxa"/>
            <w:tcBorders>
              <w:top w:val="nil"/>
              <w:left w:val="nil"/>
              <w:bottom w:val="single" w:sz="4" w:space="0" w:color="auto"/>
              <w:right w:val="single" w:sz="4" w:space="0" w:color="auto"/>
            </w:tcBorders>
            <w:shd w:val="clear" w:color="auto" w:fill="auto"/>
            <w:vAlign w:val="center"/>
            <w:hideMark/>
          </w:tcPr>
          <w:p w14:paraId="66873E7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15586:2003</w:t>
            </w:r>
          </w:p>
        </w:tc>
        <w:tc>
          <w:tcPr>
            <w:tcW w:w="2553" w:type="dxa"/>
            <w:tcBorders>
              <w:top w:val="nil"/>
              <w:left w:val="nil"/>
              <w:bottom w:val="single" w:sz="4" w:space="0" w:color="auto"/>
              <w:right w:val="single" w:sz="4" w:space="0" w:color="auto"/>
            </w:tcBorders>
            <w:shd w:val="clear" w:color="auto" w:fill="auto"/>
            <w:vAlign w:val="center"/>
            <w:hideMark/>
          </w:tcPr>
          <w:p w14:paraId="6D74E7A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noWrap/>
            <w:vAlign w:val="center"/>
            <w:hideMark/>
          </w:tcPr>
          <w:p w14:paraId="38E6C80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94ABC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noWrap/>
            <w:vAlign w:val="center"/>
            <w:hideMark/>
          </w:tcPr>
          <w:p w14:paraId="4A8DE49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4086D6F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17</w:t>
            </w:r>
          </w:p>
        </w:tc>
      </w:tr>
      <w:tr w:rsidR="009A609F" w:rsidRPr="00D962DD" w14:paraId="516632F0"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6FC35A"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CA6310E"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Atrazīns</w:t>
            </w:r>
          </w:p>
        </w:tc>
        <w:tc>
          <w:tcPr>
            <w:tcW w:w="1771" w:type="dxa"/>
            <w:tcBorders>
              <w:top w:val="nil"/>
              <w:left w:val="nil"/>
              <w:bottom w:val="single" w:sz="4" w:space="0" w:color="auto"/>
              <w:right w:val="single" w:sz="4" w:space="0" w:color="auto"/>
            </w:tcBorders>
            <w:shd w:val="clear" w:color="auto" w:fill="auto"/>
            <w:vAlign w:val="center"/>
            <w:hideMark/>
          </w:tcPr>
          <w:p w14:paraId="3EB4CC5D"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3910E36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57EFC0A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6.5</w:t>
            </w:r>
          </w:p>
        </w:tc>
        <w:tc>
          <w:tcPr>
            <w:tcW w:w="765" w:type="dxa"/>
            <w:tcBorders>
              <w:top w:val="nil"/>
              <w:left w:val="nil"/>
              <w:bottom w:val="single" w:sz="4" w:space="0" w:color="auto"/>
              <w:right w:val="single" w:sz="4" w:space="0" w:color="auto"/>
            </w:tcBorders>
            <w:shd w:val="clear" w:color="auto" w:fill="auto"/>
            <w:vAlign w:val="center"/>
            <w:hideMark/>
          </w:tcPr>
          <w:p w14:paraId="23BF8EC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20</w:t>
            </w:r>
          </w:p>
        </w:tc>
        <w:tc>
          <w:tcPr>
            <w:tcW w:w="860" w:type="dxa"/>
            <w:tcBorders>
              <w:top w:val="nil"/>
              <w:left w:val="nil"/>
              <w:bottom w:val="single" w:sz="4" w:space="0" w:color="auto"/>
              <w:right w:val="single" w:sz="4" w:space="0" w:color="auto"/>
            </w:tcBorders>
            <w:shd w:val="clear" w:color="auto" w:fill="auto"/>
            <w:noWrap/>
            <w:vAlign w:val="center"/>
            <w:hideMark/>
          </w:tcPr>
          <w:p w14:paraId="06D551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0A9E94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776FFC97"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BCF03C"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591FD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Simazīns</w:t>
            </w:r>
          </w:p>
        </w:tc>
        <w:tc>
          <w:tcPr>
            <w:tcW w:w="1771" w:type="dxa"/>
            <w:tcBorders>
              <w:top w:val="nil"/>
              <w:left w:val="nil"/>
              <w:bottom w:val="single" w:sz="4" w:space="0" w:color="auto"/>
              <w:right w:val="single" w:sz="4" w:space="0" w:color="auto"/>
            </w:tcBorders>
            <w:shd w:val="clear" w:color="auto" w:fill="auto"/>
            <w:vAlign w:val="center"/>
            <w:hideMark/>
          </w:tcPr>
          <w:p w14:paraId="6D27401D"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15D37D8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D83EB4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vAlign w:val="center"/>
            <w:hideMark/>
          </w:tcPr>
          <w:p w14:paraId="78E5DBF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36</w:t>
            </w:r>
          </w:p>
        </w:tc>
        <w:tc>
          <w:tcPr>
            <w:tcW w:w="860" w:type="dxa"/>
            <w:tcBorders>
              <w:top w:val="nil"/>
              <w:left w:val="nil"/>
              <w:bottom w:val="single" w:sz="4" w:space="0" w:color="auto"/>
              <w:right w:val="single" w:sz="4" w:space="0" w:color="auto"/>
            </w:tcBorders>
            <w:shd w:val="clear" w:color="auto" w:fill="auto"/>
            <w:noWrap/>
            <w:vAlign w:val="center"/>
            <w:hideMark/>
          </w:tcPr>
          <w:p w14:paraId="253425D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5C9C68D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4B2C19A6"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3A14EF"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541D3D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Bentazons</w:t>
            </w:r>
          </w:p>
        </w:tc>
        <w:tc>
          <w:tcPr>
            <w:tcW w:w="1771" w:type="dxa"/>
            <w:tcBorders>
              <w:top w:val="nil"/>
              <w:left w:val="nil"/>
              <w:bottom w:val="single" w:sz="4" w:space="0" w:color="auto"/>
              <w:right w:val="single" w:sz="4" w:space="0" w:color="auto"/>
            </w:tcBorders>
            <w:shd w:val="clear" w:color="auto" w:fill="auto"/>
            <w:vAlign w:val="center"/>
            <w:hideMark/>
          </w:tcPr>
          <w:p w14:paraId="3968AFB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US EPA Method 8151A:1996*</w:t>
            </w:r>
          </w:p>
        </w:tc>
        <w:tc>
          <w:tcPr>
            <w:tcW w:w="2553" w:type="dxa"/>
            <w:tcBorders>
              <w:top w:val="nil"/>
              <w:left w:val="nil"/>
              <w:bottom w:val="single" w:sz="4" w:space="0" w:color="auto"/>
              <w:right w:val="single" w:sz="4" w:space="0" w:color="auto"/>
            </w:tcBorders>
            <w:shd w:val="clear" w:color="auto" w:fill="auto"/>
            <w:vAlign w:val="center"/>
            <w:hideMark/>
          </w:tcPr>
          <w:p w14:paraId="002A5D7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4518C5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vAlign w:val="center"/>
            <w:hideMark/>
          </w:tcPr>
          <w:p w14:paraId="77815F6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36</w:t>
            </w:r>
          </w:p>
        </w:tc>
        <w:tc>
          <w:tcPr>
            <w:tcW w:w="860" w:type="dxa"/>
            <w:tcBorders>
              <w:top w:val="nil"/>
              <w:left w:val="nil"/>
              <w:bottom w:val="single" w:sz="4" w:space="0" w:color="auto"/>
              <w:right w:val="single" w:sz="4" w:space="0" w:color="auto"/>
            </w:tcBorders>
            <w:shd w:val="clear" w:color="auto" w:fill="auto"/>
            <w:noWrap/>
            <w:vAlign w:val="center"/>
            <w:hideMark/>
          </w:tcPr>
          <w:p w14:paraId="39353E5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AA586A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26</w:t>
            </w:r>
          </w:p>
        </w:tc>
      </w:tr>
      <w:tr w:rsidR="009A609F" w:rsidRPr="00D962DD" w14:paraId="45A5D94C"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E0D2B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28 .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D0189E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MCPA</w:t>
            </w:r>
          </w:p>
        </w:tc>
        <w:tc>
          <w:tcPr>
            <w:tcW w:w="1771" w:type="dxa"/>
            <w:tcBorders>
              <w:top w:val="nil"/>
              <w:left w:val="nil"/>
              <w:bottom w:val="single" w:sz="4" w:space="0" w:color="auto"/>
              <w:right w:val="single" w:sz="4" w:space="0" w:color="auto"/>
            </w:tcBorders>
            <w:shd w:val="clear" w:color="auto" w:fill="auto"/>
            <w:vAlign w:val="center"/>
            <w:hideMark/>
          </w:tcPr>
          <w:p w14:paraId="4F145CD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US EPA Method 8151A:1996*</w:t>
            </w:r>
          </w:p>
        </w:tc>
        <w:tc>
          <w:tcPr>
            <w:tcW w:w="2553" w:type="dxa"/>
            <w:tcBorders>
              <w:top w:val="nil"/>
              <w:left w:val="nil"/>
              <w:bottom w:val="single" w:sz="4" w:space="0" w:color="auto"/>
              <w:right w:val="single" w:sz="4" w:space="0" w:color="auto"/>
            </w:tcBorders>
            <w:shd w:val="clear" w:color="auto" w:fill="auto"/>
            <w:vAlign w:val="center"/>
            <w:hideMark/>
          </w:tcPr>
          <w:p w14:paraId="5B39F8C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5A0A846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c>
          <w:tcPr>
            <w:tcW w:w="765" w:type="dxa"/>
            <w:tcBorders>
              <w:top w:val="nil"/>
              <w:left w:val="nil"/>
              <w:bottom w:val="single" w:sz="4" w:space="0" w:color="auto"/>
              <w:right w:val="single" w:sz="4" w:space="0" w:color="auto"/>
            </w:tcBorders>
            <w:shd w:val="clear" w:color="auto" w:fill="auto"/>
            <w:vAlign w:val="center"/>
            <w:hideMark/>
          </w:tcPr>
          <w:p w14:paraId="6086122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45</w:t>
            </w:r>
          </w:p>
        </w:tc>
        <w:tc>
          <w:tcPr>
            <w:tcW w:w="860" w:type="dxa"/>
            <w:tcBorders>
              <w:top w:val="nil"/>
              <w:left w:val="nil"/>
              <w:bottom w:val="single" w:sz="4" w:space="0" w:color="auto"/>
              <w:right w:val="single" w:sz="4" w:space="0" w:color="auto"/>
            </w:tcBorders>
            <w:shd w:val="clear" w:color="auto" w:fill="auto"/>
            <w:noWrap/>
            <w:vAlign w:val="center"/>
            <w:hideMark/>
          </w:tcPr>
          <w:p w14:paraId="1274090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088A889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21</w:t>
            </w:r>
          </w:p>
        </w:tc>
      </w:tr>
      <w:tr w:rsidR="009A609F" w:rsidRPr="00D962DD" w14:paraId="7782039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8E226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29 .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5CADBE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Propazīns</w:t>
            </w:r>
          </w:p>
        </w:tc>
        <w:tc>
          <w:tcPr>
            <w:tcW w:w="1771" w:type="dxa"/>
            <w:tcBorders>
              <w:top w:val="nil"/>
              <w:left w:val="nil"/>
              <w:bottom w:val="single" w:sz="4" w:space="0" w:color="auto"/>
              <w:right w:val="single" w:sz="4" w:space="0" w:color="auto"/>
            </w:tcBorders>
            <w:shd w:val="clear" w:color="auto" w:fill="auto"/>
            <w:vAlign w:val="center"/>
            <w:hideMark/>
          </w:tcPr>
          <w:p w14:paraId="22630AE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4CA52B0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770D52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6.5</w:t>
            </w:r>
          </w:p>
        </w:tc>
        <w:tc>
          <w:tcPr>
            <w:tcW w:w="765" w:type="dxa"/>
            <w:tcBorders>
              <w:top w:val="nil"/>
              <w:left w:val="nil"/>
              <w:bottom w:val="single" w:sz="4" w:space="0" w:color="auto"/>
              <w:right w:val="single" w:sz="4" w:space="0" w:color="auto"/>
            </w:tcBorders>
            <w:shd w:val="clear" w:color="auto" w:fill="auto"/>
            <w:vAlign w:val="center"/>
            <w:hideMark/>
          </w:tcPr>
          <w:p w14:paraId="3EAF288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20</w:t>
            </w:r>
          </w:p>
        </w:tc>
        <w:tc>
          <w:tcPr>
            <w:tcW w:w="860" w:type="dxa"/>
            <w:tcBorders>
              <w:top w:val="nil"/>
              <w:left w:val="nil"/>
              <w:bottom w:val="single" w:sz="4" w:space="0" w:color="auto"/>
              <w:right w:val="single" w:sz="4" w:space="0" w:color="auto"/>
            </w:tcBorders>
            <w:shd w:val="clear" w:color="auto" w:fill="auto"/>
            <w:noWrap/>
            <w:vAlign w:val="center"/>
            <w:hideMark/>
          </w:tcPr>
          <w:p w14:paraId="60B3267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53D6EE5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37545885"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D0104B"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30 .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60DEAA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Aldrīns</w:t>
            </w:r>
          </w:p>
        </w:tc>
        <w:tc>
          <w:tcPr>
            <w:tcW w:w="1771" w:type="dxa"/>
            <w:tcBorders>
              <w:top w:val="nil"/>
              <w:left w:val="nil"/>
              <w:bottom w:val="single" w:sz="4" w:space="0" w:color="auto"/>
              <w:right w:val="single" w:sz="4" w:space="0" w:color="auto"/>
            </w:tcBorders>
            <w:shd w:val="clear" w:color="auto" w:fill="auto"/>
            <w:vAlign w:val="center"/>
            <w:hideMark/>
          </w:tcPr>
          <w:p w14:paraId="4EF1027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0EF815E7"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5E6CF8C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765" w:type="dxa"/>
            <w:tcBorders>
              <w:top w:val="nil"/>
              <w:left w:val="nil"/>
              <w:bottom w:val="single" w:sz="4" w:space="0" w:color="auto"/>
              <w:right w:val="single" w:sz="4" w:space="0" w:color="auto"/>
            </w:tcBorders>
            <w:shd w:val="clear" w:color="auto" w:fill="auto"/>
            <w:vAlign w:val="center"/>
            <w:hideMark/>
          </w:tcPr>
          <w:p w14:paraId="1590336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vAlign w:val="center"/>
            <w:hideMark/>
          </w:tcPr>
          <w:p w14:paraId="580F97E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694280C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37</w:t>
            </w:r>
          </w:p>
        </w:tc>
      </w:tr>
      <w:tr w:rsidR="009A609F" w:rsidRPr="00D962DD" w14:paraId="31FA2F3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9D4BF8F"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31 .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1C5913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Dieldrīns</w:t>
            </w:r>
          </w:p>
        </w:tc>
        <w:tc>
          <w:tcPr>
            <w:tcW w:w="1771" w:type="dxa"/>
            <w:tcBorders>
              <w:top w:val="nil"/>
              <w:left w:val="nil"/>
              <w:bottom w:val="single" w:sz="4" w:space="0" w:color="auto"/>
              <w:right w:val="single" w:sz="4" w:space="0" w:color="auto"/>
            </w:tcBorders>
            <w:shd w:val="clear" w:color="auto" w:fill="auto"/>
            <w:vAlign w:val="center"/>
            <w:hideMark/>
          </w:tcPr>
          <w:p w14:paraId="0361A5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5409BAC2"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144E8C6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246D22C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09DC4AE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6332E14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24</w:t>
            </w:r>
          </w:p>
        </w:tc>
      </w:tr>
      <w:tr w:rsidR="009A609F" w:rsidRPr="00D962DD" w14:paraId="59260CE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5F18467"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32 .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7D714B3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Heptahlors</w:t>
            </w:r>
          </w:p>
        </w:tc>
        <w:tc>
          <w:tcPr>
            <w:tcW w:w="1771" w:type="dxa"/>
            <w:tcBorders>
              <w:top w:val="nil"/>
              <w:left w:val="nil"/>
              <w:bottom w:val="single" w:sz="4" w:space="0" w:color="auto"/>
              <w:right w:val="single" w:sz="4" w:space="0" w:color="auto"/>
            </w:tcBorders>
            <w:shd w:val="clear" w:color="auto" w:fill="auto"/>
            <w:vAlign w:val="center"/>
            <w:hideMark/>
          </w:tcPr>
          <w:p w14:paraId="7E5E869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0B5E4F5C"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3C1743A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638C3A1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159D299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951909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19</w:t>
            </w:r>
          </w:p>
        </w:tc>
      </w:tr>
      <w:tr w:rsidR="009A609F" w:rsidRPr="00D962DD" w14:paraId="28C9F3BF"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3C9343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78E5BE7B"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Heptahlora epoksīds</w:t>
            </w:r>
          </w:p>
        </w:tc>
        <w:tc>
          <w:tcPr>
            <w:tcW w:w="1771" w:type="dxa"/>
            <w:tcBorders>
              <w:top w:val="nil"/>
              <w:left w:val="nil"/>
              <w:bottom w:val="single" w:sz="4" w:space="0" w:color="auto"/>
              <w:right w:val="single" w:sz="4" w:space="0" w:color="auto"/>
            </w:tcBorders>
            <w:shd w:val="clear" w:color="auto" w:fill="auto"/>
            <w:vAlign w:val="center"/>
            <w:hideMark/>
          </w:tcPr>
          <w:p w14:paraId="20C968F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69CCEEB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5EE257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4C210BC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vAlign w:val="center"/>
            <w:hideMark/>
          </w:tcPr>
          <w:p w14:paraId="2ACE4D6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77D30E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22</w:t>
            </w:r>
          </w:p>
        </w:tc>
      </w:tr>
      <w:tr w:rsidR="009A609F" w:rsidRPr="00D962DD" w14:paraId="4ACBE45C" w14:textId="77777777" w:rsidTr="00DF059C">
        <w:trPr>
          <w:trHeight w:val="49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98BA7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C35ECB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Trihloretilēns</w:t>
            </w:r>
          </w:p>
        </w:tc>
        <w:tc>
          <w:tcPr>
            <w:tcW w:w="1771" w:type="dxa"/>
            <w:tcBorders>
              <w:top w:val="nil"/>
              <w:left w:val="nil"/>
              <w:bottom w:val="single" w:sz="4" w:space="0" w:color="auto"/>
              <w:right w:val="single" w:sz="4" w:space="0" w:color="auto"/>
            </w:tcBorders>
            <w:shd w:val="clear" w:color="auto" w:fill="auto"/>
            <w:vAlign w:val="center"/>
            <w:hideMark/>
          </w:tcPr>
          <w:p w14:paraId="0BC672D6"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7302D1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3FCCA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209A62E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0.6</w:t>
            </w:r>
          </w:p>
        </w:tc>
        <w:tc>
          <w:tcPr>
            <w:tcW w:w="860" w:type="dxa"/>
            <w:tcBorders>
              <w:top w:val="nil"/>
              <w:left w:val="nil"/>
              <w:bottom w:val="single" w:sz="4" w:space="0" w:color="auto"/>
              <w:right w:val="single" w:sz="4" w:space="0" w:color="auto"/>
            </w:tcBorders>
            <w:shd w:val="clear" w:color="auto" w:fill="auto"/>
            <w:noWrap/>
            <w:vAlign w:val="center"/>
            <w:hideMark/>
          </w:tcPr>
          <w:p w14:paraId="5DD1221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3B15B4F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10</w:t>
            </w:r>
          </w:p>
        </w:tc>
      </w:tr>
      <w:tr w:rsidR="009A609F" w:rsidRPr="00D962DD" w14:paraId="29BFD372"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04709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460428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Tetrahloretilēns</w:t>
            </w:r>
          </w:p>
        </w:tc>
        <w:tc>
          <w:tcPr>
            <w:tcW w:w="1771" w:type="dxa"/>
            <w:tcBorders>
              <w:top w:val="nil"/>
              <w:left w:val="nil"/>
              <w:bottom w:val="single" w:sz="4" w:space="0" w:color="auto"/>
              <w:right w:val="single" w:sz="4" w:space="0" w:color="auto"/>
            </w:tcBorders>
            <w:shd w:val="clear" w:color="000000" w:fill="FFFFFF"/>
            <w:vAlign w:val="center"/>
            <w:hideMark/>
          </w:tcPr>
          <w:p w14:paraId="3BE4D73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52105D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EAC18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3F104F5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vAlign w:val="center"/>
            <w:hideMark/>
          </w:tcPr>
          <w:p w14:paraId="6FC1501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662B649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4CEB9250"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1F924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93BB42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BTEX summa</w:t>
            </w:r>
          </w:p>
        </w:tc>
        <w:tc>
          <w:tcPr>
            <w:tcW w:w="1771" w:type="dxa"/>
            <w:tcBorders>
              <w:top w:val="nil"/>
              <w:left w:val="nil"/>
              <w:bottom w:val="single" w:sz="4" w:space="0" w:color="auto"/>
              <w:right w:val="single" w:sz="4" w:space="0" w:color="auto"/>
            </w:tcBorders>
            <w:shd w:val="clear" w:color="auto" w:fill="auto"/>
            <w:vAlign w:val="center"/>
            <w:hideMark/>
          </w:tcPr>
          <w:p w14:paraId="427A96B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11423-1:1997</w:t>
            </w:r>
          </w:p>
        </w:tc>
        <w:tc>
          <w:tcPr>
            <w:tcW w:w="2553" w:type="dxa"/>
            <w:tcBorders>
              <w:top w:val="nil"/>
              <w:left w:val="nil"/>
              <w:bottom w:val="single" w:sz="4" w:space="0" w:color="auto"/>
              <w:right w:val="single" w:sz="4" w:space="0" w:color="auto"/>
            </w:tcBorders>
            <w:shd w:val="clear" w:color="auto" w:fill="auto"/>
            <w:vAlign w:val="center"/>
            <w:hideMark/>
          </w:tcPr>
          <w:p w14:paraId="73F4581F"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liesmas jonizācijas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FE58A3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w:t>
            </w:r>
          </w:p>
        </w:tc>
        <w:tc>
          <w:tcPr>
            <w:tcW w:w="765" w:type="dxa"/>
            <w:tcBorders>
              <w:top w:val="nil"/>
              <w:left w:val="nil"/>
              <w:bottom w:val="single" w:sz="4" w:space="0" w:color="auto"/>
              <w:right w:val="single" w:sz="4" w:space="0" w:color="auto"/>
            </w:tcBorders>
            <w:shd w:val="clear" w:color="auto" w:fill="auto"/>
            <w:noWrap/>
            <w:vAlign w:val="center"/>
            <w:hideMark/>
          </w:tcPr>
          <w:p w14:paraId="23F3F14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860" w:type="dxa"/>
            <w:tcBorders>
              <w:top w:val="nil"/>
              <w:left w:val="nil"/>
              <w:bottom w:val="single" w:sz="4" w:space="0" w:color="auto"/>
              <w:right w:val="single" w:sz="4" w:space="0" w:color="auto"/>
            </w:tcBorders>
            <w:shd w:val="clear" w:color="auto" w:fill="auto"/>
            <w:noWrap/>
            <w:vAlign w:val="center"/>
            <w:hideMark/>
          </w:tcPr>
          <w:p w14:paraId="607C7C3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22B6767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4644CFBE" w14:textId="77777777" w:rsidTr="00DF059C">
        <w:trPr>
          <w:trHeight w:val="49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58F42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9B8E5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Trihlormetāns</w:t>
            </w:r>
          </w:p>
        </w:tc>
        <w:tc>
          <w:tcPr>
            <w:tcW w:w="1771" w:type="dxa"/>
            <w:tcBorders>
              <w:top w:val="nil"/>
              <w:left w:val="nil"/>
              <w:bottom w:val="single" w:sz="4" w:space="0" w:color="auto"/>
              <w:right w:val="single" w:sz="4" w:space="0" w:color="auto"/>
            </w:tcBorders>
            <w:shd w:val="clear" w:color="000000" w:fill="FFFFFF"/>
            <w:vAlign w:val="center"/>
            <w:hideMark/>
          </w:tcPr>
          <w:p w14:paraId="61B0FB2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D9F9C39"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4F39121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5B78F9D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vAlign w:val="center"/>
            <w:hideMark/>
          </w:tcPr>
          <w:p w14:paraId="4B14968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6FDE829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219A6AFF" w14:textId="77777777" w:rsidTr="00DF059C">
        <w:trPr>
          <w:trHeight w:val="63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E293A6"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38 .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747292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1,2-dihloretāns</w:t>
            </w:r>
          </w:p>
        </w:tc>
        <w:tc>
          <w:tcPr>
            <w:tcW w:w="1771" w:type="dxa"/>
            <w:tcBorders>
              <w:top w:val="nil"/>
              <w:left w:val="nil"/>
              <w:bottom w:val="single" w:sz="4" w:space="0" w:color="auto"/>
              <w:right w:val="single" w:sz="4" w:space="0" w:color="auto"/>
            </w:tcBorders>
            <w:shd w:val="clear" w:color="000000" w:fill="FFFFFF"/>
            <w:vAlign w:val="center"/>
            <w:hideMark/>
          </w:tcPr>
          <w:p w14:paraId="5002EC4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1B2F263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ADA4F0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2416456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860" w:type="dxa"/>
            <w:tcBorders>
              <w:top w:val="nil"/>
              <w:left w:val="nil"/>
              <w:bottom w:val="single" w:sz="4" w:space="0" w:color="auto"/>
              <w:right w:val="single" w:sz="4" w:space="0" w:color="auto"/>
            </w:tcBorders>
            <w:shd w:val="clear" w:color="auto" w:fill="auto"/>
            <w:noWrap/>
            <w:vAlign w:val="center"/>
            <w:hideMark/>
          </w:tcPr>
          <w:p w14:paraId="0570C76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529E652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25</w:t>
            </w:r>
          </w:p>
        </w:tc>
      </w:tr>
      <w:tr w:rsidR="009A609F" w:rsidRPr="00D962DD" w14:paraId="345C369E" w14:textId="77777777" w:rsidTr="00DF059C">
        <w:trPr>
          <w:trHeight w:val="25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07817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39 .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FEA15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ĶSP</w:t>
            </w:r>
          </w:p>
        </w:tc>
        <w:tc>
          <w:tcPr>
            <w:tcW w:w="1771" w:type="dxa"/>
            <w:tcBorders>
              <w:top w:val="nil"/>
              <w:left w:val="nil"/>
              <w:bottom w:val="single" w:sz="4" w:space="0" w:color="auto"/>
              <w:right w:val="single" w:sz="4" w:space="0" w:color="auto"/>
            </w:tcBorders>
            <w:shd w:val="clear" w:color="auto" w:fill="auto"/>
            <w:vAlign w:val="center"/>
            <w:hideMark/>
          </w:tcPr>
          <w:p w14:paraId="7180BB7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6060:1989</w:t>
            </w:r>
          </w:p>
        </w:tc>
        <w:tc>
          <w:tcPr>
            <w:tcW w:w="2553" w:type="dxa"/>
            <w:tcBorders>
              <w:top w:val="nil"/>
              <w:left w:val="nil"/>
              <w:bottom w:val="single" w:sz="4" w:space="0" w:color="auto"/>
              <w:right w:val="single" w:sz="4" w:space="0" w:color="auto"/>
            </w:tcBorders>
            <w:shd w:val="clear" w:color="auto" w:fill="auto"/>
            <w:vAlign w:val="center"/>
            <w:hideMark/>
          </w:tcPr>
          <w:p w14:paraId="72A549F4"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4A13019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7</w:t>
            </w:r>
          </w:p>
        </w:tc>
        <w:tc>
          <w:tcPr>
            <w:tcW w:w="765" w:type="dxa"/>
            <w:tcBorders>
              <w:top w:val="nil"/>
              <w:left w:val="nil"/>
              <w:bottom w:val="single" w:sz="4" w:space="0" w:color="auto"/>
              <w:right w:val="single" w:sz="4" w:space="0" w:color="auto"/>
            </w:tcBorders>
            <w:shd w:val="clear" w:color="auto" w:fill="auto"/>
            <w:noWrap/>
            <w:vAlign w:val="center"/>
            <w:hideMark/>
          </w:tcPr>
          <w:p w14:paraId="5631B42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25</w:t>
            </w:r>
          </w:p>
        </w:tc>
        <w:tc>
          <w:tcPr>
            <w:tcW w:w="860" w:type="dxa"/>
            <w:tcBorders>
              <w:top w:val="nil"/>
              <w:left w:val="nil"/>
              <w:bottom w:val="single" w:sz="4" w:space="0" w:color="auto"/>
              <w:right w:val="single" w:sz="4" w:space="0" w:color="auto"/>
            </w:tcBorders>
            <w:shd w:val="clear" w:color="auto" w:fill="auto"/>
            <w:noWrap/>
            <w:vAlign w:val="center"/>
            <w:hideMark/>
          </w:tcPr>
          <w:p w14:paraId="4BD85CD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66F3BF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3F27B0DF" w14:textId="77777777" w:rsidTr="00DF059C">
        <w:trPr>
          <w:trHeight w:val="25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A8149A"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B2B438A"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25CAFF0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DIN 38409 Teil 44/6:1992</w:t>
            </w:r>
          </w:p>
        </w:tc>
        <w:tc>
          <w:tcPr>
            <w:tcW w:w="2553" w:type="dxa"/>
            <w:tcBorders>
              <w:top w:val="nil"/>
              <w:left w:val="nil"/>
              <w:bottom w:val="single" w:sz="4" w:space="0" w:color="auto"/>
              <w:right w:val="single" w:sz="4" w:space="0" w:color="auto"/>
            </w:tcBorders>
            <w:shd w:val="clear" w:color="auto" w:fill="auto"/>
            <w:vAlign w:val="center"/>
            <w:hideMark/>
          </w:tcPr>
          <w:p w14:paraId="77A710C6"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5F3B7C9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765" w:type="dxa"/>
            <w:tcBorders>
              <w:top w:val="nil"/>
              <w:left w:val="nil"/>
              <w:bottom w:val="single" w:sz="4" w:space="0" w:color="auto"/>
              <w:right w:val="single" w:sz="4" w:space="0" w:color="auto"/>
            </w:tcBorders>
            <w:shd w:val="clear" w:color="auto" w:fill="auto"/>
            <w:noWrap/>
            <w:vAlign w:val="center"/>
            <w:hideMark/>
          </w:tcPr>
          <w:p w14:paraId="0827355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w:t>
            </w:r>
          </w:p>
        </w:tc>
        <w:tc>
          <w:tcPr>
            <w:tcW w:w="860" w:type="dxa"/>
            <w:tcBorders>
              <w:top w:val="nil"/>
              <w:left w:val="nil"/>
              <w:bottom w:val="single" w:sz="4" w:space="0" w:color="auto"/>
              <w:right w:val="single" w:sz="4" w:space="0" w:color="auto"/>
            </w:tcBorders>
            <w:shd w:val="clear" w:color="auto" w:fill="auto"/>
            <w:noWrap/>
            <w:vAlign w:val="center"/>
            <w:hideMark/>
          </w:tcPr>
          <w:p w14:paraId="633578C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1567836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2926D3D6" w14:textId="77777777" w:rsidTr="00DF059C">
        <w:trPr>
          <w:trHeight w:val="25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B94149"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0A8B67"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592A7E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DIN 38409 Teil 44/5:1992</w:t>
            </w:r>
          </w:p>
        </w:tc>
        <w:tc>
          <w:tcPr>
            <w:tcW w:w="2553" w:type="dxa"/>
            <w:tcBorders>
              <w:top w:val="nil"/>
              <w:left w:val="nil"/>
              <w:bottom w:val="single" w:sz="4" w:space="0" w:color="auto"/>
              <w:right w:val="single" w:sz="4" w:space="0" w:color="auto"/>
            </w:tcBorders>
            <w:shd w:val="clear" w:color="auto" w:fill="auto"/>
            <w:vAlign w:val="center"/>
            <w:hideMark/>
          </w:tcPr>
          <w:p w14:paraId="263F9585"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7057D1E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765" w:type="dxa"/>
            <w:tcBorders>
              <w:top w:val="nil"/>
              <w:left w:val="nil"/>
              <w:bottom w:val="single" w:sz="4" w:space="0" w:color="auto"/>
              <w:right w:val="single" w:sz="4" w:space="0" w:color="auto"/>
            </w:tcBorders>
            <w:shd w:val="clear" w:color="auto" w:fill="auto"/>
            <w:noWrap/>
            <w:vAlign w:val="center"/>
            <w:hideMark/>
          </w:tcPr>
          <w:p w14:paraId="741D5D4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w:t>
            </w:r>
          </w:p>
        </w:tc>
        <w:tc>
          <w:tcPr>
            <w:tcW w:w="860" w:type="dxa"/>
            <w:tcBorders>
              <w:top w:val="nil"/>
              <w:left w:val="nil"/>
              <w:bottom w:val="single" w:sz="4" w:space="0" w:color="auto"/>
              <w:right w:val="single" w:sz="4" w:space="0" w:color="auto"/>
            </w:tcBorders>
            <w:shd w:val="clear" w:color="auto" w:fill="auto"/>
            <w:noWrap/>
            <w:vAlign w:val="center"/>
            <w:hideMark/>
          </w:tcPr>
          <w:p w14:paraId="2590EB2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39AEA9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0DEF24C6"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9993EE"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40 .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BCCED7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SVAV</w:t>
            </w:r>
          </w:p>
        </w:tc>
        <w:tc>
          <w:tcPr>
            <w:tcW w:w="1771" w:type="dxa"/>
            <w:tcBorders>
              <w:top w:val="nil"/>
              <w:left w:val="nil"/>
              <w:bottom w:val="single" w:sz="4" w:space="0" w:color="auto"/>
              <w:right w:val="single" w:sz="4" w:space="0" w:color="auto"/>
            </w:tcBorders>
            <w:shd w:val="clear" w:color="auto" w:fill="auto"/>
            <w:vAlign w:val="center"/>
            <w:hideMark/>
          </w:tcPr>
          <w:p w14:paraId="4FBF16E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7875-1:1996/TC1:2003</w:t>
            </w:r>
          </w:p>
        </w:tc>
        <w:tc>
          <w:tcPr>
            <w:tcW w:w="2553" w:type="dxa"/>
            <w:tcBorders>
              <w:top w:val="nil"/>
              <w:left w:val="nil"/>
              <w:bottom w:val="single" w:sz="4" w:space="0" w:color="auto"/>
              <w:right w:val="single" w:sz="4" w:space="0" w:color="auto"/>
            </w:tcBorders>
            <w:shd w:val="clear" w:color="auto" w:fill="auto"/>
            <w:vAlign w:val="center"/>
            <w:hideMark/>
          </w:tcPr>
          <w:p w14:paraId="70DE242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Spektrofotometrija, metilēnzilā metode</w:t>
            </w:r>
          </w:p>
        </w:tc>
        <w:tc>
          <w:tcPr>
            <w:tcW w:w="834" w:type="dxa"/>
            <w:tcBorders>
              <w:top w:val="nil"/>
              <w:left w:val="nil"/>
              <w:bottom w:val="single" w:sz="4" w:space="0" w:color="auto"/>
              <w:right w:val="single" w:sz="4" w:space="0" w:color="auto"/>
            </w:tcBorders>
            <w:shd w:val="clear" w:color="auto" w:fill="auto"/>
            <w:vAlign w:val="center"/>
            <w:hideMark/>
          </w:tcPr>
          <w:p w14:paraId="151E11F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0.003</w:t>
            </w:r>
          </w:p>
        </w:tc>
        <w:tc>
          <w:tcPr>
            <w:tcW w:w="765" w:type="dxa"/>
            <w:tcBorders>
              <w:top w:val="nil"/>
              <w:left w:val="nil"/>
              <w:bottom w:val="single" w:sz="4" w:space="0" w:color="auto"/>
              <w:right w:val="single" w:sz="4" w:space="0" w:color="auto"/>
            </w:tcBorders>
            <w:shd w:val="clear" w:color="auto" w:fill="auto"/>
            <w:vAlign w:val="center"/>
            <w:hideMark/>
          </w:tcPr>
          <w:p w14:paraId="3DA4C95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0.012</w:t>
            </w:r>
          </w:p>
        </w:tc>
        <w:tc>
          <w:tcPr>
            <w:tcW w:w="860" w:type="dxa"/>
            <w:tcBorders>
              <w:top w:val="nil"/>
              <w:left w:val="nil"/>
              <w:bottom w:val="single" w:sz="4" w:space="0" w:color="auto"/>
              <w:right w:val="single" w:sz="4" w:space="0" w:color="auto"/>
            </w:tcBorders>
            <w:shd w:val="clear" w:color="auto" w:fill="auto"/>
            <w:vAlign w:val="center"/>
            <w:hideMark/>
          </w:tcPr>
          <w:p w14:paraId="75CCCB7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CA5C12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19</w:t>
            </w:r>
          </w:p>
        </w:tc>
      </w:tr>
    </w:tbl>
    <w:p w14:paraId="683B5DD5" w14:textId="27BD0287" w:rsidR="009A31F6" w:rsidRPr="006332A6" w:rsidRDefault="006332A6" w:rsidP="006332A6">
      <w:pPr>
        <w:spacing w:after="0" w:line="240" w:lineRule="auto"/>
        <w:rPr>
          <w:rFonts w:eastAsia="Times New Roman" w:cs="Times New Roman"/>
          <w:sz w:val="20"/>
          <w:szCs w:val="20"/>
        </w:rPr>
      </w:pPr>
      <w:r w:rsidRPr="006332A6">
        <w:rPr>
          <w:rFonts w:cs="Times New Roman"/>
          <w:sz w:val="20"/>
          <w:szCs w:val="20"/>
        </w:rPr>
        <w:t xml:space="preserve"> </w:t>
      </w:r>
      <w:r w:rsidR="009A31F6" w:rsidRPr="006332A6">
        <w:rPr>
          <w:rFonts w:cs="Times New Roman"/>
          <w:sz w:val="20"/>
          <w:szCs w:val="20"/>
        </w:rPr>
        <w:t xml:space="preserve">[1] </w:t>
      </w:r>
      <w:r w:rsidR="009A31F6" w:rsidRPr="006332A6">
        <w:rPr>
          <w:rFonts w:eastAsia="Times New Roman" w:cs="Times New Roman"/>
          <w:sz w:val="20"/>
          <w:szCs w:val="20"/>
        </w:rPr>
        <w:t>Uzraudzības cikls jeb apsekošanas biežums ir periods, kad monitorings tiek veikts 6 gadu plānošanas periodā. Piemērām, ūdens paraugu no monitoringa punkta noņem katru gadu (1 reizi gadā) vai katru otro gadu (1 reizi 2 gados), vai katru trešo gadu (2 reizes 6 gados) utml.</w:t>
      </w:r>
    </w:p>
    <w:p w14:paraId="488BA3B9"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[2] </w:t>
      </w:r>
      <w:r w:rsidRPr="006332A6">
        <w:rPr>
          <w:rFonts w:eastAsia="Times New Roman" w:cs="Times New Roman"/>
          <w:sz w:val="20"/>
          <w:szCs w:val="20"/>
        </w:rPr>
        <w:t>Monitoringa punktos, kuros iepriekšējā 6 gadu periodā ir konstatētas pazemes ūdeņu ķīmiska sastāvā izmaiņas vai konstatēti atsevišķu parametru pārsniegumi (smago metālu pastāvīgi pārsniegumi jeb nitrātu saturs virs 25 mg/l), kā arī  konstatēta pastāvīga pesticīdu klātbūtne. Ideālā gadījumā nepieciešams saglabāt tādu pašu apsekošanas biežumu arī avotos, kuros ir konstatēti vienreizēji smago metālu un pesticīdu pārsniegumi, vai novērota pesticīdu klātbūtne, jo avoti ir vairāk pakļauti piesārņojumu ietekmei (NITRA).</w:t>
      </w:r>
    </w:p>
    <w:p w14:paraId="3014C6E6"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[3] </w:t>
      </w:r>
      <w:r w:rsidRPr="006332A6">
        <w:rPr>
          <w:rFonts w:eastAsia="Times New Roman" w:cs="Times New Roman"/>
          <w:sz w:val="20"/>
          <w:szCs w:val="20"/>
        </w:rPr>
        <w:t>Dati norādīti uz noteiktu datumu. Dati varbūt aktualizēti reizi pusgadā.</w:t>
      </w:r>
    </w:p>
    <w:p w14:paraId="281F4577" w14:textId="77777777" w:rsidR="009A31F6" w:rsidRDefault="009A31F6" w:rsidP="009A31F6"/>
    <w:p w14:paraId="70042A96" w14:textId="3C46A0AB" w:rsidR="00763711" w:rsidRDefault="00EC353F" w:rsidP="00EC353F">
      <w:pPr>
        <w:tabs>
          <w:tab w:val="left" w:pos="3288"/>
        </w:tabs>
        <w:rPr>
          <w:rFonts w:eastAsia="Times New Roman" w:cs="Times New Roman"/>
          <w:szCs w:val="24"/>
        </w:rPr>
      </w:pPr>
      <w:r>
        <w:rPr>
          <w:rFonts w:eastAsia="Times New Roman" w:cs="Times New Roman"/>
          <w:szCs w:val="24"/>
        </w:rPr>
        <w:tab/>
      </w:r>
    </w:p>
    <w:p w14:paraId="7C8E8ABF" w14:textId="77777777" w:rsidR="00763711" w:rsidRDefault="00763711">
      <w:pPr>
        <w:jc w:val="left"/>
        <w:rPr>
          <w:rFonts w:eastAsia="Times New Roman" w:cs="Times New Roman"/>
          <w:szCs w:val="24"/>
        </w:rPr>
      </w:pPr>
      <w:r>
        <w:rPr>
          <w:rFonts w:eastAsia="Times New Roman" w:cs="Times New Roman"/>
          <w:szCs w:val="24"/>
        </w:rPr>
        <w:br w:type="page"/>
      </w:r>
    </w:p>
    <w:p w14:paraId="272D9C85" w14:textId="256445FF" w:rsidR="00763711" w:rsidRPr="00763711" w:rsidRDefault="00763711" w:rsidP="00763711">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20</w:t>
      </w:r>
    </w:p>
    <w:p w14:paraId="3FDDD524" w14:textId="439EEC06" w:rsidR="00EC353F" w:rsidRPr="00763711" w:rsidRDefault="00763711" w:rsidP="00763711">
      <w:pPr>
        <w:pStyle w:val="Heading3"/>
      </w:pPr>
      <w:bookmarkStart w:id="333" w:name="_Toc58117062"/>
      <w:r w:rsidRPr="00763711">
        <w:t>20.pielikums. Pazemes ūdeņu monitoringa programma 2021.-2026. gadam</w:t>
      </w:r>
      <w:bookmarkEnd w:id="333"/>
    </w:p>
    <w:p w14:paraId="2FFE84FB" w14:textId="77777777" w:rsidR="00763711" w:rsidRDefault="00763711">
      <w:pPr>
        <w:jc w:val="left"/>
        <w:rPr>
          <w:b/>
          <w:highlight w:val="green"/>
        </w:rPr>
      </w:pPr>
    </w:p>
    <w:p w14:paraId="5240531F" w14:textId="77777777" w:rsidR="00763711" w:rsidRPr="00412929" w:rsidRDefault="00763711">
      <w:pPr>
        <w:jc w:val="left"/>
        <w:rPr>
          <w:b/>
        </w:rPr>
      </w:pPr>
    </w:p>
    <w:bookmarkStart w:id="334" w:name="_MON_1668786919"/>
    <w:bookmarkEnd w:id="334"/>
    <w:p w14:paraId="6D3F2548" w14:textId="12B63B47" w:rsidR="00763711" w:rsidRDefault="00E60997" w:rsidP="00763711">
      <w:pPr>
        <w:shd w:val="clear" w:color="auto" w:fill="FFFFFF" w:themeFill="background1"/>
        <w:jc w:val="left"/>
        <w:rPr>
          <w:b/>
          <w:highlight w:val="green"/>
        </w:rPr>
      </w:pPr>
      <w:r>
        <w:rPr>
          <w:b/>
        </w:rPr>
        <w:object w:dxaOrig="1520" w:dyaOrig="985" w14:anchorId="37858725">
          <v:shape id="_x0000_i1026" type="#_x0000_t75" style="width:149pt;height:96.3pt" o:ole="">
            <v:imagedata r:id="rId61" o:title=""/>
          </v:shape>
          <o:OLEObject Type="Embed" ProgID="Excel.Sheet.12" ShapeID="_x0000_i1026" DrawAspect="Icon" ObjectID="_1682252220" r:id="rId62"/>
        </w:object>
      </w:r>
      <w:r w:rsidR="00763711">
        <w:rPr>
          <w:b/>
          <w:highlight w:val="green"/>
        </w:rPr>
        <w:br w:type="page"/>
      </w:r>
    </w:p>
    <w:p w14:paraId="17631FCE" w14:textId="77777777" w:rsidR="002B1B77" w:rsidRDefault="002B1B77" w:rsidP="002B1B77">
      <w:pPr>
        <w:pStyle w:val="Heading2"/>
      </w:pPr>
    </w:p>
    <w:p w14:paraId="50C7EC50" w14:textId="77777777" w:rsidR="002B1B77" w:rsidRDefault="002B1B77" w:rsidP="002B1B77">
      <w:pPr>
        <w:pStyle w:val="Heading2"/>
      </w:pPr>
    </w:p>
    <w:p w14:paraId="20C1A809" w14:textId="77777777" w:rsidR="002B1B77" w:rsidRDefault="002B1B77" w:rsidP="002B1B77">
      <w:pPr>
        <w:pStyle w:val="Heading2"/>
      </w:pPr>
    </w:p>
    <w:p w14:paraId="4058151F" w14:textId="77777777" w:rsidR="002B1B77" w:rsidRDefault="002B1B77" w:rsidP="002B1B77">
      <w:pPr>
        <w:pStyle w:val="Heading2"/>
      </w:pPr>
    </w:p>
    <w:p w14:paraId="0E2F146A" w14:textId="77777777" w:rsidR="002B1B77" w:rsidRDefault="002B1B77" w:rsidP="002B1B77">
      <w:pPr>
        <w:pStyle w:val="Heading2"/>
      </w:pPr>
    </w:p>
    <w:p w14:paraId="3F2EEB4B" w14:textId="77777777" w:rsidR="002B1B77" w:rsidRDefault="002B1B77" w:rsidP="002B1B77">
      <w:pPr>
        <w:pStyle w:val="Heading2"/>
      </w:pPr>
    </w:p>
    <w:p w14:paraId="06056C59" w14:textId="77777777" w:rsidR="002B1B77" w:rsidRDefault="002B1B77" w:rsidP="002B1B77">
      <w:pPr>
        <w:pStyle w:val="Heading2"/>
      </w:pPr>
    </w:p>
    <w:p w14:paraId="191A4C7B" w14:textId="77777777" w:rsidR="002B1B77" w:rsidRDefault="002B1B77" w:rsidP="002B1B77">
      <w:pPr>
        <w:pStyle w:val="Heading2"/>
      </w:pPr>
    </w:p>
    <w:p w14:paraId="20F4BC5D" w14:textId="77777777" w:rsidR="002B1B77" w:rsidRDefault="002B1B77" w:rsidP="002B1B77">
      <w:pPr>
        <w:pStyle w:val="Heading2"/>
      </w:pPr>
    </w:p>
    <w:p w14:paraId="67EAFFAB" w14:textId="77777777" w:rsidR="002B1B77" w:rsidRDefault="002B1B77" w:rsidP="002B1B77">
      <w:pPr>
        <w:pStyle w:val="Heading2"/>
      </w:pPr>
    </w:p>
    <w:p w14:paraId="3D5F32B1" w14:textId="77777777" w:rsidR="002B1B77" w:rsidRDefault="002B1B77" w:rsidP="002B1B77">
      <w:pPr>
        <w:pStyle w:val="Heading2"/>
      </w:pPr>
    </w:p>
    <w:p w14:paraId="0828758A" w14:textId="77777777" w:rsidR="002B1B77" w:rsidRDefault="002B1B77" w:rsidP="002B1B77">
      <w:pPr>
        <w:pStyle w:val="Heading2"/>
      </w:pPr>
    </w:p>
    <w:p w14:paraId="1331DC51" w14:textId="77777777" w:rsidR="002B1B77" w:rsidRDefault="002B1B77" w:rsidP="002B1B77">
      <w:pPr>
        <w:pStyle w:val="Heading2"/>
      </w:pPr>
    </w:p>
    <w:p w14:paraId="7ADDD734" w14:textId="77777777" w:rsidR="002B1B77" w:rsidRDefault="002B1B77" w:rsidP="002B1B77">
      <w:pPr>
        <w:pStyle w:val="Heading2"/>
      </w:pPr>
    </w:p>
    <w:p w14:paraId="2B95E68B" w14:textId="77777777" w:rsidR="002B1B77" w:rsidRDefault="002B1B77" w:rsidP="002B1B77">
      <w:pPr>
        <w:pStyle w:val="Heading2"/>
      </w:pPr>
    </w:p>
    <w:p w14:paraId="6A6C8855" w14:textId="1ABE6086" w:rsidR="002B1B77" w:rsidRDefault="002B1B77" w:rsidP="002B1B77">
      <w:pPr>
        <w:pStyle w:val="Heading2"/>
        <w:rPr>
          <w:highlight w:val="green"/>
        </w:rPr>
      </w:pPr>
      <w:bookmarkStart w:id="335" w:name="_Toc58117063"/>
      <w:r w:rsidRPr="002B1B77">
        <w:t>Jūras vides monitoringa programma</w:t>
      </w:r>
      <w:bookmarkEnd w:id="335"/>
    </w:p>
    <w:p w14:paraId="5C53D6C5" w14:textId="77777777" w:rsidR="002B1B77" w:rsidRDefault="002B1B77">
      <w:pPr>
        <w:jc w:val="left"/>
        <w:rPr>
          <w:b/>
          <w:highlight w:val="green"/>
        </w:rPr>
      </w:pPr>
      <w:r>
        <w:rPr>
          <w:b/>
          <w:highlight w:val="green"/>
        </w:rPr>
        <w:br w:type="page"/>
      </w:r>
    </w:p>
    <w:p w14:paraId="2E892B6A" w14:textId="1C90AF3F" w:rsidR="00DA1FF4" w:rsidRPr="00763711" w:rsidRDefault="00DA1FF4" w:rsidP="00DA1FF4">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21</w:t>
      </w:r>
    </w:p>
    <w:p w14:paraId="485CAD01" w14:textId="08B359CC" w:rsidR="00EC353F" w:rsidRPr="00DA1FF4" w:rsidRDefault="00EC353F" w:rsidP="00DA1FF4">
      <w:pPr>
        <w:pStyle w:val="Heading3"/>
      </w:pPr>
      <w:r w:rsidRPr="00DA1FF4">
        <w:t xml:space="preserve"> </w:t>
      </w:r>
      <w:bookmarkStart w:id="336" w:name="_Toc58117064"/>
      <w:r w:rsidR="00DA1FF4" w:rsidRPr="00DA1FF4">
        <w:t xml:space="preserve">21.pielikums. </w:t>
      </w:r>
      <w:r w:rsidRPr="00DA1FF4">
        <w:t xml:space="preserve">Jūras </w:t>
      </w:r>
      <w:r w:rsidR="00DA1FF4" w:rsidRPr="00DA1FF4">
        <w:t>monitoringa staciju koordinātas</w:t>
      </w:r>
      <w:bookmarkEnd w:id="336"/>
    </w:p>
    <w:p w14:paraId="2665CCFE" w14:textId="77777777" w:rsidR="00EC353F" w:rsidRPr="00DA1FF4" w:rsidRDefault="00EC353F" w:rsidP="00EC353F">
      <w:pPr>
        <w:jc w:val="cente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1393"/>
        <w:gridCol w:w="2878"/>
        <w:gridCol w:w="2662"/>
      </w:tblGrid>
      <w:tr w:rsidR="008E5C80" w:rsidRPr="00DA1FF4" w14:paraId="5BF56D01" w14:textId="77777777" w:rsidTr="00DA1FF4">
        <w:trPr>
          <w:trHeight w:val="280"/>
          <w:tblHeader/>
          <w:jc w:val="center"/>
        </w:trPr>
        <w:tc>
          <w:tcPr>
            <w:tcW w:w="1993" w:type="dxa"/>
            <w:vMerge w:val="restart"/>
            <w:shd w:val="clear" w:color="auto" w:fill="D9D9D9" w:themeFill="background1" w:themeFillShade="D9"/>
            <w:vAlign w:val="center"/>
          </w:tcPr>
          <w:p w14:paraId="2A75E6A5" w14:textId="77777777" w:rsidR="008E5C80" w:rsidRPr="008E5C80" w:rsidRDefault="008E5C80" w:rsidP="008E5C80">
            <w:pPr>
              <w:spacing w:after="0" w:line="240" w:lineRule="auto"/>
              <w:jc w:val="center"/>
              <w:rPr>
                <w:b/>
              </w:rPr>
            </w:pPr>
            <w:r w:rsidRPr="008E5C80">
              <w:rPr>
                <w:b/>
              </w:rPr>
              <w:t>Stacijas nosaukums</w:t>
            </w:r>
          </w:p>
        </w:tc>
        <w:tc>
          <w:tcPr>
            <w:tcW w:w="1393" w:type="dxa"/>
            <w:vMerge w:val="restart"/>
            <w:shd w:val="clear" w:color="auto" w:fill="D9D9D9" w:themeFill="background1" w:themeFillShade="D9"/>
            <w:vAlign w:val="center"/>
          </w:tcPr>
          <w:p w14:paraId="081E0E87" w14:textId="77777777" w:rsidR="008E5C80" w:rsidRPr="008E5C80" w:rsidRDefault="008E5C80" w:rsidP="008E5C80">
            <w:pPr>
              <w:spacing w:after="0" w:line="240" w:lineRule="auto"/>
              <w:jc w:val="center"/>
              <w:rPr>
                <w:b/>
              </w:rPr>
            </w:pPr>
            <w:r w:rsidRPr="008E5C80">
              <w:rPr>
                <w:b/>
              </w:rPr>
              <w:t>Dziļums</w:t>
            </w:r>
          </w:p>
        </w:tc>
        <w:tc>
          <w:tcPr>
            <w:tcW w:w="5540" w:type="dxa"/>
            <w:gridSpan w:val="2"/>
            <w:shd w:val="clear" w:color="auto" w:fill="D9D9D9" w:themeFill="background1" w:themeFillShade="D9"/>
            <w:vAlign w:val="center"/>
          </w:tcPr>
          <w:p w14:paraId="04200892" w14:textId="77777777" w:rsidR="008E5C80" w:rsidRPr="008E5C80" w:rsidRDefault="008E5C80" w:rsidP="008E5C80">
            <w:pPr>
              <w:spacing w:after="0" w:line="240" w:lineRule="auto"/>
              <w:jc w:val="center"/>
              <w:rPr>
                <w:b/>
              </w:rPr>
            </w:pPr>
            <w:r w:rsidRPr="008E5C80">
              <w:rPr>
                <w:b/>
              </w:rPr>
              <w:t>Ģeogrāfiskās koordinātas</w:t>
            </w:r>
          </w:p>
        </w:tc>
      </w:tr>
      <w:tr w:rsidR="008E5C80" w:rsidRPr="00DA1FF4" w14:paraId="3EA5E55B" w14:textId="77777777" w:rsidTr="00DA1FF4">
        <w:trPr>
          <w:trHeight w:val="144"/>
          <w:tblHeader/>
          <w:jc w:val="center"/>
        </w:trPr>
        <w:tc>
          <w:tcPr>
            <w:tcW w:w="1993" w:type="dxa"/>
            <w:vMerge/>
            <w:shd w:val="clear" w:color="auto" w:fill="D9D9D9" w:themeFill="background1" w:themeFillShade="D9"/>
            <w:vAlign w:val="center"/>
          </w:tcPr>
          <w:p w14:paraId="7163A065" w14:textId="77777777" w:rsidR="008E5C80" w:rsidRPr="008E5C80" w:rsidRDefault="008E5C80" w:rsidP="008E5C80">
            <w:pPr>
              <w:spacing w:after="0" w:line="240" w:lineRule="auto"/>
              <w:jc w:val="center"/>
              <w:rPr>
                <w:b/>
              </w:rPr>
            </w:pPr>
          </w:p>
        </w:tc>
        <w:tc>
          <w:tcPr>
            <w:tcW w:w="1393" w:type="dxa"/>
            <w:vMerge/>
            <w:shd w:val="clear" w:color="auto" w:fill="D9D9D9" w:themeFill="background1" w:themeFillShade="D9"/>
            <w:vAlign w:val="center"/>
          </w:tcPr>
          <w:p w14:paraId="160D2526" w14:textId="77777777" w:rsidR="008E5C80" w:rsidRPr="008E5C80" w:rsidRDefault="008E5C80" w:rsidP="008E5C80">
            <w:pPr>
              <w:spacing w:after="0" w:line="240" w:lineRule="auto"/>
              <w:jc w:val="center"/>
              <w:rPr>
                <w:b/>
              </w:rPr>
            </w:pPr>
          </w:p>
        </w:tc>
        <w:tc>
          <w:tcPr>
            <w:tcW w:w="2878" w:type="dxa"/>
            <w:shd w:val="clear" w:color="auto" w:fill="D9D9D9" w:themeFill="background1" w:themeFillShade="D9"/>
            <w:vAlign w:val="center"/>
          </w:tcPr>
          <w:p w14:paraId="1156F05C" w14:textId="77777777" w:rsidR="008E5C80" w:rsidRPr="008E5C80" w:rsidRDefault="008E5C80" w:rsidP="008E5C80">
            <w:pPr>
              <w:spacing w:after="0" w:line="240" w:lineRule="auto"/>
              <w:jc w:val="center"/>
              <w:rPr>
                <w:b/>
              </w:rPr>
            </w:pPr>
            <w:r w:rsidRPr="008E5C80">
              <w:rPr>
                <w:b/>
              </w:rPr>
              <w:t>Platums N</w:t>
            </w:r>
          </w:p>
        </w:tc>
        <w:tc>
          <w:tcPr>
            <w:tcW w:w="2662" w:type="dxa"/>
            <w:shd w:val="clear" w:color="auto" w:fill="D9D9D9" w:themeFill="background1" w:themeFillShade="D9"/>
            <w:vAlign w:val="center"/>
          </w:tcPr>
          <w:p w14:paraId="4F4FACD2" w14:textId="77777777" w:rsidR="008E5C80" w:rsidRPr="008E5C80" w:rsidRDefault="008E5C80" w:rsidP="008E5C80">
            <w:pPr>
              <w:spacing w:after="0" w:line="240" w:lineRule="auto"/>
              <w:jc w:val="center"/>
              <w:rPr>
                <w:b/>
              </w:rPr>
            </w:pPr>
            <w:r w:rsidRPr="008E5C80">
              <w:rPr>
                <w:b/>
              </w:rPr>
              <w:t>Garums E</w:t>
            </w:r>
          </w:p>
        </w:tc>
      </w:tr>
      <w:tr w:rsidR="00DA1FF4" w:rsidRPr="00DA1FF4" w14:paraId="0810292E" w14:textId="77777777" w:rsidTr="008E5C80">
        <w:trPr>
          <w:trHeight w:val="271"/>
          <w:jc w:val="center"/>
        </w:trPr>
        <w:tc>
          <w:tcPr>
            <w:tcW w:w="8926" w:type="dxa"/>
            <w:gridSpan w:val="4"/>
            <w:shd w:val="clear" w:color="auto" w:fill="D9D9D9" w:themeFill="background1" w:themeFillShade="D9"/>
            <w:vAlign w:val="center"/>
          </w:tcPr>
          <w:p w14:paraId="6814FBE3" w14:textId="77777777" w:rsidR="00DA1FF4" w:rsidRPr="008E5C80" w:rsidRDefault="00DA1FF4" w:rsidP="008E5C80">
            <w:pPr>
              <w:spacing w:after="0" w:line="240" w:lineRule="auto"/>
              <w:jc w:val="center"/>
              <w:rPr>
                <w:b/>
              </w:rPr>
            </w:pPr>
            <w:r w:rsidRPr="008E5C80">
              <w:rPr>
                <w:b/>
              </w:rPr>
              <w:t>Baltijas jūras dienvidaustrumu atklātais akmeņainais krasts</w:t>
            </w:r>
          </w:p>
        </w:tc>
      </w:tr>
      <w:tr w:rsidR="00EC353F" w:rsidRPr="00DA1FF4" w14:paraId="19E1314E" w14:textId="77777777" w:rsidTr="008E5C80">
        <w:trPr>
          <w:trHeight w:val="224"/>
          <w:jc w:val="center"/>
        </w:trPr>
        <w:tc>
          <w:tcPr>
            <w:tcW w:w="1993" w:type="dxa"/>
            <w:shd w:val="clear" w:color="auto" w:fill="D9D9D9" w:themeFill="background1" w:themeFillShade="D9"/>
            <w:vAlign w:val="center"/>
          </w:tcPr>
          <w:p w14:paraId="6F088AE5" w14:textId="77777777" w:rsidR="00EC353F" w:rsidRPr="008E5C80" w:rsidRDefault="00EC353F" w:rsidP="008E5C80">
            <w:pPr>
              <w:spacing w:after="0" w:line="240" w:lineRule="auto"/>
              <w:jc w:val="center"/>
              <w:rPr>
                <w:b/>
                <w:sz w:val="20"/>
                <w:szCs w:val="20"/>
              </w:rPr>
            </w:pPr>
            <w:r w:rsidRPr="008E5C80">
              <w:rPr>
                <w:b/>
                <w:sz w:val="20"/>
                <w:szCs w:val="20"/>
              </w:rPr>
              <w:t>NI</w:t>
            </w:r>
          </w:p>
        </w:tc>
        <w:tc>
          <w:tcPr>
            <w:tcW w:w="1393" w:type="dxa"/>
            <w:vAlign w:val="center"/>
          </w:tcPr>
          <w:p w14:paraId="35C57472"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310F9A0" w14:textId="77777777" w:rsidR="00EC353F" w:rsidRPr="00DA1FF4" w:rsidRDefault="00EC353F" w:rsidP="008E5C80">
            <w:pPr>
              <w:spacing w:after="0" w:line="240" w:lineRule="auto"/>
              <w:jc w:val="center"/>
              <w:rPr>
                <w:sz w:val="20"/>
                <w:szCs w:val="20"/>
              </w:rPr>
            </w:pPr>
            <w:r w:rsidRPr="00DA1FF4">
              <w:rPr>
                <w:sz w:val="20"/>
                <w:szCs w:val="20"/>
              </w:rPr>
              <w:t>56°04.40’</w:t>
            </w:r>
          </w:p>
        </w:tc>
        <w:tc>
          <w:tcPr>
            <w:tcW w:w="2662" w:type="dxa"/>
            <w:vAlign w:val="center"/>
          </w:tcPr>
          <w:p w14:paraId="6D456283" w14:textId="77777777" w:rsidR="00EC353F" w:rsidRPr="00DA1FF4" w:rsidRDefault="00EC353F" w:rsidP="008E5C80">
            <w:pPr>
              <w:spacing w:after="0" w:line="240" w:lineRule="auto"/>
              <w:jc w:val="center"/>
              <w:rPr>
                <w:sz w:val="20"/>
                <w:szCs w:val="20"/>
              </w:rPr>
            </w:pPr>
            <w:r w:rsidRPr="00DA1FF4">
              <w:rPr>
                <w:sz w:val="20"/>
                <w:szCs w:val="20"/>
              </w:rPr>
              <w:t>21°02.30’</w:t>
            </w:r>
          </w:p>
        </w:tc>
      </w:tr>
      <w:tr w:rsidR="00EC353F" w:rsidRPr="00DA1FF4" w14:paraId="35047830" w14:textId="77777777" w:rsidTr="008E5C80">
        <w:trPr>
          <w:trHeight w:val="224"/>
          <w:jc w:val="center"/>
        </w:trPr>
        <w:tc>
          <w:tcPr>
            <w:tcW w:w="1993" w:type="dxa"/>
            <w:shd w:val="clear" w:color="auto" w:fill="D9D9D9" w:themeFill="background1" w:themeFillShade="D9"/>
            <w:vAlign w:val="center"/>
          </w:tcPr>
          <w:p w14:paraId="6F2D3E99" w14:textId="77777777" w:rsidR="00EC353F" w:rsidRPr="008E5C80" w:rsidRDefault="00EC353F" w:rsidP="008E5C80">
            <w:pPr>
              <w:spacing w:after="0" w:line="240" w:lineRule="auto"/>
              <w:jc w:val="center"/>
              <w:rPr>
                <w:b/>
                <w:sz w:val="20"/>
                <w:szCs w:val="20"/>
              </w:rPr>
            </w:pPr>
            <w:r w:rsidRPr="008E5C80">
              <w:rPr>
                <w:b/>
                <w:sz w:val="20"/>
                <w:szCs w:val="20"/>
              </w:rPr>
              <w:t>PA</w:t>
            </w:r>
          </w:p>
        </w:tc>
        <w:tc>
          <w:tcPr>
            <w:tcW w:w="1393" w:type="dxa"/>
            <w:vAlign w:val="center"/>
          </w:tcPr>
          <w:p w14:paraId="35C75570"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3B258C38" w14:textId="77777777" w:rsidR="00EC353F" w:rsidRPr="00DA1FF4" w:rsidRDefault="00EC353F" w:rsidP="008E5C80">
            <w:pPr>
              <w:spacing w:after="0" w:line="240" w:lineRule="auto"/>
              <w:jc w:val="center"/>
              <w:rPr>
                <w:sz w:val="20"/>
                <w:szCs w:val="20"/>
              </w:rPr>
            </w:pPr>
            <w:r w:rsidRPr="00DA1FF4">
              <w:rPr>
                <w:sz w:val="20"/>
                <w:szCs w:val="20"/>
              </w:rPr>
              <w:t>56°09.30’</w:t>
            </w:r>
          </w:p>
        </w:tc>
        <w:tc>
          <w:tcPr>
            <w:tcW w:w="2662" w:type="dxa"/>
            <w:vAlign w:val="center"/>
          </w:tcPr>
          <w:p w14:paraId="2A8114B7" w14:textId="77777777" w:rsidR="00EC353F" w:rsidRPr="00DA1FF4" w:rsidRDefault="00EC353F" w:rsidP="008E5C80">
            <w:pPr>
              <w:spacing w:after="0" w:line="240" w:lineRule="auto"/>
              <w:jc w:val="center"/>
              <w:rPr>
                <w:sz w:val="20"/>
                <w:szCs w:val="20"/>
              </w:rPr>
            </w:pPr>
            <w:r w:rsidRPr="00DA1FF4">
              <w:rPr>
                <w:sz w:val="20"/>
                <w:szCs w:val="20"/>
              </w:rPr>
              <w:t>20°59.50’</w:t>
            </w:r>
          </w:p>
        </w:tc>
      </w:tr>
      <w:tr w:rsidR="00EC353F" w:rsidRPr="00DA1FF4" w14:paraId="2D34FB90" w14:textId="77777777" w:rsidTr="008E5C80">
        <w:trPr>
          <w:trHeight w:val="224"/>
          <w:jc w:val="center"/>
        </w:trPr>
        <w:tc>
          <w:tcPr>
            <w:tcW w:w="1993" w:type="dxa"/>
            <w:shd w:val="clear" w:color="auto" w:fill="D9D9D9" w:themeFill="background1" w:themeFillShade="D9"/>
            <w:vAlign w:val="center"/>
          </w:tcPr>
          <w:p w14:paraId="07839CC3" w14:textId="77777777" w:rsidR="00EC353F" w:rsidRPr="008E5C80" w:rsidRDefault="00EC353F" w:rsidP="008E5C80">
            <w:pPr>
              <w:spacing w:after="0" w:line="240" w:lineRule="auto"/>
              <w:jc w:val="center"/>
              <w:rPr>
                <w:b/>
                <w:sz w:val="20"/>
                <w:szCs w:val="20"/>
              </w:rPr>
            </w:pPr>
            <w:r w:rsidRPr="008E5C80">
              <w:rPr>
                <w:b/>
                <w:sz w:val="20"/>
                <w:szCs w:val="20"/>
              </w:rPr>
              <w:t>JM</w:t>
            </w:r>
          </w:p>
        </w:tc>
        <w:tc>
          <w:tcPr>
            <w:tcW w:w="1393" w:type="dxa"/>
            <w:vAlign w:val="center"/>
          </w:tcPr>
          <w:p w14:paraId="5F2197B7" w14:textId="77777777" w:rsidR="00EC353F" w:rsidRPr="00DA1FF4" w:rsidRDefault="00EC353F" w:rsidP="008E5C80">
            <w:pPr>
              <w:spacing w:after="0" w:line="240" w:lineRule="auto"/>
              <w:jc w:val="center"/>
              <w:rPr>
                <w:sz w:val="20"/>
                <w:szCs w:val="20"/>
              </w:rPr>
            </w:pPr>
            <w:r w:rsidRPr="00DA1FF4">
              <w:rPr>
                <w:sz w:val="20"/>
                <w:szCs w:val="20"/>
              </w:rPr>
              <w:t>11.5</w:t>
            </w:r>
          </w:p>
        </w:tc>
        <w:tc>
          <w:tcPr>
            <w:tcW w:w="2878" w:type="dxa"/>
            <w:vAlign w:val="center"/>
          </w:tcPr>
          <w:p w14:paraId="26C62E22" w14:textId="77777777" w:rsidR="00EC353F" w:rsidRPr="00DA1FF4" w:rsidRDefault="00EC353F" w:rsidP="008E5C80">
            <w:pPr>
              <w:spacing w:after="0" w:line="240" w:lineRule="auto"/>
              <w:jc w:val="center"/>
              <w:rPr>
                <w:sz w:val="20"/>
                <w:szCs w:val="20"/>
              </w:rPr>
            </w:pPr>
            <w:r w:rsidRPr="00DA1FF4">
              <w:rPr>
                <w:sz w:val="20"/>
                <w:szCs w:val="20"/>
              </w:rPr>
              <w:t>56°18.80’</w:t>
            </w:r>
          </w:p>
        </w:tc>
        <w:tc>
          <w:tcPr>
            <w:tcW w:w="2662" w:type="dxa"/>
            <w:vAlign w:val="center"/>
          </w:tcPr>
          <w:p w14:paraId="1BE4A259" w14:textId="77777777" w:rsidR="00EC353F" w:rsidRPr="00DA1FF4" w:rsidRDefault="00EC353F" w:rsidP="008E5C80">
            <w:pPr>
              <w:spacing w:after="0" w:line="240" w:lineRule="auto"/>
              <w:jc w:val="center"/>
              <w:rPr>
                <w:sz w:val="20"/>
                <w:szCs w:val="20"/>
              </w:rPr>
            </w:pPr>
            <w:r w:rsidRPr="00DA1FF4">
              <w:rPr>
                <w:sz w:val="20"/>
                <w:szCs w:val="20"/>
              </w:rPr>
              <w:t>20°57.00’</w:t>
            </w:r>
          </w:p>
        </w:tc>
      </w:tr>
      <w:tr w:rsidR="00EC353F" w:rsidRPr="00DA1FF4" w14:paraId="1AF498DB" w14:textId="77777777" w:rsidTr="008E5C80">
        <w:trPr>
          <w:trHeight w:val="206"/>
          <w:jc w:val="center"/>
        </w:trPr>
        <w:tc>
          <w:tcPr>
            <w:tcW w:w="1993" w:type="dxa"/>
            <w:shd w:val="clear" w:color="auto" w:fill="D9D9D9" w:themeFill="background1" w:themeFillShade="D9"/>
            <w:vAlign w:val="center"/>
          </w:tcPr>
          <w:p w14:paraId="64A384DF" w14:textId="77777777" w:rsidR="00EC353F" w:rsidRPr="008E5C80" w:rsidRDefault="00EC353F" w:rsidP="008E5C80">
            <w:pPr>
              <w:spacing w:after="0" w:line="240" w:lineRule="auto"/>
              <w:jc w:val="center"/>
              <w:rPr>
                <w:b/>
                <w:sz w:val="20"/>
                <w:szCs w:val="20"/>
              </w:rPr>
            </w:pPr>
            <w:r w:rsidRPr="008E5C80">
              <w:rPr>
                <w:b/>
                <w:sz w:val="20"/>
                <w:szCs w:val="20"/>
              </w:rPr>
              <w:t>LI</w:t>
            </w:r>
          </w:p>
        </w:tc>
        <w:tc>
          <w:tcPr>
            <w:tcW w:w="1393" w:type="dxa"/>
            <w:vAlign w:val="center"/>
          </w:tcPr>
          <w:p w14:paraId="702D5CB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74BB6EC" w14:textId="77777777" w:rsidR="00EC353F" w:rsidRPr="00DA1FF4" w:rsidRDefault="00EC353F" w:rsidP="008E5C80">
            <w:pPr>
              <w:spacing w:after="0" w:line="240" w:lineRule="auto"/>
              <w:jc w:val="center"/>
              <w:rPr>
                <w:sz w:val="20"/>
                <w:szCs w:val="20"/>
              </w:rPr>
            </w:pPr>
            <w:r w:rsidRPr="00DA1FF4">
              <w:rPr>
                <w:sz w:val="20"/>
                <w:szCs w:val="20"/>
              </w:rPr>
              <w:t>56°37,50’</w:t>
            </w:r>
          </w:p>
        </w:tc>
        <w:tc>
          <w:tcPr>
            <w:tcW w:w="2662" w:type="dxa"/>
            <w:vAlign w:val="center"/>
          </w:tcPr>
          <w:p w14:paraId="4EB543BD" w14:textId="77777777" w:rsidR="00EC353F" w:rsidRPr="00DA1FF4" w:rsidRDefault="00EC353F" w:rsidP="008E5C80">
            <w:pPr>
              <w:spacing w:after="0" w:line="240" w:lineRule="auto"/>
              <w:jc w:val="center"/>
              <w:rPr>
                <w:sz w:val="20"/>
                <w:szCs w:val="20"/>
              </w:rPr>
            </w:pPr>
            <w:r w:rsidRPr="00DA1FF4">
              <w:rPr>
                <w:sz w:val="20"/>
                <w:szCs w:val="20"/>
              </w:rPr>
              <w:t>20°59.40’</w:t>
            </w:r>
          </w:p>
        </w:tc>
      </w:tr>
      <w:tr w:rsidR="00EC353F" w:rsidRPr="00DA1FF4" w14:paraId="5D242ED7" w14:textId="77777777" w:rsidTr="008E5C80">
        <w:trPr>
          <w:trHeight w:val="224"/>
          <w:jc w:val="center"/>
        </w:trPr>
        <w:tc>
          <w:tcPr>
            <w:tcW w:w="1993" w:type="dxa"/>
            <w:shd w:val="clear" w:color="auto" w:fill="D9D9D9" w:themeFill="background1" w:themeFillShade="D9"/>
            <w:vAlign w:val="center"/>
          </w:tcPr>
          <w:p w14:paraId="3498D251" w14:textId="77777777" w:rsidR="00EC353F" w:rsidRPr="008E5C80" w:rsidRDefault="00EC353F" w:rsidP="008E5C80">
            <w:pPr>
              <w:spacing w:after="0" w:line="240" w:lineRule="auto"/>
              <w:jc w:val="center"/>
              <w:rPr>
                <w:b/>
                <w:sz w:val="20"/>
                <w:szCs w:val="20"/>
              </w:rPr>
            </w:pPr>
            <w:r w:rsidRPr="008E5C80">
              <w:rPr>
                <w:b/>
                <w:sz w:val="20"/>
                <w:szCs w:val="20"/>
              </w:rPr>
              <w:t>7</w:t>
            </w:r>
          </w:p>
        </w:tc>
        <w:tc>
          <w:tcPr>
            <w:tcW w:w="1393" w:type="dxa"/>
            <w:vAlign w:val="center"/>
          </w:tcPr>
          <w:p w14:paraId="65C92F36" w14:textId="77777777" w:rsidR="00EC353F" w:rsidRPr="00DA1FF4" w:rsidRDefault="00EC353F" w:rsidP="008E5C80">
            <w:pPr>
              <w:spacing w:after="0" w:line="240" w:lineRule="auto"/>
              <w:jc w:val="center"/>
              <w:rPr>
                <w:sz w:val="20"/>
                <w:szCs w:val="20"/>
              </w:rPr>
            </w:pPr>
            <w:r w:rsidRPr="00DA1FF4">
              <w:rPr>
                <w:sz w:val="20"/>
                <w:szCs w:val="20"/>
              </w:rPr>
              <w:t>31.5</w:t>
            </w:r>
          </w:p>
        </w:tc>
        <w:tc>
          <w:tcPr>
            <w:tcW w:w="2878" w:type="dxa"/>
            <w:vAlign w:val="center"/>
          </w:tcPr>
          <w:p w14:paraId="722516E3" w14:textId="77777777" w:rsidR="00EC353F" w:rsidRPr="00DA1FF4" w:rsidRDefault="00EC353F" w:rsidP="008E5C80">
            <w:pPr>
              <w:spacing w:after="0" w:line="240" w:lineRule="auto"/>
              <w:jc w:val="center"/>
              <w:rPr>
                <w:sz w:val="20"/>
                <w:szCs w:val="20"/>
              </w:rPr>
            </w:pPr>
            <w:r w:rsidRPr="00DA1FF4">
              <w:rPr>
                <w:sz w:val="20"/>
                <w:szCs w:val="20"/>
              </w:rPr>
              <w:t>56°03,45’</w:t>
            </w:r>
          </w:p>
        </w:tc>
        <w:tc>
          <w:tcPr>
            <w:tcW w:w="2662" w:type="dxa"/>
            <w:vAlign w:val="center"/>
          </w:tcPr>
          <w:p w14:paraId="13EBEE5D" w14:textId="77777777" w:rsidR="00EC353F" w:rsidRPr="00DA1FF4" w:rsidRDefault="00EC353F" w:rsidP="008E5C80">
            <w:pPr>
              <w:spacing w:after="0" w:line="240" w:lineRule="auto"/>
              <w:jc w:val="center"/>
              <w:rPr>
                <w:sz w:val="20"/>
                <w:szCs w:val="20"/>
              </w:rPr>
            </w:pPr>
            <w:r w:rsidRPr="00DA1FF4">
              <w:rPr>
                <w:sz w:val="20"/>
                <w:szCs w:val="20"/>
              </w:rPr>
              <w:t>20°49,41’</w:t>
            </w:r>
          </w:p>
        </w:tc>
      </w:tr>
      <w:tr w:rsidR="00EC353F" w:rsidRPr="00DA1FF4" w14:paraId="3BE9D116" w14:textId="77777777" w:rsidTr="008E5C80">
        <w:trPr>
          <w:trHeight w:val="224"/>
          <w:jc w:val="center"/>
        </w:trPr>
        <w:tc>
          <w:tcPr>
            <w:tcW w:w="1993" w:type="dxa"/>
            <w:shd w:val="clear" w:color="auto" w:fill="D9D9D9" w:themeFill="background1" w:themeFillShade="D9"/>
            <w:vAlign w:val="center"/>
          </w:tcPr>
          <w:p w14:paraId="5025CBC4" w14:textId="77777777" w:rsidR="00EC353F" w:rsidRPr="008E5C80" w:rsidRDefault="00EC353F" w:rsidP="008E5C80">
            <w:pPr>
              <w:spacing w:after="0" w:line="240" w:lineRule="auto"/>
              <w:jc w:val="center"/>
              <w:rPr>
                <w:b/>
                <w:sz w:val="20"/>
                <w:szCs w:val="20"/>
              </w:rPr>
            </w:pPr>
            <w:r w:rsidRPr="008E5C80">
              <w:rPr>
                <w:b/>
                <w:sz w:val="20"/>
                <w:szCs w:val="20"/>
              </w:rPr>
              <w:t>26</w:t>
            </w:r>
          </w:p>
        </w:tc>
        <w:tc>
          <w:tcPr>
            <w:tcW w:w="1393" w:type="dxa"/>
            <w:vAlign w:val="center"/>
          </w:tcPr>
          <w:p w14:paraId="5506F9FD" w14:textId="77777777" w:rsidR="00EC353F" w:rsidRPr="00DA1FF4" w:rsidRDefault="00EC353F" w:rsidP="008E5C80">
            <w:pPr>
              <w:spacing w:after="0" w:line="240" w:lineRule="auto"/>
              <w:jc w:val="center"/>
              <w:rPr>
                <w:sz w:val="20"/>
                <w:szCs w:val="20"/>
              </w:rPr>
            </w:pPr>
            <w:r w:rsidRPr="00DA1FF4">
              <w:rPr>
                <w:sz w:val="20"/>
                <w:szCs w:val="20"/>
              </w:rPr>
              <w:t>30.4</w:t>
            </w:r>
          </w:p>
        </w:tc>
        <w:tc>
          <w:tcPr>
            <w:tcW w:w="2878" w:type="dxa"/>
            <w:vAlign w:val="center"/>
          </w:tcPr>
          <w:p w14:paraId="07B14C4F" w14:textId="77777777" w:rsidR="00EC353F" w:rsidRPr="00DA1FF4" w:rsidRDefault="00EC353F" w:rsidP="008E5C80">
            <w:pPr>
              <w:spacing w:after="0" w:line="240" w:lineRule="auto"/>
              <w:jc w:val="center"/>
              <w:rPr>
                <w:sz w:val="20"/>
                <w:szCs w:val="20"/>
              </w:rPr>
            </w:pPr>
            <w:r w:rsidRPr="00DA1FF4">
              <w:rPr>
                <w:sz w:val="20"/>
                <w:szCs w:val="20"/>
              </w:rPr>
              <w:t>56°07,45’</w:t>
            </w:r>
          </w:p>
        </w:tc>
        <w:tc>
          <w:tcPr>
            <w:tcW w:w="2662" w:type="dxa"/>
            <w:vAlign w:val="center"/>
          </w:tcPr>
          <w:p w14:paraId="37C92DAB" w14:textId="77777777" w:rsidR="00EC353F" w:rsidRPr="00DA1FF4" w:rsidRDefault="00EC353F" w:rsidP="008E5C80">
            <w:pPr>
              <w:spacing w:after="0" w:line="240" w:lineRule="auto"/>
              <w:jc w:val="center"/>
              <w:rPr>
                <w:sz w:val="20"/>
                <w:szCs w:val="20"/>
              </w:rPr>
            </w:pPr>
            <w:r w:rsidRPr="00DA1FF4">
              <w:rPr>
                <w:sz w:val="20"/>
                <w:szCs w:val="20"/>
              </w:rPr>
              <w:t>20°47,72’</w:t>
            </w:r>
          </w:p>
        </w:tc>
      </w:tr>
      <w:tr w:rsidR="00DA1FF4" w:rsidRPr="00DA1FF4" w14:paraId="44DCB556" w14:textId="77777777" w:rsidTr="008E5C80">
        <w:trPr>
          <w:trHeight w:val="253"/>
          <w:jc w:val="center"/>
        </w:trPr>
        <w:tc>
          <w:tcPr>
            <w:tcW w:w="8926" w:type="dxa"/>
            <w:gridSpan w:val="4"/>
            <w:shd w:val="clear" w:color="auto" w:fill="D9D9D9" w:themeFill="background1" w:themeFillShade="D9"/>
            <w:vAlign w:val="center"/>
          </w:tcPr>
          <w:p w14:paraId="6FD476C1" w14:textId="77777777" w:rsidR="00DA1FF4" w:rsidRPr="008E5C80" w:rsidRDefault="00DA1FF4" w:rsidP="008E5C80">
            <w:pPr>
              <w:spacing w:after="0" w:line="240" w:lineRule="auto"/>
              <w:jc w:val="center"/>
              <w:rPr>
                <w:b/>
              </w:rPr>
            </w:pPr>
            <w:r w:rsidRPr="008E5C80">
              <w:rPr>
                <w:b/>
              </w:rPr>
              <w:t>Baltijas jūras dienvidaustrumu atklātais smilšainais krasts</w:t>
            </w:r>
          </w:p>
        </w:tc>
      </w:tr>
      <w:tr w:rsidR="00EC353F" w:rsidRPr="00DA1FF4" w14:paraId="2D2C678F" w14:textId="77777777" w:rsidTr="008E5C80">
        <w:trPr>
          <w:trHeight w:val="224"/>
          <w:jc w:val="center"/>
        </w:trPr>
        <w:tc>
          <w:tcPr>
            <w:tcW w:w="1993" w:type="dxa"/>
            <w:shd w:val="clear" w:color="auto" w:fill="D9D9D9" w:themeFill="background1" w:themeFillShade="D9"/>
            <w:vAlign w:val="center"/>
          </w:tcPr>
          <w:p w14:paraId="62257B62" w14:textId="77777777" w:rsidR="00EC353F" w:rsidRPr="008E5C80" w:rsidRDefault="00EC353F" w:rsidP="008E5C80">
            <w:pPr>
              <w:spacing w:after="0" w:line="240" w:lineRule="auto"/>
              <w:jc w:val="center"/>
              <w:rPr>
                <w:b/>
                <w:sz w:val="20"/>
                <w:szCs w:val="20"/>
              </w:rPr>
            </w:pPr>
            <w:r w:rsidRPr="008E5C80">
              <w:rPr>
                <w:b/>
                <w:sz w:val="20"/>
                <w:szCs w:val="20"/>
              </w:rPr>
              <w:t>PV</w:t>
            </w:r>
          </w:p>
        </w:tc>
        <w:tc>
          <w:tcPr>
            <w:tcW w:w="1393" w:type="dxa"/>
            <w:vAlign w:val="center"/>
          </w:tcPr>
          <w:p w14:paraId="52FB41F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C1E284D" w14:textId="77777777" w:rsidR="00EC353F" w:rsidRPr="00DA1FF4" w:rsidRDefault="00EC353F" w:rsidP="008E5C80">
            <w:pPr>
              <w:spacing w:after="0" w:line="240" w:lineRule="auto"/>
              <w:jc w:val="center"/>
              <w:rPr>
                <w:sz w:val="20"/>
                <w:szCs w:val="20"/>
              </w:rPr>
            </w:pPr>
            <w:r w:rsidRPr="00DA1FF4">
              <w:rPr>
                <w:sz w:val="20"/>
                <w:szCs w:val="20"/>
              </w:rPr>
              <w:t>56°52.70’</w:t>
            </w:r>
          </w:p>
        </w:tc>
        <w:tc>
          <w:tcPr>
            <w:tcW w:w="2662" w:type="dxa"/>
            <w:vAlign w:val="center"/>
          </w:tcPr>
          <w:p w14:paraId="7BFCD2B5" w14:textId="77777777" w:rsidR="00EC353F" w:rsidRPr="00DA1FF4" w:rsidRDefault="00EC353F" w:rsidP="008E5C80">
            <w:pPr>
              <w:spacing w:after="0" w:line="240" w:lineRule="auto"/>
              <w:jc w:val="center"/>
              <w:rPr>
                <w:sz w:val="20"/>
                <w:szCs w:val="20"/>
              </w:rPr>
            </w:pPr>
            <w:r w:rsidRPr="00DA1FF4">
              <w:rPr>
                <w:sz w:val="20"/>
                <w:szCs w:val="20"/>
              </w:rPr>
              <w:t>21°05,60’</w:t>
            </w:r>
          </w:p>
        </w:tc>
      </w:tr>
      <w:tr w:rsidR="00EC353F" w:rsidRPr="00DA1FF4" w14:paraId="00A87330" w14:textId="77777777" w:rsidTr="008E5C80">
        <w:trPr>
          <w:trHeight w:val="224"/>
          <w:jc w:val="center"/>
        </w:trPr>
        <w:tc>
          <w:tcPr>
            <w:tcW w:w="1993" w:type="dxa"/>
            <w:shd w:val="clear" w:color="auto" w:fill="D9D9D9" w:themeFill="background1" w:themeFillShade="D9"/>
            <w:vAlign w:val="center"/>
          </w:tcPr>
          <w:p w14:paraId="1B8DB1E4" w14:textId="77777777" w:rsidR="00EC353F" w:rsidRPr="008E5C80" w:rsidRDefault="00EC353F" w:rsidP="008E5C80">
            <w:pPr>
              <w:spacing w:after="0" w:line="240" w:lineRule="auto"/>
              <w:jc w:val="center"/>
              <w:rPr>
                <w:b/>
                <w:sz w:val="20"/>
                <w:szCs w:val="20"/>
              </w:rPr>
            </w:pPr>
            <w:r w:rsidRPr="008E5C80">
              <w:rPr>
                <w:b/>
                <w:sz w:val="20"/>
                <w:szCs w:val="20"/>
              </w:rPr>
              <w:t>JK</w:t>
            </w:r>
          </w:p>
        </w:tc>
        <w:tc>
          <w:tcPr>
            <w:tcW w:w="1393" w:type="dxa"/>
            <w:vAlign w:val="center"/>
          </w:tcPr>
          <w:p w14:paraId="25EE429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07E18CA" w14:textId="77777777" w:rsidR="00EC353F" w:rsidRPr="00DA1FF4" w:rsidRDefault="00EC353F" w:rsidP="008E5C80">
            <w:pPr>
              <w:spacing w:after="0" w:line="240" w:lineRule="auto"/>
              <w:jc w:val="center"/>
              <w:rPr>
                <w:sz w:val="20"/>
                <w:szCs w:val="20"/>
              </w:rPr>
            </w:pPr>
            <w:r w:rsidRPr="00DA1FF4">
              <w:rPr>
                <w:sz w:val="20"/>
                <w:szCs w:val="20"/>
              </w:rPr>
              <w:t>57°00,70’</w:t>
            </w:r>
          </w:p>
        </w:tc>
        <w:tc>
          <w:tcPr>
            <w:tcW w:w="2662" w:type="dxa"/>
            <w:vAlign w:val="center"/>
          </w:tcPr>
          <w:p w14:paraId="4089C71D" w14:textId="77777777" w:rsidR="00EC353F" w:rsidRPr="00DA1FF4" w:rsidRDefault="00EC353F" w:rsidP="008E5C80">
            <w:pPr>
              <w:spacing w:after="0" w:line="240" w:lineRule="auto"/>
              <w:jc w:val="center"/>
              <w:rPr>
                <w:sz w:val="20"/>
                <w:szCs w:val="20"/>
              </w:rPr>
            </w:pPr>
            <w:r w:rsidRPr="00DA1FF4">
              <w:rPr>
                <w:sz w:val="20"/>
                <w:szCs w:val="20"/>
              </w:rPr>
              <w:t>21°21.10’</w:t>
            </w:r>
          </w:p>
        </w:tc>
      </w:tr>
      <w:tr w:rsidR="00EC353F" w:rsidRPr="00DA1FF4" w14:paraId="3E6C44E0" w14:textId="77777777" w:rsidTr="008E5C80">
        <w:trPr>
          <w:trHeight w:val="224"/>
          <w:jc w:val="center"/>
        </w:trPr>
        <w:tc>
          <w:tcPr>
            <w:tcW w:w="1993" w:type="dxa"/>
            <w:shd w:val="clear" w:color="auto" w:fill="D9D9D9" w:themeFill="background1" w:themeFillShade="D9"/>
            <w:vAlign w:val="center"/>
          </w:tcPr>
          <w:p w14:paraId="5957AF22" w14:textId="77777777" w:rsidR="00EC353F" w:rsidRPr="008E5C80" w:rsidRDefault="00EC353F" w:rsidP="008E5C80">
            <w:pPr>
              <w:spacing w:after="0" w:line="240" w:lineRule="auto"/>
              <w:jc w:val="center"/>
              <w:rPr>
                <w:b/>
                <w:sz w:val="20"/>
                <w:szCs w:val="20"/>
              </w:rPr>
            </w:pPr>
            <w:r w:rsidRPr="008E5C80">
              <w:rPr>
                <w:b/>
                <w:sz w:val="20"/>
                <w:szCs w:val="20"/>
              </w:rPr>
              <w:t>UZ</w:t>
            </w:r>
          </w:p>
        </w:tc>
        <w:tc>
          <w:tcPr>
            <w:tcW w:w="1393" w:type="dxa"/>
            <w:vAlign w:val="center"/>
          </w:tcPr>
          <w:p w14:paraId="13E69C1F"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1001E5E" w14:textId="77777777" w:rsidR="00EC353F" w:rsidRPr="00DA1FF4" w:rsidRDefault="00EC353F" w:rsidP="008E5C80">
            <w:pPr>
              <w:spacing w:after="0" w:line="240" w:lineRule="auto"/>
              <w:jc w:val="center"/>
              <w:rPr>
                <w:sz w:val="20"/>
                <w:szCs w:val="20"/>
              </w:rPr>
            </w:pPr>
            <w:r w:rsidRPr="00DA1FF4">
              <w:rPr>
                <w:sz w:val="20"/>
                <w:szCs w:val="20"/>
              </w:rPr>
              <w:t>57°13,60’</w:t>
            </w:r>
          </w:p>
        </w:tc>
        <w:tc>
          <w:tcPr>
            <w:tcW w:w="2662" w:type="dxa"/>
            <w:vAlign w:val="center"/>
          </w:tcPr>
          <w:p w14:paraId="4C99AC1A" w14:textId="77777777" w:rsidR="00EC353F" w:rsidRPr="00DA1FF4" w:rsidRDefault="00EC353F" w:rsidP="008E5C80">
            <w:pPr>
              <w:spacing w:after="0" w:line="240" w:lineRule="auto"/>
              <w:jc w:val="center"/>
              <w:rPr>
                <w:sz w:val="20"/>
                <w:szCs w:val="20"/>
              </w:rPr>
            </w:pPr>
            <w:r w:rsidRPr="00DA1FF4">
              <w:rPr>
                <w:sz w:val="20"/>
                <w:szCs w:val="20"/>
              </w:rPr>
              <w:t>21°23.00’</w:t>
            </w:r>
          </w:p>
        </w:tc>
      </w:tr>
      <w:tr w:rsidR="00EC353F" w:rsidRPr="00DA1FF4" w14:paraId="2AD7E79D" w14:textId="77777777" w:rsidTr="008E5C80">
        <w:trPr>
          <w:trHeight w:val="206"/>
          <w:jc w:val="center"/>
        </w:trPr>
        <w:tc>
          <w:tcPr>
            <w:tcW w:w="1993" w:type="dxa"/>
            <w:shd w:val="clear" w:color="auto" w:fill="D9D9D9" w:themeFill="background1" w:themeFillShade="D9"/>
            <w:vAlign w:val="center"/>
          </w:tcPr>
          <w:p w14:paraId="5A9B20A3" w14:textId="77777777" w:rsidR="00EC353F" w:rsidRPr="008E5C80" w:rsidRDefault="00EC353F" w:rsidP="008E5C80">
            <w:pPr>
              <w:spacing w:after="0" w:line="240" w:lineRule="auto"/>
              <w:jc w:val="center"/>
              <w:rPr>
                <w:b/>
                <w:sz w:val="20"/>
                <w:szCs w:val="20"/>
              </w:rPr>
            </w:pPr>
            <w:r w:rsidRPr="008E5C80">
              <w:rPr>
                <w:b/>
                <w:sz w:val="20"/>
                <w:szCs w:val="20"/>
              </w:rPr>
              <w:t>VE</w:t>
            </w:r>
          </w:p>
        </w:tc>
        <w:tc>
          <w:tcPr>
            <w:tcW w:w="1393" w:type="dxa"/>
            <w:vAlign w:val="center"/>
          </w:tcPr>
          <w:p w14:paraId="0C3FF03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BEE85FC" w14:textId="77777777" w:rsidR="00EC353F" w:rsidRPr="00DA1FF4" w:rsidRDefault="00EC353F" w:rsidP="008E5C80">
            <w:pPr>
              <w:spacing w:after="0" w:line="240" w:lineRule="auto"/>
              <w:jc w:val="center"/>
              <w:rPr>
                <w:sz w:val="20"/>
                <w:szCs w:val="20"/>
              </w:rPr>
            </w:pPr>
            <w:r w:rsidRPr="00DA1FF4">
              <w:rPr>
                <w:sz w:val="20"/>
                <w:szCs w:val="20"/>
              </w:rPr>
              <w:t>57°22.50’</w:t>
            </w:r>
          </w:p>
        </w:tc>
        <w:tc>
          <w:tcPr>
            <w:tcW w:w="2662" w:type="dxa"/>
            <w:vAlign w:val="center"/>
          </w:tcPr>
          <w:p w14:paraId="5896C387" w14:textId="77777777" w:rsidR="00EC353F" w:rsidRPr="00DA1FF4" w:rsidRDefault="00EC353F" w:rsidP="008E5C80">
            <w:pPr>
              <w:spacing w:after="0" w:line="240" w:lineRule="auto"/>
              <w:jc w:val="center"/>
              <w:rPr>
                <w:sz w:val="20"/>
                <w:szCs w:val="20"/>
              </w:rPr>
            </w:pPr>
            <w:r w:rsidRPr="00DA1FF4">
              <w:rPr>
                <w:sz w:val="20"/>
                <w:szCs w:val="20"/>
              </w:rPr>
              <w:t>21°28.40’</w:t>
            </w:r>
          </w:p>
        </w:tc>
      </w:tr>
      <w:tr w:rsidR="00EC353F" w:rsidRPr="00DA1FF4" w14:paraId="2F526791" w14:textId="77777777" w:rsidTr="008E5C80">
        <w:trPr>
          <w:trHeight w:val="224"/>
          <w:jc w:val="center"/>
        </w:trPr>
        <w:tc>
          <w:tcPr>
            <w:tcW w:w="1993" w:type="dxa"/>
            <w:shd w:val="clear" w:color="auto" w:fill="D9D9D9" w:themeFill="background1" w:themeFillShade="D9"/>
            <w:vAlign w:val="center"/>
          </w:tcPr>
          <w:p w14:paraId="37DD3625" w14:textId="77777777" w:rsidR="00EC353F" w:rsidRPr="008E5C80" w:rsidRDefault="00EC353F" w:rsidP="008E5C80">
            <w:pPr>
              <w:spacing w:after="0" w:line="240" w:lineRule="auto"/>
              <w:jc w:val="center"/>
              <w:rPr>
                <w:b/>
                <w:sz w:val="20"/>
                <w:szCs w:val="20"/>
              </w:rPr>
            </w:pPr>
            <w:r w:rsidRPr="008E5C80">
              <w:rPr>
                <w:b/>
                <w:sz w:val="20"/>
                <w:szCs w:val="20"/>
              </w:rPr>
              <w:t>OV</w:t>
            </w:r>
          </w:p>
        </w:tc>
        <w:tc>
          <w:tcPr>
            <w:tcW w:w="1393" w:type="dxa"/>
            <w:vAlign w:val="center"/>
          </w:tcPr>
          <w:p w14:paraId="3C73078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3F58B75" w14:textId="77777777" w:rsidR="00EC353F" w:rsidRPr="00DA1FF4" w:rsidRDefault="00EC353F" w:rsidP="008E5C80">
            <w:pPr>
              <w:spacing w:after="0" w:line="240" w:lineRule="auto"/>
              <w:jc w:val="center"/>
              <w:rPr>
                <w:sz w:val="20"/>
                <w:szCs w:val="20"/>
              </w:rPr>
            </w:pPr>
            <w:r w:rsidRPr="00DA1FF4">
              <w:rPr>
                <w:sz w:val="20"/>
                <w:szCs w:val="20"/>
              </w:rPr>
              <w:t>57°34.02’</w:t>
            </w:r>
          </w:p>
        </w:tc>
        <w:tc>
          <w:tcPr>
            <w:tcW w:w="2662" w:type="dxa"/>
            <w:vAlign w:val="center"/>
          </w:tcPr>
          <w:p w14:paraId="1DF3DC2D" w14:textId="77777777" w:rsidR="00EC353F" w:rsidRPr="00DA1FF4" w:rsidRDefault="00EC353F" w:rsidP="008E5C80">
            <w:pPr>
              <w:spacing w:after="0" w:line="240" w:lineRule="auto"/>
              <w:jc w:val="center"/>
              <w:rPr>
                <w:sz w:val="20"/>
                <w:szCs w:val="20"/>
              </w:rPr>
            </w:pPr>
            <w:r w:rsidRPr="00DA1FF4">
              <w:rPr>
                <w:sz w:val="20"/>
                <w:szCs w:val="20"/>
              </w:rPr>
              <w:t>21°40.02’</w:t>
            </w:r>
          </w:p>
        </w:tc>
      </w:tr>
      <w:tr w:rsidR="00EC353F" w:rsidRPr="00DA1FF4" w14:paraId="45E17EED" w14:textId="77777777" w:rsidTr="008E5C80">
        <w:trPr>
          <w:trHeight w:val="224"/>
          <w:jc w:val="center"/>
        </w:trPr>
        <w:tc>
          <w:tcPr>
            <w:tcW w:w="1993" w:type="dxa"/>
            <w:shd w:val="clear" w:color="auto" w:fill="D9D9D9" w:themeFill="background1" w:themeFillShade="D9"/>
            <w:vAlign w:val="center"/>
          </w:tcPr>
          <w:p w14:paraId="075BE884" w14:textId="77777777" w:rsidR="00EC353F" w:rsidRPr="008E5C80" w:rsidRDefault="00EC353F" w:rsidP="008E5C80">
            <w:pPr>
              <w:spacing w:after="0" w:line="240" w:lineRule="auto"/>
              <w:jc w:val="center"/>
              <w:rPr>
                <w:b/>
                <w:sz w:val="20"/>
                <w:szCs w:val="20"/>
              </w:rPr>
            </w:pPr>
            <w:r w:rsidRPr="008E5C80">
              <w:rPr>
                <w:b/>
                <w:sz w:val="20"/>
                <w:szCs w:val="20"/>
              </w:rPr>
              <w:t>IR</w:t>
            </w:r>
          </w:p>
        </w:tc>
        <w:tc>
          <w:tcPr>
            <w:tcW w:w="1393" w:type="dxa"/>
            <w:vAlign w:val="center"/>
          </w:tcPr>
          <w:p w14:paraId="6BF3C45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1BFA316" w14:textId="77777777" w:rsidR="00EC353F" w:rsidRPr="00DA1FF4" w:rsidRDefault="00EC353F" w:rsidP="008E5C80">
            <w:pPr>
              <w:spacing w:after="0" w:line="240" w:lineRule="auto"/>
              <w:jc w:val="center"/>
              <w:rPr>
                <w:sz w:val="20"/>
                <w:szCs w:val="20"/>
              </w:rPr>
            </w:pPr>
            <w:r w:rsidRPr="00DA1FF4">
              <w:rPr>
                <w:sz w:val="20"/>
                <w:szCs w:val="20"/>
              </w:rPr>
              <w:t>57°39.00’</w:t>
            </w:r>
          </w:p>
        </w:tc>
        <w:tc>
          <w:tcPr>
            <w:tcW w:w="2662" w:type="dxa"/>
            <w:vAlign w:val="center"/>
          </w:tcPr>
          <w:p w14:paraId="2FE02B15" w14:textId="77777777" w:rsidR="00EC353F" w:rsidRPr="00DA1FF4" w:rsidRDefault="00EC353F" w:rsidP="008E5C80">
            <w:pPr>
              <w:spacing w:after="0" w:line="240" w:lineRule="auto"/>
              <w:jc w:val="center"/>
              <w:rPr>
                <w:sz w:val="20"/>
                <w:szCs w:val="20"/>
              </w:rPr>
            </w:pPr>
            <w:r w:rsidRPr="00DA1FF4">
              <w:rPr>
                <w:sz w:val="20"/>
                <w:szCs w:val="20"/>
              </w:rPr>
              <w:t>22°05.00’</w:t>
            </w:r>
          </w:p>
        </w:tc>
      </w:tr>
      <w:tr w:rsidR="00EC353F" w:rsidRPr="00DA1FF4" w14:paraId="3E2889A7" w14:textId="77777777" w:rsidTr="008E5C80">
        <w:trPr>
          <w:trHeight w:val="224"/>
          <w:jc w:val="center"/>
        </w:trPr>
        <w:tc>
          <w:tcPr>
            <w:tcW w:w="1993" w:type="dxa"/>
            <w:shd w:val="clear" w:color="auto" w:fill="D9D9D9" w:themeFill="background1" w:themeFillShade="D9"/>
            <w:vAlign w:val="center"/>
          </w:tcPr>
          <w:p w14:paraId="76CF20B6" w14:textId="77777777" w:rsidR="00EC353F" w:rsidRPr="008E5C80" w:rsidRDefault="00EC353F" w:rsidP="008E5C80">
            <w:pPr>
              <w:spacing w:after="0" w:line="240" w:lineRule="auto"/>
              <w:jc w:val="center"/>
              <w:rPr>
                <w:b/>
                <w:sz w:val="20"/>
                <w:szCs w:val="20"/>
              </w:rPr>
            </w:pPr>
            <w:r w:rsidRPr="008E5C80">
              <w:rPr>
                <w:b/>
                <w:sz w:val="20"/>
                <w:szCs w:val="20"/>
              </w:rPr>
              <w:t>SCK</w:t>
            </w:r>
          </w:p>
        </w:tc>
        <w:tc>
          <w:tcPr>
            <w:tcW w:w="1393" w:type="dxa"/>
            <w:vAlign w:val="center"/>
          </w:tcPr>
          <w:p w14:paraId="0326E56D"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63C2B17" w14:textId="77777777" w:rsidR="00EC353F" w:rsidRPr="00DA1FF4" w:rsidRDefault="00EC353F" w:rsidP="008E5C80">
            <w:pPr>
              <w:spacing w:after="0" w:line="240" w:lineRule="auto"/>
              <w:jc w:val="center"/>
              <w:rPr>
                <w:sz w:val="20"/>
                <w:szCs w:val="20"/>
              </w:rPr>
            </w:pPr>
            <w:r w:rsidRPr="00DA1FF4">
              <w:rPr>
                <w:sz w:val="20"/>
                <w:szCs w:val="20"/>
              </w:rPr>
              <w:t>57°44.70’</w:t>
            </w:r>
          </w:p>
        </w:tc>
        <w:tc>
          <w:tcPr>
            <w:tcW w:w="2662" w:type="dxa"/>
            <w:vAlign w:val="center"/>
          </w:tcPr>
          <w:p w14:paraId="4D4DD671" w14:textId="77777777" w:rsidR="00EC353F" w:rsidRPr="00DA1FF4" w:rsidRDefault="00EC353F" w:rsidP="008E5C80">
            <w:pPr>
              <w:spacing w:after="0" w:line="240" w:lineRule="auto"/>
              <w:jc w:val="center"/>
              <w:rPr>
                <w:sz w:val="20"/>
                <w:szCs w:val="20"/>
              </w:rPr>
            </w:pPr>
            <w:r w:rsidRPr="00DA1FF4">
              <w:rPr>
                <w:sz w:val="20"/>
                <w:szCs w:val="20"/>
              </w:rPr>
              <w:t>22°26,50’</w:t>
            </w:r>
          </w:p>
        </w:tc>
      </w:tr>
      <w:tr w:rsidR="00DA1FF4" w:rsidRPr="00DA1FF4" w14:paraId="1489A3D3" w14:textId="77777777" w:rsidTr="008E5C80">
        <w:trPr>
          <w:trHeight w:val="267"/>
          <w:jc w:val="center"/>
        </w:trPr>
        <w:tc>
          <w:tcPr>
            <w:tcW w:w="8926" w:type="dxa"/>
            <w:gridSpan w:val="4"/>
            <w:shd w:val="clear" w:color="auto" w:fill="D9D9D9" w:themeFill="background1" w:themeFillShade="D9"/>
            <w:vAlign w:val="center"/>
          </w:tcPr>
          <w:p w14:paraId="09BC36A9" w14:textId="77777777" w:rsidR="00DA1FF4" w:rsidRPr="008E5C80" w:rsidRDefault="00DA1FF4" w:rsidP="008E5C80">
            <w:pPr>
              <w:spacing w:after="0" w:line="240" w:lineRule="auto"/>
              <w:jc w:val="center"/>
              <w:rPr>
                <w:b/>
              </w:rPr>
            </w:pPr>
            <w:r w:rsidRPr="008E5C80">
              <w:rPr>
                <w:b/>
              </w:rPr>
              <w:t>Rīgas līča mēreni atklātais smilšainais krasts</w:t>
            </w:r>
          </w:p>
        </w:tc>
      </w:tr>
      <w:tr w:rsidR="00EC353F" w:rsidRPr="00DA1FF4" w14:paraId="1D1E1CCF" w14:textId="77777777" w:rsidTr="008E5C80">
        <w:trPr>
          <w:trHeight w:val="224"/>
          <w:jc w:val="center"/>
        </w:trPr>
        <w:tc>
          <w:tcPr>
            <w:tcW w:w="1993" w:type="dxa"/>
            <w:shd w:val="clear" w:color="auto" w:fill="D9D9D9" w:themeFill="background1" w:themeFillShade="D9"/>
            <w:vAlign w:val="center"/>
          </w:tcPr>
          <w:p w14:paraId="7F5E927E" w14:textId="77777777" w:rsidR="00EC353F" w:rsidRPr="008E5C80" w:rsidRDefault="00EC353F" w:rsidP="008E5C80">
            <w:pPr>
              <w:spacing w:after="0" w:line="240" w:lineRule="auto"/>
              <w:jc w:val="center"/>
              <w:rPr>
                <w:b/>
                <w:sz w:val="20"/>
                <w:szCs w:val="20"/>
              </w:rPr>
            </w:pPr>
            <w:r w:rsidRPr="008E5C80">
              <w:rPr>
                <w:b/>
                <w:sz w:val="20"/>
                <w:szCs w:val="20"/>
              </w:rPr>
              <w:t>174</w:t>
            </w:r>
          </w:p>
        </w:tc>
        <w:tc>
          <w:tcPr>
            <w:tcW w:w="1393" w:type="dxa"/>
            <w:vAlign w:val="center"/>
          </w:tcPr>
          <w:p w14:paraId="6A26D87E"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6F4C4930" w14:textId="77777777" w:rsidR="00EC353F" w:rsidRPr="00DA1FF4" w:rsidRDefault="00EC353F" w:rsidP="008E5C80">
            <w:pPr>
              <w:spacing w:after="0" w:line="240" w:lineRule="auto"/>
              <w:jc w:val="center"/>
              <w:rPr>
                <w:sz w:val="20"/>
                <w:szCs w:val="20"/>
              </w:rPr>
            </w:pPr>
            <w:r w:rsidRPr="00DA1FF4">
              <w:rPr>
                <w:sz w:val="20"/>
                <w:szCs w:val="20"/>
              </w:rPr>
              <w:t>57°44.00’</w:t>
            </w:r>
          </w:p>
        </w:tc>
        <w:tc>
          <w:tcPr>
            <w:tcW w:w="2662" w:type="dxa"/>
            <w:vAlign w:val="center"/>
          </w:tcPr>
          <w:p w14:paraId="5CA0BA76" w14:textId="77777777" w:rsidR="00EC353F" w:rsidRPr="00DA1FF4" w:rsidRDefault="00EC353F" w:rsidP="008E5C80">
            <w:pPr>
              <w:spacing w:after="0" w:line="240" w:lineRule="auto"/>
              <w:jc w:val="center"/>
              <w:rPr>
                <w:sz w:val="20"/>
                <w:szCs w:val="20"/>
              </w:rPr>
            </w:pPr>
            <w:r w:rsidRPr="00DA1FF4">
              <w:rPr>
                <w:sz w:val="20"/>
                <w:szCs w:val="20"/>
              </w:rPr>
              <w:t>22°37.00’</w:t>
            </w:r>
          </w:p>
        </w:tc>
      </w:tr>
      <w:tr w:rsidR="00EC353F" w:rsidRPr="00DA1FF4" w14:paraId="750CEBF3" w14:textId="77777777" w:rsidTr="008E5C80">
        <w:trPr>
          <w:trHeight w:val="224"/>
          <w:jc w:val="center"/>
        </w:trPr>
        <w:tc>
          <w:tcPr>
            <w:tcW w:w="1993" w:type="dxa"/>
            <w:shd w:val="clear" w:color="auto" w:fill="D9D9D9" w:themeFill="background1" w:themeFillShade="D9"/>
            <w:vAlign w:val="center"/>
          </w:tcPr>
          <w:p w14:paraId="2743DFCE" w14:textId="77777777" w:rsidR="00EC353F" w:rsidRPr="008E5C80" w:rsidRDefault="00EC353F" w:rsidP="008E5C80">
            <w:pPr>
              <w:spacing w:after="0" w:line="240" w:lineRule="auto"/>
              <w:jc w:val="center"/>
              <w:rPr>
                <w:b/>
                <w:sz w:val="20"/>
                <w:szCs w:val="20"/>
              </w:rPr>
            </w:pPr>
            <w:r w:rsidRPr="008E5C80">
              <w:rPr>
                <w:b/>
                <w:sz w:val="20"/>
                <w:szCs w:val="20"/>
              </w:rPr>
              <w:t>173</w:t>
            </w:r>
          </w:p>
        </w:tc>
        <w:tc>
          <w:tcPr>
            <w:tcW w:w="1393" w:type="dxa"/>
            <w:vAlign w:val="center"/>
          </w:tcPr>
          <w:p w14:paraId="71EDBAE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828EED0" w14:textId="77777777" w:rsidR="00EC353F" w:rsidRPr="00DA1FF4" w:rsidRDefault="00EC353F" w:rsidP="008E5C80">
            <w:pPr>
              <w:spacing w:after="0" w:line="240" w:lineRule="auto"/>
              <w:jc w:val="center"/>
              <w:rPr>
                <w:sz w:val="20"/>
                <w:szCs w:val="20"/>
              </w:rPr>
            </w:pPr>
            <w:r w:rsidRPr="00DA1FF4">
              <w:rPr>
                <w:sz w:val="20"/>
                <w:szCs w:val="20"/>
              </w:rPr>
              <w:t>57°32.00’</w:t>
            </w:r>
          </w:p>
        </w:tc>
        <w:tc>
          <w:tcPr>
            <w:tcW w:w="2662" w:type="dxa"/>
            <w:vAlign w:val="center"/>
          </w:tcPr>
          <w:p w14:paraId="655E7DCC" w14:textId="77777777" w:rsidR="00EC353F" w:rsidRPr="00DA1FF4" w:rsidRDefault="00EC353F" w:rsidP="008E5C80">
            <w:pPr>
              <w:spacing w:after="0" w:line="240" w:lineRule="auto"/>
              <w:jc w:val="center"/>
              <w:rPr>
                <w:sz w:val="20"/>
                <w:szCs w:val="20"/>
              </w:rPr>
            </w:pPr>
            <w:r w:rsidRPr="00DA1FF4">
              <w:rPr>
                <w:sz w:val="20"/>
                <w:szCs w:val="20"/>
              </w:rPr>
              <w:t>22°49.00’</w:t>
            </w:r>
          </w:p>
        </w:tc>
      </w:tr>
      <w:tr w:rsidR="00EC353F" w:rsidRPr="00DA1FF4" w14:paraId="6CB81A73" w14:textId="77777777" w:rsidTr="008E5C80">
        <w:trPr>
          <w:trHeight w:val="224"/>
          <w:jc w:val="center"/>
        </w:trPr>
        <w:tc>
          <w:tcPr>
            <w:tcW w:w="1993" w:type="dxa"/>
            <w:shd w:val="clear" w:color="auto" w:fill="D9D9D9" w:themeFill="background1" w:themeFillShade="D9"/>
            <w:vAlign w:val="center"/>
          </w:tcPr>
          <w:p w14:paraId="0BC4B840" w14:textId="77777777" w:rsidR="00EC353F" w:rsidRPr="008E5C80" w:rsidRDefault="00EC353F" w:rsidP="008E5C80">
            <w:pPr>
              <w:spacing w:after="0" w:line="240" w:lineRule="auto"/>
              <w:jc w:val="center"/>
              <w:rPr>
                <w:b/>
                <w:sz w:val="20"/>
                <w:szCs w:val="20"/>
              </w:rPr>
            </w:pPr>
            <w:r w:rsidRPr="008E5C80">
              <w:rPr>
                <w:b/>
                <w:sz w:val="20"/>
                <w:szCs w:val="20"/>
              </w:rPr>
              <w:t>171K</w:t>
            </w:r>
          </w:p>
        </w:tc>
        <w:tc>
          <w:tcPr>
            <w:tcW w:w="1393" w:type="dxa"/>
            <w:vAlign w:val="center"/>
          </w:tcPr>
          <w:p w14:paraId="14DD232E"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29B4A78"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1A849E42" w14:textId="77777777" w:rsidR="00EC353F" w:rsidRPr="00DA1FF4" w:rsidRDefault="00EC353F" w:rsidP="008E5C80">
            <w:pPr>
              <w:spacing w:after="0" w:line="240" w:lineRule="auto"/>
              <w:jc w:val="center"/>
              <w:rPr>
                <w:sz w:val="20"/>
                <w:szCs w:val="20"/>
              </w:rPr>
            </w:pPr>
            <w:r w:rsidRPr="00DA1FF4">
              <w:rPr>
                <w:sz w:val="20"/>
                <w:szCs w:val="20"/>
              </w:rPr>
              <w:t>23°15.10’</w:t>
            </w:r>
          </w:p>
        </w:tc>
      </w:tr>
      <w:tr w:rsidR="00EC353F" w:rsidRPr="00DA1FF4" w14:paraId="2E6A9E5D" w14:textId="77777777" w:rsidTr="008E5C80">
        <w:trPr>
          <w:trHeight w:val="224"/>
          <w:jc w:val="center"/>
        </w:trPr>
        <w:tc>
          <w:tcPr>
            <w:tcW w:w="1993" w:type="dxa"/>
            <w:shd w:val="clear" w:color="auto" w:fill="D9D9D9" w:themeFill="background1" w:themeFillShade="D9"/>
            <w:vAlign w:val="center"/>
          </w:tcPr>
          <w:p w14:paraId="6DDBA1C4" w14:textId="77777777" w:rsidR="00EC353F" w:rsidRPr="008E5C80" w:rsidRDefault="00EC353F" w:rsidP="008E5C80">
            <w:pPr>
              <w:spacing w:after="0" w:line="240" w:lineRule="auto"/>
              <w:jc w:val="center"/>
              <w:rPr>
                <w:b/>
                <w:sz w:val="20"/>
                <w:szCs w:val="20"/>
              </w:rPr>
            </w:pPr>
            <w:r w:rsidRPr="008E5C80">
              <w:rPr>
                <w:b/>
                <w:sz w:val="20"/>
                <w:szCs w:val="20"/>
              </w:rPr>
              <w:t>170</w:t>
            </w:r>
          </w:p>
        </w:tc>
        <w:tc>
          <w:tcPr>
            <w:tcW w:w="1393" w:type="dxa"/>
            <w:vAlign w:val="center"/>
          </w:tcPr>
          <w:p w14:paraId="1DD9BCF0"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53209D8" w14:textId="77777777" w:rsidR="00EC353F" w:rsidRPr="00DA1FF4" w:rsidRDefault="00EC353F" w:rsidP="008E5C80">
            <w:pPr>
              <w:spacing w:after="0" w:line="240" w:lineRule="auto"/>
              <w:jc w:val="center"/>
              <w:rPr>
                <w:sz w:val="20"/>
                <w:szCs w:val="20"/>
              </w:rPr>
            </w:pPr>
            <w:r w:rsidRPr="00DA1FF4">
              <w:rPr>
                <w:sz w:val="20"/>
                <w:szCs w:val="20"/>
              </w:rPr>
              <w:t>57°02.80’</w:t>
            </w:r>
          </w:p>
        </w:tc>
        <w:tc>
          <w:tcPr>
            <w:tcW w:w="2662" w:type="dxa"/>
            <w:vAlign w:val="center"/>
          </w:tcPr>
          <w:p w14:paraId="2BB08853" w14:textId="77777777" w:rsidR="00EC353F" w:rsidRPr="00DA1FF4" w:rsidRDefault="00EC353F" w:rsidP="008E5C80">
            <w:pPr>
              <w:spacing w:after="0" w:line="240" w:lineRule="auto"/>
              <w:jc w:val="center"/>
              <w:rPr>
                <w:sz w:val="20"/>
                <w:szCs w:val="20"/>
              </w:rPr>
            </w:pPr>
            <w:r w:rsidRPr="00DA1FF4">
              <w:rPr>
                <w:sz w:val="20"/>
                <w:szCs w:val="20"/>
              </w:rPr>
              <w:t>23°29.20’</w:t>
            </w:r>
          </w:p>
        </w:tc>
      </w:tr>
      <w:tr w:rsidR="00DA1FF4" w:rsidRPr="00DA1FF4" w14:paraId="5591106F" w14:textId="77777777" w:rsidTr="008E5C80">
        <w:trPr>
          <w:trHeight w:val="301"/>
          <w:jc w:val="center"/>
        </w:trPr>
        <w:tc>
          <w:tcPr>
            <w:tcW w:w="8926" w:type="dxa"/>
            <w:gridSpan w:val="4"/>
            <w:shd w:val="clear" w:color="auto" w:fill="D9D9D9" w:themeFill="background1" w:themeFillShade="D9"/>
            <w:vAlign w:val="center"/>
          </w:tcPr>
          <w:p w14:paraId="737473F2" w14:textId="77777777" w:rsidR="00DA1FF4" w:rsidRPr="008E5C80" w:rsidRDefault="00DA1FF4" w:rsidP="008E5C80">
            <w:pPr>
              <w:spacing w:after="0" w:line="240" w:lineRule="auto"/>
              <w:jc w:val="center"/>
              <w:rPr>
                <w:b/>
              </w:rPr>
            </w:pPr>
            <w:r w:rsidRPr="008E5C80">
              <w:rPr>
                <w:b/>
              </w:rPr>
              <w:t>Rīgas līča mēreni atklātais akmeņainais krasts</w:t>
            </w:r>
          </w:p>
        </w:tc>
      </w:tr>
      <w:tr w:rsidR="00EC353F" w:rsidRPr="00DA1FF4" w14:paraId="66CF84DF" w14:textId="77777777" w:rsidTr="008E5C80">
        <w:trPr>
          <w:trHeight w:val="224"/>
          <w:jc w:val="center"/>
        </w:trPr>
        <w:tc>
          <w:tcPr>
            <w:tcW w:w="1993" w:type="dxa"/>
            <w:shd w:val="clear" w:color="auto" w:fill="D9D9D9" w:themeFill="background1" w:themeFillShade="D9"/>
            <w:vAlign w:val="center"/>
          </w:tcPr>
          <w:p w14:paraId="3930668A" w14:textId="77777777" w:rsidR="00EC353F" w:rsidRPr="008E5C80" w:rsidRDefault="00EC353F" w:rsidP="008E5C80">
            <w:pPr>
              <w:spacing w:after="0" w:line="240" w:lineRule="auto"/>
              <w:jc w:val="center"/>
              <w:rPr>
                <w:b/>
                <w:sz w:val="20"/>
                <w:szCs w:val="20"/>
              </w:rPr>
            </w:pPr>
            <w:r w:rsidRPr="008E5C80">
              <w:rPr>
                <w:b/>
                <w:sz w:val="20"/>
                <w:szCs w:val="20"/>
              </w:rPr>
              <w:t>172</w:t>
            </w:r>
          </w:p>
        </w:tc>
        <w:tc>
          <w:tcPr>
            <w:tcW w:w="1393" w:type="dxa"/>
            <w:vAlign w:val="center"/>
          </w:tcPr>
          <w:p w14:paraId="10DA8B6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B22F55E" w14:textId="77777777" w:rsidR="00EC353F" w:rsidRPr="00DA1FF4" w:rsidRDefault="00EC353F" w:rsidP="008E5C80">
            <w:pPr>
              <w:spacing w:after="0" w:line="240" w:lineRule="auto"/>
              <w:jc w:val="center"/>
              <w:rPr>
                <w:sz w:val="20"/>
                <w:szCs w:val="20"/>
              </w:rPr>
            </w:pPr>
            <w:r w:rsidRPr="00DA1FF4">
              <w:rPr>
                <w:sz w:val="20"/>
                <w:szCs w:val="20"/>
              </w:rPr>
              <w:t>57°23.80’</w:t>
            </w:r>
          </w:p>
        </w:tc>
        <w:tc>
          <w:tcPr>
            <w:tcW w:w="2662" w:type="dxa"/>
            <w:vAlign w:val="center"/>
          </w:tcPr>
          <w:p w14:paraId="772BCFCB" w14:textId="77777777" w:rsidR="00EC353F" w:rsidRPr="00DA1FF4" w:rsidRDefault="00EC353F" w:rsidP="008E5C80">
            <w:pPr>
              <w:spacing w:after="0" w:line="240" w:lineRule="auto"/>
              <w:jc w:val="center"/>
              <w:rPr>
                <w:sz w:val="20"/>
                <w:szCs w:val="20"/>
              </w:rPr>
            </w:pPr>
            <w:r w:rsidRPr="00DA1FF4">
              <w:rPr>
                <w:sz w:val="20"/>
                <w:szCs w:val="20"/>
              </w:rPr>
              <w:t>23°04.20’</w:t>
            </w:r>
          </w:p>
        </w:tc>
      </w:tr>
      <w:tr w:rsidR="00EC353F" w:rsidRPr="00DA1FF4" w14:paraId="5C1473E5" w14:textId="77777777" w:rsidTr="008E5C80">
        <w:trPr>
          <w:trHeight w:val="224"/>
          <w:jc w:val="center"/>
        </w:trPr>
        <w:tc>
          <w:tcPr>
            <w:tcW w:w="1993" w:type="dxa"/>
            <w:shd w:val="clear" w:color="auto" w:fill="D9D9D9" w:themeFill="background1" w:themeFillShade="D9"/>
            <w:vAlign w:val="center"/>
          </w:tcPr>
          <w:p w14:paraId="42294F08" w14:textId="77777777" w:rsidR="00EC353F" w:rsidRPr="008E5C80" w:rsidRDefault="00EC353F" w:rsidP="008E5C80">
            <w:pPr>
              <w:spacing w:after="0" w:line="240" w:lineRule="auto"/>
              <w:jc w:val="center"/>
              <w:rPr>
                <w:b/>
                <w:sz w:val="20"/>
                <w:szCs w:val="20"/>
              </w:rPr>
            </w:pPr>
            <w:r w:rsidRPr="008E5C80">
              <w:rPr>
                <w:b/>
                <w:sz w:val="20"/>
                <w:szCs w:val="20"/>
              </w:rPr>
              <w:t>158</w:t>
            </w:r>
          </w:p>
        </w:tc>
        <w:tc>
          <w:tcPr>
            <w:tcW w:w="1393" w:type="dxa"/>
            <w:vAlign w:val="center"/>
          </w:tcPr>
          <w:p w14:paraId="45C9AE9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653B91AC" w14:textId="77777777" w:rsidR="00EC353F" w:rsidRPr="00DA1FF4" w:rsidRDefault="00EC353F" w:rsidP="008E5C80">
            <w:pPr>
              <w:spacing w:after="0" w:line="240" w:lineRule="auto"/>
              <w:jc w:val="center"/>
              <w:rPr>
                <w:sz w:val="20"/>
                <w:szCs w:val="20"/>
              </w:rPr>
            </w:pPr>
            <w:r w:rsidRPr="00DA1FF4">
              <w:rPr>
                <w:sz w:val="20"/>
                <w:szCs w:val="20"/>
              </w:rPr>
              <w:t>57°52.80’</w:t>
            </w:r>
          </w:p>
        </w:tc>
        <w:tc>
          <w:tcPr>
            <w:tcW w:w="2662" w:type="dxa"/>
            <w:vAlign w:val="center"/>
          </w:tcPr>
          <w:p w14:paraId="395063E1" w14:textId="77777777" w:rsidR="00EC353F" w:rsidRPr="00DA1FF4" w:rsidRDefault="00EC353F" w:rsidP="008E5C80">
            <w:pPr>
              <w:spacing w:after="0" w:line="240" w:lineRule="auto"/>
              <w:jc w:val="center"/>
              <w:rPr>
                <w:sz w:val="20"/>
                <w:szCs w:val="20"/>
              </w:rPr>
            </w:pPr>
            <w:r w:rsidRPr="00DA1FF4">
              <w:rPr>
                <w:sz w:val="20"/>
                <w:szCs w:val="20"/>
              </w:rPr>
              <w:t>24°14.60’</w:t>
            </w:r>
          </w:p>
        </w:tc>
      </w:tr>
      <w:tr w:rsidR="00EC353F" w:rsidRPr="00DA1FF4" w14:paraId="0B02F3D9" w14:textId="77777777" w:rsidTr="008E5C80">
        <w:trPr>
          <w:trHeight w:val="224"/>
          <w:jc w:val="center"/>
        </w:trPr>
        <w:tc>
          <w:tcPr>
            <w:tcW w:w="1993" w:type="dxa"/>
            <w:shd w:val="clear" w:color="auto" w:fill="D9D9D9" w:themeFill="background1" w:themeFillShade="D9"/>
            <w:vAlign w:val="center"/>
          </w:tcPr>
          <w:p w14:paraId="17AF0B22" w14:textId="77777777" w:rsidR="00EC353F" w:rsidRPr="008E5C80" w:rsidRDefault="00EC353F" w:rsidP="008E5C80">
            <w:pPr>
              <w:spacing w:after="0" w:line="240" w:lineRule="auto"/>
              <w:jc w:val="center"/>
              <w:rPr>
                <w:b/>
                <w:sz w:val="20"/>
                <w:szCs w:val="20"/>
              </w:rPr>
            </w:pPr>
            <w:r w:rsidRPr="008E5C80">
              <w:rPr>
                <w:b/>
                <w:sz w:val="20"/>
                <w:szCs w:val="20"/>
              </w:rPr>
              <w:t>159K</w:t>
            </w:r>
          </w:p>
        </w:tc>
        <w:tc>
          <w:tcPr>
            <w:tcW w:w="1393" w:type="dxa"/>
            <w:vAlign w:val="center"/>
          </w:tcPr>
          <w:p w14:paraId="314AE341"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20FD0E88" w14:textId="77777777" w:rsidR="00EC353F" w:rsidRPr="00DA1FF4" w:rsidRDefault="00EC353F" w:rsidP="008E5C80">
            <w:pPr>
              <w:spacing w:after="0" w:line="240" w:lineRule="auto"/>
              <w:jc w:val="center"/>
              <w:rPr>
                <w:sz w:val="20"/>
                <w:szCs w:val="20"/>
              </w:rPr>
            </w:pPr>
            <w:r w:rsidRPr="00DA1FF4">
              <w:rPr>
                <w:sz w:val="20"/>
                <w:szCs w:val="20"/>
              </w:rPr>
              <w:t>57°44.80’</w:t>
            </w:r>
          </w:p>
        </w:tc>
        <w:tc>
          <w:tcPr>
            <w:tcW w:w="2662" w:type="dxa"/>
            <w:vAlign w:val="center"/>
          </w:tcPr>
          <w:p w14:paraId="272329AF" w14:textId="77777777" w:rsidR="00EC353F" w:rsidRPr="00DA1FF4" w:rsidRDefault="00EC353F" w:rsidP="008E5C80">
            <w:pPr>
              <w:spacing w:after="0" w:line="240" w:lineRule="auto"/>
              <w:jc w:val="center"/>
              <w:rPr>
                <w:sz w:val="20"/>
                <w:szCs w:val="20"/>
              </w:rPr>
            </w:pPr>
            <w:r w:rsidRPr="00DA1FF4">
              <w:rPr>
                <w:sz w:val="20"/>
                <w:szCs w:val="20"/>
              </w:rPr>
              <w:t>24°18.90’</w:t>
            </w:r>
          </w:p>
        </w:tc>
      </w:tr>
      <w:tr w:rsidR="00EC353F" w:rsidRPr="00DA1FF4" w14:paraId="3F37D5D8" w14:textId="77777777" w:rsidTr="008E5C80">
        <w:trPr>
          <w:trHeight w:val="224"/>
          <w:jc w:val="center"/>
        </w:trPr>
        <w:tc>
          <w:tcPr>
            <w:tcW w:w="1993" w:type="dxa"/>
            <w:shd w:val="clear" w:color="auto" w:fill="D9D9D9" w:themeFill="background1" w:themeFillShade="D9"/>
            <w:vAlign w:val="center"/>
          </w:tcPr>
          <w:p w14:paraId="0B517412" w14:textId="77777777" w:rsidR="00EC353F" w:rsidRPr="008E5C80" w:rsidRDefault="00EC353F" w:rsidP="008E5C80">
            <w:pPr>
              <w:spacing w:after="0" w:line="240" w:lineRule="auto"/>
              <w:jc w:val="center"/>
              <w:rPr>
                <w:b/>
                <w:sz w:val="20"/>
                <w:szCs w:val="20"/>
              </w:rPr>
            </w:pPr>
            <w:r w:rsidRPr="008E5C80">
              <w:rPr>
                <w:b/>
                <w:sz w:val="20"/>
                <w:szCs w:val="20"/>
              </w:rPr>
              <w:t>160</w:t>
            </w:r>
          </w:p>
        </w:tc>
        <w:tc>
          <w:tcPr>
            <w:tcW w:w="1393" w:type="dxa"/>
            <w:vAlign w:val="center"/>
          </w:tcPr>
          <w:p w14:paraId="4EDE9EC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D7DC94D" w14:textId="77777777" w:rsidR="00EC353F" w:rsidRPr="00DA1FF4" w:rsidRDefault="00EC353F" w:rsidP="008E5C80">
            <w:pPr>
              <w:spacing w:after="0" w:line="240" w:lineRule="auto"/>
              <w:jc w:val="center"/>
              <w:rPr>
                <w:sz w:val="20"/>
                <w:szCs w:val="20"/>
              </w:rPr>
            </w:pPr>
            <w:r w:rsidRPr="00DA1FF4">
              <w:rPr>
                <w:sz w:val="20"/>
                <w:szCs w:val="20"/>
              </w:rPr>
              <w:t>57°35.60’</w:t>
            </w:r>
          </w:p>
        </w:tc>
        <w:tc>
          <w:tcPr>
            <w:tcW w:w="2662" w:type="dxa"/>
            <w:vAlign w:val="center"/>
          </w:tcPr>
          <w:p w14:paraId="6DA071BA" w14:textId="77777777" w:rsidR="00EC353F" w:rsidRPr="00DA1FF4" w:rsidRDefault="00EC353F" w:rsidP="008E5C80">
            <w:pPr>
              <w:spacing w:after="0" w:line="240" w:lineRule="auto"/>
              <w:jc w:val="center"/>
              <w:rPr>
                <w:sz w:val="20"/>
                <w:szCs w:val="20"/>
              </w:rPr>
            </w:pPr>
            <w:r w:rsidRPr="00DA1FF4">
              <w:rPr>
                <w:sz w:val="20"/>
                <w:szCs w:val="20"/>
              </w:rPr>
              <w:t>24°20.20’</w:t>
            </w:r>
          </w:p>
        </w:tc>
      </w:tr>
      <w:tr w:rsidR="00EC353F" w:rsidRPr="00DA1FF4" w14:paraId="26FF4E2E" w14:textId="77777777" w:rsidTr="008E5C80">
        <w:trPr>
          <w:trHeight w:val="206"/>
          <w:jc w:val="center"/>
        </w:trPr>
        <w:tc>
          <w:tcPr>
            <w:tcW w:w="1993" w:type="dxa"/>
            <w:shd w:val="clear" w:color="auto" w:fill="D9D9D9" w:themeFill="background1" w:themeFillShade="D9"/>
            <w:vAlign w:val="center"/>
          </w:tcPr>
          <w:p w14:paraId="5C13A140" w14:textId="77777777" w:rsidR="00EC353F" w:rsidRPr="008E5C80" w:rsidRDefault="00EC353F" w:rsidP="008E5C80">
            <w:pPr>
              <w:spacing w:after="0" w:line="240" w:lineRule="auto"/>
              <w:jc w:val="center"/>
              <w:rPr>
                <w:b/>
                <w:sz w:val="20"/>
                <w:szCs w:val="20"/>
              </w:rPr>
            </w:pPr>
            <w:r w:rsidRPr="008E5C80">
              <w:rPr>
                <w:b/>
                <w:sz w:val="20"/>
                <w:szCs w:val="20"/>
              </w:rPr>
              <w:t>161</w:t>
            </w:r>
          </w:p>
        </w:tc>
        <w:tc>
          <w:tcPr>
            <w:tcW w:w="1393" w:type="dxa"/>
            <w:vAlign w:val="center"/>
          </w:tcPr>
          <w:p w14:paraId="781DEFA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F801750" w14:textId="77777777" w:rsidR="00EC353F" w:rsidRPr="00DA1FF4" w:rsidRDefault="00EC353F" w:rsidP="008E5C80">
            <w:pPr>
              <w:spacing w:after="0" w:line="240" w:lineRule="auto"/>
              <w:jc w:val="center"/>
              <w:rPr>
                <w:sz w:val="20"/>
                <w:szCs w:val="20"/>
              </w:rPr>
            </w:pPr>
            <w:r w:rsidRPr="00DA1FF4">
              <w:rPr>
                <w:sz w:val="20"/>
                <w:szCs w:val="20"/>
              </w:rPr>
              <w:t>57°26.90’</w:t>
            </w:r>
          </w:p>
        </w:tc>
        <w:tc>
          <w:tcPr>
            <w:tcW w:w="2662" w:type="dxa"/>
            <w:vAlign w:val="center"/>
          </w:tcPr>
          <w:p w14:paraId="600B27B6" w14:textId="77777777" w:rsidR="00EC353F" w:rsidRPr="00DA1FF4" w:rsidRDefault="00EC353F" w:rsidP="008E5C80">
            <w:pPr>
              <w:spacing w:after="0" w:line="240" w:lineRule="auto"/>
              <w:jc w:val="center"/>
              <w:rPr>
                <w:sz w:val="20"/>
                <w:szCs w:val="20"/>
              </w:rPr>
            </w:pPr>
            <w:r w:rsidRPr="00DA1FF4">
              <w:rPr>
                <w:sz w:val="20"/>
                <w:szCs w:val="20"/>
              </w:rPr>
              <w:t>24°21.20’</w:t>
            </w:r>
          </w:p>
        </w:tc>
      </w:tr>
      <w:tr w:rsidR="00EC353F" w:rsidRPr="00DA1FF4" w14:paraId="437382CC" w14:textId="77777777" w:rsidTr="008E5C80">
        <w:trPr>
          <w:trHeight w:val="224"/>
          <w:jc w:val="center"/>
        </w:trPr>
        <w:tc>
          <w:tcPr>
            <w:tcW w:w="1993" w:type="dxa"/>
            <w:shd w:val="clear" w:color="auto" w:fill="D9D9D9" w:themeFill="background1" w:themeFillShade="D9"/>
            <w:vAlign w:val="center"/>
          </w:tcPr>
          <w:p w14:paraId="2B67051E" w14:textId="77777777" w:rsidR="00EC353F" w:rsidRPr="008E5C80" w:rsidRDefault="00EC353F" w:rsidP="008E5C80">
            <w:pPr>
              <w:spacing w:after="0" w:line="240" w:lineRule="auto"/>
              <w:jc w:val="center"/>
              <w:rPr>
                <w:b/>
                <w:sz w:val="20"/>
                <w:szCs w:val="20"/>
              </w:rPr>
            </w:pPr>
            <w:r w:rsidRPr="008E5C80">
              <w:rPr>
                <w:b/>
                <w:sz w:val="20"/>
                <w:szCs w:val="20"/>
              </w:rPr>
              <w:t>162</w:t>
            </w:r>
          </w:p>
        </w:tc>
        <w:tc>
          <w:tcPr>
            <w:tcW w:w="1393" w:type="dxa"/>
            <w:vAlign w:val="center"/>
          </w:tcPr>
          <w:p w14:paraId="2A3C118A"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D79931A" w14:textId="77777777" w:rsidR="00EC353F" w:rsidRPr="00DA1FF4" w:rsidRDefault="00EC353F" w:rsidP="008E5C80">
            <w:pPr>
              <w:spacing w:after="0" w:line="240" w:lineRule="auto"/>
              <w:jc w:val="center"/>
              <w:rPr>
                <w:sz w:val="20"/>
                <w:szCs w:val="20"/>
              </w:rPr>
            </w:pPr>
            <w:r w:rsidRPr="00DA1FF4">
              <w:rPr>
                <w:sz w:val="20"/>
                <w:szCs w:val="20"/>
              </w:rPr>
              <w:t>57°18.90’</w:t>
            </w:r>
          </w:p>
        </w:tc>
        <w:tc>
          <w:tcPr>
            <w:tcW w:w="2662" w:type="dxa"/>
            <w:vAlign w:val="center"/>
          </w:tcPr>
          <w:p w14:paraId="1C0D4096" w14:textId="77777777" w:rsidR="00EC353F" w:rsidRPr="00DA1FF4" w:rsidRDefault="00EC353F" w:rsidP="008E5C80">
            <w:pPr>
              <w:spacing w:after="0" w:line="240" w:lineRule="auto"/>
              <w:jc w:val="center"/>
              <w:rPr>
                <w:sz w:val="20"/>
                <w:szCs w:val="20"/>
              </w:rPr>
            </w:pPr>
            <w:r w:rsidRPr="00DA1FF4">
              <w:rPr>
                <w:sz w:val="20"/>
                <w:szCs w:val="20"/>
              </w:rPr>
              <w:t>24°22.40’</w:t>
            </w:r>
          </w:p>
        </w:tc>
      </w:tr>
      <w:tr w:rsidR="00DA1FF4" w:rsidRPr="00DA1FF4" w14:paraId="2D9F39D0" w14:textId="77777777" w:rsidTr="008E5C80">
        <w:trPr>
          <w:trHeight w:val="261"/>
          <w:jc w:val="center"/>
        </w:trPr>
        <w:tc>
          <w:tcPr>
            <w:tcW w:w="8926" w:type="dxa"/>
            <w:gridSpan w:val="4"/>
            <w:shd w:val="clear" w:color="auto" w:fill="D9D9D9" w:themeFill="background1" w:themeFillShade="D9"/>
            <w:vAlign w:val="center"/>
          </w:tcPr>
          <w:p w14:paraId="2824FA33" w14:textId="77777777" w:rsidR="00DA1FF4" w:rsidRPr="008E5C80" w:rsidRDefault="00DA1FF4" w:rsidP="008E5C80">
            <w:pPr>
              <w:spacing w:after="0" w:line="240" w:lineRule="auto"/>
              <w:jc w:val="center"/>
              <w:rPr>
                <w:b/>
              </w:rPr>
            </w:pPr>
            <w:r w:rsidRPr="008E5C80">
              <w:rPr>
                <w:b/>
              </w:rPr>
              <w:t>Rīgas līča pārejas ūdeņi</w:t>
            </w:r>
          </w:p>
        </w:tc>
      </w:tr>
      <w:tr w:rsidR="00EC353F" w:rsidRPr="00DA1FF4" w14:paraId="7685B956" w14:textId="77777777" w:rsidTr="008E5C80">
        <w:trPr>
          <w:trHeight w:val="224"/>
          <w:jc w:val="center"/>
        </w:trPr>
        <w:tc>
          <w:tcPr>
            <w:tcW w:w="1993" w:type="dxa"/>
            <w:shd w:val="clear" w:color="auto" w:fill="D9D9D9" w:themeFill="background1" w:themeFillShade="D9"/>
            <w:vAlign w:val="center"/>
          </w:tcPr>
          <w:p w14:paraId="5079BEBF" w14:textId="77777777" w:rsidR="00EC353F" w:rsidRPr="008E5C80" w:rsidRDefault="00EC353F" w:rsidP="008E5C80">
            <w:pPr>
              <w:spacing w:after="0" w:line="240" w:lineRule="auto"/>
              <w:jc w:val="center"/>
              <w:rPr>
                <w:b/>
                <w:sz w:val="20"/>
                <w:szCs w:val="20"/>
              </w:rPr>
            </w:pPr>
            <w:r w:rsidRPr="008E5C80">
              <w:rPr>
                <w:b/>
                <w:sz w:val="20"/>
                <w:szCs w:val="20"/>
              </w:rPr>
              <w:t>101A</w:t>
            </w:r>
          </w:p>
        </w:tc>
        <w:tc>
          <w:tcPr>
            <w:tcW w:w="1393" w:type="dxa"/>
            <w:vAlign w:val="center"/>
          </w:tcPr>
          <w:p w14:paraId="69978B96" w14:textId="77777777" w:rsidR="00EC353F" w:rsidRPr="00DA1FF4" w:rsidRDefault="00EC353F" w:rsidP="008E5C80">
            <w:pPr>
              <w:spacing w:after="0" w:line="240" w:lineRule="auto"/>
              <w:jc w:val="center"/>
              <w:rPr>
                <w:sz w:val="20"/>
                <w:szCs w:val="20"/>
              </w:rPr>
            </w:pPr>
            <w:r w:rsidRPr="00DA1FF4">
              <w:rPr>
                <w:sz w:val="20"/>
                <w:szCs w:val="20"/>
              </w:rPr>
              <w:t>22</w:t>
            </w:r>
          </w:p>
        </w:tc>
        <w:tc>
          <w:tcPr>
            <w:tcW w:w="2878" w:type="dxa"/>
            <w:vAlign w:val="center"/>
          </w:tcPr>
          <w:p w14:paraId="75D2F067" w14:textId="77777777" w:rsidR="00EC353F" w:rsidRPr="00DA1FF4" w:rsidRDefault="00EC353F" w:rsidP="008E5C80">
            <w:pPr>
              <w:spacing w:after="0" w:line="240" w:lineRule="auto"/>
              <w:jc w:val="center"/>
              <w:rPr>
                <w:sz w:val="20"/>
                <w:szCs w:val="20"/>
              </w:rPr>
            </w:pPr>
            <w:r w:rsidRPr="00DA1FF4">
              <w:rPr>
                <w:sz w:val="20"/>
                <w:szCs w:val="20"/>
              </w:rPr>
              <w:t>57°06.00’</w:t>
            </w:r>
          </w:p>
        </w:tc>
        <w:tc>
          <w:tcPr>
            <w:tcW w:w="2662" w:type="dxa"/>
            <w:vAlign w:val="center"/>
          </w:tcPr>
          <w:p w14:paraId="385D8360" w14:textId="77777777" w:rsidR="00EC353F" w:rsidRPr="00DA1FF4" w:rsidRDefault="00EC353F" w:rsidP="008E5C80">
            <w:pPr>
              <w:spacing w:after="0" w:line="240" w:lineRule="auto"/>
              <w:jc w:val="center"/>
              <w:rPr>
                <w:sz w:val="20"/>
                <w:szCs w:val="20"/>
              </w:rPr>
            </w:pPr>
            <w:r w:rsidRPr="00DA1FF4">
              <w:rPr>
                <w:sz w:val="20"/>
                <w:szCs w:val="20"/>
              </w:rPr>
              <w:t>23°59.00’</w:t>
            </w:r>
          </w:p>
        </w:tc>
      </w:tr>
      <w:tr w:rsidR="00EC353F" w:rsidRPr="00DA1FF4" w14:paraId="398C730F" w14:textId="77777777" w:rsidTr="008E5C80">
        <w:trPr>
          <w:trHeight w:val="224"/>
          <w:jc w:val="center"/>
        </w:trPr>
        <w:tc>
          <w:tcPr>
            <w:tcW w:w="1993" w:type="dxa"/>
            <w:shd w:val="clear" w:color="auto" w:fill="D9D9D9" w:themeFill="background1" w:themeFillShade="D9"/>
            <w:vAlign w:val="center"/>
          </w:tcPr>
          <w:p w14:paraId="032412AE" w14:textId="77777777" w:rsidR="00EC353F" w:rsidRPr="008E5C80" w:rsidRDefault="00EC353F" w:rsidP="008E5C80">
            <w:pPr>
              <w:spacing w:after="0" w:line="240" w:lineRule="auto"/>
              <w:jc w:val="center"/>
              <w:rPr>
                <w:b/>
                <w:sz w:val="20"/>
                <w:szCs w:val="20"/>
              </w:rPr>
            </w:pPr>
            <w:r w:rsidRPr="008E5C80">
              <w:rPr>
                <w:b/>
                <w:sz w:val="20"/>
                <w:szCs w:val="20"/>
              </w:rPr>
              <w:t>103</w:t>
            </w:r>
          </w:p>
        </w:tc>
        <w:tc>
          <w:tcPr>
            <w:tcW w:w="1393" w:type="dxa"/>
            <w:vAlign w:val="center"/>
          </w:tcPr>
          <w:p w14:paraId="19ED4932" w14:textId="77777777" w:rsidR="00EC353F" w:rsidRPr="00DA1FF4" w:rsidRDefault="00EC353F" w:rsidP="008E5C80">
            <w:pPr>
              <w:spacing w:after="0" w:line="240" w:lineRule="auto"/>
              <w:jc w:val="center"/>
              <w:rPr>
                <w:sz w:val="20"/>
                <w:szCs w:val="20"/>
              </w:rPr>
            </w:pPr>
            <w:r w:rsidRPr="00DA1FF4">
              <w:rPr>
                <w:sz w:val="20"/>
                <w:szCs w:val="20"/>
              </w:rPr>
              <w:t>37</w:t>
            </w:r>
          </w:p>
        </w:tc>
        <w:tc>
          <w:tcPr>
            <w:tcW w:w="2878" w:type="dxa"/>
            <w:vAlign w:val="center"/>
          </w:tcPr>
          <w:p w14:paraId="3F1DCE8B"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758990FF" w14:textId="77777777" w:rsidR="00EC353F" w:rsidRPr="00DA1FF4" w:rsidRDefault="00EC353F" w:rsidP="008E5C80">
            <w:pPr>
              <w:spacing w:after="0" w:line="240" w:lineRule="auto"/>
              <w:jc w:val="center"/>
              <w:rPr>
                <w:sz w:val="20"/>
                <w:szCs w:val="20"/>
              </w:rPr>
            </w:pPr>
            <w:r w:rsidRPr="00DA1FF4">
              <w:rPr>
                <w:sz w:val="20"/>
                <w:szCs w:val="20"/>
              </w:rPr>
              <w:t>23°56.00’</w:t>
            </w:r>
          </w:p>
        </w:tc>
      </w:tr>
      <w:tr w:rsidR="00EC353F" w:rsidRPr="00DA1FF4" w14:paraId="71C8861D" w14:textId="77777777" w:rsidTr="008E5C80">
        <w:trPr>
          <w:trHeight w:val="224"/>
          <w:jc w:val="center"/>
        </w:trPr>
        <w:tc>
          <w:tcPr>
            <w:tcW w:w="1993" w:type="dxa"/>
            <w:shd w:val="clear" w:color="auto" w:fill="D9D9D9" w:themeFill="background1" w:themeFillShade="D9"/>
            <w:vAlign w:val="center"/>
          </w:tcPr>
          <w:p w14:paraId="5C26D9FE" w14:textId="77777777" w:rsidR="00EC353F" w:rsidRPr="008E5C80" w:rsidRDefault="00EC353F" w:rsidP="008E5C80">
            <w:pPr>
              <w:spacing w:after="0" w:line="240" w:lineRule="auto"/>
              <w:jc w:val="center"/>
              <w:rPr>
                <w:b/>
                <w:sz w:val="20"/>
                <w:szCs w:val="20"/>
              </w:rPr>
            </w:pPr>
            <w:r w:rsidRPr="008E5C80">
              <w:rPr>
                <w:b/>
                <w:sz w:val="20"/>
                <w:szCs w:val="20"/>
              </w:rPr>
              <w:t>163</w:t>
            </w:r>
          </w:p>
        </w:tc>
        <w:tc>
          <w:tcPr>
            <w:tcW w:w="1393" w:type="dxa"/>
            <w:vAlign w:val="center"/>
          </w:tcPr>
          <w:p w14:paraId="5985D36B"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E0C8A28" w14:textId="77777777" w:rsidR="00EC353F" w:rsidRPr="00DA1FF4" w:rsidRDefault="00EC353F" w:rsidP="008E5C80">
            <w:pPr>
              <w:spacing w:after="0" w:line="240" w:lineRule="auto"/>
              <w:jc w:val="center"/>
              <w:rPr>
                <w:sz w:val="20"/>
                <w:szCs w:val="20"/>
              </w:rPr>
            </w:pPr>
            <w:r w:rsidRPr="00DA1FF4">
              <w:rPr>
                <w:sz w:val="20"/>
                <w:szCs w:val="20"/>
              </w:rPr>
              <w:t>57°10.10’</w:t>
            </w:r>
          </w:p>
        </w:tc>
        <w:tc>
          <w:tcPr>
            <w:tcW w:w="2662" w:type="dxa"/>
            <w:vAlign w:val="center"/>
          </w:tcPr>
          <w:p w14:paraId="421D1C03" w14:textId="77777777" w:rsidR="00EC353F" w:rsidRPr="00DA1FF4" w:rsidRDefault="00EC353F" w:rsidP="008E5C80">
            <w:pPr>
              <w:spacing w:after="0" w:line="240" w:lineRule="auto"/>
              <w:jc w:val="center"/>
              <w:rPr>
                <w:sz w:val="20"/>
                <w:szCs w:val="20"/>
              </w:rPr>
            </w:pPr>
            <w:r w:rsidRPr="00DA1FF4">
              <w:rPr>
                <w:sz w:val="20"/>
                <w:szCs w:val="20"/>
              </w:rPr>
              <w:t>24°15.00’</w:t>
            </w:r>
          </w:p>
        </w:tc>
      </w:tr>
      <w:tr w:rsidR="00EC353F" w:rsidRPr="00DA1FF4" w14:paraId="596D5147" w14:textId="77777777" w:rsidTr="008E5C80">
        <w:trPr>
          <w:trHeight w:val="224"/>
          <w:jc w:val="center"/>
        </w:trPr>
        <w:tc>
          <w:tcPr>
            <w:tcW w:w="1993" w:type="dxa"/>
            <w:shd w:val="clear" w:color="auto" w:fill="D9D9D9" w:themeFill="background1" w:themeFillShade="D9"/>
            <w:vAlign w:val="center"/>
          </w:tcPr>
          <w:p w14:paraId="34CDFD5F" w14:textId="77777777" w:rsidR="00EC353F" w:rsidRPr="008E5C80" w:rsidRDefault="00EC353F" w:rsidP="008E5C80">
            <w:pPr>
              <w:spacing w:after="0" w:line="240" w:lineRule="auto"/>
              <w:jc w:val="center"/>
              <w:rPr>
                <w:b/>
                <w:sz w:val="20"/>
                <w:szCs w:val="20"/>
              </w:rPr>
            </w:pPr>
            <w:r w:rsidRPr="008E5C80">
              <w:rPr>
                <w:b/>
                <w:sz w:val="20"/>
                <w:szCs w:val="20"/>
              </w:rPr>
              <w:t>163B</w:t>
            </w:r>
          </w:p>
        </w:tc>
        <w:tc>
          <w:tcPr>
            <w:tcW w:w="1393" w:type="dxa"/>
            <w:vAlign w:val="center"/>
          </w:tcPr>
          <w:p w14:paraId="5D7E02A5"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46386BAD" w14:textId="77777777" w:rsidR="00EC353F" w:rsidRPr="00DA1FF4" w:rsidRDefault="00EC353F" w:rsidP="008E5C80">
            <w:pPr>
              <w:spacing w:after="0" w:line="240" w:lineRule="auto"/>
              <w:jc w:val="center"/>
              <w:rPr>
                <w:sz w:val="20"/>
                <w:szCs w:val="20"/>
              </w:rPr>
            </w:pPr>
            <w:r w:rsidRPr="00DA1FF4">
              <w:rPr>
                <w:sz w:val="20"/>
                <w:szCs w:val="20"/>
              </w:rPr>
              <w:t>57°11.00’</w:t>
            </w:r>
          </w:p>
        </w:tc>
        <w:tc>
          <w:tcPr>
            <w:tcW w:w="2662" w:type="dxa"/>
            <w:vAlign w:val="center"/>
          </w:tcPr>
          <w:p w14:paraId="7D87AFB9" w14:textId="77777777" w:rsidR="00EC353F" w:rsidRPr="00DA1FF4" w:rsidRDefault="00EC353F" w:rsidP="008E5C80">
            <w:pPr>
              <w:spacing w:after="0" w:line="240" w:lineRule="auto"/>
              <w:jc w:val="center"/>
              <w:rPr>
                <w:sz w:val="20"/>
                <w:szCs w:val="20"/>
              </w:rPr>
            </w:pPr>
            <w:r w:rsidRPr="00DA1FF4">
              <w:rPr>
                <w:sz w:val="20"/>
                <w:szCs w:val="20"/>
              </w:rPr>
              <w:t>24°13.00</w:t>
            </w:r>
          </w:p>
        </w:tc>
      </w:tr>
      <w:tr w:rsidR="00EC353F" w:rsidRPr="00DA1FF4" w14:paraId="65FDCB21" w14:textId="77777777" w:rsidTr="008E5C80">
        <w:trPr>
          <w:trHeight w:val="224"/>
          <w:jc w:val="center"/>
        </w:trPr>
        <w:tc>
          <w:tcPr>
            <w:tcW w:w="1993" w:type="dxa"/>
            <w:shd w:val="clear" w:color="auto" w:fill="D9D9D9" w:themeFill="background1" w:themeFillShade="D9"/>
            <w:vAlign w:val="center"/>
          </w:tcPr>
          <w:p w14:paraId="51D40169" w14:textId="77777777" w:rsidR="00EC353F" w:rsidRPr="008E5C80" w:rsidRDefault="00EC353F" w:rsidP="008E5C80">
            <w:pPr>
              <w:spacing w:after="0" w:line="240" w:lineRule="auto"/>
              <w:jc w:val="center"/>
              <w:rPr>
                <w:b/>
                <w:sz w:val="20"/>
                <w:szCs w:val="20"/>
              </w:rPr>
            </w:pPr>
            <w:r w:rsidRPr="008E5C80">
              <w:rPr>
                <w:b/>
                <w:sz w:val="20"/>
                <w:szCs w:val="20"/>
              </w:rPr>
              <w:t>165</w:t>
            </w:r>
          </w:p>
        </w:tc>
        <w:tc>
          <w:tcPr>
            <w:tcW w:w="1393" w:type="dxa"/>
            <w:vAlign w:val="center"/>
          </w:tcPr>
          <w:p w14:paraId="4D46F33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35ED1ED5" w14:textId="77777777" w:rsidR="00EC353F" w:rsidRPr="00DA1FF4" w:rsidRDefault="00EC353F" w:rsidP="008E5C80">
            <w:pPr>
              <w:spacing w:after="0" w:line="240" w:lineRule="auto"/>
              <w:jc w:val="center"/>
              <w:rPr>
                <w:sz w:val="20"/>
                <w:szCs w:val="20"/>
              </w:rPr>
            </w:pPr>
            <w:r w:rsidRPr="00DA1FF4">
              <w:rPr>
                <w:sz w:val="20"/>
                <w:szCs w:val="20"/>
              </w:rPr>
              <w:t>57°05.00’</w:t>
            </w:r>
          </w:p>
        </w:tc>
        <w:tc>
          <w:tcPr>
            <w:tcW w:w="2662" w:type="dxa"/>
            <w:vAlign w:val="center"/>
          </w:tcPr>
          <w:p w14:paraId="64C49E67" w14:textId="77777777" w:rsidR="00EC353F" w:rsidRPr="00DA1FF4" w:rsidRDefault="00EC353F" w:rsidP="008E5C80">
            <w:pPr>
              <w:spacing w:after="0" w:line="240" w:lineRule="auto"/>
              <w:jc w:val="center"/>
              <w:rPr>
                <w:sz w:val="20"/>
                <w:szCs w:val="20"/>
              </w:rPr>
            </w:pPr>
            <w:r w:rsidRPr="00DA1FF4">
              <w:rPr>
                <w:sz w:val="20"/>
                <w:szCs w:val="20"/>
              </w:rPr>
              <w:t>24°00.10’</w:t>
            </w:r>
          </w:p>
        </w:tc>
      </w:tr>
      <w:tr w:rsidR="00EC353F" w:rsidRPr="00DA1FF4" w14:paraId="2B60E64E" w14:textId="77777777" w:rsidTr="008E5C80">
        <w:trPr>
          <w:trHeight w:val="206"/>
          <w:jc w:val="center"/>
        </w:trPr>
        <w:tc>
          <w:tcPr>
            <w:tcW w:w="1993" w:type="dxa"/>
            <w:shd w:val="clear" w:color="auto" w:fill="D9D9D9" w:themeFill="background1" w:themeFillShade="D9"/>
            <w:vAlign w:val="center"/>
          </w:tcPr>
          <w:p w14:paraId="5466988A" w14:textId="77777777" w:rsidR="00EC353F" w:rsidRPr="008E5C80" w:rsidRDefault="00EC353F" w:rsidP="008E5C80">
            <w:pPr>
              <w:spacing w:after="0" w:line="240" w:lineRule="auto"/>
              <w:jc w:val="center"/>
              <w:rPr>
                <w:b/>
                <w:sz w:val="20"/>
                <w:szCs w:val="20"/>
              </w:rPr>
            </w:pPr>
            <w:r w:rsidRPr="008E5C80">
              <w:rPr>
                <w:b/>
                <w:sz w:val="20"/>
                <w:szCs w:val="20"/>
              </w:rPr>
              <w:t>167</w:t>
            </w:r>
          </w:p>
        </w:tc>
        <w:tc>
          <w:tcPr>
            <w:tcW w:w="1393" w:type="dxa"/>
            <w:vAlign w:val="center"/>
          </w:tcPr>
          <w:p w14:paraId="7EF6C104"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B57C351" w14:textId="77777777" w:rsidR="00EC353F" w:rsidRPr="00DA1FF4" w:rsidRDefault="00EC353F" w:rsidP="008E5C80">
            <w:pPr>
              <w:spacing w:after="0" w:line="240" w:lineRule="auto"/>
              <w:jc w:val="center"/>
              <w:rPr>
                <w:sz w:val="20"/>
                <w:szCs w:val="20"/>
              </w:rPr>
            </w:pPr>
            <w:r w:rsidRPr="00DA1FF4">
              <w:rPr>
                <w:sz w:val="20"/>
                <w:szCs w:val="20"/>
              </w:rPr>
              <w:t>57°01.50’</w:t>
            </w:r>
          </w:p>
        </w:tc>
        <w:tc>
          <w:tcPr>
            <w:tcW w:w="2662" w:type="dxa"/>
            <w:vAlign w:val="center"/>
          </w:tcPr>
          <w:p w14:paraId="50ECE6D9" w14:textId="77777777" w:rsidR="00EC353F" w:rsidRPr="00DA1FF4" w:rsidRDefault="00EC353F" w:rsidP="008E5C80">
            <w:pPr>
              <w:spacing w:after="0" w:line="240" w:lineRule="auto"/>
              <w:jc w:val="center"/>
              <w:rPr>
                <w:sz w:val="20"/>
                <w:szCs w:val="20"/>
              </w:rPr>
            </w:pPr>
            <w:r w:rsidRPr="00DA1FF4">
              <w:rPr>
                <w:sz w:val="20"/>
                <w:szCs w:val="20"/>
              </w:rPr>
              <w:t>23°55.20’</w:t>
            </w:r>
          </w:p>
        </w:tc>
      </w:tr>
      <w:tr w:rsidR="00EC353F" w:rsidRPr="00DA1FF4" w14:paraId="32D92958" w14:textId="77777777" w:rsidTr="008E5C80">
        <w:trPr>
          <w:trHeight w:val="224"/>
          <w:jc w:val="center"/>
        </w:trPr>
        <w:tc>
          <w:tcPr>
            <w:tcW w:w="1993" w:type="dxa"/>
            <w:shd w:val="clear" w:color="auto" w:fill="D9D9D9" w:themeFill="background1" w:themeFillShade="D9"/>
            <w:vAlign w:val="center"/>
          </w:tcPr>
          <w:p w14:paraId="3F6FFF26" w14:textId="77777777" w:rsidR="00EC353F" w:rsidRPr="008E5C80" w:rsidRDefault="00EC353F" w:rsidP="008E5C80">
            <w:pPr>
              <w:spacing w:after="0" w:line="240" w:lineRule="auto"/>
              <w:jc w:val="center"/>
              <w:rPr>
                <w:b/>
                <w:sz w:val="20"/>
                <w:szCs w:val="20"/>
              </w:rPr>
            </w:pPr>
            <w:r w:rsidRPr="008E5C80">
              <w:rPr>
                <w:b/>
                <w:sz w:val="20"/>
                <w:szCs w:val="20"/>
              </w:rPr>
              <w:t>167B</w:t>
            </w:r>
          </w:p>
        </w:tc>
        <w:tc>
          <w:tcPr>
            <w:tcW w:w="1393" w:type="dxa"/>
            <w:vAlign w:val="center"/>
          </w:tcPr>
          <w:p w14:paraId="469C3337"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716599B9" w14:textId="77777777" w:rsidR="00EC353F" w:rsidRPr="00DA1FF4" w:rsidRDefault="00EC353F" w:rsidP="008E5C80">
            <w:pPr>
              <w:spacing w:after="0" w:line="240" w:lineRule="auto"/>
              <w:jc w:val="center"/>
              <w:rPr>
                <w:sz w:val="20"/>
                <w:szCs w:val="20"/>
              </w:rPr>
            </w:pPr>
            <w:r w:rsidRPr="00DA1FF4">
              <w:rPr>
                <w:sz w:val="20"/>
                <w:szCs w:val="20"/>
              </w:rPr>
              <w:t>57°03.30’</w:t>
            </w:r>
          </w:p>
        </w:tc>
        <w:tc>
          <w:tcPr>
            <w:tcW w:w="2662" w:type="dxa"/>
            <w:vAlign w:val="center"/>
          </w:tcPr>
          <w:p w14:paraId="61C738C1" w14:textId="77777777" w:rsidR="00EC353F" w:rsidRPr="00DA1FF4" w:rsidRDefault="00EC353F" w:rsidP="008E5C80">
            <w:pPr>
              <w:spacing w:after="0" w:line="240" w:lineRule="auto"/>
              <w:jc w:val="center"/>
              <w:rPr>
                <w:sz w:val="20"/>
                <w:szCs w:val="20"/>
              </w:rPr>
            </w:pPr>
            <w:r w:rsidRPr="00DA1FF4">
              <w:rPr>
                <w:sz w:val="20"/>
                <w:szCs w:val="20"/>
              </w:rPr>
              <w:t>23°53.30’</w:t>
            </w:r>
          </w:p>
        </w:tc>
      </w:tr>
      <w:tr w:rsidR="00EC353F" w:rsidRPr="00EC353F" w14:paraId="2EEB99AD" w14:textId="77777777" w:rsidTr="008E5C80">
        <w:trPr>
          <w:trHeight w:val="242"/>
          <w:jc w:val="center"/>
        </w:trPr>
        <w:tc>
          <w:tcPr>
            <w:tcW w:w="1993" w:type="dxa"/>
            <w:shd w:val="clear" w:color="auto" w:fill="D9D9D9" w:themeFill="background1" w:themeFillShade="D9"/>
            <w:vAlign w:val="center"/>
          </w:tcPr>
          <w:p w14:paraId="5013D7A7" w14:textId="77777777" w:rsidR="00EC353F" w:rsidRPr="008E5C80" w:rsidRDefault="00EC353F" w:rsidP="008E5C80">
            <w:pPr>
              <w:spacing w:after="0" w:line="240" w:lineRule="auto"/>
              <w:jc w:val="center"/>
              <w:rPr>
                <w:b/>
                <w:sz w:val="20"/>
                <w:szCs w:val="20"/>
              </w:rPr>
            </w:pPr>
            <w:r w:rsidRPr="008E5C80">
              <w:rPr>
                <w:b/>
                <w:sz w:val="20"/>
                <w:szCs w:val="20"/>
              </w:rPr>
              <w:t>168</w:t>
            </w:r>
          </w:p>
        </w:tc>
        <w:tc>
          <w:tcPr>
            <w:tcW w:w="1393" w:type="dxa"/>
            <w:vAlign w:val="center"/>
          </w:tcPr>
          <w:p w14:paraId="244514D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93D1031" w14:textId="77777777" w:rsidR="00EC353F" w:rsidRPr="00DA1FF4" w:rsidRDefault="00EC353F" w:rsidP="008E5C80">
            <w:pPr>
              <w:spacing w:after="0" w:line="240" w:lineRule="auto"/>
              <w:jc w:val="center"/>
              <w:rPr>
                <w:sz w:val="20"/>
                <w:szCs w:val="20"/>
              </w:rPr>
            </w:pPr>
            <w:r w:rsidRPr="00DA1FF4">
              <w:rPr>
                <w:sz w:val="20"/>
                <w:szCs w:val="20"/>
              </w:rPr>
              <w:t>56°58.80’</w:t>
            </w:r>
          </w:p>
        </w:tc>
        <w:tc>
          <w:tcPr>
            <w:tcW w:w="2662" w:type="dxa"/>
            <w:vAlign w:val="center"/>
          </w:tcPr>
          <w:p w14:paraId="06A2CEFE" w14:textId="77777777" w:rsidR="00EC353F" w:rsidRPr="00DA1FF4" w:rsidRDefault="00EC353F" w:rsidP="008E5C80">
            <w:pPr>
              <w:spacing w:after="0" w:line="240" w:lineRule="auto"/>
              <w:jc w:val="center"/>
              <w:rPr>
                <w:sz w:val="20"/>
                <w:szCs w:val="20"/>
              </w:rPr>
            </w:pPr>
            <w:r w:rsidRPr="00DA1FF4">
              <w:rPr>
                <w:sz w:val="20"/>
                <w:szCs w:val="20"/>
              </w:rPr>
              <w:t>23°44.60’</w:t>
            </w:r>
          </w:p>
        </w:tc>
      </w:tr>
      <w:tr w:rsidR="00DA1FF4" w:rsidRPr="00EC353F" w14:paraId="38ED7E1C" w14:textId="77777777" w:rsidTr="008E5C80">
        <w:trPr>
          <w:trHeight w:val="242"/>
          <w:jc w:val="center"/>
        </w:trPr>
        <w:tc>
          <w:tcPr>
            <w:tcW w:w="8926" w:type="dxa"/>
            <w:gridSpan w:val="4"/>
            <w:shd w:val="clear" w:color="auto" w:fill="D9D9D9" w:themeFill="background1" w:themeFillShade="D9"/>
            <w:vAlign w:val="center"/>
          </w:tcPr>
          <w:p w14:paraId="454310EF" w14:textId="45792202" w:rsidR="00DA1FF4" w:rsidRPr="008E5C80" w:rsidRDefault="00DA1FF4" w:rsidP="008E5C80">
            <w:pPr>
              <w:spacing w:after="0" w:line="240" w:lineRule="auto"/>
              <w:jc w:val="center"/>
              <w:rPr>
                <w:b/>
                <w:sz w:val="20"/>
                <w:szCs w:val="20"/>
              </w:rPr>
            </w:pPr>
            <w:r w:rsidRPr="008E5C80">
              <w:rPr>
                <w:b/>
              </w:rPr>
              <w:t>Rīgas līča centrālā daļa</w:t>
            </w:r>
          </w:p>
        </w:tc>
      </w:tr>
      <w:tr w:rsidR="00DA1FF4" w:rsidRPr="00EC353F" w14:paraId="3A154E59" w14:textId="77777777" w:rsidTr="008E5C80">
        <w:trPr>
          <w:trHeight w:val="242"/>
          <w:jc w:val="center"/>
        </w:trPr>
        <w:tc>
          <w:tcPr>
            <w:tcW w:w="1993" w:type="dxa"/>
            <w:shd w:val="clear" w:color="auto" w:fill="D9D9D9" w:themeFill="background1" w:themeFillShade="D9"/>
            <w:vAlign w:val="center"/>
          </w:tcPr>
          <w:p w14:paraId="05F91AA2" w14:textId="47EEB2C3" w:rsidR="00DA1FF4" w:rsidRPr="008E5C80" w:rsidRDefault="00DA1FF4" w:rsidP="008E5C80">
            <w:pPr>
              <w:spacing w:after="0" w:line="240" w:lineRule="auto"/>
              <w:jc w:val="center"/>
              <w:rPr>
                <w:b/>
                <w:sz w:val="20"/>
                <w:szCs w:val="20"/>
              </w:rPr>
            </w:pPr>
            <w:r w:rsidRPr="008E5C80">
              <w:rPr>
                <w:b/>
                <w:sz w:val="20"/>
                <w:szCs w:val="20"/>
              </w:rPr>
              <w:t>102A</w:t>
            </w:r>
          </w:p>
        </w:tc>
        <w:tc>
          <w:tcPr>
            <w:tcW w:w="1393" w:type="dxa"/>
            <w:vAlign w:val="center"/>
          </w:tcPr>
          <w:p w14:paraId="407F7A0A" w14:textId="2B4CB437"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7579AC85" w14:textId="38AA5F7F" w:rsidR="00DA1FF4" w:rsidRPr="00DA1FF4" w:rsidRDefault="00DA1FF4" w:rsidP="008E5C80">
            <w:pPr>
              <w:spacing w:after="0" w:line="240" w:lineRule="auto"/>
              <w:jc w:val="center"/>
              <w:rPr>
                <w:sz w:val="20"/>
                <w:szCs w:val="20"/>
              </w:rPr>
            </w:pPr>
            <w:r w:rsidRPr="00DA1FF4">
              <w:rPr>
                <w:sz w:val="20"/>
                <w:szCs w:val="20"/>
              </w:rPr>
              <w:t>57°10.00’</w:t>
            </w:r>
          </w:p>
        </w:tc>
        <w:tc>
          <w:tcPr>
            <w:tcW w:w="2662" w:type="dxa"/>
            <w:vAlign w:val="center"/>
          </w:tcPr>
          <w:p w14:paraId="57DC50D1" w14:textId="7B1E69D8" w:rsidR="00DA1FF4" w:rsidRPr="00DA1FF4" w:rsidRDefault="00DA1FF4" w:rsidP="008E5C80">
            <w:pPr>
              <w:spacing w:after="0" w:line="240" w:lineRule="auto"/>
              <w:jc w:val="center"/>
              <w:rPr>
                <w:sz w:val="20"/>
                <w:szCs w:val="20"/>
              </w:rPr>
            </w:pPr>
            <w:r w:rsidRPr="00DA1FF4">
              <w:rPr>
                <w:sz w:val="20"/>
                <w:szCs w:val="20"/>
              </w:rPr>
              <w:t>23°40.00’</w:t>
            </w:r>
          </w:p>
        </w:tc>
      </w:tr>
      <w:tr w:rsidR="00DA1FF4" w:rsidRPr="00EC353F" w14:paraId="30280803" w14:textId="77777777" w:rsidTr="008E5C80">
        <w:trPr>
          <w:trHeight w:val="242"/>
          <w:jc w:val="center"/>
        </w:trPr>
        <w:tc>
          <w:tcPr>
            <w:tcW w:w="1993" w:type="dxa"/>
            <w:shd w:val="clear" w:color="auto" w:fill="D9D9D9" w:themeFill="background1" w:themeFillShade="D9"/>
            <w:vAlign w:val="center"/>
          </w:tcPr>
          <w:p w14:paraId="747693E0" w14:textId="58CF7416" w:rsidR="00DA1FF4" w:rsidRPr="008E5C80" w:rsidRDefault="00DA1FF4" w:rsidP="008E5C80">
            <w:pPr>
              <w:spacing w:after="0" w:line="240" w:lineRule="auto"/>
              <w:jc w:val="center"/>
              <w:rPr>
                <w:b/>
                <w:sz w:val="20"/>
                <w:szCs w:val="20"/>
              </w:rPr>
            </w:pPr>
            <w:r w:rsidRPr="008E5C80">
              <w:rPr>
                <w:b/>
                <w:sz w:val="20"/>
                <w:szCs w:val="20"/>
              </w:rPr>
              <w:t>107</w:t>
            </w:r>
          </w:p>
        </w:tc>
        <w:tc>
          <w:tcPr>
            <w:tcW w:w="1393" w:type="dxa"/>
            <w:vAlign w:val="center"/>
          </w:tcPr>
          <w:p w14:paraId="0413E3C0" w14:textId="29A54A22" w:rsidR="00DA1FF4" w:rsidRPr="00DA1FF4" w:rsidRDefault="00DA1FF4" w:rsidP="008E5C80">
            <w:pPr>
              <w:spacing w:after="0" w:line="240" w:lineRule="auto"/>
              <w:jc w:val="center"/>
              <w:rPr>
                <w:sz w:val="20"/>
                <w:szCs w:val="20"/>
              </w:rPr>
            </w:pPr>
            <w:r w:rsidRPr="00DA1FF4">
              <w:rPr>
                <w:sz w:val="20"/>
                <w:szCs w:val="20"/>
              </w:rPr>
              <w:t>31</w:t>
            </w:r>
          </w:p>
        </w:tc>
        <w:tc>
          <w:tcPr>
            <w:tcW w:w="2878" w:type="dxa"/>
            <w:vAlign w:val="center"/>
          </w:tcPr>
          <w:p w14:paraId="0A14FB78" w14:textId="4519C189" w:rsidR="00DA1FF4" w:rsidRPr="00DA1FF4" w:rsidRDefault="00DA1FF4" w:rsidP="008E5C80">
            <w:pPr>
              <w:spacing w:after="0" w:line="240" w:lineRule="auto"/>
              <w:jc w:val="center"/>
              <w:rPr>
                <w:sz w:val="20"/>
                <w:szCs w:val="20"/>
              </w:rPr>
            </w:pPr>
            <w:r w:rsidRPr="00DA1FF4">
              <w:rPr>
                <w:sz w:val="20"/>
                <w:szCs w:val="20"/>
              </w:rPr>
              <w:t>57°51.00’</w:t>
            </w:r>
          </w:p>
        </w:tc>
        <w:tc>
          <w:tcPr>
            <w:tcW w:w="2662" w:type="dxa"/>
            <w:vAlign w:val="center"/>
          </w:tcPr>
          <w:p w14:paraId="61FFDF57" w14:textId="16D25FD6" w:rsidR="00DA1FF4" w:rsidRPr="00DA1FF4" w:rsidRDefault="00DA1FF4" w:rsidP="008E5C80">
            <w:pPr>
              <w:spacing w:after="0" w:line="240" w:lineRule="auto"/>
              <w:jc w:val="center"/>
              <w:rPr>
                <w:sz w:val="20"/>
                <w:szCs w:val="20"/>
              </w:rPr>
            </w:pPr>
            <w:r w:rsidRPr="00DA1FF4">
              <w:rPr>
                <w:sz w:val="20"/>
                <w:szCs w:val="20"/>
              </w:rPr>
              <w:t>23°55.00’</w:t>
            </w:r>
          </w:p>
        </w:tc>
      </w:tr>
      <w:tr w:rsidR="00DA1FF4" w:rsidRPr="00EC353F" w14:paraId="426A5BB9" w14:textId="77777777" w:rsidTr="008E5C80">
        <w:trPr>
          <w:trHeight w:val="242"/>
          <w:jc w:val="center"/>
        </w:trPr>
        <w:tc>
          <w:tcPr>
            <w:tcW w:w="1993" w:type="dxa"/>
            <w:shd w:val="clear" w:color="auto" w:fill="D9D9D9" w:themeFill="background1" w:themeFillShade="D9"/>
            <w:vAlign w:val="center"/>
          </w:tcPr>
          <w:p w14:paraId="522FEE4F" w14:textId="2BD65593" w:rsidR="00DA1FF4" w:rsidRPr="008E5C80" w:rsidRDefault="00DA1FF4" w:rsidP="008E5C80">
            <w:pPr>
              <w:spacing w:after="0" w:line="240" w:lineRule="auto"/>
              <w:jc w:val="center"/>
              <w:rPr>
                <w:b/>
                <w:sz w:val="20"/>
                <w:szCs w:val="20"/>
              </w:rPr>
            </w:pPr>
            <w:r w:rsidRPr="008E5C80">
              <w:rPr>
                <w:b/>
                <w:sz w:val="20"/>
                <w:szCs w:val="20"/>
              </w:rPr>
              <w:t>111</w:t>
            </w:r>
          </w:p>
        </w:tc>
        <w:tc>
          <w:tcPr>
            <w:tcW w:w="1393" w:type="dxa"/>
            <w:vAlign w:val="center"/>
          </w:tcPr>
          <w:p w14:paraId="13D63228" w14:textId="589DA611" w:rsidR="00DA1FF4" w:rsidRPr="00DA1FF4" w:rsidRDefault="00DA1FF4" w:rsidP="008E5C80">
            <w:pPr>
              <w:spacing w:after="0" w:line="240" w:lineRule="auto"/>
              <w:jc w:val="center"/>
              <w:rPr>
                <w:sz w:val="20"/>
                <w:szCs w:val="20"/>
              </w:rPr>
            </w:pPr>
            <w:r w:rsidRPr="00DA1FF4">
              <w:rPr>
                <w:sz w:val="20"/>
                <w:szCs w:val="20"/>
              </w:rPr>
              <w:t>37</w:t>
            </w:r>
          </w:p>
        </w:tc>
        <w:tc>
          <w:tcPr>
            <w:tcW w:w="2878" w:type="dxa"/>
            <w:vAlign w:val="center"/>
          </w:tcPr>
          <w:p w14:paraId="1B4ED9C3" w14:textId="32F8C6D3" w:rsidR="00DA1FF4" w:rsidRPr="00DA1FF4" w:rsidRDefault="00DA1FF4" w:rsidP="008E5C80">
            <w:pPr>
              <w:spacing w:after="0" w:line="240" w:lineRule="auto"/>
              <w:jc w:val="center"/>
              <w:rPr>
                <w:sz w:val="20"/>
                <w:szCs w:val="20"/>
              </w:rPr>
            </w:pPr>
            <w:r w:rsidRPr="00DA1FF4">
              <w:rPr>
                <w:sz w:val="20"/>
                <w:szCs w:val="20"/>
              </w:rPr>
              <w:t>57°47,80’</w:t>
            </w:r>
          </w:p>
        </w:tc>
        <w:tc>
          <w:tcPr>
            <w:tcW w:w="2662" w:type="dxa"/>
            <w:vAlign w:val="center"/>
          </w:tcPr>
          <w:p w14:paraId="3B04CE47" w14:textId="0CF04EAB" w:rsidR="00DA1FF4" w:rsidRPr="00DA1FF4" w:rsidRDefault="00DA1FF4" w:rsidP="008E5C80">
            <w:pPr>
              <w:spacing w:after="0" w:line="240" w:lineRule="auto"/>
              <w:jc w:val="center"/>
              <w:rPr>
                <w:sz w:val="20"/>
                <w:szCs w:val="20"/>
              </w:rPr>
            </w:pPr>
            <w:r w:rsidRPr="00DA1FF4">
              <w:rPr>
                <w:sz w:val="20"/>
                <w:szCs w:val="20"/>
              </w:rPr>
              <w:t>22°53.00’</w:t>
            </w:r>
          </w:p>
        </w:tc>
      </w:tr>
      <w:tr w:rsidR="00DA1FF4" w:rsidRPr="00EC353F" w14:paraId="606F200F" w14:textId="77777777" w:rsidTr="008E5C80">
        <w:trPr>
          <w:trHeight w:val="242"/>
          <w:jc w:val="center"/>
        </w:trPr>
        <w:tc>
          <w:tcPr>
            <w:tcW w:w="1993" w:type="dxa"/>
            <w:shd w:val="clear" w:color="auto" w:fill="D9D9D9" w:themeFill="background1" w:themeFillShade="D9"/>
            <w:vAlign w:val="center"/>
          </w:tcPr>
          <w:p w14:paraId="3435CBCE" w14:textId="7A06AA91" w:rsidR="00DA1FF4" w:rsidRPr="008E5C80" w:rsidRDefault="00DA1FF4" w:rsidP="008E5C80">
            <w:pPr>
              <w:spacing w:after="0" w:line="240" w:lineRule="auto"/>
              <w:jc w:val="center"/>
              <w:rPr>
                <w:b/>
                <w:sz w:val="20"/>
                <w:szCs w:val="20"/>
              </w:rPr>
            </w:pPr>
            <w:r w:rsidRPr="008E5C80">
              <w:rPr>
                <w:b/>
                <w:sz w:val="20"/>
                <w:szCs w:val="20"/>
              </w:rPr>
              <w:t>114A</w:t>
            </w:r>
          </w:p>
        </w:tc>
        <w:tc>
          <w:tcPr>
            <w:tcW w:w="1393" w:type="dxa"/>
            <w:vAlign w:val="center"/>
          </w:tcPr>
          <w:p w14:paraId="0ED879ED" w14:textId="6CCA8292" w:rsidR="00DA1FF4" w:rsidRPr="00DA1FF4" w:rsidRDefault="00DA1FF4" w:rsidP="008E5C80">
            <w:pPr>
              <w:spacing w:after="0" w:line="240" w:lineRule="auto"/>
              <w:jc w:val="center"/>
              <w:rPr>
                <w:sz w:val="20"/>
                <w:szCs w:val="20"/>
              </w:rPr>
            </w:pPr>
            <w:r w:rsidRPr="00DA1FF4">
              <w:rPr>
                <w:sz w:val="20"/>
                <w:szCs w:val="20"/>
              </w:rPr>
              <w:t>32</w:t>
            </w:r>
          </w:p>
        </w:tc>
        <w:tc>
          <w:tcPr>
            <w:tcW w:w="2878" w:type="dxa"/>
            <w:vAlign w:val="center"/>
          </w:tcPr>
          <w:p w14:paraId="21CA35A4" w14:textId="30000BA8" w:rsidR="00DA1FF4" w:rsidRPr="00DA1FF4" w:rsidRDefault="00DA1FF4" w:rsidP="008E5C80">
            <w:pPr>
              <w:spacing w:after="0" w:line="240" w:lineRule="auto"/>
              <w:jc w:val="center"/>
              <w:rPr>
                <w:sz w:val="20"/>
                <w:szCs w:val="20"/>
              </w:rPr>
            </w:pPr>
            <w:r w:rsidRPr="00DA1FF4">
              <w:rPr>
                <w:sz w:val="20"/>
                <w:szCs w:val="20"/>
              </w:rPr>
              <w:t>57°49.98’</w:t>
            </w:r>
          </w:p>
        </w:tc>
        <w:tc>
          <w:tcPr>
            <w:tcW w:w="2662" w:type="dxa"/>
            <w:vAlign w:val="center"/>
          </w:tcPr>
          <w:p w14:paraId="6578A56C" w14:textId="0CCC062C" w:rsidR="00DA1FF4" w:rsidRPr="00DA1FF4" w:rsidRDefault="00DA1FF4" w:rsidP="008E5C80">
            <w:pPr>
              <w:spacing w:after="0" w:line="240" w:lineRule="auto"/>
              <w:jc w:val="center"/>
              <w:rPr>
                <w:sz w:val="20"/>
                <w:szCs w:val="20"/>
              </w:rPr>
            </w:pPr>
            <w:r w:rsidRPr="00DA1FF4">
              <w:rPr>
                <w:sz w:val="20"/>
                <w:szCs w:val="20"/>
              </w:rPr>
              <w:t>22°24.00’</w:t>
            </w:r>
          </w:p>
        </w:tc>
      </w:tr>
      <w:tr w:rsidR="00DA1FF4" w:rsidRPr="00EC353F" w14:paraId="64638544" w14:textId="77777777" w:rsidTr="008E5C80">
        <w:trPr>
          <w:trHeight w:val="242"/>
          <w:jc w:val="center"/>
        </w:trPr>
        <w:tc>
          <w:tcPr>
            <w:tcW w:w="1993" w:type="dxa"/>
            <w:shd w:val="clear" w:color="auto" w:fill="D9D9D9" w:themeFill="background1" w:themeFillShade="D9"/>
            <w:vAlign w:val="center"/>
          </w:tcPr>
          <w:p w14:paraId="7F3E1E51" w14:textId="0A158D2B" w:rsidR="00DA1FF4" w:rsidRPr="008E5C80" w:rsidRDefault="00DA1FF4" w:rsidP="008E5C80">
            <w:pPr>
              <w:spacing w:after="0" w:line="240" w:lineRule="auto"/>
              <w:jc w:val="center"/>
              <w:rPr>
                <w:b/>
                <w:sz w:val="20"/>
                <w:szCs w:val="20"/>
              </w:rPr>
            </w:pPr>
            <w:r w:rsidRPr="008E5C80">
              <w:rPr>
                <w:b/>
                <w:sz w:val="20"/>
                <w:szCs w:val="20"/>
              </w:rPr>
              <w:t>119</w:t>
            </w:r>
          </w:p>
        </w:tc>
        <w:tc>
          <w:tcPr>
            <w:tcW w:w="1393" w:type="dxa"/>
            <w:vAlign w:val="center"/>
          </w:tcPr>
          <w:p w14:paraId="0D1DF4CD" w14:textId="77D57386"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1451B30" w14:textId="52BDD1C4" w:rsidR="00DA1FF4" w:rsidRPr="00DA1FF4" w:rsidRDefault="00DA1FF4" w:rsidP="008E5C80">
            <w:pPr>
              <w:spacing w:after="0" w:line="240" w:lineRule="auto"/>
              <w:jc w:val="center"/>
              <w:rPr>
                <w:sz w:val="20"/>
                <w:szCs w:val="20"/>
              </w:rPr>
            </w:pPr>
            <w:r w:rsidRPr="00DA1FF4">
              <w:rPr>
                <w:sz w:val="20"/>
                <w:szCs w:val="20"/>
              </w:rPr>
              <w:t>57°18.00’</w:t>
            </w:r>
          </w:p>
        </w:tc>
        <w:tc>
          <w:tcPr>
            <w:tcW w:w="2662" w:type="dxa"/>
            <w:vAlign w:val="center"/>
          </w:tcPr>
          <w:p w14:paraId="6330DB8C" w14:textId="5725303B" w:rsidR="00DA1FF4" w:rsidRPr="00DA1FF4" w:rsidRDefault="00DA1FF4" w:rsidP="008E5C80">
            <w:pPr>
              <w:spacing w:after="0" w:line="240" w:lineRule="auto"/>
              <w:jc w:val="center"/>
              <w:rPr>
                <w:sz w:val="20"/>
                <w:szCs w:val="20"/>
              </w:rPr>
            </w:pPr>
            <w:r w:rsidRPr="00DA1FF4">
              <w:rPr>
                <w:sz w:val="20"/>
                <w:szCs w:val="20"/>
              </w:rPr>
              <w:t>23°51.00’</w:t>
            </w:r>
          </w:p>
        </w:tc>
      </w:tr>
      <w:tr w:rsidR="00DA1FF4" w:rsidRPr="00EC353F" w14:paraId="3691F10A" w14:textId="77777777" w:rsidTr="008E5C80">
        <w:trPr>
          <w:trHeight w:val="242"/>
          <w:jc w:val="center"/>
        </w:trPr>
        <w:tc>
          <w:tcPr>
            <w:tcW w:w="1993" w:type="dxa"/>
            <w:shd w:val="clear" w:color="auto" w:fill="D9D9D9" w:themeFill="background1" w:themeFillShade="D9"/>
            <w:vAlign w:val="center"/>
          </w:tcPr>
          <w:p w14:paraId="5F257BCC" w14:textId="48B83414" w:rsidR="00DA1FF4" w:rsidRPr="008E5C80" w:rsidRDefault="00DA1FF4" w:rsidP="008E5C80">
            <w:pPr>
              <w:spacing w:after="0" w:line="240" w:lineRule="auto"/>
              <w:jc w:val="center"/>
              <w:rPr>
                <w:b/>
                <w:sz w:val="20"/>
                <w:szCs w:val="20"/>
              </w:rPr>
            </w:pPr>
            <w:r w:rsidRPr="008E5C80">
              <w:rPr>
                <w:b/>
                <w:sz w:val="20"/>
                <w:szCs w:val="20"/>
              </w:rPr>
              <w:t>120</w:t>
            </w:r>
          </w:p>
        </w:tc>
        <w:tc>
          <w:tcPr>
            <w:tcW w:w="1393" w:type="dxa"/>
            <w:vAlign w:val="center"/>
          </w:tcPr>
          <w:p w14:paraId="3C0B1D6C" w14:textId="5DB2CBA4" w:rsidR="00DA1FF4" w:rsidRPr="00DA1FF4" w:rsidRDefault="00DA1FF4" w:rsidP="008E5C80">
            <w:pPr>
              <w:spacing w:after="0" w:line="240" w:lineRule="auto"/>
              <w:jc w:val="center"/>
              <w:rPr>
                <w:sz w:val="20"/>
                <w:szCs w:val="20"/>
              </w:rPr>
            </w:pPr>
            <w:r w:rsidRPr="00DA1FF4">
              <w:rPr>
                <w:sz w:val="20"/>
                <w:szCs w:val="20"/>
              </w:rPr>
              <w:t>45</w:t>
            </w:r>
          </w:p>
        </w:tc>
        <w:tc>
          <w:tcPr>
            <w:tcW w:w="2878" w:type="dxa"/>
            <w:vAlign w:val="center"/>
          </w:tcPr>
          <w:p w14:paraId="117489AF" w14:textId="2F3B2D64" w:rsidR="00DA1FF4" w:rsidRPr="00DA1FF4" w:rsidRDefault="00DA1FF4" w:rsidP="008E5C80">
            <w:pPr>
              <w:spacing w:after="0" w:line="240" w:lineRule="auto"/>
              <w:jc w:val="center"/>
              <w:rPr>
                <w:sz w:val="20"/>
                <w:szCs w:val="20"/>
              </w:rPr>
            </w:pPr>
            <w:r w:rsidRPr="00DA1FF4">
              <w:rPr>
                <w:sz w:val="20"/>
                <w:szCs w:val="20"/>
              </w:rPr>
              <w:t>57°25.00’</w:t>
            </w:r>
          </w:p>
        </w:tc>
        <w:tc>
          <w:tcPr>
            <w:tcW w:w="2662" w:type="dxa"/>
            <w:vAlign w:val="center"/>
          </w:tcPr>
          <w:p w14:paraId="3ED2C30F" w14:textId="0C4934DD" w:rsidR="00DA1FF4" w:rsidRPr="00DA1FF4" w:rsidRDefault="00DA1FF4" w:rsidP="008E5C80">
            <w:pPr>
              <w:spacing w:after="0" w:line="240" w:lineRule="auto"/>
              <w:jc w:val="center"/>
              <w:rPr>
                <w:sz w:val="20"/>
                <w:szCs w:val="20"/>
              </w:rPr>
            </w:pPr>
            <w:r w:rsidRPr="00DA1FF4">
              <w:rPr>
                <w:sz w:val="20"/>
                <w:szCs w:val="20"/>
              </w:rPr>
              <w:t>23°46.00’</w:t>
            </w:r>
          </w:p>
        </w:tc>
      </w:tr>
      <w:tr w:rsidR="00DA1FF4" w:rsidRPr="00EC353F" w14:paraId="2CF9580F" w14:textId="77777777" w:rsidTr="008E5C80">
        <w:trPr>
          <w:trHeight w:val="242"/>
          <w:jc w:val="center"/>
        </w:trPr>
        <w:tc>
          <w:tcPr>
            <w:tcW w:w="1993" w:type="dxa"/>
            <w:shd w:val="clear" w:color="auto" w:fill="D9D9D9" w:themeFill="background1" w:themeFillShade="D9"/>
            <w:vAlign w:val="center"/>
          </w:tcPr>
          <w:p w14:paraId="4C86B3FB" w14:textId="6F7DCC76" w:rsidR="00DA1FF4" w:rsidRPr="008E5C80" w:rsidRDefault="00DA1FF4" w:rsidP="008E5C80">
            <w:pPr>
              <w:spacing w:after="0" w:line="240" w:lineRule="auto"/>
              <w:jc w:val="center"/>
              <w:rPr>
                <w:b/>
                <w:sz w:val="20"/>
                <w:szCs w:val="20"/>
              </w:rPr>
            </w:pPr>
            <w:r w:rsidRPr="008E5C80">
              <w:rPr>
                <w:b/>
                <w:sz w:val="20"/>
                <w:szCs w:val="20"/>
              </w:rPr>
              <w:t>121</w:t>
            </w:r>
          </w:p>
        </w:tc>
        <w:tc>
          <w:tcPr>
            <w:tcW w:w="1393" w:type="dxa"/>
            <w:vAlign w:val="center"/>
          </w:tcPr>
          <w:p w14:paraId="66B3921A" w14:textId="4819C453"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1F8DB32" w14:textId="1F8D8EED" w:rsidR="00DA1FF4" w:rsidRPr="00DA1FF4" w:rsidRDefault="00DA1FF4" w:rsidP="008E5C80">
            <w:pPr>
              <w:spacing w:after="0" w:line="240" w:lineRule="auto"/>
              <w:jc w:val="center"/>
              <w:rPr>
                <w:sz w:val="20"/>
                <w:szCs w:val="20"/>
              </w:rPr>
            </w:pPr>
            <w:r w:rsidRPr="00DA1FF4">
              <w:rPr>
                <w:sz w:val="20"/>
                <w:szCs w:val="20"/>
              </w:rPr>
              <w:t>57°37.00’</w:t>
            </w:r>
          </w:p>
        </w:tc>
        <w:tc>
          <w:tcPr>
            <w:tcW w:w="2662" w:type="dxa"/>
            <w:vAlign w:val="center"/>
          </w:tcPr>
          <w:p w14:paraId="12FDC849" w14:textId="14B0EDB8" w:rsidR="00DA1FF4" w:rsidRPr="00DA1FF4" w:rsidRDefault="00DA1FF4" w:rsidP="008E5C80">
            <w:pPr>
              <w:spacing w:after="0" w:line="240" w:lineRule="auto"/>
              <w:jc w:val="center"/>
              <w:rPr>
                <w:sz w:val="20"/>
                <w:szCs w:val="20"/>
              </w:rPr>
            </w:pPr>
            <w:r w:rsidRPr="00DA1FF4">
              <w:rPr>
                <w:sz w:val="20"/>
                <w:szCs w:val="20"/>
              </w:rPr>
              <w:t>23°37.00’</w:t>
            </w:r>
          </w:p>
        </w:tc>
      </w:tr>
      <w:tr w:rsidR="00DA1FF4" w:rsidRPr="00EC353F" w14:paraId="5F1363EE" w14:textId="77777777" w:rsidTr="008E5C80">
        <w:trPr>
          <w:trHeight w:val="242"/>
          <w:jc w:val="center"/>
        </w:trPr>
        <w:tc>
          <w:tcPr>
            <w:tcW w:w="1993" w:type="dxa"/>
            <w:shd w:val="clear" w:color="auto" w:fill="D9D9D9" w:themeFill="background1" w:themeFillShade="D9"/>
            <w:vAlign w:val="center"/>
          </w:tcPr>
          <w:p w14:paraId="49F7D1A5" w14:textId="629C7A97" w:rsidR="00DA1FF4" w:rsidRPr="008E5C80" w:rsidRDefault="00DA1FF4" w:rsidP="008E5C80">
            <w:pPr>
              <w:spacing w:after="0" w:line="240" w:lineRule="auto"/>
              <w:jc w:val="center"/>
              <w:rPr>
                <w:b/>
                <w:sz w:val="20"/>
                <w:szCs w:val="20"/>
              </w:rPr>
            </w:pPr>
            <w:r w:rsidRPr="008E5C80">
              <w:rPr>
                <w:b/>
                <w:sz w:val="20"/>
                <w:szCs w:val="20"/>
              </w:rPr>
              <w:t>121A</w:t>
            </w:r>
          </w:p>
        </w:tc>
        <w:tc>
          <w:tcPr>
            <w:tcW w:w="1393" w:type="dxa"/>
            <w:vAlign w:val="center"/>
          </w:tcPr>
          <w:p w14:paraId="43327697" w14:textId="2817EF63" w:rsidR="00DA1FF4" w:rsidRPr="00DA1FF4" w:rsidRDefault="00DA1FF4" w:rsidP="008E5C80">
            <w:pPr>
              <w:spacing w:after="0" w:line="240" w:lineRule="auto"/>
              <w:jc w:val="center"/>
              <w:rPr>
                <w:sz w:val="20"/>
                <w:szCs w:val="20"/>
              </w:rPr>
            </w:pPr>
            <w:r w:rsidRPr="00DA1FF4">
              <w:rPr>
                <w:sz w:val="20"/>
                <w:szCs w:val="20"/>
              </w:rPr>
              <w:t>43</w:t>
            </w:r>
          </w:p>
        </w:tc>
        <w:tc>
          <w:tcPr>
            <w:tcW w:w="2878" w:type="dxa"/>
            <w:vAlign w:val="center"/>
          </w:tcPr>
          <w:p w14:paraId="01FC5BEC" w14:textId="39477E75" w:rsidR="00DA1FF4" w:rsidRPr="00DA1FF4" w:rsidRDefault="00DA1FF4" w:rsidP="008E5C80">
            <w:pPr>
              <w:spacing w:after="0" w:line="240" w:lineRule="auto"/>
              <w:jc w:val="center"/>
              <w:rPr>
                <w:sz w:val="20"/>
                <w:szCs w:val="20"/>
              </w:rPr>
            </w:pPr>
            <w:r w:rsidRPr="00DA1FF4">
              <w:rPr>
                <w:sz w:val="20"/>
                <w:szCs w:val="20"/>
              </w:rPr>
              <w:t>57°36.00’</w:t>
            </w:r>
          </w:p>
        </w:tc>
        <w:tc>
          <w:tcPr>
            <w:tcW w:w="2662" w:type="dxa"/>
            <w:vAlign w:val="center"/>
          </w:tcPr>
          <w:p w14:paraId="495F10C6" w14:textId="06CB3203" w:rsidR="00DA1FF4" w:rsidRPr="00DA1FF4" w:rsidRDefault="00DA1FF4" w:rsidP="008E5C80">
            <w:pPr>
              <w:spacing w:after="0" w:line="240" w:lineRule="auto"/>
              <w:jc w:val="center"/>
              <w:rPr>
                <w:sz w:val="20"/>
                <w:szCs w:val="20"/>
              </w:rPr>
            </w:pPr>
            <w:r w:rsidRPr="00DA1FF4">
              <w:rPr>
                <w:sz w:val="20"/>
                <w:szCs w:val="20"/>
              </w:rPr>
              <w:t>24°07.00’</w:t>
            </w:r>
          </w:p>
        </w:tc>
      </w:tr>
      <w:tr w:rsidR="00DA1FF4" w:rsidRPr="00EC353F" w14:paraId="3C33017B" w14:textId="77777777" w:rsidTr="008E5C80">
        <w:trPr>
          <w:trHeight w:val="242"/>
          <w:jc w:val="center"/>
        </w:trPr>
        <w:tc>
          <w:tcPr>
            <w:tcW w:w="1993" w:type="dxa"/>
            <w:shd w:val="clear" w:color="auto" w:fill="D9D9D9" w:themeFill="background1" w:themeFillShade="D9"/>
            <w:vAlign w:val="center"/>
          </w:tcPr>
          <w:p w14:paraId="44AF1EA3" w14:textId="3C4A58F5" w:rsidR="00DA1FF4" w:rsidRPr="008E5C80" w:rsidRDefault="00DA1FF4" w:rsidP="008E5C80">
            <w:pPr>
              <w:spacing w:after="0" w:line="240" w:lineRule="auto"/>
              <w:jc w:val="center"/>
              <w:rPr>
                <w:b/>
                <w:sz w:val="20"/>
                <w:szCs w:val="20"/>
              </w:rPr>
            </w:pPr>
            <w:r w:rsidRPr="008E5C80">
              <w:rPr>
                <w:b/>
                <w:sz w:val="20"/>
                <w:szCs w:val="20"/>
              </w:rPr>
              <w:t>142</w:t>
            </w:r>
          </w:p>
        </w:tc>
        <w:tc>
          <w:tcPr>
            <w:tcW w:w="1393" w:type="dxa"/>
            <w:vAlign w:val="center"/>
          </w:tcPr>
          <w:p w14:paraId="0D371D06" w14:textId="0B438DDE"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16611F70" w14:textId="39A62F7A" w:rsidR="00DA1FF4" w:rsidRPr="00DA1FF4" w:rsidRDefault="00DA1FF4" w:rsidP="008E5C80">
            <w:pPr>
              <w:spacing w:after="0" w:line="240" w:lineRule="auto"/>
              <w:jc w:val="center"/>
              <w:rPr>
                <w:sz w:val="20"/>
                <w:szCs w:val="20"/>
              </w:rPr>
            </w:pPr>
            <w:r w:rsidRPr="00DA1FF4">
              <w:rPr>
                <w:sz w:val="20"/>
                <w:szCs w:val="20"/>
              </w:rPr>
              <w:t>57°34.00’</w:t>
            </w:r>
          </w:p>
        </w:tc>
        <w:tc>
          <w:tcPr>
            <w:tcW w:w="2662" w:type="dxa"/>
            <w:vAlign w:val="center"/>
          </w:tcPr>
          <w:p w14:paraId="26FFBE44" w14:textId="37782D25" w:rsidR="00DA1FF4" w:rsidRPr="00DA1FF4" w:rsidRDefault="00DA1FF4" w:rsidP="008E5C80">
            <w:pPr>
              <w:spacing w:after="0" w:line="240" w:lineRule="auto"/>
              <w:jc w:val="center"/>
              <w:rPr>
                <w:sz w:val="20"/>
                <w:szCs w:val="20"/>
              </w:rPr>
            </w:pPr>
            <w:r w:rsidRPr="00DA1FF4">
              <w:rPr>
                <w:sz w:val="20"/>
                <w:szCs w:val="20"/>
              </w:rPr>
              <w:t>22°59.00’</w:t>
            </w:r>
          </w:p>
        </w:tc>
      </w:tr>
      <w:tr w:rsidR="00DA1FF4" w:rsidRPr="00EC353F" w14:paraId="4968F0E0" w14:textId="77777777" w:rsidTr="008E5C80">
        <w:trPr>
          <w:trHeight w:val="242"/>
          <w:jc w:val="center"/>
        </w:trPr>
        <w:tc>
          <w:tcPr>
            <w:tcW w:w="1993" w:type="dxa"/>
            <w:shd w:val="clear" w:color="auto" w:fill="D9D9D9" w:themeFill="background1" w:themeFillShade="D9"/>
            <w:vAlign w:val="center"/>
          </w:tcPr>
          <w:p w14:paraId="7A6733FC" w14:textId="1868A568" w:rsidR="00DA1FF4" w:rsidRPr="008E5C80" w:rsidRDefault="00DA1FF4" w:rsidP="008E5C80">
            <w:pPr>
              <w:spacing w:after="0" w:line="240" w:lineRule="auto"/>
              <w:jc w:val="center"/>
              <w:rPr>
                <w:b/>
                <w:sz w:val="20"/>
                <w:szCs w:val="20"/>
              </w:rPr>
            </w:pPr>
            <w:r w:rsidRPr="008E5C80">
              <w:rPr>
                <w:b/>
                <w:sz w:val="20"/>
                <w:szCs w:val="20"/>
              </w:rPr>
              <w:t>135</w:t>
            </w:r>
          </w:p>
        </w:tc>
        <w:tc>
          <w:tcPr>
            <w:tcW w:w="1393" w:type="dxa"/>
            <w:vAlign w:val="center"/>
          </w:tcPr>
          <w:p w14:paraId="6442492C" w14:textId="019E4CC5"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DFE1C49" w14:textId="30F3C7B5" w:rsidR="00DA1FF4" w:rsidRPr="00DA1FF4" w:rsidRDefault="00DA1FF4" w:rsidP="008E5C80">
            <w:pPr>
              <w:spacing w:after="0" w:line="240" w:lineRule="auto"/>
              <w:jc w:val="center"/>
              <w:rPr>
                <w:sz w:val="20"/>
                <w:szCs w:val="20"/>
              </w:rPr>
            </w:pPr>
            <w:r w:rsidRPr="00DA1FF4">
              <w:rPr>
                <w:sz w:val="20"/>
                <w:szCs w:val="20"/>
              </w:rPr>
              <w:t>57°24.00’</w:t>
            </w:r>
          </w:p>
        </w:tc>
        <w:tc>
          <w:tcPr>
            <w:tcW w:w="2662" w:type="dxa"/>
            <w:vAlign w:val="center"/>
          </w:tcPr>
          <w:p w14:paraId="78900DA8" w14:textId="13412FB1" w:rsidR="00DA1FF4" w:rsidRPr="00DA1FF4" w:rsidRDefault="00DA1FF4" w:rsidP="008E5C80">
            <w:pPr>
              <w:spacing w:after="0" w:line="240" w:lineRule="auto"/>
              <w:jc w:val="center"/>
              <w:rPr>
                <w:sz w:val="20"/>
                <w:szCs w:val="20"/>
              </w:rPr>
            </w:pPr>
            <w:r w:rsidRPr="00DA1FF4">
              <w:rPr>
                <w:sz w:val="20"/>
                <w:szCs w:val="20"/>
              </w:rPr>
              <w:t>23°29.00’</w:t>
            </w:r>
          </w:p>
        </w:tc>
      </w:tr>
      <w:tr w:rsidR="00DA1FF4" w:rsidRPr="00EC353F" w14:paraId="0EAA3FB9" w14:textId="77777777" w:rsidTr="008E5C80">
        <w:trPr>
          <w:trHeight w:val="242"/>
          <w:jc w:val="center"/>
        </w:trPr>
        <w:tc>
          <w:tcPr>
            <w:tcW w:w="1993" w:type="dxa"/>
            <w:shd w:val="clear" w:color="auto" w:fill="D9D9D9" w:themeFill="background1" w:themeFillShade="D9"/>
            <w:vAlign w:val="center"/>
          </w:tcPr>
          <w:p w14:paraId="03376216" w14:textId="46CF5C79" w:rsidR="00DA1FF4" w:rsidRPr="008E5C80" w:rsidRDefault="00DA1FF4" w:rsidP="008E5C80">
            <w:pPr>
              <w:spacing w:after="0" w:line="240" w:lineRule="auto"/>
              <w:jc w:val="center"/>
              <w:rPr>
                <w:b/>
                <w:sz w:val="20"/>
                <w:szCs w:val="20"/>
              </w:rPr>
            </w:pPr>
            <w:r w:rsidRPr="008E5C80">
              <w:rPr>
                <w:b/>
                <w:sz w:val="20"/>
                <w:szCs w:val="20"/>
              </w:rPr>
              <w:t>137A</w:t>
            </w:r>
          </w:p>
        </w:tc>
        <w:tc>
          <w:tcPr>
            <w:tcW w:w="1393" w:type="dxa"/>
            <w:vAlign w:val="center"/>
          </w:tcPr>
          <w:p w14:paraId="7EBAA9F3" w14:textId="1C1B74E0"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5A16C5D1" w14:textId="645F682D" w:rsidR="00DA1FF4" w:rsidRPr="00DA1FF4" w:rsidRDefault="00DA1FF4" w:rsidP="008E5C80">
            <w:pPr>
              <w:spacing w:after="0" w:line="240" w:lineRule="auto"/>
              <w:jc w:val="center"/>
              <w:rPr>
                <w:sz w:val="20"/>
                <w:szCs w:val="20"/>
              </w:rPr>
            </w:pPr>
            <w:r w:rsidRPr="00DA1FF4">
              <w:rPr>
                <w:sz w:val="20"/>
                <w:szCs w:val="20"/>
              </w:rPr>
              <w:t>57°21.00’</w:t>
            </w:r>
          </w:p>
        </w:tc>
        <w:tc>
          <w:tcPr>
            <w:tcW w:w="2662" w:type="dxa"/>
            <w:vAlign w:val="center"/>
          </w:tcPr>
          <w:p w14:paraId="36AFBB1E" w14:textId="3B2C6608" w:rsidR="00DA1FF4" w:rsidRPr="00DA1FF4" w:rsidRDefault="00DA1FF4" w:rsidP="008E5C80">
            <w:pPr>
              <w:spacing w:after="0" w:line="240" w:lineRule="auto"/>
              <w:jc w:val="center"/>
              <w:rPr>
                <w:sz w:val="20"/>
                <w:szCs w:val="20"/>
              </w:rPr>
            </w:pPr>
            <w:r w:rsidRPr="00DA1FF4">
              <w:rPr>
                <w:sz w:val="20"/>
                <w:szCs w:val="20"/>
              </w:rPr>
              <w:t>24°05.00’</w:t>
            </w:r>
          </w:p>
        </w:tc>
      </w:tr>
      <w:tr w:rsidR="00DA1FF4" w:rsidRPr="00EC353F" w14:paraId="26F560AE" w14:textId="77777777" w:rsidTr="008E5C80">
        <w:trPr>
          <w:trHeight w:val="242"/>
          <w:jc w:val="center"/>
        </w:trPr>
        <w:tc>
          <w:tcPr>
            <w:tcW w:w="1993" w:type="dxa"/>
            <w:shd w:val="clear" w:color="auto" w:fill="D9D9D9" w:themeFill="background1" w:themeFillShade="D9"/>
            <w:vAlign w:val="center"/>
          </w:tcPr>
          <w:p w14:paraId="6884EA2D" w14:textId="31531906" w:rsidR="00DA1FF4" w:rsidRPr="008E5C80" w:rsidRDefault="00DA1FF4" w:rsidP="008E5C80">
            <w:pPr>
              <w:spacing w:after="0" w:line="240" w:lineRule="auto"/>
              <w:jc w:val="center"/>
              <w:rPr>
                <w:b/>
                <w:sz w:val="20"/>
                <w:szCs w:val="20"/>
              </w:rPr>
            </w:pPr>
            <w:r w:rsidRPr="008E5C80">
              <w:rPr>
                <w:b/>
                <w:sz w:val="20"/>
                <w:szCs w:val="20"/>
              </w:rPr>
              <w:t>158</w:t>
            </w:r>
          </w:p>
        </w:tc>
        <w:tc>
          <w:tcPr>
            <w:tcW w:w="1393" w:type="dxa"/>
            <w:vAlign w:val="center"/>
          </w:tcPr>
          <w:p w14:paraId="4E18BE74" w14:textId="5BF3C608" w:rsidR="00DA1FF4" w:rsidRPr="00DA1FF4" w:rsidRDefault="00DA1FF4" w:rsidP="008E5C80">
            <w:pPr>
              <w:spacing w:after="0" w:line="240" w:lineRule="auto"/>
              <w:jc w:val="center"/>
              <w:rPr>
                <w:sz w:val="20"/>
                <w:szCs w:val="20"/>
              </w:rPr>
            </w:pPr>
            <w:r w:rsidRPr="00DA1FF4">
              <w:rPr>
                <w:sz w:val="20"/>
                <w:szCs w:val="20"/>
              </w:rPr>
              <w:t>12</w:t>
            </w:r>
          </w:p>
        </w:tc>
        <w:tc>
          <w:tcPr>
            <w:tcW w:w="2878" w:type="dxa"/>
            <w:vAlign w:val="center"/>
          </w:tcPr>
          <w:p w14:paraId="264F3684" w14:textId="32010C5B" w:rsidR="00DA1FF4" w:rsidRPr="00DA1FF4" w:rsidRDefault="00DA1FF4" w:rsidP="008E5C80">
            <w:pPr>
              <w:spacing w:after="0" w:line="240" w:lineRule="auto"/>
              <w:jc w:val="center"/>
              <w:rPr>
                <w:sz w:val="20"/>
                <w:szCs w:val="20"/>
              </w:rPr>
            </w:pPr>
            <w:r w:rsidRPr="00DA1FF4">
              <w:rPr>
                <w:sz w:val="20"/>
                <w:szCs w:val="20"/>
              </w:rPr>
              <w:t>57°52.80’</w:t>
            </w:r>
          </w:p>
        </w:tc>
        <w:tc>
          <w:tcPr>
            <w:tcW w:w="2662" w:type="dxa"/>
            <w:vAlign w:val="center"/>
          </w:tcPr>
          <w:p w14:paraId="47EB3FA4" w14:textId="6D43C4AA" w:rsidR="00DA1FF4" w:rsidRPr="00DA1FF4" w:rsidRDefault="00DA1FF4" w:rsidP="008E5C80">
            <w:pPr>
              <w:spacing w:after="0" w:line="240" w:lineRule="auto"/>
              <w:jc w:val="center"/>
              <w:rPr>
                <w:sz w:val="20"/>
                <w:szCs w:val="20"/>
              </w:rPr>
            </w:pPr>
            <w:r w:rsidRPr="00DA1FF4">
              <w:rPr>
                <w:sz w:val="20"/>
                <w:szCs w:val="20"/>
              </w:rPr>
              <w:t>24°14.60’</w:t>
            </w:r>
          </w:p>
        </w:tc>
      </w:tr>
      <w:tr w:rsidR="00DA1FF4" w:rsidRPr="00EC353F" w14:paraId="12938F10" w14:textId="77777777" w:rsidTr="008E5C80">
        <w:trPr>
          <w:trHeight w:val="242"/>
          <w:jc w:val="center"/>
        </w:trPr>
        <w:tc>
          <w:tcPr>
            <w:tcW w:w="8926" w:type="dxa"/>
            <w:gridSpan w:val="4"/>
            <w:shd w:val="clear" w:color="auto" w:fill="D9D9D9" w:themeFill="background1" w:themeFillShade="D9"/>
            <w:vAlign w:val="center"/>
          </w:tcPr>
          <w:p w14:paraId="45135AEA" w14:textId="2794E999" w:rsidR="00DA1FF4" w:rsidRPr="008E5C80" w:rsidRDefault="00DA1FF4" w:rsidP="008E5C80">
            <w:pPr>
              <w:spacing w:after="0" w:line="240" w:lineRule="auto"/>
              <w:jc w:val="center"/>
              <w:rPr>
                <w:b/>
                <w:sz w:val="20"/>
                <w:szCs w:val="20"/>
              </w:rPr>
            </w:pPr>
            <w:r w:rsidRPr="008E5C80">
              <w:rPr>
                <w:b/>
              </w:rPr>
              <w:t>Baltijas jūras teritoriālie un ekskluzīvās ekonomiskās zonas ūdeņi</w:t>
            </w:r>
          </w:p>
        </w:tc>
      </w:tr>
      <w:tr w:rsidR="00DA1FF4" w:rsidRPr="00EC353F" w14:paraId="2C00A1DD" w14:textId="77777777" w:rsidTr="008E5C80">
        <w:trPr>
          <w:trHeight w:val="242"/>
          <w:jc w:val="center"/>
        </w:trPr>
        <w:tc>
          <w:tcPr>
            <w:tcW w:w="1993" w:type="dxa"/>
            <w:shd w:val="clear" w:color="auto" w:fill="D9D9D9" w:themeFill="background1" w:themeFillShade="D9"/>
            <w:vAlign w:val="center"/>
          </w:tcPr>
          <w:p w14:paraId="5D808D04" w14:textId="7F9A0F39" w:rsidR="00DA1FF4" w:rsidRPr="008E5C80" w:rsidRDefault="00DA1FF4" w:rsidP="008E5C80">
            <w:pPr>
              <w:spacing w:after="0" w:line="240" w:lineRule="auto"/>
              <w:jc w:val="center"/>
              <w:rPr>
                <w:b/>
              </w:rPr>
            </w:pPr>
            <w:r w:rsidRPr="008E5C80">
              <w:rPr>
                <w:b/>
                <w:sz w:val="20"/>
                <w:szCs w:val="20"/>
              </w:rPr>
              <w:t>34A</w:t>
            </w:r>
          </w:p>
        </w:tc>
        <w:tc>
          <w:tcPr>
            <w:tcW w:w="1393" w:type="dxa"/>
            <w:vAlign w:val="center"/>
          </w:tcPr>
          <w:p w14:paraId="27AEB85B" w14:textId="5446FAE9" w:rsidR="00DA1FF4" w:rsidRPr="00DA1FF4" w:rsidRDefault="00DA1FF4" w:rsidP="008E5C80">
            <w:pPr>
              <w:spacing w:after="0" w:line="240" w:lineRule="auto"/>
              <w:jc w:val="center"/>
              <w:rPr>
                <w:sz w:val="20"/>
                <w:szCs w:val="20"/>
              </w:rPr>
            </w:pPr>
            <w:r w:rsidRPr="00DA1FF4">
              <w:rPr>
                <w:sz w:val="20"/>
                <w:szCs w:val="20"/>
              </w:rPr>
              <w:t>56</w:t>
            </w:r>
          </w:p>
        </w:tc>
        <w:tc>
          <w:tcPr>
            <w:tcW w:w="2878" w:type="dxa"/>
            <w:vAlign w:val="center"/>
          </w:tcPr>
          <w:p w14:paraId="74E35618" w14:textId="4214AA91" w:rsidR="00DA1FF4" w:rsidRPr="00DA1FF4" w:rsidRDefault="00DA1FF4" w:rsidP="008E5C80">
            <w:pPr>
              <w:spacing w:after="0" w:line="240" w:lineRule="auto"/>
              <w:jc w:val="center"/>
              <w:rPr>
                <w:sz w:val="20"/>
                <w:szCs w:val="20"/>
              </w:rPr>
            </w:pPr>
            <w:r w:rsidRPr="00DA1FF4">
              <w:rPr>
                <w:sz w:val="20"/>
                <w:szCs w:val="20"/>
              </w:rPr>
              <w:t>57°49,00’</w:t>
            </w:r>
          </w:p>
        </w:tc>
        <w:tc>
          <w:tcPr>
            <w:tcW w:w="2662" w:type="dxa"/>
            <w:vAlign w:val="center"/>
          </w:tcPr>
          <w:p w14:paraId="506ACB28" w14:textId="2DE04210" w:rsidR="00DA1FF4" w:rsidRPr="00DA1FF4" w:rsidRDefault="00DA1FF4" w:rsidP="008E5C80">
            <w:pPr>
              <w:spacing w:after="0" w:line="240" w:lineRule="auto"/>
              <w:jc w:val="center"/>
              <w:rPr>
                <w:sz w:val="20"/>
                <w:szCs w:val="20"/>
              </w:rPr>
            </w:pPr>
            <w:r w:rsidRPr="00DA1FF4">
              <w:rPr>
                <w:sz w:val="20"/>
                <w:szCs w:val="20"/>
              </w:rPr>
              <w:t>21°30,50’</w:t>
            </w:r>
          </w:p>
        </w:tc>
      </w:tr>
      <w:tr w:rsidR="00DA1FF4" w:rsidRPr="00EC353F" w14:paraId="566A1906" w14:textId="77777777" w:rsidTr="008E5C80">
        <w:trPr>
          <w:trHeight w:val="242"/>
          <w:jc w:val="center"/>
        </w:trPr>
        <w:tc>
          <w:tcPr>
            <w:tcW w:w="1993" w:type="dxa"/>
            <w:shd w:val="clear" w:color="auto" w:fill="D9D9D9" w:themeFill="background1" w:themeFillShade="D9"/>
            <w:vAlign w:val="center"/>
          </w:tcPr>
          <w:p w14:paraId="229072DC" w14:textId="0F531AEF" w:rsidR="00DA1FF4" w:rsidRPr="008E5C80" w:rsidRDefault="00DA1FF4" w:rsidP="008E5C80">
            <w:pPr>
              <w:spacing w:after="0" w:line="240" w:lineRule="auto"/>
              <w:jc w:val="center"/>
              <w:rPr>
                <w:b/>
              </w:rPr>
            </w:pPr>
            <w:r w:rsidRPr="008E5C80">
              <w:rPr>
                <w:b/>
                <w:sz w:val="20"/>
                <w:szCs w:val="20"/>
              </w:rPr>
              <w:t>37</w:t>
            </w:r>
          </w:p>
        </w:tc>
        <w:tc>
          <w:tcPr>
            <w:tcW w:w="1393" w:type="dxa"/>
            <w:vAlign w:val="center"/>
          </w:tcPr>
          <w:p w14:paraId="1A93164D" w14:textId="023D025E" w:rsidR="00DA1FF4" w:rsidRPr="00DA1FF4" w:rsidRDefault="00DA1FF4" w:rsidP="008E5C80">
            <w:pPr>
              <w:spacing w:after="0" w:line="240" w:lineRule="auto"/>
              <w:jc w:val="center"/>
              <w:rPr>
                <w:sz w:val="20"/>
                <w:szCs w:val="20"/>
              </w:rPr>
            </w:pPr>
            <w:r w:rsidRPr="00DA1FF4">
              <w:rPr>
                <w:sz w:val="20"/>
                <w:szCs w:val="20"/>
              </w:rPr>
              <w:t>240</w:t>
            </w:r>
          </w:p>
        </w:tc>
        <w:tc>
          <w:tcPr>
            <w:tcW w:w="2878" w:type="dxa"/>
            <w:vAlign w:val="center"/>
          </w:tcPr>
          <w:p w14:paraId="17CB3A2D" w14:textId="799084D2" w:rsidR="00DA1FF4" w:rsidRPr="00DA1FF4" w:rsidRDefault="00DA1FF4" w:rsidP="008E5C80">
            <w:pPr>
              <w:spacing w:after="0" w:line="240" w:lineRule="auto"/>
              <w:jc w:val="center"/>
              <w:rPr>
                <w:sz w:val="20"/>
                <w:szCs w:val="20"/>
              </w:rPr>
            </w:pPr>
            <w:r w:rsidRPr="00DA1FF4">
              <w:rPr>
                <w:sz w:val="20"/>
                <w:szCs w:val="20"/>
              </w:rPr>
              <w:t>57°19,70’</w:t>
            </w:r>
          </w:p>
        </w:tc>
        <w:tc>
          <w:tcPr>
            <w:tcW w:w="2662" w:type="dxa"/>
            <w:vAlign w:val="center"/>
          </w:tcPr>
          <w:p w14:paraId="6A839EA5" w14:textId="384460BB" w:rsidR="00DA1FF4" w:rsidRPr="00DA1FF4" w:rsidRDefault="00DA1FF4" w:rsidP="008E5C80">
            <w:pPr>
              <w:spacing w:after="0" w:line="240" w:lineRule="auto"/>
              <w:jc w:val="center"/>
              <w:rPr>
                <w:sz w:val="20"/>
                <w:szCs w:val="20"/>
              </w:rPr>
            </w:pPr>
            <w:r w:rsidRPr="00DA1FF4">
              <w:rPr>
                <w:sz w:val="20"/>
                <w:szCs w:val="20"/>
              </w:rPr>
              <w:t>19°58,40’</w:t>
            </w:r>
          </w:p>
        </w:tc>
      </w:tr>
      <w:tr w:rsidR="00DA1FF4" w:rsidRPr="00EC353F" w14:paraId="52186DC8" w14:textId="77777777" w:rsidTr="008E5C80">
        <w:trPr>
          <w:trHeight w:val="242"/>
          <w:jc w:val="center"/>
        </w:trPr>
        <w:tc>
          <w:tcPr>
            <w:tcW w:w="1993" w:type="dxa"/>
            <w:shd w:val="clear" w:color="auto" w:fill="D9D9D9" w:themeFill="background1" w:themeFillShade="D9"/>
            <w:vAlign w:val="center"/>
          </w:tcPr>
          <w:p w14:paraId="2D6A0F26" w14:textId="323FBAD4" w:rsidR="00DA1FF4" w:rsidRPr="008E5C80" w:rsidRDefault="00DA1FF4" w:rsidP="008E5C80">
            <w:pPr>
              <w:spacing w:after="0" w:line="240" w:lineRule="auto"/>
              <w:jc w:val="center"/>
              <w:rPr>
                <w:b/>
              </w:rPr>
            </w:pPr>
            <w:r w:rsidRPr="008E5C80">
              <w:rPr>
                <w:b/>
                <w:sz w:val="20"/>
                <w:szCs w:val="20"/>
              </w:rPr>
              <w:t>40A</w:t>
            </w:r>
          </w:p>
        </w:tc>
        <w:tc>
          <w:tcPr>
            <w:tcW w:w="1393" w:type="dxa"/>
            <w:vAlign w:val="center"/>
          </w:tcPr>
          <w:p w14:paraId="58D3ED42" w14:textId="51EF2923"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5541EF9E" w14:textId="5F0A008D" w:rsidR="00DA1FF4" w:rsidRPr="00DA1FF4" w:rsidRDefault="00DA1FF4" w:rsidP="008E5C80">
            <w:pPr>
              <w:spacing w:after="0" w:line="240" w:lineRule="auto"/>
              <w:jc w:val="center"/>
              <w:rPr>
                <w:sz w:val="20"/>
                <w:szCs w:val="20"/>
              </w:rPr>
            </w:pPr>
            <w:r w:rsidRPr="00DA1FF4">
              <w:rPr>
                <w:sz w:val="20"/>
                <w:szCs w:val="20"/>
              </w:rPr>
              <w:t>57°23,50’</w:t>
            </w:r>
          </w:p>
        </w:tc>
        <w:tc>
          <w:tcPr>
            <w:tcW w:w="2662" w:type="dxa"/>
            <w:vAlign w:val="center"/>
          </w:tcPr>
          <w:p w14:paraId="5D9256CA" w14:textId="1DC3FD16" w:rsidR="00DA1FF4" w:rsidRPr="00DA1FF4" w:rsidRDefault="00DA1FF4" w:rsidP="008E5C80">
            <w:pPr>
              <w:spacing w:after="0" w:line="240" w:lineRule="auto"/>
              <w:jc w:val="center"/>
              <w:rPr>
                <w:sz w:val="20"/>
                <w:szCs w:val="20"/>
              </w:rPr>
            </w:pPr>
            <w:r w:rsidRPr="00DA1FF4">
              <w:rPr>
                <w:sz w:val="20"/>
                <w:szCs w:val="20"/>
              </w:rPr>
              <w:t>21°05,90’</w:t>
            </w:r>
          </w:p>
        </w:tc>
      </w:tr>
      <w:tr w:rsidR="00DA1FF4" w:rsidRPr="00EC353F" w14:paraId="386208DF" w14:textId="77777777" w:rsidTr="008E5C80">
        <w:trPr>
          <w:trHeight w:val="242"/>
          <w:jc w:val="center"/>
        </w:trPr>
        <w:tc>
          <w:tcPr>
            <w:tcW w:w="1993" w:type="dxa"/>
            <w:shd w:val="clear" w:color="auto" w:fill="D9D9D9" w:themeFill="background1" w:themeFillShade="D9"/>
            <w:vAlign w:val="center"/>
          </w:tcPr>
          <w:p w14:paraId="231FF112" w14:textId="02D102FF" w:rsidR="00DA1FF4" w:rsidRPr="008E5C80" w:rsidRDefault="00DA1FF4" w:rsidP="008E5C80">
            <w:pPr>
              <w:spacing w:after="0" w:line="240" w:lineRule="auto"/>
              <w:jc w:val="center"/>
              <w:rPr>
                <w:b/>
              </w:rPr>
            </w:pPr>
            <w:r w:rsidRPr="008E5C80">
              <w:rPr>
                <w:b/>
                <w:sz w:val="20"/>
                <w:szCs w:val="20"/>
              </w:rPr>
              <w:t>43</w:t>
            </w:r>
          </w:p>
        </w:tc>
        <w:tc>
          <w:tcPr>
            <w:tcW w:w="1393" w:type="dxa"/>
            <w:vAlign w:val="center"/>
          </w:tcPr>
          <w:p w14:paraId="1B6FF843" w14:textId="276CA77C" w:rsidR="00DA1FF4" w:rsidRPr="00DA1FF4" w:rsidRDefault="00DA1FF4" w:rsidP="008E5C80">
            <w:pPr>
              <w:spacing w:after="0" w:line="240" w:lineRule="auto"/>
              <w:jc w:val="center"/>
              <w:rPr>
                <w:sz w:val="20"/>
                <w:szCs w:val="20"/>
              </w:rPr>
            </w:pPr>
            <w:r w:rsidRPr="00DA1FF4">
              <w:rPr>
                <w:sz w:val="20"/>
                <w:szCs w:val="20"/>
              </w:rPr>
              <w:t>162</w:t>
            </w:r>
          </w:p>
        </w:tc>
        <w:tc>
          <w:tcPr>
            <w:tcW w:w="2878" w:type="dxa"/>
            <w:vAlign w:val="center"/>
          </w:tcPr>
          <w:p w14:paraId="3193E913" w14:textId="0E621865" w:rsidR="00DA1FF4" w:rsidRPr="00DA1FF4" w:rsidRDefault="00DA1FF4" w:rsidP="008E5C80">
            <w:pPr>
              <w:spacing w:after="0" w:line="240" w:lineRule="auto"/>
              <w:jc w:val="center"/>
              <w:rPr>
                <w:sz w:val="20"/>
                <w:szCs w:val="20"/>
              </w:rPr>
            </w:pPr>
            <w:r w:rsidRPr="00DA1FF4">
              <w:rPr>
                <w:sz w:val="20"/>
                <w:szCs w:val="20"/>
              </w:rPr>
              <w:t>56°42,00’</w:t>
            </w:r>
          </w:p>
        </w:tc>
        <w:tc>
          <w:tcPr>
            <w:tcW w:w="2662" w:type="dxa"/>
            <w:vAlign w:val="center"/>
          </w:tcPr>
          <w:p w14:paraId="1261435D" w14:textId="644E84B9" w:rsidR="00DA1FF4" w:rsidRPr="00DA1FF4" w:rsidRDefault="00DA1FF4" w:rsidP="008E5C80">
            <w:pPr>
              <w:spacing w:after="0" w:line="240" w:lineRule="auto"/>
              <w:jc w:val="center"/>
              <w:rPr>
                <w:sz w:val="20"/>
                <w:szCs w:val="20"/>
              </w:rPr>
            </w:pPr>
            <w:r w:rsidRPr="00DA1FF4">
              <w:rPr>
                <w:sz w:val="20"/>
                <w:szCs w:val="20"/>
              </w:rPr>
              <w:t>19°52,00’</w:t>
            </w:r>
          </w:p>
        </w:tc>
      </w:tr>
      <w:tr w:rsidR="00DA1FF4" w:rsidRPr="00EC353F" w14:paraId="6DA64B91" w14:textId="77777777" w:rsidTr="008E5C80">
        <w:trPr>
          <w:trHeight w:val="242"/>
          <w:jc w:val="center"/>
        </w:trPr>
        <w:tc>
          <w:tcPr>
            <w:tcW w:w="1993" w:type="dxa"/>
            <w:shd w:val="clear" w:color="auto" w:fill="D9D9D9" w:themeFill="background1" w:themeFillShade="D9"/>
            <w:vAlign w:val="center"/>
          </w:tcPr>
          <w:p w14:paraId="51723F87" w14:textId="3346A997" w:rsidR="00DA1FF4" w:rsidRPr="008E5C80" w:rsidRDefault="00DA1FF4" w:rsidP="008E5C80">
            <w:pPr>
              <w:spacing w:after="0" w:line="240" w:lineRule="auto"/>
              <w:jc w:val="center"/>
              <w:rPr>
                <w:b/>
              </w:rPr>
            </w:pPr>
            <w:r w:rsidRPr="008E5C80">
              <w:rPr>
                <w:b/>
                <w:sz w:val="20"/>
                <w:szCs w:val="20"/>
              </w:rPr>
              <w:t>45A</w:t>
            </w:r>
          </w:p>
        </w:tc>
        <w:tc>
          <w:tcPr>
            <w:tcW w:w="1393" w:type="dxa"/>
            <w:vAlign w:val="center"/>
          </w:tcPr>
          <w:p w14:paraId="26FC06DF" w14:textId="38E4CD6A"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2DA050E9" w14:textId="3CA920E4" w:rsidR="00DA1FF4" w:rsidRPr="00DA1FF4" w:rsidRDefault="00DA1FF4" w:rsidP="008E5C80">
            <w:pPr>
              <w:spacing w:after="0" w:line="240" w:lineRule="auto"/>
              <w:jc w:val="center"/>
              <w:rPr>
                <w:sz w:val="20"/>
                <w:szCs w:val="20"/>
              </w:rPr>
            </w:pPr>
            <w:r w:rsidRPr="00DA1FF4">
              <w:rPr>
                <w:sz w:val="20"/>
                <w:szCs w:val="20"/>
              </w:rPr>
              <w:t>56°37,00’</w:t>
            </w:r>
          </w:p>
        </w:tc>
        <w:tc>
          <w:tcPr>
            <w:tcW w:w="2662" w:type="dxa"/>
            <w:vAlign w:val="center"/>
          </w:tcPr>
          <w:p w14:paraId="7A4CC173" w14:textId="3F5FAC4F" w:rsidR="00DA1FF4" w:rsidRPr="00DA1FF4" w:rsidRDefault="00DA1FF4" w:rsidP="008E5C80">
            <w:pPr>
              <w:spacing w:after="0" w:line="240" w:lineRule="auto"/>
              <w:jc w:val="center"/>
              <w:rPr>
                <w:sz w:val="20"/>
                <w:szCs w:val="20"/>
              </w:rPr>
            </w:pPr>
            <w:r w:rsidRPr="00DA1FF4">
              <w:rPr>
                <w:sz w:val="20"/>
                <w:szCs w:val="20"/>
              </w:rPr>
              <w:t>20°27,00’</w:t>
            </w:r>
          </w:p>
        </w:tc>
      </w:tr>
      <w:tr w:rsidR="00DA1FF4" w:rsidRPr="00EC353F" w14:paraId="37A4430D" w14:textId="77777777" w:rsidTr="008E5C80">
        <w:trPr>
          <w:trHeight w:val="242"/>
          <w:jc w:val="center"/>
        </w:trPr>
        <w:tc>
          <w:tcPr>
            <w:tcW w:w="1993" w:type="dxa"/>
            <w:shd w:val="clear" w:color="auto" w:fill="D9D9D9" w:themeFill="background1" w:themeFillShade="D9"/>
            <w:vAlign w:val="center"/>
          </w:tcPr>
          <w:p w14:paraId="313D1994" w14:textId="5462389A" w:rsidR="00DA1FF4" w:rsidRPr="008E5C80" w:rsidRDefault="00DA1FF4" w:rsidP="008E5C80">
            <w:pPr>
              <w:spacing w:after="0" w:line="240" w:lineRule="auto"/>
              <w:jc w:val="center"/>
              <w:rPr>
                <w:b/>
              </w:rPr>
            </w:pPr>
            <w:r w:rsidRPr="008E5C80">
              <w:rPr>
                <w:b/>
                <w:sz w:val="20"/>
                <w:szCs w:val="20"/>
              </w:rPr>
              <w:t>47</w:t>
            </w:r>
          </w:p>
        </w:tc>
        <w:tc>
          <w:tcPr>
            <w:tcW w:w="1393" w:type="dxa"/>
            <w:vAlign w:val="center"/>
          </w:tcPr>
          <w:p w14:paraId="100B22AD" w14:textId="572246FB"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63E0D82" w14:textId="5909FF9F" w:rsidR="00DA1FF4" w:rsidRPr="00DA1FF4" w:rsidRDefault="00DA1FF4" w:rsidP="008E5C80">
            <w:pPr>
              <w:spacing w:after="0" w:line="240" w:lineRule="auto"/>
              <w:jc w:val="center"/>
              <w:rPr>
                <w:sz w:val="20"/>
                <w:szCs w:val="20"/>
              </w:rPr>
            </w:pPr>
            <w:r w:rsidRPr="00DA1FF4">
              <w:rPr>
                <w:sz w:val="20"/>
                <w:szCs w:val="20"/>
              </w:rPr>
              <w:t>56°08,87’</w:t>
            </w:r>
          </w:p>
        </w:tc>
        <w:tc>
          <w:tcPr>
            <w:tcW w:w="2662" w:type="dxa"/>
            <w:vAlign w:val="center"/>
          </w:tcPr>
          <w:p w14:paraId="6598F2B7" w14:textId="6FA05AF0" w:rsidR="00DA1FF4" w:rsidRPr="00DA1FF4" w:rsidRDefault="00DA1FF4" w:rsidP="008E5C80">
            <w:pPr>
              <w:spacing w:after="0" w:line="240" w:lineRule="auto"/>
              <w:jc w:val="center"/>
              <w:rPr>
                <w:sz w:val="20"/>
                <w:szCs w:val="20"/>
              </w:rPr>
            </w:pPr>
            <w:r w:rsidRPr="00DA1FF4">
              <w:rPr>
                <w:sz w:val="20"/>
                <w:szCs w:val="20"/>
              </w:rPr>
              <w:t>20°05,75’</w:t>
            </w:r>
          </w:p>
        </w:tc>
      </w:tr>
      <w:tr w:rsidR="00DA1FF4" w:rsidRPr="00EC353F" w14:paraId="6A308EF8" w14:textId="77777777" w:rsidTr="008E5C80">
        <w:trPr>
          <w:trHeight w:val="242"/>
          <w:jc w:val="center"/>
        </w:trPr>
        <w:tc>
          <w:tcPr>
            <w:tcW w:w="1993" w:type="dxa"/>
            <w:shd w:val="clear" w:color="auto" w:fill="D9D9D9" w:themeFill="background1" w:themeFillShade="D9"/>
            <w:vAlign w:val="center"/>
          </w:tcPr>
          <w:p w14:paraId="54270F03" w14:textId="75CDA3C4" w:rsidR="00DA1FF4" w:rsidRPr="008E5C80" w:rsidRDefault="00DA1FF4" w:rsidP="008E5C80">
            <w:pPr>
              <w:spacing w:after="0" w:line="240" w:lineRule="auto"/>
              <w:jc w:val="center"/>
              <w:rPr>
                <w:b/>
              </w:rPr>
            </w:pPr>
            <w:r w:rsidRPr="008E5C80">
              <w:rPr>
                <w:b/>
                <w:sz w:val="20"/>
                <w:szCs w:val="20"/>
              </w:rPr>
              <w:t>46</w:t>
            </w:r>
          </w:p>
        </w:tc>
        <w:tc>
          <w:tcPr>
            <w:tcW w:w="1393" w:type="dxa"/>
            <w:vAlign w:val="center"/>
          </w:tcPr>
          <w:p w14:paraId="7977D8F4" w14:textId="6D109CB2" w:rsidR="00DA1FF4" w:rsidRPr="00DA1FF4" w:rsidRDefault="00DA1FF4" w:rsidP="008E5C80">
            <w:pPr>
              <w:spacing w:after="0" w:line="240" w:lineRule="auto"/>
              <w:jc w:val="center"/>
              <w:rPr>
                <w:sz w:val="20"/>
                <w:szCs w:val="20"/>
              </w:rPr>
            </w:pPr>
            <w:r w:rsidRPr="00DA1FF4">
              <w:rPr>
                <w:sz w:val="20"/>
                <w:szCs w:val="20"/>
              </w:rPr>
              <w:t>160</w:t>
            </w:r>
          </w:p>
        </w:tc>
        <w:tc>
          <w:tcPr>
            <w:tcW w:w="2878" w:type="dxa"/>
            <w:vAlign w:val="center"/>
          </w:tcPr>
          <w:p w14:paraId="05CAF3F1" w14:textId="31585AAA" w:rsidR="00DA1FF4" w:rsidRPr="00DA1FF4" w:rsidRDefault="00DA1FF4" w:rsidP="008E5C80">
            <w:pPr>
              <w:spacing w:after="0" w:line="240" w:lineRule="auto"/>
              <w:jc w:val="center"/>
              <w:rPr>
                <w:sz w:val="20"/>
                <w:szCs w:val="20"/>
              </w:rPr>
            </w:pPr>
            <w:r w:rsidRPr="00DA1FF4">
              <w:rPr>
                <w:sz w:val="20"/>
                <w:szCs w:val="20"/>
              </w:rPr>
              <w:t>57°23,02’</w:t>
            </w:r>
          </w:p>
        </w:tc>
        <w:tc>
          <w:tcPr>
            <w:tcW w:w="2662" w:type="dxa"/>
            <w:vAlign w:val="center"/>
          </w:tcPr>
          <w:p w14:paraId="55FD1C39" w14:textId="259B0B4B" w:rsidR="00DA1FF4" w:rsidRPr="00DA1FF4" w:rsidRDefault="00DA1FF4" w:rsidP="008E5C80">
            <w:pPr>
              <w:spacing w:after="0" w:line="240" w:lineRule="auto"/>
              <w:jc w:val="center"/>
              <w:rPr>
                <w:sz w:val="20"/>
                <w:szCs w:val="20"/>
              </w:rPr>
            </w:pPr>
            <w:r w:rsidRPr="00DA1FF4">
              <w:rPr>
                <w:sz w:val="20"/>
                <w:szCs w:val="20"/>
              </w:rPr>
              <w:t>20°27,55’</w:t>
            </w:r>
          </w:p>
        </w:tc>
      </w:tr>
      <w:tr w:rsidR="00DA1FF4" w:rsidRPr="00EC353F" w14:paraId="0FE01C36" w14:textId="77777777" w:rsidTr="008E5C80">
        <w:trPr>
          <w:trHeight w:val="242"/>
          <w:jc w:val="center"/>
        </w:trPr>
        <w:tc>
          <w:tcPr>
            <w:tcW w:w="1993" w:type="dxa"/>
            <w:shd w:val="clear" w:color="auto" w:fill="D9D9D9" w:themeFill="background1" w:themeFillShade="D9"/>
            <w:vAlign w:val="center"/>
          </w:tcPr>
          <w:p w14:paraId="4ECE19D8" w14:textId="480D066D" w:rsidR="00DA1FF4" w:rsidRPr="008E5C80" w:rsidRDefault="00DA1FF4" w:rsidP="008E5C80">
            <w:pPr>
              <w:spacing w:after="0" w:line="240" w:lineRule="auto"/>
              <w:jc w:val="center"/>
              <w:rPr>
                <w:b/>
              </w:rPr>
            </w:pPr>
            <w:r w:rsidRPr="008E5C80">
              <w:rPr>
                <w:b/>
                <w:sz w:val="20"/>
                <w:szCs w:val="20"/>
              </w:rPr>
              <w:t>48</w:t>
            </w:r>
          </w:p>
        </w:tc>
        <w:tc>
          <w:tcPr>
            <w:tcW w:w="1393" w:type="dxa"/>
            <w:vAlign w:val="center"/>
          </w:tcPr>
          <w:p w14:paraId="53C249A3" w14:textId="36BC56B2" w:rsidR="00DA1FF4" w:rsidRPr="00DA1FF4" w:rsidRDefault="00DA1FF4" w:rsidP="008E5C80">
            <w:pPr>
              <w:spacing w:after="0" w:line="240" w:lineRule="auto"/>
              <w:jc w:val="center"/>
              <w:rPr>
                <w:sz w:val="20"/>
                <w:szCs w:val="20"/>
              </w:rPr>
            </w:pPr>
            <w:r w:rsidRPr="00DA1FF4">
              <w:rPr>
                <w:sz w:val="20"/>
                <w:szCs w:val="20"/>
              </w:rPr>
              <w:t>95</w:t>
            </w:r>
          </w:p>
        </w:tc>
        <w:tc>
          <w:tcPr>
            <w:tcW w:w="2878" w:type="dxa"/>
            <w:vAlign w:val="center"/>
          </w:tcPr>
          <w:p w14:paraId="5F8FC7B5" w14:textId="7256AEFF" w:rsidR="00DA1FF4" w:rsidRPr="00DA1FF4" w:rsidRDefault="00DA1FF4" w:rsidP="008E5C80">
            <w:pPr>
              <w:spacing w:after="0" w:line="240" w:lineRule="auto"/>
              <w:jc w:val="center"/>
              <w:rPr>
                <w:sz w:val="20"/>
                <w:szCs w:val="20"/>
              </w:rPr>
            </w:pPr>
            <w:r w:rsidRPr="00DA1FF4">
              <w:rPr>
                <w:sz w:val="20"/>
                <w:szCs w:val="20"/>
              </w:rPr>
              <w:t>56°09,17’</w:t>
            </w:r>
          </w:p>
        </w:tc>
        <w:tc>
          <w:tcPr>
            <w:tcW w:w="2662" w:type="dxa"/>
            <w:vAlign w:val="center"/>
          </w:tcPr>
          <w:p w14:paraId="29ED4E43" w14:textId="02845FA8" w:rsidR="00DA1FF4" w:rsidRPr="00DA1FF4" w:rsidRDefault="00DA1FF4" w:rsidP="008E5C80">
            <w:pPr>
              <w:spacing w:after="0" w:line="240" w:lineRule="auto"/>
              <w:jc w:val="center"/>
              <w:rPr>
                <w:sz w:val="20"/>
                <w:szCs w:val="20"/>
              </w:rPr>
            </w:pPr>
            <w:r w:rsidRPr="00DA1FF4">
              <w:rPr>
                <w:sz w:val="20"/>
                <w:szCs w:val="20"/>
              </w:rPr>
              <w:t>19°31,03’</w:t>
            </w:r>
          </w:p>
        </w:tc>
      </w:tr>
      <w:tr w:rsidR="00DA1FF4" w:rsidRPr="00EC353F" w14:paraId="4D503693" w14:textId="77777777" w:rsidTr="008E5C80">
        <w:trPr>
          <w:trHeight w:val="242"/>
          <w:jc w:val="center"/>
        </w:trPr>
        <w:tc>
          <w:tcPr>
            <w:tcW w:w="1993" w:type="dxa"/>
            <w:shd w:val="clear" w:color="auto" w:fill="D9D9D9" w:themeFill="background1" w:themeFillShade="D9"/>
            <w:vAlign w:val="center"/>
          </w:tcPr>
          <w:p w14:paraId="1865E11A" w14:textId="2B565C9D" w:rsidR="00DA1FF4" w:rsidRPr="008E5C80" w:rsidRDefault="00DA1FF4" w:rsidP="008E5C80">
            <w:pPr>
              <w:spacing w:after="0" w:line="240" w:lineRule="auto"/>
              <w:jc w:val="center"/>
              <w:rPr>
                <w:b/>
              </w:rPr>
            </w:pPr>
            <w:r w:rsidRPr="008E5C80">
              <w:rPr>
                <w:b/>
                <w:sz w:val="20"/>
                <w:szCs w:val="20"/>
              </w:rPr>
              <w:t>26</w:t>
            </w:r>
          </w:p>
        </w:tc>
        <w:tc>
          <w:tcPr>
            <w:tcW w:w="1393" w:type="dxa"/>
            <w:vAlign w:val="center"/>
          </w:tcPr>
          <w:p w14:paraId="177954F3" w14:textId="2B2BCFCD" w:rsidR="00DA1FF4" w:rsidRPr="00DA1FF4" w:rsidRDefault="00DA1FF4" w:rsidP="008E5C80">
            <w:pPr>
              <w:spacing w:after="0" w:line="240" w:lineRule="auto"/>
              <w:jc w:val="center"/>
              <w:rPr>
                <w:sz w:val="20"/>
                <w:szCs w:val="20"/>
              </w:rPr>
            </w:pPr>
            <w:r w:rsidRPr="00DA1FF4">
              <w:rPr>
                <w:sz w:val="20"/>
                <w:szCs w:val="20"/>
              </w:rPr>
              <w:t>30.4</w:t>
            </w:r>
          </w:p>
        </w:tc>
        <w:tc>
          <w:tcPr>
            <w:tcW w:w="2878" w:type="dxa"/>
            <w:vAlign w:val="center"/>
          </w:tcPr>
          <w:p w14:paraId="24BCB217" w14:textId="4ACFB101" w:rsidR="00DA1FF4" w:rsidRPr="00DA1FF4" w:rsidRDefault="00DA1FF4" w:rsidP="008E5C80">
            <w:pPr>
              <w:spacing w:after="0" w:line="240" w:lineRule="auto"/>
              <w:jc w:val="center"/>
              <w:rPr>
                <w:sz w:val="20"/>
                <w:szCs w:val="20"/>
              </w:rPr>
            </w:pPr>
            <w:r w:rsidRPr="00DA1FF4">
              <w:rPr>
                <w:sz w:val="20"/>
                <w:szCs w:val="20"/>
              </w:rPr>
              <w:t>56°07,45’</w:t>
            </w:r>
          </w:p>
        </w:tc>
        <w:tc>
          <w:tcPr>
            <w:tcW w:w="2662" w:type="dxa"/>
            <w:vAlign w:val="center"/>
          </w:tcPr>
          <w:p w14:paraId="7608DE97" w14:textId="1CC662C9" w:rsidR="00DA1FF4" w:rsidRPr="00DA1FF4" w:rsidRDefault="00DA1FF4" w:rsidP="008E5C80">
            <w:pPr>
              <w:spacing w:after="0" w:line="240" w:lineRule="auto"/>
              <w:jc w:val="center"/>
              <w:rPr>
                <w:sz w:val="20"/>
                <w:szCs w:val="20"/>
              </w:rPr>
            </w:pPr>
            <w:r w:rsidRPr="00DA1FF4">
              <w:rPr>
                <w:sz w:val="20"/>
                <w:szCs w:val="20"/>
              </w:rPr>
              <w:t>20°47,72’</w:t>
            </w:r>
          </w:p>
        </w:tc>
      </w:tr>
    </w:tbl>
    <w:p w14:paraId="409310BB" w14:textId="77777777" w:rsidR="00046F41" w:rsidRDefault="00046F41" w:rsidP="00EC353F">
      <w:pPr>
        <w:rPr>
          <w:highlight w:val="green"/>
        </w:rPr>
      </w:pPr>
    </w:p>
    <w:p w14:paraId="64F5BC6F" w14:textId="424ADABF" w:rsidR="00046F41" w:rsidRDefault="00046F41" w:rsidP="00EC353F">
      <w:pPr>
        <w:rPr>
          <w:highlight w:val="green"/>
        </w:rPr>
      </w:pPr>
      <w:r w:rsidRPr="00EC353F">
        <w:rPr>
          <w:b/>
          <w:noProof/>
          <w:highlight w:val="green"/>
        </w:rPr>
        <w:drawing>
          <wp:inline distT="0" distB="0" distL="0" distR="0" wp14:anchorId="4CB6A4DB" wp14:editId="22D9D750">
            <wp:extent cx="6192810" cy="4383993"/>
            <wp:effectExtent l="0" t="0" r="0" b="0"/>
            <wp:docPr id="23" name="Picture 0" descr="juras_mon_stacijas23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uras_mon_stacijas23081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226836" cy="4408080"/>
                    </a:xfrm>
                    <a:prstGeom prst="rect">
                      <a:avLst/>
                    </a:prstGeom>
                    <a:noFill/>
                    <a:ln>
                      <a:noFill/>
                    </a:ln>
                  </pic:spPr>
                </pic:pic>
              </a:graphicData>
            </a:graphic>
          </wp:inline>
        </w:drawing>
      </w:r>
    </w:p>
    <w:p w14:paraId="741F68D3" w14:textId="11DE7281" w:rsidR="00046F41" w:rsidRPr="00046F41" w:rsidRDefault="00046F41" w:rsidP="00046F41">
      <w:pPr>
        <w:jc w:val="center"/>
      </w:pPr>
      <w:r w:rsidRPr="00046F41">
        <w:t xml:space="preserve">1.attēls. </w:t>
      </w:r>
      <w:r w:rsidRPr="00046F41">
        <w:rPr>
          <w:b/>
        </w:rPr>
        <w:t>Jūras monitoringa staciju izvietojums</w:t>
      </w:r>
    </w:p>
    <w:p w14:paraId="786DD06F" w14:textId="77777777" w:rsidR="00046F41" w:rsidRDefault="00046F41">
      <w:pPr>
        <w:jc w:val="left"/>
        <w:rPr>
          <w:rFonts w:eastAsia="Times New Roman" w:cs="Times New Roman"/>
          <w:szCs w:val="24"/>
        </w:rPr>
      </w:pPr>
      <w:r>
        <w:rPr>
          <w:rFonts w:eastAsia="Times New Roman" w:cs="Times New Roman"/>
          <w:szCs w:val="24"/>
        </w:rPr>
        <w:br w:type="page"/>
      </w:r>
    </w:p>
    <w:p w14:paraId="72718EC3" w14:textId="293F31FF" w:rsidR="008E5C80" w:rsidRPr="00763711" w:rsidRDefault="008E5C80" w:rsidP="008E5C80">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22</w:t>
      </w:r>
    </w:p>
    <w:p w14:paraId="097EBE43" w14:textId="1591F9E0" w:rsidR="008E5C80" w:rsidRPr="008E5C80" w:rsidRDefault="008E5C80" w:rsidP="008E5C80">
      <w:pPr>
        <w:pStyle w:val="Heading3"/>
      </w:pPr>
      <w:r w:rsidRPr="008E5C80">
        <w:t xml:space="preserve"> </w:t>
      </w:r>
      <w:bookmarkStart w:id="337" w:name="_Toc58117065"/>
      <w:r w:rsidRPr="008E5C80">
        <w:t>22.pielikums. Piekrastes monitoringa staciju koordinātes.</w:t>
      </w:r>
      <w:bookmarkEnd w:id="337"/>
    </w:p>
    <w:p w14:paraId="7ABB8EA6" w14:textId="77777777" w:rsidR="00EC353F" w:rsidRPr="00EC353F" w:rsidRDefault="00EC353F" w:rsidP="00EC353F">
      <w:pPr>
        <w:ind w:left="360"/>
        <w:rPr>
          <w:b/>
          <w:highlight w:val="green"/>
          <w:lang w:val="fr-FR"/>
        </w:rPr>
      </w:pPr>
    </w:p>
    <w:p w14:paraId="0EDB5587" w14:textId="77777777" w:rsidR="00046F41" w:rsidRDefault="00046F41" w:rsidP="003434D8">
      <w:pPr>
        <w:jc w:val="center"/>
        <w:rPr>
          <w:rFonts w:eastAsia="Times New Roman" w:cs="Times New Roman"/>
          <w:b/>
          <w:bCs/>
          <w:color w:val="000000"/>
          <w:sz w:val="20"/>
          <w:szCs w:val="20"/>
          <w:lang w:val="fr-FR"/>
        </w:rPr>
        <w:sectPr w:rsidR="00046F41" w:rsidSect="00645FB6">
          <w:pgSz w:w="11906" w:h="16838"/>
          <w:pgMar w:top="1440" w:right="1440" w:bottom="1440" w:left="1701" w:header="709" w:footer="709" w:gutter="0"/>
          <w:cols w:space="720"/>
        </w:sectPr>
      </w:pPr>
    </w:p>
    <w:tbl>
      <w:tblPr>
        <w:tblW w:w="429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581"/>
        <w:gridCol w:w="1701"/>
      </w:tblGrid>
      <w:tr w:rsidR="00EC353F" w:rsidRPr="003434D8" w14:paraId="1EEC72D1" w14:textId="77777777" w:rsidTr="003434D8">
        <w:trPr>
          <w:trHeight w:val="460"/>
          <w:tblHeader/>
        </w:trPr>
        <w:tc>
          <w:tcPr>
            <w:tcW w:w="1017" w:type="dxa"/>
            <w:vMerge w:val="restart"/>
            <w:shd w:val="clear" w:color="auto" w:fill="D9D9D9" w:themeFill="background1" w:themeFillShade="D9"/>
            <w:noWrap/>
            <w:vAlign w:val="center"/>
            <w:hideMark/>
          </w:tcPr>
          <w:p w14:paraId="085C7683" w14:textId="6F5444AB"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Stacijas numurs</w:t>
            </w:r>
          </w:p>
        </w:tc>
        <w:tc>
          <w:tcPr>
            <w:tcW w:w="3282" w:type="dxa"/>
            <w:gridSpan w:val="2"/>
            <w:shd w:val="clear" w:color="auto" w:fill="D9D9D9" w:themeFill="background1" w:themeFillShade="D9"/>
            <w:noWrap/>
            <w:vAlign w:val="center"/>
            <w:hideMark/>
          </w:tcPr>
          <w:p w14:paraId="5E3B2AF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Koordinātes</w:t>
            </w:r>
          </w:p>
        </w:tc>
      </w:tr>
      <w:tr w:rsidR="00EC353F" w:rsidRPr="003434D8" w14:paraId="0F147DED" w14:textId="77777777" w:rsidTr="003434D8">
        <w:trPr>
          <w:trHeight w:val="300"/>
          <w:tblHeader/>
        </w:trPr>
        <w:tc>
          <w:tcPr>
            <w:tcW w:w="1017" w:type="dxa"/>
            <w:vMerge/>
            <w:shd w:val="clear" w:color="auto" w:fill="D9D9D9" w:themeFill="background1" w:themeFillShade="D9"/>
            <w:noWrap/>
            <w:vAlign w:val="center"/>
            <w:hideMark/>
          </w:tcPr>
          <w:p w14:paraId="6FFD8607" w14:textId="77777777" w:rsidR="00EC353F" w:rsidRPr="003434D8" w:rsidRDefault="00EC353F" w:rsidP="003434D8">
            <w:pPr>
              <w:jc w:val="center"/>
              <w:rPr>
                <w:rFonts w:eastAsia="Times New Roman" w:cs="Times New Roman"/>
                <w:b/>
                <w:bCs/>
                <w:color w:val="000000"/>
                <w:sz w:val="20"/>
                <w:szCs w:val="20"/>
                <w:lang w:val="fr-FR"/>
              </w:rPr>
            </w:pPr>
          </w:p>
        </w:tc>
        <w:tc>
          <w:tcPr>
            <w:tcW w:w="1581" w:type="dxa"/>
            <w:shd w:val="clear" w:color="auto" w:fill="D9D9D9" w:themeFill="background1" w:themeFillShade="D9"/>
            <w:noWrap/>
            <w:vAlign w:val="center"/>
            <w:hideMark/>
          </w:tcPr>
          <w:p w14:paraId="6C0BAD08" w14:textId="083830AA"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Z </w:t>
            </w:r>
            <w:r w:rsidR="00EC353F" w:rsidRPr="003434D8">
              <w:rPr>
                <w:rFonts w:eastAsia="Times New Roman" w:cs="Times New Roman"/>
                <w:b/>
                <w:bCs/>
                <w:color w:val="000000"/>
                <w:sz w:val="20"/>
                <w:szCs w:val="20"/>
                <w:lang w:val="fr-FR"/>
              </w:rPr>
              <w:t>platums</w:t>
            </w:r>
          </w:p>
        </w:tc>
        <w:tc>
          <w:tcPr>
            <w:tcW w:w="1701" w:type="dxa"/>
            <w:shd w:val="clear" w:color="auto" w:fill="D9D9D9" w:themeFill="background1" w:themeFillShade="D9"/>
            <w:noWrap/>
            <w:vAlign w:val="center"/>
            <w:hideMark/>
          </w:tcPr>
          <w:p w14:paraId="16F9FABA" w14:textId="57A9FE95"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A </w:t>
            </w:r>
            <w:r w:rsidR="00EC353F" w:rsidRPr="003434D8">
              <w:rPr>
                <w:rFonts w:eastAsia="Times New Roman" w:cs="Times New Roman"/>
                <w:b/>
                <w:bCs/>
                <w:color w:val="000000"/>
                <w:sz w:val="20"/>
                <w:szCs w:val="20"/>
                <w:lang w:val="fr-FR"/>
              </w:rPr>
              <w:t>garums</w:t>
            </w:r>
          </w:p>
        </w:tc>
      </w:tr>
      <w:tr w:rsidR="00EC353F" w:rsidRPr="003434D8" w14:paraId="04B9F001" w14:textId="77777777" w:rsidTr="003434D8">
        <w:trPr>
          <w:trHeight w:val="300"/>
        </w:trPr>
        <w:tc>
          <w:tcPr>
            <w:tcW w:w="1017" w:type="dxa"/>
            <w:shd w:val="clear" w:color="auto" w:fill="auto"/>
            <w:noWrap/>
            <w:vAlign w:val="center"/>
            <w:hideMark/>
          </w:tcPr>
          <w:p w14:paraId="202FA41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1</w:t>
            </w:r>
          </w:p>
        </w:tc>
        <w:tc>
          <w:tcPr>
            <w:tcW w:w="1581" w:type="dxa"/>
            <w:shd w:val="clear" w:color="auto" w:fill="auto"/>
            <w:noWrap/>
            <w:vAlign w:val="center"/>
            <w:hideMark/>
          </w:tcPr>
          <w:p w14:paraId="5EB712FF"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56,0712000000</w:t>
            </w:r>
          </w:p>
        </w:tc>
        <w:tc>
          <w:tcPr>
            <w:tcW w:w="1701" w:type="dxa"/>
            <w:shd w:val="clear" w:color="auto" w:fill="auto"/>
            <w:noWrap/>
            <w:vAlign w:val="center"/>
            <w:hideMark/>
          </w:tcPr>
          <w:p w14:paraId="30609827"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20,8229000001</w:t>
            </w:r>
          </w:p>
        </w:tc>
      </w:tr>
      <w:tr w:rsidR="00EC353F" w:rsidRPr="003434D8" w14:paraId="4CC955B8" w14:textId="77777777" w:rsidTr="003434D8">
        <w:trPr>
          <w:trHeight w:val="300"/>
        </w:trPr>
        <w:tc>
          <w:tcPr>
            <w:tcW w:w="1017" w:type="dxa"/>
            <w:shd w:val="clear" w:color="auto" w:fill="auto"/>
            <w:noWrap/>
            <w:vAlign w:val="center"/>
            <w:hideMark/>
          </w:tcPr>
          <w:p w14:paraId="6C39160D"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2</w:t>
            </w:r>
          </w:p>
        </w:tc>
        <w:tc>
          <w:tcPr>
            <w:tcW w:w="1581" w:type="dxa"/>
            <w:shd w:val="clear" w:color="auto" w:fill="auto"/>
            <w:noWrap/>
            <w:vAlign w:val="center"/>
            <w:hideMark/>
          </w:tcPr>
          <w:p w14:paraId="650FD9B2"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56,0719000000</w:t>
            </w:r>
          </w:p>
        </w:tc>
        <w:tc>
          <w:tcPr>
            <w:tcW w:w="1701" w:type="dxa"/>
            <w:shd w:val="clear" w:color="auto" w:fill="auto"/>
            <w:noWrap/>
            <w:vAlign w:val="center"/>
            <w:hideMark/>
          </w:tcPr>
          <w:p w14:paraId="2C1F6DF0"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20,8470000000</w:t>
            </w:r>
          </w:p>
        </w:tc>
      </w:tr>
      <w:tr w:rsidR="00EC353F" w:rsidRPr="003434D8" w14:paraId="4288B26A" w14:textId="77777777" w:rsidTr="003434D8">
        <w:trPr>
          <w:trHeight w:val="300"/>
        </w:trPr>
        <w:tc>
          <w:tcPr>
            <w:tcW w:w="1017" w:type="dxa"/>
            <w:shd w:val="clear" w:color="auto" w:fill="auto"/>
            <w:noWrap/>
            <w:vAlign w:val="center"/>
            <w:hideMark/>
          </w:tcPr>
          <w:p w14:paraId="62EA6343"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3</w:t>
            </w:r>
          </w:p>
        </w:tc>
        <w:tc>
          <w:tcPr>
            <w:tcW w:w="1581" w:type="dxa"/>
            <w:shd w:val="clear" w:color="auto" w:fill="auto"/>
            <w:noWrap/>
            <w:vAlign w:val="center"/>
            <w:hideMark/>
          </w:tcPr>
          <w:p w14:paraId="54EED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lang w:val="fr-FR"/>
              </w:rPr>
              <w:t>56,0</w:t>
            </w:r>
            <w:r w:rsidRPr="003434D8">
              <w:rPr>
                <w:rFonts w:eastAsia="Times New Roman" w:cs="Times New Roman"/>
                <w:color w:val="000000"/>
                <w:sz w:val="20"/>
                <w:szCs w:val="20"/>
              </w:rPr>
              <w:t>725000000</w:t>
            </w:r>
          </w:p>
        </w:tc>
        <w:tc>
          <w:tcPr>
            <w:tcW w:w="1701" w:type="dxa"/>
            <w:shd w:val="clear" w:color="auto" w:fill="auto"/>
            <w:noWrap/>
            <w:vAlign w:val="center"/>
            <w:hideMark/>
          </w:tcPr>
          <w:p w14:paraId="6AEDDE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20,8710000000</w:t>
            </w:r>
          </w:p>
        </w:tc>
      </w:tr>
      <w:tr w:rsidR="00EC353F" w:rsidRPr="003434D8" w14:paraId="1544179E" w14:textId="77777777" w:rsidTr="003434D8">
        <w:trPr>
          <w:trHeight w:val="300"/>
        </w:trPr>
        <w:tc>
          <w:tcPr>
            <w:tcW w:w="1017" w:type="dxa"/>
            <w:shd w:val="clear" w:color="auto" w:fill="auto"/>
            <w:noWrap/>
            <w:vAlign w:val="center"/>
            <w:hideMark/>
          </w:tcPr>
          <w:p w14:paraId="11316D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w:t>
            </w:r>
          </w:p>
        </w:tc>
        <w:tc>
          <w:tcPr>
            <w:tcW w:w="1581" w:type="dxa"/>
            <w:shd w:val="clear" w:color="auto" w:fill="auto"/>
            <w:noWrap/>
            <w:vAlign w:val="center"/>
            <w:hideMark/>
          </w:tcPr>
          <w:p w14:paraId="304FA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56,0731000000</w:t>
            </w:r>
          </w:p>
        </w:tc>
        <w:tc>
          <w:tcPr>
            <w:tcW w:w="1701" w:type="dxa"/>
            <w:shd w:val="clear" w:color="auto" w:fill="auto"/>
            <w:noWrap/>
            <w:vAlign w:val="center"/>
            <w:hideMark/>
          </w:tcPr>
          <w:p w14:paraId="7B15F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20,8951000000</w:t>
            </w:r>
          </w:p>
        </w:tc>
      </w:tr>
      <w:tr w:rsidR="00EC353F" w:rsidRPr="003434D8" w14:paraId="413855C2" w14:textId="77777777" w:rsidTr="003434D8">
        <w:trPr>
          <w:trHeight w:val="300"/>
        </w:trPr>
        <w:tc>
          <w:tcPr>
            <w:tcW w:w="1017" w:type="dxa"/>
            <w:shd w:val="clear" w:color="auto" w:fill="auto"/>
            <w:noWrap/>
            <w:vAlign w:val="center"/>
            <w:hideMark/>
          </w:tcPr>
          <w:p w14:paraId="704ACD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w:t>
            </w:r>
          </w:p>
        </w:tc>
        <w:tc>
          <w:tcPr>
            <w:tcW w:w="1581" w:type="dxa"/>
            <w:shd w:val="clear" w:color="auto" w:fill="auto"/>
            <w:noWrap/>
            <w:vAlign w:val="center"/>
            <w:hideMark/>
          </w:tcPr>
          <w:p w14:paraId="00B134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56,0741000000</w:t>
            </w:r>
          </w:p>
        </w:tc>
        <w:tc>
          <w:tcPr>
            <w:tcW w:w="1701" w:type="dxa"/>
            <w:shd w:val="clear" w:color="auto" w:fill="auto"/>
            <w:noWrap/>
            <w:vAlign w:val="center"/>
            <w:hideMark/>
          </w:tcPr>
          <w:p w14:paraId="292666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78723EE5" w14:textId="77777777" w:rsidTr="003434D8">
        <w:trPr>
          <w:trHeight w:val="300"/>
        </w:trPr>
        <w:tc>
          <w:tcPr>
            <w:tcW w:w="1017" w:type="dxa"/>
            <w:shd w:val="clear" w:color="auto" w:fill="auto"/>
            <w:noWrap/>
            <w:vAlign w:val="center"/>
            <w:hideMark/>
          </w:tcPr>
          <w:p w14:paraId="293EDD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w:t>
            </w:r>
          </w:p>
        </w:tc>
        <w:tc>
          <w:tcPr>
            <w:tcW w:w="1581" w:type="dxa"/>
            <w:shd w:val="clear" w:color="auto" w:fill="auto"/>
            <w:noWrap/>
            <w:vAlign w:val="center"/>
            <w:hideMark/>
          </w:tcPr>
          <w:p w14:paraId="6BC2E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56,0745000000</w:t>
            </w:r>
          </w:p>
        </w:tc>
        <w:tc>
          <w:tcPr>
            <w:tcW w:w="1701" w:type="dxa"/>
            <w:shd w:val="clear" w:color="auto" w:fill="auto"/>
            <w:noWrap/>
            <w:vAlign w:val="center"/>
            <w:hideMark/>
          </w:tcPr>
          <w:p w14:paraId="2E6F2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20,9345000000</w:t>
            </w:r>
          </w:p>
        </w:tc>
      </w:tr>
      <w:tr w:rsidR="00EC353F" w:rsidRPr="003434D8" w14:paraId="4F5D2035" w14:textId="77777777" w:rsidTr="003434D8">
        <w:trPr>
          <w:trHeight w:val="300"/>
        </w:trPr>
        <w:tc>
          <w:tcPr>
            <w:tcW w:w="1017" w:type="dxa"/>
            <w:shd w:val="clear" w:color="auto" w:fill="auto"/>
            <w:noWrap/>
            <w:vAlign w:val="center"/>
            <w:hideMark/>
          </w:tcPr>
          <w:p w14:paraId="51E3D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w:t>
            </w:r>
          </w:p>
        </w:tc>
        <w:tc>
          <w:tcPr>
            <w:tcW w:w="1581" w:type="dxa"/>
            <w:shd w:val="clear" w:color="auto" w:fill="auto"/>
            <w:noWrap/>
            <w:vAlign w:val="center"/>
            <w:hideMark/>
          </w:tcPr>
          <w:p w14:paraId="2D01A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56,0753000000</w:t>
            </w:r>
          </w:p>
        </w:tc>
        <w:tc>
          <w:tcPr>
            <w:tcW w:w="1701" w:type="dxa"/>
            <w:shd w:val="clear" w:color="auto" w:fill="auto"/>
            <w:noWrap/>
            <w:vAlign w:val="center"/>
            <w:hideMark/>
          </w:tcPr>
          <w:p w14:paraId="3458D7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20,9666000000</w:t>
            </w:r>
          </w:p>
        </w:tc>
      </w:tr>
      <w:tr w:rsidR="00EC353F" w:rsidRPr="003434D8" w14:paraId="48EC59B0" w14:textId="77777777" w:rsidTr="003434D8">
        <w:trPr>
          <w:trHeight w:val="300"/>
        </w:trPr>
        <w:tc>
          <w:tcPr>
            <w:tcW w:w="1017" w:type="dxa"/>
            <w:shd w:val="clear" w:color="auto" w:fill="auto"/>
            <w:noWrap/>
            <w:vAlign w:val="center"/>
            <w:hideMark/>
          </w:tcPr>
          <w:p w14:paraId="42A967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w:t>
            </w:r>
          </w:p>
        </w:tc>
        <w:tc>
          <w:tcPr>
            <w:tcW w:w="1581" w:type="dxa"/>
            <w:shd w:val="clear" w:color="auto" w:fill="auto"/>
            <w:noWrap/>
            <w:vAlign w:val="center"/>
            <w:hideMark/>
          </w:tcPr>
          <w:p w14:paraId="77F72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56,0761000000</w:t>
            </w:r>
          </w:p>
        </w:tc>
        <w:tc>
          <w:tcPr>
            <w:tcW w:w="1701" w:type="dxa"/>
            <w:shd w:val="clear" w:color="auto" w:fill="auto"/>
            <w:noWrap/>
            <w:vAlign w:val="center"/>
            <w:hideMark/>
          </w:tcPr>
          <w:p w14:paraId="60E4E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20,9987000000</w:t>
            </w:r>
          </w:p>
        </w:tc>
      </w:tr>
      <w:tr w:rsidR="00EC353F" w:rsidRPr="003434D8" w14:paraId="43434DBA" w14:textId="77777777" w:rsidTr="003434D8">
        <w:trPr>
          <w:trHeight w:val="300"/>
        </w:trPr>
        <w:tc>
          <w:tcPr>
            <w:tcW w:w="1017" w:type="dxa"/>
            <w:shd w:val="clear" w:color="auto" w:fill="auto"/>
            <w:noWrap/>
            <w:vAlign w:val="center"/>
            <w:hideMark/>
          </w:tcPr>
          <w:p w14:paraId="2E399A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w:t>
            </w:r>
          </w:p>
        </w:tc>
        <w:tc>
          <w:tcPr>
            <w:tcW w:w="1581" w:type="dxa"/>
            <w:shd w:val="clear" w:color="auto" w:fill="auto"/>
            <w:noWrap/>
            <w:vAlign w:val="center"/>
            <w:hideMark/>
          </w:tcPr>
          <w:p w14:paraId="72F04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56,0831000000</w:t>
            </w:r>
          </w:p>
        </w:tc>
        <w:tc>
          <w:tcPr>
            <w:tcW w:w="1701" w:type="dxa"/>
            <w:shd w:val="clear" w:color="auto" w:fill="auto"/>
            <w:noWrap/>
            <w:vAlign w:val="center"/>
            <w:hideMark/>
          </w:tcPr>
          <w:p w14:paraId="06A35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20,9178000000</w:t>
            </w:r>
          </w:p>
        </w:tc>
      </w:tr>
      <w:tr w:rsidR="00EC353F" w:rsidRPr="003434D8" w14:paraId="48F4B381" w14:textId="77777777" w:rsidTr="003434D8">
        <w:trPr>
          <w:trHeight w:val="300"/>
        </w:trPr>
        <w:tc>
          <w:tcPr>
            <w:tcW w:w="1017" w:type="dxa"/>
            <w:shd w:val="clear" w:color="auto" w:fill="auto"/>
            <w:noWrap/>
            <w:vAlign w:val="center"/>
            <w:hideMark/>
          </w:tcPr>
          <w:p w14:paraId="0809B3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w:t>
            </w:r>
          </w:p>
        </w:tc>
        <w:tc>
          <w:tcPr>
            <w:tcW w:w="1581" w:type="dxa"/>
            <w:shd w:val="clear" w:color="auto" w:fill="auto"/>
            <w:noWrap/>
            <w:vAlign w:val="center"/>
            <w:hideMark/>
          </w:tcPr>
          <w:p w14:paraId="7744D5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56,0839000000</w:t>
            </w:r>
          </w:p>
        </w:tc>
        <w:tc>
          <w:tcPr>
            <w:tcW w:w="1701" w:type="dxa"/>
            <w:shd w:val="clear" w:color="auto" w:fill="auto"/>
            <w:noWrap/>
            <w:vAlign w:val="center"/>
            <w:hideMark/>
          </w:tcPr>
          <w:p w14:paraId="26BA02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1876EC6E" w14:textId="77777777" w:rsidTr="003434D8">
        <w:trPr>
          <w:trHeight w:val="300"/>
        </w:trPr>
        <w:tc>
          <w:tcPr>
            <w:tcW w:w="1017" w:type="dxa"/>
            <w:shd w:val="clear" w:color="auto" w:fill="auto"/>
            <w:noWrap/>
            <w:vAlign w:val="center"/>
            <w:hideMark/>
          </w:tcPr>
          <w:p w14:paraId="6E9731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w:t>
            </w:r>
          </w:p>
        </w:tc>
        <w:tc>
          <w:tcPr>
            <w:tcW w:w="1581" w:type="dxa"/>
            <w:shd w:val="clear" w:color="auto" w:fill="auto"/>
            <w:noWrap/>
            <w:vAlign w:val="center"/>
            <w:hideMark/>
          </w:tcPr>
          <w:p w14:paraId="39503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56,0847000000</w:t>
            </w:r>
          </w:p>
        </w:tc>
        <w:tc>
          <w:tcPr>
            <w:tcW w:w="1701" w:type="dxa"/>
            <w:shd w:val="clear" w:color="auto" w:fill="auto"/>
            <w:noWrap/>
            <w:vAlign w:val="center"/>
            <w:hideMark/>
          </w:tcPr>
          <w:p w14:paraId="54D207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20,9819000000</w:t>
            </w:r>
          </w:p>
        </w:tc>
      </w:tr>
      <w:tr w:rsidR="00EC353F" w:rsidRPr="003434D8" w14:paraId="55D2E376" w14:textId="77777777" w:rsidTr="003434D8">
        <w:trPr>
          <w:trHeight w:val="300"/>
        </w:trPr>
        <w:tc>
          <w:tcPr>
            <w:tcW w:w="1017" w:type="dxa"/>
            <w:shd w:val="clear" w:color="auto" w:fill="auto"/>
            <w:noWrap/>
            <w:vAlign w:val="center"/>
            <w:hideMark/>
          </w:tcPr>
          <w:p w14:paraId="255908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w:t>
            </w:r>
          </w:p>
        </w:tc>
        <w:tc>
          <w:tcPr>
            <w:tcW w:w="1581" w:type="dxa"/>
            <w:shd w:val="clear" w:color="auto" w:fill="auto"/>
            <w:noWrap/>
            <w:vAlign w:val="center"/>
            <w:hideMark/>
          </w:tcPr>
          <w:p w14:paraId="63A847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9BF9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21,0275000000</w:t>
            </w:r>
          </w:p>
        </w:tc>
      </w:tr>
      <w:tr w:rsidR="00EC353F" w:rsidRPr="003434D8" w14:paraId="46A523D5" w14:textId="77777777" w:rsidTr="003434D8">
        <w:trPr>
          <w:trHeight w:val="300"/>
        </w:trPr>
        <w:tc>
          <w:tcPr>
            <w:tcW w:w="1017" w:type="dxa"/>
            <w:shd w:val="clear" w:color="auto" w:fill="auto"/>
            <w:noWrap/>
            <w:vAlign w:val="center"/>
            <w:hideMark/>
          </w:tcPr>
          <w:p w14:paraId="166D0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w:t>
            </w:r>
          </w:p>
        </w:tc>
        <w:tc>
          <w:tcPr>
            <w:tcW w:w="1581" w:type="dxa"/>
            <w:shd w:val="clear" w:color="auto" w:fill="auto"/>
            <w:noWrap/>
            <w:vAlign w:val="center"/>
            <w:hideMark/>
          </w:tcPr>
          <w:p w14:paraId="6EB193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56,0853000000</w:t>
            </w:r>
          </w:p>
        </w:tc>
        <w:tc>
          <w:tcPr>
            <w:tcW w:w="1701" w:type="dxa"/>
            <w:shd w:val="clear" w:color="auto" w:fill="auto"/>
            <w:noWrap/>
            <w:vAlign w:val="center"/>
            <w:hideMark/>
          </w:tcPr>
          <w:p w14:paraId="2D7042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20,8459000000</w:t>
            </w:r>
          </w:p>
        </w:tc>
      </w:tr>
      <w:tr w:rsidR="00EC353F" w:rsidRPr="003434D8" w14:paraId="0A684103" w14:textId="77777777" w:rsidTr="003434D8">
        <w:trPr>
          <w:trHeight w:val="300"/>
        </w:trPr>
        <w:tc>
          <w:tcPr>
            <w:tcW w:w="1017" w:type="dxa"/>
            <w:shd w:val="clear" w:color="auto" w:fill="auto"/>
            <w:noWrap/>
            <w:vAlign w:val="center"/>
            <w:hideMark/>
          </w:tcPr>
          <w:p w14:paraId="485C7F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w:t>
            </w:r>
          </w:p>
        </w:tc>
        <w:tc>
          <w:tcPr>
            <w:tcW w:w="1581" w:type="dxa"/>
            <w:shd w:val="clear" w:color="auto" w:fill="auto"/>
            <w:noWrap/>
            <w:vAlign w:val="center"/>
            <w:hideMark/>
          </w:tcPr>
          <w:p w14:paraId="1F8C1C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56,0859000000</w:t>
            </w:r>
          </w:p>
        </w:tc>
        <w:tc>
          <w:tcPr>
            <w:tcW w:w="1701" w:type="dxa"/>
            <w:shd w:val="clear" w:color="auto" w:fill="auto"/>
            <w:noWrap/>
            <w:vAlign w:val="center"/>
            <w:hideMark/>
          </w:tcPr>
          <w:p w14:paraId="5D3662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20,8699000000</w:t>
            </w:r>
          </w:p>
        </w:tc>
      </w:tr>
      <w:tr w:rsidR="00EC353F" w:rsidRPr="003434D8" w14:paraId="6D5E57D8" w14:textId="77777777" w:rsidTr="003434D8">
        <w:trPr>
          <w:trHeight w:val="300"/>
        </w:trPr>
        <w:tc>
          <w:tcPr>
            <w:tcW w:w="1017" w:type="dxa"/>
            <w:shd w:val="clear" w:color="auto" w:fill="auto"/>
            <w:noWrap/>
            <w:vAlign w:val="center"/>
            <w:hideMark/>
          </w:tcPr>
          <w:p w14:paraId="5C92B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w:t>
            </w:r>
          </w:p>
        </w:tc>
        <w:tc>
          <w:tcPr>
            <w:tcW w:w="1581" w:type="dxa"/>
            <w:shd w:val="clear" w:color="auto" w:fill="auto"/>
            <w:noWrap/>
            <w:vAlign w:val="center"/>
            <w:hideMark/>
          </w:tcPr>
          <w:p w14:paraId="04A4CC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1337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20,8940000000</w:t>
            </w:r>
          </w:p>
        </w:tc>
      </w:tr>
      <w:tr w:rsidR="00EC353F" w:rsidRPr="003434D8" w14:paraId="18B9B575" w14:textId="77777777" w:rsidTr="003434D8">
        <w:trPr>
          <w:trHeight w:val="300"/>
        </w:trPr>
        <w:tc>
          <w:tcPr>
            <w:tcW w:w="1017" w:type="dxa"/>
            <w:shd w:val="clear" w:color="auto" w:fill="auto"/>
            <w:noWrap/>
            <w:vAlign w:val="center"/>
            <w:hideMark/>
          </w:tcPr>
          <w:p w14:paraId="575CF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w:t>
            </w:r>
          </w:p>
        </w:tc>
        <w:tc>
          <w:tcPr>
            <w:tcW w:w="1581" w:type="dxa"/>
            <w:shd w:val="clear" w:color="auto" w:fill="auto"/>
            <w:noWrap/>
            <w:vAlign w:val="center"/>
            <w:hideMark/>
          </w:tcPr>
          <w:p w14:paraId="23A3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56,0933000000</w:t>
            </w:r>
          </w:p>
        </w:tc>
        <w:tc>
          <w:tcPr>
            <w:tcW w:w="1701" w:type="dxa"/>
            <w:shd w:val="clear" w:color="auto" w:fill="auto"/>
            <w:noWrap/>
            <w:vAlign w:val="center"/>
            <w:hideMark/>
          </w:tcPr>
          <w:p w14:paraId="64F4A7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20,9652000000</w:t>
            </w:r>
          </w:p>
        </w:tc>
      </w:tr>
      <w:tr w:rsidR="00EC353F" w:rsidRPr="003434D8" w14:paraId="0BD0C20E" w14:textId="77777777" w:rsidTr="003434D8">
        <w:trPr>
          <w:trHeight w:val="300"/>
        </w:trPr>
        <w:tc>
          <w:tcPr>
            <w:tcW w:w="1017" w:type="dxa"/>
            <w:shd w:val="clear" w:color="auto" w:fill="auto"/>
            <w:noWrap/>
            <w:vAlign w:val="center"/>
            <w:hideMark/>
          </w:tcPr>
          <w:p w14:paraId="2772F6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w:t>
            </w:r>
          </w:p>
        </w:tc>
        <w:tc>
          <w:tcPr>
            <w:tcW w:w="1581" w:type="dxa"/>
            <w:shd w:val="clear" w:color="auto" w:fill="auto"/>
            <w:noWrap/>
            <w:vAlign w:val="center"/>
            <w:hideMark/>
          </w:tcPr>
          <w:p w14:paraId="005A6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56,0937000000</w:t>
            </w:r>
          </w:p>
        </w:tc>
        <w:tc>
          <w:tcPr>
            <w:tcW w:w="1701" w:type="dxa"/>
            <w:shd w:val="clear" w:color="auto" w:fill="auto"/>
            <w:noWrap/>
            <w:vAlign w:val="center"/>
            <w:hideMark/>
          </w:tcPr>
          <w:p w14:paraId="271FD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20,9812000000</w:t>
            </w:r>
          </w:p>
        </w:tc>
      </w:tr>
      <w:tr w:rsidR="00EC353F" w:rsidRPr="003434D8" w14:paraId="0D9A11EE" w14:textId="77777777" w:rsidTr="003434D8">
        <w:trPr>
          <w:trHeight w:val="300"/>
        </w:trPr>
        <w:tc>
          <w:tcPr>
            <w:tcW w:w="1017" w:type="dxa"/>
            <w:shd w:val="clear" w:color="auto" w:fill="auto"/>
            <w:noWrap/>
            <w:vAlign w:val="center"/>
            <w:hideMark/>
          </w:tcPr>
          <w:p w14:paraId="62B154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w:t>
            </w:r>
          </w:p>
        </w:tc>
        <w:tc>
          <w:tcPr>
            <w:tcW w:w="1581" w:type="dxa"/>
            <w:shd w:val="clear" w:color="auto" w:fill="auto"/>
            <w:noWrap/>
            <w:vAlign w:val="center"/>
            <w:hideMark/>
          </w:tcPr>
          <w:p w14:paraId="48009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56,0955000000</w:t>
            </w:r>
          </w:p>
        </w:tc>
        <w:tc>
          <w:tcPr>
            <w:tcW w:w="1701" w:type="dxa"/>
            <w:shd w:val="clear" w:color="auto" w:fill="auto"/>
            <w:noWrap/>
            <w:vAlign w:val="center"/>
            <w:hideMark/>
          </w:tcPr>
          <w:p w14:paraId="5A6FC9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21,0268000000</w:t>
            </w:r>
          </w:p>
        </w:tc>
      </w:tr>
      <w:tr w:rsidR="00EC353F" w:rsidRPr="003434D8" w14:paraId="3D955DFE" w14:textId="77777777" w:rsidTr="003434D8">
        <w:trPr>
          <w:trHeight w:val="300"/>
        </w:trPr>
        <w:tc>
          <w:tcPr>
            <w:tcW w:w="1017" w:type="dxa"/>
            <w:shd w:val="clear" w:color="auto" w:fill="auto"/>
            <w:noWrap/>
            <w:vAlign w:val="center"/>
            <w:hideMark/>
          </w:tcPr>
          <w:p w14:paraId="6AAE7D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w:t>
            </w:r>
          </w:p>
        </w:tc>
        <w:tc>
          <w:tcPr>
            <w:tcW w:w="1581" w:type="dxa"/>
            <w:shd w:val="clear" w:color="auto" w:fill="auto"/>
            <w:noWrap/>
            <w:vAlign w:val="center"/>
            <w:hideMark/>
          </w:tcPr>
          <w:p w14:paraId="431262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56,0992000000</w:t>
            </w:r>
          </w:p>
        </w:tc>
        <w:tc>
          <w:tcPr>
            <w:tcW w:w="1701" w:type="dxa"/>
            <w:shd w:val="clear" w:color="auto" w:fill="auto"/>
            <w:noWrap/>
            <w:vAlign w:val="center"/>
            <w:hideMark/>
          </w:tcPr>
          <w:p w14:paraId="3346C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20,9943000000</w:t>
            </w:r>
          </w:p>
        </w:tc>
      </w:tr>
      <w:tr w:rsidR="00EC353F" w:rsidRPr="003434D8" w14:paraId="632BB9DB" w14:textId="77777777" w:rsidTr="003434D8">
        <w:trPr>
          <w:trHeight w:val="300"/>
        </w:trPr>
        <w:tc>
          <w:tcPr>
            <w:tcW w:w="1017" w:type="dxa"/>
            <w:shd w:val="clear" w:color="auto" w:fill="auto"/>
            <w:noWrap/>
            <w:vAlign w:val="center"/>
            <w:hideMark/>
          </w:tcPr>
          <w:p w14:paraId="2643B5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w:t>
            </w:r>
          </w:p>
        </w:tc>
        <w:tc>
          <w:tcPr>
            <w:tcW w:w="1581" w:type="dxa"/>
            <w:shd w:val="clear" w:color="auto" w:fill="auto"/>
            <w:noWrap/>
            <w:vAlign w:val="center"/>
            <w:hideMark/>
          </w:tcPr>
          <w:p w14:paraId="0E9A0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56,0996000000</w:t>
            </w:r>
          </w:p>
        </w:tc>
        <w:tc>
          <w:tcPr>
            <w:tcW w:w="1701" w:type="dxa"/>
            <w:shd w:val="clear" w:color="auto" w:fill="auto"/>
            <w:noWrap/>
            <w:vAlign w:val="center"/>
            <w:hideMark/>
          </w:tcPr>
          <w:p w14:paraId="46EF3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21,0104000000</w:t>
            </w:r>
          </w:p>
        </w:tc>
      </w:tr>
      <w:tr w:rsidR="00EC353F" w:rsidRPr="003434D8" w14:paraId="42491C66" w14:textId="77777777" w:rsidTr="003434D8">
        <w:trPr>
          <w:trHeight w:val="300"/>
        </w:trPr>
        <w:tc>
          <w:tcPr>
            <w:tcW w:w="1017" w:type="dxa"/>
            <w:shd w:val="clear" w:color="auto" w:fill="auto"/>
            <w:noWrap/>
            <w:vAlign w:val="center"/>
            <w:hideMark/>
          </w:tcPr>
          <w:p w14:paraId="1F85F7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w:t>
            </w:r>
          </w:p>
        </w:tc>
        <w:tc>
          <w:tcPr>
            <w:tcW w:w="1581" w:type="dxa"/>
            <w:shd w:val="clear" w:color="auto" w:fill="auto"/>
            <w:noWrap/>
            <w:vAlign w:val="center"/>
            <w:hideMark/>
          </w:tcPr>
          <w:p w14:paraId="7176B2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56,0982000000</w:t>
            </w:r>
          </w:p>
        </w:tc>
        <w:tc>
          <w:tcPr>
            <w:tcW w:w="1701" w:type="dxa"/>
            <w:shd w:val="clear" w:color="auto" w:fill="auto"/>
            <w:noWrap/>
            <w:vAlign w:val="center"/>
            <w:hideMark/>
          </w:tcPr>
          <w:p w14:paraId="71B4DB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20,8207000001</w:t>
            </w:r>
          </w:p>
        </w:tc>
      </w:tr>
      <w:tr w:rsidR="00EC353F" w:rsidRPr="003434D8" w14:paraId="73A4C7F3" w14:textId="77777777" w:rsidTr="003434D8">
        <w:trPr>
          <w:trHeight w:val="300"/>
        </w:trPr>
        <w:tc>
          <w:tcPr>
            <w:tcW w:w="1017" w:type="dxa"/>
            <w:shd w:val="clear" w:color="auto" w:fill="auto"/>
            <w:noWrap/>
            <w:vAlign w:val="center"/>
            <w:hideMark/>
          </w:tcPr>
          <w:p w14:paraId="09D340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w:t>
            </w:r>
          </w:p>
        </w:tc>
        <w:tc>
          <w:tcPr>
            <w:tcW w:w="1581" w:type="dxa"/>
            <w:shd w:val="clear" w:color="auto" w:fill="auto"/>
            <w:noWrap/>
            <w:vAlign w:val="center"/>
            <w:hideMark/>
          </w:tcPr>
          <w:p w14:paraId="086A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56,0994000000</w:t>
            </w:r>
          </w:p>
        </w:tc>
        <w:tc>
          <w:tcPr>
            <w:tcW w:w="1701" w:type="dxa"/>
            <w:shd w:val="clear" w:color="auto" w:fill="auto"/>
            <w:noWrap/>
            <w:vAlign w:val="center"/>
            <w:hideMark/>
          </w:tcPr>
          <w:p w14:paraId="6821C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20,8688000000</w:t>
            </w:r>
          </w:p>
        </w:tc>
      </w:tr>
      <w:tr w:rsidR="00EC353F" w:rsidRPr="003434D8" w14:paraId="4BE1BD8A" w14:textId="77777777" w:rsidTr="003434D8">
        <w:trPr>
          <w:trHeight w:val="300"/>
        </w:trPr>
        <w:tc>
          <w:tcPr>
            <w:tcW w:w="1017" w:type="dxa"/>
            <w:shd w:val="clear" w:color="auto" w:fill="auto"/>
            <w:noWrap/>
            <w:vAlign w:val="center"/>
            <w:hideMark/>
          </w:tcPr>
          <w:p w14:paraId="1397B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w:t>
            </w:r>
          </w:p>
        </w:tc>
        <w:tc>
          <w:tcPr>
            <w:tcW w:w="1581" w:type="dxa"/>
            <w:shd w:val="clear" w:color="auto" w:fill="auto"/>
            <w:noWrap/>
            <w:vAlign w:val="center"/>
            <w:hideMark/>
          </w:tcPr>
          <w:p w14:paraId="3D7908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56,1006000000</w:t>
            </w:r>
          </w:p>
        </w:tc>
        <w:tc>
          <w:tcPr>
            <w:tcW w:w="1701" w:type="dxa"/>
            <w:shd w:val="clear" w:color="auto" w:fill="auto"/>
            <w:noWrap/>
            <w:vAlign w:val="center"/>
            <w:hideMark/>
          </w:tcPr>
          <w:p w14:paraId="674E8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20,9003000000</w:t>
            </w:r>
          </w:p>
        </w:tc>
      </w:tr>
      <w:tr w:rsidR="00EC353F" w:rsidRPr="003434D8" w14:paraId="4689F1F5" w14:textId="77777777" w:rsidTr="003434D8">
        <w:trPr>
          <w:trHeight w:val="300"/>
        </w:trPr>
        <w:tc>
          <w:tcPr>
            <w:tcW w:w="1017" w:type="dxa"/>
            <w:shd w:val="clear" w:color="auto" w:fill="auto"/>
            <w:noWrap/>
            <w:vAlign w:val="center"/>
            <w:hideMark/>
          </w:tcPr>
          <w:p w14:paraId="2E3128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w:t>
            </w:r>
          </w:p>
        </w:tc>
        <w:tc>
          <w:tcPr>
            <w:tcW w:w="1581" w:type="dxa"/>
            <w:shd w:val="clear" w:color="auto" w:fill="auto"/>
            <w:noWrap/>
            <w:vAlign w:val="center"/>
            <w:hideMark/>
          </w:tcPr>
          <w:p w14:paraId="2EF18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56,1010000000</w:t>
            </w:r>
          </w:p>
        </w:tc>
        <w:tc>
          <w:tcPr>
            <w:tcW w:w="1701" w:type="dxa"/>
            <w:shd w:val="clear" w:color="auto" w:fill="auto"/>
            <w:noWrap/>
            <w:vAlign w:val="center"/>
            <w:hideMark/>
          </w:tcPr>
          <w:p w14:paraId="01DA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20,9163000000</w:t>
            </w:r>
          </w:p>
        </w:tc>
      </w:tr>
      <w:tr w:rsidR="00EC353F" w:rsidRPr="003434D8" w14:paraId="623B0ACD" w14:textId="77777777" w:rsidTr="003434D8">
        <w:trPr>
          <w:trHeight w:val="300"/>
        </w:trPr>
        <w:tc>
          <w:tcPr>
            <w:tcW w:w="1017" w:type="dxa"/>
            <w:shd w:val="clear" w:color="auto" w:fill="auto"/>
            <w:noWrap/>
            <w:vAlign w:val="center"/>
            <w:hideMark/>
          </w:tcPr>
          <w:p w14:paraId="351417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w:t>
            </w:r>
          </w:p>
        </w:tc>
        <w:tc>
          <w:tcPr>
            <w:tcW w:w="1581" w:type="dxa"/>
            <w:shd w:val="clear" w:color="auto" w:fill="auto"/>
            <w:noWrap/>
            <w:vAlign w:val="center"/>
            <w:hideMark/>
          </w:tcPr>
          <w:p w14:paraId="5EC43B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56,1014000000</w:t>
            </w:r>
          </w:p>
        </w:tc>
        <w:tc>
          <w:tcPr>
            <w:tcW w:w="1701" w:type="dxa"/>
            <w:shd w:val="clear" w:color="auto" w:fill="auto"/>
            <w:noWrap/>
            <w:vAlign w:val="center"/>
            <w:hideMark/>
          </w:tcPr>
          <w:p w14:paraId="293B47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591C3F8A" w14:textId="77777777" w:rsidTr="003434D8">
        <w:trPr>
          <w:trHeight w:val="300"/>
        </w:trPr>
        <w:tc>
          <w:tcPr>
            <w:tcW w:w="1017" w:type="dxa"/>
            <w:shd w:val="clear" w:color="auto" w:fill="auto"/>
            <w:noWrap/>
            <w:vAlign w:val="center"/>
            <w:hideMark/>
          </w:tcPr>
          <w:p w14:paraId="0E1A33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w:t>
            </w:r>
          </w:p>
        </w:tc>
        <w:tc>
          <w:tcPr>
            <w:tcW w:w="1581" w:type="dxa"/>
            <w:shd w:val="clear" w:color="auto" w:fill="auto"/>
            <w:noWrap/>
            <w:vAlign w:val="center"/>
            <w:hideMark/>
          </w:tcPr>
          <w:p w14:paraId="1E3EB3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56,1026000000</w:t>
            </w:r>
          </w:p>
        </w:tc>
        <w:tc>
          <w:tcPr>
            <w:tcW w:w="1701" w:type="dxa"/>
            <w:shd w:val="clear" w:color="auto" w:fill="auto"/>
            <w:noWrap/>
            <w:vAlign w:val="center"/>
            <w:hideMark/>
          </w:tcPr>
          <w:p w14:paraId="668360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20,9805000000</w:t>
            </w:r>
          </w:p>
        </w:tc>
      </w:tr>
      <w:tr w:rsidR="00EC353F" w:rsidRPr="003434D8" w14:paraId="37BDC096" w14:textId="77777777" w:rsidTr="003434D8">
        <w:trPr>
          <w:trHeight w:val="300"/>
        </w:trPr>
        <w:tc>
          <w:tcPr>
            <w:tcW w:w="1017" w:type="dxa"/>
            <w:shd w:val="clear" w:color="auto" w:fill="auto"/>
            <w:noWrap/>
            <w:vAlign w:val="center"/>
            <w:hideMark/>
          </w:tcPr>
          <w:p w14:paraId="2BBE79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w:t>
            </w:r>
          </w:p>
        </w:tc>
        <w:tc>
          <w:tcPr>
            <w:tcW w:w="1581" w:type="dxa"/>
            <w:shd w:val="clear" w:color="auto" w:fill="auto"/>
            <w:noWrap/>
            <w:vAlign w:val="center"/>
            <w:hideMark/>
          </w:tcPr>
          <w:p w14:paraId="45370B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56,1045000000</w:t>
            </w:r>
          </w:p>
        </w:tc>
        <w:tc>
          <w:tcPr>
            <w:tcW w:w="1701" w:type="dxa"/>
            <w:shd w:val="clear" w:color="auto" w:fill="auto"/>
            <w:noWrap/>
            <w:vAlign w:val="center"/>
            <w:hideMark/>
          </w:tcPr>
          <w:p w14:paraId="6BCD22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21,0261000000</w:t>
            </w:r>
          </w:p>
        </w:tc>
      </w:tr>
      <w:tr w:rsidR="00EC353F" w:rsidRPr="003434D8" w14:paraId="3094C860" w14:textId="77777777" w:rsidTr="003434D8">
        <w:trPr>
          <w:trHeight w:val="300"/>
        </w:trPr>
        <w:tc>
          <w:tcPr>
            <w:tcW w:w="1017" w:type="dxa"/>
            <w:shd w:val="clear" w:color="auto" w:fill="auto"/>
            <w:noWrap/>
            <w:vAlign w:val="center"/>
            <w:hideMark/>
          </w:tcPr>
          <w:p w14:paraId="0591F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w:t>
            </w:r>
          </w:p>
        </w:tc>
        <w:tc>
          <w:tcPr>
            <w:tcW w:w="1581" w:type="dxa"/>
            <w:shd w:val="clear" w:color="auto" w:fill="auto"/>
            <w:noWrap/>
            <w:vAlign w:val="center"/>
            <w:hideMark/>
          </w:tcPr>
          <w:p w14:paraId="4C8AF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56,1082000000</w:t>
            </w:r>
          </w:p>
        </w:tc>
        <w:tc>
          <w:tcPr>
            <w:tcW w:w="1701" w:type="dxa"/>
            <w:shd w:val="clear" w:color="auto" w:fill="auto"/>
            <w:noWrap/>
            <w:vAlign w:val="center"/>
            <w:hideMark/>
          </w:tcPr>
          <w:p w14:paraId="0AEFE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20,9936000000</w:t>
            </w:r>
          </w:p>
        </w:tc>
      </w:tr>
      <w:tr w:rsidR="00EC353F" w:rsidRPr="003434D8" w14:paraId="5719EBFC" w14:textId="77777777" w:rsidTr="003434D8">
        <w:trPr>
          <w:trHeight w:val="300"/>
        </w:trPr>
        <w:tc>
          <w:tcPr>
            <w:tcW w:w="1017" w:type="dxa"/>
            <w:shd w:val="clear" w:color="auto" w:fill="auto"/>
            <w:noWrap/>
            <w:vAlign w:val="center"/>
            <w:hideMark/>
          </w:tcPr>
          <w:p w14:paraId="56D7E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w:t>
            </w:r>
          </w:p>
        </w:tc>
        <w:tc>
          <w:tcPr>
            <w:tcW w:w="1581" w:type="dxa"/>
            <w:shd w:val="clear" w:color="auto" w:fill="auto"/>
            <w:noWrap/>
            <w:vAlign w:val="center"/>
            <w:hideMark/>
          </w:tcPr>
          <w:p w14:paraId="33799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56,1100000000</w:t>
            </w:r>
          </w:p>
        </w:tc>
        <w:tc>
          <w:tcPr>
            <w:tcW w:w="1701" w:type="dxa"/>
            <w:shd w:val="clear" w:color="auto" w:fill="auto"/>
            <w:noWrap/>
            <w:vAlign w:val="center"/>
            <w:hideMark/>
          </w:tcPr>
          <w:p w14:paraId="59D4E3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6FF91D1B" w14:textId="77777777" w:rsidTr="003434D8">
        <w:trPr>
          <w:trHeight w:val="300"/>
        </w:trPr>
        <w:tc>
          <w:tcPr>
            <w:tcW w:w="1017" w:type="dxa"/>
            <w:shd w:val="clear" w:color="auto" w:fill="auto"/>
            <w:noWrap/>
            <w:vAlign w:val="center"/>
            <w:hideMark/>
          </w:tcPr>
          <w:p w14:paraId="187F06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w:t>
            </w:r>
          </w:p>
        </w:tc>
        <w:tc>
          <w:tcPr>
            <w:tcW w:w="1581" w:type="dxa"/>
            <w:shd w:val="clear" w:color="auto" w:fill="auto"/>
            <w:noWrap/>
            <w:vAlign w:val="center"/>
            <w:hideMark/>
          </w:tcPr>
          <w:p w14:paraId="5C2C22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56,1104000000</w:t>
            </w:r>
          </w:p>
        </w:tc>
        <w:tc>
          <w:tcPr>
            <w:tcW w:w="1701" w:type="dxa"/>
            <w:shd w:val="clear" w:color="auto" w:fill="auto"/>
            <w:noWrap/>
            <w:vAlign w:val="center"/>
            <w:hideMark/>
          </w:tcPr>
          <w:p w14:paraId="24230E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757B61C" w14:textId="77777777" w:rsidTr="003434D8">
        <w:trPr>
          <w:trHeight w:val="300"/>
        </w:trPr>
        <w:tc>
          <w:tcPr>
            <w:tcW w:w="1017" w:type="dxa"/>
            <w:shd w:val="clear" w:color="auto" w:fill="auto"/>
            <w:noWrap/>
            <w:vAlign w:val="center"/>
            <w:hideMark/>
          </w:tcPr>
          <w:p w14:paraId="42DE9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w:t>
            </w:r>
          </w:p>
        </w:tc>
        <w:tc>
          <w:tcPr>
            <w:tcW w:w="1581" w:type="dxa"/>
            <w:shd w:val="clear" w:color="auto" w:fill="auto"/>
            <w:noWrap/>
            <w:vAlign w:val="center"/>
            <w:hideMark/>
          </w:tcPr>
          <w:p w14:paraId="70E1DC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56,1108000000</w:t>
            </w:r>
          </w:p>
        </w:tc>
        <w:tc>
          <w:tcPr>
            <w:tcW w:w="1701" w:type="dxa"/>
            <w:shd w:val="clear" w:color="auto" w:fill="auto"/>
            <w:noWrap/>
            <w:vAlign w:val="center"/>
            <w:hideMark/>
          </w:tcPr>
          <w:p w14:paraId="23C212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3AC18B3" w14:textId="77777777" w:rsidTr="003434D8">
        <w:trPr>
          <w:trHeight w:val="300"/>
        </w:trPr>
        <w:tc>
          <w:tcPr>
            <w:tcW w:w="1017" w:type="dxa"/>
            <w:shd w:val="clear" w:color="auto" w:fill="auto"/>
            <w:noWrap/>
            <w:vAlign w:val="center"/>
            <w:hideMark/>
          </w:tcPr>
          <w:p w14:paraId="2AF22B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w:t>
            </w:r>
          </w:p>
        </w:tc>
        <w:tc>
          <w:tcPr>
            <w:tcW w:w="1581" w:type="dxa"/>
            <w:shd w:val="clear" w:color="auto" w:fill="auto"/>
            <w:noWrap/>
            <w:vAlign w:val="center"/>
            <w:hideMark/>
          </w:tcPr>
          <w:p w14:paraId="276DA4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56,1112000000</w:t>
            </w:r>
          </w:p>
        </w:tc>
        <w:tc>
          <w:tcPr>
            <w:tcW w:w="1701" w:type="dxa"/>
            <w:shd w:val="clear" w:color="auto" w:fill="auto"/>
            <w:noWrap/>
            <w:vAlign w:val="center"/>
            <w:hideMark/>
          </w:tcPr>
          <w:p w14:paraId="3458F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7D2FAE7F" w14:textId="77777777" w:rsidTr="003434D8">
        <w:trPr>
          <w:trHeight w:val="300"/>
        </w:trPr>
        <w:tc>
          <w:tcPr>
            <w:tcW w:w="1017" w:type="dxa"/>
            <w:shd w:val="clear" w:color="auto" w:fill="auto"/>
            <w:noWrap/>
            <w:vAlign w:val="center"/>
            <w:hideMark/>
          </w:tcPr>
          <w:p w14:paraId="0C3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w:t>
            </w:r>
          </w:p>
        </w:tc>
        <w:tc>
          <w:tcPr>
            <w:tcW w:w="1581" w:type="dxa"/>
            <w:shd w:val="clear" w:color="auto" w:fill="auto"/>
            <w:noWrap/>
            <w:vAlign w:val="center"/>
            <w:hideMark/>
          </w:tcPr>
          <w:p w14:paraId="056EF9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0D61D4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20,9798000000</w:t>
            </w:r>
          </w:p>
        </w:tc>
      </w:tr>
      <w:tr w:rsidR="00EC353F" w:rsidRPr="003434D8" w14:paraId="40974653" w14:textId="77777777" w:rsidTr="003434D8">
        <w:trPr>
          <w:trHeight w:val="300"/>
        </w:trPr>
        <w:tc>
          <w:tcPr>
            <w:tcW w:w="1017" w:type="dxa"/>
            <w:shd w:val="clear" w:color="auto" w:fill="auto"/>
            <w:noWrap/>
            <w:vAlign w:val="center"/>
            <w:hideMark/>
          </w:tcPr>
          <w:p w14:paraId="29462F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w:t>
            </w:r>
          </w:p>
        </w:tc>
        <w:tc>
          <w:tcPr>
            <w:tcW w:w="1581" w:type="dxa"/>
            <w:shd w:val="clear" w:color="auto" w:fill="auto"/>
            <w:noWrap/>
            <w:vAlign w:val="center"/>
            <w:hideMark/>
          </w:tcPr>
          <w:p w14:paraId="04909B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56,1129000000</w:t>
            </w:r>
          </w:p>
        </w:tc>
        <w:tc>
          <w:tcPr>
            <w:tcW w:w="1701" w:type="dxa"/>
            <w:shd w:val="clear" w:color="auto" w:fill="auto"/>
            <w:noWrap/>
            <w:vAlign w:val="center"/>
            <w:hideMark/>
          </w:tcPr>
          <w:p w14:paraId="3AA755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21,0013000000</w:t>
            </w:r>
          </w:p>
        </w:tc>
      </w:tr>
      <w:tr w:rsidR="00EC353F" w:rsidRPr="003434D8" w14:paraId="0B4ADE50" w14:textId="77777777" w:rsidTr="003434D8">
        <w:trPr>
          <w:trHeight w:val="300"/>
        </w:trPr>
        <w:tc>
          <w:tcPr>
            <w:tcW w:w="1017" w:type="dxa"/>
            <w:shd w:val="clear" w:color="auto" w:fill="auto"/>
            <w:noWrap/>
            <w:vAlign w:val="center"/>
            <w:hideMark/>
          </w:tcPr>
          <w:p w14:paraId="0671BB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w:t>
            </w:r>
          </w:p>
        </w:tc>
        <w:tc>
          <w:tcPr>
            <w:tcW w:w="1581" w:type="dxa"/>
            <w:shd w:val="clear" w:color="auto" w:fill="auto"/>
            <w:noWrap/>
            <w:vAlign w:val="center"/>
            <w:hideMark/>
          </w:tcPr>
          <w:p w14:paraId="5444B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6B0A7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20,8196000001</w:t>
            </w:r>
          </w:p>
        </w:tc>
      </w:tr>
      <w:tr w:rsidR="00EC353F" w:rsidRPr="003434D8" w14:paraId="3396C45F" w14:textId="77777777" w:rsidTr="003434D8">
        <w:trPr>
          <w:trHeight w:val="300"/>
        </w:trPr>
        <w:tc>
          <w:tcPr>
            <w:tcW w:w="1017" w:type="dxa"/>
            <w:shd w:val="clear" w:color="auto" w:fill="auto"/>
            <w:noWrap/>
            <w:vAlign w:val="center"/>
            <w:hideMark/>
          </w:tcPr>
          <w:p w14:paraId="523F4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w:t>
            </w:r>
          </w:p>
        </w:tc>
        <w:tc>
          <w:tcPr>
            <w:tcW w:w="1581" w:type="dxa"/>
            <w:shd w:val="clear" w:color="auto" w:fill="auto"/>
            <w:noWrap/>
            <w:vAlign w:val="center"/>
            <w:hideMark/>
          </w:tcPr>
          <w:p w14:paraId="61948D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56,1128000000</w:t>
            </w:r>
          </w:p>
        </w:tc>
        <w:tc>
          <w:tcPr>
            <w:tcW w:w="1701" w:type="dxa"/>
            <w:shd w:val="clear" w:color="auto" w:fill="auto"/>
            <w:noWrap/>
            <w:vAlign w:val="center"/>
            <w:hideMark/>
          </w:tcPr>
          <w:p w14:paraId="1AF492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20,8678000000</w:t>
            </w:r>
          </w:p>
        </w:tc>
      </w:tr>
      <w:tr w:rsidR="00EC353F" w:rsidRPr="003434D8" w14:paraId="6A9D27CD" w14:textId="77777777" w:rsidTr="003434D8">
        <w:trPr>
          <w:trHeight w:val="300"/>
        </w:trPr>
        <w:tc>
          <w:tcPr>
            <w:tcW w:w="1017" w:type="dxa"/>
            <w:shd w:val="clear" w:color="auto" w:fill="auto"/>
            <w:noWrap/>
            <w:vAlign w:val="center"/>
            <w:hideMark/>
          </w:tcPr>
          <w:p w14:paraId="39F835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w:t>
            </w:r>
          </w:p>
        </w:tc>
        <w:tc>
          <w:tcPr>
            <w:tcW w:w="1581" w:type="dxa"/>
            <w:shd w:val="clear" w:color="auto" w:fill="auto"/>
            <w:noWrap/>
            <w:vAlign w:val="center"/>
            <w:hideMark/>
          </w:tcPr>
          <w:p w14:paraId="02359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56,1177000000</w:t>
            </w:r>
          </w:p>
        </w:tc>
        <w:tc>
          <w:tcPr>
            <w:tcW w:w="1701" w:type="dxa"/>
            <w:shd w:val="clear" w:color="auto" w:fill="auto"/>
            <w:noWrap/>
            <w:vAlign w:val="center"/>
            <w:hideMark/>
          </w:tcPr>
          <w:p w14:paraId="5C740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21,0170000000</w:t>
            </w:r>
          </w:p>
        </w:tc>
      </w:tr>
      <w:tr w:rsidR="00EC353F" w:rsidRPr="003434D8" w14:paraId="6EFD261B" w14:textId="77777777" w:rsidTr="003434D8">
        <w:trPr>
          <w:trHeight w:val="300"/>
        </w:trPr>
        <w:tc>
          <w:tcPr>
            <w:tcW w:w="1017" w:type="dxa"/>
            <w:shd w:val="clear" w:color="auto" w:fill="auto"/>
            <w:noWrap/>
            <w:vAlign w:val="center"/>
            <w:hideMark/>
          </w:tcPr>
          <w:p w14:paraId="2A0CCC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w:t>
            </w:r>
          </w:p>
        </w:tc>
        <w:tc>
          <w:tcPr>
            <w:tcW w:w="1581" w:type="dxa"/>
            <w:shd w:val="clear" w:color="auto" w:fill="auto"/>
            <w:noWrap/>
            <w:vAlign w:val="center"/>
            <w:hideMark/>
          </w:tcPr>
          <w:p w14:paraId="47FDB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56,1182000000</w:t>
            </w:r>
          </w:p>
        </w:tc>
        <w:tc>
          <w:tcPr>
            <w:tcW w:w="1701" w:type="dxa"/>
            <w:shd w:val="clear" w:color="auto" w:fill="auto"/>
            <w:noWrap/>
            <w:vAlign w:val="center"/>
            <w:hideMark/>
          </w:tcPr>
          <w:p w14:paraId="6C78B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20,8828000000</w:t>
            </w:r>
          </w:p>
        </w:tc>
      </w:tr>
      <w:tr w:rsidR="00EC353F" w:rsidRPr="003434D8" w14:paraId="680A3C60" w14:textId="77777777" w:rsidTr="003434D8">
        <w:trPr>
          <w:trHeight w:val="300"/>
        </w:trPr>
        <w:tc>
          <w:tcPr>
            <w:tcW w:w="1017" w:type="dxa"/>
            <w:shd w:val="clear" w:color="auto" w:fill="auto"/>
            <w:noWrap/>
            <w:vAlign w:val="center"/>
            <w:hideMark/>
          </w:tcPr>
          <w:p w14:paraId="00ABC8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w:t>
            </w:r>
          </w:p>
        </w:tc>
        <w:tc>
          <w:tcPr>
            <w:tcW w:w="1581" w:type="dxa"/>
            <w:shd w:val="clear" w:color="auto" w:fill="auto"/>
            <w:noWrap/>
            <w:vAlign w:val="center"/>
            <w:hideMark/>
          </w:tcPr>
          <w:p w14:paraId="594254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56,1194000000</w:t>
            </w:r>
          </w:p>
        </w:tc>
        <w:tc>
          <w:tcPr>
            <w:tcW w:w="1701" w:type="dxa"/>
            <w:shd w:val="clear" w:color="auto" w:fill="auto"/>
            <w:noWrap/>
            <w:vAlign w:val="center"/>
            <w:hideMark/>
          </w:tcPr>
          <w:p w14:paraId="60B3A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6DF5D7B0" w14:textId="77777777" w:rsidTr="003434D8">
        <w:trPr>
          <w:trHeight w:val="300"/>
        </w:trPr>
        <w:tc>
          <w:tcPr>
            <w:tcW w:w="1017" w:type="dxa"/>
            <w:shd w:val="clear" w:color="auto" w:fill="auto"/>
            <w:noWrap/>
            <w:vAlign w:val="center"/>
            <w:hideMark/>
          </w:tcPr>
          <w:p w14:paraId="6BBB1D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w:t>
            </w:r>
          </w:p>
        </w:tc>
        <w:tc>
          <w:tcPr>
            <w:tcW w:w="1581" w:type="dxa"/>
            <w:shd w:val="clear" w:color="auto" w:fill="auto"/>
            <w:noWrap/>
            <w:vAlign w:val="center"/>
            <w:hideMark/>
          </w:tcPr>
          <w:p w14:paraId="046F01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56,1202000000</w:t>
            </w:r>
          </w:p>
        </w:tc>
        <w:tc>
          <w:tcPr>
            <w:tcW w:w="1701" w:type="dxa"/>
            <w:shd w:val="clear" w:color="auto" w:fill="auto"/>
            <w:noWrap/>
            <w:vAlign w:val="center"/>
            <w:hideMark/>
          </w:tcPr>
          <w:p w14:paraId="31AA5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2AB06F97" w14:textId="77777777" w:rsidTr="003434D8">
        <w:trPr>
          <w:trHeight w:val="300"/>
        </w:trPr>
        <w:tc>
          <w:tcPr>
            <w:tcW w:w="1017" w:type="dxa"/>
            <w:shd w:val="clear" w:color="auto" w:fill="auto"/>
            <w:noWrap/>
            <w:vAlign w:val="center"/>
            <w:hideMark/>
          </w:tcPr>
          <w:p w14:paraId="0B607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w:t>
            </w:r>
          </w:p>
        </w:tc>
        <w:tc>
          <w:tcPr>
            <w:tcW w:w="1581" w:type="dxa"/>
            <w:shd w:val="clear" w:color="auto" w:fill="auto"/>
            <w:noWrap/>
            <w:vAlign w:val="center"/>
            <w:hideMark/>
          </w:tcPr>
          <w:p w14:paraId="0DBD38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56,1218000000</w:t>
            </w:r>
          </w:p>
        </w:tc>
        <w:tc>
          <w:tcPr>
            <w:tcW w:w="1701" w:type="dxa"/>
            <w:shd w:val="clear" w:color="auto" w:fill="auto"/>
            <w:noWrap/>
            <w:vAlign w:val="center"/>
            <w:hideMark/>
          </w:tcPr>
          <w:p w14:paraId="2F354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21,0006000000</w:t>
            </w:r>
          </w:p>
        </w:tc>
      </w:tr>
      <w:tr w:rsidR="00EC353F" w:rsidRPr="003434D8" w14:paraId="10FE84BE" w14:textId="77777777" w:rsidTr="003434D8">
        <w:trPr>
          <w:trHeight w:val="300"/>
        </w:trPr>
        <w:tc>
          <w:tcPr>
            <w:tcW w:w="1017" w:type="dxa"/>
            <w:shd w:val="clear" w:color="auto" w:fill="auto"/>
            <w:noWrap/>
            <w:vAlign w:val="center"/>
            <w:hideMark/>
          </w:tcPr>
          <w:p w14:paraId="4DB5CF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w:t>
            </w:r>
          </w:p>
        </w:tc>
        <w:tc>
          <w:tcPr>
            <w:tcW w:w="1581" w:type="dxa"/>
            <w:shd w:val="clear" w:color="auto" w:fill="auto"/>
            <w:noWrap/>
            <w:vAlign w:val="center"/>
            <w:hideMark/>
          </w:tcPr>
          <w:p w14:paraId="52E31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56,1261000000</w:t>
            </w:r>
          </w:p>
        </w:tc>
        <w:tc>
          <w:tcPr>
            <w:tcW w:w="1701" w:type="dxa"/>
            <w:shd w:val="clear" w:color="auto" w:fill="auto"/>
            <w:noWrap/>
            <w:vAlign w:val="center"/>
            <w:hideMark/>
          </w:tcPr>
          <w:p w14:paraId="6C90F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20,9922000000</w:t>
            </w:r>
          </w:p>
        </w:tc>
      </w:tr>
      <w:tr w:rsidR="00EC353F" w:rsidRPr="003434D8" w14:paraId="7108D470" w14:textId="77777777" w:rsidTr="003434D8">
        <w:trPr>
          <w:trHeight w:val="300"/>
        </w:trPr>
        <w:tc>
          <w:tcPr>
            <w:tcW w:w="1017" w:type="dxa"/>
            <w:shd w:val="clear" w:color="auto" w:fill="auto"/>
            <w:noWrap/>
            <w:vAlign w:val="center"/>
            <w:hideMark/>
          </w:tcPr>
          <w:p w14:paraId="0F3734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w:t>
            </w:r>
          </w:p>
        </w:tc>
        <w:tc>
          <w:tcPr>
            <w:tcW w:w="1581" w:type="dxa"/>
            <w:shd w:val="clear" w:color="auto" w:fill="auto"/>
            <w:noWrap/>
            <w:vAlign w:val="center"/>
            <w:hideMark/>
          </w:tcPr>
          <w:p w14:paraId="53E8FD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56,1265000000</w:t>
            </w:r>
          </w:p>
        </w:tc>
        <w:tc>
          <w:tcPr>
            <w:tcW w:w="1701" w:type="dxa"/>
            <w:shd w:val="clear" w:color="auto" w:fill="auto"/>
            <w:noWrap/>
            <w:vAlign w:val="center"/>
            <w:hideMark/>
          </w:tcPr>
          <w:p w14:paraId="2C52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21,0083000000</w:t>
            </w:r>
          </w:p>
        </w:tc>
      </w:tr>
      <w:tr w:rsidR="00EC353F" w:rsidRPr="003434D8" w14:paraId="5F2FA90F" w14:textId="77777777" w:rsidTr="003434D8">
        <w:trPr>
          <w:trHeight w:val="300"/>
        </w:trPr>
        <w:tc>
          <w:tcPr>
            <w:tcW w:w="1017" w:type="dxa"/>
            <w:shd w:val="clear" w:color="auto" w:fill="auto"/>
            <w:noWrap/>
            <w:vAlign w:val="center"/>
            <w:hideMark/>
          </w:tcPr>
          <w:p w14:paraId="7ACA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w:t>
            </w:r>
          </w:p>
        </w:tc>
        <w:tc>
          <w:tcPr>
            <w:tcW w:w="1581" w:type="dxa"/>
            <w:shd w:val="clear" w:color="auto" w:fill="auto"/>
            <w:noWrap/>
            <w:vAlign w:val="center"/>
            <w:hideMark/>
          </w:tcPr>
          <w:p w14:paraId="5151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56,1263000000</w:t>
            </w:r>
          </w:p>
        </w:tc>
        <w:tc>
          <w:tcPr>
            <w:tcW w:w="1701" w:type="dxa"/>
            <w:shd w:val="clear" w:color="auto" w:fill="auto"/>
            <w:noWrap/>
            <w:vAlign w:val="center"/>
            <w:hideMark/>
          </w:tcPr>
          <w:p w14:paraId="2ED93E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6C4329F0" w14:textId="77777777" w:rsidTr="003434D8">
        <w:trPr>
          <w:trHeight w:val="300"/>
        </w:trPr>
        <w:tc>
          <w:tcPr>
            <w:tcW w:w="1017" w:type="dxa"/>
            <w:shd w:val="clear" w:color="auto" w:fill="auto"/>
            <w:noWrap/>
            <w:vAlign w:val="center"/>
            <w:hideMark/>
          </w:tcPr>
          <w:p w14:paraId="427580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w:t>
            </w:r>
          </w:p>
        </w:tc>
        <w:tc>
          <w:tcPr>
            <w:tcW w:w="1581" w:type="dxa"/>
            <w:shd w:val="clear" w:color="auto" w:fill="auto"/>
            <w:noWrap/>
            <w:vAlign w:val="center"/>
            <w:hideMark/>
          </w:tcPr>
          <w:p w14:paraId="30DC6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56,1276000000</w:t>
            </w:r>
          </w:p>
        </w:tc>
        <w:tc>
          <w:tcPr>
            <w:tcW w:w="1701" w:type="dxa"/>
            <w:shd w:val="clear" w:color="auto" w:fill="auto"/>
            <w:noWrap/>
            <w:vAlign w:val="center"/>
            <w:hideMark/>
          </w:tcPr>
          <w:p w14:paraId="12E167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20,8981000000</w:t>
            </w:r>
          </w:p>
        </w:tc>
      </w:tr>
      <w:tr w:rsidR="00EC353F" w:rsidRPr="003434D8" w14:paraId="74E7C0C0" w14:textId="77777777" w:rsidTr="003434D8">
        <w:trPr>
          <w:trHeight w:val="300"/>
        </w:trPr>
        <w:tc>
          <w:tcPr>
            <w:tcW w:w="1017" w:type="dxa"/>
            <w:shd w:val="clear" w:color="auto" w:fill="auto"/>
            <w:noWrap/>
            <w:vAlign w:val="center"/>
            <w:hideMark/>
          </w:tcPr>
          <w:p w14:paraId="67ACC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w:t>
            </w:r>
          </w:p>
        </w:tc>
        <w:tc>
          <w:tcPr>
            <w:tcW w:w="1581" w:type="dxa"/>
            <w:shd w:val="clear" w:color="auto" w:fill="auto"/>
            <w:noWrap/>
            <w:vAlign w:val="center"/>
            <w:hideMark/>
          </w:tcPr>
          <w:p w14:paraId="6AC11A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56,1288000000</w:t>
            </w:r>
          </w:p>
        </w:tc>
        <w:tc>
          <w:tcPr>
            <w:tcW w:w="1701" w:type="dxa"/>
            <w:shd w:val="clear" w:color="auto" w:fill="auto"/>
            <w:noWrap/>
            <w:vAlign w:val="center"/>
            <w:hideMark/>
          </w:tcPr>
          <w:p w14:paraId="0D1EE2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7376B2A3" w14:textId="77777777" w:rsidTr="003434D8">
        <w:trPr>
          <w:trHeight w:val="300"/>
        </w:trPr>
        <w:tc>
          <w:tcPr>
            <w:tcW w:w="1017" w:type="dxa"/>
            <w:shd w:val="clear" w:color="auto" w:fill="auto"/>
            <w:noWrap/>
            <w:vAlign w:val="center"/>
            <w:hideMark/>
          </w:tcPr>
          <w:p w14:paraId="79DA76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w:t>
            </w:r>
          </w:p>
        </w:tc>
        <w:tc>
          <w:tcPr>
            <w:tcW w:w="1581" w:type="dxa"/>
            <w:shd w:val="clear" w:color="auto" w:fill="auto"/>
            <w:noWrap/>
            <w:vAlign w:val="center"/>
            <w:hideMark/>
          </w:tcPr>
          <w:p w14:paraId="4CF8E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56,1292000000</w:t>
            </w:r>
          </w:p>
        </w:tc>
        <w:tc>
          <w:tcPr>
            <w:tcW w:w="1701" w:type="dxa"/>
            <w:shd w:val="clear" w:color="auto" w:fill="auto"/>
            <w:noWrap/>
            <w:vAlign w:val="center"/>
            <w:hideMark/>
          </w:tcPr>
          <w:p w14:paraId="04E22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20,9624000000</w:t>
            </w:r>
          </w:p>
        </w:tc>
      </w:tr>
      <w:tr w:rsidR="00EC353F" w:rsidRPr="003434D8" w14:paraId="3B3D7699" w14:textId="77777777" w:rsidTr="003434D8">
        <w:trPr>
          <w:trHeight w:val="300"/>
        </w:trPr>
        <w:tc>
          <w:tcPr>
            <w:tcW w:w="1017" w:type="dxa"/>
            <w:shd w:val="clear" w:color="auto" w:fill="auto"/>
            <w:noWrap/>
            <w:vAlign w:val="center"/>
            <w:hideMark/>
          </w:tcPr>
          <w:p w14:paraId="2BB00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w:t>
            </w:r>
          </w:p>
        </w:tc>
        <w:tc>
          <w:tcPr>
            <w:tcW w:w="1581" w:type="dxa"/>
            <w:shd w:val="clear" w:color="auto" w:fill="auto"/>
            <w:noWrap/>
            <w:vAlign w:val="center"/>
            <w:hideMark/>
          </w:tcPr>
          <w:p w14:paraId="1BF28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56,1296000000</w:t>
            </w:r>
          </w:p>
        </w:tc>
        <w:tc>
          <w:tcPr>
            <w:tcW w:w="1701" w:type="dxa"/>
            <w:shd w:val="clear" w:color="auto" w:fill="auto"/>
            <w:noWrap/>
            <w:vAlign w:val="center"/>
            <w:hideMark/>
          </w:tcPr>
          <w:p w14:paraId="4243B9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20,9784000000</w:t>
            </w:r>
          </w:p>
        </w:tc>
      </w:tr>
      <w:tr w:rsidR="00EC353F" w:rsidRPr="003434D8" w14:paraId="23BDA6F4" w14:textId="77777777" w:rsidTr="003434D8">
        <w:trPr>
          <w:trHeight w:val="300"/>
        </w:trPr>
        <w:tc>
          <w:tcPr>
            <w:tcW w:w="1017" w:type="dxa"/>
            <w:shd w:val="clear" w:color="auto" w:fill="auto"/>
            <w:noWrap/>
            <w:vAlign w:val="center"/>
            <w:hideMark/>
          </w:tcPr>
          <w:p w14:paraId="3FFBB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w:t>
            </w:r>
          </w:p>
        </w:tc>
        <w:tc>
          <w:tcPr>
            <w:tcW w:w="1581" w:type="dxa"/>
            <w:shd w:val="clear" w:color="auto" w:fill="auto"/>
            <w:noWrap/>
            <w:vAlign w:val="center"/>
            <w:hideMark/>
          </w:tcPr>
          <w:p w14:paraId="35CEFD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56,1355000000</w:t>
            </w:r>
          </w:p>
        </w:tc>
        <w:tc>
          <w:tcPr>
            <w:tcW w:w="1701" w:type="dxa"/>
            <w:shd w:val="clear" w:color="auto" w:fill="auto"/>
            <w:noWrap/>
            <w:vAlign w:val="center"/>
            <w:hideMark/>
          </w:tcPr>
          <w:p w14:paraId="60D9EF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21,0076000000</w:t>
            </w:r>
          </w:p>
        </w:tc>
      </w:tr>
      <w:tr w:rsidR="00EC353F" w:rsidRPr="003434D8" w14:paraId="625D7A09" w14:textId="77777777" w:rsidTr="003434D8">
        <w:trPr>
          <w:trHeight w:val="300"/>
        </w:trPr>
        <w:tc>
          <w:tcPr>
            <w:tcW w:w="1017" w:type="dxa"/>
            <w:shd w:val="clear" w:color="auto" w:fill="auto"/>
            <w:noWrap/>
            <w:vAlign w:val="center"/>
            <w:hideMark/>
          </w:tcPr>
          <w:p w14:paraId="3DBA93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w:t>
            </w:r>
          </w:p>
        </w:tc>
        <w:tc>
          <w:tcPr>
            <w:tcW w:w="1581" w:type="dxa"/>
            <w:shd w:val="clear" w:color="auto" w:fill="auto"/>
            <w:noWrap/>
            <w:vAlign w:val="center"/>
            <w:hideMark/>
          </w:tcPr>
          <w:p w14:paraId="39BAF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56,1373000000</w:t>
            </w:r>
          </w:p>
        </w:tc>
        <w:tc>
          <w:tcPr>
            <w:tcW w:w="1701" w:type="dxa"/>
            <w:shd w:val="clear" w:color="auto" w:fill="auto"/>
            <w:noWrap/>
            <w:vAlign w:val="center"/>
            <w:hideMark/>
          </w:tcPr>
          <w:p w14:paraId="54CD48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20,9295000000</w:t>
            </w:r>
          </w:p>
        </w:tc>
      </w:tr>
      <w:tr w:rsidR="00EC353F" w:rsidRPr="003434D8" w14:paraId="6C7F4167" w14:textId="77777777" w:rsidTr="003434D8">
        <w:trPr>
          <w:trHeight w:val="300"/>
        </w:trPr>
        <w:tc>
          <w:tcPr>
            <w:tcW w:w="1017" w:type="dxa"/>
            <w:shd w:val="clear" w:color="auto" w:fill="auto"/>
            <w:noWrap/>
            <w:vAlign w:val="center"/>
            <w:hideMark/>
          </w:tcPr>
          <w:p w14:paraId="371FA7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w:t>
            </w:r>
          </w:p>
        </w:tc>
        <w:tc>
          <w:tcPr>
            <w:tcW w:w="1581" w:type="dxa"/>
            <w:shd w:val="clear" w:color="auto" w:fill="auto"/>
            <w:noWrap/>
            <w:vAlign w:val="center"/>
            <w:hideMark/>
          </w:tcPr>
          <w:p w14:paraId="545E3A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56,1381000000</w:t>
            </w:r>
          </w:p>
        </w:tc>
        <w:tc>
          <w:tcPr>
            <w:tcW w:w="1701" w:type="dxa"/>
            <w:shd w:val="clear" w:color="auto" w:fill="auto"/>
            <w:noWrap/>
            <w:vAlign w:val="center"/>
            <w:hideMark/>
          </w:tcPr>
          <w:p w14:paraId="3DE3F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6902E87E" w14:textId="77777777" w:rsidTr="003434D8">
        <w:trPr>
          <w:trHeight w:val="300"/>
        </w:trPr>
        <w:tc>
          <w:tcPr>
            <w:tcW w:w="1017" w:type="dxa"/>
            <w:shd w:val="clear" w:color="auto" w:fill="auto"/>
            <w:noWrap/>
            <w:vAlign w:val="center"/>
            <w:hideMark/>
          </w:tcPr>
          <w:p w14:paraId="68FD07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w:t>
            </w:r>
          </w:p>
        </w:tc>
        <w:tc>
          <w:tcPr>
            <w:tcW w:w="1581" w:type="dxa"/>
            <w:shd w:val="clear" w:color="auto" w:fill="auto"/>
            <w:noWrap/>
            <w:vAlign w:val="center"/>
            <w:hideMark/>
          </w:tcPr>
          <w:p w14:paraId="4E13AA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56,1396000000</w:t>
            </w:r>
          </w:p>
        </w:tc>
        <w:tc>
          <w:tcPr>
            <w:tcW w:w="1701" w:type="dxa"/>
            <w:shd w:val="clear" w:color="auto" w:fill="auto"/>
            <w:noWrap/>
            <w:vAlign w:val="center"/>
            <w:hideMark/>
          </w:tcPr>
          <w:p w14:paraId="63810D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20,9912000000</w:t>
            </w:r>
          </w:p>
        </w:tc>
      </w:tr>
      <w:tr w:rsidR="00EC353F" w:rsidRPr="003434D8" w14:paraId="0F072C11" w14:textId="77777777" w:rsidTr="003434D8">
        <w:trPr>
          <w:trHeight w:val="300"/>
        </w:trPr>
        <w:tc>
          <w:tcPr>
            <w:tcW w:w="1017" w:type="dxa"/>
            <w:shd w:val="clear" w:color="auto" w:fill="auto"/>
            <w:noWrap/>
            <w:vAlign w:val="center"/>
            <w:hideMark/>
          </w:tcPr>
          <w:p w14:paraId="2F9E29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w:t>
            </w:r>
          </w:p>
        </w:tc>
        <w:tc>
          <w:tcPr>
            <w:tcW w:w="1581" w:type="dxa"/>
            <w:shd w:val="clear" w:color="auto" w:fill="auto"/>
            <w:noWrap/>
            <w:vAlign w:val="center"/>
            <w:hideMark/>
          </w:tcPr>
          <w:p w14:paraId="61A90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56,1379000000</w:t>
            </w:r>
          </w:p>
        </w:tc>
        <w:tc>
          <w:tcPr>
            <w:tcW w:w="1701" w:type="dxa"/>
            <w:shd w:val="clear" w:color="auto" w:fill="auto"/>
            <w:noWrap/>
            <w:vAlign w:val="center"/>
            <w:hideMark/>
          </w:tcPr>
          <w:p w14:paraId="2D9A2E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20,7933000001</w:t>
            </w:r>
          </w:p>
        </w:tc>
      </w:tr>
      <w:tr w:rsidR="00EC353F" w:rsidRPr="003434D8" w14:paraId="0A700A75" w14:textId="77777777" w:rsidTr="003434D8">
        <w:trPr>
          <w:trHeight w:val="300"/>
        </w:trPr>
        <w:tc>
          <w:tcPr>
            <w:tcW w:w="1017" w:type="dxa"/>
            <w:shd w:val="clear" w:color="auto" w:fill="auto"/>
            <w:noWrap/>
            <w:vAlign w:val="center"/>
            <w:hideMark/>
          </w:tcPr>
          <w:p w14:paraId="213246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w:t>
            </w:r>
          </w:p>
        </w:tc>
        <w:tc>
          <w:tcPr>
            <w:tcW w:w="1581" w:type="dxa"/>
            <w:shd w:val="clear" w:color="auto" w:fill="auto"/>
            <w:noWrap/>
            <w:vAlign w:val="center"/>
            <w:hideMark/>
          </w:tcPr>
          <w:p w14:paraId="20BC95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56,1398000000</w:t>
            </w:r>
          </w:p>
        </w:tc>
        <w:tc>
          <w:tcPr>
            <w:tcW w:w="1701" w:type="dxa"/>
            <w:shd w:val="clear" w:color="auto" w:fill="auto"/>
            <w:noWrap/>
            <w:vAlign w:val="center"/>
            <w:hideMark/>
          </w:tcPr>
          <w:p w14:paraId="7DB100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20,8656000000</w:t>
            </w:r>
          </w:p>
        </w:tc>
      </w:tr>
      <w:tr w:rsidR="00EC353F" w:rsidRPr="003434D8" w14:paraId="00E62978" w14:textId="77777777" w:rsidTr="003434D8">
        <w:trPr>
          <w:trHeight w:val="300"/>
        </w:trPr>
        <w:tc>
          <w:tcPr>
            <w:tcW w:w="1017" w:type="dxa"/>
            <w:shd w:val="clear" w:color="auto" w:fill="auto"/>
            <w:noWrap/>
            <w:vAlign w:val="center"/>
            <w:hideMark/>
          </w:tcPr>
          <w:p w14:paraId="074DD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w:t>
            </w:r>
          </w:p>
        </w:tc>
        <w:tc>
          <w:tcPr>
            <w:tcW w:w="1581" w:type="dxa"/>
            <w:shd w:val="clear" w:color="auto" w:fill="auto"/>
            <w:noWrap/>
            <w:vAlign w:val="center"/>
            <w:hideMark/>
          </w:tcPr>
          <w:p w14:paraId="4F838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56,1433000000</w:t>
            </w:r>
          </w:p>
        </w:tc>
        <w:tc>
          <w:tcPr>
            <w:tcW w:w="1701" w:type="dxa"/>
            <w:shd w:val="clear" w:color="auto" w:fill="auto"/>
            <w:noWrap/>
            <w:vAlign w:val="center"/>
            <w:hideMark/>
          </w:tcPr>
          <w:p w14:paraId="04A9CB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20,9587000000</w:t>
            </w:r>
          </w:p>
        </w:tc>
      </w:tr>
      <w:tr w:rsidR="00EC353F" w:rsidRPr="003434D8" w14:paraId="59605A54" w14:textId="77777777" w:rsidTr="003434D8">
        <w:trPr>
          <w:trHeight w:val="300"/>
        </w:trPr>
        <w:tc>
          <w:tcPr>
            <w:tcW w:w="1017" w:type="dxa"/>
            <w:shd w:val="clear" w:color="auto" w:fill="auto"/>
            <w:noWrap/>
            <w:vAlign w:val="center"/>
            <w:hideMark/>
          </w:tcPr>
          <w:p w14:paraId="18D199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w:t>
            </w:r>
          </w:p>
        </w:tc>
        <w:tc>
          <w:tcPr>
            <w:tcW w:w="1581" w:type="dxa"/>
            <w:shd w:val="clear" w:color="auto" w:fill="auto"/>
            <w:noWrap/>
            <w:vAlign w:val="center"/>
            <w:hideMark/>
          </w:tcPr>
          <w:p w14:paraId="3BF37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56,1437000000</w:t>
            </w:r>
          </w:p>
        </w:tc>
        <w:tc>
          <w:tcPr>
            <w:tcW w:w="1701" w:type="dxa"/>
            <w:shd w:val="clear" w:color="auto" w:fill="auto"/>
            <w:noWrap/>
            <w:vAlign w:val="center"/>
            <w:hideMark/>
          </w:tcPr>
          <w:p w14:paraId="076218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20,9748000000</w:t>
            </w:r>
          </w:p>
        </w:tc>
      </w:tr>
      <w:tr w:rsidR="00EC353F" w:rsidRPr="003434D8" w14:paraId="6DBDB352" w14:textId="77777777" w:rsidTr="003434D8">
        <w:trPr>
          <w:trHeight w:val="300"/>
        </w:trPr>
        <w:tc>
          <w:tcPr>
            <w:tcW w:w="1017" w:type="dxa"/>
            <w:shd w:val="clear" w:color="auto" w:fill="auto"/>
            <w:noWrap/>
            <w:vAlign w:val="center"/>
            <w:hideMark/>
          </w:tcPr>
          <w:p w14:paraId="60764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w:t>
            </w:r>
          </w:p>
        </w:tc>
        <w:tc>
          <w:tcPr>
            <w:tcW w:w="1581" w:type="dxa"/>
            <w:shd w:val="clear" w:color="auto" w:fill="auto"/>
            <w:noWrap/>
            <w:vAlign w:val="center"/>
            <w:hideMark/>
          </w:tcPr>
          <w:p w14:paraId="33B6D9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56,1441000000</w:t>
            </w:r>
          </w:p>
        </w:tc>
        <w:tc>
          <w:tcPr>
            <w:tcW w:w="1701" w:type="dxa"/>
            <w:shd w:val="clear" w:color="auto" w:fill="auto"/>
            <w:noWrap/>
            <w:vAlign w:val="center"/>
            <w:hideMark/>
          </w:tcPr>
          <w:p w14:paraId="08B6F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20,9908000000</w:t>
            </w:r>
          </w:p>
        </w:tc>
      </w:tr>
      <w:tr w:rsidR="00EC353F" w:rsidRPr="003434D8" w14:paraId="4A5B23ED" w14:textId="77777777" w:rsidTr="003434D8">
        <w:trPr>
          <w:trHeight w:val="300"/>
        </w:trPr>
        <w:tc>
          <w:tcPr>
            <w:tcW w:w="1017" w:type="dxa"/>
            <w:shd w:val="clear" w:color="auto" w:fill="auto"/>
            <w:noWrap/>
            <w:vAlign w:val="center"/>
            <w:hideMark/>
          </w:tcPr>
          <w:p w14:paraId="21954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w:t>
            </w:r>
          </w:p>
        </w:tc>
        <w:tc>
          <w:tcPr>
            <w:tcW w:w="1581" w:type="dxa"/>
            <w:shd w:val="clear" w:color="auto" w:fill="auto"/>
            <w:noWrap/>
            <w:vAlign w:val="center"/>
            <w:hideMark/>
          </w:tcPr>
          <w:p w14:paraId="762ECA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56,1443000000</w:t>
            </w:r>
          </w:p>
        </w:tc>
        <w:tc>
          <w:tcPr>
            <w:tcW w:w="1701" w:type="dxa"/>
            <w:shd w:val="clear" w:color="auto" w:fill="auto"/>
            <w:noWrap/>
            <w:vAlign w:val="center"/>
            <w:hideMark/>
          </w:tcPr>
          <w:p w14:paraId="7C1EF2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20,9989000000</w:t>
            </w:r>
          </w:p>
        </w:tc>
      </w:tr>
      <w:tr w:rsidR="00EC353F" w:rsidRPr="003434D8" w14:paraId="24ECED49" w14:textId="77777777" w:rsidTr="003434D8">
        <w:trPr>
          <w:trHeight w:val="300"/>
        </w:trPr>
        <w:tc>
          <w:tcPr>
            <w:tcW w:w="1017" w:type="dxa"/>
            <w:shd w:val="clear" w:color="auto" w:fill="auto"/>
            <w:noWrap/>
            <w:vAlign w:val="center"/>
            <w:hideMark/>
          </w:tcPr>
          <w:p w14:paraId="257E18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w:t>
            </w:r>
          </w:p>
        </w:tc>
        <w:tc>
          <w:tcPr>
            <w:tcW w:w="1581" w:type="dxa"/>
            <w:shd w:val="clear" w:color="auto" w:fill="auto"/>
            <w:noWrap/>
            <w:vAlign w:val="center"/>
            <w:hideMark/>
          </w:tcPr>
          <w:p w14:paraId="71748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56,1455000000</w:t>
            </w:r>
          </w:p>
        </w:tc>
        <w:tc>
          <w:tcPr>
            <w:tcW w:w="1701" w:type="dxa"/>
            <w:shd w:val="clear" w:color="auto" w:fill="auto"/>
            <w:noWrap/>
            <w:vAlign w:val="center"/>
            <w:hideMark/>
          </w:tcPr>
          <w:p w14:paraId="1E726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20,8967000000</w:t>
            </w:r>
          </w:p>
        </w:tc>
      </w:tr>
      <w:tr w:rsidR="00EC353F" w:rsidRPr="003434D8" w14:paraId="2B108515" w14:textId="77777777" w:rsidTr="003434D8">
        <w:trPr>
          <w:trHeight w:val="300"/>
        </w:trPr>
        <w:tc>
          <w:tcPr>
            <w:tcW w:w="1017" w:type="dxa"/>
            <w:shd w:val="clear" w:color="auto" w:fill="auto"/>
            <w:noWrap/>
            <w:vAlign w:val="center"/>
            <w:hideMark/>
          </w:tcPr>
          <w:p w14:paraId="3057DA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w:t>
            </w:r>
          </w:p>
        </w:tc>
        <w:tc>
          <w:tcPr>
            <w:tcW w:w="1581" w:type="dxa"/>
            <w:shd w:val="clear" w:color="auto" w:fill="auto"/>
            <w:noWrap/>
            <w:vAlign w:val="center"/>
            <w:hideMark/>
          </w:tcPr>
          <w:p w14:paraId="356F8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56,1463000000</w:t>
            </w:r>
          </w:p>
        </w:tc>
        <w:tc>
          <w:tcPr>
            <w:tcW w:w="1701" w:type="dxa"/>
            <w:shd w:val="clear" w:color="auto" w:fill="auto"/>
            <w:noWrap/>
            <w:vAlign w:val="center"/>
            <w:hideMark/>
          </w:tcPr>
          <w:p w14:paraId="11B36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20,9288000000</w:t>
            </w:r>
          </w:p>
        </w:tc>
      </w:tr>
      <w:tr w:rsidR="00EC353F" w:rsidRPr="003434D8" w14:paraId="224489CC" w14:textId="77777777" w:rsidTr="003434D8">
        <w:trPr>
          <w:trHeight w:val="300"/>
        </w:trPr>
        <w:tc>
          <w:tcPr>
            <w:tcW w:w="1017" w:type="dxa"/>
            <w:shd w:val="clear" w:color="auto" w:fill="auto"/>
            <w:noWrap/>
            <w:vAlign w:val="center"/>
            <w:hideMark/>
          </w:tcPr>
          <w:p w14:paraId="33CE3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w:t>
            </w:r>
          </w:p>
        </w:tc>
        <w:tc>
          <w:tcPr>
            <w:tcW w:w="1581" w:type="dxa"/>
            <w:shd w:val="clear" w:color="auto" w:fill="auto"/>
            <w:noWrap/>
            <w:vAlign w:val="center"/>
            <w:hideMark/>
          </w:tcPr>
          <w:p w14:paraId="0848F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56,1474000000</w:t>
            </w:r>
          </w:p>
        </w:tc>
        <w:tc>
          <w:tcPr>
            <w:tcW w:w="1701" w:type="dxa"/>
            <w:shd w:val="clear" w:color="auto" w:fill="auto"/>
            <w:noWrap/>
            <w:vAlign w:val="center"/>
            <w:hideMark/>
          </w:tcPr>
          <w:p w14:paraId="719CAA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0D94CC5E" w14:textId="77777777" w:rsidTr="003434D8">
        <w:trPr>
          <w:trHeight w:val="300"/>
        </w:trPr>
        <w:tc>
          <w:tcPr>
            <w:tcW w:w="1017" w:type="dxa"/>
            <w:shd w:val="clear" w:color="auto" w:fill="auto"/>
            <w:noWrap/>
            <w:vAlign w:val="center"/>
            <w:hideMark/>
          </w:tcPr>
          <w:p w14:paraId="3A672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w:t>
            </w:r>
          </w:p>
        </w:tc>
        <w:tc>
          <w:tcPr>
            <w:tcW w:w="1581" w:type="dxa"/>
            <w:shd w:val="clear" w:color="auto" w:fill="auto"/>
            <w:noWrap/>
            <w:vAlign w:val="center"/>
            <w:hideMark/>
          </w:tcPr>
          <w:p w14:paraId="2240FD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56,1478000000</w:t>
            </w:r>
          </w:p>
        </w:tc>
        <w:tc>
          <w:tcPr>
            <w:tcW w:w="1701" w:type="dxa"/>
            <w:shd w:val="clear" w:color="auto" w:fill="auto"/>
            <w:noWrap/>
            <w:vAlign w:val="center"/>
            <w:hideMark/>
          </w:tcPr>
          <w:p w14:paraId="32554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20,9583000000</w:t>
            </w:r>
          </w:p>
        </w:tc>
      </w:tr>
      <w:tr w:rsidR="00EC353F" w:rsidRPr="003434D8" w14:paraId="6A8EF6F3" w14:textId="77777777" w:rsidTr="003434D8">
        <w:trPr>
          <w:trHeight w:val="300"/>
        </w:trPr>
        <w:tc>
          <w:tcPr>
            <w:tcW w:w="1017" w:type="dxa"/>
            <w:shd w:val="clear" w:color="auto" w:fill="auto"/>
            <w:noWrap/>
            <w:vAlign w:val="center"/>
            <w:hideMark/>
          </w:tcPr>
          <w:p w14:paraId="2070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w:t>
            </w:r>
          </w:p>
        </w:tc>
        <w:tc>
          <w:tcPr>
            <w:tcW w:w="1581" w:type="dxa"/>
            <w:shd w:val="clear" w:color="auto" w:fill="auto"/>
            <w:noWrap/>
            <w:vAlign w:val="center"/>
            <w:hideMark/>
          </w:tcPr>
          <w:p w14:paraId="27E0A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56,1482000000</w:t>
            </w:r>
          </w:p>
        </w:tc>
        <w:tc>
          <w:tcPr>
            <w:tcW w:w="1701" w:type="dxa"/>
            <w:shd w:val="clear" w:color="auto" w:fill="auto"/>
            <w:noWrap/>
            <w:vAlign w:val="center"/>
            <w:hideMark/>
          </w:tcPr>
          <w:p w14:paraId="70BBAA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20,9744000000</w:t>
            </w:r>
          </w:p>
        </w:tc>
      </w:tr>
      <w:tr w:rsidR="00EC353F" w:rsidRPr="003434D8" w14:paraId="78160A17" w14:textId="77777777" w:rsidTr="003434D8">
        <w:trPr>
          <w:trHeight w:val="300"/>
        </w:trPr>
        <w:tc>
          <w:tcPr>
            <w:tcW w:w="1017" w:type="dxa"/>
            <w:shd w:val="clear" w:color="auto" w:fill="auto"/>
            <w:noWrap/>
            <w:vAlign w:val="center"/>
            <w:hideMark/>
          </w:tcPr>
          <w:p w14:paraId="09A4B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w:t>
            </w:r>
          </w:p>
        </w:tc>
        <w:tc>
          <w:tcPr>
            <w:tcW w:w="1581" w:type="dxa"/>
            <w:shd w:val="clear" w:color="auto" w:fill="auto"/>
            <w:noWrap/>
            <w:vAlign w:val="center"/>
            <w:hideMark/>
          </w:tcPr>
          <w:p w14:paraId="0ECC0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56,1484000000</w:t>
            </w:r>
          </w:p>
        </w:tc>
        <w:tc>
          <w:tcPr>
            <w:tcW w:w="1701" w:type="dxa"/>
            <w:shd w:val="clear" w:color="auto" w:fill="auto"/>
            <w:noWrap/>
            <w:vAlign w:val="center"/>
            <w:hideMark/>
          </w:tcPr>
          <w:p w14:paraId="4493E0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20,9824000000</w:t>
            </w:r>
          </w:p>
        </w:tc>
      </w:tr>
      <w:tr w:rsidR="00EC353F" w:rsidRPr="003434D8" w14:paraId="4D6C1D89" w14:textId="77777777" w:rsidTr="003434D8">
        <w:trPr>
          <w:trHeight w:val="300"/>
        </w:trPr>
        <w:tc>
          <w:tcPr>
            <w:tcW w:w="1017" w:type="dxa"/>
            <w:shd w:val="clear" w:color="auto" w:fill="auto"/>
            <w:noWrap/>
            <w:vAlign w:val="center"/>
            <w:hideMark/>
          </w:tcPr>
          <w:p w14:paraId="008E1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w:t>
            </w:r>
          </w:p>
        </w:tc>
        <w:tc>
          <w:tcPr>
            <w:tcW w:w="1581" w:type="dxa"/>
            <w:shd w:val="clear" w:color="auto" w:fill="auto"/>
            <w:noWrap/>
            <w:vAlign w:val="center"/>
            <w:hideMark/>
          </w:tcPr>
          <w:p w14:paraId="667AFA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56,1486000000</w:t>
            </w:r>
          </w:p>
        </w:tc>
        <w:tc>
          <w:tcPr>
            <w:tcW w:w="1701" w:type="dxa"/>
            <w:shd w:val="clear" w:color="auto" w:fill="auto"/>
            <w:noWrap/>
            <w:vAlign w:val="center"/>
            <w:hideMark/>
          </w:tcPr>
          <w:p w14:paraId="16F84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20,9905000000</w:t>
            </w:r>
          </w:p>
        </w:tc>
      </w:tr>
      <w:tr w:rsidR="00EC353F" w:rsidRPr="003434D8" w14:paraId="4DCF6485" w14:textId="77777777" w:rsidTr="003434D8">
        <w:trPr>
          <w:trHeight w:val="300"/>
        </w:trPr>
        <w:tc>
          <w:tcPr>
            <w:tcW w:w="1017" w:type="dxa"/>
            <w:shd w:val="clear" w:color="auto" w:fill="auto"/>
            <w:noWrap/>
            <w:vAlign w:val="center"/>
            <w:hideMark/>
          </w:tcPr>
          <w:p w14:paraId="47B5F1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w:t>
            </w:r>
          </w:p>
        </w:tc>
        <w:tc>
          <w:tcPr>
            <w:tcW w:w="1581" w:type="dxa"/>
            <w:shd w:val="clear" w:color="auto" w:fill="auto"/>
            <w:noWrap/>
            <w:vAlign w:val="center"/>
            <w:hideMark/>
          </w:tcPr>
          <w:p w14:paraId="2A0FE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56,1517000000</w:t>
            </w:r>
          </w:p>
        </w:tc>
        <w:tc>
          <w:tcPr>
            <w:tcW w:w="1701" w:type="dxa"/>
            <w:shd w:val="clear" w:color="auto" w:fill="auto"/>
            <w:noWrap/>
            <w:vAlign w:val="center"/>
            <w:hideMark/>
          </w:tcPr>
          <w:p w14:paraId="3F3776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6542C2AA" w14:textId="77777777" w:rsidTr="003434D8">
        <w:trPr>
          <w:trHeight w:val="300"/>
        </w:trPr>
        <w:tc>
          <w:tcPr>
            <w:tcW w:w="1017" w:type="dxa"/>
            <w:shd w:val="clear" w:color="auto" w:fill="auto"/>
            <w:noWrap/>
            <w:vAlign w:val="center"/>
            <w:hideMark/>
          </w:tcPr>
          <w:p w14:paraId="28500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w:t>
            </w:r>
          </w:p>
        </w:tc>
        <w:tc>
          <w:tcPr>
            <w:tcW w:w="1581" w:type="dxa"/>
            <w:shd w:val="clear" w:color="auto" w:fill="auto"/>
            <w:noWrap/>
            <w:vAlign w:val="center"/>
            <w:hideMark/>
          </w:tcPr>
          <w:p w14:paraId="223E5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56,1521000000</w:t>
            </w:r>
          </w:p>
        </w:tc>
        <w:tc>
          <w:tcPr>
            <w:tcW w:w="1701" w:type="dxa"/>
            <w:shd w:val="clear" w:color="auto" w:fill="auto"/>
            <w:noWrap/>
            <w:vAlign w:val="center"/>
            <w:hideMark/>
          </w:tcPr>
          <w:p w14:paraId="4C3340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53CF30FD" w14:textId="77777777" w:rsidTr="003434D8">
        <w:trPr>
          <w:trHeight w:val="300"/>
        </w:trPr>
        <w:tc>
          <w:tcPr>
            <w:tcW w:w="1017" w:type="dxa"/>
            <w:shd w:val="clear" w:color="auto" w:fill="auto"/>
            <w:noWrap/>
            <w:vAlign w:val="center"/>
            <w:hideMark/>
          </w:tcPr>
          <w:p w14:paraId="4D32E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w:t>
            </w:r>
          </w:p>
        </w:tc>
        <w:tc>
          <w:tcPr>
            <w:tcW w:w="1581" w:type="dxa"/>
            <w:shd w:val="clear" w:color="auto" w:fill="auto"/>
            <w:noWrap/>
            <w:vAlign w:val="center"/>
            <w:hideMark/>
          </w:tcPr>
          <w:p w14:paraId="3516C9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56,1525000000</w:t>
            </w:r>
          </w:p>
        </w:tc>
        <w:tc>
          <w:tcPr>
            <w:tcW w:w="1701" w:type="dxa"/>
            <w:shd w:val="clear" w:color="auto" w:fill="auto"/>
            <w:noWrap/>
            <w:vAlign w:val="center"/>
            <w:hideMark/>
          </w:tcPr>
          <w:p w14:paraId="463AAB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20,9660000000</w:t>
            </w:r>
          </w:p>
        </w:tc>
      </w:tr>
      <w:tr w:rsidR="00EC353F" w:rsidRPr="003434D8" w14:paraId="4E37C81F" w14:textId="77777777" w:rsidTr="003434D8">
        <w:trPr>
          <w:trHeight w:val="300"/>
        </w:trPr>
        <w:tc>
          <w:tcPr>
            <w:tcW w:w="1017" w:type="dxa"/>
            <w:shd w:val="clear" w:color="auto" w:fill="auto"/>
            <w:noWrap/>
            <w:vAlign w:val="center"/>
            <w:hideMark/>
          </w:tcPr>
          <w:p w14:paraId="4E9743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w:t>
            </w:r>
          </w:p>
        </w:tc>
        <w:tc>
          <w:tcPr>
            <w:tcW w:w="1581" w:type="dxa"/>
            <w:shd w:val="clear" w:color="auto" w:fill="auto"/>
            <w:noWrap/>
            <w:vAlign w:val="center"/>
            <w:hideMark/>
          </w:tcPr>
          <w:p w14:paraId="1BF943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56,1529000000</w:t>
            </w:r>
          </w:p>
        </w:tc>
        <w:tc>
          <w:tcPr>
            <w:tcW w:w="1701" w:type="dxa"/>
            <w:shd w:val="clear" w:color="auto" w:fill="auto"/>
            <w:noWrap/>
            <w:vAlign w:val="center"/>
            <w:hideMark/>
          </w:tcPr>
          <w:p w14:paraId="44AA24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20,9821000000</w:t>
            </w:r>
          </w:p>
        </w:tc>
      </w:tr>
      <w:tr w:rsidR="00EC353F" w:rsidRPr="003434D8" w14:paraId="7BECD250" w14:textId="77777777" w:rsidTr="003434D8">
        <w:trPr>
          <w:trHeight w:val="300"/>
        </w:trPr>
        <w:tc>
          <w:tcPr>
            <w:tcW w:w="1017" w:type="dxa"/>
            <w:shd w:val="clear" w:color="auto" w:fill="auto"/>
            <w:noWrap/>
            <w:vAlign w:val="center"/>
            <w:hideMark/>
          </w:tcPr>
          <w:p w14:paraId="4D051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w:t>
            </w:r>
          </w:p>
        </w:tc>
        <w:tc>
          <w:tcPr>
            <w:tcW w:w="1581" w:type="dxa"/>
            <w:shd w:val="clear" w:color="auto" w:fill="auto"/>
            <w:noWrap/>
            <w:vAlign w:val="center"/>
            <w:hideMark/>
          </w:tcPr>
          <w:p w14:paraId="5821B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56,1531000000</w:t>
            </w:r>
          </w:p>
        </w:tc>
        <w:tc>
          <w:tcPr>
            <w:tcW w:w="1701" w:type="dxa"/>
            <w:shd w:val="clear" w:color="auto" w:fill="auto"/>
            <w:noWrap/>
            <w:vAlign w:val="center"/>
            <w:hideMark/>
          </w:tcPr>
          <w:p w14:paraId="2015B5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20,9901000000</w:t>
            </w:r>
          </w:p>
        </w:tc>
      </w:tr>
      <w:tr w:rsidR="00EC353F" w:rsidRPr="003434D8" w14:paraId="4501E759" w14:textId="77777777" w:rsidTr="003434D8">
        <w:trPr>
          <w:trHeight w:val="300"/>
        </w:trPr>
        <w:tc>
          <w:tcPr>
            <w:tcW w:w="1017" w:type="dxa"/>
            <w:shd w:val="clear" w:color="auto" w:fill="auto"/>
            <w:noWrap/>
            <w:vAlign w:val="center"/>
            <w:hideMark/>
          </w:tcPr>
          <w:p w14:paraId="474D3A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w:t>
            </w:r>
          </w:p>
        </w:tc>
        <w:tc>
          <w:tcPr>
            <w:tcW w:w="1581" w:type="dxa"/>
            <w:shd w:val="clear" w:color="auto" w:fill="auto"/>
            <w:noWrap/>
            <w:vAlign w:val="center"/>
            <w:hideMark/>
          </w:tcPr>
          <w:p w14:paraId="78CB2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56,1514000000</w:t>
            </w:r>
          </w:p>
        </w:tc>
        <w:tc>
          <w:tcPr>
            <w:tcW w:w="1701" w:type="dxa"/>
            <w:shd w:val="clear" w:color="auto" w:fill="auto"/>
            <w:noWrap/>
            <w:vAlign w:val="center"/>
            <w:hideMark/>
          </w:tcPr>
          <w:p w14:paraId="241B43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20,7921000001</w:t>
            </w:r>
          </w:p>
        </w:tc>
      </w:tr>
      <w:tr w:rsidR="00EC353F" w:rsidRPr="003434D8" w14:paraId="34F3CD15" w14:textId="77777777" w:rsidTr="003434D8">
        <w:trPr>
          <w:trHeight w:val="300"/>
        </w:trPr>
        <w:tc>
          <w:tcPr>
            <w:tcW w:w="1017" w:type="dxa"/>
            <w:shd w:val="clear" w:color="auto" w:fill="auto"/>
            <w:noWrap/>
            <w:vAlign w:val="center"/>
            <w:hideMark/>
          </w:tcPr>
          <w:p w14:paraId="75152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w:t>
            </w:r>
          </w:p>
        </w:tc>
        <w:tc>
          <w:tcPr>
            <w:tcW w:w="1581" w:type="dxa"/>
            <w:shd w:val="clear" w:color="auto" w:fill="auto"/>
            <w:noWrap/>
            <w:vAlign w:val="center"/>
            <w:hideMark/>
          </w:tcPr>
          <w:p w14:paraId="472D4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56,1553000000</w:t>
            </w:r>
          </w:p>
        </w:tc>
        <w:tc>
          <w:tcPr>
            <w:tcW w:w="1701" w:type="dxa"/>
            <w:shd w:val="clear" w:color="auto" w:fill="auto"/>
            <w:noWrap/>
            <w:vAlign w:val="center"/>
            <w:hideMark/>
          </w:tcPr>
          <w:p w14:paraId="2F38E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20,9281000000</w:t>
            </w:r>
          </w:p>
        </w:tc>
      </w:tr>
      <w:tr w:rsidR="00EC353F" w:rsidRPr="003434D8" w14:paraId="1F3B0828" w14:textId="77777777" w:rsidTr="003434D8">
        <w:trPr>
          <w:trHeight w:val="300"/>
        </w:trPr>
        <w:tc>
          <w:tcPr>
            <w:tcW w:w="1017" w:type="dxa"/>
            <w:shd w:val="clear" w:color="auto" w:fill="auto"/>
            <w:noWrap/>
            <w:vAlign w:val="center"/>
            <w:hideMark/>
          </w:tcPr>
          <w:p w14:paraId="080F73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w:t>
            </w:r>
          </w:p>
        </w:tc>
        <w:tc>
          <w:tcPr>
            <w:tcW w:w="1581" w:type="dxa"/>
            <w:shd w:val="clear" w:color="auto" w:fill="auto"/>
            <w:noWrap/>
            <w:vAlign w:val="center"/>
            <w:hideMark/>
          </w:tcPr>
          <w:p w14:paraId="53C9EE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56,1564000000</w:t>
            </w:r>
          </w:p>
        </w:tc>
        <w:tc>
          <w:tcPr>
            <w:tcW w:w="1701" w:type="dxa"/>
            <w:shd w:val="clear" w:color="auto" w:fill="auto"/>
            <w:noWrap/>
            <w:vAlign w:val="center"/>
            <w:hideMark/>
          </w:tcPr>
          <w:p w14:paraId="04BE9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20,9415000000</w:t>
            </w:r>
          </w:p>
        </w:tc>
      </w:tr>
      <w:tr w:rsidR="00EC353F" w:rsidRPr="003434D8" w14:paraId="4D38287A" w14:textId="77777777" w:rsidTr="003434D8">
        <w:trPr>
          <w:trHeight w:val="300"/>
        </w:trPr>
        <w:tc>
          <w:tcPr>
            <w:tcW w:w="1017" w:type="dxa"/>
            <w:shd w:val="clear" w:color="auto" w:fill="auto"/>
            <w:noWrap/>
            <w:vAlign w:val="center"/>
            <w:hideMark/>
          </w:tcPr>
          <w:p w14:paraId="36B4B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w:t>
            </w:r>
          </w:p>
        </w:tc>
        <w:tc>
          <w:tcPr>
            <w:tcW w:w="1581" w:type="dxa"/>
            <w:shd w:val="clear" w:color="auto" w:fill="auto"/>
            <w:noWrap/>
            <w:vAlign w:val="center"/>
            <w:hideMark/>
          </w:tcPr>
          <w:p w14:paraId="4E8CD6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56,1568000000</w:t>
            </w:r>
          </w:p>
        </w:tc>
        <w:tc>
          <w:tcPr>
            <w:tcW w:w="1701" w:type="dxa"/>
            <w:shd w:val="clear" w:color="auto" w:fill="auto"/>
            <w:noWrap/>
            <w:vAlign w:val="center"/>
            <w:hideMark/>
          </w:tcPr>
          <w:p w14:paraId="0C0C4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20,9576000000</w:t>
            </w:r>
          </w:p>
        </w:tc>
      </w:tr>
      <w:tr w:rsidR="00EC353F" w:rsidRPr="003434D8" w14:paraId="40BBCADD" w14:textId="77777777" w:rsidTr="003434D8">
        <w:trPr>
          <w:trHeight w:val="300"/>
        </w:trPr>
        <w:tc>
          <w:tcPr>
            <w:tcW w:w="1017" w:type="dxa"/>
            <w:shd w:val="clear" w:color="auto" w:fill="auto"/>
            <w:noWrap/>
            <w:vAlign w:val="center"/>
            <w:hideMark/>
          </w:tcPr>
          <w:p w14:paraId="7E75BD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w:t>
            </w:r>
          </w:p>
        </w:tc>
        <w:tc>
          <w:tcPr>
            <w:tcW w:w="1581" w:type="dxa"/>
            <w:shd w:val="clear" w:color="auto" w:fill="auto"/>
            <w:noWrap/>
            <w:vAlign w:val="center"/>
            <w:hideMark/>
          </w:tcPr>
          <w:p w14:paraId="05F91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56,1573000000</w:t>
            </w:r>
          </w:p>
        </w:tc>
        <w:tc>
          <w:tcPr>
            <w:tcW w:w="1701" w:type="dxa"/>
            <w:shd w:val="clear" w:color="auto" w:fill="auto"/>
            <w:noWrap/>
            <w:vAlign w:val="center"/>
            <w:hideMark/>
          </w:tcPr>
          <w:p w14:paraId="3FF1F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20,9817000000</w:t>
            </w:r>
          </w:p>
        </w:tc>
      </w:tr>
      <w:tr w:rsidR="00EC353F" w:rsidRPr="003434D8" w14:paraId="7B51EFA9" w14:textId="77777777" w:rsidTr="003434D8">
        <w:trPr>
          <w:trHeight w:val="300"/>
        </w:trPr>
        <w:tc>
          <w:tcPr>
            <w:tcW w:w="1017" w:type="dxa"/>
            <w:shd w:val="clear" w:color="auto" w:fill="auto"/>
            <w:noWrap/>
            <w:vAlign w:val="center"/>
            <w:hideMark/>
          </w:tcPr>
          <w:p w14:paraId="7F6248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w:t>
            </w:r>
          </w:p>
        </w:tc>
        <w:tc>
          <w:tcPr>
            <w:tcW w:w="1581" w:type="dxa"/>
            <w:shd w:val="clear" w:color="auto" w:fill="auto"/>
            <w:noWrap/>
            <w:vAlign w:val="center"/>
            <w:hideMark/>
          </w:tcPr>
          <w:p w14:paraId="78932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56,1606000000</w:t>
            </w:r>
          </w:p>
        </w:tc>
        <w:tc>
          <w:tcPr>
            <w:tcW w:w="1701" w:type="dxa"/>
            <w:shd w:val="clear" w:color="auto" w:fill="auto"/>
            <w:noWrap/>
            <w:vAlign w:val="center"/>
            <w:hideMark/>
          </w:tcPr>
          <w:p w14:paraId="4133CD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20,9331000000</w:t>
            </w:r>
          </w:p>
        </w:tc>
      </w:tr>
      <w:tr w:rsidR="00EC353F" w:rsidRPr="003434D8" w14:paraId="49E9C0DE" w14:textId="77777777" w:rsidTr="003434D8">
        <w:trPr>
          <w:trHeight w:val="300"/>
        </w:trPr>
        <w:tc>
          <w:tcPr>
            <w:tcW w:w="1017" w:type="dxa"/>
            <w:shd w:val="clear" w:color="auto" w:fill="auto"/>
            <w:noWrap/>
            <w:vAlign w:val="center"/>
            <w:hideMark/>
          </w:tcPr>
          <w:p w14:paraId="116423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w:t>
            </w:r>
          </w:p>
        </w:tc>
        <w:tc>
          <w:tcPr>
            <w:tcW w:w="1581" w:type="dxa"/>
            <w:shd w:val="clear" w:color="auto" w:fill="auto"/>
            <w:noWrap/>
            <w:vAlign w:val="center"/>
            <w:hideMark/>
          </w:tcPr>
          <w:p w14:paraId="49BF32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56,1610000000</w:t>
            </w:r>
          </w:p>
        </w:tc>
        <w:tc>
          <w:tcPr>
            <w:tcW w:w="1701" w:type="dxa"/>
            <w:shd w:val="clear" w:color="auto" w:fill="auto"/>
            <w:noWrap/>
            <w:vAlign w:val="center"/>
            <w:hideMark/>
          </w:tcPr>
          <w:p w14:paraId="46F541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20,9492000000</w:t>
            </w:r>
          </w:p>
        </w:tc>
      </w:tr>
      <w:tr w:rsidR="00EC353F" w:rsidRPr="003434D8" w14:paraId="1976111D" w14:textId="77777777" w:rsidTr="003434D8">
        <w:trPr>
          <w:trHeight w:val="300"/>
        </w:trPr>
        <w:tc>
          <w:tcPr>
            <w:tcW w:w="1017" w:type="dxa"/>
            <w:shd w:val="clear" w:color="auto" w:fill="auto"/>
            <w:noWrap/>
            <w:vAlign w:val="center"/>
            <w:hideMark/>
          </w:tcPr>
          <w:p w14:paraId="2798E0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w:t>
            </w:r>
          </w:p>
        </w:tc>
        <w:tc>
          <w:tcPr>
            <w:tcW w:w="1581" w:type="dxa"/>
            <w:shd w:val="clear" w:color="auto" w:fill="auto"/>
            <w:noWrap/>
            <w:vAlign w:val="center"/>
            <w:hideMark/>
          </w:tcPr>
          <w:p w14:paraId="2EE40F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56,1614000000</w:t>
            </w:r>
          </w:p>
        </w:tc>
        <w:tc>
          <w:tcPr>
            <w:tcW w:w="1701" w:type="dxa"/>
            <w:shd w:val="clear" w:color="auto" w:fill="auto"/>
            <w:noWrap/>
            <w:vAlign w:val="center"/>
            <w:hideMark/>
          </w:tcPr>
          <w:p w14:paraId="7E40DD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20,9653000000</w:t>
            </w:r>
          </w:p>
        </w:tc>
      </w:tr>
      <w:tr w:rsidR="00EC353F" w:rsidRPr="003434D8" w14:paraId="617733F0" w14:textId="77777777" w:rsidTr="003434D8">
        <w:trPr>
          <w:trHeight w:val="300"/>
        </w:trPr>
        <w:tc>
          <w:tcPr>
            <w:tcW w:w="1017" w:type="dxa"/>
            <w:shd w:val="clear" w:color="auto" w:fill="auto"/>
            <w:noWrap/>
            <w:vAlign w:val="center"/>
            <w:hideMark/>
          </w:tcPr>
          <w:p w14:paraId="617B46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w:t>
            </w:r>
          </w:p>
        </w:tc>
        <w:tc>
          <w:tcPr>
            <w:tcW w:w="1581" w:type="dxa"/>
            <w:shd w:val="clear" w:color="auto" w:fill="auto"/>
            <w:noWrap/>
            <w:vAlign w:val="center"/>
            <w:hideMark/>
          </w:tcPr>
          <w:p w14:paraId="513B2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56,1620000000</w:t>
            </w:r>
          </w:p>
        </w:tc>
        <w:tc>
          <w:tcPr>
            <w:tcW w:w="1701" w:type="dxa"/>
            <w:shd w:val="clear" w:color="auto" w:fill="auto"/>
            <w:noWrap/>
            <w:vAlign w:val="center"/>
            <w:hideMark/>
          </w:tcPr>
          <w:p w14:paraId="64C480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20,9894000000</w:t>
            </w:r>
          </w:p>
        </w:tc>
      </w:tr>
      <w:tr w:rsidR="00EC353F" w:rsidRPr="003434D8" w14:paraId="60CB5045" w14:textId="77777777" w:rsidTr="003434D8">
        <w:trPr>
          <w:trHeight w:val="300"/>
        </w:trPr>
        <w:tc>
          <w:tcPr>
            <w:tcW w:w="1017" w:type="dxa"/>
            <w:shd w:val="clear" w:color="auto" w:fill="auto"/>
            <w:noWrap/>
            <w:vAlign w:val="center"/>
            <w:hideMark/>
          </w:tcPr>
          <w:p w14:paraId="35107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w:t>
            </w:r>
          </w:p>
        </w:tc>
        <w:tc>
          <w:tcPr>
            <w:tcW w:w="1581" w:type="dxa"/>
            <w:shd w:val="clear" w:color="auto" w:fill="auto"/>
            <w:noWrap/>
            <w:vAlign w:val="center"/>
            <w:hideMark/>
          </w:tcPr>
          <w:p w14:paraId="52D96A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56,1634000000</w:t>
            </w:r>
          </w:p>
        </w:tc>
        <w:tc>
          <w:tcPr>
            <w:tcW w:w="1701" w:type="dxa"/>
            <w:shd w:val="clear" w:color="auto" w:fill="auto"/>
            <w:noWrap/>
            <w:vAlign w:val="center"/>
            <w:hideMark/>
          </w:tcPr>
          <w:p w14:paraId="79D7A4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20,8952000000</w:t>
            </w:r>
          </w:p>
        </w:tc>
      </w:tr>
      <w:tr w:rsidR="00EC353F" w:rsidRPr="003434D8" w14:paraId="03423F24" w14:textId="77777777" w:rsidTr="003434D8">
        <w:trPr>
          <w:trHeight w:val="300"/>
        </w:trPr>
        <w:tc>
          <w:tcPr>
            <w:tcW w:w="1017" w:type="dxa"/>
            <w:shd w:val="clear" w:color="auto" w:fill="auto"/>
            <w:noWrap/>
            <w:vAlign w:val="center"/>
            <w:hideMark/>
          </w:tcPr>
          <w:p w14:paraId="72D358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w:t>
            </w:r>
          </w:p>
        </w:tc>
        <w:tc>
          <w:tcPr>
            <w:tcW w:w="1581" w:type="dxa"/>
            <w:shd w:val="clear" w:color="auto" w:fill="auto"/>
            <w:noWrap/>
            <w:vAlign w:val="center"/>
            <w:hideMark/>
          </w:tcPr>
          <w:p w14:paraId="30EEA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56,1638000000</w:t>
            </w:r>
          </w:p>
        </w:tc>
        <w:tc>
          <w:tcPr>
            <w:tcW w:w="1701" w:type="dxa"/>
            <w:shd w:val="clear" w:color="auto" w:fill="auto"/>
            <w:noWrap/>
            <w:vAlign w:val="center"/>
            <w:hideMark/>
          </w:tcPr>
          <w:p w14:paraId="4F86D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20,9113000000</w:t>
            </w:r>
          </w:p>
        </w:tc>
      </w:tr>
      <w:tr w:rsidR="00EC353F" w:rsidRPr="003434D8" w14:paraId="21A5D68F" w14:textId="77777777" w:rsidTr="003434D8">
        <w:trPr>
          <w:trHeight w:val="300"/>
        </w:trPr>
        <w:tc>
          <w:tcPr>
            <w:tcW w:w="1017" w:type="dxa"/>
            <w:shd w:val="clear" w:color="auto" w:fill="auto"/>
            <w:noWrap/>
            <w:vAlign w:val="center"/>
            <w:hideMark/>
          </w:tcPr>
          <w:p w14:paraId="1F7CF3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w:t>
            </w:r>
          </w:p>
        </w:tc>
        <w:tc>
          <w:tcPr>
            <w:tcW w:w="1581" w:type="dxa"/>
            <w:shd w:val="clear" w:color="auto" w:fill="auto"/>
            <w:noWrap/>
            <w:vAlign w:val="center"/>
            <w:hideMark/>
          </w:tcPr>
          <w:p w14:paraId="17839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56,1649000000</w:t>
            </w:r>
          </w:p>
        </w:tc>
        <w:tc>
          <w:tcPr>
            <w:tcW w:w="1701" w:type="dxa"/>
            <w:shd w:val="clear" w:color="auto" w:fill="auto"/>
            <w:noWrap/>
            <w:vAlign w:val="center"/>
            <w:hideMark/>
          </w:tcPr>
          <w:p w14:paraId="2E44D4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6B7BBCF7" w14:textId="77777777" w:rsidTr="003434D8">
        <w:trPr>
          <w:trHeight w:val="300"/>
        </w:trPr>
        <w:tc>
          <w:tcPr>
            <w:tcW w:w="1017" w:type="dxa"/>
            <w:shd w:val="clear" w:color="auto" w:fill="auto"/>
            <w:noWrap/>
            <w:vAlign w:val="center"/>
            <w:hideMark/>
          </w:tcPr>
          <w:p w14:paraId="7224E3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w:t>
            </w:r>
          </w:p>
        </w:tc>
        <w:tc>
          <w:tcPr>
            <w:tcW w:w="1581" w:type="dxa"/>
            <w:shd w:val="clear" w:color="auto" w:fill="auto"/>
            <w:noWrap/>
            <w:vAlign w:val="center"/>
            <w:hideMark/>
          </w:tcPr>
          <w:p w14:paraId="0C4B82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56,1653000000</w:t>
            </w:r>
          </w:p>
        </w:tc>
        <w:tc>
          <w:tcPr>
            <w:tcW w:w="1701" w:type="dxa"/>
            <w:shd w:val="clear" w:color="auto" w:fill="auto"/>
            <w:noWrap/>
            <w:vAlign w:val="center"/>
            <w:hideMark/>
          </w:tcPr>
          <w:p w14:paraId="47D5AD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20,9408000000</w:t>
            </w:r>
          </w:p>
        </w:tc>
      </w:tr>
      <w:tr w:rsidR="00EC353F" w:rsidRPr="003434D8" w14:paraId="5CD20574" w14:textId="77777777" w:rsidTr="003434D8">
        <w:trPr>
          <w:trHeight w:val="300"/>
        </w:trPr>
        <w:tc>
          <w:tcPr>
            <w:tcW w:w="1017" w:type="dxa"/>
            <w:shd w:val="clear" w:color="auto" w:fill="auto"/>
            <w:noWrap/>
            <w:vAlign w:val="center"/>
            <w:hideMark/>
          </w:tcPr>
          <w:p w14:paraId="050D4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w:t>
            </w:r>
          </w:p>
        </w:tc>
        <w:tc>
          <w:tcPr>
            <w:tcW w:w="1581" w:type="dxa"/>
            <w:shd w:val="clear" w:color="auto" w:fill="auto"/>
            <w:noWrap/>
            <w:vAlign w:val="center"/>
            <w:hideMark/>
          </w:tcPr>
          <w:p w14:paraId="6A531A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56,1655000000</w:t>
            </w:r>
          </w:p>
        </w:tc>
        <w:tc>
          <w:tcPr>
            <w:tcW w:w="1701" w:type="dxa"/>
            <w:shd w:val="clear" w:color="auto" w:fill="auto"/>
            <w:noWrap/>
            <w:vAlign w:val="center"/>
            <w:hideMark/>
          </w:tcPr>
          <w:p w14:paraId="112BEA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20,9489000000</w:t>
            </w:r>
          </w:p>
        </w:tc>
      </w:tr>
      <w:tr w:rsidR="00EC353F" w:rsidRPr="003434D8" w14:paraId="74F3A079" w14:textId="77777777" w:rsidTr="003434D8">
        <w:trPr>
          <w:trHeight w:val="300"/>
        </w:trPr>
        <w:tc>
          <w:tcPr>
            <w:tcW w:w="1017" w:type="dxa"/>
            <w:shd w:val="clear" w:color="auto" w:fill="auto"/>
            <w:noWrap/>
            <w:vAlign w:val="center"/>
            <w:hideMark/>
          </w:tcPr>
          <w:p w14:paraId="002812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w:t>
            </w:r>
          </w:p>
        </w:tc>
        <w:tc>
          <w:tcPr>
            <w:tcW w:w="1581" w:type="dxa"/>
            <w:shd w:val="clear" w:color="auto" w:fill="auto"/>
            <w:noWrap/>
            <w:vAlign w:val="center"/>
            <w:hideMark/>
          </w:tcPr>
          <w:p w14:paraId="1C4762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56,1657000000</w:t>
            </w:r>
          </w:p>
        </w:tc>
        <w:tc>
          <w:tcPr>
            <w:tcW w:w="1701" w:type="dxa"/>
            <w:shd w:val="clear" w:color="auto" w:fill="auto"/>
            <w:noWrap/>
            <w:vAlign w:val="center"/>
            <w:hideMark/>
          </w:tcPr>
          <w:p w14:paraId="798EC3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790935C8" w14:textId="77777777" w:rsidTr="003434D8">
        <w:trPr>
          <w:trHeight w:val="300"/>
        </w:trPr>
        <w:tc>
          <w:tcPr>
            <w:tcW w:w="1017" w:type="dxa"/>
            <w:shd w:val="clear" w:color="auto" w:fill="auto"/>
            <w:noWrap/>
            <w:vAlign w:val="center"/>
            <w:hideMark/>
          </w:tcPr>
          <w:p w14:paraId="416029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w:t>
            </w:r>
          </w:p>
        </w:tc>
        <w:tc>
          <w:tcPr>
            <w:tcW w:w="1581" w:type="dxa"/>
            <w:shd w:val="clear" w:color="auto" w:fill="auto"/>
            <w:noWrap/>
            <w:vAlign w:val="center"/>
            <w:hideMark/>
          </w:tcPr>
          <w:p w14:paraId="21281B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56,1661000000</w:t>
            </w:r>
          </w:p>
        </w:tc>
        <w:tc>
          <w:tcPr>
            <w:tcW w:w="1701" w:type="dxa"/>
            <w:shd w:val="clear" w:color="auto" w:fill="auto"/>
            <w:noWrap/>
            <w:vAlign w:val="center"/>
            <w:hideMark/>
          </w:tcPr>
          <w:p w14:paraId="1AA2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20,9730000000</w:t>
            </w:r>
          </w:p>
        </w:tc>
      </w:tr>
      <w:tr w:rsidR="00EC353F" w:rsidRPr="003434D8" w14:paraId="5FC25304" w14:textId="77777777" w:rsidTr="003434D8">
        <w:trPr>
          <w:trHeight w:val="300"/>
        </w:trPr>
        <w:tc>
          <w:tcPr>
            <w:tcW w:w="1017" w:type="dxa"/>
            <w:shd w:val="clear" w:color="auto" w:fill="auto"/>
            <w:noWrap/>
            <w:vAlign w:val="center"/>
            <w:hideMark/>
          </w:tcPr>
          <w:p w14:paraId="716130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w:t>
            </w:r>
          </w:p>
        </w:tc>
        <w:tc>
          <w:tcPr>
            <w:tcW w:w="1581" w:type="dxa"/>
            <w:shd w:val="clear" w:color="auto" w:fill="auto"/>
            <w:noWrap/>
            <w:vAlign w:val="center"/>
            <w:hideMark/>
          </w:tcPr>
          <w:p w14:paraId="38886F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56,1665000000</w:t>
            </w:r>
          </w:p>
        </w:tc>
        <w:tc>
          <w:tcPr>
            <w:tcW w:w="1701" w:type="dxa"/>
            <w:shd w:val="clear" w:color="auto" w:fill="auto"/>
            <w:noWrap/>
            <w:vAlign w:val="center"/>
            <w:hideMark/>
          </w:tcPr>
          <w:p w14:paraId="6517DE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20,9891000000</w:t>
            </w:r>
          </w:p>
        </w:tc>
      </w:tr>
      <w:tr w:rsidR="00EC353F" w:rsidRPr="003434D8" w14:paraId="5D644A20" w14:textId="77777777" w:rsidTr="003434D8">
        <w:trPr>
          <w:trHeight w:val="300"/>
        </w:trPr>
        <w:tc>
          <w:tcPr>
            <w:tcW w:w="1017" w:type="dxa"/>
            <w:shd w:val="clear" w:color="auto" w:fill="auto"/>
            <w:noWrap/>
            <w:vAlign w:val="center"/>
            <w:hideMark/>
          </w:tcPr>
          <w:p w14:paraId="3CF7A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w:t>
            </w:r>
          </w:p>
        </w:tc>
        <w:tc>
          <w:tcPr>
            <w:tcW w:w="1581" w:type="dxa"/>
            <w:shd w:val="clear" w:color="auto" w:fill="auto"/>
            <w:noWrap/>
            <w:vAlign w:val="center"/>
            <w:hideMark/>
          </w:tcPr>
          <w:p w14:paraId="02F5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56,1667000000</w:t>
            </w:r>
          </w:p>
        </w:tc>
        <w:tc>
          <w:tcPr>
            <w:tcW w:w="1701" w:type="dxa"/>
            <w:shd w:val="clear" w:color="auto" w:fill="auto"/>
            <w:noWrap/>
            <w:vAlign w:val="center"/>
            <w:hideMark/>
          </w:tcPr>
          <w:p w14:paraId="13F5F2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20,9971000000</w:t>
            </w:r>
          </w:p>
        </w:tc>
      </w:tr>
      <w:tr w:rsidR="00EC353F" w:rsidRPr="003434D8" w14:paraId="6FA58773" w14:textId="77777777" w:rsidTr="003434D8">
        <w:trPr>
          <w:trHeight w:val="300"/>
        </w:trPr>
        <w:tc>
          <w:tcPr>
            <w:tcW w:w="1017" w:type="dxa"/>
            <w:shd w:val="clear" w:color="auto" w:fill="auto"/>
            <w:noWrap/>
            <w:vAlign w:val="center"/>
            <w:hideMark/>
          </w:tcPr>
          <w:p w14:paraId="6B7C9E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w:t>
            </w:r>
          </w:p>
        </w:tc>
        <w:tc>
          <w:tcPr>
            <w:tcW w:w="1581" w:type="dxa"/>
            <w:shd w:val="clear" w:color="auto" w:fill="auto"/>
            <w:noWrap/>
            <w:vAlign w:val="center"/>
            <w:hideMark/>
          </w:tcPr>
          <w:p w14:paraId="26DDE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56,1694000000</w:t>
            </w:r>
          </w:p>
        </w:tc>
        <w:tc>
          <w:tcPr>
            <w:tcW w:w="1701" w:type="dxa"/>
            <w:shd w:val="clear" w:color="auto" w:fill="auto"/>
            <w:noWrap/>
            <w:vAlign w:val="center"/>
            <w:hideMark/>
          </w:tcPr>
          <w:p w14:paraId="2A6494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20,9244000000</w:t>
            </w:r>
          </w:p>
        </w:tc>
      </w:tr>
      <w:tr w:rsidR="00EC353F" w:rsidRPr="003434D8" w14:paraId="340D6934" w14:textId="77777777" w:rsidTr="003434D8">
        <w:trPr>
          <w:trHeight w:val="300"/>
        </w:trPr>
        <w:tc>
          <w:tcPr>
            <w:tcW w:w="1017" w:type="dxa"/>
            <w:shd w:val="clear" w:color="auto" w:fill="auto"/>
            <w:noWrap/>
            <w:vAlign w:val="center"/>
            <w:hideMark/>
          </w:tcPr>
          <w:p w14:paraId="3C4A2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w:t>
            </w:r>
          </w:p>
        </w:tc>
        <w:tc>
          <w:tcPr>
            <w:tcW w:w="1581" w:type="dxa"/>
            <w:shd w:val="clear" w:color="auto" w:fill="auto"/>
            <w:noWrap/>
            <w:vAlign w:val="center"/>
            <w:hideMark/>
          </w:tcPr>
          <w:p w14:paraId="03BDD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56,1698000000</w:t>
            </w:r>
          </w:p>
        </w:tc>
        <w:tc>
          <w:tcPr>
            <w:tcW w:w="1701" w:type="dxa"/>
            <w:shd w:val="clear" w:color="auto" w:fill="auto"/>
            <w:noWrap/>
            <w:vAlign w:val="center"/>
            <w:hideMark/>
          </w:tcPr>
          <w:p w14:paraId="248F99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20,9405000000</w:t>
            </w:r>
          </w:p>
        </w:tc>
      </w:tr>
      <w:tr w:rsidR="00EC353F" w:rsidRPr="003434D8" w14:paraId="4F2FCBB7" w14:textId="77777777" w:rsidTr="003434D8">
        <w:trPr>
          <w:trHeight w:val="300"/>
        </w:trPr>
        <w:tc>
          <w:tcPr>
            <w:tcW w:w="1017" w:type="dxa"/>
            <w:shd w:val="clear" w:color="auto" w:fill="auto"/>
            <w:noWrap/>
            <w:vAlign w:val="center"/>
            <w:hideMark/>
          </w:tcPr>
          <w:p w14:paraId="0189CE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w:t>
            </w:r>
          </w:p>
        </w:tc>
        <w:tc>
          <w:tcPr>
            <w:tcW w:w="1581" w:type="dxa"/>
            <w:shd w:val="clear" w:color="auto" w:fill="auto"/>
            <w:noWrap/>
            <w:vAlign w:val="center"/>
            <w:hideMark/>
          </w:tcPr>
          <w:p w14:paraId="1EB67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56,1704000000</w:t>
            </w:r>
          </w:p>
        </w:tc>
        <w:tc>
          <w:tcPr>
            <w:tcW w:w="1701" w:type="dxa"/>
            <w:shd w:val="clear" w:color="auto" w:fill="auto"/>
            <w:noWrap/>
            <w:vAlign w:val="center"/>
            <w:hideMark/>
          </w:tcPr>
          <w:p w14:paraId="58B267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57B57452" w14:textId="77777777" w:rsidTr="003434D8">
        <w:trPr>
          <w:trHeight w:val="300"/>
        </w:trPr>
        <w:tc>
          <w:tcPr>
            <w:tcW w:w="1017" w:type="dxa"/>
            <w:shd w:val="clear" w:color="auto" w:fill="auto"/>
            <w:noWrap/>
            <w:vAlign w:val="center"/>
            <w:hideMark/>
          </w:tcPr>
          <w:p w14:paraId="77A71C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w:t>
            </w:r>
          </w:p>
        </w:tc>
        <w:tc>
          <w:tcPr>
            <w:tcW w:w="1581" w:type="dxa"/>
            <w:shd w:val="clear" w:color="auto" w:fill="auto"/>
            <w:noWrap/>
            <w:vAlign w:val="center"/>
            <w:hideMark/>
          </w:tcPr>
          <w:p w14:paraId="60F66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56,1710000000</w:t>
            </w:r>
          </w:p>
        </w:tc>
        <w:tc>
          <w:tcPr>
            <w:tcW w:w="1701" w:type="dxa"/>
            <w:shd w:val="clear" w:color="auto" w:fill="auto"/>
            <w:noWrap/>
            <w:vAlign w:val="center"/>
            <w:hideMark/>
          </w:tcPr>
          <w:p w14:paraId="67844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20,9887000000</w:t>
            </w:r>
          </w:p>
        </w:tc>
      </w:tr>
      <w:tr w:rsidR="00EC353F" w:rsidRPr="003434D8" w14:paraId="4C7A8D6E" w14:textId="77777777" w:rsidTr="003434D8">
        <w:trPr>
          <w:trHeight w:val="300"/>
        </w:trPr>
        <w:tc>
          <w:tcPr>
            <w:tcW w:w="1017" w:type="dxa"/>
            <w:shd w:val="clear" w:color="auto" w:fill="auto"/>
            <w:noWrap/>
            <w:vAlign w:val="center"/>
            <w:hideMark/>
          </w:tcPr>
          <w:p w14:paraId="673C54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w:t>
            </w:r>
          </w:p>
        </w:tc>
        <w:tc>
          <w:tcPr>
            <w:tcW w:w="1581" w:type="dxa"/>
            <w:shd w:val="clear" w:color="auto" w:fill="auto"/>
            <w:noWrap/>
            <w:vAlign w:val="center"/>
            <w:hideMark/>
          </w:tcPr>
          <w:p w14:paraId="108EA6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56,1687000000</w:t>
            </w:r>
          </w:p>
        </w:tc>
        <w:tc>
          <w:tcPr>
            <w:tcW w:w="1701" w:type="dxa"/>
            <w:shd w:val="clear" w:color="auto" w:fill="auto"/>
            <w:noWrap/>
            <w:vAlign w:val="center"/>
            <w:hideMark/>
          </w:tcPr>
          <w:p w14:paraId="4B927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20,7498000001</w:t>
            </w:r>
          </w:p>
        </w:tc>
      </w:tr>
      <w:tr w:rsidR="00EC353F" w:rsidRPr="003434D8" w14:paraId="20439F15" w14:textId="77777777" w:rsidTr="003434D8">
        <w:trPr>
          <w:trHeight w:val="300"/>
        </w:trPr>
        <w:tc>
          <w:tcPr>
            <w:tcW w:w="1017" w:type="dxa"/>
            <w:shd w:val="clear" w:color="auto" w:fill="auto"/>
            <w:noWrap/>
            <w:vAlign w:val="center"/>
            <w:hideMark/>
          </w:tcPr>
          <w:p w14:paraId="1490A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w:t>
            </w:r>
          </w:p>
        </w:tc>
        <w:tc>
          <w:tcPr>
            <w:tcW w:w="1581" w:type="dxa"/>
            <w:shd w:val="clear" w:color="auto" w:fill="auto"/>
            <w:noWrap/>
            <w:vAlign w:val="center"/>
            <w:hideMark/>
          </w:tcPr>
          <w:p w14:paraId="0B8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56,1700000000</w:t>
            </w:r>
          </w:p>
        </w:tc>
        <w:tc>
          <w:tcPr>
            <w:tcW w:w="1701" w:type="dxa"/>
            <w:shd w:val="clear" w:color="auto" w:fill="auto"/>
            <w:noWrap/>
            <w:vAlign w:val="center"/>
            <w:hideMark/>
          </w:tcPr>
          <w:p w14:paraId="5BD1F2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20,7980000001</w:t>
            </w:r>
          </w:p>
        </w:tc>
      </w:tr>
      <w:tr w:rsidR="00EC353F" w:rsidRPr="003434D8" w14:paraId="6C4DF875" w14:textId="77777777" w:rsidTr="003434D8">
        <w:trPr>
          <w:trHeight w:val="300"/>
        </w:trPr>
        <w:tc>
          <w:tcPr>
            <w:tcW w:w="1017" w:type="dxa"/>
            <w:shd w:val="clear" w:color="auto" w:fill="auto"/>
            <w:noWrap/>
            <w:vAlign w:val="center"/>
            <w:hideMark/>
          </w:tcPr>
          <w:p w14:paraId="5D3AA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w:t>
            </w:r>
          </w:p>
        </w:tc>
        <w:tc>
          <w:tcPr>
            <w:tcW w:w="1581" w:type="dxa"/>
            <w:shd w:val="clear" w:color="auto" w:fill="auto"/>
            <w:noWrap/>
            <w:vAlign w:val="center"/>
            <w:hideMark/>
          </w:tcPr>
          <w:p w14:paraId="2DDC7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56,1716000000</w:t>
            </w:r>
          </w:p>
        </w:tc>
        <w:tc>
          <w:tcPr>
            <w:tcW w:w="1701" w:type="dxa"/>
            <w:shd w:val="clear" w:color="auto" w:fill="auto"/>
            <w:noWrap/>
            <w:vAlign w:val="center"/>
            <w:hideMark/>
          </w:tcPr>
          <w:p w14:paraId="7E3FAF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20,8623000000</w:t>
            </w:r>
          </w:p>
        </w:tc>
      </w:tr>
      <w:tr w:rsidR="00EC353F" w:rsidRPr="003434D8" w14:paraId="140AC949" w14:textId="77777777" w:rsidTr="003434D8">
        <w:trPr>
          <w:trHeight w:val="300"/>
        </w:trPr>
        <w:tc>
          <w:tcPr>
            <w:tcW w:w="1017" w:type="dxa"/>
            <w:shd w:val="clear" w:color="auto" w:fill="auto"/>
            <w:noWrap/>
            <w:vAlign w:val="center"/>
            <w:hideMark/>
          </w:tcPr>
          <w:p w14:paraId="064192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w:t>
            </w:r>
          </w:p>
        </w:tc>
        <w:tc>
          <w:tcPr>
            <w:tcW w:w="1581" w:type="dxa"/>
            <w:shd w:val="clear" w:color="auto" w:fill="auto"/>
            <w:noWrap/>
            <w:vAlign w:val="center"/>
            <w:hideMark/>
          </w:tcPr>
          <w:p w14:paraId="1C8BAA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56,1728000000</w:t>
            </w:r>
          </w:p>
        </w:tc>
        <w:tc>
          <w:tcPr>
            <w:tcW w:w="1701" w:type="dxa"/>
            <w:shd w:val="clear" w:color="auto" w:fill="auto"/>
            <w:noWrap/>
            <w:vAlign w:val="center"/>
            <w:hideMark/>
          </w:tcPr>
          <w:p w14:paraId="35262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20,9106000000</w:t>
            </w:r>
          </w:p>
        </w:tc>
      </w:tr>
      <w:tr w:rsidR="00EC353F" w:rsidRPr="003434D8" w14:paraId="78817259" w14:textId="77777777" w:rsidTr="003434D8">
        <w:trPr>
          <w:trHeight w:val="300"/>
        </w:trPr>
        <w:tc>
          <w:tcPr>
            <w:tcW w:w="1017" w:type="dxa"/>
            <w:shd w:val="clear" w:color="auto" w:fill="auto"/>
            <w:noWrap/>
            <w:vAlign w:val="center"/>
            <w:hideMark/>
          </w:tcPr>
          <w:p w14:paraId="7CD8C1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w:t>
            </w:r>
          </w:p>
        </w:tc>
        <w:tc>
          <w:tcPr>
            <w:tcW w:w="1581" w:type="dxa"/>
            <w:shd w:val="clear" w:color="auto" w:fill="auto"/>
            <w:noWrap/>
            <w:vAlign w:val="center"/>
            <w:hideMark/>
          </w:tcPr>
          <w:p w14:paraId="227E4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56,1743000000</w:t>
            </w:r>
          </w:p>
        </w:tc>
        <w:tc>
          <w:tcPr>
            <w:tcW w:w="1701" w:type="dxa"/>
            <w:shd w:val="clear" w:color="auto" w:fill="auto"/>
            <w:noWrap/>
            <w:vAlign w:val="center"/>
            <w:hideMark/>
          </w:tcPr>
          <w:p w14:paraId="615A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4BEFF021" w14:textId="77777777" w:rsidTr="003434D8">
        <w:trPr>
          <w:trHeight w:val="300"/>
        </w:trPr>
        <w:tc>
          <w:tcPr>
            <w:tcW w:w="1017" w:type="dxa"/>
            <w:shd w:val="clear" w:color="auto" w:fill="auto"/>
            <w:noWrap/>
            <w:vAlign w:val="center"/>
            <w:hideMark/>
          </w:tcPr>
          <w:p w14:paraId="190CB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w:t>
            </w:r>
          </w:p>
        </w:tc>
        <w:tc>
          <w:tcPr>
            <w:tcW w:w="1581" w:type="dxa"/>
            <w:shd w:val="clear" w:color="auto" w:fill="auto"/>
            <w:noWrap/>
            <w:vAlign w:val="center"/>
            <w:hideMark/>
          </w:tcPr>
          <w:p w14:paraId="177CED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56,1745000000</w:t>
            </w:r>
          </w:p>
        </w:tc>
        <w:tc>
          <w:tcPr>
            <w:tcW w:w="1701" w:type="dxa"/>
            <w:shd w:val="clear" w:color="auto" w:fill="auto"/>
            <w:noWrap/>
            <w:vAlign w:val="center"/>
            <w:hideMark/>
          </w:tcPr>
          <w:p w14:paraId="2EC162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344E45F3" w14:textId="77777777" w:rsidTr="003434D8">
        <w:trPr>
          <w:trHeight w:val="300"/>
        </w:trPr>
        <w:tc>
          <w:tcPr>
            <w:tcW w:w="1017" w:type="dxa"/>
            <w:shd w:val="clear" w:color="auto" w:fill="auto"/>
            <w:noWrap/>
            <w:vAlign w:val="center"/>
            <w:hideMark/>
          </w:tcPr>
          <w:p w14:paraId="4EDC01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w:t>
            </w:r>
          </w:p>
        </w:tc>
        <w:tc>
          <w:tcPr>
            <w:tcW w:w="1581" w:type="dxa"/>
            <w:shd w:val="clear" w:color="auto" w:fill="auto"/>
            <w:noWrap/>
            <w:vAlign w:val="center"/>
            <w:hideMark/>
          </w:tcPr>
          <w:p w14:paraId="69305B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56,1747000000</w:t>
            </w:r>
          </w:p>
        </w:tc>
        <w:tc>
          <w:tcPr>
            <w:tcW w:w="1701" w:type="dxa"/>
            <w:shd w:val="clear" w:color="auto" w:fill="auto"/>
            <w:noWrap/>
            <w:vAlign w:val="center"/>
            <w:hideMark/>
          </w:tcPr>
          <w:p w14:paraId="7F45D0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13963B3C" w14:textId="77777777" w:rsidTr="003434D8">
        <w:trPr>
          <w:trHeight w:val="300"/>
        </w:trPr>
        <w:tc>
          <w:tcPr>
            <w:tcW w:w="1017" w:type="dxa"/>
            <w:shd w:val="clear" w:color="auto" w:fill="auto"/>
            <w:noWrap/>
            <w:vAlign w:val="center"/>
            <w:hideMark/>
          </w:tcPr>
          <w:p w14:paraId="39DE4B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w:t>
            </w:r>
          </w:p>
        </w:tc>
        <w:tc>
          <w:tcPr>
            <w:tcW w:w="1581" w:type="dxa"/>
            <w:shd w:val="clear" w:color="auto" w:fill="auto"/>
            <w:noWrap/>
            <w:vAlign w:val="center"/>
            <w:hideMark/>
          </w:tcPr>
          <w:p w14:paraId="20044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56,1751000000</w:t>
            </w:r>
          </w:p>
        </w:tc>
        <w:tc>
          <w:tcPr>
            <w:tcW w:w="1701" w:type="dxa"/>
            <w:shd w:val="clear" w:color="auto" w:fill="auto"/>
            <w:noWrap/>
            <w:vAlign w:val="center"/>
            <w:hideMark/>
          </w:tcPr>
          <w:p w14:paraId="5E6995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20,9723000000</w:t>
            </w:r>
          </w:p>
        </w:tc>
      </w:tr>
      <w:tr w:rsidR="00EC353F" w:rsidRPr="003434D8" w14:paraId="0A9AF4CA" w14:textId="77777777" w:rsidTr="003434D8">
        <w:trPr>
          <w:trHeight w:val="300"/>
        </w:trPr>
        <w:tc>
          <w:tcPr>
            <w:tcW w:w="1017" w:type="dxa"/>
            <w:shd w:val="clear" w:color="auto" w:fill="auto"/>
            <w:noWrap/>
            <w:vAlign w:val="center"/>
            <w:hideMark/>
          </w:tcPr>
          <w:p w14:paraId="056B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w:t>
            </w:r>
          </w:p>
        </w:tc>
        <w:tc>
          <w:tcPr>
            <w:tcW w:w="1581" w:type="dxa"/>
            <w:shd w:val="clear" w:color="auto" w:fill="auto"/>
            <w:noWrap/>
            <w:vAlign w:val="center"/>
            <w:hideMark/>
          </w:tcPr>
          <w:p w14:paraId="7BF5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56,1755000000</w:t>
            </w:r>
          </w:p>
        </w:tc>
        <w:tc>
          <w:tcPr>
            <w:tcW w:w="1701" w:type="dxa"/>
            <w:shd w:val="clear" w:color="auto" w:fill="auto"/>
            <w:noWrap/>
            <w:vAlign w:val="center"/>
            <w:hideMark/>
          </w:tcPr>
          <w:p w14:paraId="0DE7A4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20,9884000000</w:t>
            </w:r>
          </w:p>
        </w:tc>
      </w:tr>
      <w:tr w:rsidR="00EC353F" w:rsidRPr="003434D8" w14:paraId="32538951" w14:textId="77777777" w:rsidTr="003434D8">
        <w:trPr>
          <w:trHeight w:val="300"/>
        </w:trPr>
        <w:tc>
          <w:tcPr>
            <w:tcW w:w="1017" w:type="dxa"/>
            <w:shd w:val="clear" w:color="auto" w:fill="auto"/>
            <w:noWrap/>
            <w:vAlign w:val="center"/>
            <w:hideMark/>
          </w:tcPr>
          <w:p w14:paraId="75AD96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w:t>
            </w:r>
          </w:p>
        </w:tc>
        <w:tc>
          <w:tcPr>
            <w:tcW w:w="1581" w:type="dxa"/>
            <w:shd w:val="clear" w:color="auto" w:fill="auto"/>
            <w:noWrap/>
            <w:vAlign w:val="center"/>
            <w:hideMark/>
          </w:tcPr>
          <w:p w14:paraId="1F61E1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56,1782000000</w:t>
            </w:r>
          </w:p>
        </w:tc>
        <w:tc>
          <w:tcPr>
            <w:tcW w:w="1701" w:type="dxa"/>
            <w:shd w:val="clear" w:color="auto" w:fill="auto"/>
            <w:noWrap/>
            <w:vAlign w:val="center"/>
            <w:hideMark/>
          </w:tcPr>
          <w:p w14:paraId="090F7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5869BA5B" w14:textId="77777777" w:rsidTr="003434D8">
        <w:trPr>
          <w:trHeight w:val="300"/>
        </w:trPr>
        <w:tc>
          <w:tcPr>
            <w:tcW w:w="1017" w:type="dxa"/>
            <w:shd w:val="clear" w:color="auto" w:fill="auto"/>
            <w:noWrap/>
            <w:vAlign w:val="center"/>
            <w:hideMark/>
          </w:tcPr>
          <w:p w14:paraId="49C7BD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w:t>
            </w:r>
          </w:p>
        </w:tc>
        <w:tc>
          <w:tcPr>
            <w:tcW w:w="1581" w:type="dxa"/>
            <w:shd w:val="clear" w:color="auto" w:fill="auto"/>
            <w:noWrap/>
            <w:vAlign w:val="center"/>
            <w:hideMark/>
          </w:tcPr>
          <w:p w14:paraId="0EC2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56,1786000000</w:t>
            </w:r>
          </w:p>
        </w:tc>
        <w:tc>
          <w:tcPr>
            <w:tcW w:w="1701" w:type="dxa"/>
            <w:shd w:val="clear" w:color="auto" w:fill="auto"/>
            <w:noWrap/>
            <w:vAlign w:val="center"/>
            <w:hideMark/>
          </w:tcPr>
          <w:p w14:paraId="4DC6A3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47A37C0" w14:textId="77777777" w:rsidTr="003434D8">
        <w:trPr>
          <w:trHeight w:val="300"/>
        </w:trPr>
        <w:tc>
          <w:tcPr>
            <w:tcW w:w="1017" w:type="dxa"/>
            <w:shd w:val="clear" w:color="auto" w:fill="auto"/>
            <w:noWrap/>
            <w:vAlign w:val="center"/>
            <w:hideMark/>
          </w:tcPr>
          <w:p w14:paraId="6B1F1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w:t>
            </w:r>
          </w:p>
        </w:tc>
        <w:tc>
          <w:tcPr>
            <w:tcW w:w="1581" w:type="dxa"/>
            <w:shd w:val="clear" w:color="auto" w:fill="auto"/>
            <w:noWrap/>
            <w:vAlign w:val="center"/>
            <w:hideMark/>
          </w:tcPr>
          <w:p w14:paraId="236889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56,1788000000</w:t>
            </w:r>
          </w:p>
        </w:tc>
        <w:tc>
          <w:tcPr>
            <w:tcW w:w="1701" w:type="dxa"/>
            <w:shd w:val="clear" w:color="auto" w:fill="auto"/>
            <w:noWrap/>
            <w:vAlign w:val="center"/>
            <w:hideMark/>
          </w:tcPr>
          <w:p w14:paraId="7C79B7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20,9398000000</w:t>
            </w:r>
          </w:p>
        </w:tc>
      </w:tr>
      <w:tr w:rsidR="00EC353F" w:rsidRPr="003434D8" w14:paraId="34D821EA" w14:textId="77777777" w:rsidTr="003434D8">
        <w:trPr>
          <w:trHeight w:val="300"/>
        </w:trPr>
        <w:tc>
          <w:tcPr>
            <w:tcW w:w="1017" w:type="dxa"/>
            <w:shd w:val="clear" w:color="auto" w:fill="auto"/>
            <w:noWrap/>
            <w:vAlign w:val="center"/>
            <w:hideMark/>
          </w:tcPr>
          <w:p w14:paraId="3FB9A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w:t>
            </w:r>
          </w:p>
        </w:tc>
        <w:tc>
          <w:tcPr>
            <w:tcW w:w="1581" w:type="dxa"/>
            <w:shd w:val="clear" w:color="auto" w:fill="auto"/>
            <w:noWrap/>
            <w:vAlign w:val="center"/>
            <w:hideMark/>
          </w:tcPr>
          <w:p w14:paraId="50B6CA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56,1792000000</w:t>
            </w:r>
          </w:p>
        </w:tc>
        <w:tc>
          <w:tcPr>
            <w:tcW w:w="1701" w:type="dxa"/>
            <w:shd w:val="clear" w:color="auto" w:fill="auto"/>
            <w:noWrap/>
            <w:vAlign w:val="center"/>
            <w:hideMark/>
          </w:tcPr>
          <w:p w14:paraId="0F75CA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20,9558000000</w:t>
            </w:r>
          </w:p>
        </w:tc>
      </w:tr>
      <w:tr w:rsidR="00EC353F" w:rsidRPr="003434D8" w14:paraId="25DC411C" w14:textId="77777777" w:rsidTr="003434D8">
        <w:trPr>
          <w:trHeight w:val="300"/>
        </w:trPr>
        <w:tc>
          <w:tcPr>
            <w:tcW w:w="1017" w:type="dxa"/>
            <w:shd w:val="clear" w:color="auto" w:fill="auto"/>
            <w:noWrap/>
            <w:vAlign w:val="center"/>
            <w:hideMark/>
          </w:tcPr>
          <w:p w14:paraId="6299E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w:t>
            </w:r>
          </w:p>
        </w:tc>
        <w:tc>
          <w:tcPr>
            <w:tcW w:w="1581" w:type="dxa"/>
            <w:shd w:val="clear" w:color="auto" w:fill="auto"/>
            <w:noWrap/>
            <w:vAlign w:val="center"/>
            <w:hideMark/>
          </w:tcPr>
          <w:p w14:paraId="44D64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56,1798000000</w:t>
            </w:r>
          </w:p>
        </w:tc>
        <w:tc>
          <w:tcPr>
            <w:tcW w:w="1701" w:type="dxa"/>
            <w:shd w:val="clear" w:color="auto" w:fill="auto"/>
            <w:noWrap/>
            <w:vAlign w:val="center"/>
            <w:hideMark/>
          </w:tcPr>
          <w:p w14:paraId="6B89F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20,9800000000</w:t>
            </w:r>
          </w:p>
        </w:tc>
      </w:tr>
      <w:tr w:rsidR="00EC353F" w:rsidRPr="003434D8" w14:paraId="09ABBCE7" w14:textId="77777777" w:rsidTr="003434D8">
        <w:trPr>
          <w:trHeight w:val="300"/>
        </w:trPr>
        <w:tc>
          <w:tcPr>
            <w:tcW w:w="1017" w:type="dxa"/>
            <w:shd w:val="clear" w:color="auto" w:fill="auto"/>
            <w:noWrap/>
            <w:vAlign w:val="center"/>
            <w:hideMark/>
          </w:tcPr>
          <w:p w14:paraId="0DBA84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w:t>
            </w:r>
          </w:p>
        </w:tc>
        <w:tc>
          <w:tcPr>
            <w:tcW w:w="1581" w:type="dxa"/>
            <w:shd w:val="clear" w:color="auto" w:fill="auto"/>
            <w:noWrap/>
            <w:vAlign w:val="center"/>
            <w:hideMark/>
          </w:tcPr>
          <w:p w14:paraId="476C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56,1810000000</w:t>
            </w:r>
          </w:p>
        </w:tc>
        <w:tc>
          <w:tcPr>
            <w:tcW w:w="1701" w:type="dxa"/>
            <w:shd w:val="clear" w:color="auto" w:fill="auto"/>
            <w:noWrap/>
            <w:vAlign w:val="center"/>
            <w:hideMark/>
          </w:tcPr>
          <w:p w14:paraId="2513F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20,8777000000</w:t>
            </w:r>
          </w:p>
        </w:tc>
      </w:tr>
      <w:tr w:rsidR="00EC353F" w:rsidRPr="003434D8" w14:paraId="4EC7A17C" w14:textId="77777777" w:rsidTr="003434D8">
        <w:trPr>
          <w:trHeight w:val="300"/>
        </w:trPr>
        <w:tc>
          <w:tcPr>
            <w:tcW w:w="1017" w:type="dxa"/>
            <w:shd w:val="clear" w:color="auto" w:fill="auto"/>
            <w:noWrap/>
            <w:vAlign w:val="center"/>
            <w:hideMark/>
          </w:tcPr>
          <w:p w14:paraId="1C7A95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w:t>
            </w:r>
          </w:p>
        </w:tc>
        <w:tc>
          <w:tcPr>
            <w:tcW w:w="1581" w:type="dxa"/>
            <w:shd w:val="clear" w:color="auto" w:fill="auto"/>
            <w:noWrap/>
            <w:vAlign w:val="center"/>
            <w:hideMark/>
          </w:tcPr>
          <w:p w14:paraId="25CA0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56,1825000000</w:t>
            </w:r>
          </w:p>
        </w:tc>
        <w:tc>
          <w:tcPr>
            <w:tcW w:w="1701" w:type="dxa"/>
            <w:shd w:val="clear" w:color="auto" w:fill="auto"/>
            <w:noWrap/>
            <w:vAlign w:val="center"/>
            <w:hideMark/>
          </w:tcPr>
          <w:p w14:paraId="530DA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20,9072000000</w:t>
            </w:r>
          </w:p>
        </w:tc>
      </w:tr>
      <w:tr w:rsidR="00EC353F" w:rsidRPr="003434D8" w14:paraId="67B301C3" w14:textId="77777777" w:rsidTr="003434D8">
        <w:trPr>
          <w:trHeight w:val="300"/>
        </w:trPr>
        <w:tc>
          <w:tcPr>
            <w:tcW w:w="1017" w:type="dxa"/>
            <w:shd w:val="clear" w:color="auto" w:fill="auto"/>
            <w:noWrap/>
            <w:vAlign w:val="center"/>
            <w:hideMark/>
          </w:tcPr>
          <w:p w14:paraId="5B8AF2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w:t>
            </w:r>
          </w:p>
        </w:tc>
        <w:tc>
          <w:tcPr>
            <w:tcW w:w="1581" w:type="dxa"/>
            <w:shd w:val="clear" w:color="auto" w:fill="auto"/>
            <w:noWrap/>
            <w:vAlign w:val="center"/>
            <w:hideMark/>
          </w:tcPr>
          <w:p w14:paraId="7C90A9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56,1831000000</w:t>
            </w:r>
          </w:p>
        </w:tc>
        <w:tc>
          <w:tcPr>
            <w:tcW w:w="1701" w:type="dxa"/>
            <w:shd w:val="clear" w:color="auto" w:fill="auto"/>
            <w:noWrap/>
            <w:vAlign w:val="center"/>
            <w:hideMark/>
          </w:tcPr>
          <w:p w14:paraId="54B967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20,9314000000</w:t>
            </w:r>
          </w:p>
        </w:tc>
      </w:tr>
      <w:tr w:rsidR="00EC353F" w:rsidRPr="003434D8" w14:paraId="07E39053" w14:textId="77777777" w:rsidTr="003434D8">
        <w:trPr>
          <w:trHeight w:val="300"/>
        </w:trPr>
        <w:tc>
          <w:tcPr>
            <w:tcW w:w="1017" w:type="dxa"/>
            <w:shd w:val="clear" w:color="auto" w:fill="auto"/>
            <w:noWrap/>
            <w:vAlign w:val="center"/>
            <w:hideMark/>
          </w:tcPr>
          <w:p w14:paraId="59577D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w:t>
            </w:r>
          </w:p>
        </w:tc>
        <w:tc>
          <w:tcPr>
            <w:tcW w:w="1581" w:type="dxa"/>
            <w:shd w:val="clear" w:color="auto" w:fill="auto"/>
            <w:noWrap/>
            <w:vAlign w:val="center"/>
            <w:hideMark/>
          </w:tcPr>
          <w:p w14:paraId="0C837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56,1833000000</w:t>
            </w:r>
          </w:p>
        </w:tc>
        <w:tc>
          <w:tcPr>
            <w:tcW w:w="1701" w:type="dxa"/>
            <w:shd w:val="clear" w:color="auto" w:fill="auto"/>
            <w:noWrap/>
            <w:vAlign w:val="center"/>
            <w:hideMark/>
          </w:tcPr>
          <w:p w14:paraId="2BBCD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4925B325" w14:textId="77777777" w:rsidTr="003434D8">
        <w:trPr>
          <w:trHeight w:val="300"/>
        </w:trPr>
        <w:tc>
          <w:tcPr>
            <w:tcW w:w="1017" w:type="dxa"/>
            <w:shd w:val="clear" w:color="auto" w:fill="auto"/>
            <w:noWrap/>
            <w:vAlign w:val="center"/>
            <w:hideMark/>
          </w:tcPr>
          <w:p w14:paraId="40247E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w:t>
            </w:r>
          </w:p>
        </w:tc>
        <w:tc>
          <w:tcPr>
            <w:tcW w:w="1581" w:type="dxa"/>
            <w:shd w:val="clear" w:color="auto" w:fill="auto"/>
            <w:noWrap/>
            <w:vAlign w:val="center"/>
            <w:hideMark/>
          </w:tcPr>
          <w:p w14:paraId="531586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56,1835000000</w:t>
            </w:r>
          </w:p>
        </w:tc>
        <w:tc>
          <w:tcPr>
            <w:tcW w:w="1701" w:type="dxa"/>
            <w:shd w:val="clear" w:color="auto" w:fill="auto"/>
            <w:noWrap/>
            <w:vAlign w:val="center"/>
            <w:hideMark/>
          </w:tcPr>
          <w:p w14:paraId="7BD22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D499ABD" w14:textId="77777777" w:rsidTr="003434D8">
        <w:trPr>
          <w:trHeight w:val="300"/>
        </w:trPr>
        <w:tc>
          <w:tcPr>
            <w:tcW w:w="1017" w:type="dxa"/>
            <w:shd w:val="clear" w:color="auto" w:fill="auto"/>
            <w:noWrap/>
            <w:vAlign w:val="center"/>
            <w:hideMark/>
          </w:tcPr>
          <w:p w14:paraId="46567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w:t>
            </w:r>
          </w:p>
        </w:tc>
        <w:tc>
          <w:tcPr>
            <w:tcW w:w="1581" w:type="dxa"/>
            <w:shd w:val="clear" w:color="auto" w:fill="auto"/>
            <w:noWrap/>
            <w:vAlign w:val="center"/>
            <w:hideMark/>
          </w:tcPr>
          <w:p w14:paraId="7E62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56,1837000000</w:t>
            </w:r>
          </w:p>
        </w:tc>
        <w:tc>
          <w:tcPr>
            <w:tcW w:w="1701" w:type="dxa"/>
            <w:shd w:val="clear" w:color="auto" w:fill="auto"/>
            <w:noWrap/>
            <w:vAlign w:val="center"/>
            <w:hideMark/>
          </w:tcPr>
          <w:p w14:paraId="11016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05C913B4" w14:textId="77777777" w:rsidTr="003434D8">
        <w:trPr>
          <w:trHeight w:val="300"/>
        </w:trPr>
        <w:tc>
          <w:tcPr>
            <w:tcW w:w="1017" w:type="dxa"/>
            <w:shd w:val="clear" w:color="auto" w:fill="auto"/>
            <w:noWrap/>
            <w:vAlign w:val="center"/>
            <w:hideMark/>
          </w:tcPr>
          <w:p w14:paraId="0BC23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w:t>
            </w:r>
          </w:p>
        </w:tc>
        <w:tc>
          <w:tcPr>
            <w:tcW w:w="1581" w:type="dxa"/>
            <w:shd w:val="clear" w:color="auto" w:fill="auto"/>
            <w:noWrap/>
            <w:vAlign w:val="center"/>
            <w:hideMark/>
          </w:tcPr>
          <w:p w14:paraId="3468E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56,1843000000</w:t>
            </w:r>
          </w:p>
        </w:tc>
        <w:tc>
          <w:tcPr>
            <w:tcW w:w="1701" w:type="dxa"/>
            <w:shd w:val="clear" w:color="auto" w:fill="auto"/>
            <w:noWrap/>
            <w:vAlign w:val="center"/>
            <w:hideMark/>
          </w:tcPr>
          <w:p w14:paraId="366CC4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20,9796000000</w:t>
            </w:r>
          </w:p>
        </w:tc>
      </w:tr>
      <w:tr w:rsidR="00EC353F" w:rsidRPr="003434D8" w14:paraId="6D7FF287" w14:textId="77777777" w:rsidTr="003434D8">
        <w:trPr>
          <w:trHeight w:val="300"/>
        </w:trPr>
        <w:tc>
          <w:tcPr>
            <w:tcW w:w="1017" w:type="dxa"/>
            <w:shd w:val="clear" w:color="auto" w:fill="auto"/>
            <w:noWrap/>
            <w:vAlign w:val="center"/>
            <w:hideMark/>
          </w:tcPr>
          <w:p w14:paraId="0E058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w:t>
            </w:r>
          </w:p>
        </w:tc>
        <w:tc>
          <w:tcPr>
            <w:tcW w:w="1581" w:type="dxa"/>
            <w:shd w:val="clear" w:color="auto" w:fill="auto"/>
            <w:noWrap/>
            <w:vAlign w:val="center"/>
            <w:hideMark/>
          </w:tcPr>
          <w:p w14:paraId="0490F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56,1874000000</w:t>
            </w:r>
          </w:p>
        </w:tc>
        <w:tc>
          <w:tcPr>
            <w:tcW w:w="1701" w:type="dxa"/>
            <w:shd w:val="clear" w:color="auto" w:fill="auto"/>
            <w:noWrap/>
            <w:vAlign w:val="center"/>
            <w:hideMark/>
          </w:tcPr>
          <w:p w14:paraId="48C5F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20,9230000000</w:t>
            </w:r>
          </w:p>
        </w:tc>
      </w:tr>
      <w:tr w:rsidR="00EC353F" w:rsidRPr="003434D8" w14:paraId="7F9DE274" w14:textId="77777777" w:rsidTr="003434D8">
        <w:trPr>
          <w:trHeight w:val="300"/>
        </w:trPr>
        <w:tc>
          <w:tcPr>
            <w:tcW w:w="1017" w:type="dxa"/>
            <w:shd w:val="clear" w:color="auto" w:fill="auto"/>
            <w:noWrap/>
            <w:vAlign w:val="center"/>
            <w:hideMark/>
          </w:tcPr>
          <w:p w14:paraId="60881B2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w:t>
            </w:r>
          </w:p>
        </w:tc>
        <w:tc>
          <w:tcPr>
            <w:tcW w:w="1581" w:type="dxa"/>
            <w:shd w:val="clear" w:color="auto" w:fill="auto"/>
            <w:noWrap/>
            <w:vAlign w:val="center"/>
            <w:hideMark/>
          </w:tcPr>
          <w:p w14:paraId="6085A5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56,1876000000</w:t>
            </w:r>
          </w:p>
        </w:tc>
        <w:tc>
          <w:tcPr>
            <w:tcW w:w="1701" w:type="dxa"/>
            <w:shd w:val="clear" w:color="auto" w:fill="auto"/>
            <w:noWrap/>
            <w:vAlign w:val="center"/>
            <w:hideMark/>
          </w:tcPr>
          <w:p w14:paraId="021877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168CE248" w14:textId="77777777" w:rsidTr="003434D8">
        <w:trPr>
          <w:trHeight w:val="300"/>
        </w:trPr>
        <w:tc>
          <w:tcPr>
            <w:tcW w:w="1017" w:type="dxa"/>
            <w:shd w:val="clear" w:color="auto" w:fill="auto"/>
            <w:noWrap/>
            <w:vAlign w:val="center"/>
            <w:hideMark/>
          </w:tcPr>
          <w:p w14:paraId="67057D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w:t>
            </w:r>
          </w:p>
        </w:tc>
        <w:tc>
          <w:tcPr>
            <w:tcW w:w="1581" w:type="dxa"/>
            <w:shd w:val="clear" w:color="auto" w:fill="auto"/>
            <w:noWrap/>
            <w:vAlign w:val="center"/>
            <w:hideMark/>
          </w:tcPr>
          <w:p w14:paraId="58A58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56,1878000000</w:t>
            </w:r>
          </w:p>
        </w:tc>
        <w:tc>
          <w:tcPr>
            <w:tcW w:w="1701" w:type="dxa"/>
            <w:shd w:val="clear" w:color="auto" w:fill="auto"/>
            <w:noWrap/>
            <w:vAlign w:val="center"/>
            <w:hideMark/>
          </w:tcPr>
          <w:p w14:paraId="60A0DE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27858033" w14:textId="77777777" w:rsidTr="003434D8">
        <w:trPr>
          <w:trHeight w:val="300"/>
        </w:trPr>
        <w:tc>
          <w:tcPr>
            <w:tcW w:w="1017" w:type="dxa"/>
            <w:shd w:val="clear" w:color="auto" w:fill="auto"/>
            <w:noWrap/>
            <w:vAlign w:val="center"/>
            <w:hideMark/>
          </w:tcPr>
          <w:p w14:paraId="35D1A8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w:t>
            </w:r>
          </w:p>
        </w:tc>
        <w:tc>
          <w:tcPr>
            <w:tcW w:w="1581" w:type="dxa"/>
            <w:shd w:val="clear" w:color="auto" w:fill="auto"/>
            <w:noWrap/>
            <w:vAlign w:val="center"/>
            <w:hideMark/>
          </w:tcPr>
          <w:p w14:paraId="474535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56,1884000000</w:t>
            </w:r>
          </w:p>
        </w:tc>
        <w:tc>
          <w:tcPr>
            <w:tcW w:w="1701" w:type="dxa"/>
            <w:shd w:val="clear" w:color="auto" w:fill="auto"/>
            <w:noWrap/>
            <w:vAlign w:val="center"/>
            <w:hideMark/>
          </w:tcPr>
          <w:p w14:paraId="4531EE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20,9632000000</w:t>
            </w:r>
          </w:p>
        </w:tc>
      </w:tr>
      <w:tr w:rsidR="00EC353F" w:rsidRPr="003434D8" w14:paraId="59F24B16" w14:textId="77777777" w:rsidTr="003434D8">
        <w:trPr>
          <w:trHeight w:val="300"/>
        </w:trPr>
        <w:tc>
          <w:tcPr>
            <w:tcW w:w="1017" w:type="dxa"/>
            <w:shd w:val="clear" w:color="auto" w:fill="auto"/>
            <w:noWrap/>
            <w:vAlign w:val="center"/>
            <w:hideMark/>
          </w:tcPr>
          <w:p w14:paraId="4793EF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w:t>
            </w:r>
          </w:p>
        </w:tc>
        <w:tc>
          <w:tcPr>
            <w:tcW w:w="1581" w:type="dxa"/>
            <w:shd w:val="clear" w:color="auto" w:fill="auto"/>
            <w:noWrap/>
            <w:vAlign w:val="center"/>
            <w:hideMark/>
          </w:tcPr>
          <w:p w14:paraId="11562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56,1875000000</w:t>
            </w:r>
          </w:p>
        </w:tc>
        <w:tc>
          <w:tcPr>
            <w:tcW w:w="1701" w:type="dxa"/>
            <w:shd w:val="clear" w:color="auto" w:fill="auto"/>
            <w:noWrap/>
            <w:vAlign w:val="center"/>
            <w:hideMark/>
          </w:tcPr>
          <w:p w14:paraId="31385A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20,7804000001</w:t>
            </w:r>
          </w:p>
        </w:tc>
      </w:tr>
      <w:tr w:rsidR="00EC353F" w:rsidRPr="003434D8" w14:paraId="4863A16B" w14:textId="77777777" w:rsidTr="003434D8">
        <w:trPr>
          <w:trHeight w:val="300"/>
        </w:trPr>
        <w:tc>
          <w:tcPr>
            <w:tcW w:w="1017" w:type="dxa"/>
            <w:shd w:val="clear" w:color="auto" w:fill="auto"/>
            <w:noWrap/>
            <w:vAlign w:val="center"/>
            <w:hideMark/>
          </w:tcPr>
          <w:p w14:paraId="3F3761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w:t>
            </w:r>
          </w:p>
        </w:tc>
        <w:tc>
          <w:tcPr>
            <w:tcW w:w="1581" w:type="dxa"/>
            <w:shd w:val="clear" w:color="auto" w:fill="auto"/>
            <w:noWrap/>
            <w:vAlign w:val="center"/>
            <w:hideMark/>
          </w:tcPr>
          <w:p w14:paraId="4A917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56,1883000000</w:t>
            </w:r>
          </w:p>
        </w:tc>
        <w:tc>
          <w:tcPr>
            <w:tcW w:w="1701" w:type="dxa"/>
            <w:shd w:val="clear" w:color="auto" w:fill="auto"/>
            <w:noWrap/>
            <w:vAlign w:val="center"/>
            <w:hideMark/>
          </w:tcPr>
          <w:p w14:paraId="49A7E0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20,8126000001</w:t>
            </w:r>
          </w:p>
        </w:tc>
      </w:tr>
      <w:tr w:rsidR="00EC353F" w:rsidRPr="003434D8" w14:paraId="34F9BACD" w14:textId="77777777" w:rsidTr="003434D8">
        <w:trPr>
          <w:trHeight w:val="300"/>
        </w:trPr>
        <w:tc>
          <w:tcPr>
            <w:tcW w:w="1017" w:type="dxa"/>
            <w:shd w:val="clear" w:color="auto" w:fill="auto"/>
            <w:noWrap/>
            <w:vAlign w:val="center"/>
            <w:hideMark/>
          </w:tcPr>
          <w:p w14:paraId="31346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w:t>
            </w:r>
          </w:p>
        </w:tc>
        <w:tc>
          <w:tcPr>
            <w:tcW w:w="1581" w:type="dxa"/>
            <w:shd w:val="clear" w:color="auto" w:fill="auto"/>
            <w:noWrap/>
            <w:vAlign w:val="center"/>
            <w:hideMark/>
          </w:tcPr>
          <w:p w14:paraId="43176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56,1887000000</w:t>
            </w:r>
          </w:p>
        </w:tc>
        <w:tc>
          <w:tcPr>
            <w:tcW w:w="1701" w:type="dxa"/>
            <w:shd w:val="clear" w:color="auto" w:fill="auto"/>
            <w:noWrap/>
            <w:vAlign w:val="center"/>
            <w:hideMark/>
          </w:tcPr>
          <w:p w14:paraId="73AFA9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20,8287000001</w:t>
            </w:r>
          </w:p>
        </w:tc>
      </w:tr>
      <w:tr w:rsidR="00EC353F" w:rsidRPr="003434D8" w14:paraId="45ED4228" w14:textId="77777777" w:rsidTr="003434D8">
        <w:trPr>
          <w:trHeight w:val="300"/>
        </w:trPr>
        <w:tc>
          <w:tcPr>
            <w:tcW w:w="1017" w:type="dxa"/>
            <w:shd w:val="clear" w:color="auto" w:fill="auto"/>
            <w:noWrap/>
            <w:vAlign w:val="center"/>
            <w:hideMark/>
          </w:tcPr>
          <w:p w14:paraId="6B801E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w:t>
            </w:r>
          </w:p>
        </w:tc>
        <w:tc>
          <w:tcPr>
            <w:tcW w:w="1581" w:type="dxa"/>
            <w:shd w:val="clear" w:color="auto" w:fill="auto"/>
            <w:noWrap/>
            <w:vAlign w:val="center"/>
            <w:hideMark/>
          </w:tcPr>
          <w:p w14:paraId="2D292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56,1895000000</w:t>
            </w:r>
          </w:p>
        </w:tc>
        <w:tc>
          <w:tcPr>
            <w:tcW w:w="1701" w:type="dxa"/>
            <w:shd w:val="clear" w:color="auto" w:fill="auto"/>
            <w:noWrap/>
            <w:vAlign w:val="center"/>
            <w:hideMark/>
          </w:tcPr>
          <w:p w14:paraId="1F9583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20,8609000000</w:t>
            </w:r>
          </w:p>
        </w:tc>
      </w:tr>
      <w:tr w:rsidR="00EC353F" w:rsidRPr="003434D8" w14:paraId="7C1FDBA8" w14:textId="77777777" w:rsidTr="003434D8">
        <w:trPr>
          <w:trHeight w:val="300"/>
        </w:trPr>
        <w:tc>
          <w:tcPr>
            <w:tcW w:w="1017" w:type="dxa"/>
            <w:shd w:val="clear" w:color="auto" w:fill="auto"/>
            <w:noWrap/>
            <w:vAlign w:val="center"/>
            <w:hideMark/>
          </w:tcPr>
          <w:p w14:paraId="3A0FE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w:t>
            </w:r>
          </w:p>
        </w:tc>
        <w:tc>
          <w:tcPr>
            <w:tcW w:w="1581" w:type="dxa"/>
            <w:shd w:val="clear" w:color="auto" w:fill="auto"/>
            <w:noWrap/>
            <w:vAlign w:val="center"/>
            <w:hideMark/>
          </w:tcPr>
          <w:p w14:paraId="0E78FB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56,1904000000</w:t>
            </w:r>
          </w:p>
        </w:tc>
        <w:tc>
          <w:tcPr>
            <w:tcW w:w="1701" w:type="dxa"/>
            <w:shd w:val="clear" w:color="auto" w:fill="auto"/>
            <w:noWrap/>
            <w:vAlign w:val="center"/>
            <w:hideMark/>
          </w:tcPr>
          <w:p w14:paraId="526808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20,8930000000</w:t>
            </w:r>
          </w:p>
        </w:tc>
      </w:tr>
      <w:tr w:rsidR="00EC353F" w:rsidRPr="003434D8" w14:paraId="3F4A4B46" w14:textId="77777777" w:rsidTr="003434D8">
        <w:trPr>
          <w:trHeight w:val="300"/>
        </w:trPr>
        <w:tc>
          <w:tcPr>
            <w:tcW w:w="1017" w:type="dxa"/>
            <w:shd w:val="clear" w:color="auto" w:fill="auto"/>
            <w:noWrap/>
            <w:vAlign w:val="center"/>
            <w:hideMark/>
          </w:tcPr>
          <w:p w14:paraId="6D3AA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w:t>
            </w:r>
          </w:p>
        </w:tc>
        <w:tc>
          <w:tcPr>
            <w:tcW w:w="1581" w:type="dxa"/>
            <w:shd w:val="clear" w:color="auto" w:fill="auto"/>
            <w:noWrap/>
            <w:vAlign w:val="center"/>
            <w:hideMark/>
          </w:tcPr>
          <w:p w14:paraId="7F2674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56,1908000000</w:t>
            </w:r>
          </w:p>
        </w:tc>
        <w:tc>
          <w:tcPr>
            <w:tcW w:w="1701" w:type="dxa"/>
            <w:shd w:val="clear" w:color="auto" w:fill="auto"/>
            <w:noWrap/>
            <w:vAlign w:val="center"/>
            <w:hideMark/>
          </w:tcPr>
          <w:p w14:paraId="01554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20,9091000000</w:t>
            </w:r>
          </w:p>
        </w:tc>
      </w:tr>
      <w:tr w:rsidR="00EC353F" w:rsidRPr="003434D8" w14:paraId="7A283AF2" w14:textId="77777777" w:rsidTr="003434D8">
        <w:trPr>
          <w:trHeight w:val="300"/>
        </w:trPr>
        <w:tc>
          <w:tcPr>
            <w:tcW w:w="1017" w:type="dxa"/>
            <w:shd w:val="clear" w:color="auto" w:fill="auto"/>
            <w:noWrap/>
            <w:vAlign w:val="center"/>
            <w:hideMark/>
          </w:tcPr>
          <w:p w14:paraId="203684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w:t>
            </w:r>
          </w:p>
        </w:tc>
        <w:tc>
          <w:tcPr>
            <w:tcW w:w="1581" w:type="dxa"/>
            <w:shd w:val="clear" w:color="auto" w:fill="auto"/>
            <w:noWrap/>
            <w:vAlign w:val="center"/>
            <w:hideMark/>
          </w:tcPr>
          <w:p w14:paraId="667531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56,1916000000</w:t>
            </w:r>
          </w:p>
        </w:tc>
        <w:tc>
          <w:tcPr>
            <w:tcW w:w="1701" w:type="dxa"/>
            <w:shd w:val="clear" w:color="auto" w:fill="auto"/>
            <w:noWrap/>
            <w:vAlign w:val="center"/>
            <w:hideMark/>
          </w:tcPr>
          <w:p w14:paraId="38FDC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4418C925" w14:textId="77777777" w:rsidTr="003434D8">
        <w:trPr>
          <w:trHeight w:val="300"/>
        </w:trPr>
        <w:tc>
          <w:tcPr>
            <w:tcW w:w="1017" w:type="dxa"/>
            <w:shd w:val="clear" w:color="auto" w:fill="auto"/>
            <w:noWrap/>
            <w:vAlign w:val="center"/>
            <w:hideMark/>
          </w:tcPr>
          <w:p w14:paraId="746A40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w:t>
            </w:r>
          </w:p>
        </w:tc>
        <w:tc>
          <w:tcPr>
            <w:tcW w:w="1581" w:type="dxa"/>
            <w:shd w:val="clear" w:color="auto" w:fill="auto"/>
            <w:noWrap/>
            <w:vAlign w:val="center"/>
            <w:hideMark/>
          </w:tcPr>
          <w:p w14:paraId="2B34F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56,1926000000</w:t>
            </w:r>
          </w:p>
        </w:tc>
        <w:tc>
          <w:tcPr>
            <w:tcW w:w="1701" w:type="dxa"/>
            <w:shd w:val="clear" w:color="auto" w:fill="auto"/>
            <w:noWrap/>
            <w:vAlign w:val="center"/>
            <w:hideMark/>
          </w:tcPr>
          <w:p w14:paraId="29873C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20,9548000000</w:t>
            </w:r>
          </w:p>
        </w:tc>
      </w:tr>
      <w:tr w:rsidR="00EC353F" w:rsidRPr="003434D8" w14:paraId="4FF59F3A" w14:textId="77777777" w:rsidTr="003434D8">
        <w:trPr>
          <w:trHeight w:val="300"/>
        </w:trPr>
        <w:tc>
          <w:tcPr>
            <w:tcW w:w="1017" w:type="dxa"/>
            <w:shd w:val="clear" w:color="auto" w:fill="auto"/>
            <w:noWrap/>
            <w:vAlign w:val="center"/>
            <w:hideMark/>
          </w:tcPr>
          <w:p w14:paraId="05E970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w:t>
            </w:r>
          </w:p>
        </w:tc>
        <w:tc>
          <w:tcPr>
            <w:tcW w:w="1581" w:type="dxa"/>
            <w:shd w:val="clear" w:color="auto" w:fill="auto"/>
            <w:noWrap/>
            <w:vAlign w:val="center"/>
            <w:hideMark/>
          </w:tcPr>
          <w:p w14:paraId="678513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56,1930000000</w:t>
            </w:r>
          </w:p>
        </w:tc>
        <w:tc>
          <w:tcPr>
            <w:tcW w:w="1701" w:type="dxa"/>
            <w:shd w:val="clear" w:color="auto" w:fill="auto"/>
            <w:noWrap/>
            <w:vAlign w:val="center"/>
            <w:hideMark/>
          </w:tcPr>
          <w:p w14:paraId="77493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20,9709000000</w:t>
            </w:r>
          </w:p>
        </w:tc>
      </w:tr>
      <w:tr w:rsidR="00EC353F" w:rsidRPr="003434D8" w14:paraId="7EC82728" w14:textId="77777777" w:rsidTr="003434D8">
        <w:trPr>
          <w:trHeight w:val="300"/>
        </w:trPr>
        <w:tc>
          <w:tcPr>
            <w:tcW w:w="1017" w:type="dxa"/>
            <w:shd w:val="clear" w:color="auto" w:fill="auto"/>
            <w:noWrap/>
            <w:vAlign w:val="center"/>
            <w:hideMark/>
          </w:tcPr>
          <w:p w14:paraId="1CEA5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w:t>
            </w:r>
          </w:p>
        </w:tc>
        <w:tc>
          <w:tcPr>
            <w:tcW w:w="1581" w:type="dxa"/>
            <w:shd w:val="clear" w:color="auto" w:fill="auto"/>
            <w:noWrap/>
            <w:vAlign w:val="center"/>
            <w:hideMark/>
          </w:tcPr>
          <w:p w14:paraId="656522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56,1964000000</w:t>
            </w:r>
          </w:p>
        </w:tc>
        <w:tc>
          <w:tcPr>
            <w:tcW w:w="1701" w:type="dxa"/>
            <w:shd w:val="clear" w:color="auto" w:fill="auto"/>
            <w:noWrap/>
            <w:vAlign w:val="center"/>
            <w:hideMark/>
          </w:tcPr>
          <w:p w14:paraId="73DCF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20,7797000001</w:t>
            </w:r>
          </w:p>
        </w:tc>
      </w:tr>
      <w:tr w:rsidR="00EC353F" w:rsidRPr="003434D8" w14:paraId="2009DB08" w14:textId="77777777" w:rsidTr="003434D8">
        <w:trPr>
          <w:trHeight w:val="300"/>
        </w:trPr>
        <w:tc>
          <w:tcPr>
            <w:tcW w:w="1017" w:type="dxa"/>
            <w:shd w:val="clear" w:color="auto" w:fill="auto"/>
            <w:noWrap/>
            <w:vAlign w:val="center"/>
            <w:hideMark/>
          </w:tcPr>
          <w:p w14:paraId="5F932B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w:t>
            </w:r>
          </w:p>
        </w:tc>
        <w:tc>
          <w:tcPr>
            <w:tcW w:w="1581" w:type="dxa"/>
            <w:shd w:val="clear" w:color="auto" w:fill="auto"/>
            <w:noWrap/>
            <w:vAlign w:val="center"/>
            <w:hideMark/>
          </w:tcPr>
          <w:p w14:paraId="2BF9DF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56,1973000000</w:t>
            </w:r>
          </w:p>
        </w:tc>
        <w:tc>
          <w:tcPr>
            <w:tcW w:w="1701" w:type="dxa"/>
            <w:shd w:val="clear" w:color="auto" w:fill="auto"/>
            <w:noWrap/>
            <w:vAlign w:val="center"/>
            <w:hideMark/>
          </w:tcPr>
          <w:p w14:paraId="2C10E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20,8119000001</w:t>
            </w:r>
          </w:p>
        </w:tc>
      </w:tr>
      <w:tr w:rsidR="00EC353F" w:rsidRPr="003434D8" w14:paraId="19709424" w14:textId="77777777" w:rsidTr="003434D8">
        <w:trPr>
          <w:trHeight w:val="300"/>
        </w:trPr>
        <w:tc>
          <w:tcPr>
            <w:tcW w:w="1017" w:type="dxa"/>
            <w:shd w:val="clear" w:color="auto" w:fill="auto"/>
            <w:noWrap/>
            <w:vAlign w:val="center"/>
            <w:hideMark/>
          </w:tcPr>
          <w:p w14:paraId="35248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w:t>
            </w:r>
          </w:p>
        </w:tc>
        <w:tc>
          <w:tcPr>
            <w:tcW w:w="1581" w:type="dxa"/>
            <w:shd w:val="clear" w:color="auto" w:fill="auto"/>
            <w:noWrap/>
            <w:vAlign w:val="center"/>
            <w:hideMark/>
          </w:tcPr>
          <w:p w14:paraId="553EC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56,1981000000</w:t>
            </w:r>
          </w:p>
        </w:tc>
        <w:tc>
          <w:tcPr>
            <w:tcW w:w="1701" w:type="dxa"/>
            <w:shd w:val="clear" w:color="auto" w:fill="auto"/>
            <w:noWrap/>
            <w:vAlign w:val="center"/>
            <w:hideMark/>
          </w:tcPr>
          <w:p w14:paraId="641F2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20,8440000001</w:t>
            </w:r>
          </w:p>
        </w:tc>
      </w:tr>
      <w:tr w:rsidR="00EC353F" w:rsidRPr="003434D8" w14:paraId="51EE0824" w14:textId="77777777" w:rsidTr="003434D8">
        <w:trPr>
          <w:trHeight w:val="300"/>
        </w:trPr>
        <w:tc>
          <w:tcPr>
            <w:tcW w:w="1017" w:type="dxa"/>
            <w:shd w:val="clear" w:color="auto" w:fill="auto"/>
            <w:noWrap/>
            <w:vAlign w:val="center"/>
            <w:hideMark/>
          </w:tcPr>
          <w:p w14:paraId="0EEFDB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w:t>
            </w:r>
          </w:p>
        </w:tc>
        <w:tc>
          <w:tcPr>
            <w:tcW w:w="1581" w:type="dxa"/>
            <w:shd w:val="clear" w:color="auto" w:fill="auto"/>
            <w:noWrap/>
            <w:vAlign w:val="center"/>
            <w:hideMark/>
          </w:tcPr>
          <w:p w14:paraId="22CD6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56,1985000000</w:t>
            </w:r>
          </w:p>
        </w:tc>
        <w:tc>
          <w:tcPr>
            <w:tcW w:w="1701" w:type="dxa"/>
            <w:shd w:val="clear" w:color="auto" w:fill="auto"/>
            <w:noWrap/>
            <w:vAlign w:val="center"/>
            <w:hideMark/>
          </w:tcPr>
          <w:p w14:paraId="3CE901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20,8601000000</w:t>
            </w:r>
          </w:p>
        </w:tc>
      </w:tr>
      <w:tr w:rsidR="00EC353F" w:rsidRPr="003434D8" w14:paraId="6400A8E6" w14:textId="77777777" w:rsidTr="003434D8">
        <w:trPr>
          <w:trHeight w:val="300"/>
        </w:trPr>
        <w:tc>
          <w:tcPr>
            <w:tcW w:w="1017" w:type="dxa"/>
            <w:shd w:val="clear" w:color="auto" w:fill="auto"/>
            <w:noWrap/>
            <w:vAlign w:val="center"/>
            <w:hideMark/>
          </w:tcPr>
          <w:p w14:paraId="33BB3F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w:t>
            </w:r>
          </w:p>
        </w:tc>
        <w:tc>
          <w:tcPr>
            <w:tcW w:w="1581" w:type="dxa"/>
            <w:shd w:val="clear" w:color="auto" w:fill="auto"/>
            <w:noWrap/>
            <w:vAlign w:val="center"/>
            <w:hideMark/>
          </w:tcPr>
          <w:p w14:paraId="31828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56,1997000000</w:t>
            </w:r>
          </w:p>
        </w:tc>
        <w:tc>
          <w:tcPr>
            <w:tcW w:w="1701" w:type="dxa"/>
            <w:shd w:val="clear" w:color="auto" w:fill="auto"/>
            <w:noWrap/>
            <w:vAlign w:val="center"/>
            <w:hideMark/>
          </w:tcPr>
          <w:p w14:paraId="7854B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20,9084000000</w:t>
            </w:r>
          </w:p>
        </w:tc>
      </w:tr>
      <w:tr w:rsidR="00EC353F" w:rsidRPr="003434D8" w14:paraId="6C3E6F96" w14:textId="77777777" w:rsidTr="003434D8">
        <w:trPr>
          <w:trHeight w:val="300"/>
        </w:trPr>
        <w:tc>
          <w:tcPr>
            <w:tcW w:w="1017" w:type="dxa"/>
            <w:shd w:val="clear" w:color="auto" w:fill="auto"/>
            <w:noWrap/>
            <w:vAlign w:val="center"/>
            <w:hideMark/>
          </w:tcPr>
          <w:p w14:paraId="085C6A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w:t>
            </w:r>
          </w:p>
        </w:tc>
        <w:tc>
          <w:tcPr>
            <w:tcW w:w="1581" w:type="dxa"/>
            <w:shd w:val="clear" w:color="auto" w:fill="auto"/>
            <w:noWrap/>
            <w:vAlign w:val="center"/>
            <w:hideMark/>
          </w:tcPr>
          <w:p w14:paraId="5C5C6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56,2001000000</w:t>
            </w:r>
          </w:p>
        </w:tc>
        <w:tc>
          <w:tcPr>
            <w:tcW w:w="1701" w:type="dxa"/>
            <w:shd w:val="clear" w:color="auto" w:fill="auto"/>
            <w:noWrap/>
            <w:vAlign w:val="center"/>
            <w:hideMark/>
          </w:tcPr>
          <w:p w14:paraId="60C121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20,9245000000</w:t>
            </w:r>
          </w:p>
        </w:tc>
      </w:tr>
      <w:tr w:rsidR="00EC353F" w:rsidRPr="003434D8" w14:paraId="6E780C82" w14:textId="77777777" w:rsidTr="003434D8">
        <w:trPr>
          <w:trHeight w:val="300"/>
        </w:trPr>
        <w:tc>
          <w:tcPr>
            <w:tcW w:w="1017" w:type="dxa"/>
            <w:shd w:val="clear" w:color="auto" w:fill="auto"/>
            <w:noWrap/>
            <w:vAlign w:val="center"/>
            <w:hideMark/>
          </w:tcPr>
          <w:p w14:paraId="324BB1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w:t>
            </w:r>
          </w:p>
        </w:tc>
        <w:tc>
          <w:tcPr>
            <w:tcW w:w="1581" w:type="dxa"/>
            <w:shd w:val="clear" w:color="auto" w:fill="auto"/>
            <w:noWrap/>
            <w:vAlign w:val="center"/>
            <w:hideMark/>
          </w:tcPr>
          <w:p w14:paraId="1CD4E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56,2005000000</w:t>
            </w:r>
          </w:p>
        </w:tc>
        <w:tc>
          <w:tcPr>
            <w:tcW w:w="1701" w:type="dxa"/>
            <w:shd w:val="clear" w:color="auto" w:fill="auto"/>
            <w:noWrap/>
            <w:vAlign w:val="center"/>
            <w:hideMark/>
          </w:tcPr>
          <w:p w14:paraId="2EF455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20,9406000000</w:t>
            </w:r>
          </w:p>
        </w:tc>
      </w:tr>
      <w:tr w:rsidR="00EC353F" w:rsidRPr="003434D8" w14:paraId="0FDF8652" w14:textId="77777777" w:rsidTr="003434D8">
        <w:trPr>
          <w:trHeight w:val="300"/>
        </w:trPr>
        <w:tc>
          <w:tcPr>
            <w:tcW w:w="1017" w:type="dxa"/>
            <w:shd w:val="clear" w:color="auto" w:fill="auto"/>
            <w:noWrap/>
            <w:vAlign w:val="center"/>
            <w:hideMark/>
          </w:tcPr>
          <w:p w14:paraId="0E84CC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w:t>
            </w:r>
          </w:p>
        </w:tc>
        <w:tc>
          <w:tcPr>
            <w:tcW w:w="1581" w:type="dxa"/>
            <w:shd w:val="clear" w:color="auto" w:fill="auto"/>
            <w:noWrap/>
            <w:vAlign w:val="center"/>
            <w:hideMark/>
          </w:tcPr>
          <w:p w14:paraId="179D1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56,2009000000</w:t>
            </w:r>
          </w:p>
        </w:tc>
        <w:tc>
          <w:tcPr>
            <w:tcW w:w="1701" w:type="dxa"/>
            <w:shd w:val="clear" w:color="auto" w:fill="auto"/>
            <w:noWrap/>
            <w:vAlign w:val="center"/>
            <w:hideMark/>
          </w:tcPr>
          <w:p w14:paraId="014A06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20,9567000000</w:t>
            </w:r>
          </w:p>
        </w:tc>
      </w:tr>
      <w:tr w:rsidR="00EC353F" w:rsidRPr="003434D8" w14:paraId="4393246A" w14:textId="77777777" w:rsidTr="003434D8">
        <w:trPr>
          <w:trHeight w:val="300"/>
        </w:trPr>
        <w:tc>
          <w:tcPr>
            <w:tcW w:w="1017" w:type="dxa"/>
            <w:shd w:val="clear" w:color="auto" w:fill="auto"/>
            <w:noWrap/>
            <w:vAlign w:val="center"/>
            <w:hideMark/>
          </w:tcPr>
          <w:p w14:paraId="0D30B7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w:t>
            </w:r>
          </w:p>
        </w:tc>
        <w:tc>
          <w:tcPr>
            <w:tcW w:w="1581" w:type="dxa"/>
            <w:shd w:val="clear" w:color="auto" w:fill="auto"/>
            <w:noWrap/>
            <w:vAlign w:val="center"/>
            <w:hideMark/>
          </w:tcPr>
          <w:p w14:paraId="210CF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56,2013000000</w:t>
            </w:r>
          </w:p>
        </w:tc>
        <w:tc>
          <w:tcPr>
            <w:tcW w:w="1701" w:type="dxa"/>
            <w:shd w:val="clear" w:color="auto" w:fill="auto"/>
            <w:noWrap/>
            <w:vAlign w:val="center"/>
            <w:hideMark/>
          </w:tcPr>
          <w:p w14:paraId="096D5C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20,9728000000</w:t>
            </w:r>
          </w:p>
        </w:tc>
      </w:tr>
      <w:tr w:rsidR="00EC353F" w:rsidRPr="003434D8" w14:paraId="1CEF60C1" w14:textId="77777777" w:rsidTr="003434D8">
        <w:trPr>
          <w:trHeight w:val="300"/>
        </w:trPr>
        <w:tc>
          <w:tcPr>
            <w:tcW w:w="1017" w:type="dxa"/>
            <w:shd w:val="clear" w:color="auto" w:fill="auto"/>
            <w:noWrap/>
            <w:vAlign w:val="center"/>
            <w:hideMark/>
          </w:tcPr>
          <w:p w14:paraId="7EE8C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w:t>
            </w:r>
          </w:p>
        </w:tc>
        <w:tc>
          <w:tcPr>
            <w:tcW w:w="1581" w:type="dxa"/>
            <w:shd w:val="clear" w:color="auto" w:fill="auto"/>
            <w:noWrap/>
            <w:vAlign w:val="center"/>
            <w:hideMark/>
          </w:tcPr>
          <w:p w14:paraId="425BC1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56,2054000000</w:t>
            </w:r>
          </w:p>
        </w:tc>
        <w:tc>
          <w:tcPr>
            <w:tcW w:w="1701" w:type="dxa"/>
            <w:shd w:val="clear" w:color="auto" w:fill="auto"/>
            <w:noWrap/>
            <w:vAlign w:val="center"/>
            <w:hideMark/>
          </w:tcPr>
          <w:p w14:paraId="55118A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20,7789000001</w:t>
            </w:r>
          </w:p>
        </w:tc>
      </w:tr>
      <w:tr w:rsidR="00EC353F" w:rsidRPr="003434D8" w14:paraId="38D1CD2A" w14:textId="77777777" w:rsidTr="003434D8">
        <w:trPr>
          <w:trHeight w:val="300"/>
        </w:trPr>
        <w:tc>
          <w:tcPr>
            <w:tcW w:w="1017" w:type="dxa"/>
            <w:shd w:val="clear" w:color="auto" w:fill="auto"/>
            <w:noWrap/>
            <w:vAlign w:val="center"/>
            <w:hideMark/>
          </w:tcPr>
          <w:p w14:paraId="265F95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137</w:t>
            </w:r>
          </w:p>
        </w:tc>
        <w:tc>
          <w:tcPr>
            <w:tcW w:w="1581" w:type="dxa"/>
            <w:shd w:val="clear" w:color="auto" w:fill="auto"/>
            <w:noWrap/>
            <w:vAlign w:val="center"/>
            <w:hideMark/>
          </w:tcPr>
          <w:p w14:paraId="3BFBA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56,2063000000</w:t>
            </w:r>
          </w:p>
        </w:tc>
        <w:tc>
          <w:tcPr>
            <w:tcW w:w="1701" w:type="dxa"/>
            <w:shd w:val="clear" w:color="auto" w:fill="auto"/>
            <w:noWrap/>
            <w:vAlign w:val="center"/>
            <w:hideMark/>
          </w:tcPr>
          <w:p w14:paraId="4188D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20,8111000001</w:t>
            </w:r>
          </w:p>
        </w:tc>
      </w:tr>
      <w:tr w:rsidR="00EC353F" w:rsidRPr="003434D8" w14:paraId="26A5D530" w14:textId="77777777" w:rsidTr="003434D8">
        <w:trPr>
          <w:trHeight w:val="300"/>
        </w:trPr>
        <w:tc>
          <w:tcPr>
            <w:tcW w:w="1017" w:type="dxa"/>
            <w:shd w:val="clear" w:color="auto" w:fill="auto"/>
            <w:noWrap/>
            <w:vAlign w:val="center"/>
            <w:hideMark/>
          </w:tcPr>
          <w:p w14:paraId="63B89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138</w:t>
            </w:r>
          </w:p>
        </w:tc>
        <w:tc>
          <w:tcPr>
            <w:tcW w:w="1581" w:type="dxa"/>
            <w:shd w:val="clear" w:color="auto" w:fill="auto"/>
            <w:noWrap/>
            <w:vAlign w:val="center"/>
            <w:hideMark/>
          </w:tcPr>
          <w:p w14:paraId="3A8AC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56,2071000000</w:t>
            </w:r>
          </w:p>
        </w:tc>
        <w:tc>
          <w:tcPr>
            <w:tcW w:w="1701" w:type="dxa"/>
            <w:shd w:val="clear" w:color="auto" w:fill="auto"/>
            <w:noWrap/>
            <w:vAlign w:val="center"/>
            <w:hideMark/>
          </w:tcPr>
          <w:p w14:paraId="7A18DB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20,8433000001</w:t>
            </w:r>
          </w:p>
        </w:tc>
      </w:tr>
      <w:tr w:rsidR="00EC353F" w:rsidRPr="003434D8" w14:paraId="37D28CDC" w14:textId="77777777" w:rsidTr="003434D8">
        <w:trPr>
          <w:trHeight w:val="300"/>
        </w:trPr>
        <w:tc>
          <w:tcPr>
            <w:tcW w:w="1017" w:type="dxa"/>
            <w:shd w:val="clear" w:color="auto" w:fill="auto"/>
            <w:noWrap/>
            <w:vAlign w:val="center"/>
            <w:hideMark/>
          </w:tcPr>
          <w:p w14:paraId="42F053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139</w:t>
            </w:r>
          </w:p>
        </w:tc>
        <w:tc>
          <w:tcPr>
            <w:tcW w:w="1581" w:type="dxa"/>
            <w:shd w:val="clear" w:color="auto" w:fill="auto"/>
            <w:noWrap/>
            <w:vAlign w:val="center"/>
            <w:hideMark/>
          </w:tcPr>
          <w:p w14:paraId="18B0DC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56,2079000000</w:t>
            </w:r>
          </w:p>
        </w:tc>
        <w:tc>
          <w:tcPr>
            <w:tcW w:w="1701" w:type="dxa"/>
            <w:shd w:val="clear" w:color="auto" w:fill="auto"/>
            <w:noWrap/>
            <w:vAlign w:val="center"/>
            <w:hideMark/>
          </w:tcPr>
          <w:p w14:paraId="541800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7000225" w14:textId="77777777" w:rsidTr="003434D8">
        <w:trPr>
          <w:trHeight w:val="300"/>
        </w:trPr>
        <w:tc>
          <w:tcPr>
            <w:tcW w:w="1017" w:type="dxa"/>
            <w:shd w:val="clear" w:color="auto" w:fill="auto"/>
            <w:noWrap/>
            <w:vAlign w:val="center"/>
            <w:hideMark/>
          </w:tcPr>
          <w:p w14:paraId="237299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140</w:t>
            </w:r>
          </w:p>
        </w:tc>
        <w:tc>
          <w:tcPr>
            <w:tcW w:w="1581" w:type="dxa"/>
            <w:shd w:val="clear" w:color="auto" w:fill="auto"/>
            <w:noWrap/>
            <w:vAlign w:val="center"/>
            <w:hideMark/>
          </w:tcPr>
          <w:p w14:paraId="7E7E86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56,2083000000</w:t>
            </w:r>
          </w:p>
        </w:tc>
        <w:tc>
          <w:tcPr>
            <w:tcW w:w="1701" w:type="dxa"/>
            <w:shd w:val="clear" w:color="auto" w:fill="auto"/>
            <w:noWrap/>
            <w:vAlign w:val="center"/>
            <w:hideMark/>
          </w:tcPr>
          <w:p w14:paraId="56EE1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20,8916000000</w:t>
            </w:r>
          </w:p>
        </w:tc>
      </w:tr>
      <w:tr w:rsidR="00EC353F" w:rsidRPr="003434D8" w14:paraId="34AF6B61" w14:textId="77777777" w:rsidTr="003434D8">
        <w:trPr>
          <w:trHeight w:val="300"/>
        </w:trPr>
        <w:tc>
          <w:tcPr>
            <w:tcW w:w="1017" w:type="dxa"/>
            <w:shd w:val="clear" w:color="auto" w:fill="auto"/>
            <w:noWrap/>
            <w:vAlign w:val="center"/>
            <w:hideMark/>
          </w:tcPr>
          <w:p w14:paraId="265F08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141</w:t>
            </w:r>
          </w:p>
        </w:tc>
        <w:tc>
          <w:tcPr>
            <w:tcW w:w="1581" w:type="dxa"/>
            <w:shd w:val="clear" w:color="auto" w:fill="auto"/>
            <w:noWrap/>
            <w:vAlign w:val="center"/>
            <w:hideMark/>
          </w:tcPr>
          <w:p w14:paraId="26E46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56,2087000000</w:t>
            </w:r>
          </w:p>
        </w:tc>
        <w:tc>
          <w:tcPr>
            <w:tcW w:w="1701" w:type="dxa"/>
            <w:shd w:val="clear" w:color="auto" w:fill="auto"/>
            <w:noWrap/>
            <w:vAlign w:val="center"/>
            <w:hideMark/>
          </w:tcPr>
          <w:p w14:paraId="23169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5B15FE4E" w14:textId="77777777" w:rsidTr="003434D8">
        <w:trPr>
          <w:trHeight w:val="300"/>
        </w:trPr>
        <w:tc>
          <w:tcPr>
            <w:tcW w:w="1017" w:type="dxa"/>
            <w:shd w:val="clear" w:color="auto" w:fill="auto"/>
            <w:noWrap/>
            <w:vAlign w:val="center"/>
            <w:hideMark/>
          </w:tcPr>
          <w:p w14:paraId="48B7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142</w:t>
            </w:r>
          </w:p>
        </w:tc>
        <w:tc>
          <w:tcPr>
            <w:tcW w:w="1581" w:type="dxa"/>
            <w:shd w:val="clear" w:color="auto" w:fill="auto"/>
            <w:noWrap/>
            <w:vAlign w:val="center"/>
            <w:hideMark/>
          </w:tcPr>
          <w:p w14:paraId="39E4A5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56,2091000000</w:t>
            </w:r>
          </w:p>
        </w:tc>
        <w:tc>
          <w:tcPr>
            <w:tcW w:w="1701" w:type="dxa"/>
            <w:shd w:val="clear" w:color="auto" w:fill="auto"/>
            <w:noWrap/>
            <w:vAlign w:val="center"/>
            <w:hideMark/>
          </w:tcPr>
          <w:p w14:paraId="13B32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20,9238000000</w:t>
            </w:r>
          </w:p>
        </w:tc>
      </w:tr>
      <w:tr w:rsidR="00EC353F" w:rsidRPr="003434D8" w14:paraId="21E256C4" w14:textId="77777777" w:rsidTr="003434D8">
        <w:trPr>
          <w:trHeight w:val="300"/>
        </w:trPr>
        <w:tc>
          <w:tcPr>
            <w:tcW w:w="1017" w:type="dxa"/>
            <w:shd w:val="clear" w:color="auto" w:fill="auto"/>
            <w:noWrap/>
            <w:vAlign w:val="center"/>
            <w:hideMark/>
          </w:tcPr>
          <w:p w14:paraId="75C9CB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143</w:t>
            </w:r>
          </w:p>
        </w:tc>
        <w:tc>
          <w:tcPr>
            <w:tcW w:w="1581" w:type="dxa"/>
            <w:shd w:val="clear" w:color="auto" w:fill="auto"/>
            <w:noWrap/>
            <w:vAlign w:val="center"/>
            <w:hideMark/>
          </w:tcPr>
          <w:p w14:paraId="598388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56,2095000000</w:t>
            </w:r>
          </w:p>
        </w:tc>
        <w:tc>
          <w:tcPr>
            <w:tcW w:w="1701" w:type="dxa"/>
            <w:shd w:val="clear" w:color="auto" w:fill="auto"/>
            <w:noWrap/>
            <w:vAlign w:val="center"/>
            <w:hideMark/>
          </w:tcPr>
          <w:p w14:paraId="261F82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20,9399000000</w:t>
            </w:r>
          </w:p>
        </w:tc>
      </w:tr>
      <w:tr w:rsidR="00EC353F" w:rsidRPr="003434D8" w14:paraId="39883C29" w14:textId="77777777" w:rsidTr="003434D8">
        <w:trPr>
          <w:trHeight w:val="300"/>
        </w:trPr>
        <w:tc>
          <w:tcPr>
            <w:tcW w:w="1017" w:type="dxa"/>
            <w:shd w:val="clear" w:color="auto" w:fill="auto"/>
            <w:noWrap/>
            <w:vAlign w:val="center"/>
            <w:hideMark/>
          </w:tcPr>
          <w:p w14:paraId="03276A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144</w:t>
            </w:r>
          </w:p>
        </w:tc>
        <w:tc>
          <w:tcPr>
            <w:tcW w:w="1581" w:type="dxa"/>
            <w:shd w:val="clear" w:color="auto" w:fill="auto"/>
            <w:noWrap/>
            <w:vAlign w:val="center"/>
            <w:hideMark/>
          </w:tcPr>
          <w:p w14:paraId="1A318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56,2099000000</w:t>
            </w:r>
          </w:p>
        </w:tc>
        <w:tc>
          <w:tcPr>
            <w:tcW w:w="1701" w:type="dxa"/>
            <w:shd w:val="clear" w:color="auto" w:fill="auto"/>
            <w:noWrap/>
            <w:vAlign w:val="center"/>
            <w:hideMark/>
          </w:tcPr>
          <w:p w14:paraId="79407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20,9560000000</w:t>
            </w:r>
          </w:p>
        </w:tc>
      </w:tr>
      <w:tr w:rsidR="00EC353F" w:rsidRPr="003434D8" w14:paraId="5C6DCB8E" w14:textId="77777777" w:rsidTr="003434D8">
        <w:trPr>
          <w:trHeight w:val="300"/>
        </w:trPr>
        <w:tc>
          <w:tcPr>
            <w:tcW w:w="1017" w:type="dxa"/>
            <w:shd w:val="clear" w:color="auto" w:fill="auto"/>
            <w:noWrap/>
            <w:vAlign w:val="center"/>
            <w:hideMark/>
          </w:tcPr>
          <w:p w14:paraId="3A78BC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145</w:t>
            </w:r>
          </w:p>
        </w:tc>
        <w:tc>
          <w:tcPr>
            <w:tcW w:w="1581" w:type="dxa"/>
            <w:shd w:val="clear" w:color="auto" w:fill="auto"/>
            <w:noWrap/>
            <w:vAlign w:val="center"/>
            <w:hideMark/>
          </w:tcPr>
          <w:p w14:paraId="44EF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56,2136000000</w:t>
            </w:r>
          </w:p>
        </w:tc>
        <w:tc>
          <w:tcPr>
            <w:tcW w:w="1701" w:type="dxa"/>
            <w:shd w:val="clear" w:color="auto" w:fill="auto"/>
            <w:noWrap/>
            <w:vAlign w:val="center"/>
            <w:hideMark/>
          </w:tcPr>
          <w:p w14:paraId="3B7396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20,9659000000</w:t>
            </w:r>
          </w:p>
        </w:tc>
      </w:tr>
      <w:tr w:rsidR="00EC353F" w:rsidRPr="003434D8" w14:paraId="5D052F21" w14:textId="77777777" w:rsidTr="003434D8">
        <w:trPr>
          <w:trHeight w:val="300"/>
        </w:trPr>
        <w:tc>
          <w:tcPr>
            <w:tcW w:w="1017" w:type="dxa"/>
            <w:shd w:val="clear" w:color="auto" w:fill="auto"/>
            <w:noWrap/>
            <w:vAlign w:val="center"/>
            <w:hideMark/>
          </w:tcPr>
          <w:p w14:paraId="7B26FB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146</w:t>
            </w:r>
          </w:p>
        </w:tc>
        <w:tc>
          <w:tcPr>
            <w:tcW w:w="1581" w:type="dxa"/>
            <w:shd w:val="clear" w:color="auto" w:fill="auto"/>
            <w:noWrap/>
            <w:vAlign w:val="center"/>
            <w:hideMark/>
          </w:tcPr>
          <w:p w14:paraId="218D18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56,2160000000</w:t>
            </w:r>
          </w:p>
        </w:tc>
        <w:tc>
          <w:tcPr>
            <w:tcW w:w="1701" w:type="dxa"/>
            <w:shd w:val="clear" w:color="auto" w:fill="auto"/>
            <w:noWrap/>
            <w:vAlign w:val="center"/>
            <w:hideMark/>
          </w:tcPr>
          <w:p w14:paraId="3CEFF7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20,8426000001</w:t>
            </w:r>
          </w:p>
        </w:tc>
      </w:tr>
      <w:tr w:rsidR="00EC353F" w:rsidRPr="003434D8" w14:paraId="430CBF83" w14:textId="77777777" w:rsidTr="003434D8">
        <w:trPr>
          <w:trHeight w:val="300"/>
        </w:trPr>
        <w:tc>
          <w:tcPr>
            <w:tcW w:w="1017" w:type="dxa"/>
            <w:shd w:val="clear" w:color="auto" w:fill="auto"/>
            <w:noWrap/>
            <w:vAlign w:val="center"/>
            <w:hideMark/>
          </w:tcPr>
          <w:p w14:paraId="2AEDEE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147</w:t>
            </w:r>
          </w:p>
        </w:tc>
        <w:tc>
          <w:tcPr>
            <w:tcW w:w="1581" w:type="dxa"/>
            <w:shd w:val="clear" w:color="auto" w:fill="auto"/>
            <w:noWrap/>
            <w:vAlign w:val="center"/>
            <w:hideMark/>
          </w:tcPr>
          <w:p w14:paraId="04DA62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56,2169000000</w:t>
            </w:r>
          </w:p>
        </w:tc>
        <w:tc>
          <w:tcPr>
            <w:tcW w:w="1701" w:type="dxa"/>
            <w:shd w:val="clear" w:color="auto" w:fill="auto"/>
            <w:noWrap/>
            <w:vAlign w:val="center"/>
            <w:hideMark/>
          </w:tcPr>
          <w:p w14:paraId="48F03A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0BD406F6" w14:textId="77777777" w:rsidTr="003434D8">
        <w:trPr>
          <w:trHeight w:val="300"/>
        </w:trPr>
        <w:tc>
          <w:tcPr>
            <w:tcW w:w="1017" w:type="dxa"/>
            <w:shd w:val="clear" w:color="auto" w:fill="auto"/>
            <w:noWrap/>
            <w:vAlign w:val="center"/>
            <w:hideMark/>
          </w:tcPr>
          <w:p w14:paraId="5B1BD3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148</w:t>
            </w:r>
          </w:p>
        </w:tc>
        <w:tc>
          <w:tcPr>
            <w:tcW w:w="1581" w:type="dxa"/>
            <w:shd w:val="clear" w:color="auto" w:fill="auto"/>
            <w:noWrap/>
            <w:vAlign w:val="center"/>
            <w:hideMark/>
          </w:tcPr>
          <w:p w14:paraId="5598C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56,2173000000</w:t>
            </w:r>
          </w:p>
        </w:tc>
        <w:tc>
          <w:tcPr>
            <w:tcW w:w="1701" w:type="dxa"/>
            <w:shd w:val="clear" w:color="auto" w:fill="auto"/>
            <w:noWrap/>
            <w:vAlign w:val="center"/>
            <w:hideMark/>
          </w:tcPr>
          <w:p w14:paraId="60F0AA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20,8909000000</w:t>
            </w:r>
          </w:p>
        </w:tc>
      </w:tr>
      <w:tr w:rsidR="00EC353F" w:rsidRPr="003434D8" w14:paraId="1F2B735A" w14:textId="77777777" w:rsidTr="003434D8">
        <w:trPr>
          <w:trHeight w:val="300"/>
        </w:trPr>
        <w:tc>
          <w:tcPr>
            <w:tcW w:w="1017" w:type="dxa"/>
            <w:shd w:val="clear" w:color="auto" w:fill="auto"/>
            <w:noWrap/>
            <w:vAlign w:val="center"/>
            <w:hideMark/>
          </w:tcPr>
          <w:p w14:paraId="601BB2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149</w:t>
            </w:r>
          </w:p>
        </w:tc>
        <w:tc>
          <w:tcPr>
            <w:tcW w:w="1581" w:type="dxa"/>
            <w:shd w:val="clear" w:color="auto" w:fill="auto"/>
            <w:noWrap/>
            <w:vAlign w:val="center"/>
            <w:hideMark/>
          </w:tcPr>
          <w:p w14:paraId="218C8C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56,2177000000</w:t>
            </w:r>
          </w:p>
        </w:tc>
        <w:tc>
          <w:tcPr>
            <w:tcW w:w="1701" w:type="dxa"/>
            <w:shd w:val="clear" w:color="auto" w:fill="auto"/>
            <w:noWrap/>
            <w:vAlign w:val="center"/>
            <w:hideMark/>
          </w:tcPr>
          <w:p w14:paraId="27E88B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77B2A832" w14:textId="77777777" w:rsidTr="003434D8">
        <w:trPr>
          <w:trHeight w:val="300"/>
        </w:trPr>
        <w:tc>
          <w:tcPr>
            <w:tcW w:w="1017" w:type="dxa"/>
            <w:shd w:val="clear" w:color="auto" w:fill="auto"/>
            <w:noWrap/>
            <w:vAlign w:val="center"/>
            <w:hideMark/>
          </w:tcPr>
          <w:p w14:paraId="60F500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150</w:t>
            </w:r>
          </w:p>
        </w:tc>
        <w:tc>
          <w:tcPr>
            <w:tcW w:w="1581" w:type="dxa"/>
            <w:shd w:val="clear" w:color="auto" w:fill="auto"/>
            <w:noWrap/>
            <w:vAlign w:val="center"/>
            <w:hideMark/>
          </w:tcPr>
          <w:p w14:paraId="3219D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56,2181000000</w:t>
            </w:r>
          </w:p>
        </w:tc>
        <w:tc>
          <w:tcPr>
            <w:tcW w:w="1701" w:type="dxa"/>
            <w:shd w:val="clear" w:color="auto" w:fill="auto"/>
            <w:noWrap/>
            <w:vAlign w:val="center"/>
            <w:hideMark/>
          </w:tcPr>
          <w:p w14:paraId="24089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20,9231000000</w:t>
            </w:r>
          </w:p>
        </w:tc>
      </w:tr>
      <w:tr w:rsidR="00EC353F" w:rsidRPr="003434D8" w14:paraId="3C0DDA86" w14:textId="77777777" w:rsidTr="003434D8">
        <w:trPr>
          <w:trHeight w:val="300"/>
        </w:trPr>
        <w:tc>
          <w:tcPr>
            <w:tcW w:w="1017" w:type="dxa"/>
            <w:shd w:val="clear" w:color="auto" w:fill="auto"/>
            <w:noWrap/>
            <w:vAlign w:val="center"/>
            <w:hideMark/>
          </w:tcPr>
          <w:p w14:paraId="1BEB70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151</w:t>
            </w:r>
          </w:p>
        </w:tc>
        <w:tc>
          <w:tcPr>
            <w:tcW w:w="1581" w:type="dxa"/>
            <w:shd w:val="clear" w:color="auto" w:fill="auto"/>
            <w:noWrap/>
            <w:vAlign w:val="center"/>
            <w:hideMark/>
          </w:tcPr>
          <w:p w14:paraId="324CFB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56,2185000000</w:t>
            </w:r>
          </w:p>
        </w:tc>
        <w:tc>
          <w:tcPr>
            <w:tcW w:w="1701" w:type="dxa"/>
            <w:shd w:val="clear" w:color="auto" w:fill="auto"/>
            <w:noWrap/>
            <w:vAlign w:val="center"/>
            <w:hideMark/>
          </w:tcPr>
          <w:p w14:paraId="4E555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20,9392000000</w:t>
            </w:r>
          </w:p>
        </w:tc>
      </w:tr>
      <w:tr w:rsidR="00EC353F" w:rsidRPr="003434D8" w14:paraId="030EF172" w14:textId="77777777" w:rsidTr="003434D8">
        <w:trPr>
          <w:trHeight w:val="300"/>
        </w:trPr>
        <w:tc>
          <w:tcPr>
            <w:tcW w:w="1017" w:type="dxa"/>
            <w:shd w:val="clear" w:color="auto" w:fill="auto"/>
            <w:noWrap/>
            <w:vAlign w:val="center"/>
            <w:hideMark/>
          </w:tcPr>
          <w:p w14:paraId="7A852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152</w:t>
            </w:r>
          </w:p>
        </w:tc>
        <w:tc>
          <w:tcPr>
            <w:tcW w:w="1581" w:type="dxa"/>
            <w:shd w:val="clear" w:color="auto" w:fill="auto"/>
            <w:noWrap/>
            <w:vAlign w:val="center"/>
            <w:hideMark/>
          </w:tcPr>
          <w:p w14:paraId="61C16E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56,2189000000</w:t>
            </w:r>
          </w:p>
        </w:tc>
        <w:tc>
          <w:tcPr>
            <w:tcW w:w="1701" w:type="dxa"/>
            <w:shd w:val="clear" w:color="auto" w:fill="auto"/>
            <w:noWrap/>
            <w:vAlign w:val="center"/>
            <w:hideMark/>
          </w:tcPr>
          <w:p w14:paraId="54BA1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20,9553000000</w:t>
            </w:r>
          </w:p>
        </w:tc>
      </w:tr>
      <w:tr w:rsidR="00EC353F" w:rsidRPr="003434D8" w14:paraId="6C84AF02" w14:textId="77777777" w:rsidTr="003434D8">
        <w:trPr>
          <w:trHeight w:val="300"/>
        </w:trPr>
        <w:tc>
          <w:tcPr>
            <w:tcW w:w="1017" w:type="dxa"/>
            <w:shd w:val="clear" w:color="auto" w:fill="auto"/>
            <w:noWrap/>
            <w:vAlign w:val="center"/>
            <w:hideMark/>
          </w:tcPr>
          <w:p w14:paraId="6F515A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153</w:t>
            </w:r>
          </w:p>
        </w:tc>
        <w:tc>
          <w:tcPr>
            <w:tcW w:w="1581" w:type="dxa"/>
            <w:shd w:val="clear" w:color="auto" w:fill="auto"/>
            <w:noWrap/>
            <w:vAlign w:val="center"/>
            <w:hideMark/>
          </w:tcPr>
          <w:p w14:paraId="1F1C5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56,2186000000</w:t>
            </w:r>
          </w:p>
        </w:tc>
        <w:tc>
          <w:tcPr>
            <w:tcW w:w="1701" w:type="dxa"/>
            <w:shd w:val="clear" w:color="auto" w:fill="auto"/>
            <w:noWrap/>
            <w:vAlign w:val="center"/>
            <w:hideMark/>
          </w:tcPr>
          <w:p w14:paraId="1CEA88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20,7865000001</w:t>
            </w:r>
          </w:p>
        </w:tc>
      </w:tr>
      <w:tr w:rsidR="00EC353F" w:rsidRPr="003434D8" w14:paraId="04966CF5" w14:textId="77777777" w:rsidTr="003434D8">
        <w:trPr>
          <w:trHeight w:val="300"/>
        </w:trPr>
        <w:tc>
          <w:tcPr>
            <w:tcW w:w="1017" w:type="dxa"/>
            <w:shd w:val="clear" w:color="auto" w:fill="auto"/>
            <w:noWrap/>
            <w:vAlign w:val="center"/>
            <w:hideMark/>
          </w:tcPr>
          <w:p w14:paraId="393AC5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154</w:t>
            </w:r>
          </w:p>
        </w:tc>
        <w:tc>
          <w:tcPr>
            <w:tcW w:w="1581" w:type="dxa"/>
            <w:shd w:val="clear" w:color="auto" w:fill="auto"/>
            <w:noWrap/>
            <w:vAlign w:val="center"/>
            <w:hideMark/>
          </w:tcPr>
          <w:p w14:paraId="1EAE2D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56,2193000000</w:t>
            </w:r>
          </w:p>
        </w:tc>
        <w:tc>
          <w:tcPr>
            <w:tcW w:w="1701" w:type="dxa"/>
            <w:shd w:val="clear" w:color="auto" w:fill="auto"/>
            <w:noWrap/>
            <w:vAlign w:val="center"/>
            <w:hideMark/>
          </w:tcPr>
          <w:p w14:paraId="1B0AB3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20,8107000001</w:t>
            </w:r>
          </w:p>
        </w:tc>
      </w:tr>
      <w:tr w:rsidR="00EC353F" w:rsidRPr="003434D8" w14:paraId="65274575" w14:textId="77777777" w:rsidTr="003434D8">
        <w:trPr>
          <w:trHeight w:val="300"/>
        </w:trPr>
        <w:tc>
          <w:tcPr>
            <w:tcW w:w="1017" w:type="dxa"/>
            <w:shd w:val="clear" w:color="auto" w:fill="auto"/>
            <w:noWrap/>
            <w:vAlign w:val="center"/>
            <w:hideMark/>
          </w:tcPr>
          <w:p w14:paraId="19DEB2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155</w:t>
            </w:r>
          </w:p>
        </w:tc>
        <w:tc>
          <w:tcPr>
            <w:tcW w:w="1581" w:type="dxa"/>
            <w:shd w:val="clear" w:color="auto" w:fill="auto"/>
            <w:noWrap/>
            <w:vAlign w:val="center"/>
            <w:hideMark/>
          </w:tcPr>
          <w:p w14:paraId="0F7FD9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56,2258000000</w:t>
            </w:r>
          </w:p>
        </w:tc>
        <w:tc>
          <w:tcPr>
            <w:tcW w:w="1701" w:type="dxa"/>
            <w:shd w:val="clear" w:color="auto" w:fill="auto"/>
            <w:noWrap/>
            <w:vAlign w:val="center"/>
            <w:hideMark/>
          </w:tcPr>
          <w:p w14:paraId="36B552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20,8740000000</w:t>
            </w:r>
          </w:p>
        </w:tc>
      </w:tr>
      <w:tr w:rsidR="00EC353F" w:rsidRPr="003434D8" w14:paraId="002E3ED0" w14:textId="77777777" w:rsidTr="003434D8">
        <w:trPr>
          <w:trHeight w:val="300"/>
        </w:trPr>
        <w:tc>
          <w:tcPr>
            <w:tcW w:w="1017" w:type="dxa"/>
            <w:shd w:val="clear" w:color="auto" w:fill="auto"/>
            <w:noWrap/>
            <w:vAlign w:val="center"/>
            <w:hideMark/>
          </w:tcPr>
          <w:p w14:paraId="2EA086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156</w:t>
            </w:r>
          </w:p>
        </w:tc>
        <w:tc>
          <w:tcPr>
            <w:tcW w:w="1581" w:type="dxa"/>
            <w:shd w:val="clear" w:color="auto" w:fill="auto"/>
            <w:noWrap/>
            <w:vAlign w:val="center"/>
            <w:hideMark/>
          </w:tcPr>
          <w:p w14:paraId="5F4188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56,2266000000</w:t>
            </w:r>
          </w:p>
        </w:tc>
        <w:tc>
          <w:tcPr>
            <w:tcW w:w="1701" w:type="dxa"/>
            <w:shd w:val="clear" w:color="auto" w:fill="auto"/>
            <w:noWrap/>
            <w:vAlign w:val="center"/>
            <w:hideMark/>
          </w:tcPr>
          <w:p w14:paraId="701C1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20,9062000000</w:t>
            </w:r>
          </w:p>
        </w:tc>
      </w:tr>
      <w:tr w:rsidR="00EC353F" w:rsidRPr="003434D8" w14:paraId="7C64D8DD" w14:textId="77777777" w:rsidTr="003434D8">
        <w:trPr>
          <w:trHeight w:val="300"/>
        </w:trPr>
        <w:tc>
          <w:tcPr>
            <w:tcW w:w="1017" w:type="dxa"/>
            <w:shd w:val="clear" w:color="auto" w:fill="auto"/>
            <w:noWrap/>
            <w:vAlign w:val="center"/>
            <w:hideMark/>
          </w:tcPr>
          <w:p w14:paraId="092C5C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157</w:t>
            </w:r>
          </w:p>
        </w:tc>
        <w:tc>
          <w:tcPr>
            <w:tcW w:w="1581" w:type="dxa"/>
            <w:shd w:val="clear" w:color="auto" w:fill="auto"/>
            <w:noWrap/>
            <w:vAlign w:val="center"/>
            <w:hideMark/>
          </w:tcPr>
          <w:p w14:paraId="05E551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56,2271000000</w:t>
            </w:r>
          </w:p>
        </w:tc>
        <w:tc>
          <w:tcPr>
            <w:tcW w:w="1701" w:type="dxa"/>
            <w:shd w:val="clear" w:color="auto" w:fill="auto"/>
            <w:noWrap/>
            <w:vAlign w:val="center"/>
            <w:hideMark/>
          </w:tcPr>
          <w:p w14:paraId="49632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20,9223000000</w:t>
            </w:r>
          </w:p>
        </w:tc>
      </w:tr>
      <w:tr w:rsidR="00EC353F" w:rsidRPr="003434D8" w14:paraId="73D67BB0" w14:textId="77777777" w:rsidTr="003434D8">
        <w:trPr>
          <w:trHeight w:val="300"/>
        </w:trPr>
        <w:tc>
          <w:tcPr>
            <w:tcW w:w="1017" w:type="dxa"/>
            <w:shd w:val="clear" w:color="auto" w:fill="auto"/>
            <w:noWrap/>
            <w:vAlign w:val="center"/>
            <w:hideMark/>
          </w:tcPr>
          <w:p w14:paraId="43E08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158</w:t>
            </w:r>
          </w:p>
        </w:tc>
        <w:tc>
          <w:tcPr>
            <w:tcW w:w="1581" w:type="dxa"/>
            <w:shd w:val="clear" w:color="auto" w:fill="auto"/>
            <w:noWrap/>
            <w:vAlign w:val="center"/>
            <w:hideMark/>
          </w:tcPr>
          <w:p w14:paraId="17BE04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56,2275000000</w:t>
            </w:r>
          </w:p>
        </w:tc>
        <w:tc>
          <w:tcPr>
            <w:tcW w:w="1701" w:type="dxa"/>
            <w:shd w:val="clear" w:color="auto" w:fill="auto"/>
            <w:noWrap/>
            <w:vAlign w:val="center"/>
            <w:hideMark/>
          </w:tcPr>
          <w:p w14:paraId="6FCBA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20,9385000000</w:t>
            </w:r>
          </w:p>
        </w:tc>
      </w:tr>
      <w:tr w:rsidR="00EC353F" w:rsidRPr="003434D8" w14:paraId="15B0670F" w14:textId="77777777" w:rsidTr="003434D8">
        <w:trPr>
          <w:trHeight w:val="300"/>
        </w:trPr>
        <w:tc>
          <w:tcPr>
            <w:tcW w:w="1017" w:type="dxa"/>
            <w:shd w:val="clear" w:color="auto" w:fill="auto"/>
            <w:noWrap/>
            <w:vAlign w:val="center"/>
            <w:hideMark/>
          </w:tcPr>
          <w:p w14:paraId="06540B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159</w:t>
            </w:r>
          </w:p>
        </w:tc>
        <w:tc>
          <w:tcPr>
            <w:tcW w:w="1581" w:type="dxa"/>
            <w:shd w:val="clear" w:color="auto" w:fill="auto"/>
            <w:noWrap/>
            <w:vAlign w:val="center"/>
            <w:hideMark/>
          </w:tcPr>
          <w:p w14:paraId="6145F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56,2279000000</w:t>
            </w:r>
          </w:p>
        </w:tc>
        <w:tc>
          <w:tcPr>
            <w:tcW w:w="1701" w:type="dxa"/>
            <w:shd w:val="clear" w:color="auto" w:fill="auto"/>
            <w:noWrap/>
            <w:vAlign w:val="center"/>
            <w:hideMark/>
          </w:tcPr>
          <w:p w14:paraId="532035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20,9546000000</w:t>
            </w:r>
          </w:p>
        </w:tc>
      </w:tr>
      <w:tr w:rsidR="00EC353F" w:rsidRPr="003434D8" w14:paraId="7786815B" w14:textId="77777777" w:rsidTr="003434D8">
        <w:trPr>
          <w:trHeight w:val="300"/>
        </w:trPr>
        <w:tc>
          <w:tcPr>
            <w:tcW w:w="1017" w:type="dxa"/>
            <w:shd w:val="clear" w:color="auto" w:fill="auto"/>
            <w:noWrap/>
            <w:vAlign w:val="center"/>
            <w:hideMark/>
          </w:tcPr>
          <w:p w14:paraId="2B6E66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160</w:t>
            </w:r>
          </w:p>
        </w:tc>
        <w:tc>
          <w:tcPr>
            <w:tcW w:w="1581" w:type="dxa"/>
            <w:shd w:val="clear" w:color="auto" w:fill="auto"/>
            <w:noWrap/>
            <w:vAlign w:val="center"/>
            <w:hideMark/>
          </w:tcPr>
          <w:p w14:paraId="456C2F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56,2316000000</w:t>
            </w:r>
          </w:p>
        </w:tc>
        <w:tc>
          <w:tcPr>
            <w:tcW w:w="1701" w:type="dxa"/>
            <w:shd w:val="clear" w:color="auto" w:fill="auto"/>
            <w:noWrap/>
            <w:vAlign w:val="center"/>
            <w:hideMark/>
          </w:tcPr>
          <w:p w14:paraId="62627D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20,9645000000</w:t>
            </w:r>
          </w:p>
        </w:tc>
      </w:tr>
      <w:tr w:rsidR="00EC353F" w:rsidRPr="003434D8" w14:paraId="25531A5A" w14:textId="77777777" w:rsidTr="003434D8">
        <w:trPr>
          <w:trHeight w:val="300"/>
        </w:trPr>
        <w:tc>
          <w:tcPr>
            <w:tcW w:w="1017" w:type="dxa"/>
            <w:shd w:val="clear" w:color="auto" w:fill="auto"/>
            <w:noWrap/>
            <w:vAlign w:val="center"/>
            <w:hideMark/>
          </w:tcPr>
          <w:p w14:paraId="7E1D7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161</w:t>
            </w:r>
          </w:p>
        </w:tc>
        <w:tc>
          <w:tcPr>
            <w:tcW w:w="1581" w:type="dxa"/>
            <w:shd w:val="clear" w:color="auto" w:fill="auto"/>
            <w:noWrap/>
            <w:vAlign w:val="center"/>
            <w:hideMark/>
          </w:tcPr>
          <w:p w14:paraId="4B220F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56,2321000000</w:t>
            </w:r>
          </w:p>
        </w:tc>
        <w:tc>
          <w:tcPr>
            <w:tcW w:w="1701" w:type="dxa"/>
            <w:shd w:val="clear" w:color="auto" w:fill="auto"/>
            <w:noWrap/>
            <w:vAlign w:val="center"/>
            <w:hideMark/>
          </w:tcPr>
          <w:p w14:paraId="74B6D6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20,7854000001</w:t>
            </w:r>
          </w:p>
        </w:tc>
      </w:tr>
      <w:tr w:rsidR="00EC353F" w:rsidRPr="003434D8" w14:paraId="3E792C5E" w14:textId="77777777" w:rsidTr="003434D8">
        <w:trPr>
          <w:trHeight w:val="300"/>
        </w:trPr>
        <w:tc>
          <w:tcPr>
            <w:tcW w:w="1017" w:type="dxa"/>
            <w:shd w:val="clear" w:color="auto" w:fill="auto"/>
            <w:noWrap/>
            <w:vAlign w:val="center"/>
            <w:hideMark/>
          </w:tcPr>
          <w:p w14:paraId="0026A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162</w:t>
            </w:r>
          </w:p>
        </w:tc>
        <w:tc>
          <w:tcPr>
            <w:tcW w:w="1581" w:type="dxa"/>
            <w:shd w:val="clear" w:color="auto" w:fill="auto"/>
            <w:noWrap/>
            <w:vAlign w:val="center"/>
            <w:hideMark/>
          </w:tcPr>
          <w:p w14:paraId="6675B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56,2336000000</w:t>
            </w:r>
          </w:p>
        </w:tc>
        <w:tc>
          <w:tcPr>
            <w:tcW w:w="1701" w:type="dxa"/>
            <w:shd w:val="clear" w:color="auto" w:fill="auto"/>
            <w:noWrap/>
            <w:vAlign w:val="center"/>
            <w:hideMark/>
          </w:tcPr>
          <w:p w14:paraId="4CA0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20,8250000001</w:t>
            </w:r>
          </w:p>
        </w:tc>
      </w:tr>
      <w:tr w:rsidR="00EC353F" w:rsidRPr="003434D8" w14:paraId="66E2F0F1" w14:textId="77777777" w:rsidTr="003434D8">
        <w:trPr>
          <w:trHeight w:val="300"/>
        </w:trPr>
        <w:tc>
          <w:tcPr>
            <w:tcW w:w="1017" w:type="dxa"/>
            <w:shd w:val="clear" w:color="auto" w:fill="auto"/>
            <w:noWrap/>
            <w:vAlign w:val="center"/>
            <w:hideMark/>
          </w:tcPr>
          <w:p w14:paraId="49A7E6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163</w:t>
            </w:r>
          </w:p>
        </w:tc>
        <w:tc>
          <w:tcPr>
            <w:tcW w:w="1581" w:type="dxa"/>
            <w:shd w:val="clear" w:color="auto" w:fill="auto"/>
            <w:noWrap/>
            <w:vAlign w:val="center"/>
            <w:hideMark/>
          </w:tcPr>
          <w:p w14:paraId="494623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56,2344000000</w:t>
            </w:r>
          </w:p>
        </w:tc>
        <w:tc>
          <w:tcPr>
            <w:tcW w:w="1701" w:type="dxa"/>
            <w:shd w:val="clear" w:color="auto" w:fill="auto"/>
            <w:noWrap/>
            <w:vAlign w:val="center"/>
            <w:hideMark/>
          </w:tcPr>
          <w:p w14:paraId="22DBD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20,8572000000</w:t>
            </w:r>
          </w:p>
        </w:tc>
      </w:tr>
      <w:tr w:rsidR="00EC353F" w:rsidRPr="003434D8" w14:paraId="1DA0F9B3" w14:textId="77777777" w:rsidTr="003434D8">
        <w:trPr>
          <w:trHeight w:val="300"/>
        </w:trPr>
        <w:tc>
          <w:tcPr>
            <w:tcW w:w="1017" w:type="dxa"/>
            <w:shd w:val="clear" w:color="auto" w:fill="auto"/>
            <w:noWrap/>
            <w:vAlign w:val="center"/>
            <w:hideMark/>
          </w:tcPr>
          <w:p w14:paraId="2B4230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164</w:t>
            </w:r>
          </w:p>
        </w:tc>
        <w:tc>
          <w:tcPr>
            <w:tcW w:w="1581" w:type="dxa"/>
            <w:shd w:val="clear" w:color="auto" w:fill="auto"/>
            <w:noWrap/>
            <w:vAlign w:val="center"/>
            <w:hideMark/>
          </w:tcPr>
          <w:p w14:paraId="25526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56,2348000000</w:t>
            </w:r>
          </w:p>
        </w:tc>
        <w:tc>
          <w:tcPr>
            <w:tcW w:w="1701" w:type="dxa"/>
            <w:shd w:val="clear" w:color="auto" w:fill="auto"/>
            <w:noWrap/>
            <w:vAlign w:val="center"/>
            <w:hideMark/>
          </w:tcPr>
          <w:p w14:paraId="65919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20,8733000000</w:t>
            </w:r>
          </w:p>
        </w:tc>
      </w:tr>
      <w:tr w:rsidR="00EC353F" w:rsidRPr="003434D8" w14:paraId="621D0712" w14:textId="77777777" w:rsidTr="003434D8">
        <w:trPr>
          <w:trHeight w:val="300"/>
        </w:trPr>
        <w:tc>
          <w:tcPr>
            <w:tcW w:w="1017" w:type="dxa"/>
            <w:shd w:val="clear" w:color="auto" w:fill="auto"/>
            <w:noWrap/>
            <w:vAlign w:val="center"/>
            <w:hideMark/>
          </w:tcPr>
          <w:p w14:paraId="43980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165</w:t>
            </w:r>
          </w:p>
        </w:tc>
        <w:tc>
          <w:tcPr>
            <w:tcW w:w="1581" w:type="dxa"/>
            <w:shd w:val="clear" w:color="auto" w:fill="auto"/>
            <w:noWrap/>
            <w:vAlign w:val="center"/>
            <w:hideMark/>
          </w:tcPr>
          <w:p w14:paraId="3A084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56,2352000000</w:t>
            </w:r>
          </w:p>
        </w:tc>
        <w:tc>
          <w:tcPr>
            <w:tcW w:w="1701" w:type="dxa"/>
            <w:shd w:val="clear" w:color="auto" w:fill="auto"/>
            <w:noWrap/>
            <w:vAlign w:val="center"/>
            <w:hideMark/>
          </w:tcPr>
          <w:p w14:paraId="6A4B3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20,8894000000</w:t>
            </w:r>
          </w:p>
        </w:tc>
      </w:tr>
      <w:tr w:rsidR="00EC353F" w:rsidRPr="003434D8" w14:paraId="3D5B1438" w14:textId="77777777" w:rsidTr="003434D8">
        <w:trPr>
          <w:trHeight w:val="300"/>
        </w:trPr>
        <w:tc>
          <w:tcPr>
            <w:tcW w:w="1017" w:type="dxa"/>
            <w:shd w:val="clear" w:color="auto" w:fill="auto"/>
            <w:noWrap/>
            <w:vAlign w:val="center"/>
            <w:hideMark/>
          </w:tcPr>
          <w:p w14:paraId="0EA53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166</w:t>
            </w:r>
          </w:p>
        </w:tc>
        <w:tc>
          <w:tcPr>
            <w:tcW w:w="1581" w:type="dxa"/>
            <w:shd w:val="clear" w:color="auto" w:fill="auto"/>
            <w:noWrap/>
            <w:vAlign w:val="center"/>
            <w:hideMark/>
          </w:tcPr>
          <w:p w14:paraId="7391F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56,2356000000</w:t>
            </w:r>
          </w:p>
        </w:tc>
        <w:tc>
          <w:tcPr>
            <w:tcW w:w="1701" w:type="dxa"/>
            <w:shd w:val="clear" w:color="auto" w:fill="auto"/>
            <w:noWrap/>
            <w:vAlign w:val="center"/>
            <w:hideMark/>
          </w:tcPr>
          <w:p w14:paraId="42687B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20,9055000000</w:t>
            </w:r>
          </w:p>
        </w:tc>
      </w:tr>
      <w:tr w:rsidR="00EC353F" w:rsidRPr="003434D8" w14:paraId="47803020" w14:textId="77777777" w:rsidTr="003434D8">
        <w:trPr>
          <w:trHeight w:val="300"/>
        </w:trPr>
        <w:tc>
          <w:tcPr>
            <w:tcW w:w="1017" w:type="dxa"/>
            <w:shd w:val="clear" w:color="auto" w:fill="auto"/>
            <w:noWrap/>
            <w:vAlign w:val="center"/>
            <w:hideMark/>
          </w:tcPr>
          <w:p w14:paraId="6A238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167</w:t>
            </w:r>
          </w:p>
        </w:tc>
        <w:tc>
          <w:tcPr>
            <w:tcW w:w="1581" w:type="dxa"/>
            <w:shd w:val="clear" w:color="auto" w:fill="auto"/>
            <w:noWrap/>
            <w:vAlign w:val="center"/>
            <w:hideMark/>
          </w:tcPr>
          <w:p w14:paraId="712061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56,2360000000</w:t>
            </w:r>
          </w:p>
        </w:tc>
        <w:tc>
          <w:tcPr>
            <w:tcW w:w="1701" w:type="dxa"/>
            <w:shd w:val="clear" w:color="auto" w:fill="auto"/>
            <w:noWrap/>
            <w:vAlign w:val="center"/>
            <w:hideMark/>
          </w:tcPr>
          <w:p w14:paraId="0245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20,9216000000</w:t>
            </w:r>
          </w:p>
        </w:tc>
      </w:tr>
      <w:tr w:rsidR="00EC353F" w:rsidRPr="003434D8" w14:paraId="4F537BBF" w14:textId="77777777" w:rsidTr="003434D8">
        <w:trPr>
          <w:trHeight w:val="300"/>
        </w:trPr>
        <w:tc>
          <w:tcPr>
            <w:tcW w:w="1017" w:type="dxa"/>
            <w:shd w:val="clear" w:color="auto" w:fill="auto"/>
            <w:noWrap/>
            <w:vAlign w:val="center"/>
            <w:hideMark/>
          </w:tcPr>
          <w:p w14:paraId="1BC30F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168</w:t>
            </w:r>
          </w:p>
        </w:tc>
        <w:tc>
          <w:tcPr>
            <w:tcW w:w="1581" w:type="dxa"/>
            <w:shd w:val="clear" w:color="auto" w:fill="auto"/>
            <w:noWrap/>
            <w:vAlign w:val="center"/>
            <w:hideMark/>
          </w:tcPr>
          <w:p w14:paraId="253E0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56,2368000000</w:t>
            </w:r>
          </w:p>
        </w:tc>
        <w:tc>
          <w:tcPr>
            <w:tcW w:w="1701" w:type="dxa"/>
            <w:shd w:val="clear" w:color="auto" w:fill="auto"/>
            <w:noWrap/>
            <w:vAlign w:val="center"/>
            <w:hideMark/>
          </w:tcPr>
          <w:p w14:paraId="57E6E1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20,9538000000</w:t>
            </w:r>
          </w:p>
        </w:tc>
      </w:tr>
      <w:tr w:rsidR="00EC353F" w:rsidRPr="003434D8" w14:paraId="253C1582" w14:textId="77777777" w:rsidTr="003434D8">
        <w:trPr>
          <w:trHeight w:val="300"/>
        </w:trPr>
        <w:tc>
          <w:tcPr>
            <w:tcW w:w="1017" w:type="dxa"/>
            <w:shd w:val="clear" w:color="auto" w:fill="auto"/>
            <w:noWrap/>
            <w:vAlign w:val="center"/>
            <w:hideMark/>
          </w:tcPr>
          <w:p w14:paraId="50BF1C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169</w:t>
            </w:r>
          </w:p>
        </w:tc>
        <w:tc>
          <w:tcPr>
            <w:tcW w:w="1581" w:type="dxa"/>
            <w:shd w:val="clear" w:color="auto" w:fill="auto"/>
            <w:noWrap/>
            <w:vAlign w:val="center"/>
            <w:hideMark/>
          </w:tcPr>
          <w:p w14:paraId="4EBC5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56,2405000000</w:t>
            </w:r>
          </w:p>
        </w:tc>
        <w:tc>
          <w:tcPr>
            <w:tcW w:w="1701" w:type="dxa"/>
            <w:shd w:val="clear" w:color="auto" w:fill="auto"/>
            <w:noWrap/>
            <w:vAlign w:val="center"/>
            <w:hideMark/>
          </w:tcPr>
          <w:p w14:paraId="2B8841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369A5A02" w14:textId="77777777" w:rsidTr="003434D8">
        <w:trPr>
          <w:trHeight w:val="300"/>
        </w:trPr>
        <w:tc>
          <w:tcPr>
            <w:tcW w:w="1017" w:type="dxa"/>
            <w:shd w:val="clear" w:color="auto" w:fill="auto"/>
            <w:noWrap/>
            <w:vAlign w:val="center"/>
            <w:hideMark/>
          </w:tcPr>
          <w:p w14:paraId="0D11E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170</w:t>
            </w:r>
          </w:p>
        </w:tc>
        <w:tc>
          <w:tcPr>
            <w:tcW w:w="1581" w:type="dxa"/>
            <w:shd w:val="clear" w:color="auto" w:fill="auto"/>
            <w:noWrap/>
            <w:vAlign w:val="center"/>
            <w:hideMark/>
          </w:tcPr>
          <w:p w14:paraId="03C68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56,2426000000</w:t>
            </w:r>
          </w:p>
        </w:tc>
        <w:tc>
          <w:tcPr>
            <w:tcW w:w="1701" w:type="dxa"/>
            <w:shd w:val="clear" w:color="auto" w:fill="auto"/>
            <w:noWrap/>
            <w:vAlign w:val="center"/>
            <w:hideMark/>
          </w:tcPr>
          <w:p w14:paraId="72D37E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20,8242000001</w:t>
            </w:r>
          </w:p>
        </w:tc>
      </w:tr>
      <w:tr w:rsidR="00EC353F" w:rsidRPr="003434D8" w14:paraId="26378748" w14:textId="77777777" w:rsidTr="003434D8">
        <w:trPr>
          <w:trHeight w:val="300"/>
        </w:trPr>
        <w:tc>
          <w:tcPr>
            <w:tcW w:w="1017" w:type="dxa"/>
            <w:shd w:val="clear" w:color="auto" w:fill="auto"/>
            <w:noWrap/>
            <w:vAlign w:val="center"/>
            <w:hideMark/>
          </w:tcPr>
          <w:p w14:paraId="5A7BC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171</w:t>
            </w:r>
          </w:p>
        </w:tc>
        <w:tc>
          <w:tcPr>
            <w:tcW w:w="1581" w:type="dxa"/>
            <w:shd w:val="clear" w:color="auto" w:fill="auto"/>
            <w:noWrap/>
            <w:vAlign w:val="center"/>
            <w:hideMark/>
          </w:tcPr>
          <w:p w14:paraId="59222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56,2430000000</w:t>
            </w:r>
          </w:p>
        </w:tc>
        <w:tc>
          <w:tcPr>
            <w:tcW w:w="1701" w:type="dxa"/>
            <w:shd w:val="clear" w:color="auto" w:fill="auto"/>
            <w:noWrap/>
            <w:vAlign w:val="center"/>
            <w:hideMark/>
          </w:tcPr>
          <w:p w14:paraId="0E532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20,8403000001</w:t>
            </w:r>
          </w:p>
        </w:tc>
      </w:tr>
      <w:tr w:rsidR="00EC353F" w:rsidRPr="003434D8" w14:paraId="3EC5F537" w14:textId="77777777" w:rsidTr="003434D8">
        <w:trPr>
          <w:trHeight w:val="300"/>
        </w:trPr>
        <w:tc>
          <w:tcPr>
            <w:tcW w:w="1017" w:type="dxa"/>
            <w:shd w:val="clear" w:color="auto" w:fill="auto"/>
            <w:noWrap/>
            <w:vAlign w:val="center"/>
            <w:hideMark/>
          </w:tcPr>
          <w:p w14:paraId="3B4D9F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172</w:t>
            </w:r>
          </w:p>
        </w:tc>
        <w:tc>
          <w:tcPr>
            <w:tcW w:w="1581" w:type="dxa"/>
            <w:shd w:val="clear" w:color="auto" w:fill="auto"/>
            <w:noWrap/>
            <w:vAlign w:val="center"/>
            <w:hideMark/>
          </w:tcPr>
          <w:p w14:paraId="2BF4D8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56,2434000000</w:t>
            </w:r>
          </w:p>
        </w:tc>
        <w:tc>
          <w:tcPr>
            <w:tcW w:w="1701" w:type="dxa"/>
            <w:shd w:val="clear" w:color="auto" w:fill="auto"/>
            <w:noWrap/>
            <w:vAlign w:val="center"/>
            <w:hideMark/>
          </w:tcPr>
          <w:p w14:paraId="6B29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20,8565000000</w:t>
            </w:r>
          </w:p>
        </w:tc>
      </w:tr>
      <w:tr w:rsidR="00EC353F" w:rsidRPr="003434D8" w14:paraId="36526D03" w14:textId="77777777" w:rsidTr="003434D8">
        <w:trPr>
          <w:trHeight w:val="300"/>
        </w:trPr>
        <w:tc>
          <w:tcPr>
            <w:tcW w:w="1017" w:type="dxa"/>
            <w:shd w:val="clear" w:color="auto" w:fill="auto"/>
            <w:noWrap/>
            <w:vAlign w:val="center"/>
            <w:hideMark/>
          </w:tcPr>
          <w:p w14:paraId="4B5D26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173</w:t>
            </w:r>
          </w:p>
        </w:tc>
        <w:tc>
          <w:tcPr>
            <w:tcW w:w="1581" w:type="dxa"/>
            <w:shd w:val="clear" w:color="auto" w:fill="auto"/>
            <w:noWrap/>
            <w:vAlign w:val="center"/>
            <w:hideMark/>
          </w:tcPr>
          <w:p w14:paraId="4F9EEA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56,2438000000</w:t>
            </w:r>
          </w:p>
        </w:tc>
        <w:tc>
          <w:tcPr>
            <w:tcW w:w="1701" w:type="dxa"/>
            <w:shd w:val="clear" w:color="auto" w:fill="auto"/>
            <w:noWrap/>
            <w:vAlign w:val="center"/>
            <w:hideMark/>
          </w:tcPr>
          <w:p w14:paraId="1E8A2F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20,8726000000</w:t>
            </w:r>
          </w:p>
        </w:tc>
      </w:tr>
      <w:tr w:rsidR="00EC353F" w:rsidRPr="003434D8" w14:paraId="41804E7C" w14:textId="77777777" w:rsidTr="003434D8">
        <w:trPr>
          <w:trHeight w:val="300"/>
        </w:trPr>
        <w:tc>
          <w:tcPr>
            <w:tcW w:w="1017" w:type="dxa"/>
            <w:shd w:val="clear" w:color="auto" w:fill="auto"/>
            <w:noWrap/>
            <w:vAlign w:val="center"/>
            <w:hideMark/>
          </w:tcPr>
          <w:p w14:paraId="132CDC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174</w:t>
            </w:r>
          </w:p>
        </w:tc>
        <w:tc>
          <w:tcPr>
            <w:tcW w:w="1581" w:type="dxa"/>
            <w:shd w:val="clear" w:color="auto" w:fill="auto"/>
            <w:noWrap/>
            <w:vAlign w:val="center"/>
            <w:hideMark/>
          </w:tcPr>
          <w:p w14:paraId="3B023E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56,2446000000</w:t>
            </w:r>
          </w:p>
        </w:tc>
        <w:tc>
          <w:tcPr>
            <w:tcW w:w="1701" w:type="dxa"/>
            <w:shd w:val="clear" w:color="auto" w:fill="auto"/>
            <w:noWrap/>
            <w:vAlign w:val="center"/>
            <w:hideMark/>
          </w:tcPr>
          <w:p w14:paraId="601931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20,9048000000</w:t>
            </w:r>
          </w:p>
        </w:tc>
      </w:tr>
      <w:tr w:rsidR="00EC353F" w:rsidRPr="003434D8" w14:paraId="288411E6" w14:textId="77777777" w:rsidTr="003434D8">
        <w:trPr>
          <w:trHeight w:val="300"/>
        </w:trPr>
        <w:tc>
          <w:tcPr>
            <w:tcW w:w="1017" w:type="dxa"/>
            <w:shd w:val="clear" w:color="auto" w:fill="auto"/>
            <w:noWrap/>
            <w:vAlign w:val="center"/>
            <w:hideMark/>
          </w:tcPr>
          <w:p w14:paraId="724F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175</w:t>
            </w:r>
          </w:p>
        </w:tc>
        <w:tc>
          <w:tcPr>
            <w:tcW w:w="1581" w:type="dxa"/>
            <w:shd w:val="clear" w:color="auto" w:fill="auto"/>
            <w:noWrap/>
            <w:vAlign w:val="center"/>
            <w:hideMark/>
          </w:tcPr>
          <w:p w14:paraId="77D11A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56,2450000000</w:t>
            </w:r>
          </w:p>
        </w:tc>
        <w:tc>
          <w:tcPr>
            <w:tcW w:w="1701" w:type="dxa"/>
            <w:shd w:val="clear" w:color="auto" w:fill="auto"/>
            <w:noWrap/>
            <w:vAlign w:val="center"/>
            <w:hideMark/>
          </w:tcPr>
          <w:p w14:paraId="2BF9C8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20,9209000000</w:t>
            </w:r>
          </w:p>
        </w:tc>
      </w:tr>
      <w:tr w:rsidR="00EC353F" w:rsidRPr="003434D8" w14:paraId="34572800" w14:textId="77777777" w:rsidTr="003434D8">
        <w:trPr>
          <w:trHeight w:val="300"/>
        </w:trPr>
        <w:tc>
          <w:tcPr>
            <w:tcW w:w="1017" w:type="dxa"/>
            <w:shd w:val="clear" w:color="auto" w:fill="auto"/>
            <w:noWrap/>
            <w:vAlign w:val="center"/>
            <w:hideMark/>
          </w:tcPr>
          <w:p w14:paraId="6DAF65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176</w:t>
            </w:r>
          </w:p>
        </w:tc>
        <w:tc>
          <w:tcPr>
            <w:tcW w:w="1581" w:type="dxa"/>
            <w:shd w:val="clear" w:color="auto" w:fill="auto"/>
            <w:noWrap/>
            <w:vAlign w:val="center"/>
            <w:hideMark/>
          </w:tcPr>
          <w:p w14:paraId="7CD38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56,2454000000</w:t>
            </w:r>
          </w:p>
        </w:tc>
        <w:tc>
          <w:tcPr>
            <w:tcW w:w="1701" w:type="dxa"/>
            <w:shd w:val="clear" w:color="auto" w:fill="auto"/>
            <w:noWrap/>
            <w:vAlign w:val="center"/>
            <w:hideMark/>
          </w:tcPr>
          <w:p w14:paraId="59B29D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20,9370000000</w:t>
            </w:r>
          </w:p>
        </w:tc>
      </w:tr>
      <w:tr w:rsidR="00EC353F" w:rsidRPr="003434D8" w14:paraId="0C79E194" w14:textId="77777777" w:rsidTr="003434D8">
        <w:trPr>
          <w:trHeight w:val="300"/>
        </w:trPr>
        <w:tc>
          <w:tcPr>
            <w:tcW w:w="1017" w:type="dxa"/>
            <w:shd w:val="clear" w:color="auto" w:fill="auto"/>
            <w:noWrap/>
            <w:vAlign w:val="center"/>
            <w:hideMark/>
          </w:tcPr>
          <w:p w14:paraId="0EA646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177</w:t>
            </w:r>
          </w:p>
        </w:tc>
        <w:tc>
          <w:tcPr>
            <w:tcW w:w="1581" w:type="dxa"/>
            <w:shd w:val="clear" w:color="auto" w:fill="auto"/>
            <w:noWrap/>
            <w:vAlign w:val="center"/>
            <w:hideMark/>
          </w:tcPr>
          <w:p w14:paraId="1BD9D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56,2443000000</w:t>
            </w:r>
          </w:p>
        </w:tc>
        <w:tc>
          <w:tcPr>
            <w:tcW w:w="1701" w:type="dxa"/>
            <w:shd w:val="clear" w:color="auto" w:fill="auto"/>
            <w:noWrap/>
            <w:vAlign w:val="center"/>
            <w:hideMark/>
          </w:tcPr>
          <w:p w14:paraId="0F10A4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20,7359000001</w:t>
            </w:r>
          </w:p>
        </w:tc>
      </w:tr>
      <w:tr w:rsidR="00EC353F" w:rsidRPr="003434D8" w14:paraId="788FF291" w14:textId="77777777" w:rsidTr="003434D8">
        <w:trPr>
          <w:trHeight w:val="300"/>
        </w:trPr>
        <w:tc>
          <w:tcPr>
            <w:tcW w:w="1017" w:type="dxa"/>
            <w:shd w:val="clear" w:color="auto" w:fill="auto"/>
            <w:noWrap/>
            <w:vAlign w:val="center"/>
            <w:hideMark/>
          </w:tcPr>
          <w:p w14:paraId="3ACF92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178</w:t>
            </w:r>
          </w:p>
        </w:tc>
        <w:tc>
          <w:tcPr>
            <w:tcW w:w="1581" w:type="dxa"/>
            <w:shd w:val="clear" w:color="auto" w:fill="auto"/>
            <w:noWrap/>
            <w:vAlign w:val="center"/>
            <w:hideMark/>
          </w:tcPr>
          <w:p w14:paraId="482D7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56,2449000000</w:t>
            </w:r>
          </w:p>
        </w:tc>
        <w:tc>
          <w:tcPr>
            <w:tcW w:w="1701" w:type="dxa"/>
            <w:shd w:val="clear" w:color="auto" w:fill="auto"/>
            <w:noWrap/>
            <w:vAlign w:val="center"/>
            <w:hideMark/>
          </w:tcPr>
          <w:p w14:paraId="1331C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20,7601000001</w:t>
            </w:r>
          </w:p>
        </w:tc>
      </w:tr>
      <w:tr w:rsidR="00EC353F" w:rsidRPr="003434D8" w14:paraId="2D10E3B8" w14:textId="77777777" w:rsidTr="003434D8">
        <w:trPr>
          <w:trHeight w:val="300"/>
        </w:trPr>
        <w:tc>
          <w:tcPr>
            <w:tcW w:w="1017" w:type="dxa"/>
            <w:shd w:val="clear" w:color="auto" w:fill="auto"/>
            <w:noWrap/>
            <w:vAlign w:val="center"/>
            <w:hideMark/>
          </w:tcPr>
          <w:p w14:paraId="4559AD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179</w:t>
            </w:r>
          </w:p>
        </w:tc>
        <w:tc>
          <w:tcPr>
            <w:tcW w:w="1581" w:type="dxa"/>
            <w:shd w:val="clear" w:color="auto" w:fill="auto"/>
            <w:noWrap/>
            <w:vAlign w:val="center"/>
            <w:hideMark/>
          </w:tcPr>
          <w:p w14:paraId="1C676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56,2455000000</w:t>
            </w:r>
          </w:p>
        </w:tc>
        <w:tc>
          <w:tcPr>
            <w:tcW w:w="1701" w:type="dxa"/>
            <w:shd w:val="clear" w:color="auto" w:fill="auto"/>
            <w:noWrap/>
            <w:vAlign w:val="center"/>
            <w:hideMark/>
          </w:tcPr>
          <w:p w14:paraId="46FE8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20,7843000001</w:t>
            </w:r>
          </w:p>
        </w:tc>
      </w:tr>
      <w:tr w:rsidR="00EC353F" w:rsidRPr="003434D8" w14:paraId="7BD90ABC" w14:textId="77777777" w:rsidTr="003434D8">
        <w:trPr>
          <w:trHeight w:val="300"/>
        </w:trPr>
        <w:tc>
          <w:tcPr>
            <w:tcW w:w="1017" w:type="dxa"/>
            <w:shd w:val="clear" w:color="auto" w:fill="auto"/>
            <w:noWrap/>
            <w:vAlign w:val="center"/>
            <w:hideMark/>
          </w:tcPr>
          <w:p w14:paraId="7BFCDF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180</w:t>
            </w:r>
          </w:p>
        </w:tc>
        <w:tc>
          <w:tcPr>
            <w:tcW w:w="1581" w:type="dxa"/>
            <w:shd w:val="clear" w:color="auto" w:fill="auto"/>
            <w:noWrap/>
            <w:vAlign w:val="center"/>
            <w:hideMark/>
          </w:tcPr>
          <w:p w14:paraId="2F196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56,2462000000</w:t>
            </w:r>
          </w:p>
        </w:tc>
        <w:tc>
          <w:tcPr>
            <w:tcW w:w="1701" w:type="dxa"/>
            <w:shd w:val="clear" w:color="auto" w:fill="auto"/>
            <w:noWrap/>
            <w:vAlign w:val="center"/>
            <w:hideMark/>
          </w:tcPr>
          <w:p w14:paraId="7CEBC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20,8084000001</w:t>
            </w:r>
          </w:p>
        </w:tc>
      </w:tr>
      <w:tr w:rsidR="00EC353F" w:rsidRPr="003434D8" w14:paraId="0B590233" w14:textId="77777777" w:rsidTr="003434D8">
        <w:trPr>
          <w:trHeight w:val="300"/>
        </w:trPr>
        <w:tc>
          <w:tcPr>
            <w:tcW w:w="1017" w:type="dxa"/>
            <w:shd w:val="clear" w:color="auto" w:fill="auto"/>
            <w:noWrap/>
            <w:vAlign w:val="center"/>
            <w:hideMark/>
          </w:tcPr>
          <w:p w14:paraId="507DBE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181</w:t>
            </w:r>
          </w:p>
        </w:tc>
        <w:tc>
          <w:tcPr>
            <w:tcW w:w="1581" w:type="dxa"/>
            <w:shd w:val="clear" w:color="auto" w:fill="auto"/>
            <w:noWrap/>
            <w:vAlign w:val="center"/>
            <w:hideMark/>
          </w:tcPr>
          <w:p w14:paraId="02FAF2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56,2542000000</w:t>
            </w:r>
          </w:p>
        </w:tc>
        <w:tc>
          <w:tcPr>
            <w:tcW w:w="1701" w:type="dxa"/>
            <w:shd w:val="clear" w:color="auto" w:fill="auto"/>
            <w:noWrap/>
            <w:vAlign w:val="center"/>
            <w:hideMark/>
          </w:tcPr>
          <w:p w14:paraId="7029B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20,9708000000</w:t>
            </w:r>
          </w:p>
        </w:tc>
      </w:tr>
      <w:tr w:rsidR="00EC353F" w:rsidRPr="003434D8" w14:paraId="216064AA" w14:textId="77777777" w:rsidTr="003434D8">
        <w:trPr>
          <w:trHeight w:val="300"/>
        </w:trPr>
        <w:tc>
          <w:tcPr>
            <w:tcW w:w="1017" w:type="dxa"/>
            <w:shd w:val="clear" w:color="auto" w:fill="auto"/>
            <w:noWrap/>
            <w:vAlign w:val="center"/>
            <w:hideMark/>
          </w:tcPr>
          <w:p w14:paraId="70B61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182</w:t>
            </w:r>
          </w:p>
        </w:tc>
        <w:tc>
          <w:tcPr>
            <w:tcW w:w="1581" w:type="dxa"/>
            <w:shd w:val="clear" w:color="auto" w:fill="auto"/>
            <w:noWrap/>
            <w:vAlign w:val="center"/>
            <w:hideMark/>
          </w:tcPr>
          <w:p w14:paraId="1444FD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56,2515000000</w:t>
            </w:r>
          </w:p>
        </w:tc>
        <w:tc>
          <w:tcPr>
            <w:tcW w:w="1701" w:type="dxa"/>
            <w:shd w:val="clear" w:color="auto" w:fill="auto"/>
            <w:noWrap/>
            <w:vAlign w:val="center"/>
            <w:hideMark/>
          </w:tcPr>
          <w:p w14:paraId="35B950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20,8235000001</w:t>
            </w:r>
          </w:p>
        </w:tc>
      </w:tr>
      <w:tr w:rsidR="00EC353F" w:rsidRPr="003434D8" w14:paraId="10EECD89" w14:textId="77777777" w:rsidTr="003434D8">
        <w:trPr>
          <w:trHeight w:val="300"/>
        </w:trPr>
        <w:tc>
          <w:tcPr>
            <w:tcW w:w="1017" w:type="dxa"/>
            <w:shd w:val="clear" w:color="auto" w:fill="auto"/>
            <w:noWrap/>
            <w:vAlign w:val="center"/>
            <w:hideMark/>
          </w:tcPr>
          <w:p w14:paraId="0A0285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183</w:t>
            </w:r>
          </w:p>
        </w:tc>
        <w:tc>
          <w:tcPr>
            <w:tcW w:w="1581" w:type="dxa"/>
            <w:shd w:val="clear" w:color="auto" w:fill="auto"/>
            <w:noWrap/>
            <w:vAlign w:val="center"/>
            <w:hideMark/>
          </w:tcPr>
          <w:p w14:paraId="1DCB64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56,2519000000</w:t>
            </w:r>
          </w:p>
        </w:tc>
        <w:tc>
          <w:tcPr>
            <w:tcW w:w="1701" w:type="dxa"/>
            <w:shd w:val="clear" w:color="auto" w:fill="auto"/>
            <w:noWrap/>
            <w:vAlign w:val="center"/>
            <w:hideMark/>
          </w:tcPr>
          <w:p w14:paraId="1EED4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20,8396000001</w:t>
            </w:r>
          </w:p>
        </w:tc>
      </w:tr>
      <w:tr w:rsidR="00EC353F" w:rsidRPr="003434D8" w14:paraId="2D9378F2" w14:textId="77777777" w:rsidTr="003434D8">
        <w:trPr>
          <w:trHeight w:val="300"/>
        </w:trPr>
        <w:tc>
          <w:tcPr>
            <w:tcW w:w="1017" w:type="dxa"/>
            <w:shd w:val="clear" w:color="auto" w:fill="auto"/>
            <w:noWrap/>
            <w:vAlign w:val="center"/>
            <w:hideMark/>
          </w:tcPr>
          <w:p w14:paraId="344FC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184</w:t>
            </w:r>
          </w:p>
        </w:tc>
        <w:tc>
          <w:tcPr>
            <w:tcW w:w="1581" w:type="dxa"/>
            <w:shd w:val="clear" w:color="auto" w:fill="auto"/>
            <w:noWrap/>
            <w:vAlign w:val="center"/>
            <w:hideMark/>
          </w:tcPr>
          <w:p w14:paraId="7288D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56,2523000000</w:t>
            </w:r>
          </w:p>
        </w:tc>
        <w:tc>
          <w:tcPr>
            <w:tcW w:w="1701" w:type="dxa"/>
            <w:shd w:val="clear" w:color="auto" w:fill="auto"/>
            <w:noWrap/>
            <w:vAlign w:val="center"/>
            <w:hideMark/>
          </w:tcPr>
          <w:p w14:paraId="05F1F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20,8557000000</w:t>
            </w:r>
          </w:p>
        </w:tc>
      </w:tr>
      <w:tr w:rsidR="00EC353F" w:rsidRPr="003434D8" w14:paraId="4DE6F8CB" w14:textId="77777777" w:rsidTr="003434D8">
        <w:trPr>
          <w:trHeight w:val="300"/>
        </w:trPr>
        <w:tc>
          <w:tcPr>
            <w:tcW w:w="1017" w:type="dxa"/>
            <w:shd w:val="clear" w:color="auto" w:fill="auto"/>
            <w:noWrap/>
            <w:vAlign w:val="center"/>
            <w:hideMark/>
          </w:tcPr>
          <w:p w14:paraId="0D939B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185</w:t>
            </w:r>
          </w:p>
        </w:tc>
        <w:tc>
          <w:tcPr>
            <w:tcW w:w="1581" w:type="dxa"/>
            <w:shd w:val="clear" w:color="auto" w:fill="auto"/>
            <w:noWrap/>
            <w:vAlign w:val="center"/>
            <w:hideMark/>
          </w:tcPr>
          <w:p w14:paraId="72B9CC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56,2528000000</w:t>
            </w:r>
          </w:p>
        </w:tc>
        <w:tc>
          <w:tcPr>
            <w:tcW w:w="1701" w:type="dxa"/>
            <w:shd w:val="clear" w:color="auto" w:fill="auto"/>
            <w:noWrap/>
            <w:vAlign w:val="center"/>
            <w:hideMark/>
          </w:tcPr>
          <w:p w14:paraId="5CE4BB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20,8718000000</w:t>
            </w:r>
          </w:p>
        </w:tc>
      </w:tr>
      <w:tr w:rsidR="00EC353F" w:rsidRPr="003434D8" w14:paraId="55073362" w14:textId="77777777" w:rsidTr="003434D8">
        <w:trPr>
          <w:trHeight w:val="300"/>
        </w:trPr>
        <w:tc>
          <w:tcPr>
            <w:tcW w:w="1017" w:type="dxa"/>
            <w:shd w:val="clear" w:color="auto" w:fill="auto"/>
            <w:noWrap/>
            <w:vAlign w:val="center"/>
            <w:hideMark/>
          </w:tcPr>
          <w:p w14:paraId="30E35F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186</w:t>
            </w:r>
          </w:p>
        </w:tc>
        <w:tc>
          <w:tcPr>
            <w:tcW w:w="1581" w:type="dxa"/>
            <w:shd w:val="clear" w:color="auto" w:fill="auto"/>
            <w:noWrap/>
            <w:vAlign w:val="center"/>
            <w:hideMark/>
          </w:tcPr>
          <w:p w14:paraId="1DC0B2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56,2532000000</w:t>
            </w:r>
          </w:p>
        </w:tc>
        <w:tc>
          <w:tcPr>
            <w:tcW w:w="1701" w:type="dxa"/>
            <w:shd w:val="clear" w:color="auto" w:fill="auto"/>
            <w:noWrap/>
            <w:vAlign w:val="center"/>
            <w:hideMark/>
          </w:tcPr>
          <w:p w14:paraId="0494A1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20,8880000000</w:t>
            </w:r>
          </w:p>
        </w:tc>
      </w:tr>
      <w:tr w:rsidR="00EC353F" w:rsidRPr="003434D8" w14:paraId="69A1FA3F" w14:textId="77777777" w:rsidTr="003434D8">
        <w:trPr>
          <w:trHeight w:val="300"/>
        </w:trPr>
        <w:tc>
          <w:tcPr>
            <w:tcW w:w="1017" w:type="dxa"/>
            <w:shd w:val="clear" w:color="auto" w:fill="auto"/>
            <w:noWrap/>
            <w:vAlign w:val="center"/>
            <w:hideMark/>
          </w:tcPr>
          <w:p w14:paraId="104B0C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187</w:t>
            </w:r>
          </w:p>
        </w:tc>
        <w:tc>
          <w:tcPr>
            <w:tcW w:w="1581" w:type="dxa"/>
            <w:shd w:val="clear" w:color="auto" w:fill="auto"/>
            <w:noWrap/>
            <w:vAlign w:val="center"/>
            <w:hideMark/>
          </w:tcPr>
          <w:p w14:paraId="2A1EB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56,2551000000</w:t>
            </w:r>
          </w:p>
        </w:tc>
        <w:tc>
          <w:tcPr>
            <w:tcW w:w="1701" w:type="dxa"/>
            <w:shd w:val="clear" w:color="auto" w:fill="auto"/>
            <w:noWrap/>
            <w:vAlign w:val="center"/>
            <w:hideMark/>
          </w:tcPr>
          <w:p w14:paraId="77894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20,9004000000</w:t>
            </w:r>
          </w:p>
        </w:tc>
      </w:tr>
      <w:tr w:rsidR="00EC353F" w:rsidRPr="003434D8" w14:paraId="787A3542" w14:textId="77777777" w:rsidTr="003434D8">
        <w:trPr>
          <w:trHeight w:val="300"/>
        </w:trPr>
        <w:tc>
          <w:tcPr>
            <w:tcW w:w="1017" w:type="dxa"/>
            <w:shd w:val="clear" w:color="auto" w:fill="auto"/>
            <w:noWrap/>
            <w:vAlign w:val="center"/>
            <w:hideMark/>
          </w:tcPr>
          <w:p w14:paraId="060A3D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188</w:t>
            </w:r>
          </w:p>
        </w:tc>
        <w:tc>
          <w:tcPr>
            <w:tcW w:w="1581" w:type="dxa"/>
            <w:shd w:val="clear" w:color="auto" w:fill="auto"/>
            <w:noWrap/>
            <w:vAlign w:val="center"/>
            <w:hideMark/>
          </w:tcPr>
          <w:p w14:paraId="51F923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56,2555000000</w:t>
            </w:r>
          </w:p>
        </w:tc>
        <w:tc>
          <w:tcPr>
            <w:tcW w:w="1701" w:type="dxa"/>
            <w:shd w:val="clear" w:color="auto" w:fill="auto"/>
            <w:noWrap/>
            <w:vAlign w:val="center"/>
            <w:hideMark/>
          </w:tcPr>
          <w:p w14:paraId="5DE01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20,9166000000</w:t>
            </w:r>
          </w:p>
        </w:tc>
      </w:tr>
      <w:tr w:rsidR="00EC353F" w:rsidRPr="003434D8" w14:paraId="3C18426A" w14:textId="77777777" w:rsidTr="003434D8">
        <w:trPr>
          <w:trHeight w:val="300"/>
        </w:trPr>
        <w:tc>
          <w:tcPr>
            <w:tcW w:w="1017" w:type="dxa"/>
            <w:shd w:val="clear" w:color="auto" w:fill="auto"/>
            <w:noWrap/>
            <w:vAlign w:val="center"/>
            <w:hideMark/>
          </w:tcPr>
          <w:p w14:paraId="035A20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189</w:t>
            </w:r>
          </w:p>
        </w:tc>
        <w:tc>
          <w:tcPr>
            <w:tcW w:w="1581" w:type="dxa"/>
            <w:shd w:val="clear" w:color="auto" w:fill="auto"/>
            <w:noWrap/>
            <w:vAlign w:val="center"/>
            <w:hideMark/>
          </w:tcPr>
          <w:p w14:paraId="33992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56,2557000000</w:t>
            </w:r>
          </w:p>
        </w:tc>
        <w:tc>
          <w:tcPr>
            <w:tcW w:w="1701" w:type="dxa"/>
            <w:shd w:val="clear" w:color="auto" w:fill="auto"/>
            <w:noWrap/>
            <w:vAlign w:val="center"/>
            <w:hideMark/>
          </w:tcPr>
          <w:p w14:paraId="16C91A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20,9246000000</w:t>
            </w:r>
          </w:p>
        </w:tc>
      </w:tr>
      <w:tr w:rsidR="00EC353F" w:rsidRPr="003434D8" w14:paraId="1DF7F142" w14:textId="77777777" w:rsidTr="003434D8">
        <w:trPr>
          <w:trHeight w:val="300"/>
        </w:trPr>
        <w:tc>
          <w:tcPr>
            <w:tcW w:w="1017" w:type="dxa"/>
            <w:shd w:val="clear" w:color="auto" w:fill="auto"/>
            <w:noWrap/>
            <w:vAlign w:val="center"/>
            <w:hideMark/>
          </w:tcPr>
          <w:p w14:paraId="09B8A3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190</w:t>
            </w:r>
          </w:p>
        </w:tc>
        <w:tc>
          <w:tcPr>
            <w:tcW w:w="1581" w:type="dxa"/>
            <w:shd w:val="clear" w:color="auto" w:fill="auto"/>
            <w:noWrap/>
            <w:vAlign w:val="center"/>
            <w:hideMark/>
          </w:tcPr>
          <w:p w14:paraId="0B724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56,2559000000</w:t>
            </w:r>
          </w:p>
        </w:tc>
        <w:tc>
          <w:tcPr>
            <w:tcW w:w="1701" w:type="dxa"/>
            <w:shd w:val="clear" w:color="auto" w:fill="auto"/>
            <w:noWrap/>
            <w:vAlign w:val="center"/>
            <w:hideMark/>
          </w:tcPr>
          <w:p w14:paraId="39F242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20,9327000000</w:t>
            </w:r>
          </w:p>
        </w:tc>
      </w:tr>
      <w:tr w:rsidR="00EC353F" w:rsidRPr="003434D8" w14:paraId="27BCC1B4" w14:textId="77777777" w:rsidTr="003434D8">
        <w:trPr>
          <w:trHeight w:val="300"/>
        </w:trPr>
        <w:tc>
          <w:tcPr>
            <w:tcW w:w="1017" w:type="dxa"/>
            <w:shd w:val="clear" w:color="auto" w:fill="auto"/>
            <w:noWrap/>
            <w:vAlign w:val="center"/>
            <w:hideMark/>
          </w:tcPr>
          <w:p w14:paraId="4BEF30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191</w:t>
            </w:r>
          </w:p>
        </w:tc>
        <w:tc>
          <w:tcPr>
            <w:tcW w:w="1581" w:type="dxa"/>
            <w:shd w:val="clear" w:color="auto" w:fill="auto"/>
            <w:noWrap/>
            <w:vAlign w:val="center"/>
            <w:hideMark/>
          </w:tcPr>
          <w:p w14:paraId="321993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56,2561000000</w:t>
            </w:r>
          </w:p>
        </w:tc>
        <w:tc>
          <w:tcPr>
            <w:tcW w:w="1701" w:type="dxa"/>
            <w:shd w:val="clear" w:color="auto" w:fill="auto"/>
            <w:noWrap/>
            <w:vAlign w:val="center"/>
            <w:hideMark/>
          </w:tcPr>
          <w:p w14:paraId="1A3CC0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20,9407000000</w:t>
            </w:r>
          </w:p>
        </w:tc>
      </w:tr>
      <w:tr w:rsidR="00EC353F" w:rsidRPr="003434D8" w14:paraId="376B03D9" w14:textId="77777777" w:rsidTr="003434D8">
        <w:trPr>
          <w:trHeight w:val="300"/>
        </w:trPr>
        <w:tc>
          <w:tcPr>
            <w:tcW w:w="1017" w:type="dxa"/>
            <w:shd w:val="clear" w:color="auto" w:fill="auto"/>
            <w:noWrap/>
            <w:vAlign w:val="center"/>
            <w:hideMark/>
          </w:tcPr>
          <w:p w14:paraId="0F5FD2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192</w:t>
            </w:r>
          </w:p>
        </w:tc>
        <w:tc>
          <w:tcPr>
            <w:tcW w:w="1581" w:type="dxa"/>
            <w:shd w:val="clear" w:color="auto" w:fill="auto"/>
            <w:noWrap/>
            <w:vAlign w:val="center"/>
            <w:hideMark/>
          </w:tcPr>
          <w:p w14:paraId="6A14EC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56,2565000000</w:t>
            </w:r>
          </w:p>
        </w:tc>
        <w:tc>
          <w:tcPr>
            <w:tcW w:w="1701" w:type="dxa"/>
            <w:shd w:val="clear" w:color="auto" w:fill="auto"/>
            <w:noWrap/>
            <w:vAlign w:val="center"/>
            <w:hideMark/>
          </w:tcPr>
          <w:p w14:paraId="3FC9AF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4B029314" w14:textId="77777777" w:rsidTr="003434D8">
        <w:trPr>
          <w:trHeight w:val="300"/>
        </w:trPr>
        <w:tc>
          <w:tcPr>
            <w:tcW w:w="1017" w:type="dxa"/>
            <w:shd w:val="clear" w:color="auto" w:fill="auto"/>
            <w:noWrap/>
            <w:vAlign w:val="center"/>
            <w:hideMark/>
          </w:tcPr>
          <w:p w14:paraId="1F7F7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193</w:t>
            </w:r>
          </w:p>
        </w:tc>
        <w:tc>
          <w:tcPr>
            <w:tcW w:w="1581" w:type="dxa"/>
            <w:shd w:val="clear" w:color="auto" w:fill="auto"/>
            <w:noWrap/>
            <w:vAlign w:val="center"/>
            <w:hideMark/>
          </w:tcPr>
          <w:p w14:paraId="79506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1CB0F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20,9001000000</w:t>
            </w:r>
          </w:p>
        </w:tc>
      </w:tr>
      <w:tr w:rsidR="00EC353F" w:rsidRPr="003434D8" w14:paraId="331B6E07" w14:textId="77777777" w:rsidTr="003434D8">
        <w:trPr>
          <w:trHeight w:val="300"/>
        </w:trPr>
        <w:tc>
          <w:tcPr>
            <w:tcW w:w="1017" w:type="dxa"/>
            <w:shd w:val="clear" w:color="auto" w:fill="auto"/>
            <w:noWrap/>
            <w:vAlign w:val="center"/>
            <w:hideMark/>
          </w:tcPr>
          <w:p w14:paraId="3CD137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194</w:t>
            </w:r>
          </w:p>
        </w:tc>
        <w:tc>
          <w:tcPr>
            <w:tcW w:w="1581" w:type="dxa"/>
            <w:shd w:val="clear" w:color="auto" w:fill="auto"/>
            <w:noWrap/>
            <w:vAlign w:val="center"/>
            <w:hideMark/>
          </w:tcPr>
          <w:p w14:paraId="415BC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56,2598000000</w:t>
            </w:r>
          </w:p>
        </w:tc>
        <w:tc>
          <w:tcPr>
            <w:tcW w:w="1701" w:type="dxa"/>
            <w:shd w:val="clear" w:color="auto" w:fill="auto"/>
            <w:noWrap/>
            <w:vAlign w:val="center"/>
            <w:hideMark/>
          </w:tcPr>
          <w:p w14:paraId="799DBA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20,9081000000</w:t>
            </w:r>
          </w:p>
        </w:tc>
      </w:tr>
      <w:tr w:rsidR="00EC353F" w:rsidRPr="003434D8" w14:paraId="58027447" w14:textId="77777777" w:rsidTr="003434D8">
        <w:trPr>
          <w:trHeight w:val="300"/>
        </w:trPr>
        <w:tc>
          <w:tcPr>
            <w:tcW w:w="1017" w:type="dxa"/>
            <w:shd w:val="clear" w:color="auto" w:fill="auto"/>
            <w:noWrap/>
            <w:vAlign w:val="center"/>
            <w:hideMark/>
          </w:tcPr>
          <w:p w14:paraId="3E58CE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195</w:t>
            </w:r>
          </w:p>
        </w:tc>
        <w:tc>
          <w:tcPr>
            <w:tcW w:w="1581" w:type="dxa"/>
            <w:shd w:val="clear" w:color="auto" w:fill="auto"/>
            <w:noWrap/>
            <w:vAlign w:val="center"/>
            <w:hideMark/>
          </w:tcPr>
          <w:p w14:paraId="6FFA85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56,2600000000</w:t>
            </w:r>
          </w:p>
        </w:tc>
        <w:tc>
          <w:tcPr>
            <w:tcW w:w="1701" w:type="dxa"/>
            <w:shd w:val="clear" w:color="auto" w:fill="auto"/>
            <w:noWrap/>
            <w:vAlign w:val="center"/>
            <w:hideMark/>
          </w:tcPr>
          <w:p w14:paraId="78CFD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E55D2A" w14:textId="77777777" w:rsidTr="003434D8">
        <w:trPr>
          <w:trHeight w:val="300"/>
        </w:trPr>
        <w:tc>
          <w:tcPr>
            <w:tcW w:w="1017" w:type="dxa"/>
            <w:shd w:val="clear" w:color="auto" w:fill="auto"/>
            <w:noWrap/>
            <w:vAlign w:val="center"/>
            <w:hideMark/>
          </w:tcPr>
          <w:p w14:paraId="7133B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196</w:t>
            </w:r>
          </w:p>
        </w:tc>
        <w:tc>
          <w:tcPr>
            <w:tcW w:w="1581" w:type="dxa"/>
            <w:shd w:val="clear" w:color="auto" w:fill="auto"/>
            <w:noWrap/>
            <w:vAlign w:val="center"/>
            <w:hideMark/>
          </w:tcPr>
          <w:p w14:paraId="68DD2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56,2606000000</w:t>
            </w:r>
          </w:p>
        </w:tc>
        <w:tc>
          <w:tcPr>
            <w:tcW w:w="1701" w:type="dxa"/>
            <w:shd w:val="clear" w:color="auto" w:fill="auto"/>
            <w:noWrap/>
            <w:vAlign w:val="center"/>
            <w:hideMark/>
          </w:tcPr>
          <w:p w14:paraId="0722CB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7937F3EE" w14:textId="77777777" w:rsidTr="003434D8">
        <w:trPr>
          <w:trHeight w:val="300"/>
        </w:trPr>
        <w:tc>
          <w:tcPr>
            <w:tcW w:w="1017" w:type="dxa"/>
            <w:shd w:val="clear" w:color="auto" w:fill="auto"/>
            <w:noWrap/>
            <w:vAlign w:val="center"/>
            <w:hideMark/>
          </w:tcPr>
          <w:p w14:paraId="6633FD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197</w:t>
            </w:r>
          </w:p>
        </w:tc>
        <w:tc>
          <w:tcPr>
            <w:tcW w:w="1581" w:type="dxa"/>
            <w:shd w:val="clear" w:color="auto" w:fill="auto"/>
            <w:noWrap/>
            <w:vAlign w:val="center"/>
            <w:hideMark/>
          </w:tcPr>
          <w:p w14:paraId="73922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56,2608000000</w:t>
            </w:r>
          </w:p>
        </w:tc>
        <w:tc>
          <w:tcPr>
            <w:tcW w:w="1701" w:type="dxa"/>
            <w:shd w:val="clear" w:color="auto" w:fill="auto"/>
            <w:noWrap/>
            <w:vAlign w:val="center"/>
            <w:hideMark/>
          </w:tcPr>
          <w:p w14:paraId="49B328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20,9484000000</w:t>
            </w:r>
          </w:p>
        </w:tc>
      </w:tr>
      <w:tr w:rsidR="00EC353F" w:rsidRPr="003434D8" w14:paraId="19FA1DB7" w14:textId="77777777" w:rsidTr="003434D8">
        <w:trPr>
          <w:trHeight w:val="300"/>
        </w:trPr>
        <w:tc>
          <w:tcPr>
            <w:tcW w:w="1017" w:type="dxa"/>
            <w:shd w:val="clear" w:color="auto" w:fill="auto"/>
            <w:noWrap/>
            <w:vAlign w:val="center"/>
            <w:hideMark/>
          </w:tcPr>
          <w:p w14:paraId="7295ED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198</w:t>
            </w:r>
          </w:p>
        </w:tc>
        <w:tc>
          <w:tcPr>
            <w:tcW w:w="1581" w:type="dxa"/>
            <w:shd w:val="clear" w:color="auto" w:fill="auto"/>
            <w:noWrap/>
            <w:vAlign w:val="center"/>
            <w:hideMark/>
          </w:tcPr>
          <w:p w14:paraId="7CD7FE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56,2612000000</w:t>
            </w:r>
          </w:p>
        </w:tc>
        <w:tc>
          <w:tcPr>
            <w:tcW w:w="1701" w:type="dxa"/>
            <w:shd w:val="clear" w:color="auto" w:fill="auto"/>
            <w:noWrap/>
            <w:vAlign w:val="center"/>
            <w:hideMark/>
          </w:tcPr>
          <w:p w14:paraId="055B4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7C00F7B3" w14:textId="77777777" w:rsidTr="003434D8">
        <w:trPr>
          <w:trHeight w:val="300"/>
        </w:trPr>
        <w:tc>
          <w:tcPr>
            <w:tcW w:w="1017" w:type="dxa"/>
            <w:shd w:val="clear" w:color="auto" w:fill="auto"/>
            <w:noWrap/>
            <w:vAlign w:val="center"/>
            <w:hideMark/>
          </w:tcPr>
          <w:p w14:paraId="2B52B1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199</w:t>
            </w:r>
          </w:p>
        </w:tc>
        <w:tc>
          <w:tcPr>
            <w:tcW w:w="1581" w:type="dxa"/>
            <w:shd w:val="clear" w:color="auto" w:fill="auto"/>
            <w:noWrap/>
            <w:vAlign w:val="center"/>
            <w:hideMark/>
          </w:tcPr>
          <w:p w14:paraId="1E7321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56,2584000000</w:t>
            </w:r>
          </w:p>
        </w:tc>
        <w:tc>
          <w:tcPr>
            <w:tcW w:w="1701" w:type="dxa"/>
            <w:shd w:val="clear" w:color="auto" w:fill="auto"/>
            <w:noWrap/>
            <w:vAlign w:val="center"/>
            <w:hideMark/>
          </w:tcPr>
          <w:p w14:paraId="41E4A7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20,7590000001</w:t>
            </w:r>
          </w:p>
        </w:tc>
      </w:tr>
      <w:tr w:rsidR="00EC353F" w:rsidRPr="003434D8" w14:paraId="35F32671" w14:textId="77777777" w:rsidTr="003434D8">
        <w:trPr>
          <w:trHeight w:val="300"/>
        </w:trPr>
        <w:tc>
          <w:tcPr>
            <w:tcW w:w="1017" w:type="dxa"/>
            <w:shd w:val="clear" w:color="auto" w:fill="auto"/>
            <w:noWrap/>
            <w:vAlign w:val="center"/>
            <w:hideMark/>
          </w:tcPr>
          <w:p w14:paraId="4C2B9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200</w:t>
            </w:r>
          </w:p>
        </w:tc>
        <w:tc>
          <w:tcPr>
            <w:tcW w:w="1581" w:type="dxa"/>
            <w:shd w:val="clear" w:color="auto" w:fill="auto"/>
            <w:noWrap/>
            <w:vAlign w:val="center"/>
            <w:hideMark/>
          </w:tcPr>
          <w:p w14:paraId="3E6C5A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56,2590000000</w:t>
            </w:r>
          </w:p>
        </w:tc>
        <w:tc>
          <w:tcPr>
            <w:tcW w:w="1701" w:type="dxa"/>
            <w:shd w:val="clear" w:color="auto" w:fill="auto"/>
            <w:noWrap/>
            <w:vAlign w:val="center"/>
            <w:hideMark/>
          </w:tcPr>
          <w:p w14:paraId="5DCDA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20,7831000001</w:t>
            </w:r>
          </w:p>
        </w:tc>
      </w:tr>
      <w:tr w:rsidR="00EC353F" w:rsidRPr="003434D8" w14:paraId="0073E58F" w14:textId="77777777" w:rsidTr="003434D8">
        <w:trPr>
          <w:trHeight w:val="300"/>
        </w:trPr>
        <w:tc>
          <w:tcPr>
            <w:tcW w:w="1017" w:type="dxa"/>
            <w:shd w:val="clear" w:color="auto" w:fill="auto"/>
            <w:noWrap/>
            <w:vAlign w:val="center"/>
            <w:hideMark/>
          </w:tcPr>
          <w:p w14:paraId="4C1699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201</w:t>
            </w:r>
          </w:p>
        </w:tc>
        <w:tc>
          <w:tcPr>
            <w:tcW w:w="1581" w:type="dxa"/>
            <w:shd w:val="clear" w:color="auto" w:fill="auto"/>
            <w:noWrap/>
            <w:vAlign w:val="center"/>
            <w:hideMark/>
          </w:tcPr>
          <w:p w14:paraId="1A11D5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3940A7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20,8073000001</w:t>
            </w:r>
          </w:p>
        </w:tc>
      </w:tr>
      <w:tr w:rsidR="00EC353F" w:rsidRPr="003434D8" w14:paraId="615C7437" w14:textId="77777777" w:rsidTr="003434D8">
        <w:trPr>
          <w:trHeight w:val="300"/>
        </w:trPr>
        <w:tc>
          <w:tcPr>
            <w:tcW w:w="1017" w:type="dxa"/>
            <w:shd w:val="clear" w:color="auto" w:fill="auto"/>
            <w:noWrap/>
            <w:vAlign w:val="center"/>
            <w:hideMark/>
          </w:tcPr>
          <w:p w14:paraId="793A5B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202</w:t>
            </w:r>
          </w:p>
        </w:tc>
        <w:tc>
          <w:tcPr>
            <w:tcW w:w="1581" w:type="dxa"/>
            <w:shd w:val="clear" w:color="auto" w:fill="auto"/>
            <w:noWrap/>
            <w:vAlign w:val="center"/>
            <w:hideMark/>
          </w:tcPr>
          <w:p w14:paraId="4ED4C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56,2609000000</w:t>
            </w:r>
          </w:p>
        </w:tc>
        <w:tc>
          <w:tcPr>
            <w:tcW w:w="1701" w:type="dxa"/>
            <w:shd w:val="clear" w:color="auto" w:fill="auto"/>
            <w:noWrap/>
            <w:vAlign w:val="center"/>
            <w:hideMark/>
          </w:tcPr>
          <w:p w14:paraId="5314D5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20,8389000001</w:t>
            </w:r>
          </w:p>
        </w:tc>
      </w:tr>
      <w:tr w:rsidR="00EC353F" w:rsidRPr="003434D8" w14:paraId="46FBD18A" w14:textId="77777777" w:rsidTr="003434D8">
        <w:trPr>
          <w:trHeight w:val="300"/>
        </w:trPr>
        <w:tc>
          <w:tcPr>
            <w:tcW w:w="1017" w:type="dxa"/>
            <w:shd w:val="clear" w:color="auto" w:fill="auto"/>
            <w:noWrap/>
            <w:vAlign w:val="center"/>
            <w:hideMark/>
          </w:tcPr>
          <w:p w14:paraId="32E35D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203</w:t>
            </w:r>
          </w:p>
        </w:tc>
        <w:tc>
          <w:tcPr>
            <w:tcW w:w="1581" w:type="dxa"/>
            <w:shd w:val="clear" w:color="auto" w:fill="auto"/>
            <w:noWrap/>
            <w:vAlign w:val="center"/>
            <w:hideMark/>
          </w:tcPr>
          <w:p w14:paraId="57827F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56,2635000000</w:t>
            </w:r>
          </w:p>
        </w:tc>
        <w:tc>
          <w:tcPr>
            <w:tcW w:w="1701" w:type="dxa"/>
            <w:shd w:val="clear" w:color="auto" w:fill="auto"/>
            <w:noWrap/>
            <w:vAlign w:val="center"/>
            <w:hideMark/>
          </w:tcPr>
          <w:p w14:paraId="444FD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C788130" w14:textId="77777777" w:rsidTr="003434D8">
        <w:trPr>
          <w:trHeight w:val="300"/>
        </w:trPr>
        <w:tc>
          <w:tcPr>
            <w:tcW w:w="1017" w:type="dxa"/>
            <w:shd w:val="clear" w:color="auto" w:fill="auto"/>
            <w:noWrap/>
            <w:vAlign w:val="center"/>
            <w:hideMark/>
          </w:tcPr>
          <w:p w14:paraId="45A28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204</w:t>
            </w:r>
          </w:p>
        </w:tc>
        <w:tc>
          <w:tcPr>
            <w:tcW w:w="1581" w:type="dxa"/>
            <w:shd w:val="clear" w:color="auto" w:fill="auto"/>
            <w:noWrap/>
            <w:vAlign w:val="center"/>
            <w:hideMark/>
          </w:tcPr>
          <w:p w14:paraId="0759A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56,2639000000</w:t>
            </w:r>
          </w:p>
        </w:tc>
        <w:tc>
          <w:tcPr>
            <w:tcW w:w="1701" w:type="dxa"/>
            <w:shd w:val="clear" w:color="auto" w:fill="auto"/>
            <w:noWrap/>
            <w:vAlign w:val="center"/>
            <w:hideMark/>
          </w:tcPr>
          <w:p w14:paraId="1508C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20,8917000000</w:t>
            </w:r>
          </w:p>
        </w:tc>
      </w:tr>
      <w:tr w:rsidR="00EC353F" w:rsidRPr="003434D8" w14:paraId="4BC83CD7" w14:textId="77777777" w:rsidTr="003434D8">
        <w:trPr>
          <w:trHeight w:val="300"/>
        </w:trPr>
        <w:tc>
          <w:tcPr>
            <w:tcW w:w="1017" w:type="dxa"/>
            <w:shd w:val="clear" w:color="auto" w:fill="auto"/>
            <w:noWrap/>
            <w:vAlign w:val="center"/>
            <w:hideMark/>
          </w:tcPr>
          <w:p w14:paraId="0600B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205</w:t>
            </w:r>
          </w:p>
        </w:tc>
        <w:tc>
          <w:tcPr>
            <w:tcW w:w="1581" w:type="dxa"/>
            <w:shd w:val="clear" w:color="auto" w:fill="auto"/>
            <w:noWrap/>
            <w:vAlign w:val="center"/>
            <w:hideMark/>
          </w:tcPr>
          <w:p w14:paraId="64C30F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56,2643000000</w:t>
            </w:r>
          </w:p>
        </w:tc>
        <w:tc>
          <w:tcPr>
            <w:tcW w:w="1701" w:type="dxa"/>
            <w:shd w:val="clear" w:color="auto" w:fill="auto"/>
            <w:noWrap/>
            <w:vAlign w:val="center"/>
            <w:hideMark/>
          </w:tcPr>
          <w:p w14:paraId="2A2AE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20,9078000000</w:t>
            </w:r>
          </w:p>
        </w:tc>
      </w:tr>
      <w:tr w:rsidR="00EC353F" w:rsidRPr="003434D8" w14:paraId="537E3CD4" w14:textId="77777777" w:rsidTr="003434D8">
        <w:trPr>
          <w:trHeight w:val="300"/>
        </w:trPr>
        <w:tc>
          <w:tcPr>
            <w:tcW w:w="1017" w:type="dxa"/>
            <w:shd w:val="clear" w:color="auto" w:fill="auto"/>
            <w:noWrap/>
            <w:vAlign w:val="center"/>
            <w:hideMark/>
          </w:tcPr>
          <w:p w14:paraId="5BD2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206</w:t>
            </w:r>
          </w:p>
        </w:tc>
        <w:tc>
          <w:tcPr>
            <w:tcW w:w="1581" w:type="dxa"/>
            <w:shd w:val="clear" w:color="auto" w:fill="auto"/>
            <w:noWrap/>
            <w:vAlign w:val="center"/>
            <w:hideMark/>
          </w:tcPr>
          <w:p w14:paraId="4193F5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56,2645000000</w:t>
            </w:r>
          </w:p>
        </w:tc>
        <w:tc>
          <w:tcPr>
            <w:tcW w:w="1701" w:type="dxa"/>
            <w:shd w:val="clear" w:color="auto" w:fill="auto"/>
            <w:noWrap/>
            <w:vAlign w:val="center"/>
            <w:hideMark/>
          </w:tcPr>
          <w:p w14:paraId="644C05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68B47A19" w14:textId="77777777" w:rsidTr="003434D8">
        <w:trPr>
          <w:trHeight w:val="300"/>
        </w:trPr>
        <w:tc>
          <w:tcPr>
            <w:tcW w:w="1017" w:type="dxa"/>
            <w:shd w:val="clear" w:color="auto" w:fill="auto"/>
            <w:noWrap/>
            <w:vAlign w:val="center"/>
            <w:hideMark/>
          </w:tcPr>
          <w:p w14:paraId="2CF070D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207</w:t>
            </w:r>
          </w:p>
        </w:tc>
        <w:tc>
          <w:tcPr>
            <w:tcW w:w="1581" w:type="dxa"/>
            <w:shd w:val="clear" w:color="auto" w:fill="auto"/>
            <w:noWrap/>
            <w:vAlign w:val="center"/>
            <w:hideMark/>
          </w:tcPr>
          <w:p w14:paraId="1F261A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56,2647000000</w:t>
            </w:r>
          </w:p>
        </w:tc>
        <w:tc>
          <w:tcPr>
            <w:tcW w:w="1701" w:type="dxa"/>
            <w:shd w:val="clear" w:color="auto" w:fill="auto"/>
            <w:noWrap/>
            <w:vAlign w:val="center"/>
            <w:hideMark/>
          </w:tcPr>
          <w:p w14:paraId="13E239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300E4FF6" w14:textId="77777777" w:rsidTr="003434D8">
        <w:trPr>
          <w:trHeight w:val="300"/>
        </w:trPr>
        <w:tc>
          <w:tcPr>
            <w:tcW w:w="1017" w:type="dxa"/>
            <w:shd w:val="clear" w:color="auto" w:fill="auto"/>
            <w:noWrap/>
            <w:vAlign w:val="center"/>
            <w:hideMark/>
          </w:tcPr>
          <w:p w14:paraId="6EBCF6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208</w:t>
            </w:r>
          </w:p>
        </w:tc>
        <w:tc>
          <w:tcPr>
            <w:tcW w:w="1581" w:type="dxa"/>
            <w:shd w:val="clear" w:color="auto" w:fill="auto"/>
            <w:noWrap/>
            <w:vAlign w:val="center"/>
            <w:hideMark/>
          </w:tcPr>
          <w:p w14:paraId="62369E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56,2651000000</w:t>
            </w:r>
          </w:p>
        </w:tc>
        <w:tc>
          <w:tcPr>
            <w:tcW w:w="1701" w:type="dxa"/>
            <w:shd w:val="clear" w:color="auto" w:fill="auto"/>
            <w:noWrap/>
            <w:vAlign w:val="center"/>
            <w:hideMark/>
          </w:tcPr>
          <w:p w14:paraId="646274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20,9400000000</w:t>
            </w:r>
          </w:p>
        </w:tc>
      </w:tr>
      <w:tr w:rsidR="00EC353F" w:rsidRPr="003434D8" w14:paraId="73CAC532" w14:textId="77777777" w:rsidTr="003434D8">
        <w:trPr>
          <w:trHeight w:val="300"/>
        </w:trPr>
        <w:tc>
          <w:tcPr>
            <w:tcW w:w="1017" w:type="dxa"/>
            <w:shd w:val="clear" w:color="auto" w:fill="auto"/>
            <w:noWrap/>
            <w:vAlign w:val="center"/>
            <w:hideMark/>
          </w:tcPr>
          <w:p w14:paraId="301E6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209</w:t>
            </w:r>
          </w:p>
        </w:tc>
        <w:tc>
          <w:tcPr>
            <w:tcW w:w="1581" w:type="dxa"/>
            <w:shd w:val="clear" w:color="auto" w:fill="auto"/>
            <w:noWrap/>
            <w:vAlign w:val="center"/>
            <w:hideMark/>
          </w:tcPr>
          <w:p w14:paraId="18E610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56,2653000000</w:t>
            </w:r>
          </w:p>
        </w:tc>
        <w:tc>
          <w:tcPr>
            <w:tcW w:w="1701" w:type="dxa"/>
            <w:shd w:val="clear" w:color="auto" w:fill="auto"/>
            <w:noWrap/>
            <w:vAlign w:val="center"/>
            <w:hideMark/>
          </w:tcPr>
          <w:p w14:paraId="4D027E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20,9481000000</w:t>
            </w:r>
          </w:p>
        </w:tc>
      </w:tr>
      <w:tr w:rsidR="00EC353F" w:rsidRPr="003434D8" w14:paraId="7DB79141" w14:textId="77777777" w:rsidTr="003434D8">
        <w:trPr>
          <w:trHeight w:val="300"/>
        </w:trPr>
        <w:tc>
          <w:tcPr>
            <w:tcW w:w="1017" w:type="dxa"/>
            <w:shd w:val="clear" w:color="auto" w:fill="auto"/>
            <w:noWrap/>
            <w:vAlign w:val="center"/>
            <w:hideMark/>
          </w:tcPr>
          <w:p w14:paraId="44FBFD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210</w:t>
            </w:r>
          </w:p>
        </w:tc>
        <w:tc>
          <w:tcPr>
            <w:tcW w:w="1581" w:type="dxa"/>
            <w:shd w:val="clear" w:color="auto" w:fill="auto"/>
            <w:noWrap/>
            <w:vAlign w:val="center"/>
            <w:hideMark/>
          </w:tcPr>
          <w:p w14:paraId="122EB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56,2655000000</w:t>
            </w:r>
          </w:p>
        </w:tc>
        <w:tc>
          <w:tcPr>
            <w:tcW w:w="1701" w:type="dxa"/>
            <w:shd w:val="clear" w:color="auto" w:fill="auto"/>
            <w:noWrap/>
            <w:vAlign w:val="center"/>
            <w:hideMark/>
          </w:tcPr>
          <w:p w14:paraId="25A9CA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20,9561000000</w:t>
            </w:r>
          </w:p>
        </w:tc>
      </w:tr>
      <w:tr w:rsidR="00EC353F" w:rsidRPr="003434D8" w14:paraId="6B2B8EA9" w14:textId="77777777" w:rsidTr="003434D8">
        <w:trPr>
          <w:trHeight w:val="300"/>
        </w:trPr>
        <w:tc>
          <w:tcPr>
            <w:tcW w:w="1017" w:type="dxa"/>
            <w:shd w:val="clear" w:color="auto" w:fill="auto"/>
            <w:noWrap/>
            <w:vAlign w:val="center"/>
            <w:hideMark/>
          </w:tcPr>
          <w:p w14:paraId="064C6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211</w:t>
            </w:r>
          </w:p>
        </w:tc>
        <w:tc>
          <w:tcPr>
            <w:tcW w:w="1581" w:type="dxa"/>
            <w:shd w:val="clear" w:color="auto" w:fill="auto"/>
            <w:noWrap/>
            <w:vAlign w:val="center"/>
            <w:hideMark/>
          </w:tcPr>
          <w:p w14:paraId="3BD8C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56,2657000000</w:t>
            </w:r>
          </w:p>
        </w:tc>
        <w:tc>
          <w:tcPr>
            <w:tcW w:w="1701" w:type="dxa"/>
            <w:shd w:val="clear" w:color="auto" w:fill="auto"/>
            <w:noWrap/>
            <w:vAlign w:val="center"/>
            <w:hideMark/>
          </w:tcPr>
          <w:p w14:paraId="07914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20,9642000000</w:t>
            </w:r>
          </w:p>
        </w:tc>
      </w:tr>
      <w:tr w:rsidR="00EC353F" w:rsidRPr="003434D8" w14:paraId="635CABEF" w14:textId="77777777" w:rsidTr="003434D8">
        <w:trPr>
          <w:trHeight w:val="300"/>
        </w:trPr>
        <w:tc>
          <w:tcPr>
            <w:tcW w:w="1017" w:type="dxa"/>
            <w:shd w:val="clear" w:color="auto" w:fill="auto"/>
            <w:noWrap/>
            <w:vAlign w:val="center"/>
            <w:hideMark/>
          </w:tcPr>
          <w:p w14:paraId="010CD0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212</w:t>
            </w:r>
          </w:p>
        </w:tc>
        <w:tc>
          <w:tcPr>
            <w:tcW w:w="1581" w:type="dxa"/>
            <w:shd w:val="clear" w:color="auto" w:fill="auto"/>
            <w:noWrap/>
            <w:vAlign w:val="center"/>
            <w:hideMark/>
          </w:tcPr>
          <w:p w14:paraId="63B2E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56,2678000000</w:t>
            </w:r>
          </w:p>
        </w:tc>
        <w:tc>
          <w:tcPr>
            <w:tcW w:w="1701" w:type="dxa"/>
            <w:shd w:val="clear" w:color="auto" w:fill="auto"/>
            <w:noWrap/>
            <w:vAlign w:val="center"/>
            <w:hideMark/>
          </w:tcPr>
          <w:p w14:paraId="628A01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20,8671000000</w:t>
            </w:r>
          </w:p>
        </w:tc>
      </w:tr>
      <w:tr w:rsidR="00EC353F" w:rsidRPr="003434D8" w14:paraId="2271AFDE" w14:textId="77777777" w:rsidTr="003434D8">
        <w:trPr>
          <w:trHeight w:val="300"/>
        </w:trPr>
        <w:tc>
          <w:tcPr>
            <w:tcW w:w="1017" w:type="dxa"/>
            <w:shd w:val="clear" w:color="auto" w:fill="auto"/>
            <w:noWrap/>
            <w:vAlign w:val="center"/>
            <w:hideMark/>
          </w:tcPr>
          <w:p w14:paraId="753CE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213</w:t>
            </w:r>
          </w:p>
        </w:tc>
        <w:tc>
          <w:tcPr>
            <w:tcW w:w="1581" w:type="dxa"/>
            <w:shd w:val="clear" w:color="auto" w:fill="auto"/>
            <w:noWrap/>
            <w:vAlign w:val="center"/>
            <w:hideMark/>
          </w:tcPr>
          <w:p w14:paraId="3CB75A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56,2680000000</w:t>
            </w:r>
          </w:p>
        </w:tc>
        <w:tc>
          <w:tcPr>
            <w:tcW w:w="1701" w:type="dxa"/>
            <w:shd w:val="clear" w:color="auto" w:fill="auto"/>
            <w:noWrap/>
            <w:vAlign w:val="center"/>
            <w:hideMark/>
          </w:tcPr>
          <w:p w14:paraId="6126A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20,8752000000</w:t>
            </w:r>
          </w:p>
        </w:tc>
      </w:tr>
      <w:tr w:rsidR="00EC353F" w:rsidRPr="003434D8" w14:paraId="2C81D484" w14:textId="77777777" w:rsidTr="003434D8">
        <w:trPr>
          <w:trHeight w:val="300"/>
        </w:trPr>
        <w:tc>
          <w:tcPr>
            <w:tcW w:w="1017" w:type="dxa"/>
            <w:shd w:val="clear" w:color="auto" w:fill="auto"/>
            <w:noWrap/>
            <w:vAlign w:val="center"/>
            <w:hideMark/>
          </w:tcPr>
          <w:p w14:paraId="7E74A3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214</w:t>
            </w:r>
          </w:p>
        </w:tc>
        <w:tc>
          <w:tcPr>
            <w:tcW w:w="1581" w:type="dxa"/>
            <w:shd w:val="clear" w:color="auto" w:fill="auto"/>
            <w:noWrap/>
            <w:vAlign w:val="center"/>
            <w:hideMark/>
          </w:tcPr>
          <w:p w14:paraId="5BA7B2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56,2684000000</w:t>
            </w:r>
          </w:p>
        </w:tc>
        <w:tc>
          <w:tcPr>
            <w:tcW w:w="1701" w:type="dxa"/>
            <w:shd w:val="clear" w:color="auto" w:fill="auto"/>
            <w:noWrap/>
            <w:vAlign w:val="center"/>
            <w:hideMark/>
          </w:tcPr>
          <w:p w14:paraId="4B7D99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20,8913000000</w:t>
            </w:r>
          </w:p>
        </w:tc>
      </w:tr>
      <w:tr w:rsidR="00EC353F" w:rsidRPr="003434D8" w14:paraId="4A25F845" w14:textId="77777777" w:rsidTr="003434D8">
        <w:trPr>
          <w:trHeight w:val="300"/>
        </w:trPr>
        <w:tc>
          <w:tcPr>
            <w:tcW w:w="1017" w:type="dxa"/>
            <w:shd w:val="clear" w:color="auto" w:fill="auto"/>
            <w:noWrap/>
            <w:vAlign w:val="center"/>
            <w:hideMark/>
          </w:tcPr>
          <w:p w14:paraId="0BC2A8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215</w:t>
            </w:r>
          </w:p>
        </w:tc>
        <w:tc>
          <w:tcPr>
            <w:tcW w:w="1581" w:type="dxa"/>
            <w:shd w:val="clear" w:color="auto" w:fill="auto"/>
            <w:noWrap/>
            <w:vAlign w:val="center"/>
            <w:hideMark/>
          </w:tcPr>
          <w:p w14:paraId="45CC69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56,2686000000</w:t>
            </w:r>
          </w:p>
        </w:tc>
        <w:tc>
          <w:tcPr>
            <w:tcW w:w="1701" w:type="dxa"/>
            <w:shd w:val="clear" w:color="auto" w:fill="auto"/>
            <w:noWrap/>
            <w:vAlign w:val="center"/>
            <w:hideMark/>
          </w:tcPr>
          <w:p w14:paraId="4DF85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20,8994000000</w:t>
            </w:r>
          </w:p>
        </w:tc>
      </w:tr>
      <w:tr w:rsidR="00EC353F" w:rsidRPr="003434D8" w14:paraId="6EE51722" w14:textId="77777777" w:rsidTr="003434D8">
        <w:trPr>
          <w:trHeight w:val="300"/>
        </w:trPr>
        <w:tc>
          <w:tcPr>
            <w:tcW w:w="1017" w:type="dxa"/>
            <w:shd w:val="clear" w:color="auto" w:fill="auto"/>
            <w:noWrap/>
            <w:vAlign w:val="center"/>
            <w:hideMark/>
          </w:tcPr>
          <w:p w14:paraId="2DB24E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216</w:t>
            </w:r>
          </w:p>
        </w:tc>
        <w:tc>
          <w:tcPr>
            <w:tcW w:w="1581" w:type="dxa"/>
            <w:shd w:val="clear" w:color="auto" w:fill="auto"/>
            <w:noWrap/>
            <w:vAlign w:val="center"/>
            <w:hideMark/>
          </w:tcPr>
          <w:p w14:paraId="2C7874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56,2690000000</w:t>
            </w:r>
          </w:p>
        </w:tc>
        <w:tc>
          <w:tcPr>
            <w:tcW w:w="1701" w:type="dxa"/>
            <w:shd w:val="clear" w:color="auto" w:fill="auto"/>
            <w:noWrap/>
            <w:vAlign w:val="center"/>
            <w:hideMark/>
          </w:tcPr>
          <w:p w14:paraId="2415A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20,9155000000</w:t>
            </w:r>
          </w:p>
        </w:tc>
      </w:tr>
      <w:tr w:rsidR="00EC353F" w:rsidRPr="003434D8" w14:paraId="5ADE26A3" w14:textId="77777777" w:rsidTr="003434D8">
        <w:trPr>
          <w:trHeight w:val="300"/>
        </w:trPr>
        <w:tc>
          <w:tcPr>
            <w:tcW w:w="1017" w:type="dxa"/>
            <w:shd w:val="clear" w:color="auto" w:fill="auto"/>
            <w:noWrap/>
            <w:vAlign w:val="center"/>
            <w:hideMark/>
          </w:tcPr>
          <w:p w14:paraId="65B56D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217</w:t>
            </w:r>
          </w:p>
        </w:tc>
        <w:tc>
          <w:tcPr>
            <w:tcW w:w="1581" w:type="dxa"/>
            <w:shd w:val="clear" w:color="auto" w:fill="auto"/>
            <w:noWrap/>
            <w:vAlign w:val="center"/>
            <w:hideMark/>
          </w:tcPr>
          <w:p w14:paraId="7C332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56,2692000000</w:t>
            </w:r>
          </w:p>
        </w:tc>
        <w:tc>
          <w:tcPr>
            <w:tcW w:w="1701" w:type="dxa"/>
            <w:shd w:val="clear" w:color="auto" w:fill="auto"/>
            <w:noWrap/>
            <w:vAlign w:val="center"/>
            <w:hideMark/>
          </w:tcPr>
          <w:p w14:paraId="520312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58AD684" w14:textId="77777777" w:rsidTr="003434D8">
        <w:trPr>
          <w:trHeight w:val="300"/>
        </w:trPr>
        <w:tc>
          <w:tcPr>
            <w:tcW w:w="1017" w:type="dxa"/>
            <w:shd w:val="clear" w:color="auto" w:fill="auto"/>
            <w:noWrap/>
            <w:vAlign w:val="center"/>
            <w:hideMark/>
          </w:tcPr>
          <w:p w14:paraId="177D1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218</w:t>
            </w:r>
          </w:p>
        </w:tc>
        <w:tc>
          <w:tcPr>
            <w:tcW w:w="1581" w:type="dxa"/>
            <w:shd w:val="clear" w:color="auto" w:fill="auto"/>
            <w:noWrap/>
            <w:vAlign w:val="center"/>
            <w:hideMark/>
          </w:tcPr>
          <w:p w14:paraId="3597A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56,2694000000</w:t>
            </w:r>
          </w:p>
        </w:tc>
        <w:tc>
          <w:tcPr>
            <w:tcW w:w="1701" w:type="dxa"/>
            <w:shd w:val="clear" w:color="auto" w:fill="auto"/>
            <w:noWrap/>
            <w:vAlign w:val="center"/>
            <w:hideMark/>
          </w:tcPr>
          <w:p w14:paraId="14F567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2805FDDE" w14:textId="77777777" w:rsidTr="003434D8">
        <w:trPr>
          <w:trHeight w:val="300"/>
        </w:trPr>
        <w:tc>
          <w:tcPr>
            <w:tcW w:w="1017" w:type="dxa"/>
            <w:shd w:val="clear" w:color="auto" w:fill="auto"/>
            <w:noWrap/>
            <w:vAlign w:val="center"/>
            <w:hideMark/>
          </w:tcPr>
          <w:p w14:paraId="5A5452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219</w:t>
            </w:r>
          </w:p>
        </w:tc>
        <w:tc>
          <w:tcPr>
            <w:tcW w:w="1581" w:type="dxa"/>
            <w:shd w:val="clear" w:color="auto" w:fill="auto"/>
            <w:noWrap/>
            <w:vAlign w:val="center"/>
            <w:hideMark/>
          </w:tcPr>
          <w:p w14:paraId="6FE377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56,2696000000</w:t>
            </w:r>
          </w:p>
        </w:tc>
        <w:tc>
          <w:tcPr>
            <w:tcW w:w="1701" w:type="dxa"/>
            <w:shd w:val="clear" w:color="auto" w:fill="auto"/>
            <w:noWrap/>
            <w:vAlign w:val="center"/>
            <w:hideMark/>
          </w:tcPr>
          <w:p w14:paraId="0478C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22D66AFB" w14:textId="77777777" w:rsidTr="003434D8">
        <w:trPr>
          <w:trHeight w:val="300"/>
        </w:trPr>
        <w:tc>
          <w:tcPr>
            <w:tcW w:w="1017" w:type="dxa"/>
            <w:shd w:val="clear" w:color="auto" w:fill="auto"/>
            <w:noWrap/>
            <w:vAlign w:val="center"/>
            <w:hideMark/>
          </w:tcPr>
          <w:p w14:paraId="08E8E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220</w:t>
            </w:r>
          </w:p>
        </w:tc>
        <w:tc>
          <w:tcPr>
            <w:tcW w:w="1581" w:type="dxa"/>
            <w:shd w:val="clear" w:color="auto" w:fill="auto"/>
            <w:noWrap/>
            <w:vAlign w:val="center"/>
            <w:hideMark/>
          </w:tcPr>
          <w:p w14:paraId="6A7E69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56,2698000000</w:t>
            </w:r>
          </w:p>
        </w:tc>
        <w:tc>
          <w:tcPr>
            <w:tcW w:w="1701" w:type="dxa"/>
            <w:shd w:val="clear" w:color="auto" w:fill="auto"/>
            <w:noWrap/>
            <w:vAlign w:val="center"/>
            <w:hideMark/>
          </w:tcPr>
          <w:p w14:paraId="0EB077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F4A4E43" w14:textId="77777777" w:rsidTr="003434D8">
        <w:trPr>
          <w:trHeight w:val="300"/>
        </w:trPr>
        <w:tc>
          <w:tcPr>
            <w:tcW w:w="1017" w:type="dxa"/>
            <w:shd w:val="clear" w:color="auto" w:fill="auto"/>
            <w:noWrap/>
            <w:vAlign w:val="center"/>
            <w:hideMark/>
          </w:tcPr>
          <w:p w14:paraId="16D2D1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221</w:t>
            </w:r>
          </w:p>
        </w:tc>
        <w:tc>
          <w:tcPr>
            <w:tcW w:w="1581" w:type="dxa"/>
            <w:shd w:val="clear" w:color="auto" w:fill="auto"/>
            <w:noWrap/>
            <w:vAlign w:val="center"/>
            <w:hideMark/>
          </w:tcPr>
          <w:p w14:paraId="30C310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56,2702000000</w:t>
            </w:r>
          </w:p>
        </w:tc>
        <w:tc>
          <w:tcPr>
            <w:tcW w:w="1701" w:type="dxa"/>
            <w:shd w:val="clear" w:color="auto" w:fill="auto"/>
            <w:noWrap/>
            <w:vAlign w:val="center"/>
            <w:hideMark/>
          </w:tcPr>
          <w:p w14:paraId="46665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5DF1D444" w14:textId="77777777" w:rsidTr="003434D8">
        <w:trPr>
          <w:trHeight w:val="300"/>
        </w:trPr>
        <w:tc>
          <w:tcPr>
            <w:tcW w:w="1017" w:type="dxa"/>
            <w:shd w:val="clear" w:color="auto" w:fill="auto"/>
            <w:noWrap/>
            <w:vAlign w:val="center"/>
            <w:hideMark/>
          </w:tcPr>
          <w:p w14:paraId="40A95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222</w:t>
            </w:r>
          </w:p>
        </w:tc>
        <w:tc>
          <w:tcPr>
            <w:tcW w:w="1581" w:type="dxa"/>
            <w:shd w:val="clear" w:color="auto" w:fill="auto"/>
            <w:noWrap/>
            <w:vAlign w:val="center"/>
            <w:hideMark/>
          </w:tcPr>
          <w:p w14:paraId="3BE9B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56,2720000000</w:t>
            </w:r>
          </w:p>
        </w:tc>
        <w:tc>
          <w:tcPr>
            <w:tcW w:w="1701" w:type="dxa"/>
            <w:shd w:val="clear" w:color="auto" w:fill="auto"/>
            <w:noWrap/>
            <w:vAlign w:val="center"/>
            <w:hideMark/>
          </w:tcPr>
          <w:p w14:paraId="0F522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20,8587000000</w:t>
            </w:r>
          </w:p>
        </w:tc>
      </w:tr>
      <w:tr w:rsidR="00EC353F" w:rsidRPr="003434D8" w14:paraId="5CACDFA7" w14:textId="77777777" w:rsidTr="003434D8">
        <w:trPr>
          <w:trHeight w:val="300"/>
        </w:trPr>
        <w:tc>
          <w:tcPr>
            <w:tcW w:w="1017" w:type="dxa"/>
            <w:shd w:val="clear" w:color="auto" w:fill="auto"/>
            <w:noWrap/>
            <w:vAlign w:val="center"/>
            <w:hideMark/>
          </w:tcPr>
          <w:p w14:paraId="21692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223</w:t>
            </w:r>
          </w:p>
        </w:tc>
        <w:tc>
          <w:tcPr>
            <w:tcW w:w="1581" w:type="dxa"/>
            <w:shd w:val="clear" w:color="auto" w:fill="auto"/>
            <w:noWrap/>
            <w:vAlign w:val="center"/>
            <w:hideMark/>
          </w:tcPr>
          <w:p w14:paraId="5AFD27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56,2722000000</w:t>
            </w:r>
          </w:p>
        </w:tc>
        <w:tc>
          <w:tcPr>
            <w:tcW w:w="1701" w:type="dxa"/>
            <w:shd w:val="clear" w:color="auto" w:fill="auto"/>
            <w:noWrap/>
            <w:vAlign w:val="center"/>
            <w:hideMark/>
          </w:tcPr>
          <w:p w14:paraId="3CCE98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0DB8C314" w14:textId="77777777" w:rsidTr="003434D8">
        <w:trPr>
          <w:trHeight w:val="300"/>
        </w:trPr>
        <w:tc>
          <w:tcPr>
            <w:tcW w:w="1017" w:type="dxa"/>
            <w:shd w:val="clear" w:color="auto" w:fill="auto"/>
            <w:noWrap/>
            <w:vAlign w:val="center"/>
            <w:hideMark/>
          </w:tcPr>
          <w:p w14:paraId="6F0CDF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224</w:t>
            </w:r>
          </w:p>
        </w:tc>
        <w:tc>
          <w:tcPr>
            <w:tcW w:w="1581" w:type="dxa"/>
            <w:shd w:val="clear" w:color="auto" w:fill="auto"/>
            <w:noWrap/>
            <w:vAlign w:val="center"/>
            <w:hideMark/>
          </w:tcPr>
          <w:p w14:paraId="5BF3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56,2724000000</w:t>
            </w:r>
          </w:p>
        </w:tc>
        <w:tc>
          <w:tcPr>
            <w:tcW w:w="1701" w:type="dxa"/>
            <w:shd w:val="clear" w:color="auto" w:fill="auto"/>
            <w:noWrap/>
            <w:vAlign w:val="center"/>
            <w:hideMark/>
          </w:tcPr>
          <w:p w14:paraId="376DE3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6D9A1ED1" w14:textId="77777777" w:rsidTr="003434D8">
        <w:trPr>
          <w:trHeight w:val="300"/>
        </w:trPr>
        <w:tc>
          <w:tcPr>
            <w:tcW w:w="1017" w:type="dxa"/>
            <w:shd w:val="clear" w:color="auto" w:fill="auto"/>
            <w:noWrap/>
            <w:vAlign w:val="center"/>
            <w:hideMark/>
          </w:tcPr>
          <w:p w14:paraId="04208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225</w:t>
            </w:r>
          </w:p>
        </w:tc>
        <w:tc>
          <w:tcPr>
            <w:tcW w:w="1581" w:type="dxa"/>
            <w:shd w:val="clear" w:color="auto" w:fill="auto"/>
            <w:noWrap/>
            <w:vAlign w:val="center"/>
            <w:hideMark/>
          </w:tcPr>
          <w:p w14:paraId="6F738E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56,2727000000</w:t>
            </w:r>
          </w:p>
        </w:tc>
        <w:tc>
          <w:tcPr>
            <w:tcW w:w="1701" w:type="dxa"/>
            <w:shd w:val="clear" w:color="auto" w:fill="auto"/>
            <w:noWrap/>
            <w:vAlign w:val="center"/>
            <w:hideMark/>
          </w:tcPr>
          <w:p w14:paraId="3F20E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20,8829000000</w:t>
            </w:r>
          </w:p>
        </w:tc>
      </w:tr>
      <w:tr w:rsidR="00EC353F" w:rsidRPr="003434D8" w14:paraId="137A0E71" w14:textId="77777777" w:rsidTr="003434D8">
        <w:trPr>
          <w:trHeight w:val="300"/>
        </w:trPr>
        <w:tc>
          <w:tcPr>
            <w:tcW w:w="1017" w:type="dxa"/>
            <w:shd w:val="clear" w:color="auto" w:fill="auto"/>
            <w:noWrap/>
            <w:vAlign w:val="center"/>
            <w:hideMark/>
          </w:tcPr>
          <w:p w14:paraId="4C9D2D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226</w:t>
            </w:r>
          </w:p>
        </w:tc>
        <w:tc>
          <w:tcPr>
            <w:tcW w:w="1581" w:type="dxa"/>
            <w:shd w:val="clear" w:color="auto" w:fill="auto"/>
            <w:noWrap/>
            <w:vAlign w:val="center"/>
            <w:hideMark/>
          </w:tcPr>
          <w:p w14:paraId="44D88E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56,2731000000</w:t>
            </w:r>
          </w:p>
        </w:tc>
        <w:tc>
          <w:tcPr>
            <w:tcW w:w="1701" w:type="dxa"/>
            <w:shd w:val="clear" w:color="auto" w:fill="auto"/>
            <w:noWrap/>
            <w:vAlign w:val="center"/>
            <w:hideMark/>
          </w:tcPr>
          <w:p w14:paraId="42E62D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20,8990000000</w:t>
            </w:r>
          </w:p>
        </w:tc>
      </w:tr>
      <w:tr w:rsidR="00EC353F" w:rsidRPr="003434D8" w14:paraId="66A7AB6A" w14:textId="77777777" w:rsidTr="003434D8">
        <w:trPr>
          <w:trHeight w:val="300"/>
        </w:trPr>
        <w:tc>
          <w:tcPr>
            <w:tcW w:w="1017" w:type="dxa"/>
            <w:shd w:val="clear" w:color="auto" w:fill="auto"/>
            <w:noWrap/>
            <w:vAlign w:val="center"/>
            <w:hideMark/>
          </w:tcPr>
          <w:p w14:paraId="4C88B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227</w:t>
            </w:r>
          </w:p>
        </w:tc>
        <w:tc>
          <w:tcPr>
            <w:tcW w:w="1581" w:type="dxa"/>
            <w:shd w:val="clear" w:color="auto" w:fill="auto"/>
            <w:noWrap/>
            <w:vAlign w:val="center"/>
            <w:hideMark/>
          </w:tcPr>
          <w:p w14:paraId="34D6BC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56,2733000000</w:t>
            </w:r>
          </w:p>
        </w:tc>
        <w:tc>
          <w:tcPr>
            <w:tcW w:w="1701" w:type="dxa"/>
            <w:shd w:val="clear" w:color="auto" w:fill="auto"/>
            <w:noWrap/>
            <w:vAlign w:val="center"/>
            <w:hideMark/>
          </w:tcPr>
          <w:p w14:paraId="2D02FC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20,9071000000</w:t>
            </w:r>
          </w:p>
        </w:tc>
      </w:tr>
      <w:tr w:rsidR="00EC353F" w:rsidRPr="003434D8" w14:paraId="4393E17B" w14:textId="77777777" w:rsidTr="003434D8">
        <w:trPr>
          <w:trHeight w:val="300"/>
        </w:trPr>
        <w:tc>
          <w:tcPr>
            <w:tcW w:w="1017" w:type="dxa"/>
            <w:shd w:val="clear" w:color="auto" w:fill="auto"/>
            <w:noWrap/>
            <w:vAlign w:val="center"/>
            <w:hideMark/>
          </w:tcPr>
          <w:p w14:paraId="4967F4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228</w:t>
            </w:r>
          </w:p>
        </w:tc>
        <w:tc>
          <w:tcPr>
            <w:tcW w:w="1581" w:type="dxa"/>
            <w:shd w:val="clear" w:color="auto" w:fill="auto"/>
            <w:noWrap/>
            <w:vAlign w:val="center"/>
            <w:hideMark/>
          </w:tcPr>
          <w:p w14:paraId="342AEA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56,2737000000</w:t>
            </w:r>
          </w:p>
        </w:tc>
        <w:tc>
          <w:tcPr>
            <w:tcW w:w="1701" w:type="dxa"/>
            <w:shd w:val="clear" w:color="auto" w:fill="auto"/>
            <w:noWrap/>
            <w:vAlign w:val="center"/>
            <w:hideMark/>
          </w:tcPr>
          <w:p w14:paraId="6D8287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58D349B0" w14:textId="77777777" w:rsidTr="003434D8">
        <w:trPr>
          <w:trHeight w:val="300"/>
        </w:trPr>
        <w:tc>
          <w:tcPr>
            <w:tcW w:w="1017" w:type="dxa"/>
            <w:shd w:val="clear" w:color="auto" w:fill="auto"/>
            <w:noWrap/>
            <w:vAlign w:val="center"/>
            <w:hideMark/>
          </w:tcPr>
          <w:p w14:paraId="1B3E12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229</w:t>
            </w:r>
          </w:p>
        </w:tc>
        <w:tc>
          <w:tcPr>
            <w:tcW w:w="1581" w:type="dxa"/>
            <w:shd w:val="clear" w:color="auto" w:fill="auto"/>
            <w:noWrap/>
            <w:vAlign w:val="center"/>
            <w:hideMark/>
          </w:tcPr>
          <w:p w14:paraId="374F6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56,2739000000</w:t>
            </w:r>
          </w:p>
        </w:tc>
        <w:tc>
          <w:tcPr>
            <w:tcW w:w="1701" w:type="dxa"/>
            <w:shd w:val="clear" w:color="auto" w:fill="auto"/>
            <w:noWrap/>
            <w:vAlign w:val="center"/>
            <w:hideMark/>
          </w:tcPr>
          <w:p w14:paraId="7B572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20,9312000000</w:t>
            </w:r>
          </w:p>
        </w:tc>
      </w:tr>
      <w:tr w:rsidR="00EC353F" w:rsidRPr="003434D8" w14:paraId="51BC70CE" w14:textId="77777777" w:rsidTr="003434D8">
        <w:trPr>
          <w:trHeight w:val="300"/>
        </w:trPr>
        <w:tc>
          <w:tcPr>
            <w:tcW w:w="1017" w:type="dxa"/>
            <w:shd w:val="clear" w:color="auto" w:fill="auto"/>
            <w:noWrap/>
            <w:vAlign w:val="center"/>
            <w:hideMark/>
          </w:tcPr>
          <w:p w14:paraId="3CBEB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230</w:t>
            </w:r>
          </w:p>
        </w:tc>
        <w:tc>
          <w:tcPr>
            <w:tcW w:w="1581" w:type="dxa"/>
            <w:shd w:val="clear" w:color="auto" w:fill="auto"/>
            <w:noWrap/>
            <w:vAlign w:val="center"/>
            <w:hideMark/>
          </w:tcPr>
          <w:p w14:paraId="7CD7A7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56,2741000000</w:t>
            </w:r>
          </w:p>
        </w:tc>
        <w:tc>
          <w:tcPr>
            <w:tcW w:w="1701" w:type="dxa"/>
            <w:shd w:val="clear" w:color="auto" w:fill="auto"/>
            <w:noWrap/>
            <w:vAlign w:val="center"/>
            <w:hideMark/>
          </w:tcPr>
          <w:p w14:paraId="7850E0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20,9393000000</w:t>
            </w:r>
          </w:p>
        </w:tc>
      </w:tr>
      <w:tr w:rsidR="00EC353F" w:rsidRPr="003434D8" w14:paraId="2FDD3313" w14:textId="77777777" w:rsidTr="003434D8">
        <w:trPr>
          <w:trHeight w:val="300"/>
        </w:trPr>
        <w:tc>
          <w:tcPr>
            <w:tcW w:w="1017" w:type="dxa"/>
            <w:shd w:val="clear" w:color="auto" w:fill="auto"/>
            <w:noWrap/>
            <w:vAlign w:val="center"/>
            <w:hideMark/>
          </w:tcPr>
          <w:p w14:paraId="45407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231</w:t>
            </w:r>
          </w:p>
        </w:tc>
        <w:tc>
          <w:tcPr>
            <w:tcW w:w="1581" w:type="dxa"/>
            <w:shd w:val="clear" w:color="auto" w:fill="auto"/>
            <w:noWrap/>
            <w:vAlign w:val="center"/>
            <w:hideMark/>
          </w:tcPr>
          <w:p w14:paraId="54FC2F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56,2745000000</w:t>
            </w:r>
          </w:p>
        </w:tc>
        <w:tc>
          <w:tcPr>
            <w:tcW w:w="1701" w:type="dxa"/>
            <w:shd w:val="clear" w:color="auto" w:fill="auto"/>
            <w:noWrap/>
            <w:vAlign w:val="center"/>
            <w:hideMark/>
          </w:tcPr>
          <w:p w14:paraId="69B71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20,9554000000</w:t>
            </w:r>
          </w:p>
        </w:tc>
      </w:tr>
      <w:tr w:rsidR="00EC353F" w:rsidRPr="003434D8" w14:paraId="24EC62E9" w14:textId="77777777" w:rsidTr="003434D8">
        <w:trPr>
          <w:trHeight w:val="300"/>
        </w:trPr>
        <w:tc>
          <w:tcPr>
            <w:tcW w:w="1017" w:type="dxa"/>
            <w:shd w:val="clear" w:color="auto" w:fill="auto"/>
            <w:noWrap/>
            <w:vAlign w:val="center"/>
            <w:hideMark/>
          </w:tcPr>
          <w:p w14:paraId="53FD1E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232</w:t>
            </w:r>
          </w:p>
        </w:tc>
        <w:tc>
          <w:tcPr>
            <w:tcW w:w="1581" w:type="dxa"/>
            <w:shd w:val="clear" w:color="auto" w:fill="auto"/>
            <w:noWrap/>
            <w:vAlign w:val="center"/>
            <w:hideMark/>
          </w:tcPr>
          <w:p w14:paraId="308C6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56,2747000000</w:t>
            </w:r>
          </w:p>
        </w:tc>
        <w:tc>
          <w:tcPr>
            <w:tcW w:w="1701" w:type="dxa"/>
            <w:shd w:val="clear" w:color="auto" w:fill="auto"/>
            <w:noWrap/>
            <w:vAlign w:val="center"/>
            <w:hideMark/>
          </w:tcPr>
          <w:p w14:paraId="16786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20,9635000000</w:t>
            </w:r>
          </w:p>
        </w:tc>
      </w:tr>
      <w:tr w:rsidR="00EC353F" w:rsidRPr="003434D8" w14:paraId="0B5D05D5" w14:textId="77777777" w:rsidTr="003434D8">
        <w:trPr>
          <w:trHeight w:val="300"/>
        </w:trPr>
        <w:tc>
          <w:tcPr>
            <w:tcW w:w="1017" w:type="dxa"/>
            <w:shd w:val="clear" w:color="auto" w:fill="auto"/>
            <w:noWrap/>
            <w:vAlign w:val="center"/>
            <w:hideMark/>
          </w:tcPr>
          <w:p w14:paraId="1B9B5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233</w:t>
            </w:r>
          </w:p>
        </w:tc>
        <w:tc>
          <w:tcPr>
            <w:tcW w:w="1581" w:type="dxa"/>
            <w:shd w:val="clear" w:color="auto" w:fill="auto"/>
            <w:noWrap/>
            <w:vAlign w:val="center"/>
            <w:hideMark/>
          </w:tcPr>
          <w:p w14:paraId="31BB55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56,2699000000</w:t>
            </w:r>
          </w:p>
        </w:tc>
        <w:tc>
          <w:tcPr>
            <w:tcW w:w="1701" w:type="dxa"/>
            <w:shd w:val="clear" w:color="auto" w:fill="auto"/>
            <w:noWrap/>
            <w:vAlign w:val="center"/>
            <w:hideMark/>
          </w:tcPr>
          <w:p w14:paraId="7AD653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20,6853000001</w:t>
            </w:r>
          </w:p>
        </w:tc>
      </w:tr>
      <w:tr w:rsidR="00EC353F" w:rsidRPr="003434D8" w14:paraId="2A268971" w14:textId="77777777" w:rsidTr="003434D8">
        <w:trPr>
          <w:trHeight w:val="300"/>
        </w:trPr>
        <w:tc>
          <w:tcPr>
            <w:tcW w:w="1017" w:type="dxa"/>
            <w:shd w:val="clear" w:color="auto" w:fill="auto"/>
            <w:noWrap/>
            <w:vAlign w:val="center"/>
            <w:hideMark/>
          </w:tcPr>
          <w:p w14:paraId="0AB572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234</w:t>
            </w:r>
          </w:p>
        </w:tc>
        <w:tc>
          <w:tcPr>
            <w:tcW w:w="1581" w:type="dxa"/>
            <w:shd w:val="clear" w:color="auto" w:fill="auto"/>
            <w:noWrap/>
            <w:vAlign w:val="center"/>
            <w:hideMark/>
          </w:tcPr>
          <w:p w14:paraId="6DECF2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56,2705000000</w:t>
            </w:r>
          </w:p>
        </w:tc>
        <w:tc>
          <w:tcPr>
            <w:tcW w:w="1701" w:type="dxa"/>
            <w:shd w:val="clear" w:color="auto" w:fill="auto"/>
            <w:noWrap/>
            <w:vAlign w:val="center"/>
            <w:hideMark/>
          </w:tcPr>
          <w:p w14:paraId="36104B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20,7095000001</w:t>
            </w:r>
          </w:p>
        </w:tc>
      </w:tr>
      <w:tr w:rsidR="00EC353F" w:rsidRPr="003434D8" w14:paraId="216D6448" w14:textId="77777777" w:rsidTr="003434D8">
        <w:trPr>
          <w:trHeight w:val="300"/>
        </w:trPr>
        <w:tc>
          <w:tcPr>
            <w:tcW w:w="1017" w:type="dxa"/>
            <w:shd w:val="clear" w:color="auto" w:fill="auto"/>
            <w:noWrap/>
            <w:vAlign w:val="center"/>
            <w:hideMark/>
          </w:tcPr>
          <w:p w14:paraId="23738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235</w:t>
            </w:r>
          </w:p>
        </w:tc>
        <w:tc>
          <w:tcPr>
            <w:tcW w:w="1581" w:type="dxa"/>
            <w:shd w:val="clear" w:color="auto" w:fill="auto"/>
            <w:noWrap/>
            <w:vAlign w:val="center"/>
            <w:hideMark/>
          </w:tcPr>
          <w:p w14:paraId="22621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56,2712000000</w:t>
            </w:r>
          </w:p>
        </w:tc>
        <w:tc>
          <w:tcPr>
            <w:tcW w:w="1701" w:type="dxa"/>
            <w:shd w:val="clear" w:color="auto" w:fill="auto"/>
            <w:noWrap/>
            <w:vAlign w:val="center"/>
            <w:hideMark/>
          </w:tcPr>
          <w:p w14:paraId="291839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20,7336000001</w:t>
            </w:r>
          </w:p>
        </w:tc>
      </w:tr>
      <w:tr w:rsidR="00EC353F" w:rsidRPr="003434D8" w14:paraId="685B7ED2" w14:textId="77777777" w:rsidTr="003434D8">
        <w:trPr>
          <w:trHeight w:val="300"/>
        </w:trPr>
        <w:tc>
          <w:tcPr>
            <w:tcW w:w="1017" w:type="dxa"/>
            <w:shd w:val="clear" w:color="auto" w:fill="auto"/>
            <w:noWrap/>
            <w:vAlign w:val="center"/>
            <w:hideMark/>
          </w:tcPr>
          <w:p w14:paraId="7CACE1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236</w:t>
            </w:r>
          </w:p>
        </w:tc>
        <w:tc>
          <w:tcPr>
            <w:tcW w:w="1581" w:type="dxa"/>
            <w:shd w:val="clear" w:color="auto" w:fill="auto"/>
            <w:noWrap/>
            <w:vAlign w:val="center"/>
            <w:hideMark/>
          </w:tcPr>
          <w:p w14:paraId="0F5749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56,2718000000</w:t>
            </w:r>
          </w:p>
        </w:tc>
        <w:tc>
          <w:tcPr>
            <w:tcW w:w="1701" w:type="dxa"/>
            <w:shd w:val="clear" w:color="auto" w:fill="auto"/>
            <w:noWrap/>
            <w:vAlign w:val="center"/>
            <w:hideMark/>
          </w:tcPr>
          <w:p w14:paraId="22BDD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20,7578000001</w:t>
            </w:r>
          </w:p>
        </w:tc>
      </w:tr>
      <w:tr w:rsidR="00EC353F" w:rsidRPr="003434D8" w14:paraId="683F8138" w14:textId="77777777" w:rsidTr="003434D8">
        <w:trPr>
          <w:trHeight w:val="300"/>
        </w:trPr>
        <w:tc>
          <w:tcPr>
            <w:tcW w:w="1017" w:type="dxa"/>
            <w:shd w:val="clear" w:color="auto" w:fill="auto"/>
            <w:noWrap/>
            <w:vAlign w:val="center"/>
            <w:hideMark/>
          </w:tcPr>
          <w:p w14:paraId="191D3D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237</w:t>
            </w:r>
          </w:p>
        </w:tc>
        <w:tc>
          <w:tcPr>
            <w:tcW w:w="1581" w:type="dxa"/>
            <w:shd w:val="clear" w:color="auto" w:fill="auto"/>
            <w:noWrap/>
            <w:vAlign w:val="center"/>
            <w:hideMark/>
          </w:tcPr>
          <w:p w14:paraId="11CAF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56,2725000000</w:t>
            </w:r>
          </w:p>
        </w:tc>
        <w:tc>
          <w:tcPr>
            <w:tcW w:w="1701" w:type="dxa"/>
            <w:shd w:val="clear" w:color="auto" w:fill="auto"/>
            <w:noWrap/>
            <w:vAlign w:val="center"/>
            <w:hideMark/>
          </w:tcPr>
          <w:p w14:paraId="3315D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20,7820000001</w:t>
            </w:r>
          </w:p>
        </w:tc>
      </w:tr>
      <w:tr w:rsidR="00EC353F" w:rsidRPr="003434D8" w14:paraId="41C3BAD2" w14:textId="77777777" w:rsidTr="003434D8">
        <w:trPr>
          <w:trHeight w:val="300"/>
        </w:trPr>
        <w:tc>
          <w:tcPr>
            <w:tcW w:w="1017" w:type="dxa"/>
            <w:shd w:val="clear" w:color="auto" w:fill="auto"/>
            <w:noWrap/>
            <w:vAlign w:val="center"/>
            <w:hideMark/>
          </w:tcPr>
          <w:p w14:paraId="674D3E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238</w:t>
            </w:r>
          </w:p>
        </w:tc>
        <w:tc>
          <w:tcPr>
            <w:tcW w:w="1581" w:type="dxa"/>
            <w:shd w:val="clear" w:color="auto" w:fill="auto"/>
            <w:noWrap/>
            <w:vAlign w:val="center"/>
            <w:hideMark/>
          </w:tcPr>
          <w:p w14:paraId="195FA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56,2769000000</w:t>
            </w:r>
          </w:p>
        </w:tc>
        <w:tc>
          <w:tcPr>
            <w:tcW w:w="1701" w:type="dxa"/>
            <w:shd w:val="clear" w:color="auto" w:fill="auto"/>
            <w:noWrap/>
            <w:vAlign w:val="center"/>
            <w:hideMark/>
          </w:tcPr>
          <w:p w14:paraId="06C80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20,8744000000</w:t>
            </w:r>
          </w:p>
        </w:tc>
      </w:tr>
      <w:tr w:rsidR="00EC353F" w:rsidRPr="003434D8" w14:paraId="0BEE6333" w14:textId="77777777" w:rsidTr="003434D8">
        <w:trPr>
          <w:trHeight w:val="300"/>
        </w:trPr>
        <w:tc>
          <w:tcPr>
            <w:tcW w:w="1017" w:type="dxa"/>
            <w:shd w:val="clear" w:color="auto" w:fill="auto"/>
            <w:noWrap/>
            <w:vAlign w:val="center"/>
            <w:hideMark/>
          </w:tcPr>
          <w:p w14:paraId="0CE2D0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239</w:t>
            </w:r>
          </w:p>
        </w:tc>
        <w:tc>
          <w:tcPr>
            <w:tcW w:w="1581" w:type="dxa"/>
            <w:shd w:val="clear" w:color="auto" w:fill="auto"/>
            <w:noWrap/>
            <w:vAlign w:val="center"/>
            <w:hideMark/>
          </w:tcPr>
          <w:p w14:paraId="746579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56,2773000000</w:t>
            </w:r>
          </w:p>
        </w:tc>
        <w:tc>
          <w:tcPr>
            <w:tcW w:w="1701" w:type="dxa"/>
            <w:shd w:val="clear" w:color="auto" w:fill="auto"/>
            <w:noWrap/>
            <w:vAlign w:val="center"/>
            <w:hideMark/>
          </w:tcPr>
          <w:p w14:paraId="73F4A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20,8906000000</w:t>
            </w:r>
          </w:p>
        </w:tc>
      </w:tr>
      <w:tr w:rsidR="00EC353F" w:rsidRPr="003434D8" w14:paraId="7E5540D4" w14:textId="77777777" w:rsidTr="003434D8">
        <w:trPr>
          <w:trHeight w:val="300"/>
        </w:trPr>
        <w:tc>
          <w:tcPr>
            <w:tcW w:w="1017" w:type="dxa"/>
            <w:shd w:val="clear" w:color="auto" w:fill="auto"/>
            <w:noWrap/>
            <w:vAlign w:val="center"/>
            <w:hideMark/>
          </w:tcPr>
          <w:p w14:paraId="536049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240</w:t>
            </w:r>
          </w:p>
        </w:tc>
        <w:tc>
          <w:tcPr>
            <w:tcW w:w="1581" w:type="dxa"/>
            <w:shd w:val="clear" w:color="auto" w:fill="auto"/>
            <w:noWrap/>
            <w:vAlign w:val="center"/>
            <w:hideMark/>
          </w:tcPr>
          <w:p w14:paraId="300033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56,2777000000</w:t>
            </w:r>
          </w:p>
        </w:tc>
        <w:tc>
          <w:tcPr>
            <w:tcW w:w="1701" w:type="dxa"/>
            <w:shd w:val="clear" w:color="auto" w:fill="auto"/>
            <w:noWrap/>
            <w:vAlign w:val="center"/>
            <w:hideMark/>
          </w:tcPr>
          <w:p w14:paraId="12D13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10D4729D" w14:textId="77777777" w:rsidTr="003434D8">
        <w:trPr>
          <w:trHeight w:val="300"/>
        </w:trPr>
        <w:tc>
          <w:tcPr>
            <w:tcW w:w="1017" w:type="dxa"/>
            <w:shd w:val="clear" w:color="auto" w:fill="auto"/>
            <w:noWrap/>
            <w:vAlign w:val="center"/>
            <w:hideMark/>
          </w:tcPr>
          <w:p w14:paraId="27A50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241</w:t>
            </w:r>
          </w:p>
        </w:tc>
        <w:tc>
          <w:tcPr>
            <w:tcW w:w="1581" w:type="dxa"/>
            <w:shd w:val="clear" w:color="auto" w:fill="auto"/>
            <w:noWrap/>
            <w:vAlign w:val="center"/>
            <w:hideMark/>
          </w:tcPr>
          <w:p w14:paraId="000E0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56,2779000000</w:t>
            </w:r>
          </w:p>
        </w:tc>
        <w:tc>
          <w:tcPr>
            <w:tcW w:w="1701" w:type="dxa"/>
            <w:shd w:val="clear" w:color="auto" w:fill="auto"/>
            <w:noWrap/>
            <w:vAlign w:val="center"/>
            <w:hideMark/>
          </w:tcPr>
          <w:p w14:paraId="36706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20,9148000000</w:t>
            </w:r>
          </w:p>
        </w:tc>
      </w:tr>
      <w:tr w:rsidR="00EC353F" w:rsidRPr="003434D8" w14:paraId="2A806CFB" w14:textId="77777777" w:rsidTr="003434D8">
        <w:trPr>
          <w:trHeight w:val="300"/>
        </w:trPr>
        <w:tc>
          <w:tcPr>
            <w:tcW w:w="1017" w:type="dxa"/>
            <w:shd w:val="clear" w:color="auto" w:fill="auto"/>
            <w:noWrap/>
            <w:vAlign w:val="center"/>
            <w:hideMark/>
          </w:tcPr>
          <w:p w14:paraId="413D9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242</w:t>
            </w:r>
          </w:p>
        </w:tc>
        <w:tc>
          <w:tcPr>
            <w:tcW w:w="1581" w:type="dxa"/>
            <w:shd w:val="clear" w:color="auto" w:fill="auto"/>
            <w:noWrap/>
            <w:vAlign w:val="center"/>
            <w:hideMark/>
          </w:tcPr>
          <w:p w14:paraId="74222F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56,2781000000</w:t>
            </w:r>
          </w:p>
        </w:tc>
        <w:tc>
          <w:tcPr>
            <w:tcW w:w="1701" w:type="dxa"/>
            <w:shd w:val="clear" w:color="auto" w:fill="auto"/>
            <w:noWrap/>
            <w:vAlign w:val="center"/>
            <w:hideMark/>
          </w:tcPr>
          <w:p w14:paraId="5E8B8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67483126" w14:textId="77777777" w:rsidTr="003434D8">
        <w:trPr>
          <w:trHeight w:val="300"/>
        </w:trPr>
        <w:tc>
          <w:tcPr>
            <w:tcW w:w="1017" w:type="dxa"/>
            <w:shd w:val="clear" w:color="auto" w:fill="auto"/>
            <w:noWrap/>
            <w:vAlign w:val="center"/>
            <w:hideMark/>
          </w:tcPr>
          <w:p w14:paraId="1BE1A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243</w:t>
            </w:r>
          </w:p>
        </w:tc>
        <w:tc>
          <w:tcPr>
            <w:tcW w:w="1581" w:type="dxa"/>
            <w:shd w:val="clear" w:color="auto" w:fill="auto"/>
            <w:noWrap/>
            <w:vAlign w:val="center"/>
            <w:hideMark/>
          </w:tcPr>
          <w:p w14:paraId="3A5079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56,2785000000</w:t>
            </w:r>
          </w:p>
        </w:tc>
        <w:tc>
          <w:tcPr>
            <w:tcW w:w="1701" w:type="dxa"/>
            <w:shd w:val="clear" w:color="auto" w:fill="auto"/>
            <w:noWrap/>
            <w:vAlign w:val="center"/>
            <w:hideMark/>
          </w:tcPr>
          <w:p w14:paraId="3C4CB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20,9389000000</w:t>
            </w:r>
          </w:p>
        </w:tc>
      </w:tr>
      <w:tr w:rsidR="00EC353F" w:rsidRPr="003434D8" w14:paraId="27253DAA" w14:textId="77777777" w:rsidTr="003434D8">
        <w:trPr>
          <w:trHeight w:val="300"/>
        </w:trPr>
        <w:tc>
          <w:tcPr>
            <w:tcW w:w="1017" w:type="dxa"/>
            <w:shd w:val="clear" w:color="auto" w:fill="auto"/>
            <w:noWrap/>
            <w:vAlign w:val="center"/>
            <w:hideMark/>
          </w:tcPr>
          <w:p w14:paraId="579269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244</w:t>
            </w:r>
          </w:p>
        </w:tc>
        <w:tc>
          <w:tcPr>
            <w:tcW w:w="1581" w:type="dxa"/>
            <w:shd w:val="clear" w:color="auto" w:fill="auto"/>
            <w:noWrap/>
            <w:vAlign w:val="center"/>
            <w:hideMark/>
          </w:tcPr>
          <w:p w14:paraId="26F785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56,2787000000</w:t>
            </w:r>
          </w:p>
        </w:tc>
        <w:tc>
          <w:tcPr>
            <w:tcW w:w="1701" w:type="dxa"/>
            <w:shd w:val="clear" w:color="auto" w:fill="auto"/>
            <w:noWrap/>
            <w:vAlign w:val="center"/>
            <w:hideMark/>
          </w:tcPr>
          <w:p w14:paraId="00D284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20,9470000000</w:t>
            </w:r>
          </w:p>
        </w:tc>
      </w:tr>
      <w:tr w:rsidR="00EC353F" w:rsidRPr="003434D8" w14:paraId="4C2B5554" w14:textId="77777777" w:rsidTr="003434D8">
        <w:trPr>
          <w:trHeight w:val="300"/>
        </w:trPr>
        <w:tc>
          <w:tcPr>
            <w:tcW w:w="1017" w:type="dxa"/>
            <w:shd w:val="clear" w:color="auto" w:fill="auto"/>
            <w:noWrap/>
            <w:vAlign w:val="center"/>
            <w:hideMark/>
          </w:tcPr>
          <w:p w14:paraId="5ABB66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245</w:t>
            </w:r>
          </w:p>
        </w:tc>
        <w:tc>
          <w:tcPr>
            <w:tcW w:w="1581" w:type="dxa"/>
            <w:shd w:val="clear" w:color="auto" w:fill="auto"/>
            <w:noWrap/>
            <w:vAlign w:val="center"/>
            <w:hideMark/>
          </w:tcPr>
          <w:p w14:paraId="625D9C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56,2789000000</w:t>
            </w:r>
          </w:p>
        </w:tc>
        <w:tc>
          <w:tcPr>
            <w:tcW w:w="1701" w:type="dxa"/>
            <w:shd w:val="clear" w:color="auto" w:fill="auto"/>
            <w:noWrap/>
            <w:vAlign w:val="center"/>
            <w:hideMark/>
          </w:tcPr>
          <w:p w14:paraId="3C4F60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20,9551000000</w:t>
            </w:r>
          </w:p>
        </w:tc>
      </w:tr>
      <w:tr w:rsidR="00EC353F" w:rsidRPr="003434D8" w14:paraId="7C780BA5" w14:textId="77777777" w:rsidTr="003434D8">
        <w:trPr>
          <w:trHeight w:val="300"/>
        </w:trPr>
        <w:tc>
          <w:tcPr>
            <w:tcW w:w="1017" w:type="dxa"/>
            <w:shd w:val="clear" w:color="auto" w:fill="auto"/>
            <w:noWrap/>
            <w:vAlign w:val="center"/>
            <w:hideMark/>
          </w:tcPr>
          <w:p w14:paraId="35756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246</w:t>
            </w:r>
          </w:p>
        </w:tc>
        <w:tc>
          <w:tcPr>
            <w:tcW w:w="1581" w:type="dxa"/>
            <w:shd w:val="clear" w:color="auto" w:fill="auto"/>
            <w:noWrap/>
            <w:vAlign w:val="center"/>
            <w:hideMark/>
          </w:tcPr>
          <w:p w14:paraId="737962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56,2791000000</w:t>
            </w:r>
          </w:p>
        </w:tc>
        <w:tc>
          <w:tcPr>
            <w:tcW w:w="1701" w:type="dxa"/>
            <w:shd w:val="clear" w:color="auto" w:fill="auto"/>
            <w:noWrap/>
            <w:vAlign w:val="center"/>
            <w:hideMark/>
          </w:tcPr>
          <w:p w14:paraId="12BD1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4D98E6F7" w14:textId="77777777" w:rsidTr="003434D8">
        <w:trPr>
          <w:trHeight w:val="300"/>
        </w:trPr>
        <w:tc>
          <w:tcPr>
            <w:tcW w:w="1017" w:type="dxa"/>
            <w:shd w:val="clear" w:color="auto" w:fill="auto"/>
            <w:noWrap/>
            <w:vAlign w:val="center"/>
            <w:hideMark/>
          </w:tcPr>
          <w:p w14:paraId="2463C5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247</w:t>
            </w:r>
          </w:p>
        </w:tc>
        <w:tc>
          <w:tcPr>
            <w:tcW w:w="1581" w:type="dxa"/>
            <w:shd w:val="clear" w:color="auto" w:fill="auto"/>
            <w:noWrap/>
            <w:vAlign w:val="center"/>
            <w:hideMark/>
          </w:tcPr>
          <w:p w14:paraId="22A29C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56,2812000000</w:t>
            </w:r>
          </w:p>
        </w:tc>
        <w:tc>
          <w:tcPr>
            <w:tcW w:w="1701" w:type="dxa"/>
            <w:shd w:val="clear" w:color="auto" w:fill="auto"/>
            <w:noWrap/>
            <w:vAlign w:val="center"/>
            <w:hideMark/>
          </w:tcPr>
          <w:p w14:paraId="53610F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20,8660000000</w:t>
            </w:r>
          </w:p>
        </w:tc>
      </w:tr>
      <w:tr w:rsidR="00EC353F" w:rsidRPr="003434D8" w14:paraId="0926F6C8" w14:textId="77777777" w:rsidTr="003434D8">
        <w:trPr>
          <w:trHeight w:val="300"/>
        </w:trPr>
        <w:tc>
          <w:tcPr>
            <w:tcW w:w="1017" w:type="dxa"/>
            <w:shd w:val="clear" w:color="auto" w:fill="auto"/>
            <w:noWrap/>
            <w:vAlign w:val="center"/>
            <w:hideMark/>
          </w:tcPr>
          <w:p w14:paraId="7DE177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248</w:t>
            </w:r>
          </w:p>
        </w:tc>
        <w:tc>
          <w:tcPr>
            <w:tcW w:w="1581" w:type="dxa"/>
            <w:shd w:val="clear" w:color="auto" w:fill="auto"/>
            <w:noWrap/>
            <w:vAlign w:val="center"/>
            <w:hideMark/>
          </w:tcPr>
          <w:p w14:paraId="4DC2DC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56,2814000000</w:t>
            </w:r>
          </w:p>
        </w:tc>
        <w:tc>
          <w:tcPr>
            <w:tcW w:w="1701" w:type="dxa"/>
            <w:shd w:val="clear" w:color="auto" w:fill="auto"/>
            <w:noWrap/>
            <w:vAlign w:val="center"/>
            <w:hideMark/>
          </w:tcPr>
          <w:p w14:paraId="478D0C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20,8741000000</w:t>
            </w:r>
          </w:p>
        </w:tc>
      </w:tr>
      <w:tr w:rsidR="00EC353F" w:rsidRPr="003434D8" w14:paraId="1220C59B" w14:textId="77777777" w:rsidTr="003434D8">
        <w:trPr>
          <w:trHeight w:val="300"/>
        </w:trPr>
        <w:tc>
          <w:tcPr>
            <w:tcW w:w="1017" w:type="dxa"/>
            <w:shd w:val="clear" w:color="auto" w:fill="auto"/>
            <w:noWrap/>
            <w:vAlign w:val="center"/>
            <w:hideMark/>
          </w:tcPr>
          <w:p w14:paraId="36D618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249</w:t>
            </w:r>
          </w:p>
        </w:tc>
        <w:tc>
          <w:tcPr>
            <w:tcW w:w="1581" w:type="dxa"/>
            <w:shd w:val="clear" w:color="auto" w:fill="auto"/>
            <w:noWrap/>
            <w:vAlign w:val="center"/>
            <w:hideMark/>
          </w:tcPr>
          <w:p w14:paraId="4E7D32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56,2816000000</w:t>
            </w:r>
          </w:p>
        </w:tc>
        <w:tc>
          <w:tcPr>
            <w:tcW w:w="1701" w:type="dxa"/>
            <w:shd w:val="clear" w:color="auto" w:fill="auto"/>
            <w:noWrap/>
            <w:vAlign w:val="center"/>
            <w:hideMark/>
          </w:tcPr>
          <w:p w14:paraId="3417DA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20,8821000000</w:t>
            </w:r>
          </w:p>
        </w:tc>
      </w:tr>
      <w:tr w:rsidR="00EC353F" w:rsidRPr="003434D8" w14:paraId="4B808B47" w14:textId="77777777" w:rsidTr="003434D8">
        <w:trPr>
          <w:trHeight w:val="300"/>
        </w:trPr>
        <w:tc>
          <w:tcPr>
            <w:tcW w:w="1017" w:type="dxa"/>
            <w:shd w:val="clear" w:color="auto" w:fill="auto"/>
            <w:noWrap/>
            <w:vAlign w:val="center"/>
            <w:hideMark/>
          </w:tcPr>
          <w:p w14:paraId="0E4978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250</w:t>
            </w:r>
          </w:p>
        </w:tc>
        <w:tc>
          <w:tcPr>
            <w:tcW w:w="1581" w:type="dxa"/>
            <w:shd w:val="clear" w:color="auto" w:fill="auto"/>
            <w:noWrap/>
            <w:vAlign w:val="center"/>
            <w:hideMark/>
          </w:tcPr>
          <w:p w14:paraId="338F02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56,2818000000</w:t>
            </w:r>
          </w:p>
        </w:tc>
        <w:tc>
          <w:tcPr>
            <w:tcW w:w="1701" w:type="dxa"/>
            <w:shd w:val="clear" w:color="auto" w:fill="auto"/>
            <w:noWrap/>
            <w:vAlign w:val="center"/>
            <w:hideMark/>
          </w:tcPr>
          <w:p w14:paraId="10594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20,8902000000</w:t>
            </w:r>
          </w:p>
        </w:tc>
      </w:tr>
      <w:tr w:rsidR="00EC353F" w:rsidRPr="003434D8" w14:paraId="6614CFD0" w14:textId="77777777" w:rsidTr="003434D8">
        <w:trPr>
          <w:trHeight w:val="300"/>
        </w:trPr>
        <w:tc>
          <w:tcPr>
            <w:tcW w:w="1017" w:type="dxa"/>
            <w:shd w:val="clear" w:color="auto" w:fill="auto"/>
            <w:noWrap/>
            <w:vAlign w:val="center"/>
            <w:hideMark/>
          </w:tcPr>
          <w:p w14:paraId="1D6BF8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251</w:t>
            </w:r>
          </w:p>
        </w:tc>
        <w:tc>
          <w:tcPr>
            <w:tcW w:w="1581" w:type="dxa"/>
            <w:shd w:val="clear" w:color="auto" w:fill="auto"/>
            <w:noWrap/>
            <w:vAlign w:val="center"/>
            <w:hideMark/>
          </w:tcPr>
          <w:p w14:paraId="522C6B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56,2822000000</w:t>
            </w:r>
          </w:p>
        </w:tc>
        <w:tc>
          <w:tcPr>
            <w:tcW w:w="1701" w:type="dxa"/>
            <w:shd w:val="clear" w:color="auto" w:fill="auto"/>
            <w:noWrap/>
            <w:vAlign w:val="center"/>
            <w:hideMark/>
          </w:tcPr>
          <w:p w14:paraId="0D252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20,9063000000</w:t>
            </w:r>
          </w:p>
        </w:tc>
      </w:tr>
      <w:tr w:rsidR="00EC353F" w:rsidRPr="003434D8" w14:paraId="04736AED" w14:textId="77777777" w:rsidTr="003434D8">
        <w:trPr>
          <w:trHeight w:val="300"/>
        </w:trPr>
        <w:tc>
          <w:tcPr>
            <w:tcW w:w="1017" w:type="dxa"/>
            <w:shd w:val="clear" w:color="auto" w:fill="auto"/>
            <w:noWrap/>
            <w:vAlign w:val="center"/>
            <w:hideMark/>
          </w:tcPr>
          <w:p w14:paraId="47754F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252</w:t>
            </w:r>
          </w:p>
        </w:tc>
        <w:tc>
          <w:tcPr>
            <w:tcW w:w="1581" w:type="dxa"/>
            <w:shd w:val="clear" w:color="auto" w:fill="auto"/>
            <w:noWrap/>
            <w:vAlign w:val="center"/>
            <w:hideMark/>
          </w:tcPr>
          <w:p w14:paraId="7A65B2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56,2826000000</w:t>
            </w:r>
          </w:p>
        </w:tc>
        <w:tc>
          <w:tcPr>
            <w:tcW w:w="1701" w:type="dxa"/>
            <w:shd w:val="clear" w:color="auto" w:fill="auto"/>
            <w:noWrap/>
            <w:vAlign w:val="center"/>
            <w:hideMark/>
          </w:tcPr>
          <w:p w14:paraId="2A6BCB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20,9225000000</w:t>
            </w:r>
          </w:p>
        </w:tc>
      </w:tr>
      <w:tr w:rsidR="00EC353F" w:rsidRPr="003434D8" w14:paraId="28946D01" w14:textId="77777777" w:rsidTr="003434D8">
        <w:trPr>
          <w:trHeight w:val="300"/>
        </w:trPr>
        <w:tc>
          <w:tcPr>
            <w:tcW w:w="1017" w:type="dxa"/>
            <w:shd w:val="clear" w:color="auto" w:fill="auto"/>
            <w:noWrap/>
            <w:vAlign w:val="center"/>
            <w:hideMark/>
          </w:tcPr>
          <w:p w14:paraId="5AD9BD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253</w:t>
            </w:r>
          </w:p>
        </w:tc>
        <w:tc>
          <w:tcPr>
            <w:tcW w:w="1581" w:type="dxa"/>
            <w:shd w:val="clear" w:color="auto" w:fill="auto"/>
            <w:noWrap/>
            <w:vAlign w:val="center"/>
            <w:hideMark/>
          </w:tcPr>
          <w:p w14:paraId="6E382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56,2828000000</w:t>
            </w:r>
          </w:p>
        </w:tc>
        <w:tc>
          <w:tcPr>
            <w:tcW w:w="1701" w:type="dxa"/>
            <w:shd w:val="clear" w:color="auto" w:fill="auto"/>
            <w:noWrap/>
            <w:vAlign w:val="center"/>
            <w:hideMark/>
          </w:tcPr>
          <w:p w14:paraId="7B6339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20,9305000000</w:t>
            </w:r>
          </w:p>
        </w:tc>
      </w:tr>
      <w:tr w:rsidR="00EC353F" w:rsidRPr="003434D8" w14:paraId="1DBDD30E" w14:textId="77777777" w:rsidTr="003434D8">
        <w:trPr>
          <w:trHeight w:val="300"/>
        </w:trPr>
        <w:tc>
          <w:tcPr>
            <w:tcW w:w="1017" w:type="dxa"/>
            <w:shd w:val="clear" w:color="auto" w:fill="auto"/>
            <w:noWrap/>
            <w:vAlign w:val="center"/>
            <w:hideMark/>
          </w:tcPr>
          <w:p w14:paraId="61267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254</w:t>
            </w:r>
          </w:p>
        </w:tc>
        <w:tc>
          <w:tcPr>
            <w:tcW w:w="1581" w:type="dxa"/>
            <w:shd w:val="clear" w:color="auto" w:fill="auto"/>
            <w:noWrap/>
            <w:vAlign w:val="center"/>
            <w:hideMark/>
          </w:tcPr>
          <w:p w14:paraId="1CE7DE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56,2830000000</w:t>
            </w:r>
          </w:p>
        </w:tc>
        <w:tc>
          <w:tcPr>
            <w:tcW w:w="1701" w:type="dxa"/>
            <w:shd w:val="clear" w:color="auto" w:fill="auto"/>
            <w:noWrap/>
            <w:vAlign w:val="center"/>
            <w:hideMark/>
          </w:tcPr>
          <w:p w14:paraId="06524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20,9386000000</w:t>
            </w:r>
          </w:p>
        </w:tc>
      </w:tr>
      <w:tr w:rsidR="00EC353F" w:rsidRPr="003434D8" w14:paraId="2012B96F" w14:textId="77777777" w:rsidTr="003434D8">
        <w:trPr>
          <w:trHeight w:val="300"/>
        </w:trPr>
        <w:tc>
          <w:tcPr>
            <w:tcW w:w="1017" w:type="dxa"/>
            <w:shd w:val="clear" w:color="auto" w:fill="auto"/>
            <w:noWrap/>
            <w:vAlign w:val="center"/>
            <w:hideMark/>
          </w:tcPr>
          <w:p w14:paraId="165689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255</w:t>
            </w:r>
          </w:p>
        </w:tc>
        <w:tc>
          <w:tcPr>
            <w:tcW w:w="1581" w:type="dxa"/>
            <w:shd w:val="clear" w:color="auto" w:fill="auto"/>
            <w:noWrap/>
            <w:vAlign w:val="center"/>
            <w:hideMark/>
          </w:tcPr>
          <w:p w14:paraId="10EF0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56,2834000000</w:t>
            </w:r>
          </w:p>
        </w:tc>
        <w:tc>
          <w:tcPr>
            <w:tcW w:w="1701" w:type="dxa"/>
            <w:shd w:val="clear" w:color="auto" w:fill="auto"/>
            <w:noWrap/>
            <w:vAlign w:val="center"/>
            <w:hideMark/>
          </w:tcPr>
          <w:p w14:paraId="3CE10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20,9547000000</w:t>
            </w:r>
          </w:p>
        </w:tc>
      </w:tr>
      <w:tr w:rsidR="00EC353F" w:rsidRPr="003434D8" w14:paraId="7ED10974" w14:textId="77777777" w:rsidTr="003434D8">
        <w:trPr>
          <w:trHeight w:val="300"/>
        </w:trPr>
        <w:tc>
          <w:tcPr>
            <w:tcW w:w="1017" w:type="dxa"/>
            <w:shd w:val="clear" w:color="auto" w:fill="auto"/>
            <w:noWrap/>
            <w:vAlign w:val="center"/>
            <w:hideMark/>
          </w:tcPr>
          <w:p w14:paraId="09609C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256</w:t>
            </w:r>
          </w:p>
        </w:tc>
        <w:tc>
          <w:tcPr>
            <w:tcW w:w="1581" w:type="dxa"/>
            <w:shd w:val="clear" w:color="auto" w:fill="auto"/>
            <w:noWrap/>
            <w:vAlign w:val="center"/>
            <w:hideMark/>
          </w:tcPr>
          <w:p w14:paraId="5A600D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56,2836000000</w:t>
            </w:r>
          </w:p>
        </w:tc>
        <w:tc>
          <w:tcPr>
            <w:tcW w:w="1701" w:type="dxa"/>
            <w:shd w:val="clear" w:color="auto" w:fill="auto"/>
            <w:noWrap/>
            <w:vAlign w:val="center"/>
            <w:hideMark/>
          </w:tcPr>
          <w:p w14:paraId="31F77F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20,9628000000</w:t>
            </w:r>
          </w:p>
        </w:tc>
      </w:tr>
      <w:tr w:rsidR="00EC353F" w:rsidRPr="003434D8" w14:paraId="45EAA6F7" w14:textId="77777777" w:rsidTr="003434D8">
        <w:trPr>
          <w:trHeight w:val="300"/>
        </w:trPr>
        <w:tc>
          <w:tcPr>
            <w:tcW w:w="1017" w:type="dxa"/>
            <w:shd w:val="clear" w:color="auto" w:fill="auto"/>
            <w:noWrap/>
            <w:vAlign w:val="center"/>
            <w:hideMark/>
          </w:tcPr>
          <w:p w14:paraId="3464A6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257</w:t>
            </w:r>
          </w:p>
        </w:tc>
        <w:tc>
          <w:tcPr>
            <w:tcW w:w="1581" w:type="dxa"/>
            <w:shd w:val="clear" w:color="auto" w:fill="auto"/>
            <w:noWrap/>
            <w:vAlign w:val="center"/>
            <w:hideMark/>
          </w:tcPr>
          <w:p w14:paraId="1446A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56,2855000000</w:t>
            </w:r>
          </w:p>
        </w:tc>
        <w:tc>
          <w:tcPr>
            <w:tcW w:w="1701" w:type="dxa"/>
            <w:shd w:val="clear" w:color="auto" w:fill="auto"/>
            <w:noWrap/>
            <w:vAlign w:val="center"/>
            <w:hideMark/>
          </w:tcPr>
          <w:p w14:paraId="76AC2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20,8576000000</w:t>
            </w:r>
          </w:p>
        </w:tc>
      </w:tr>
      <w:tr w:rsidR="00EC353F" w:rsidRPr="003434D8" w14:paraId="473C5136" w14:textId="77777777" w:rsidTr="003434D8">
        <w:trPr>
          <w:trHeight w:val="300"/>
        </w:trPr>
        <w:tc>
          <w:tcPr>
            <w:tcW w:w="1017" w:type="dxa"/>
            <w:shd w:val="clear" w:color="auto" w:fill="auto"/>
            <w:noWrap/>
            <w:vAlign w:val="center"/>
            <w:hideMark/>
          </w:tcPr>
          <w:p w14:paraId="56142F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258</w:t>
            </w:r>
          </w:p>
        </w:tc>
        <w:tc>
          <w:tcPr>
            <w:tcW w:w="1581" w:type="dxa"/>
            <w:shd w:val="clear" w:color="auto" w:fill="auto"/>
            <w:noWrap/>
            <w:vAlign w:val="center"/>
            <w:hideMark/>
          </w:tcPr>
          <w:p w14:paraId="5F7F0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56,2861000000</w:t>
            </w:r>
          </w:p>
        </w:tc>
        <w:tc>
          <w:tcPr>
            <w:tcW w:w="1701" w:type="dxa"/>
            <w:shd w:val="clear" w:color="auto" w:fill="auto"/>
            <w:noWrap/>
            <w:vAlign w:val="center"/>
            <w:hideMark/>
          </w:tcPr>
          <w:p w14:paraId="27B78A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20,8818000000</w:t>
            </w:r>
          </w:p>
        </w:tc>
      </w:tr>
      <w:tr w:rsidR="00EC353F" w:rsidRPr="003434D8" w14:paraId="4F96FBFF" w14:textId="77777777" w:rsidTr="003434D8">
        <w:trPr>
          <w:trHeight w:val="300"/>
        </w:trPr>
        <w:tc>
          <w:tcPr>
            <w:tcW w:w="1017" w:type="dxa"/>
            <w:shd w:val="clear" w:color="auto" w:fill="auto"/>
            <w:noWrap/>
            <w:vAlign w:val="center"/>
            <w:hideMark/>
          </w:tcPr>
          <w:p w14:paraId="70046A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259</w:t>
            </w:r>
          </w:p>
        </w:tc>
        <w:tc>
          <w:tcPr>
            <w:tcW w:w="1581" w:type="dxa"/>
            <w:shd w:val="clear" w:color="auto" w:fill="auto"/>
            <w:noWrap/>
            <w:vAlign w:val="center"/>
            <w:hideMark/>
          </w:tcPr>
          <w:p w14:paraId="746EAB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56,2865000000</w:t>
            </w:r>
          </w:p>
        </w:tc>
        <w:tc>
          <w:tcPr>
            <w:tcW w:w="1701" w:type="dxa"/>
            <w:shd w:val="clear" w:color="auto" w:fill="auto"/>
            <w:noWrap/>
            <w:vAlign w:val="center"/>
            <w:hideMark/>
          </w:tcPr>
          <w:p w14:paraId="54BF72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20,8979000000</w:t>
            </w:r>
          </w:p>
        </w:tc>
      </w:tr>
      <w:tr w:rsidR="00EC353F" w:rsidRPr="003434D8" w14:paraId="35427918" w14:textId="77777777" w:rsidTr="003434D8">
        <w:trPr>
          <w:trHeight w:val="300"/>
        </w:trPr>
        <w:tc>
          <w:tcPr>
            <w:tcW w:w="1017" w:type="dxa"/>
            <w:shd w:val="clear" w:color="auto" w:fill="auto"/>
            <w:noWrap/>
            <w:vAlign w:val="center"/>
            <w:hideMark/>
          </w:tcPr>
          <w:p w14:paraId="6E4E4B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260</w:t>
            </w:r>
          </w:p>
        </w:tc>
        <w:tc>
          <w:tcPr>
            <w:tcW w:w="1581" w:type="dxa"/>
            <w:shd w:val="clear" w:color="auto" w:fill="auto"/>
            <w:noWrap/>
            <w:vAlign w:val="center"/>
            <w:hideMark/>
          </w:tcPr>
          <w:p w14:paraId="4CAF08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56,2869000000</w:t>
            </w:r>
          </w:p>
        </w:tc>
        <w:tc>
          <w:tcPr>
            <w:tcW w:w="1701" w:type="dxa"/>
            <w:shd w:val="clear" w:color="auto" w:fill="auto"/>
            <w:noWrap/>
            <w:vAlign w:val="center"/>
            <w:hideMark/>
          </w:tcPr>
          <w:p w14:paraId="71E33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20,9140000000</w:t>
            </w:r>
          </w:p>
        </w:tc>
      </w:tr>
      <w:tr w:rsidR="00EC353F" w:rsidRPr="003434D8" w14:paraId="3A14B218" w14:textId="77777777" w:rsidTr="003434D8">
        <w:trPr>
          <w:trHeight w:val="300"/>
        </w:trPr>
        <w:tc>
          <w:tcPr>
            <w:tcW w:w="1017" w:type="dxa"/>
            <w:shd w:val="clear" w:color="auto" w:fill="auto"/>
            <w:noWrap/>
            <w:vAlign w:val="center"/>
            <w:hideMark/>
          </w:tcPr>
          <w:p w14:paraId="522C64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261</w:t>
            </w:r>
          </w:p>
        </w:tc>
        <w:tc>
          <w:tcPr>
            <w:tcW w:w="1581" w:type="dxa"/>
            <w:shd w:val="clear" w:color="auto" w:fill="auto"/>
            <w:noWrap/>
            <w:vAlign w:val="center"/>
            <w:hideMark/>
          </w:tcPr>
          <w:p w14:paraId="0C262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56,2871000000</w:t>
            </w:r>
          </w:p>
        </w:tc>
        <w:tc>
          <w:tcPr>
            <w:tcW w:w="1701" w:type="dxa"/>
            <w:shd w:val="clear" w:color="auto" w:fill="auto"/>
            <w:noWrap/>
            <w:vAlign w:val="center"/>
            <w:hideMark/>
          </w:tcPr>
          <w:p w14:paraId="2FF08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20,9221000000</w:t>
            </w:r>
          </w:p>
        </w:tc>
      </w:tr>
      <w:tr w:rsidR="00EC353F" w:rsidRPr="003434D8" w14:paraId="6BD57BE7" w14:textId="77777777" w:rsidTr="003434D8">
        <w:trPr>
          <w:trHeight w:val="300"/>
        </w:trPr>
        <w:tc>
          <w:tcPr>
            <w:tcW w:w="1017" w:type="dxa"/>
            <w:shd w:val="clear" w:color="auto" w:fill="auto"/>
            <w:noWrap/>
            <w:vAlign w:val="center"/>
            <w:hideMark/>
          </w:tcPr>
          <w:p w14:paraId="47011A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262</w:t>
            </w:r>
          </w:p>
        </w:tc>
        <w:tc>
          <w:tcPr>
            <w:tcW w:w="1581" w:type="dxa"/>
            <w:shd w:val="clear" w:color="auto" w:fill="auto"/>
            <w:noWrap/>
            <w:vAlign w:val="center"/>
            <w:hideMark/>
          </w:tcPr>
          <w:p w14:paraId="10556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56,2873000000</w:t>
            </w:r>
          </w:p>
        </w:tc>
        <w:tc>
          <w:tcPr>
            <w:tcW w:w="1701" w:type="dxa"/>
            <w:shd w:val="clear" w:color="auto" w:fill="auto"/>
            <w:noWrap/>
            <w:vAlign w:val="center"/>
            <w:hideMark/>
          </w:tcPr>
          <w:p w14:paraId="38AD4F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20,9302000000</w:t>
            </w:r>
          </w:p>
        </w:tc>
      </w:tr>
      <w:tr w:rsidR="00EC353F" w:rsidRPr="003434D8" w14:paraId="3FAB525C" w14:textId="77777777" w:rsidTr="003434D8">
        <w:trPr>
          <w:trHeight w:val="300"/>
        </w:trPr>
        <w:tc>
          <w:tcPr>
            <w:tcW w:w="1017" w:type="dxa"/>
            <w:shd w:val="clear" w:color="auto" w:fill="auto"/>
            <w:noWrap/>
            <w:vAlign w:val="center"/>
            <w:hideMark/>
          </w:tcPr>
          <w:p w14:paraId="77FF3C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263</w:t>
            </w:r>
          </w:p>
        </w:tc>
        <w:tc>
          <w:tcPr>
            <w:tcW w:w="1581" w:type="dxa"/>
            <w:shd w:val="clear" w:color="auto" w:fill="auto"/>
            <w:noWrap/>
            <w:vAlign w:val="center"/>
            <w:hideMark/>
          </w:tcPr>
          <w:p w14:paraId="15C60C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56,2877000000</w:t>
            </w:r>
          </w:p>
        </w:tc>
        <w:tc>
          <w:tcPr>
            <w:tcW w:w="1701" w:type="dxa"/>
            <w:shd w:val="clear" w:color="auto" w:fill="auto"/>
            <w:noWrap/>
            <w:vAlign w:val="center"/>
            <w:hideMark/>
          </w:tcPr>
          <w:p w14:paraId="69D8DD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433079ED" w14:textId="77777777" w:rsidTr="003434D8">
        <w:trPr>
          <w:trHeight w:val="300"/>
        </w:trPr>
        <w:tc>
          <w:tcPr>
            <w:tcW w:w="1017" w:type="dxa"/>
            <w:shd w:val="clear" w:color="auto" w:fill="auto"/>
            <w:noWrap/>
            <w:vAlign w:val="center"/>
            <w:hideMark/>
          </w:tcPr>
          <w:p w14:paraId="2A8362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264</w:t>
            </w:r>
          </w:p>
        </w:tc>
        <w:tc>
          <w:tcPr>
            <w:tcW w:w="1581" w:type="dxa"/>
            <w:shd w:val="clear" w:color="auto" w:fill="auto"/>
            <w:noWrap/>
            <w:vAlign w:val="center"/>
            <w:hideMark/>
          </w:tcPr>
          <w:p w14:paraId="0D76C6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56,2908000000</w:t>
            </w:r>
          </w:p>
        </w:tc>
        <w:tc>
          <w:tcPr>
            <w:tcW w:w="1701" w:type="dxa"/>
            <w:shd w:val="clear" w:color="auto" w:fill="auto"/>
            <w:noWrap/>
            <w:vAlign w:val="center"/>
            <w:hideMark/>
          </w:tcPr>
          <w:p w14:paraId="20B7B8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20,8895000000</w:t>
            </w:r>
          </w:p>
        </w:tc>
      </w:tr>
      <w:tr w:rsidR="00EC353F" w:rsidRPr="003434D8" w14:paraId="4B7C9997" w14:textId="77777777" w:rsidTr="003434D8">
        <w:trPr>
          <w:trHeight w:val="300"/>
        </w:trPr>
        <w:tc>
          <w:tcPr>
            <w:tcW w:w="1017" w:type="dxa"/>
            <w:shd w:val="clear" w:color="auto" w:fill="auto"/>
            <w:noWrap/>
            <w:vAlign w:val="center"/>
            <w:hideMark/>
          </w:tcPr>
          <w:p w14:paraId="35C25E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265</w:t>
            </w:r>
          </w:p>
        </w:tc>
        <w:tc>
          <w:tcPr>
            <w:tcW w:w="1581" w:type="dxa"/>
            <w:shd w:val="clear" w:color="auto" w:fill="auto"/>
            <w:noWrap/>
            <w:vAlign w:val="center"/>
            <w:hideMark/>
          </w:tcPr>
          <w:p w14:paraId="7CAF3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56,2912000000</w:t>
            </w:r>
          </w:p>
        </w:tc>
        <w:tc>
          <w:tcPr>
            <w:tcW w:w="1701" w:type="dxa"/>
            <w:shd w:val="clear" w:color="auto" w:fill="auto"/>
            <w:noWrap/>
            <w:vAlign w:val="center"/>
            <w:hideMark/>
          </w:tcPr>
          <w:p w14:paraId="6A0E8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20,9056000000</w:t>
            </w:r>
          </w:p>
        </w:tc>
      </w:tr>
      <w:tr w:rsidR="00EC353F" w:rsidRPr="003434D8" w14:paraId="5087E89F" w14:textId="77777777" w:rsidTr="003434D8">
        <w:trPr>
          <w:trHeight w:val="300"/>
        </w:trPr>
        <w:tc>
          <w:tcPr>
            <w:tcW w:w="1017" w:type="dxa"/>
            <w:shd w:val="clear" w:color="auto" w:fill="auto"/>
            <w:noWrap/>
            <w:vAlign w:val="center"/>
            <w:hideMark/>
          </w:tcPr>
          <w:p w14:paraId="061D03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266</w:t>
            </w:r>
          </w:p>
        </w:tc>
        <w:tc>
          <w:tcPr>
            <w:tcW w:w="1581" w:type="dxa"/>
            <w:shd w:val="clear" w:color="auto" w:fill="auto"/>
            <w:noWrap/>
            <w:vAlign w:val="center"/>
            <w:hideMark/>
          </w:tcPr>
          <w:p w14:paraId="2215A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56,2916000000</w:t>
            </w:r>
          </w:p>
        </w:tc>
        <w:tc>
          <w:tcPr>
            <w:tcW w:w="1701" w:type="dxa"/>
            <w:shd w:val="clear" w:color="auto" w:fill="auto"/>
            <w:noWrap/>
            <w:vAlign w:val="center"/>
            <w:hideMark/>
          </w:tcPr>
          <w:p w14:paraId="33A80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20,9217000000</w:t>
            </w:r>
          </w:p>
        </w:tc>
      </w:tr>
      <w:tr w:rsidR="00EC353F" w:rsidRPr="003434D8" w14:paraId="4C0FF0B2" w14:textId="77777777" w:rsidTr="003434D8">
        <w:trPr>
          <w:trHeight w:val="300"/>
        </w:trPr>
        <w:tc>
          <w:tcPr>
            <w:tcW w:w="1017" w:type="dxa"/>
            <w:shd w:val="clear" w:color="auto" w:fill="auto"/>
            <w:noWrap/>
            <w:vAlign w:val="center"/>
            <w:hideMark/>
          </w:tcPr>
          <w:p w14:paraId="08F3ED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267</w:t>
            </w:r>
          </w:p>
        </w:tc>
        <w:tc>
          <w:tcPr>
            <w:tcW w:w="1581" w:type="dxa"/>
            <w:shd w:val="clear" w:color="auto" w:fill="auto"/>
            <w:noWrap/>
            <w:vAlign w:val="center"/>
            <w:hideMark/>
          </w:tcPr>
          <w:p w14:paraId="10DD15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56,2920000000</w:t>
            </w:r>
          </w:p>
        </w:tc>
        <w:tc>
          <w:tcPr>
            <w:tcW w:w="1701" w:type="dxa"/>
            <w:shd w:val="clear" w:color="auto" w:fill="auto"/>
            <w:noWrap/>
            <w:vAlign w:val="center"/>
            <w:hideMark/>
          </w:tcPr>
          <w:p w14:paraId="0C8457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20,9379000000</w:t>
            </w:r>
          </w:p>
        </w:tc>
      </w:tr>
      <w:tr w:rsidR="00EC353F" w:rsidRPr="003434D8" w14:paraId="33D284BB" w14:textId="77777777" w:rsidTr="003434D8">
        <w:trPr>
          <w:trHeight w:val="300"/>
        </w:trPr>
        <w:tc>
          <w:tcPr>
            <w:tcW w:w="1017" w:type="dxa"/>
            <w:shd w:val="clear" w:color="auto" w:fill="auto"/>
            <w:noWrap/>
            <w:vAlign w:val="center"/>
            <w:hideMark/>
          </w:tcPr>
          <w:p w14:paraId="1A91B6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268</w:t>
            </w:r>
          </w:p>
        </w:tc>
        <w:tc>
          <w:tcPr>
            <w:tcW w:w="1581" w:type="dxa"/>
            <w:shd w:val="clear" w:color="auto" w:fill="auto"/>
            <w:noWrap/>
            <w:vAlign w:val="center"/>
            <w:hideMark/>
          </w:tcPr>
          <w:p w14:paraId="631BE4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56,2924000000</w:t>
            </w:r>
          </w:p>
        </w:tc>
        <w:tc>
          <w:tcPr>
            <w:tcW w:w="1701" w:type="dxa"/>
            <w:shd w:val="clear" w:color="auto" w:fill="auto"/>
            <w:noWrap/>
            <w:vAlign w:val="center"/>
            <w:hideMark/>
          </w:tcPr>
          <w:p w14:paraId="400C5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20,9540000000</w:t>
            </w:r>
          </w:p>
        </w:tc>
      </w:tr>
      <w:tr w:rsidR="00EC353F" w:rsidRPr="003434D8" w14:paraId="49E4FBC2" w14:textId="77777777" w:rsidTr="003434D8">
        <w:trPr>
          <w:trHeight w:val="300"/>
        </w:trPr>
        <w:tc>
          <w:tcPr>
            <w:tcW w:w="1017" w:type="dxa"/>
            <w:shd w:val="clear" w:color="auto" w:fill="auto"/>
            <w:noWrap/>
            <w:vAlign w:val="center"/>
            <w:hideMark/>
          </w:tcPr>
          <w:p w14:paraId="2E3AB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269</w:t>
            </w:r>
          </w:p>
        </w:tc>
        <w:tc>
          <w:tcPr>
            <w:tcW w:w="1581" w:type="dxa"/>
            <w:shd w:val="clear" w:color="auto" w:fill="auto"/>
            <w:noWrap/>
            <w:vAlign w:val="center"/>
            <w:hideMark/>
          </w:tcPr>
          <w:p w14:paraId="1E296F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56,2955000000</w:t>
            </w:r>
          </w:p>
        </w:tc>
        <w:tc>
          <w:tcPr>
            <w:tcW w:w="1701" w:type="dxa"/>
            <w:shd w:val="clear" w:color="auto" w:fill="auto"/>
            <w:noWrap/>
            <w:vAlign w:val="center"/>
            <w:hideMark/>
          </w:tcPr>
          <w:p w14:paraId="3699EB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20,8972000000</w:t>
            </w:r>
          </w:p>
        </w:tc>
      </w:tr>
      <w:tr w:rsidR="00EC353F" w:rsidRPr="003434D8" w14:paraId="6DFB4AD1" w14:textId="77777777" w:rsidTr="003434D8">
        <w:trPr>
          <w:trHeight w:val="300"/>
        </w:trPr>
        <w:tc>
          <w:tcPr>
            <w:tcW w:w="1017" w:type="dxa"/>
            <w:shd w:val="clear" w:color="auto" w:fill="auto"/>
            <w:noWrap/>
            <w:vAlign w:val="center"/>
            <w:hideMark/>
          </w:tcPr>
          <w:p w14:paraId="709B14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270</w:t>
            </w:r>
          </w:p>
        </w:tc>
        <w:tc>
          <w:tcPr>
            <w:tcW w:w="1581" w:type="dxa"/>
            <w:shd w:val="clear" w:color="auto" w:fill="auto"/>
            <w:noWrap/>
            <w:vAlign w:val="center"/>
            <w:hideMark/>
          </w:tcPr>
          <w:p w14:paraId="087F6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56,2961000000</w:t>
            </w:r>
          </w:p>
        </w:tc>
        <w:tc>
          <w:tcPr>
            <w:tcW w:w="1701" w:type="dxa"/>
            <w:shd w:val="clear" w:color="auto" w:fill="auto"/>
            <w:noWrap/>
            <w:vAlign w:val="center"/>
            <w:hideMark/>
          </w:tcPr>
          <w:p w14:paraId="1BD5A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20,9214000000</w:t>
            </w:r>
          </w:p>
        </w:tc>
      </w:tr>
      <w:tr w:rsidR="00EC353F" w:rsidRPr="003434D8" w14:paraId="600FAC62" w14:textId="77777777" w:rsidTr="003434D8">
        <w:trPr>
          <w:trHeight w:val="300"/>
        </w:trPr>
        <w:tc>
          <w:tcPr>
            <w:tcW w:w="1017" w:type="dxa"/>
            <w:shd w:val="clear" w:color="auto" w:fill="auto"/>
            <w:noWrap/>
            <w:vAlign w:val="center"/>
            <w:hideMark/>
          </w:tcPr>
          <w:p w14:paraId="5C721A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271</w:t>
            </w:r>
          </w:p>
        </w:tc>
        <w:tc>
          <w:tcPr>
            <w:tcW w:w="1581" w:type="dxa"/>
            <w:shd w:val="clear" w:color="auto" w:fill="auto"/>
            <w:noWrap/>
            <w:vAlign w:val="center"/>
            <w:hideMark/>
          </w:tcPr>
          <w:p w14:paraId="2069D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56,2965000000</w:t>
            </w:r>
          </w:p>
        </w:tc>
        <w:tc>
          <w:tcPr>
            <w:tcW w:w="1701" w:type="dxa"/>
            <w:shd w:val="clear" w:color="auto" w:fill="auto"/>
            <w:noWrap/>
            <w:vAlign w:val="center"/>
            <w:hideMark/>
          </w:tcPr>
          <w:p w14:paraId="16FF6D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20,9375000000</w:t>
            </w:r>
          </w:p>
        </w:tc>
      </w:tr>
      <w:tr w:rsidR="00EC353F" w:rsidRPr="003434D8" w14:paraId="24E905B9" w14:textId="77777777" w:rsidTr="003434D8">
        <w:trPr>
          <w:trHeight w:val="300"/>
        </w:trPr>
        <w:tc>
          <w:tcPr>
            <w:tcW w:w="1017" w:type="dxa"/>
            <w:shd w:val="clear" w:color="auto" w:fill="auto"/>
            <w:noWrap/>
            <w:vAlign w:val="center"/>
            <w:hideMark/>
          </w:tcPr>
          <w:p w14:paraId="54550D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272</w:t>
            </w:r>
          </w:p>
        </w:tc>
        <w:tc>
          <w:tcPr>
            <w:tcW w:w="1581" w:type="dxa"/>
            <w:shd w:val="clear" w:color="auto" w:fill="auto"/>
            <w:noWrap/>
            <w:vAlign w:val="center"/>
            <w:hideMark/>
          </w:tcPr>
          <w:p w14:paraId="5E0363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56,2969000000</w:t>
            </w:r>
          </w:p>
        </w:tc>
        <w:tc>
          <w:tcPr>
            <w:tcW w:w="1701" w:type="dxa"/>
            <w:shd w:val="clear" w:color="auto" w:fill="auto"/>
            <w:noWrap/>
            <w:vAlign w:val="center"/>
            <w:hideMark/>
          </w:tcPr>
          <w:p w14:paraId="42FDFD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20,9536000000</w:t>
            </w:r>
          </w:p>
        </w:tc>
      </w:tr>
      <w:tr w:rsidR="00EC353F" w:rsidRPr="003434D8" w14:paraId="7502D2FC" w14:textId="77777777" w:rsidTr="003434D8">
        <w:trPr>
          <w:trHeight w:val="300"/>
        </w:trPr>
        <w:tc>
          <w:tcPr>
            <w:tcW w:w="1017" w:type="dxa"/>
            <w:shd w:val="clear" w:color="auto" w:fill="auto"/>
            <w:noWrap/>
            <w:vAlign w:val="center"/>
            <w:hideMark/>
          </w:tcPr>
          <w:p w14:paraId="1A8D47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273</w:t>
            </w:r>
          </w:p>
        </w:tc>
        <w:tc>
          <w:tcPr>
            <w:tcW w:w="1581" w:type="dxa"/>
            <w:shd w:val="clear" w:color="auto" w:fill="auto"/>
            <w:noWrap/>
            <w:vAlign w:val="center"/>
            <w:hideMark/>
          </w:tcPr>
          <w:p w14:paraId="39028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56,2971000000</w:t>
            </w:r>
          </w:p>
        </w:tc>
        <w:tc>
          <w:tcPr>
            <w:tcW w:w="1701" w:type="dxa"/>
            <w:shd w:val="clear" w:color="auto" w:fill="auto"/>
            <w:noWrap/>
            <w:vAlign w:val="center"/>
            <w:hideMark/>
          </w:tcPr>
          <w:p w14:paraId="306A31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7B341488" w14:textId="77777777" w:rsidTr="003434D8">
        <w:trPr>
          <w:trHeight w:val="300"/>
        </w:trPr>
        <w:tc>
          <w:tcPr>
            <w:tcW w:w="1017" w:type="dxa"/>
            <w:shd w:val="clear" w:color="auto" w:fill="auto"/>
            <w:noWrap/>
            <w:vAlign w:val="center"/>
            <w:hideMark/>
          </w:tcPr>
          <w:p w14:paraId="0864F7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274</w:t>
            </w:r>
          </w:p>
        </w:tc>
        <w:tc>
          <w:tcPr>
            <w:tcW w:w="1581" w:type="dxa"/>
            <w:shd w:val="clear" w:color="auto" w:fill="auto"/>
            <w:noWrap/>
            <w:vAlign w:val="center"/>
            <w:hideMark/>
          </w:tcPr>
          <w:p w14:paraId="247D56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56,3002000000</w:t>
            </w:r>
          </w:p>
        </w:tc>
        <w:tc>
          <w:tcPr>
            <w:tcW w:w="1701" w:type="dxa"/>
            <w:shd w:val="clear" w:color="auto" w:fill="auto"/>
            <w:noWrap/>
            <w:vAlign w:val="center"/>
            <w:hideMark/>
          </w:tcPr>
          <w:p w14:paraId="776F12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20,9049000000</w:t>
            </w:r>
          </w:p>
        </w:tc>
      </w:tr>
      <w:tr w:rsidR="00EC353F" w:rsidRPr="003434D8" w14:paraId="4BFB03EF" w14:textId="77777777" w:rsidTr="003434D8">
        <w:trPr>
          <w:trHeight w:val="300"/>
        </w:trPr>
        <w:tc>
          <w:tcPr>
            <w:tcW w:w="1017" w:type="dxa"/>
            <w:shd w:val="clear" w:color="auto" w:fill="auto"/>
            <w:noWrap/>
            <w:vAlign w:val="center"/>
            <w:hideMark/>
          </w:tcPr>
          <w:p w14:paraId="18049A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275</w:t>
            </w:r>
          </w:p>
        </w:tc>
        <w:tc>
          <w:tcPr>
            <w:tcW w:w="1581" w:type="dxa"/>
            <w:shd w:val="clear" w:color="auto" w:fill="auto"/>
            <w:noWrap/>
            <w:vAlign w:val="center"/>
            <w:hideMark/>
          </w:tcPr>
          <w:p w14:paraId="03AE7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56,3006000000</w:t>
            </w:r>
          </w:p>
        </w:tc>
        <w:tc>
          <w:tcPr>
            <w:tcW w:w="1701" w:type="dxa"/>
            <w:shd w:val="clear" w:color="auto" w:fill="auto"/>
            <w:noWrap/>
            <w:vAlign w:val="center"/>
            <w:hideMark/>
          </w:tcPr>
          <w:p w14:paraId="56FD3C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20,9210000000</w:t>
            </w:r>
          </w:p>
        </w:tc>
      </w:tr>
      <w:tr w:rsidR="00EC353F" w:rsidRPr="003434D8" w14:paraId="3793E888" w14:textId="77777777" w:rsidTr="003434D8">
        <w:trPr>
          <w:trHeight w:val="300"/>
        </w:trPr>
        <w:tc>
          <w:tcPr>
            <w:tcW w:w="1017" w:type="dxa"/>
            <w:shd w:val="clear" w:color="auto" w:fill="auto"/>
            <w:noWrap/>
            <w:vAlign w:val="center"/>
            <w:hideMark/>
          </w:tcPr>
          <w:p w14:paraId="77D2C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276</w:t>
            </w:r>
          </w:p>
        </w:tc>
        <w:tc>
          <w:tcPr>
            <w:tcW w:w="1581" w:type="dxa"/>
            <w:shd w:val="clear" w:color="auto" w:fill="auto"/>
            <w:noWrap/>
            <w:vAlign w:val="center"/>
            <w:hideMark/>
          </w:tcPr>
          <w:p w14:paraId="6B9E85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56,3008000000</w:t>
            </w:r>
          </w:p>
        </w:tc>
        <w:tc>
          <w:tcPr>
            <w:tcW w:w="1701" w:type="dxa"/>
            <w:shd w:val="clear" w:color="auto" w:fill="auto"/>
            <w:noWrap/>
            <w:vAlign w:val="center"/>
            <w:hideMark/>
          </w:tcPr>
          <w:p w14:paraId="3B72A0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20,9291000000</w:t>
            </w:r>
          </w:p>
        </w:tc>
      </w:tr>
      <w:tr w:rsidR="00EC353F" w:rsidRPr="003434D8" w14:paraId="546D29DB" w14:textId="77777777" w:rsidTr="003434D8">
        <w:trPr>
          <w:trHeight w:val="300"/>
        </w:trPr>
        <w:tc>
          <w:tcPr>
            <w:tcW w:w="1017" w:type="dxa"/>
            <w:shd w:val="clear" w:color="auto" w:fill="auto"/>
            <w:noWrap/>
            <w:vAlign w:val="center"/>
            <w:hideMark/>
          </w:tcPr>
          <w:p w14:paraId="404C73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277</w:t>
            </w:r>
          </w:p>
        </w:tc>
        <w:tc>
          <w:tcPr>
            <w:tcW w:w="1581" w:type="dxa"/>
            <w:shd w:val="clear" w:color="auto" w:fill="auto"/>
            <w:noWrap/>
            <w:vAlign w:val="center"/>
            <w:hideMark/>
          </w:tcPr>
          <w:p w14:paraId="5000D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56,3010000000</w:t>
            </w:r>
          </w:p>
        </w:tc>
        <w:tc>
          <w:tcPr>
            <w:tcW w:w="1701" w:type="dxa"/>
            <w:shd w:val="clear" w:color="auto" w:fill="auto"/>
            <w:noWrap/>
            <w:vAlign w:val="center"/>
            <w:hideMark/>
          </w:tcPr>
          <w:p w14:paraId="4ADE7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20,9371000000</w:t>
            </w:r>
          </w:p>
        </w:tc>
      </w:tr>
      <w:tr w:rsidR="00EC353F" w:rsidRPr="003434D8" w14:paraId="418D6F5D" w14:textId="77777777" w:rsidTr="003434D8">
        <w:trPr>
          <w:trHeight w:val="300"/>
        </w:trPr>
        <w:tc>
          <w:tcPr>
            <w:tcW w:w="1017" w:type="dxa"/>
            <w:shd w:val="clear" w:color="auto" w:fill="auto"/>
            <w:noWrap/>
            <w:vAlign w:val="center"/>
            <w:hideMark/>
          </w:tcPr>
          <w:p w14:paraId="7AEBA8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278</w:t>
            </w:r>
          </w:p>
        </w:tc>
        <w:tc>
          <w:tcPr>
            <w:tcW w:w="1581" w:type="dxa"/>
            <w:shd w:val="clear" w:color="auto" w:fill="auto"/>
            <w:noWrap/>
            <w:vAlign w:val="center"/>
            <w:hideMark/>
          </w:tcPr>
          <w:p w14:paraId="3DB5A0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56,3012000000</w:t>
            </w:r>
          </w:p>
        </w:tc>
        <w:tc>
          <w:tcPr>
            <w:tcW w:w="1701" w:type="dxa"/>
            <w:shd w:val="clear" w:color="auto" w:fill="auto"/>
            <w:noWrap/>
            <w:vAlign w:val="center"/>
            <w:hideMark/>
          </w:tcPr>
          <w:p w14:paraId="7BE2A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20,9452000000</w:t>
            </w:r>
          </w:p>
        </w:tc>
      </w:tr>
      <w:tr w:rsidR="00EC353F" w:rsidRPr="003434D8" w14:paraId="43B7EB18" w14:textId="77777777" w:rsidTr="003434D8">
        <w:trPr>
          <w:trHeight w:val="300"/>
        </w:trPr>
        <w:tc>
          <w:tcPr>
            <w:tcW w:w="1017" w:type="dxa"/>
            <w:shd w:val="clear" w:color="auto" w:fill="auto"/>
            <w:noWrap/>
            <w:vAlign w:val="center"/>
            <w:hideMark/>
          </w:tcPr>
          <w:p w14:paraId="69F61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279</w:t>
            </w:r>
          </w:p>
        </w:tc>
        <w:tc>
          <w:tcPr>
            <w:tcW w:w="1581" w:type="dxa"/>
            <w:shd w:val="clear" w:color="auto" w:fill="auto"/>
            <w:noWrap/>
            <w:vAlign w:val="center"/>
            <w:hideMark/>
          </w:tcPr>
          <w:p w14:paraId="1FF48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56,3014000000</w:t>
            </w:r>
          </w:p>
        </w:tc>
        <w:tc>
          <w:tcPr>
            <w:tcW w:w="1701" w:type="dxa"/>
            <w:shd w:val="clear" w:color="auto" w:fill="auto"/>
            <w:noWrap/>
            <w:vAlign w:val="center"/>
            <w:hideMark/>
          </w:tcPr>
          <w:p w14:paraId="03AA9F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20,9533000000</w:t>
            </w:r>
          </w:p>
        </w:tc>
      </w:tr>
      <w:tr w:rsidR="00EC353F" w:rsidRPr="003434D8" w14:paraId="30689D88" w14:textId="77777777" w:rsidTr="003434D8">
        <w:trPr>
          <w:trHeight w:val="300"/>
        </w:trPr>
        <w:tc>
          <w:tcPr>
            <w:tcW w:w="1017" w:type="dxa"/>
            <w:shd w:val="clear" w:color="auto" w:fill="auto"/>
            <w:noWrap/>
            <w:vAlign w:val="center"/>
            <w:hideMark/>
          </w:tcPr>
          <w:p w14:paraId="01C2CF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280</w:t>
            </w:r>
          </w:p>
        </w:tc>
        <w:tc>
          <w:tcPr>
            <w:tcW w:w="1581" w:type="dxa"/>
            <w:shd w:val="clear" w:color="auto" w:fill="auto"/>
            <w:noWrap/>
            <w:vAlign w:val="center"/>
            <w:hideMark/>
          </w:tcPr>
          <w:p w14:paraId="29A92F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56,3051000000</w:t>
            </w:r>
          </w:p>
        </w:tc>
        <w:tc>
          <w:tcPr>
            <w:tcW w:w="1701" w:type="dxa"/>
            <w:shd w:val="clear" w:color="auto" w:fill="auto"/>
            <w:noWrap/>
            <w:vAlign w:val="center"/>
            <w:hideMark/>
          </w:tcPr>
          <w:p w14:paraId="5A98BB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20,9207000000</w:t>
            </w:r>
          </w:p>
        </w:tc>
      </w:tr>
      <w:tr w:rsidR="00EC353F" w:rsidRPr="003434D8" w14:paraId="35808F44" w14:textId="77777777" w:rsidTr="003434D8">
        <w:trPr>
          <w:trHeight w:val="300"/>
        </w:trPr>
        <w:tc>
          <w:tcPr>
            <w:tcW w:w="1017" w:type="dxa"/>
            <w:shd w:val="clear" w:color="auto" w:fill="auto"/>
            <w:noWrap/>
            <w:vAlign w:val="center"/>
            <w:hideMark/>
          </w:tcPr>
          <w:p w14:paraId="387034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281</w:t>
            </w:r>
          </w:p>
        </w:tc>
        <w:tc>
          <w:tcPr>
            <w:tcW w:w="1581" w:type="dxa"/>
            <w:shd w:val="clear" w:color="auto" w:fill="auto"/>
            <w:noWrap/>
            <w:vAlign w:val="center"/>
            <w:hideMark/>
          </w:tcPr>
          <w:p w14:paraId="43A9B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56,3053000000</w:t>
            </w:r>
          </w:p>
        </w:tc>
        <w:tc>
          <w:tcPr>
            <w:tcW w:w="1701" w:type="dxa"/>
            <w:shd w:val="clear" w:color="auto" w:fill="auto"/>
            <w:noWrap/>
            <w:vAlign w:val="center"/>
            <w:hideMark/>
          </w:tcPr>
          <w:p w14:paraId="5FFAD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20,9287000000</w:t>
            </w:r>
          </w:p>
        </w:tc>
      </w:tr>
      <w:tr w:rsidR="00EC353F" w:rsidRPr="003434D8" w14:paraId="3B27BE57" w14:textId="77777777" w:rsidTr="003434D8">
        <w:trPr>
          <w:trHeight w:val="300"/>
        </w:trPr>
        <w:tc>
          <w:tcPr>
            <w:tcW w:w="1017" w:type="dxa"/>
            <w:shd w:val="clear" w:color="auto" w:fill="auto"/>
            <w:noWrap/>
            <w:vAlign w:val="center"/>
            <w:hideMark/>
          </w:tcPr>
          <w:p w14:paraId="2004E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282</w:t>
            </w:r>
          </w:p>
        </w:tc>
        <w:tc>
          <w:tcPr>
            <w:tcW w:w="1581" w:type="dxa"/>
            <w:shd w:val="clear" w:color="auto" w:fill="auto"/>
            <w:noWrap/>
            <w:vAlign w:val="center"/>
            <w:hideMark/>
          </w:tcPr>
          <w:p w14:paraId="7757D3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56,3055000000</w:t>
            </w:r>
          </w:p>
        </w:tc>
        <w:tc>
          <w:tcPr>
            <w:tcW w:w="1701" w:type="dxa"/>
            <w:shd w:val="clear" w:color="auto" w:fill="auto"/>
            <w:noWrap/>
            <w:vAlign w:val="center"/>
            <w:hideMark/>
          </w:tcPr>
          <w:p w14:paraId="7F5A0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20,9368000000</w:t>
            </w:r>
          </w:p>
        </w:tc>
      </w:tr>
      <w:tr w:rsidR="00EC353F" w:rsidRPr="003434D8" w14:paraId="2C341F5D" w14:textId="77777777" w:rsidTr="003434D8">
        <w:trPr>
          <w:trHeight w:val="300"/>
        </w:trPr>
        <w:tc>
          <w:tcPr>
            <w:tcW w:w="1017" w:type="dxa"/>
            <w:shd w:val="clear" w:color="auto" w:fill="auto"/>
            <w:noWrap/>
            <w:vAlign w:val="center"/>
            <w:hideMark/>
          </w:tcPr>
          <w:p w14:paraId="7EBDD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283</w:t>
            </w:r>
          </w:p>
        </w:tc>
        <w:tc>
          <w:tcPr>
            <w:tcW w:w="1581" w:type="dxa"/>
            <w:shd w:val="clear" w:color="auto" w:fill="auto"/>
            <w:noWrap/>
            <w:vAlign w:val="center"/>
            <w:hideMark/>
          </w:tcPr>
          <w:p w14:paraId="536A3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56,3057000000</w:t>
            </w:r>
          </w:p>
        </w:tc>
        <w:tc>
          <w:tcPr>
            <w:tcW w:w="1701" w:type="dxa"/>
            <w:shd w:val="clear" w:color="auto" w:fill="auto"/>
            <w:noWrap/>
            <w:vAlign w:val="center"/>
            <w:hideMark/>
          </w:tcPr>
          <w:p w14:paraId="2C0739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20,9449000000</w:t>
            </w:r>
          </w:p>
        </w:tc>
      </w:tr>
      <w:tr w:rsidR="00EC353F" w:rsidRPr="003434D8" w14:paraId="4879CA06" w14:textId="77777777" w:rsidTr="003434D8">
        <w:trPr>
          <w:trHeight w:val="300"/>
        </w:trPr>
        <w:tc>
          <w:tcPr>
            <w:tcW w:w="1017" w:type="dxa"/>
            <w:shd w:val="clear" w:color="auto" w:fill="auto"/>
            <w:noWrap/>
            <w:vAlign w:val="center"/>
            <w:hideMark/>
          </w:tcPr>
          <w:p w14:paraId="66A3EE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284</w:t>
            </w:r>
          </w:p>
        </w:tc>
        <w:tc>
          <w:tcPr>
            <w:tcW w:w="1581" w:type="dxa"/>
            <w:shd w:val="clear" w:color="auto" w:fill="auto"/>
            <w:noWrap/>
            <w:vAlign w:val="center"/>
            <w:hideMark/>
          </w:tcPr>
          <w:p w14:paraId="3A0D1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56,3059000000</w:t>
            </w:r>
          </w:p>
        </w:tc>
        <w:tc>
          <w:tcPr>
            <w:tcW w:w="1701" w:type="dxa"/>
            <w:shd w:val="clear" w:color="auto" w:fill="auto"/>
            <w:noWrap/>
            <w:vAlign w:val="center"/>
            <w:hideMark/>
          </w:tcPr>
          <w:p w14:paraId="23DBF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20,9529000000</w:t>
            </w:r>
          </w:p>
        </w:tc>
      </w:tr>
      <w:tr w:rsidR="00EC353F" w:rsidRPr="003434D8" w14:paraId="22EBD623" w14:textId="77777777" w:rsidTr="003434D8">
        <w:trPr>
          <w:trHeight w:val="300"/>
        </w:trPr>
        <w:tc>
          <w:tcPr>
            <w:tcW w:w="1017" w:type="dxa"/>
            <w:shd w:val="clear" w:color="auto" w:fill="auto"/>
            <w:noWrap/>
            <w:vAlign w:val="center"/>
            <w:hideMark/>
          </w:tcPr>
          <w:p w14:paraId="034828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285</w:t>
            </w:r>
          </w:p>
        </w:tc>
        <w:tc>
          <w:tcPr>
            <w:tcW w:w="1581" w:type="dxa"/>
            <w:shd w:val="clear" w:color="auto" w:fill="auto"/>
            <w:noWrap/>
            <w:vAlign w:val="center"/>
            <w:hideMark/>
          </w:tcPr>
          <w:p w14:paraId="02452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56,3093000000</w:t>
            </w:r>
          </w:p>
        </w:tc>
        <w:tc>
          <w:tcPr>
            <w:tcW w:w="1701" w:type="dxa"/>
            <w:shd w:val="clear" w:color="auto" w:fill="auto"/>
            <w:noWrap/>
            <w:vAlign w:val="center"/>
            <w:hideMark/>
          </w:tcPr>
          <w:p w14:paraId="30F786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20,9122000000</w:t>
            </w:r>
          </w:p>
        </w:tc>
      </w:tr>
      <w:tr w:rsidR="00EC353F" w:rsidRPr="003434D8" w14:paraId="71F883FC" w14:textId="77777777" w:rsidTr="003434D8">
        <w:trPr>
          <w:trHeight w:val="300"/>
        </w:trPr>
        <w:tc>
          <w:tcPr>
            <w:tcW w:w="1017" w:type="dxa"/>
            <w:shd w:val="clear" w:color="auto" w:fill="auto"/>
            <w:noWrap/>
            <w:vAlign w:val="center"/>
            <w:hideMark/>
          </w:tcPr>
          <w:p w14:paraId="4C82B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286</w:t>
            </w:r>
          </w:p>
        </w:tc>
        <w:tc>
          <w:tcPr>
            <w:tcW w:w="1581" w:type="dxa"/>
            <w:shd w:val="clear" w:color="auto" w:fill="auto"/>
            <w:noWrap/>
            <w:vAlign w:val="center"/>
            <w:hideMark/>
          </w:tcPr>
          <w:p w14:paraId="4E6BA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56,3097000000</w:t>
            </w:r>
          </w:p>
        </w:tc>
        <w:tc>
          <w:tcPr>
            <w:tcW w:w="1701" w:type="dxa"/>
            <w:shd w:val="clear" w:color="auto" w:fill="auto"/>
            <w:noWrap/>
            <w:vAlign w:val="center"/>
            <w:hideMark/>
          </w:tcPr>
          <w:p w14:paraId="12B62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20,9284000000</w:t>
            </w:r>
          </w:p>
        </w:tc>
      </w:tr>
      <w:tr w:rsidR="00EC353F" w:rsidRPr="003434D8" w14:paraId="3592474A" w14:textId="77777777" w:rsidTr="003434D8">
        <w:trPr>
          <w:trHeight w:val="300"/>
        </w:trPr>
        <w:tc>
          <w:tcPr>
            <w:tcW w:w="1017" w:type="dxa"/>
            <w:shd w:val="clear" w:color="auto" w:fill="auto"/>
            <w:noWrap/>
            <w:vAlign w:val="center"/>
            <w:hideMark/>
          </w:tcPr>
          <w:p w14:paraId="65EC4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287</w:t>
            </w:r>
          </w:p>
        </w:tc>
        <w:tc>
          <w:tcPr>
            <w:tcW w:w="1581" w:type="dxa"/>
            <w:shd w:val="clear" w:color="auto" w:fill="auto"/>
            <w:noWrap/>
            <w:vAlign w:val="center"/>
            <w:hideMark/>
          </w:tcPr>
          <w:p w14:paraId="33F591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56,3099000000</w:t>
            </w:r>
          </w:p>
        </w:tc>
        <w:tc>
          <w:tcPr>
            <w:tcW w:w="1701" w:type="dxa"/>
            <w:shd w:val="clear" w:color="auto" w:fill="auto"/>
            <w:noWrap/>
            <w:vAlign w:val="center"/>
            <w:hideMark/>
          </w:tcPr>
          <w:p w14:paraId="6EC9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20,9364000000</w:t>
            </w:r>
          </w:p>
        </w:tc>
      </w:tr>
      <w:tr w:rsidR="00EC353F" w:rsidRPr="003434D8" w14:paraId="521DAA1F" w14:textId="77777777" w:rsidTr="003434D8">
        <w:trPr>
          <w:trHeight w:val="300"/>
        </w:trPr>
        <w:tc>
          <w:tcPr>
            <w:tcW w:w="1017" w:type="dxa"/>
            <w:shd w:val="clear" w:color="auto" w:fill="auto"/>
            <w:noWrap/>
            <w:vAlign w:val="center"/>
            <w:hideMark/>
          </w:tcPr>
          <w:p w14:paraId="47C5A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288</w:t>
            </w:r>
          </w:p>
        </w:tc>
        <w:tc>
          <w:tcPr>
            <w:tcW w:w="1581" w:type="dxa"/>
            <w:shd w:val="clear" w:color="auto" w:fill="auto"/>
            <w:noWrap/>
            <w:vAlign w:val="center"/>
            <w:hideMark/>
          </w:tcPr>
          <w:p w14:paraId="05BFD0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56,3101000000</w:t>
            </w:r>
          </w:p>
        </w:tc>
        <w:tc>
          <w:tcPr>
            <w:tcW w:w="1701" w:type="dxa"/>
            <w:shd w:val="clear" w:color="auto" w:fill="auto"/>
            <w:noWrap/>
            <w:vAlign w:val="center"/>
            <w:hideMark/>
          </w:tcPr>
          <w:p w14:paraId="2ABDE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20,9445000000</w:t>
            </w:r>
          </w:p>
        </w:tc>
      </w:tr>
      <w:tr w:rsidR="00EC353F" w:rsidRPr="003434D8" w14:paraId="0EB06E46" w14:textId="77777777" w:rsidTr="003434D8">
        <w:trPr>
          <w:trHeight w:val="300"/>
        </w:trPr>
        <w:tc>
          <w:tcPr>
            <w:tcW w:w="1017" w:type="dxa"/>
            <w:shd w:val="clear" w:color="auto" w:fill="auto"/>
            <w:noWrap/>
            <w:vAlign w:val="center"/>
            <w:hideMark/>
          </w:tcPr>
          <w:p w14:paraId="571440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289</w:t>
            </w:r>
          </w:p>
        </w:tc>
        <w:tc>
          <w:tcPr>
            <w:tcW w:w="1581" w:type="dxa"/>
            <w:shd w:val="clear" w:color="auto" w:fill="auto"/>
            <w:noWrap/>
            <w:vAlign w:val="center"/>
            <w:hideMark/>
          </w:tcPr>
          <w:p w14:paraId="3EEA15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56,3103000000</w:t>
            </w:r>
          </w:p>
        </w:tc>
        <w:tc>
          <w:tcPr>
            <w:tcW w:w="1701" w:type="dxa"/>
            <w:shd w:val="clear" w:color="auto" w:fill="auto"/>
            <w:noWrap/>
            <w:vAlign w:val="center"/>
            <w:hideMark/>
          </w:tcPr>
          <w:p w14:paraId="355811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20,9526000000</w:t>
            </w:r>
          </w:p>
        </w:tc>
      </w:tr>
      <w:tr w:rsidR="00EC353F" w:rsidRPr="003434D8" w14:paraId="5AD5159D" w14:textId="77777777" w:rsidTr="003434D8">
        <w:trPr>
          <w:trHeight w:val="300"/>
        </w:trPr>
        <w:tc>
          <w:tcPr>
            <w:tcW w:w="1017" w:type="dxa"/>
            <w:shd w:val="clear" w:color="auto" w:fill="auto"/>
            <w:noWrap/>
            <w:vAlign w:val="center"/>
            <w:hideMark/>
          </w:tcPr>
          <w:p w14:paraId="218323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290</w:t>
            </w:r>
          </w:p>
        </w:tc>
        <w:tc>
          <w:tcPr>
            <w:tcW w:w="1581" w:type="dxa"/>
            <w:shd w:val="clear" w:color="auto" w:fill="auto"/>
            <w:noWrap/>
            <w:vAlign w:val="center"/>
            <w:hideMark/>
          </w:tcPr>
          <w:p w14:paraId="3EFFA9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56,3140000000</w:t>
            </w:r>
          </w:p>
        </w:tc>
        <w:tc>
          <w:tcPr>
            <w:tcW w:w="1701" w:type="dxa"/>
            <w:shd w:val="clear" w:color="auto" w:fill="auto"/>
            <w:noWrap/>
            <w:vAlign w:val="center"/>
            <w:hideMark/>
          </w:tcPr>
          <w:p w14:paraId="71120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20,9199000000</w:t>
            </w:r>
          </w:p>
        </w:tc>
      </w:tr>
      <w:tr w:rsidR="00EC353F" w:rsidRPr="003434D8" w14:paraId="64BA3812" w14:textId="77777777" w:rsidTr="003434D8">
        <w:trPr>
          <w:trHeight w:val="300"/>
        </w:trPr>
        <w:tc>
          <w:tcPr>
            <w:tcW w:w="1017" w:type="dxa"/>
            <w:shd w:val="clear" w:color="auto" w:fill="auto"/>
            <w:noWrap/>
            <w:vAlign w:val="center"/>
            <w:hideMark/>
          </w:tcPr>
          <w:p w14:paraId="3BAB14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291</w:t>
            </w:r>
          </w:p>
        </w:tc>
        <w:tc>
          <w:tcPr>
            <w:tcW w:w="1581" w:type="dxa"/>
            <w:shd w:val="clear" w:color="auto" w:fill="auto"/>
            <w:noWrap/>
            <w:vAlign w:val="center"/>
            <w:hideMark/>
          </w:tcPr>
          <w:p w14:paraId="2D481F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56,3142000000</w:t>
            </w:r>
          </w:p>
        </w:tc>
        <w:tc>
          <w:tcPr>
            <w:tcW w:w="1701" w:type="dxa"/>
            <w:shd w:val="clear" w:color="auto" w:fill="auto"/>
            <w:noWrap/>
            <w:vAlign w:val="center"/>
            <w:hideMark/>
          </w:tcPr>
          <w:p w14:paraId="42EBA2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20,9280000000</w:t>
            </w:r>
          </w:p>
        </w:tc>
      </w:tr>
      <w:tr w:rsidR="00EC353F" w:rsidRPr="003434D8" w14:paraId="37F9AD67" w14:textId="77777777" w:rsidTr="003434D8">
        <w:trPr>
          <w:trHeight w:val="300"/>
        </w:trPr>
        <w:tc>
          <w:tcPr>
            <w:tcW w:w="1017" w:type="dxa"/>
            <w:shd w:val="clear" w:color="auto" w:fill="auto"/>
            <w:noWrap/>
            <w:vAlign w:val="center"/>
            <w:hideMark/>
          </w:tcPr>
          <w:p w14:paraId="5705F7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292</w:t>
            </w:r>
          </w:p>
        </w:tc>
        <w:tc>
          <w:tcPr>
            <w:tcW w:w="1581" w:type="dxa"/>
            <w:shd w:val="clear" w:color="auto" w:fill="auto"/>
            <w:noWrap/>
            <w:vAlign w:val="center"/>
            <w:hideMark/>
          </w:tcPr>
          <w:p w14:paraId="1AF70D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56,3144000000</w:t>
            </w:r>
          </w:p>
        </w:tc>
        <w:tc>
          <w:tcPr>
            <w:tcW w:w="1701" w:type="dxa"/>
            <w:shd w:val="clear" w:color="auto" w:fill="auto"/>
            <w:noWrap/>
            <w:vAlign w:val="center"/>
            <w:hideMark/>
          </w:tcPr>
          <w:p w14:paraId="12D95E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20,9361000000</w:t>
            </w:r>
          </w:p>
        </w:tc>
      </w:tr>
      <w:tr w:rsidR="00EC353F" w:rsidRPr="003434D8" w14:paraId="1812D02E" w14:textId="77777777" w:rsidTr="003434D8">
        <w:trPr>
          <w:trHeight w:val="300"/>
        </w:trPr>
        <w:tc>
          <w:tcPr>
            <w:tcW w:w="1017" w:type="dxa"/>
            <w:shd w:val="clear" w:color="auto" w:fill="auto"/>
            <w:noWrap/>
            <w:vAlign w:val="center"/>
            <w:hideMark/>
          </w:tcPr>
          <w:p w14:paraId="007E27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293</w:t>
            </w:r>
          </w:p>
        </w:tc>
        <w:tc>
          <w:tcPr>
            <w:tcW w:w="1581" w:type="dxa"/>
            <w:shd w:val="clear" w:color="auto" w:fill="auto"/>
            <w:noWrap/>
            <w:vAlign w:val="center"/>
            <w:hideMark/>
          </w:tcPr>
          <w:p w14:paraId="02B88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56,3146000000</w:t>
            </w:r>
          </w:p>
        </w:tc>
        <w:tc>
          <w:tcPr>
            <w:tcW w:w="1701" w:type="dxa"/>
            <w:shd w:val="clear" w:color="auto" w:fill="auto"/>
            <w:noWrap/>
            <w:vAlign w:val="center"/>
            <w:hideMark/>
          </w:tcPr>
          <w:p w14:paraId="7C1A4D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20,9441000000</w:t>
            </w:r>
          </w:p>
        </w:tc>
      </w:tr>
      <w:tr w:rsidR="00EC353F" w:rsidRPr="003434D8" w14:paraId="3DE4B6C9" w14:textId="77777777" w:rsidTr="003434D8">
        <w:trPr>
          <w:trHeight w:val="300"/>
        </w:trPr>
        <w:tc>
          <w:tcPr>
            <w:tcW w:w="1017" w:type="dxa"/>
            <w:shd w:val="clear" w:color="auto" w:fill="auto"/>
            <w:noWrap/>
            <w:vAlign w:val="center"/>
            <w:hideMark/>
          </w:tcPr>
          <w:p w14:paraId="24C92E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294</w:t>
            </w:r>
          </w:p>
        </w:tc>
        <w:tc>
          <w:tcPr>
            <w:tcW w:w="1581" w:type="dxa"/>
            <w:shd w:val="clear" w:color="auto" w:fill="auto"/>
            <w:noWrap/>
            <w:vAlign w:val="center"/>
            <w:hideMark/>
          </w:tcPr>
          <w:p w14:paraId="551A3F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56,3148000000</w:t>
            </w:r>
          </w:p>
        </w:tc>
        <w:tc>
          <w:tcPr>
            <w:tcW w:w="1701" w:type="dxa"/>
            <w:shd w:val="clear" w:color="auto" w:fill="auto"/>
            <w:noWrap/>
            <w:vAlign w:val="center"/>
            <w:hideMark/>
          </w:tcPr>
          <w:p w14:paraId="6B01C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20,9522000000</w:t>
            </w:r>
          </w:p>
        </w:tc>
      </w:tr>
      <w:tr w:rsidR="00EC353F" w:rsidRPr="003434D8" w14:paraId="23F2B4D5" w14:textId="77777777" w:rsidTr="003434D8">
        <w:trPr>
          <w:trHeight w:val="300"/>
        </w:trPr>
        <w:tc>
          <w:tcPr>
            <w:tcW w:w="1017" w:type="dxa"/>
            <w:shd w:val="clear" w:color="auto" w:fill="auto"/>
            <w:noWrap/>
            <w:vAlign w:val="center"/>
            <w:hideMark/>
          </w:tcPr>
          <w:p w14:paraId="0A452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295</w:t>
            </w:r>
          </w:p>
        </w:tc>
        <w:tc>
          <w:tcPr>
            <w:tcW w:w="1581" w:type="dxa"/>
            <w:shd w:val="clear" w:color="auto" w:fill="auto"/>
            <w:noWrap/>
            <w:vAlign w:val="center"/>
            <w:hideMark/>
          </w:tcPr>
          <w:p w14:paraId="19B2A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56,3150000000</w:t>
            </w:r>
          </w:p>
        </w:tc>
        <w:tc>
          <w:tcPr>
            <w:tcW w:w="1701" w:type="dxa"/>
            <w:shd w:val="clear" w:color="auto" w:fill="auto"/>
            <w:noWrap/>
            <w:vAlign w:val="center"/>
            <w:hideMark/>
          </w:tcPr>
          <w:p w14:paraId="76E75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20,9603000000</w:t>
            </w:r>
          </w:p>
        </w:tc>
      </w:tr>
      <w:tr w:rsidR="00EC353F" w:rsidRPr="003434D8" w14:paraId="796AA2AF" w14:textId="77777777" w:rsidTr="003434D8">
        <w:trPr>
          <w:trHeight w:val="300"/>
        </w:trPr>
        <w:tc>
          <w:tcPr>
            <w:tcW w:w="1017" w:type="dxa"/>
            <w:shd w:val="clear" w:color="auto" w:fill="auto"/>
            <w:noWrap/>
            <w:vAlign w:val="center"/>
            <w:hideMark/>
          </w:tcPr>
          <w:p w14:paraId="31100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296</w:t>
            </w:r>
          </w:p>
        </w:tc>
        <w:tc>
          <w:tcPr>
            <w:tcW w:w="1581" w:type="dxa"/>
            <w:shd w:val="clear" w:color="auto" w:fill="auto"/>
            <w:noWrap/>
            <w:vAlign w:val="center"/>
            <w:hideMark/>
          </w:tcPr>
          <w:p w14:paraId="4E55DC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56,3185000000</w:t>
            </w:r>
          </w:p>
        </w:tc>
        <w:tc>
          <w:tcPr>
            <w:tcW w:w="1701" w:type="dxa"/>
            <w:shd w:val="clear" w:color="auto" w:fill="auto"/>
            <w:noWrap/>
            <w:vAlign w:val="center"/>
            <w:hideMark/>
          </w:tcPr>
          <w:p w14:paraId="4F0121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20,9196000000</w:t>
            </w:r>
          </w:p>
        </w:tc>
      </w:tr>
      <w:tr w:rsidR="00EC353F" w:rsidRPr="003434D8" w14:paraId="6C271BF4" w14:textId="77777777" w:rsidTr="003434D8">
        <w:trPr>
          <w:trHeight w:val="300"/>
        </w:trPr>
        <w:tc>
          <w:tcPr>
            <w:tcW w:w="1017" w:type="dxa"/>
            <w:shd w:val="clear" w:color="auto" w:fill="auto"/>
            <w:noWrap/>
            <w:vAlign w:val="center"/>
            <w:hideMark/>
          </w:tcPr>
          <w:p w14:paraId="0AF01D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297</w:t>
            </w:r>
          </w:p>
        </w:tc>
        <w:tc>
          <w:tcPr>
            <w:tcW w:w="1581" w:type="dxa"/>
            <w:shd w:val="clear" w:color="auto" w:fill="auto"/>
            <w:noWrap/>
            <w:vAlign w:val="center"/>
            <w:hideMark/>
          </w:tcPr>
          <w:p w14:paraId="38BA7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56,3189000000</w:t>
            </w:r>
          </w:p>
        </w:tc>
        <w:tc>
          <w:tcPr>
            <w:tcW w:w="1701" w:type="dxa"/>
            <w:shd w:val="clear" w:color="auto" w:fill="auto"/>
            <w:noWrap/>
            <w:vAlign w:val="center"/>
            <w:hideMark/>
          </w:tcPr>
          <w:p w14:paraId="64D220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20,9357000000</w:t>
            </w:r>
          </w:p>
        </w:tc>
      </w:tr>
      <w:tr w:rsidR="00EC353F" w:rsidRPr="003434D8" w14:paraId="73A4D36C" w14:textId="77777777" w:rsidTr="003434D8">
        <w:trPr>
          <w:trHeight w:val="300"/>
        </w:trPr>
        <w:tc>
          <w:tcPr>
            <w:tcW w:w="1017" w:type="dxa"/>
            <w:shd w:val="clear" w:color="auto" w:fill="auto"/>
            <w:noWrap/>
            <w:vAlign w:val="center"/>
            <w:hideMark/>
          </w:tcPr>
          <w:p w14:paraId="33683F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298</w:t>
            </w:r>
          </w:p>
        </w:tc>
        <w:tc>
          <w:tcPr>
            <w:tcW w:w="1581" w:type="dxa"/>
            <w:shd w:val="clear" w:color="auto" w:fill="auto"/>
            <w:noWrap/>
            <w:vAlign w:val="center"/>
            <w:hideMark/>
          </w:tcPr>
          <w:p w14:paraId="415AC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56,3191000000</w:t>
            </w:r>
          </w:p>
        </w:tc>
        <w:tc>
          <w:tcPr>
            <w:tcW w:w="1701" w:type="dxa"/>
            <w:shd w:val="clear" w:color="auto" w:fill="auto"/>
            <w:noWrap/>
            <w:vAlign w:val="center"/>
            <w:hideMark/>
          </w:tcPr>
          <w:p w14:paraId="5325FE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20,9438000000</w:t>
            </w:r>
          </w:p>
        </w:tc>
      </w:tr>
      <w:tr w:rsidR="00EC353F" w:rsidRPr="003434D8" w14:paraId="6BAF9044" w14:textId="77777777" w:rsidTr="003434D8">
        <w:trPr>
          <w:trHeight w:val="300"/>
        </w:trPr>
        <w:tc>
          <w:tcPr>
            <w:tcW w:w="1017" w:type="dxa"/>
            <w:shd w:val="clear" w:color="auto" w:fill="auto"/>
            <w:noWrap/>
            <w:vAlign w:val="center"/>
            <w:hideMark/>
          </w:tcPr>
          <w:p w14:paraId="154FDE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299</w:t>
            </w:r>
          </w:p>
        </w:tc>
        <w:tc>
          <w:tcPr>
            <w:tcW w:w="1581" w:type="dxa"/>
            <w:shd w:val="clear" w:color="auto" w:fill="auto"/>
            <w:noWrap/>
            <w:vAlign w:val="center"/>
            <w:hideMark/>
          </w:tcPr>
          <w:p w14:paraId="3404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56,3193000000</w:t>
            </w:r>
          </w:p>
        </w:tc>
        <w:tc>
          <w:tcPr>
            <w:tcW w:w="1701" w:type="dxa"/>
            <w:shd w:val="clear" w:color="auto" w:fill="auto"/>
            <w:noWrap/>
            <w:vAlign w:val="center"/>
            <w:hideMark/>
          </w:tcPr>
          <w:p w14:paraId="322C61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20,9519000000</w:t>
            </w:r>
          </w:p>
        </w:tc>
      </w:tr>
      <w:tr w:rsidR="00EC353F" w:rsidRPr="003434D8" w14:paraId="01D88DFB" w14:textId="77777777" w:rsidTr="003434D8">
        <w:trPr>
          <w:trHeight w:val="300"/>
        </w:trPr>
        <w:tc>
          <w:tcPr>
            <w:tcW w:w="1017" w:type="dxa"/>
            <w:shd w:val="clear" w:color="auto" w:fill="auto"/>
            <w:noWrap/>
            <w:vAlign w:val="center"/>
            <w:hideMark/>
          </w:tcPr>
          <w:p w14:paraId="493E68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300</w:t>
            </w:r>
          </w:p>
        </w:tc>
        <w:tc>
          <w:tcPr>
            <w:tcW w:w="1581" w:type="dxa"/>
            <w:shd w:val="clear" w:color="auto" w:fill="auto"/>
            <w:noWrap/>
            <w:vAlign w:val="center"/>
            <w:hideMark/>
          </w:tcPr>
          <w:p w14:paraId="7A3820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56,3230000000</w:t>
            </w:r>
          </w:p>
        </w:tc>
        <w:tc>
          <w:tcPr>
            <w:tcW w:w="1701" w:type="dxa"/>
            <w:shd w:val="clear" w:color="auto" w:fill="auto"/>
            <w:noWrap/>
            <w:vAlign w:val="center"/>
            <w:hideMark/>
          </w:tcPr>
          <w:p w14:paraId="5639C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20,9192000000</w:t>
            </w:r>
          </w:p>
        </w:tc>
      </w:tr>
      <w:tr w:rsidR="00EC353F" w:rsidRPr="003434D8" w14:paraId="71869DB1" w14:textId="77777777" w:rsidTr="003434D8">
        <w:trPr>
          <w:trHeight w:val="300"/>
        </w:trPr>
        <w:tc>
          <w:tcPr>
            <w:tcW w:w="1017" w:type="dxa"/>
            <w:shd w:val="clear" w:color="auto" w:fill="auto"/>
            <w:noWrap/>
            <w:vAlign w:val="center"/>
            <w:hideMark/>
          </w:tcPr>
          <w:p w14:paraId="6BCB8A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301</w:t>
            </w:r>
          </w:p>
        </w:tc>
        <w:tc>
          <w:tcPr>
            <w:tcW w:w="1581" w:type="dxa"/>
            <w:shd w:val="clear" w:color="auto" w:fill="auto"/>
            <w:noWrap/>
            <w:vAlign w:val="center"/>
            <w:hideMark/>
          </w:tcPr>
          <w:p w14:paraId="7A810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56,3234000000</w:t>
            </w:r>
          </w:p>
        </w:tc>
        <w:tc>
          <w:tcPr>
            <w:tcW w:w="1701" w:type="dxa"/>
            <w:shd w:val="clear" w:color="auto" w:fill="auto"/>
            <w:noWrap/>
            <w:vAlign w:val="center"/>
            <w:hideMark/>
          </w:tcPr>
          <w:p w14:paraId="43496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20,9354000000</w:t>
            </w:r>
          </w:p>
        </w:tc>
      </w:tr>
      <w:tr w:rsidR="00EC353F" w:rsidRPr="003434D8" w14:paraId="29DB414F" w14:textId="77777777" w:rsidTr="003434D8">
        <w:trPr>
          <w:trHeight w:val="300"/>
        </w:trPr>
        <w:tc>
          <w:tcPr>
            <w:tcW w:w="1017" w:type="dxa"/>
            <w:shd w:val="clear" w:color="auto" w:fill="auto"/>
            <w:noWrap/>
            <w:vAlign w:val="center"/>
            <w:hideMark/>
          </w:tcPr>
          <w:p w14:paraId="545C70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302</w:t>
            </w:r>
          </w:p>
        </w:tc>
        <w:tc>
          <w:tcPr>
            <w:tcW w:w="1581" w:type="dxa"/>
            <w:shd w:val="clear" w:color="auto" w:fill="auto"/>
            <w:noWrap/>
            <w:vAlign w:val="center"/>
            <w:hideMark/>
          </w:tcPr>
          <w:p w14:paraId="7956E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56,3236000000</w:t>
            </w:r>
          </w:p>
        </w:tc>
        <w:tc>
          <w:tcPr>
            <w:tcW w:w="1701" w:type="dxa"/>
            <w:shd w:val="clear" w:color="auto" w:fill="auto"/>
            <w:noWrap/>
            <w:vAlign w:val="center"/>
            <w:hideMark/>
          </w:tcPr>
          <w:p w14:paraId="171F61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20,9434000000</w:t>
            </w:r>
          </w:p>
        </w:tc>
      </w:tr>
      <w:tr w:rsidR="00EC353F" w:rsidRPr="003434D8" w14:paraId="2A71F7CB" w14:textId="77777777" w:rsidTr="003434D8">
        <w:trPr>
          <w:trHeight w:val="300"/>
        </w:trPr>
        <w:tc>
          <w:tcPr>
            <w:tcW w:w="1017" w:type="dxa"/>
            <w:shd w:val="clear" w:color="auto" w:fill="auto"/>
            <w:noWrap/>
            <w:vAlign w:val="center"/>
            <w:hideMark/>
          </w:tcPr>
          <w:p w14:paraId="5B654A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303</w:t>
            </w:r>
          </w:p>
        </w:tc>
        <w:tc>
          <w:tcPr>
            <w:tcW w:w="1581" w:type="dxa"/>
            <w:shd w:val="clear" w:color="auto" w:fill="auto"/>
            <w:noWrap/>
            <w:vAlign w:val="center"/>
            <w:hideMark/>
          </w:tcPr>
          <w:p w14:paraId="57F21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56,3238000000</w:t>
            </w:r>
          </w:p>
        </w:tc>
        <w:tc>
          <w:tcPr>
            <w:tcW w:w="1701" w:type="dxa"/>
            <w:shd w:val="clear" w:color="auto" w:fill="auto"/>
            <w:noWrap/>
            <w:vAlign w:val="center"/>
            <w:hideMark/>
          </w:tcPr>
          <w:p w14:paraId="7E6602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20,9515000000</w:t>
            </w:r>
          </w:p>
        </w:tc>
      </w:tr>
      <w:tr w:rsidR="00EC353F" w:rsidRPr="003434D8" w14:paraId="253B3184" w14:textId="77777777" w:rsidTr="003434D8">
        <w:trPr>
          <w:trHeight w:val="300"/>
        </w:trPr>
        <w:tc>
          <w:tcPr>
            <w:tcW w:w="1017" w:type="dxa"/>
            <w:shd w:val="clear" w:color="auto" w:fill="auto"/>
            <w:noWrap/>
            <w:vAlign w:val="center"/>
            <w:hideMark/>
          </w:tcPr>
          <w:p w14:paraId="713C01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304</w:t>
            </w:r>
          </w:p>
        </w:tc>
        <w:tc>
          <w:tcPr>
            <w:tcW w:w="1581" w:type="dxa"/>
            <w:shd w:val="clear" w:color="auto" w:fill="auto"/>
            <w:noWrap/>
            <w:vAlign w:val="center"/>
            <w:hideMark/>
          </w:tcPr>
          <w:p w14:paraId="261D4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56,3240000000</w:t>
            </w:r>
          </w:p>
        </w:tc>
        <w:tc>
          <w:tcPr>
            <w:tcW w:w="1701" w:type="dxa"/>
            <w:shd w:val="clear" w:color="auto" w:fill="auto"/>
            <w:noWrap/>
            <w:vAlign w:val="center"/>
            <w:hideMark/>
          </w:tcPr>
          <w:p w14:paraId="4CB05F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20,9596000000</w:t>
            </w:r>
          </w:p>
        </w:tc>
      </w:tr>
      <w:tr w:rsidR="00EC353F" w:rsidRPr="003434D8" w14:paraId="3AD1D84B" w14:textId="77777777" w:rsidTr="003434D8">
        <w:trPr>
          <w:trHeight w:val="300"/>
        </w:trPr>
        <w:tc>
          <w:tcPr>
            <w:tcW w:w="1017" w:type="dxa"/>
            <w:shd w:val="clear" w:color="auto" w:fill="auto"/>
            <w:noWrap/>
            <w:vAlign w:val="center"/>
            <w:hideMark/>
          </w:tcPr>
          <w:p w14:paraId="6AE76C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305</w:t>
            </w:r>
          </w:p>
        </w:tc>
        <w:tc>
          <w:tcPr>
            <w:tcW w:w="1581" w:type="dxa"/>
            <w:shd w:val="clear" w:color="auto" w:fill="auto"/>
            <w:noWrap/>
            <w:vAlign w:val="center"/>
            <w:hideMark/>
          </w:tcPr>
          <w:p w14:paraId="4B4776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56,3273000000</w:t>
            </w:r>
          </w:p>
        </w:tc>
        <w:tc>
          <w:tcPr>
            <w:tcW w:w="1701" w:type="dxa"/>
            <w:shd w:val="clear" w:color="auto" w:fill="auto"/>
            <w:noWrap/>
            <w:vAlign w:val="center"/>
            <w:hideMark/>
          </w:tcPr>
          <w:p w14:paraId="0FA4A8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20,9108000000</w:t>
            </w:r>
          </w:p>
        </w:tc>
      </w:tr>
      <w:tr w:rsidR="00EC353F" w:rsidRPr="003434D8" w14:paraId="5305590F" w14:textId="77777777" w:rsidTr="003434D8">
        <w:trPr>
          <w:trHeight w:val="300"/>
        </w:trPr>
        <w:tc>
          <w:tcPr>
            <w:tcW w:w="1017" w:type="dxa"/>
            <w:shd w:val="clear" w:color="auto" w:fill="auto"/>
            <w:noWrap/>
            <w:vAlign w:val="center"/>
            <w:hideMark/>
          </w:tcPr>
          <w:p w14:paraId="1F638F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306</w:t>
            </w:r>
          </w:p>
        </w:tc>
        <w:tc>
          <w:tcPr>
            <w:tcW w:w="1581" w:type="dxa"/>
            <w:shd w:val="clear" w:color="auto" w:fill="auto"/>
            <w:noWrap/>
            <w:vAlign w:val="center"/>
            <w:hideMark/>
          </w:tcPr>
          <w:p w14:paraId="4991C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56,3275000000</w:t>
            </w:r>
          </w:p>
        </w:tc>
        <w:tc>
          <w:tcPr>
            <w:tcW w:w="1701" w:type="dxa"/>
            <w:shd w:val="clear" w:color="auto" w:fill="auto"/>
            <w:noWrap/>
            <w:vAlign w:val="center"/>
            <w:hideMark/>
          </w:tcPr>
          <w:p w14:paraId="79CD4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20,9188000000</w:t>
            </w:r>
          </w:p>
        </w:tc>
      </w:tr>
      <w:tr w:rsidR="00EC353F" w:rsidRPr="003434D8" w14:paraId="2C7815D9" w14:textId="77777777" w:rsidTr="003434D8">
        <w:trPr>
          <w:trHeight w:val="300"/>
        </w:trPr>
        <w:tc>
          <w:tcPr>
            <w:tcW w:w="1017" w:type="dxa"/>
            <w:shd w:val="clear" w:color="auto" w:fill="auto"/>
            <w:noWrap/>
            <w:vAlign w:val="center"/>
            <w:hideMark/>
          </w:tcPr>
          <w:p w14:paraId="0F3663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307</w:t>
            </w:r>
          </w:p>
        </w:tc>
        <w:tc>
          <w:tcPr>
            <w:tcW w:w="1581" w:type="dxa"/>
            <w:shd w:val="clear" w:color="auto" w:fill="auto"/>
            <w:noWrap/>
            <w:vAlign w:val="center"/>
            <w:hideMark/>
          </w:tcPr>
          <w:p w14:paraId="3493F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56,3277000000</w:t>
            </w:r>
          </w:p>
        </w:tc>
        <w:tc>
          <w:tcPr>
            <w:tcW w:w="1701" w:type="dxa"/>
            <w:shd w:val="clear" w:color="auto" w:fill="auto"/>
            <w:noWrap/>
            <w:vAlign w:val="center"/>
            <w:hideMark/>
          </w:tcPr>
          <w:p w14:paraId="2A9836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20,9269000000</w:t>
            </w:r>
          </w:p>
        </w:tc>
      </w:tr>
      <w:tr w:rsidR="00EC353F" w:rsidRPr="003434D8" w14:paraId="2B9ECAA0" w14:textId="77777777" w:rsidTr="003434D8">
        <w:trPr>
          <w:trHeight w:val="300"/>
        </w:trPr>
        <w:tc>
          <w:tcPr>
            <w:tcW w:w="1017" w:type="dxa"/>
            <w:shd w:val="clear" w:color="auto" w:fill="auto"/>
            <w:noWrap/>
            <w:vAlign w:val="center"/>
            <w:hideMark/>
          </w:tcPr>
          <w:p w14:paraId="15EAF9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308</w:t>
            </w:r>
          </w:p>
        </w:tc>
        <w:tc>
          <w:tcPr>
            <w:tcW w:w="1581" w:type="dxa"/>
            <w:shd w:val="clear" w:color="auto" w:fill="auto"/>
            <w:noWrap/>
            <w:vAlign w:val="center"/>
            <w:hideMark/>
          </w:tcPr>
          <w:p w14:paraId="7284C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56,3279000000</w:t>
            </w:r>
          </w:p>
        </w:tc>
        <w:tc>
          <w:tcPr>
            <w:tcW w:w="1701" w:type="dxa"/>
            <w:shd w:val="clear" w:color="auto" w:fill="auto"/>
            <w:noWrap/>
            <w:vAlign w:val="center"/>
            <w:hideMark/>
          </w:tcPr>
          <w:p w14:paraId="6A85D7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20,9350000000</w:t>
            </w:r>
          </w:p>
        </w:tc>
      </w:tr>
      <w:tr w:rsidR="00EC353F" w:rsidRPr="003434D8" w14:paraId="4B16BBBA" w14:textId="77777777" w:rsidTr="003434D8">
        <w:trPr>
          <w:trHeight w:val="300"/>
        </w:trPr>
        <w:tc>
          <w:tcPr>
            <w:tcW w:w="1017" w:type="dxa"/>
            <w:shd w:val="clear" w:color="auto" w:fill="auto"/>
            <w:noWrap/>
            <w:vAlign w:val="center"/>
            <w:hideMark/>
          </w:tcPr>
          <w:p w14:paraId="05D02D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309</w:t>
            </w:r>
          </w:p>
        </w:tc>
        <w:tc>
          <w:tcPr>
            <w:tcW w:w="1581" w:type="dxa"/>
            <w:shd w:val="clear" w:color="auto" w:fill="auto"/>
            <w:noWrap/>
            <w:vAlign w:val="center"/>
            <w:hideMark/>
          </w:tcPr>
          <w:p w14:paraId="1E7F8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56,3281000000</w:t>
            </w:r>
          </w:p>
        </w:tc>
        <w:tc>
          <w:tcPr>
            <w:tcW w:w="1701" w:type="dxa"/>
            <w:shd w:val="clear" w:color="auto" w:fill="auto"/>
            <w:noWrap/>
            <w:vAlign w:val="center"/>
            <w:hideMark/>
          </w:tcPr>
          <w:p w14:paraId="1D010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20,9431000000</w:t>
            </w:r>
          </w:p>
        </w:tc>
      </w:tr>
      <w:tr w:rsidR="00EC353F" w:rsidRPr="003434D8" w14:paraId="3F9E8CE5" w14:textId="77777777" w:rsidTr="003434D8">
        <w:trPr>
          <w:trHeight w:val="300"/>
        </w:trPr>
        <w:tc>
          <w:tcPr>
            <w:tcW w:w="1017" w:type="dxa"/>
            <w:shd w:val="clear" w:color="auto" w:fill="auto"/>
            <w:noWrap/>
            <w:vAlign w:val="center"/>
            <w:hideMark/>
          </w:tcPr>
          <w:p w14:paraId="422CB9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310</w:t>
            </w:r>
          </w:p>
        </w:tc>
        <w:tc>
          <w:tcPr>
            <w:tcW w:w="1581" w:type="dxa"/>
            <w:shd w:val="clear" w:color="auto" w:fill="auto"/>
            <w:noWrap/>
            <w:vAlign w:val="center"/>
            <w:hideMark/>
          </w:tcPr>
          <w:p w14:paraId="48E357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56,3283000000</w:t>
            </w:r>
          </w:p>
        </w:tc>
        <w:tc>
          <w:tcPr>
            <w:tcW w:w="1701" w:type="dxa"/>
            <w:shd w:val="clear" w:color="auto" w:fill="auto"/>
            <w:noWrap/>
            <w:vAlign w:val="center"/>
            <w:hideMark/>
          </w:tcPr>
          <w:p w14:paraId="54A7A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20,9511000000</w:t>
            </w:r>
          </w:p>
        </w:tc>
      </w:tr>
      <w:tr w:rsidR="00EC353F" w:rsidRPr="003434D8" w14:paraId="6656C840" w14:textId="77777777" w:rsidTr="003434D8">
        <w:trPr>
          <w:trHeight w:val="300"/>
        </w:trPr>
        <w:tc>
          <w:tcPr>
            <w:tcW w:w="1017" w:type="dxa"/>
            <w:shd w:val="clear" w:color="auto" w:fill="auto"/>
            <w:noWrap/>
            <w:vAlign w:val="center"/>
            <w:hideMark/>
          </w:tcPr>
          <w:p w14:paraId="409010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311</w:t>
            </w:r>
          </w:p>
        </w:tc>
        <w:tc>
          <w:tcPr>
            <w:tcW w:w="1581" w:type="dxa"/>
            <w:shd w:val="clear" w:color="auto" w:fill="auto"/>
            <w:noWrap/>
            <w:vAlign w:val="center"/>
            <w:hideMark/>
          </w:tcPr>
          <w:p w14:paraId="71D1D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56,3303000000</w:t>
            </w:r>
          </w:p>
        </w:tc>
        <w:tc>
          <w:tcPr>
            <w:tcW w:w="1701" w:type="dxa"/>
            <w:shd w:val="clear" w:color="auto" w:fill="auto"/>
            <w:noWrap/>
            <w:vAlign w:val="center"/>
            <w:hideMark/>
          </w:tcPr>
          <w:p w14:paraId="1B74A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17D55731" w14:textId="77777777" w:rsidTr="003434D8">
        <w:trPr>
          <w:trHeight w:val="300"/>
        </w:trPr>
        <w:tc>
          <w:tcPr>
            <w:tcW w:w="1017" w:type="dxa"/>
            <w:shd w:val="clear" w:color="auto" w:fill="auto"/>
            <w:noWrap/>
            <w:vAlign w:val="center"/>
            <w:hideMark/>
          </w:tcPr>
          <w:p w14:paraId="2A4D2D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312</w:t>
            </w:r>
          </w:p>
        </w:tc>
        <w:tc>
          <w:tcPr>
            <w:tcW w:w="1581" w:type="dxa"/>
            <w:shd w:val="clear" w:color="auto" w:fill="auto"/>
            <w:noWrap/>
            <w:vAlign w:val="center"/>
            <w:hideMark/>
          </w:tcPr>
          <w:p w14:paraId="6DC7D6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56,3316000000</w:t>
            </w:r>
          </w:p>
        </w:tc>
        <w:tc>
          <w:tcPr>
            <w:tcW w:w="1701" w:type="dxa"/>
            <w:shd w:val="clear" w:color="auto" w:fill="auto"/>
            <w:noWrap/>
            <w:vAlign w:val="center"/>
            <w:hideMark/>
          </w:tcPr>
          <w:p w14:paraId="267CAB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20,9023000000</w:t>
            </w:r>
          </w:p>
        </w:tc>
      </w:tr>
      <w:tr w:rsidR="00EC353F" w:rsidRPr="003434D8" w14:paraId="20DD8FA2" w14:textId="77777777" w:rsidTr="003434D8">
        <w:trPr>
          <w:trHeight w:val="300"/>
        </w:trPr>
        <w:tc>
          <w:tcPr>
            <w:tcW w:w="1017" w:type="dxa"/>
            <w:shd w:val="clear" w:color="auto" w:fill="auto"/>
            <w:noWrap/>
            <w:vAlign w:val="center"/>
            <w:hideMark/>
          </w:tcPr>
          <w:p w14:paraId="6E7EAA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313</w:t>
            </w:r>
          </w:p>
        </w:tc>
        <w:tc>
          <w:tcPr>
            <w:tcW w:w="1581" w:type="dxa"/>
            <w:shd w:val="clear" w:color="auto" w:fill="auto"/>
            <w:noWrap/>
            <w:vAlign w:val="center"/>
            <w:hideMark/>
          </w:tcPr>
          <w:p w14:paraId="0C72DB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56,3320000000</w:t>
            </w:r>
          </w:p>
        </w:tc>
        <w:tc>
          <w:tcPr>
            <w:tcW w:w="1701" w:type="dxa"/>
            <w:shd w:val="clear" w:color="auto" w:fill="auto"/>
            <w:noWrap/>
            <w:vAlign w:val="center"/>
            <w:hideMark/>
          </w:tcPr>
          <w:p w14:paraId="2D5494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436B4B09" w14:textId="77777777" w:rsidTr="003434D8">
        <w:trPr>
          <w:trHeight w:val="300"/>
        </w:trPr>
        <w:tc>
          <w:tcPr>
            <w:tcW w:w="1017" w:type="dxa"/>
            <w:shd w:val="clear" w:color="auto" w:fill="auto"/>
            <w:noWrap/>
            <w:vAlign w:val="center"/>
            <w:hideMark/>
          </w:tcPr>
          <w:p w14:paraId="6EDC09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314</w:t>
            </w:r>
          </w:p>
        </w:tc>
        <w:tc>
          <w:tcPr>
            <w:tcW w:w="1581" w:type="dxa"/>
            <w:shd w:val="clear" w:color="auto" w:fill="auto"/>
            <w:noWrap/>
            <w:vAlign w:val="center"/>
            <w:hideMark/>
          </w:tcPr>
          <w:p w14:paraId="0A70D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56,3324000000</w:t>
            </w:r>
          </w:p>
        </w:tc>
        <w:tc>
          <w:tcPr>
            <w:tcW w:w="1701" w:type="dxa"/>
            <w:shd w:val="clear" w:color="auto" w:fill="auto"/>
            <w:noWrap/>
            <w:vAlign w:val="center"/>
            <w:hideMark/>
          </w:tcPr>
          <w:p w14:paraId="24EA1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20,9346000000</w:t>
            </w:r>
          </w:p>
        </w:tc>
      </w:tr>
      <w:tr w:rsidR="00EC353F" w:rsidRPr="003434D8" w14:paraId="6A48C5E3" w14:textId="77777777" w:rsidTr="003434D8">
        <w:trPr>
          <w:trHeight w:val="300"/>
        </w:trPr>
        <w:tc>
          <w:tcPr>
            <w:tcW w:w="1017" w:type="dxa"/>
            <w:shd w:val="clear" w:color="auto" w:fill="auto"/>
            <w:noWrap/>
            <w:vAlign w:val="center"/>
            <w:hideMark/>
          </w:tcPr>
          <w:p w14:paraId="062A60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315</w:t>
            </w:r>
          </w:p>
        </w:tc>
        <w:tc>
          <w:tcPr>
            <w:tcW w:w="1581" w:type="dxa"/>
            <w:shd w:val="clear" w:color="auto" w:fill="auto"/>
            <w:noWrap/>
            <w:vAlign w:val="center"/>
            <w:hideMark/>
          </w:tcPr>
          <w:p w14:paraId="22BC4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56,3326000000</w:t>
            </w:r>
          </w:p>
        </w:tc>
        <w:tc>
          <w:tcPr>
            <w:tcW w:w="1701" w:type="dxa"/>
            <w:shd w:val="clear" w:color="auto" w:fill="auto"/>
            <w:noWrap/>
            <w:vAlign w:val="center"/>
            <w:hideMark/>
          </w:tcPr>
          <w:p w14:paraId="2CD45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20,9427000000</w:t>
            </w:r>
          </w:p>
        </w:tc>
      </w:tr>
      <w:tr w:rsidR="00EC353F" w:rsidRPr="003434D8" w14:paraId="360F6A01" w14:textId="77777777" w:rsidTr="003434D8">
        <w:trPr>
          <w:trHeight w:val="300"/>
        </w:trPr>
        <w:tc>
          <w:tcPr>
            <w:tcW w:w="1017" w:type="dxa"/>
            <w:shd w:val="clear" w:color="auto" w:fill="auto"/>
            <w:noWrap/>
            <w:vAlign w:val="center"/>
            <w:hideMark/>
          </w:tcPr>
          <w:p w14:paraId="04DC8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316</w:t>
            </w:r>
          </w:p>
        </w:tc>
        <w:tc>
          <w:tcPr>
            <w:tcW w:w="1581" w:type="dxa"/>
            <w:shd w:val="clear" w:color="auto" w:fill="auto"/>
            <w:noWrap/>
            <w:vAlign w:val="center"/>
            <w:hideMark/>
          </w:tcPr>
          <w:p w14:paraId="1A69F5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56,3328000000</w:t>
            </w:r>
          </w:p>
        </w:tc>
        <w:tc>
          <w:tcPr>
            <w:tcW w:w="1701" w:type="dxa"/>
            <w:shd w:val="clear" w:color="auto" w:fill="auto"/>
            <w:noWrap/>
            <w:vAlign w:val="center"/>
            <w:hideMark/>
          </w:tcPr>
          <w:p w14:paraId="6DF0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20,9508000000</w:t>
            </w:r>
          </w:p>
        </w:tc>
      </w:tr>
      <w:tr w:rsidR="00EC353F" w:rsidRPr="003434D8" w14:paraId="13072C4C" w14:textId="77777777" w:rsidTr="003434D8">
        <w:trPr>
          <w:trHeight w:val="300"/>
        </w:trPr>
        <w:tc>
          <w:tcPr>
            <w:tcW w:w="1017" w:type="dxa"/>
            <w:shd w:val="clear" w:color="auto" w:fill="auto"/>
            <w:noWrap/>
            <w:vAlign w:val="center"/>
            <w:hideMark/>
          </w:tcPr>
          <w:p w14:paraId="08628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317</w:t>
            </w:r>
          </w:p>
        </w:tc>
        <w:tc>
          <w:tcPr>
            <w:tcW w:w="1581" w:type="dxa"/>
            <w:shd w:val="clear" w:color="auto" w:fill="auto"/>
            <w:noWrap/>
            <w:vAlign w:val="center"/>
            <w:hideMark/>
          </w:tcPr>
          <w:p w14:paraId="467A5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56,3348000000</w:t>
            </w:r>
          </w:p>
        </w:tc>
        <w:tc>
          <w:tcPr>
            <w:tcW w:w="1701" w:type="dxa"/>
            <w:shd w:val="clear" w:color="auto" w:fill="auto"/>
            <w:noWrap/>
            <w:vAlign w:val="center"/>
            <w:hideMark/>
          </w:tcPr>
          <w:p w14:paraId="5DCCC0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20,9563000000</w:t>
            </w:r>
          </w:p>
        </w:tc>
      </w:tr>
      <w:tr w:rsidR="00EC353F" w:rsidRPr="003434D8" w14:paraId="13E9D185" w14:textId="77777777" w:rsidTr="003434D8">
        <w:trPr>
          <w:trHeight w:val="300"/>
        </w:trPr>
        <w:tc>
          <w:tcPr>
            <w:tcW w:w="1017" w:type="dxa"/>
            <w:shd w:val="clear" w:color="auto" w:fill="auto"/>
            <w:noWrap/>
            <w:vAlign w:val="center"/>
            <w:hideMark/>
          </w:tcPr>
          <w:p w14:paraId="153B1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318</w:t>
            </w:r>
          </w:p>
        </w:tc>
        <w:tc>
          <w:tcPr>
            <w:tcW w:w="1581" w:type="dxa"/>
            <w:shd w:val="clear" w:color="auto" w:fill="auto"/>
            <w:noWrap/>
            <w:vAlign w:val="center"/>
            <w:hideMark/>
          </w:tcPr>
          <w:p w14:paraId="16B40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56,3365000000</w:t>
            </w:r>
          </w:p>
        </w:tc>
        <w:tc>
          <w:tcPr>
            <w:tcW w:w="1701" w:type="dxa"/>
            <w:shd w:val="clear" w:color="auto" w:fill="auto"/>
            <w:noWrap/>
            <w:vAlign w:val="center"/>
            <w:hideMark/>
          </w:tcPr>
          <w:p w14:paraId="1285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20,9181000000</w:t>
            </w:r>
          </w:p>
        </w:tc>
      </w:tr>
      <w:tr w:rsidR="00EC353F" w:rsidRPr="003434D8" w14:paraId="45A225C1" w14:textId="77777777" w:rsidTr="003434D8">
        <w:trPr>
          <w:trHeight w:val="300"/>
        </w:trPr>
        <w:tc>
          <w:tcPr>
            <w:tcW w:w="1017" w:type="dxa"/>
            <w:shd w:val="clear" w:color="auto" w:fill="auto"/>
            <w:noWrap/>
            <w:vAlign w:val="center"/>
            <w:hideMark/>
          </w:tcPr>
          <w:p w14:paraId="0C17A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319</w:t>
            </w:r>
          </w:p>
        </w:tc>
        <w:tc>
          <w:tcPr>
            <w:tcW w:w="1581" w:type="dxa"/>
            <w:shd w:val="clear" w:color="auto" w:fill="auto"/>
            <w:noWrap/>
            <w:vAlign w:val="center"/>
            <w:hideMark/>
          </w:tcPr>
          <w:p w14:paraId="02CD25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56,3367000000</w:t>
            </w:r>
          </w:p>
        </w:tc>
        <w:tc>
          <w:tcPr>
            <w:tcW w:w="1701" w:type="dxa"/>
            <w:shd w:val="clear" w:color="auto" w:fill="auto"/>
            <w:noWrap/>
            <w:vAlign w:val="center"/>
            <w:hideMark/>
          </w:tcPr>
          <w:p w14:paraId="131FCA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20,9262000000</w:t>
            </w:r>
          </w:p>
        </w:tc>
      </w:tr>
      <w:tr w:rsidR="00EC353F" w:rsidRPr="003434D8" w14:paraId="5BC30FCD" w14:textId="77777777" w:rsidTr="003434D8">
        <w:trPr>
          <w:trHeight w:val="300"/>
        </w:trPr>
        <w:tc>
          <w:tcPr>
            <w:tcW w:w="1017" w:type="dxa"/>
            <w:shd w:val="clear" w:color="auto" w:fill="auto"/>
            <w:noWrap/>
            <w:vAlign w:val="center"/>
            <w:hideMark/>
          </w:tcPr>
          <w:p w14:paraId="788F25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320</w:t>
            </w:r>
          </w:p>
        </w:tc>
        <w:tc>
          <w:tcPr>
            <w:tcW w:w="1581" w:type="dxa"/>
            <w:shd w:val="clear" w:color="auto" w:fill="auto"/>
            <w:noWrap/>
            <w:vAlign w:val="center"/>
            <w:hideMark/>
          </w:tcPr>
          <w:p w14:paraId="26A9BD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56,3369000000</w:t>
            </w:r>
          </w:p>
        </w:tc>
        <w:tc>
          <w:tcPr>
            <w:tcW w:w="1701" w:type="dxa"/>
            <w:shd w:val="clear" w:color="auto" w:fill="auto"/>
            <w:noWrap/>
            <w:vAlign w:val="center"/>
            <w:hideMark/>
          </w:tcPr>
          <w:p w14:paraId="58E81D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20,9343000000</w:t>
            </w:r>
          </w:p>
        </w:tc>
      </w:tr>
      <w:tr w:rsidR="00EC353F" w:rsidRPr="003434D8" w14:paraId="21058EF0" w14:textId="77777777" w:rsidTr="003434D8">
        <w:trPr>
          <w:trHeight w:val="300"/>
        </w:trPr>
        <w:tc>
          <w:tcPr>
            <w:tcW w:w="1017" w:type="dxa"/>
            <w:shd w:val="clear" w:color="auto" w:fill="auto"/>
            <w:noWrap/>
            <w:vAlign w:val="center"/>
            <w:hideMark/>
          </w:tcPr>
          <w:p w14:paraId="65421A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321</w:t>
            </w:r>
          </w:p>
        </w:tc>
        <w:tc>
          <w:tcPr>
            <w:tcW w:w="1581" w:type="dxa"/>
            <w:shd w:val="clear" w:color="auto" w:fill="auto"/>
            <w:noWrap/>
            <w:vAlign w:val="center"/>
            <w:hideMark/>
          </w:tcPr>
          <w:p w14:paraId="33F77B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56,3371000000</w:t>
            </w:r>
          </w:p>
        </w:tc>
        <w:tc>
          <w:tcPr>
            <w:tcW w:w="1701" w:type="dxa"/>
            <w:shd w:val="clear" w:color="auto" w:fill="auto"/>
            <w:noWrap/>
            <w:vAlign w:val="center"/>
            <w:hideMark/>
          </w:tcPr>
          <w:p w14:paraId="384A9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19292F2E" w14:textId="77777777" w:rsidTr="003434D8">
        <w:trPr>
          <w:trHeight w:val="300"/>
        </w:trPr>
        <w:tc>
          <w:tcPr>
            <w:tcW w:w="1017" w:type="dxa"/>
            <w:shd w:val="clear" w:color="auto" w:fill="auto"/>
            <w:noWrap/>
            <w:vAlign w:val="center"/>
            <w:hideMark/>
          </w:tcPr>
          <w:p w14:paraId="6D496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322</w:t>
            </w:r>
          </w:p>
        </w:tc>
        <w:tc>
          <w:tcPr>
            <w:tcW w:w="1581" w:type="dxa"/>
            <w:shd w:val="clear" w:color="auto" w:fill="auto"/>
            <w:noWrap/>
            <w:vAlign w:val="center"/>
            <w:hideMark/>
          </w:tcPr>
          <w:p w14:paraId="339ACD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56,3373000000</w:t>
            </w:r>
          </w:p>
        </w:tc>
        <w:tc>
          <w:tcPr>
            <w:tcW w:w="1701" w:type="dxa"/>
            <w:shd w:val="clear" w:color="auto" w:fill="auto"/>
            <w:noWrap/>
            <w:vAlign w:val="center"/>
            <w:hideMark/>
          </w:tcPr>
          <w:p w14:paraId="54D8B8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20,9504000000</w:t>
            </w:r>
          </w:p>
        </w:tc>
      </w:tr>
      <w:tr w:rsidR="00EC353F" w:rsidRPr="003434D8" w14:paraId="1CD8FE90" w14:textId="77777777" w:rsidTr="003434D8">
        <w:trPr>
          <w:trHeight w:val="300"/>
        </w:trPr>
        <w:tc>
          <w:tcPr>
            <w:tcW w:w="1017" w:type="dxa"/>
            <w:shd w:val="clear" w:color="auto" w:fill="auto"/>
            <w:noWrap/>
            <w:vAlign w:val="center"/>
            <w:hideMark/>
          </w:tcPr>
          <w:p w14:paraId="5C03C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323</w:t>
            </w:r>
          </w:p>
        </w:tc>
        <w:tc>
          <w:tcPr>
            <w:tcW w:w="1581" w:type="dxa"/>
            <w:shd w:val="clear" w:color="auto" w:fill="auto"/>
            <w:noWrap/>
            <w:vAlign w:val="center"/>
            <w:hideMark/>
          </w:tcPr>
          <w:p w14:paraId="17F2B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56,3392000000</w:t>
            </w:r>
          </w:p>
        </w:tc>
        <w:tc>
          <w:tcPr>
            <w:tcW w:w="1701" w:type="dxa"/>
            <w:shd w:val="clear" w:color="auto" w:fill="auto"/>
            <w:noWrap/>
            <w:vAlign w:val="center"/>
            <w:hideMark/>
          </w:tcPr>
          <w:p w14:paraId="54AD71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4CB8F5F7" w14:textId="77777777" w:rsidTr="003434D8">
        <w:trPr>
          <w:trHeight w:val="300"/>
        </w:trPr>
        <w:tc>
          <w:tcPr>
            <w:tcW w:w="1017" w:type="dxa"/>
            <w:shd w:val="clear" w:color="auto" w:fill="auto"/>
            <w:noWrap/>
            <w:vAlign w:val="center"/>
            <w:hideMark/>
          </w:tcPr>
          <w:p w14:paraId="4BAAA7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324</w:t>
            </w:r>
          </w:p>
        </w:tc>
        <w:tc>
          <w:tcPr>
            <w:tcW w:w="1581" w:type="dxa"/>
            <w:shd w:val="clear" w:color="auto" w:fill="auto"/>
            <w:noWrap/>
            <w:vAlign w:val="center"/>
            <w:hideMark/>
          </w:tcPr>
          <w:p w14:paraId="6CE563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56,3403000000</w:t>
            </w:r>
          </w:p>
        </w:tc>
        <w:tc>
          <w:tcPr>
            <w:tcW w:w="1701" w:type="dxa"/>
            <w:shd w:val="clear" w:color="auto" w:fill="auto"/>
            <w:noWrap/>
            <w:vAlign w:val="center"/>
            <w:hideMark/>
          </w:tcPr>
          <w:p w14:paraId="37337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20,8935000000</w:t>
            </w:r>
          </w:p>
        </w:tc>
      </w:tr>
      <w:tr w:rsidR="00EC353F" w:rsidRPr="003434D8" w14:paraId="3D43DFFE" w14:textId="77777777" w:rsidTr="003434D8">
        <w:trPr>
          <w:trHeight w:val="300"/>
        </w:trPr>
        <w:tc>
          <w:tcPr>
            <w:tcW w:w="1017" w:type="dxa"/>
            <w:shd w:val="clear" w:color="auto" w:fill="auto"/>
            <w:noWrap/>
            <w:vAlign w:val="center"/>
            <w:hideMark/>
          </w:tcPr>
          <w:p w14:paraId="6EC0EE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325</w:t>
            </w:r>
          </w:p>
        </w:tc>
        <w:tc>
          <w:tcPr>
            <w:tcW w:w="1581" w:type="dxa"/>
            <w:shd w:val="clear" w:color="auto" w:fill="auto"/>
            <w:noWrap/>
            <w:vAlign w:val="center"/>
            <w:hideMark/>
          </w:tcPr>
          <w:p w14:paraId="7A915C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56,3405000000</w:t>
            </w:r>
          </w:p>
        </w:tc>
        <w:tc>
          <w:tcPr>
            <w:tcW w:w="1701" w:type="dxa"/>
            <w:shd w:val="clear" w:color="auto" w:fill="auto"/>
            <w:noWrap/>
            <w:vAlign w:val="center"/>
            <w:hideMark/>
          </w:tcPr>
          <w:p w14:paraId="35A60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20,9016000000</w:t>
            </w:r>
          </w:p>
        </w:tc>
      </w:tr>
      <w:tr w:rsidR="00EC353F" w:rsidRPr="003434D8" w14:paraId="78A5B1FE" w14:textId="77777777" w:rsidTr="003434D8">
        <w:trPr>
          <w:trHeight w:val="300"/>
        </w:trPr>
        <w:tc>
          <w:tcPr>
            <w:tcW w:w="1017" w:type="dxa"/>
            <w:shd w:val="clear" w:color="auto" w:fill="auto"/>
            <w:noWrap/>
            <w:vAlign w:val="center"/>
            <w:hideMark/>
          </w:tcPr>
          <w:p w14:paraId="6FF4EB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326</w:t>
            </w:r>
          </w:p>
        </w:tc>
        <w:tc>
          <w:tcPr>
            <w:tcW w:w="1581" w:type="dxa"/>
            <w:shd w:val="clear" w:color="auto" w:fill="auto"/>
            <w:noWrap/>
            <w:vAlign w:val="center"/>
            <w:hideMark/>
          </w:tcPr>
          <w:p w14:paraId="220E2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56,3411000000</w:t>
            </w:r>
          </w:p>
        </w:tc>
        <w:tc>
          <w:tcPr>
            <w:tcW w:w="1701" w:type="dxa"/>
            <w:shd w:val="clear" w:color="auto" w:fill="auto"/>
            <w:noWrap/>
            <w:vAlign w:val="center"/>
            <w:hideMark/>
          </w:tcPr>
          <w:p w14:paraId="13B3E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20,9258000000</w:t>
            </w:r>
          </w:p>
        </w:tc>
      </w:tr>
      <w:tr w:rsidR="00EC353F" w:rsidRPr="003434D8" w14:paraId="22751EBD" w14:textId="77777777" w:rsidTr="003434D8">
        <w:trPr>
          <w:trHeight w:val="300"/>
        </w:trPr>
        <w:tc>
          <w:tcPr>
            <w:tcW w:w="1017" w:type="dxa"/>
            <w:shd w:val="clear" w:color="auto" w:fill="auto"/>
            <w:noWrap/>
            <w:vAlign w:val="center"/>
            <w:hideMark/>
          </w:tcPr>
          <w:p w14:paraId="07AA59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327</w:t>
            </w:r>
          </w:p>
        </w:tc>
        <w:tc>
          <w:tcPr>
            <w:tcW w:w="1581" w:type="dxa"/>
            <w:shd w:val="clear" w:color="auto" w:fill="auto"/>
            <w:noWrap/>
            <w:vAlign w:val="center"/>
            <w:hideMark/>
          </w:tcPr>
          <w:p w14:paraId="2D412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56,3413000000</w:t>
            </w:r>
          </w:p>
        </w:tc>
        <w:tc>
          <w:tcPr>
            <w:tcW w:w="1701" w:type="dxa"/>
            <w:shd w:val="clear" w:color="auto" w:fill="auto"/>
            <w:noWrap/>
            <w:vAlign w:val="center"/>
            <w:hideMark/>
          </w:tcPr>
          <w:p w14:paraId="37E335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26C78F7E" w14:textId="77777777" w:rsidTr="003434D8">
        <w:trPr>
          <w:trHeight w:val="300"/>
        </w:trPr>
        <w:tc>
          <w:tcPr>
            <w:tcW w:w="1017" w:type="dxa"/>
            <w:shd w:val="clear" w:color="auto" w:fill="auto"/>
            <w:noWrap/>
            <w:vAlign w:val="center"/>
            <w:hideMark/>
          </w:tcPr>
          <w:p w14:paraId="0228F5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328</w:t>
            </w:r>
          </w:p>
        </w:tc>
        <w:tc>
          <w:tcPr>
            <w:tcW w:w="1581" w:type="dxa"/>
            <w:shd w:val="clear" w:color="auto" w:fill="auto"/>
            <w:noWrap/>
            <w:vAlign w:val="center"/>
            <w:hideMark/>
          </w:tcPr>
          <w:p w14:paraId="784DDC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56,3415000000</w:t>
            </w:r>
          </w:p>
        </w:tc>
        <w:tc>
          <w:tcPr>
            <w:tcW w:w="1701" w:type="dxa"/>
            <w:shd w:val="clear" w:color="auto" w:fill="auto"/>
            <w:noWrap/>
            <w:vAlign w:val="center"/>
            <w:hideMark/>
          </w:tcPr>
          <w:p w14:paraId="5E240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20,9420000000</w:t>
            </w:r>
          </w:p>
        </w:tc>
      </w:tr>
      <w:tr w:rsidR="00EC353F" w:rsidRPr="003434D8" w14:paraId="3276D8C7" w14:textId="77777777" w:rsidTr="003434D8">
        <w:trPr>
          <w:trHeight w:val="300"/>
        </w:trPr>
        <w:tc>
          <w:tcPr>
            <w:tcW w:w="1017" w:type="dxa"/>
            <w:shd w:val="clear" w:color="auto" w:fill="auto"/>
            <w:noWrap/>
            <w:vAlign w:val="center"/>
            <w:hideMark/>
          </w:tcPr>
          <w:p w14:paraId="50D8A1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329</w:t>
            </w:r>
          </w:p>
        </w:tc>
        <w:tc>
          <w:tcPr>
            <w:tcW w:w="1581" w:type="dxa"/>
            <w:shd w:val="clear" w:color="auto" w:fill="auto"/>
            <w:noWrap/>
            <w:vAlign w:val="center"/>
            <w:hideMark/>
          </w:tcPr>
          <w:p w14:paraId="21B2C5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56,3437000000</w:t>
            </w:r>
          </w:p>
        </w:tc>
        <w:tc>
          <w:tcPr>
            <w:tcW w:w="1701" w:type="dxa"/>
            <w:shd w:val="clear" w:color="auto" w:fill="auto"/>
            <w:noWrap/>
            <w:vAlign w:val="center"/>
            <w:hideMark/>
          </w:tcPr>
          <w:p w14:paraId="625358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20,9556000000</w:t>
            </w:r>
          </w:p>
        </w:tc>
      </w:tr>
      <w:tr w:rsidR="00EC353F" w:rsidRPr="003434D8" w14:paraId="674263E5" w14:textId="77777777" w:rsidTr="003434D8">
        <w:trPr>
          <w:trHeight w:val="300"/>
        </w:trPr>
        <w:tc>
          <w:tcPr>
            <w:tcW w:w="1017" w:type="dxa"/>
            <w:shd w:val="clear" w:color="auto" w:fill="auto"/>
            <w:noWrap/>
            <w:vAlign w:val="center"/>
            <w:hideMark/>
          </w:tcPr>
          <w:p w14:paraId="14671F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330</w:t>
            </w:r>
          </w:p>
        </w:tc>
        <w:tc>
          <w:tcPr>
            <w:tcW w:w="1581" w:type="dxa"/>
            <w:shd w:val="clear" w:color="auto" w:fill="auto"/>
            <w:noWrap/>
            <w:vAlign w:val="center"/>
            <w:hideMark/>
          </w:tcPr>
          <w:p w14:paraId="5332A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56,3450000000</w:t>
            </w:r>
          </w:p>
        </w:tc>
        <w:tc>
          <w:tcPr>
            <w:tcW w:w="1701" w:type="dxa"/>
            <w:shd w:val="clear" w:color="auto" w:fill="auto"/>
            <w:noWrap/>
            <w:vAlign w:val="center"/>
            <w:hideMark/>
          </w:tcPr>
          <w:p w14:paraId="5913C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20,9012000000</w:t>
            </w:r>
          </w:p>
        </w:tc>
      </w:tr>
      <w:tr w:rsidR="00EC353F" w:rsidRPr="003434D8" w14:paraId="7AD34DD4" w14:textId="77777777" w:rsidTr="003434D8">
        <w:trPr>
          <w:trHeight w:val="300"/>
        </w:trPr>
        <w:tc>
          <w:tcPr>
            <w:tcW w:w="1017" w:type="dxa"/>
            <w:shd w:val="clear" w:color="auto" w:fill="auto"/>
            <w:noWrap/>
            <w:vAlign w:val="center"/>
            <w:hideMark/>
          </w:tcPr>
          <w:p w14:paraId="78FF2A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331</w:t>
            </w:r>
          </w:p>
        </w:tc>
        <w:tc>
          <w:tcPr>
            <w:tcW w:w="1581" w:type="dxa"/>
            <w:shd w:val="clear" w:color="auto" w:fill="auto"/>
            <w:noWrap/>
            <w:vAlign w:val="center"/>
            <w:hideMark/>
          </w:tcPr>
          <w:p w14:paraId="701F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56,3454000000</w:t>
            </w:r>
          </w:p>
        </w:tc>
        <w:tc>
          <w:tcPr>
            <w:tcW w:w="1701" w:type="dxa"/>
            <w:shd w:val="clear" w:color="auto" w:fill="auto"/>
            <w:noWrap/>
            <w:vAlign w:val="center"/>
            <w:hideMark/>
          </w:tcPr>
          <w:p w14:paraId="00F966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20,9174000000</w:t>
            </w:r>
          </w:p>
        </w:tc>
      </w:tr>
      <w:tr w:rsidR="00EC353F" w:rsidRPr="003434D8" w14:paraId="580A9F59" w14:textId="77777777" w:rsidTr="003434D8">
        <w:trPr>
          <w:trHeight w:val="300"/>
        </w:trPr>
        <w:tc>
          <w:tcPr>
            <w:tcW w:w="1017" w:type="dxa"/>
            <w:shd w:val="clear" w:color="auto" w:fill="auto"/>
            <w:noWrap/>
            <w:vAlign w:val="center"/>
            <w:hideMark/>
          </w:tcPr>
          <w:p w14:paraId="175DB5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332</w:t>
            </w:r>
          </w:p>
        </w:tc>
        <w:tc>
          <w:tcPr>
            <w:tcW w:w="1581" w:type="dxa"/>
            <w:shd w:val="clear" w:color="auto" w:fill="auto"/>
            <w:noWrap/>
            <w:vAlign w:val="center"/>
            <w:hideMark/>
          </w:tcPr>
          <w:p w14:paraId="01183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56,3456000000</w:t>
            </w:r>
          </w:p>
        </w:tc>
        <w:tc>
          <w:tcPr>
            <w:tcW w:w="1701" w:type="dxa"/>
            <w:shd w:val="clear" w:color="auto" w:fill="auto"/>
            <w:noWrap/>
            <w:vAlign w:val="center"/>
            <w:hideMark/>
          </w:tcPr>
          <w:p w14:paraId="18D901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20,9255000000</w:t>
            </w:r>
          </w:p>
        </w:tc>
      </w:tr>
      <w:tr w:rsidR="00EC353F" w:rsidRPr="003434D8" w14:paraId="48228F93" w14:textId="77777777" w:rsidTr="003434D8">
        <w:trPr>
          <w:trHeight w:val="300"/>
        </w:trPr>
        <w:tc>
          <w:tcPr>
            <w:tcW w:w="1017" w:type="dxa"/>
            <w:shd w:val="clear" w:color="auto" w:fill="auto"/>
            <w:noWrap/>
            <w:vAlign w:val="center"/>
            <w:hideMark/>
          </w:tcPr>
          <w:p w14:paraId="2A900B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333</w:t>
            </w:r>
          </w:p>
        </w:tc>
        <w:tc>
          <w:tcPr>
            <w:tcW w:w="1581" w:type="dxa"/>
            <w:shd w:val="clear" w:color="auto" w:fill="auto"/>
            <w:noWrap/>
            <w:vAlign w:val="center"/>
            <w:hideMark/>
          </w:tcPr>
          <w:p w14:paraId="7309F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56,3458000000</w:t>
            </w:r>
          </w:p>
        </w:tc>
        <w:tc>
          <w:tcPr>
            <w:tcW w:w="1701" w:type="dxa"/>
            <w:shd w:val="clear" w:color="auto" w:fill="auto"/>
            <w:noWrap/>
            <w:vAlign w:val="center"/>
            <w:hideMark/>
          </w:tcPr>
          <w:p w14:paraId="605C18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20,9336000000</w:t>
            </w:r>
          </w:p>
        </w:tc>
      </w:tr>
      <w:tr w:rsidR="00EC353F" w:rsidRPr="003434D8" w14:paraId="6803091B" w14:textId="77777777" w:rsidTr="003434D8">
        <w:trPr>
          <w:trHeight w:val="300"/>
        </w:trPr>
        <w:tc>
          <w:tcPr>
            <w:tcW w:w="1017" w:type="dxa"/>
            <w:shd w:val="clear" w:color="auto" w:fill="auto"/>
            <w:noWrap/>
            <w:vAlign w:val="center"/>
            <w:hideMark/>
          </w:tcPr>
          <w:p w14:paraId="70EAE3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334</w:t>
            </w:r>
          </w:p>
        </w:tc>
        <w:tc>
          <w:tcPr>
            <w:tcW w:w="1581" w:type="dxa"/>
            <w:shd w:val="clear" w:color="auto" w:fill="auto"/>
            <w:noWrap/>
            <w:vAlign w:val="center"/>
            <w:hideMark/>
          </w:tcPr>
          <w:p w14:paraId="7E1926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56,3460000000</w:t>
            </w:r>
          </w:p>
        </w:tc>
        <w:tc>
          <w:tcPr>
            <w:tcW w:w="1701" w:type="dxa"/>
            <w:shd w:val="clear" w:color="auto" w:fill="auto"/>
            <w:noWrap/>
            <w:vAlign w:val="center"/>
            <w:hideMark/>
          </w:tcPr>
          <w:p w14:paraId="25E547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20,9416000000</w:t>
            </w:r>
          </w:p>
        </w:tc>
      </w:tr>
      <w:tr w:rsidR="00EC353F" w:rsidRPr="003434D8" w14:paraId="49E93E77" w14:textId="77777777" w:rsidTr="003434D8">
        <w:trPr>
          <w:trHeight w:val="300"/>
        </w:trPr>
        <w:tc>
          <w:tcPr>
            <w:tcW w:w="1017" w:type="dxa"/>
            <w:shd w:val="clear" w:color="auto" w:fill="auto"/>
            <w:noWrap/>
            <w:vAlign w:val="center"/>
            <w:hideMark/>
          </w:tcPr>
          <w:p w14:paraId="57813B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335</w:t>
            </w:r>
          </w:p>
        </w:tc>
        <w:tc>
          <w:tcPr>
            <w:tcW w:w="1581" w:type="dxa"/>
            <w:shd w:val="clear" w:color="auto" w:fill="auto"/>
            <w:noWrap/>
            <w:vAlign w:val="center"/>
            <w:hideMark/>
          </w:tcPr>
          <w:p w14:paraId="13D4B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56,3462000000</w:t>
            </w:r>
          </w:p>
        </w:tc>
        <w:tc>
          <w:tcPr>
            <w:tcW w:w="1701" w:type="dxa"/>
            <w:shd w:val="clear" w:color="auto" w:fill="auto"/>
            <w:noWrap/>
            <w:vAlign w:val="center"/>
            <w:hideMark/>
          </w:tcPr>
          <w:p w14:paraId="6278A8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20,9497000000</w:t>
            </w:r>
          </w:p>
        </w:tc>
      </w:tr>
      <w:tr w:rsidR="00EC353F" w:rsidRPr="003434D8" w14:paraId="4578E2DF" w14:textId="77777777" w:rsidTr="003434D8">
        <w:trPr>
          <w:trHeight w:val="300"/>
        </w:trPr>
        <w:tc>
          <w:tcPr>
            <w:tcW w:w="1017" w:type="dxa"/>
            <w:shd w:val="clear" w:color="auto" w:fill="auto"/>
            <w:noWrap/>
            <w:vAlign w:val="center"/>
            <w:hideMark/>
          </w:tcPr>
          <w:p w14:paraId="140E3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336</w:t>
            </w:r>
          </w:p>
        </w:tc>
        <w:tc>
          <w:tcPr>
            <w:tcW w:w="1581" w:type="dxa"/>
            <w:shd w:val="clear" w:color="auto" w:fill="auto"/>
            <w:noWrap/>
            <w:vAlign w:val="center"/>
            <w:hideMark/>
          </w:tcPr>
          <w:p w14:paraId="7FF72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56,3493000000</w:t>
            </w:r>
          </w:p>
        </w:tc>
        <w:tc>
          <w:tcPr>
            <w:tcW w:w="1701" w:type="dxa"/>
            <w:shd w:val="clear" w:color="auto" w:fill="auto"/>
            <w:noWrap/>
            <w:vAlign w:val="center"/>
            <w:hideMark/>
          </w:tcPr>
          <w:p w14:paraId="4791F5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20,8928000000</w:t>
            </w:r>
          </w:p>
        </w:tc>
      </w:tr>
      <w:tr w:rsidR="00EC353F" w:rsidRPr="003434D8" w14:paraId="20105678" w14:textId="77777777" w:rsidTr="003434D8">
        <w:trPr>
          <w:trHeight w:val="300"/>
        </w:trPr>
        <w:tc>
          <w:tcPr>
            <w:tcW w:w="1017" w:type="dxa"/>
            <w:shd w:val="clear" w:color="auto" w:fill="auto"/>
            <w:noWrap/>
            <w:vAlign w:val="center"/>
            <w:hideMark/>
          </w:tcPr>
          <w:p w14:paraId="49A45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337</w:t>
            </w:r>
          </w:p>
        </w:tc>
        <w:tc>
          <w:tcPr>
            <w:tcW w:w="1581" w:type="dxa"/>
            <w:shd w:val="clear" w:color="auto" w:fill="auto"/>
            <w:noWrap/>
            <w:vAlign w:val="center"/>
            <w:hideMark/>
          </w:tcPr>
          <w:p w14:paraId="41E042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56,3497000000</w:t>
            </w:r>
          </w:p>
        </w:tc>
        <w:tc>
          <w:tcPr>
            <w:tcW w:w="1701" w:type="dxa"/>
            <w:shd w:val="clear" w:color="auto" w:fill="auto"/>
            <w:noWrap/>
            <w:vAlign w:val="center"/>
            <w:hideMark/>
          </w:tcPr>
          <w:p w14:paraId="536335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20,9090000000</w:t>
            </w:r>
          </w:p>
        </w:tc>
      </w:tr>
      <w:tr w:rsidR="00EC353F" w:rsidRPr="003434D8" w14:paraId="55E0420F" w14:textId="77777777" w:rsidTr="003434D8">
        <w:trPr>
          <w:trHeight w:val="300"/>
        </w:trPr>
        <w:tc>
          <w:tcPr>
            <w:tcW w:w="1017" w:type="dxa"/>
            <w:shd w:val="clear" w:color="auto" w:fill="auto"/>
            <w:noWrap/>
            <w:vAlign w:val="center"/>
            <w:hideMark/>
          </w:tcPr>
          <w:p w14:paraId="2DD1FA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338</w:t>
            </w:r>
          </w:p>
        </w:tc>
        <w:tc>
          <w:tcPr>
            <w:tcW w:w="1581" w:type="dxa"/>
            <w:shd w:val="clear" w:color="auto" w:fill="auto"/>
            <w:noWrap/>
            <w:vAlign w:val="center"/>
            <w:hideMark/>
          </w:tcPr>
          <w:p w14:paraId="6B8EA5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56,3499000000</w:t>
            </w:r>
          </w:p>
        </w:tc>
        <w:tc>
          <w:tcPr>
            <w:tcW w:w="1701" w:type="dxa"/>
            <w:shd w:val="clear" w:color="auto" w:fill="auto"/>
            <w:noWrap/>
            <w:vAlign w:val="center"/>
            <w:hideMark/>
          </w:tcPr>
          <w:p w14:paraId="5A71AB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20,9170000000</w:t>
            </w:r>
          </w:p>
        </w:tc>
      </w:tr>
      <w:tr w:rsidR="00EC353F" w:rsidRPr="003434D8" w14:paraId="7785CACF" w14:textId="77777777" w:rsidTr="003434D8">
        <w:trPr>
          <w:trHeight w:val="300"/>
        </w:trPr>
        <w:tc>
          <w:tcPr>
            <w:tcW w:w="1017" w:type="dxa"/>
            <w:shd w:val="clear" w:color="auto" w:fill="auto"/>
            <w:noWrap/>
            <w:vAlign w:val="center"/>
            <w:hideMark/>
          </w:tcPr>
          <w:p w14:paraId="17530C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339</w:t>
            </w:r>
          </w:p>
        </w:tc>
        <w:tc>
          <w:tcPr>
            <w:tcW w:w="1581" w:type="dxa"/>
            <w:shd w:val="clear" w:color="auto" w:fill="auto"/>
            <w:noWrap/>
            <w:vAlign w:val="center"/>
            <w:hideMark/>
          </w:tcPr>
          <w:p w14:paraId="68237A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56,3501000000</w:t>
            </w:r>
          </w:p>
        </w:tc>
        <w:tc>
          <w:tcPr>
            <w:tcW w:w="1701" w:type="dxa"/>
            <w:shd w:val="clear" w:color="auto" w:fill="auto"/>
            <w:noWrap/>
            <w:vAlign w:val="center"/>
            <w:hideMark/>
          </w:tcPr>
          <w:p w14:paraId="34212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20,9251000000</w:t>
            </w:r>
          </w:p>
        </w:tc>
      </w:tr>
      <w:tr w:rsidR="00EC353F" w:rsidRPr="003434D8" w14:paraId="560D01CB" w14:textId="77777777" w:rsidTr="003434D8">
        <w:trPr>
          <w:trHeight w:val="300"/>
        </w:trPr>
        <w:tc>
          <w:tcPr>
            <w:tcW w:w="1017" w:type="dxa"/>
            <w:shd w:val="clear" w:color="auto" w:fill="auto"/>
            <w:noWrap/>
            <w:vAlign w:val="center"/>
            <w:hideMark/>
          </w:tcPr>
          <w:p w14:paraId="62C251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340</w:t>
            </w:r>
          </w:p>
        </w:tc>
        <w:tc>
          <w:tcPr>
            <w:tcW w:w="1581" w:type="dxa"/>
            <w:shd w:val="clear" w:color="auto" w:fill="auto"/>
            <w:noWrap/>
            <w:vAlign w:val="center"/>
            <w:hideMark/>
          </w:tcPr>
          <w:p w14:paraId="53C6F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56,3503000000</w:t>
            </w:r>
          </w:p>
        </w:tc>
        <w:tc>
          <w:tcPr>
            <w:tcW w:w="1701" w:type="dxa"/>
            <w:shd w:val="clear" w:color="auto" w:fill="auto"/>
            <w:noWrap/>
            <w:vAlign w:val="center"/>
            <w:hideMark/>
          </w:tcPr>
          <w:p w14:paraId="122FF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20,9332000000</w:t>
            </w:r>
          </w:p>
        </w:tc>
      </w:tr>
      <w:tr w:rsidR="00EC353F" w:rsidRPr="003434D8" w14:paraId="5DC2BB63" w14:textId="77777777" w:rsidTr="003434D8">
        <w:trPr>
          <w:trHeight w:val="300"/>
        </w:trPr>
        <w:tc>
          <w:tcPr>
            <w:tcW w:w="1017" w:type="dxa"/>
            <w:shd w:val="clear" w:color="auto" w:fill="auto"/>
            <w:noWrap/>
            <w:vAlign w:val="center"/>
            <w:hideMark/>
          </w:tcPr>
          <w:p w14:paraId="4C0AA9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341</w:t>
            </w:r>
          </w:p>
        </w:tc>
        <w:tc>
          <w:tcPr>
            <w:tcW w:w="1581" w:type="dxa"/>
            <w:shd w:val="clear" w:color="auto" w:fill="auto"/>
            <w:noWrap/>
            <w:vAlign w:val="center"/>
            <w:hideMark/>
          </w:tcPr>
          <w:p w14:paraId="50177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56,3505000000</w:t>
            </w:r>
          </w:p>
        </w:tc>
        <w:tc>
          <w:tcPr>
            <w:tcW w:w="1701" w:type="dxa"/>
            <w:shd w:val="clear" w:color="auto" w:fill="auto"/>
            <w:noWrap/>
            <w:vAlign w:val="center"/>
            <w:hideMark/>
          </w:tcPr>
          <w:p w14:paraId="2FB56A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74AD9FB5" w14:textId="77777777" w:rsidTr="003434D8">
        <w:trPr>
          <w:trHeight w:val="300"/>
        </w:trPr>
        <w:tc>
          <w:tcPr>
            <w:tcW w:w="1017" w:type="dxa"/>
            <w:shd w:val="clear" w:color="auto" w:fill="auto"/>
            <w:noWrap/>
            <w:vAlign w:val="center"/>
            <w:hideMark/>
          </w:tcPr>
          <w:p w14:paraId="129BA2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342</w:t>
            </w:r>
          </w:p>
        </w:tc>
        <w:tc>
          <w:tcPr>
            <w:tcW w:w="1581" w:type="dxa"/>
            <w:shd w:val="clear" w:color="auto" w:fill="auto"/>
            <w:noWrap/>
            <w:vAlign w:val="center"/>
            <w:hideMark/>
          </w:tcPr>
          <w:p w14:paraId="77B4F0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56,3507000000</w:t>
            </w:r>
          </w:p>
        </w:tc>
        <w:tc>
          <w:tcPr>
            <w:tcW w:w="1701" w:type="dxa"/>
            <w:shd w:val="clear" w:color="auto" w:fill="auto"/>
            <w:noWrap/>
            <w:vAlign w:val="center"/>
            <w:hideMark/>
          </w:tcPr>
          <w:p w14:paraId="736E97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20,9493000000</w:t>
            </w:r>
          </w:p>
        </w:tc>
      </w:tr>
      <w:tr w:rsidR="00EC353F" w:rsidRPr="003434D8" w14:paraId="288A485F" w14:textId="77777777" w:rsidTr="003434D8">
        <w:trPr>
          <w:trHeight w:val="300"/>
        </w:trPr>
        <w:tc>
          <w:tcPr>
            <w:tcW w:w="1017" w:type="dxa"/>
            <w:shd w:val="clear" w:color="auto" w:fill="auto"/>
            <w:noWrap/>
            <w:vAlign w:val="center"/>
            <w:hideMark/>
          </w:tcPr>
          <w:p w14:paraId="43D4CF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343</w:t>
            </w:r>
          </w:p>
        </w:tc>
        <w:tc>
          <w:tcPr>
            <w:tcW w:w="1581" w:type="dxa"/>
            <w:shd w:val="clear" w:color="auto" w:fill="auto"/>
            <w:noWrap/>
            <w:vAlign w:val="center"/>
            <w:hideMark/>
          </w:tcPr>
          <w:p w14:paraId="5633C3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56,3538000000</w:t>
            </w:r>
          </w:p>
        </w:tc>
        <w:tc>
          <w:tcPr>
            <w:tcW w:w="1701" w:type="dxa"/>
            <w:shd w:val="clear" w:color="auto" w:fill="auto"/>
            <w:noWrap/>
            <w:vAlign w:val="center"/>
            <w:hideMark/>
          </w:tcPr>
          <w:p w14:paraId="1AED9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20,8924000000</w:t>
            </w:r>
          </w:p>
        </w:tc>
      </w:tr>
      <w:tr w:rsidR="00EC353F" w:rsidRPr="003434D8" w14:paraId="3F583A58" w14:textId="77777777" w:rsidTr="003434D8">
        <w:trPr>
          <w:trHeight w:val="300"/>
        </w:trPr>
        <w:tc>
          <w:tcPr>
            <w:tcW w:w="1017" w:type="dxa"/>
            <w:shd w:val="clear" w:color="auto" w:fill="auto"/>
            <w:noWrap/>
            <w:vAlign w:val="center"/>
            <w:hideMark/>
          </w:tcPr>
          <w:p w14:paraId="5C071D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344</w:t>
            </w:r>
          </w:p>
        </w:tc>
        <w:tc>
          <w:tcPr>
            <w:tcW w:w="1581" w:type="dxa"/>
            <w:shd w:val="clear" w:color="auto" w:fill="auto"/>
            <w:noWrap/>
            <w:vAlign w:val="center"/>
            <w:hideMark/>
          </w:tcPr>
          <w:p w14:paraId="1801E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56,3540000000</w:t>
            </w:r>
          </w:p>
        </w:tc>
        <w:tc>
          <w:tcPr>
            <w:tcW w:w="1701" w:type="dxa"/>
            <w:shd w:val="clear" w:color="auto" w:fill="auto"/>
            <w:noWrap/>
            <w:vAlign w:val="center"/>
            <w:hideMark/>
          </w:tcPr>
          <w:p w14:paraId="1CF35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20,9005000000</w:t>
            </w:r>
          </w:p>
        </w:tc>
      </w:tr>
      <w:tr w:rsidR="00EC353F" w:rsidRPr="003434D8" w14:paraId="01E487B3" w14:textId="77777777" w:rsidTr="003434D8">
        <w:trPr>
          <w:trHeight w:val="300"/>
        </w:trPr>
        <w:tc>
          <w:tcPr>
            <w:tcW w:w="1017" w:type="dxa"/>
            <w:shd w:val="clear" w:color="auto" w:fill="auto"/>
            <w:noWrap/>
            <w:vAlign w:val="center"/>
            <w:hideMark/>
          </w:tcPr>
          <w:p w14:paraId="36C31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345</w:t>
            </w:r>
          </w:p>
        </w:tc>
        <w:tc>
          <w:tcPr>
            <w:tcW w:w="1581" w:type="dxa"/>
            <w:shd w:val="clear" w:color="auto" w:fill="auto"/>
            <w:noWrap/>
            <w:vAlign w:val="center"/>
            <w:hideMark/>
          </w:tcPr>
          <w:p w14:paraId="75AA0A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56,3542000000</w:t>
            </w:r>
          </w:p>
        </w:tc>
        <w:tc>
          <w:tcPr>
            <w:tcW w:w="1701" w:type="dxa"/>
            <w:shd w:val="clear" w:color="auto" w:fill="auto"/>
            <w:noWrap/>
            <w:vAlign w:val="center"/>
            <w:hideMark/>
          </w:tcPr>
          <w:p w14:paraId="175DB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20,9086000000</w:t>
            </w:r>
          </w:p>
        </w:tc>
      </w:tr>
      <w:tr w:rsidR="00EC353F" w:rsidRPr="003434D8" w14:paraId="6995D91C" w14:textId="77777777" w:rsidTr="003434D8">
        <w:trPr>
          <w:trHeight w:val="300"/>
        </w:trPr>
        <w:tc>
          <w:tcPr>
            <w:tcW w:w="1017" w:type="dxa"/>
            <w:shd w:val="clear" w:color="auto" w:fill="auto"/>
            <w:noWrap/>
            <w:vAlign w:val="center"/>
            <w:hideMark/>
          </w:tcPr>
          <w:p w14:paraId="373699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346</w:t>
            </w:r>
          </w:p>
        </w:tc>
        <w:tc>
          <w:tcPr>
            <w:tcW w:w="1581" w:type="dxa"/>
            <w:shd w:val="clear" w:color="auto" w:fill="auto"/>
            <w:noWrap/>
            <w:vAlign w:val="center"/>
            <w:hideMark/>
          </w:tcPr>
          <w:p w14:paraId="44AC6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56,3546000000</w:t>
            </w:r>
          </w:p>
        </w:tc>
        <w:tc>
          <w:tcPr>
            <w:tcW w:w="1701" w:type="dxa"/>
            <w:shd w:val="clear" w:color="auto" w:fill="auto"/>
            <w:noWrap/>
            <w:vAlign w:val="center"/>
            <w:hideMark/>
          </w:tcPr>
          <w:p w14:paraId="24C66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54006F1C" w14:textId="77777777" w:rsidTr="003434D8">
        <w:trPr>
          <w:trHeight w:val="300"/>
        </w:trPr>
        <w:tc>
          <w:tcPr>
            <w:tcW w:w="1017" w:type="dxa"/>
            <w:shd w:val="clear" w:color="auto" w:fill="auto"/>
            <w:noWrap/>
            <w:vAlign w:val="center"/>
            <w:hideMark/>
          </w:tcPr>
          <w:p w14:paraId="34B700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347</w:t>
            </w:r>
          </w:p>
        </w:tc>
        <w:tc>
          <w:tcPr>
            <w:tcW w:w="1581" w:type="dxa"/>
            <w:shd w:val="clear" w:color="auto" w:fill="auto"/>
            <w:noWrap/>
            <w:vAlign w:val="center"/>
            <w:hideMark/>
          </w:tcPr>
          <w:p w14:paraId="6BAB8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56,3548000000</w:t>
            </w:r>
          </w:p>
        </w:tc>
        <w:tc>
          <w:tcPr>
            <w:tcW w:w="1701" w:type="dxa"/>
            <w:shd w:val="clear" w:color="auto" w:fill="auto"/>
            <w:noWrap/>
            <w:vAlign w:val="center"/>
            <w:hideMark/>
          </w:tcPr>
          <w:p w14:paraId="2EF3A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20,9328000000</w:t>
            </w:r>
          </w:p>
        </w:tc>
      </w:tr>
      <w:tr w:rsidR="00EC353F" w:rsidRPr="003434D8" w14:paraId="07972844" w14:textId="77777777" w:rsidTr="003434D8">
        <w:trPr>
          <w:trHeight w:val="300"/>
        </w:trPr>
        <w:tc>
          <w:tcPr>
            <w:tcW w:w="1017" w:type="dxa"/>
            <w:shd w:val="clear" w:color="auto" w:fill="auto"/>
            <w:noWrap/>
            <w:vAlign w:val="center"/>
            <w:hideMark/>
          </w:tcPr>
          <w:p w14:paraId="2FB37A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348</w:t>
            </w:r>
          </w:p>
        </w:tc>
        <w:tc>
          <w:tcPr>
            <w:tcW w:w="1581" w:type="dxa"/>
            <w:shd w:val="clear" w:color="auto" w:fill="auto"/>
            <w:noWrap/>
            <w:vAlign w:val="center"/>
            <w:hideMark/>
          </w:tcPr>
          <w:p w14:paraId="1364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56,3550000000</w:t>
            </w:r>
          </w:p>
        </w:tc>
        <w:tc>
          <w:tcPr>
            <w:tcW w:w="1701" w:type="dxa"/>
            <w:shd w:val="clear" w:color="auto" w:fill="auto"/>
            <w:noWrap/>
            <w:vAlign w:val="center"/>
            <w:hideMark/>
          </w:tcPr>
          <w:p w14:paraId="06E48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20,9409000000</w:t>
            </w:r>
          </w:p>
        </w:tc>
      </w:tr>
      <w:tr w:rsidR="00EC353F" w:rsidRPr="003434D8" w14:paraId="09B318BE" w14:textId="77777777" w:rsidTr="003434D8">
        <w:trPr>
          <w:trHeight w:val="300"/>
        </w:trPr>
        <w:tc>
          <w:tcPr>
            <w:tcW w:w="1017" w:type="dxa"/>
            <w:shd w:val="clear" w:color="auto" w:fill="auto"/>
            <w:noWrap/>
            <w:vAlign w:val="center"/>
            <w:hideMark/>
          </w:tcPr>
          <w:p w14:paraId="4CF078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349</w:t>
            </w:r>
          </w:p>
        </w:tc>
        <w:tc>
          <w:tcPr>
            <w:tcW w:w="1581" w:type="dxa"/>
            <w:shd w:val="clear" w:color="auto" w:fill="auto"/>
            <w:noWrap/>
            <w:vAlign w:val="center"/>
            <w:hideMark/>
          </w:tcPr>
          <w:p w14:paraId="403BF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56,3552000000</w:t>
            </w:r>
          </w:p>
        </w:tc>
        <w:tc>
          <w:tcPr>
            <w:tcW w:w="1701" w:type="dxa"/>
            <w:shd w:val="clear" w:color="auto" w:fill="auto"/>
            <w:noWrap/>
            <w:vAlign w:val="center"/>
            <w:hideMark/>
          </w:tcPr>
          <w:p w14:paraId="588537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20,9490000000</w:t>
            </w:r>
          </w:p>
        </w:tc>
      </w:tr>
      <w:tr w:rsidR="00EC353F" w:rsidRPr="003434D8" w14:paraId="6EC7A5F3" w14:textId="77777777" w:rsidTr="003434D8">
        <w:trPr>
          <w:trHeight w:val="300"/>
        </w:trPr>
        <w:tc>
          <w:tcPr>
            <w:tcW w:w="1017" w:type="dxa"/>
            <w:shd w:val="clear" w:color="auto" w:fill="auto"/>
            <w:noWrap/>
            <w:vAlign w:val="center"/>
            <w:hideMark/>
          </w:tcPr>
          <w:p w14:paraId="36C8E5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350</w:t>
            </w:r>
          </w:p>
        </w:tc>
        <w:tc>
          <w:tcPr>
            <w:tcW w:w="1581" w:type="dxa"/>
            <w:shd w:val="clear" w:color="auto" w:fill="auto"/>
            <w:noWrap/>
            <w:vAlign w:val="center"/>
            <w:hideMark/>
          </w:tcPr>
          <w:p w14:paraId="542971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56,3605000000</w:t>
            </w:r>
          </w:p>
        </w:tc>
        <w:tc>
          <w:tcPr>
            <w:tcW w:w="1701" w:type="dxa"/>
            <w:shd w:val="clear" w:color="auto" w:fill="auto"/>
            <w:noWrap/>
            <w:vAlign w:val="center"/>
            <w:hideMark/>
          </w:tcPr>
          <w:p w14:paraId="54FC51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20,8839000000</w:t>
            </w:r>
          </w:p>
        </w:tc>
      </w:tr>
      <w:tr w:rsidR="00EC353F" w:rsidRPr="003434D8" w14:paraId="05A7F51A" w14:textId="77777777" w:rsidTr="003434D8">
        <w:trPr>
          <w:trHeight w:val="300"/>
        </w:trPr>
        <w:tc>
          <w:tcPr>
            <w:tcW w:w="1017" w:type="dxa"/>
            <w:shd w:val="clear" w:color="auto" w:fill="auto"/>
            <w:noWrap/>
            <w:vAlign w:val="center"/>
            <w:hideMark/>
          </w:tcPr>
          <w:p w14:paraId="7C3657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351</w:t>
            </w:r>
          </w:p>
        </w:tc>
        <w:tc>
          <w:tcPr>
            <w:tcW w:w="1581" w:type="dxa"/>
            <w:shd w:val="clear" w:color="auto" w:fill="auto"/>
            <w:noWrap/>
            <w:vAlign w:val="center"/>
            <w:hideMark/>
          </w:tcPr>
          <w:p w14:paraId="4BBC76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56,3607000000</w:t>
            </w:r>
          </w:p>
        </w:tc>
        <w:tc>
          <w:tcPr>
            <w:tcW w:w="1701" w:type="dxa"/>
            <w:shd w:val="clear" w:color="auto" w:fill="auto"/>
            <w:noWrap/>
            <w:vAlign w:val="center"/>
            <w:hideMark/>
          </w:tcPr>
          <w:p w14:paraId="18295B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20,8919000000</w:t>
            </w:r>
          </w:p>
        </w:tc>
      </w:tr>
      <w:tr w:rsidR="00EC353F" w:rsidRPr="003434D8" w14:paraId="4932E618" w14:textId="77777777" w:rsidTr="003434D8">
        <w:trPr>
          <w:trHeight w:val="300"/>
        </w:trPr>
        <w:tc>
          <w:tcPr>
            <w:tcW w:w="1017" w:type="dxa"/>
            <w:shd w:val="clear" w:color="auto" w:fill="auto"/>
            <w:noWrap/>
            <w:vAlign w:val="center"/>
            <w:hideMark/>
          </w:tcPr>
          <w:p w14:paraId="17729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352</w:t>
            </w:r>
          </w:p>
        </w:tc>
        <w:tc>
          <w:tcPr>
            <w:tcW w:w="1581" w:type="dxa"/>
            <w:shd w:val="clear" w:color="auto" w:fill="auto"/>
            <w:noWrap/>
            <w:vAlign w:val="center"/>
            <w:hideMark/>
          </w:tcPr>
          <w:p w14:paraId="21401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56,3609000000</w:t>
            </w:r>
          </w:p>
        </w:tc>
        <w:tc>
          <w:tcPr>
            <w:tcW w:w="1701" w:type="dxa"/>
            <w:shd w:val="clear" w:color="auto" w:fill="auto"/>
            <w:noWrap/>
            <w:vAlign w:val="center"/>
            <w:hideMark/>
          </w:tcPr>
          <w:p w14:paraId="322B7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20,9000000000</w:t>
            </w:r>
          </w:p>
        </w:tc>
      </w:tr>
      <w:tr w:rsidR="00EC353F" w:rsidRPr="003434D8" w14:paraId="78DBA087" w14:textId="77777777" w:rsidTr="003434D8">
        <w:trPr>
          <w:trHeight w:val="300"/>
        </w:trPr>
        <w:tc>
          <w:tcPr>
            <w:tcW w:w="1017" w:type="dxa"/>
            <w:shd w:val="clear" w:color="auto" w:fill="auto"/>
            <w:noWrap/>
            <w:vAlign w:val="center"/>
            <w:hideMark/>
          </w:tcPr>
          <w:p w14:paraId="40B20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353</w:t>
            </w:r>
          </w:p>
        </w:tc>
        <w:tc>
          <w:tcPr>
            <w:tcW w:w="1581" w:type="dxa"/>
            <w:shd w:val="clear" w:color="auto" w:fill="auto"/>
            <w:noWrap/>
            <w:vAlign w:val="center"/>
            <w:hideMark/>
          </w:tcPr>
          <w:p w14:paraId="085BF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56,3613000000</w:t>
            </w:r>
          </w:p>
        </w:tc>
        <w:tc>
          <w:tcPr>
            <w:tcW w:w="1701" w:type="dxa"/>
            <w:shd w:val="clear" w:color="auto" w:fill="auto"/>
            <w:noWrap/>
            <w:vAlign w:val="center"/>
            <w:hideMark/>
          </w:tcPr>
          <w:p w14:paraId="4B723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8C8A2E" w14:textId="77777777" w:rsidTr="003434D8">
        <w:trPr>
          <w:trHeight w:val="300"/>
        </w:trPr>
        <w:tc>
          <w:tcPr>
            <w:tcW w:w="1017" w:type="dxa"/>
            <w:shd w:val="clear" w:color="auto" w:fill="auto"/>
            <w:noWrap/>
            <w:vAlign w:val="center"/>
            <w:hideMark/>
          </w:tcPr>
          <w:p w14:paraId="1CAA5C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354</w:t>
            </w:r>
          </w:p>
        </w:tc>
        <w:tc>
          <w:tcPr>
            <w:tcW w:w="1581" w:type="dxa"/>
            <w:shd w:val="clear" w:color="auto" w:fill="auto"/>
            <w:noWrap/>
            <w:vAlign w:val="center"/>
            <w:hideMark/>
          </w:tcPr>
          <w:p w14:paraId="4EBA8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56,3617000000</w:t>
            </w:r>
          </w:p>
        </w:tc>
        <w:tc>
          <w:tcPr>
            <w:tcW w:w="1701" w:type="dxa"/>
            <w:shd w:val="clear" w:color="auto" w:fill="auto"/>
            <w:noWrap/>
            <w:vAlign w:val="center"/>
            <w:hideMark/>
          </w:tcPr>
          <w:p w14:paraId="6604AD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6AFFB709" w14:textId="77777777" w:rsidTr="003434D8">
        <w:trPr>
          <w:trHeight w:val="300"/>
        </w:trPr>
        <w:tc>
          <w:tcPr>
            <w:tcW w:w="1017" w:type="dxa"/>
            <w:shd w:val="clear" w:color="auto" w:fill="auto"/>
            <w:noWrap/>
            <w:vAlign w:val="center"/>
            <w:hideMark/>
          </w:tcPr>
          <w:p w14:paraId="169DF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355</w:t>
            </w:r>
          </w:p>
        </w:tc>
        <w:tc>
          <w:tcPr>
            <w:tcW w:w="1581" w:type="dxa"/>
            <w:shd w:val="clear" w:color="auto" w:fill="auto"/>
            <w:noWrap/>
            <w:vAlign w:val="center"/>
            <w:hideMark/>
          </w:tcPr>
          <w:p w14:paraId="455149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56,3619000000</w:t>
            </w:r>
          </w:p>
        </w:tc>
        <w:tc>
          <w:tcPr>
            <w:tcW w:w="1701" w:type="dxa"/>
            <w:shd w:val="clear" w:color="auto" w:fill="auto"/>
            <w:noWrap/>
            <w:vAlign w:val="center"/>
            <w:hideMark/>
          </w:tcPr>
          <w:p w14:paraId="5A82E7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2DC74A18" w14:textId="77777777" w:rsidTr="003434D8">
        <w:trPr>
          <w:trHeight w:val="300"/>
        </w:trPr>
        <w:tc>
          <w:tcPr>
            <w:tcW w:w="1017" w:type="dxa"/>
            <w:shd w:val="clear" w:color="auto" w:fill="auto"/>
            <w:noWrap/>
            <w:vAlign w:val="center"/>
            <w:hideMark/>
          </w:tcPr>
          <w:p w14:paraId="6F1DB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356</w:t>
            </w:r>
          </w:p>
        </w:tc>
        <w:tc>
          <w:tcPr>
            <w:tcW w:w="1581" w:type="dxa"/>
            <w:shd w:val="clear" w:color="auto" w:fill="auto"/>
            <w:noWrap/>
            <w:vAlign w:val="center"/>
            <w:hideMark/>
          </w:tcPr>
          <w:p w14:paraId="62AFC2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56,3621000000</w:t>
            </w:r>
          </w:p>
        </w:tc>
        <w:tc>
          <w:tcPr>
            <w:tcW w:w="1701" w:type="dxa"/>
            <w:shd w:val="clear" w:color="auto" w:fill="auto"/>
            <w:noWrap/>
            <w:vAlign w:val="center"/>
            <w:hideMark/>
          </w:tcPr>
          <w:p w14:paraId="0BD2B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20,9485000000</w:t>
            </w:r>
          </w:p>
        </w:tc>
      </w:tr>
      <w:tr w:rsidR="00EC353F" w:rsidRPr="003434D8" w14:paraId="649FC627" w14:textId="77777777" w:rsidTr="003434D8">
        <w:trPr>
          <w:trHeight w:val="300"/>
        </w:trPr>
        <w:tc>
          <w:tcPr>
            <w:tcW w:w="1017" w:type="dxa"/>
            <w:shd w:val="clear" w:color="auto" w:fill="auto"/>
            <w:noWrap/>
            <w:vAlign w:val="center"/>
            <w:hideMark/>
          </w:tcPr>
          <w:p w14:paraId="517258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357</w:t>
            </w:r>
          </w:p>
        </w:tc>
        <w:tc>
          <w:tcPr>
            <w:tcW w:w="1581" w:type="dxa"/>
            <w:shd w:val="clear" w:color="auto" w:fill="auto"/>
            <w:noWrap/>
            <w:vAlign w:val="center"/>
            <w:hideMark/>
          </w:tcPr>
          <w:p w14:paraId="2AC97C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56,3623000000</w:t>
            </w:r>
          </w:p>
        </w:tc>
        <w:tc>
          <w:tcPr>
            <w:tcW w:w="1701" w:type="dxa"/>
            <w:shd w:val="clear" w:color="auto" w:fill="auto"/>
            <w:noWrap/>
            <w:vAlign w:val="center"/>
            <w:hideMark/>
          </w:tcPr>
          <w:p w14:paraId="0EAB8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00766BAE" w14:textId="77777777" w:rsidTr="003434D8">
        <w:trPr>
          <w:trHeight w:val="300"/>
        </w:trPr>
        <w:tc>
          <w:tcPr>
            <w:tcW w:w="1017" w:type="dxa"/>
            <w:shd w:val="clear" w:color="auto" w:fill="auto"/>
            <w:noWrap/>
            <w:vAlign w:val="center"/>
            <w:hideMark/>
          </w:tcPr>
          <w:p w14:paraId="6081AB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358</w:t>
            </w:r>
          </w:p>
        </w:tc>
        <w:tc>
          <w:tcPr>
            <w:tcW w:w="1581" w:type="dxa"/>
            <w:shd w:val="clear" w:color="auto" w:fill="auto"/>
            <w:noWrap/>
            <w:vAlign w:val="center"/>
            <w:hideMark/>
          </w:tcPr>
          <w:p w14:paraId="69AA6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56,3654000000</w:t>
            </w:r>
          </w:p>
        </w:tc>
        <w:tc>
          <w:tcPr>
            <w:tcW w:w="1701" w:type="dxa"/>
            <w:shd w:val="clear" w:color="auto" w:fill="auto"/>
            <w:noWrap/>
            <w:vAlign w:val="center"/>
            <w:hideMark/>
          </w:tcPr>
          <w:p w14:paraId="49B00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20,8997000000</w:t>
            </w:r>
          </w:p>
        </w:tc>
      </w:tr>
      <w:tr w:rsidR="00EC353F" w:rsidRPr="003434D8" w14:paraId="6D5771A2" w14:textId="77777777" w:rsidTr="003434D8">
        <w:trPr>
          <w:trHeight w:val="300"/>
        </w:trPr>
        <w:tc>
          <w:tcPr>
            <w:tcW w:w="1017" w:type="dxa"/>
            <w:shd w:val="clear" w:color="auto" w:fill="auto"/>
            <w:noWrap/>
            <w:vAlign w:val="center"/>
            <w:hideMark/>
          </w:tcPr>
          <w:p w14:paraId="5A0DA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359</w:t>
            </w:r>
          </w:p>
        </w:tc>
        <w:tc>
          <w:tcPr>
            <w:tcW w:w="1581" w:type="dxa"/>
            <w:shd w:val="clear" w:color="auto" w:fill="auto"/>
            <w:noWrap/>
            <w:vAlign w:val="center"/>
            <w:hideMark/>
          </w:tcPr>
          <w:p w14:paraId="5957D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56,3656000000</w:t>
            </w:r>
          </w:p>
        </w:tc>
        <w:tc>
          <w:tcPr>
            <w:tcW w:w="1701" w:type="dxa"/>
            <w:shd w:val="clear" w:color="auto" w:fill="auto"/>
            <w:noWrap/>
            <w:vAlign w:val="center"/>
            <w:hideMark/>
          </w:tcPr>
          <w:p w14:paraId="1A55EC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76E57A3B" w14:textId="77777777" w:rsidTr="003434D8">
        <w:trPr>
          <w:trHeight w:val="300"/>
        </w:trPr>
        <w:tc>
          <w:tcPr>
            <w:tcW w:w="1017" w:type="dxa"/>
            <w:shd w:val="clear" w:color="auto" w:fill="auto"/>
            <w:noWrap/>
            <w:vAlign w:val="center"/>
            <w:hideMark/>
          </w:tcPr>
          <w:p w14:paraId="4EAF33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360</w:t>
            </w:r>
          </w:p>
        </w:tc>
        <w:tc>
          <w:tcPr>
            <w:tcW w:w="1581" w:type="dxa"/>
            <w:shd w:val="clear" w:color="auto" w:fill="auto"/>
            <w:noWrap/>
            <w:vAlign w:val="center"/>
            <w:hideMark/>
          </w:tcPr>
          <w:p w14:paraId="3244C7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56,3658000000</w:t>
            </w:r>
          </w:p>
        </w:tc>
        <w:tc>
          <w:tcPr>
            <w:tcW w:w="1701" w:type="dxa"/>
            <w:shd w:val="clear" w:color="auto" w:fill="auto"/>
            <w:noWrap/>
            <w:vAlign w:val="center"/>
            <w:hideMark/>
          </w:tcPr>
          <w:p w14:paraId="13B73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566B01EC" w14:textId="77777777" w:rsidTr="003434D8">
        <w:trPr>
          <w:trHeight w:val="300"/>
        </w:trPr>
        <w:tc>
          <w:tcPr>
            <w:tcW w:w="1017" w:type="dxa"/>
            <w:shd w:val="clear" w:color="auto" w:fill="auto"/>
            <w:noWrap/>
            <w:vAlign w:val="center"/>
            <w:hideMark/>
          </w:tcPr>
          <w:p w14:paraId="5C8F2E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361</w:t>
            </w:r>
          </w:p>
        </w:tc>
        <w:tc>
          <w:tcPr>
            <w:tcW w:w="1581" w:type="dxa"/>
            <w:shd w:val="clear" w:color="auto" w:fill="auto"/>
            <w:noWrap/>
            <w:vAlign w:val="center"/>
            <w:hideMark/>
          </w:tcPr>
          <w:p w14:paraId="7C037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56,3660000000</w:t>
            </w:r>
          </w:p>
        </w:tc>
        <w:tc>
          <w:tcPr>
            <w:tcW w:w="1701" w:type="dxa"/>
            <w:shd w:val="clear" w:color="auto" w:fill="auto"/>
            <w:noWrap/>
            <w:vAlign w:val="center"/>
            <w:hideMark/>
          </w:tcPr>
          <w:p w14:paraId="2C911F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54832F35" w14:textId="77777777" w:rsidTr="003434D8">
        <w:trPr>
          <w:trHeight w:val="300"/>
        </w:trPr>
        <w:tc>
          <w:tcPr>
            <w:tcW w:w="1017" w:type="dxa"/>
            <w:shd w:val="clear" w:color="auto" w:fill="auto"/>
            <w:noWrap/>
            <w:vAlign w:val="center"/>
            <w:hideMark/>
          </w:tcPr>
          <w:p w14:paraId="6235AD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362</w:t>
            </w:r>
          </w:p>
        </w:tc>
        <w:tc>
          <w:tcPr>
            <w:tcW w:w="1581" w:type="dxa"/>
            <w:shd w:val="clear" w:color="auto" w:fill="auto"/>
            <w:noWrap/>
            <w:vAlign w:val="center"/>
            <w:hideMark/>
          </w:tcPr>
          <w:p w14:paraId="406011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56,3662000000</w:t>
            </w:r>
          </w:p>
        </w:tc>
        <w:tc>
          <w:tcPr>
            <w:tcW w:w="1701" w:type="dxa"/>
            <w:shd w:val="clear" w:color="auto" w:fill="auto"/>
            <w:noWrap/>
            <w:vAlign w:val="center"/>
            <w:hideMark/>
          </w:tcPr>
          <w:p w14:paraId="4081F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20,9320000000</w:t>
            </w:r>
          </w:p>
        </w:tc>
      </w:tr>
      <w:tr w:rsidR="00EC353F" w:rsidRPr="003434D8" w14:paraId="2B70B766" w14:textId="77777777" w:rsidTr="003434D8">
        <w:trPr>
          <w:trHeight w:val="300"/>
        </w:trPr>
        <w:tc>
          <w:tcPr>
            <w:tcW w:w="1017" w:type="dxa"/>
            <w:shd w:val="clear" w:color="auto" w:fill="auto"/>
            <w:noWrap/>
            <w:vAlign w:val="center"/>
            <w:hideMark/>
          </w:tcPr>
          <w:p w14:paraId="47B6F1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363</w:t>
            </w:r>
          </w:p>
        </w:tc>
        <w:tc>
          <w:tcPr>
            <w:tcW w:w="1581" w:type="dxa"/>
            <w:shd w:val="clear" w:color="auto" w:fill="auto"/>
            <w:noWrap/>
            <w:vAlign w:val="center"/>
            <w:hideMark/>
          </w:tcPr>
          <w:p w14:paraId="50670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56,3664000000</w:t>
            </w:r>
          </w:p>
        </w:tc>
        <w:tc>
          <w:tcPr>
            <w:tcW w:w="1701" w:type="dxa"/>
            <w:shd w:val="clear" w:color="auto" w:fill="auto"/>
            <w:noWrap/>
            <w:vAlign w:val="center"/>
            <w:hideMark/>
          </w:tcPr>
          <w:p w14:paraId="1C9F6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2B947427" w14:textId="77777777" w:rsidTr="003434D8">
        <w:trPr>
          <w:trHeight w:val="300"/>
        </w:trPr>
        <w:tc>
          <w:tcPr>
            <w:tcW w:w="1017" w:type="dxa"/>
            <w:shd w:val="clear" w:color="auto" w:fill="auto"/>
            <w:noWrap/>
            <w:vAlign w:val="center"/>
            <w:hideMark/>
          </w:tcPr>
          <w:p w14:paraId="1E388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364</w:t>
            </w:r>
          </w:p>
        </w:tc>
        <w:tc>
          <w:tcPr>
            <w:tcW w:w="1581" w:type="dxa"/>
            <w:shd w:val="clear" w:color="auto" w:fill="auto"/>
            <w:noWrap/>
            <w:vAlign w:val="center"/>
            <w:hideMark/>
          </w:tcPr>
          <w:p w14:paraId="7A1FE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56,3666000000</w:t>
            </w:r>
          </w:p>
        </w:tc>
        <w:tc>
          <w:tcPr>
            <w:tcW w:w="1701" w:type="dxa"/>
            <w:shd w:val="clear" w:color="auto" w:fill="auto"/>
            <w:noWrap/>
            <w:vAlign w:val="center"/>
            <w:hideMark/>
          </w:tcPr>
          <w:p w14:paraId="35EBA1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65D65F21" w14:textId="77777777" w:rsidTr="003434D8">
        <w:trPr>
          <w:trHeight w:val="300"/>
        </w:trPr>
        <w:tc>
          <w:tcPr>
            <w:tcW w:w="1017" w:type="dxa"/>
            <w:shd w:val="clear" w:color="auto" w:fill="auto"/>
            <w:noWrap/>
            <w:vAlign w:val="center"/>
            <w:hideMark/>
          </w:tcPr>
          <w:p w14:paraId="7938C6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365</w:t>
            </w:r>
          </w:p>
        </w:tc>
        <w:tc>
          <w:tcPr>
            <w:tcW w:w="1581" w:type="dxa"/>
            <w:shd w:val="clear" w:color="auto" w:fill="auto"/>
            <w:noWrap/>
            <w:vAlign w:val="center"/>
            <w:hideMark/>
          </w:tcPr>
          <w:p w14:paraId="121E1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56,3668000000</w:t>
            </w:r>
          </w:p>
        </w:tc>
        <w:tc>
          <w:tcPr>
            <w:tcW w:w="1701" w:type="dxa"/>
            <w:shd w:val="clear" w:color="auto" w:fill="auto"/>
            <w:noWrap/>
            <w:vAlign w:val="center"/>
            <w:hideMark/>
          </w:tcPr>
          <w:p w14:paraId="27759B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29442F4A" w14:textId="77777777" w:rsidTr="003434D8">
        <w:trPr>
          <w:trHeight w:val="300"/>
        </w:trPr>
        <w:tc>
          <w:tcPr>
            <w:tcW w:w="1017" w:type="dxa"/>
            <w:shd w:val="clear" w:color="auto" w:fill="auto"/>
            <w:noWrap/>
            <w:vAlign w:val="center"/>
            <w:hideMark/>
          </w:tcPr>
          <w:p w14:paraId="6C0C6A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366</w:t>
            </w:r>
          </w:p>
        </w:tc>
        <w:tc>
          <w:tcPr>
            <w:tcW w:w="1581" w:type="dxa"/>
            <w:shd w:val="clear" w:color="auto" w:fill="auto"/>
            <w:noWrap/>
            <w:vAlign w:val="center"/>
            <w:hideMark/>
          </w:tcPr>
          <w:p w14:paraId="334F3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56,3692000000</w:t>
            </w:r>
          </w:p>
        </w:tc>
        <w:tc>
          <w:tcPr>
            <w:tcW w:w="1701" w:type="dxa"/>
            <w:shd w:val="clear" w:color="auto" w:fill="auto"/>
            <w:noWrap/>
            <w:vAlign w:val="center"/>
            <w:hideMark/>
          </w:tcPr>
          <w:p w14:paraId="01FB85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20,8751000000</w:t>
            </w:r>
          </w:p>
        </w:tc>
      </w:tr>
      <w:tr w:rsidR="00EC353F" w:rsidRPr="003434D8" w14:paraId="6ACD730D" w14:textId="77777777" w:rsidTr="003434D8">
        <w:trPr>
          <w:trHeight w:val="300"/>
        </w:trPr>
        <w:tc>
          <w:tcPr>
            <w:tcW w:w="1017" w:type="dxa"/>
            <w:shd w:val="clear" w:color="auto" w:fill="auto"/>
            <w:noWrap/>
            <w:vAlign w:val="center"/>
            <w:hideMark/>
          </w:tcPr>
          <w:p w14:paraId="37D70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367</w:t>
            </w:r>
          </w:p>
        </w:tc>
        <w:tc>
          <w:tcPr>
            <w:tcW w:w="1581" w:type="dxa"/>
            <w:shd w:val="clear" w:color="auto" w:fill="auto"/>
            <w:noWrap/>
            <w:vAlign w:val="center"/>
            <w:hideMark/>
          </w:tcPr>
          <w:p w14:paraId="4EBC78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56,3696000000</w:t>
            </w:r>
          </w:p>
        </w:tc>
        <w:tc>
          <w:tcPr>
            <w:tcW w:w="1701" w:type="dxa"/>
            <w:shd w:val="clear" w:color="auto" w:fill="auto"/>
            <w:noWrap/>
            <w:vAlign w:val="center"/>
            <w:hideMark/>
          </w:tcPr>
          <w:p w14:paraId="2F6C5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20,8912000000</w:t>
            </w:r>
          </w:p>
        </w:tc>
      </w:tr>
      <w:tr w:rsidR="00EC353F" w:rsidRPr="003434D8" w14:paraId="763B5BFE" w14:textId="77777777" w:rsidTr="003434D8">
        <w:trPr>
          <w:trHeight w:val="300"/>
        </w:trPr>
        <w:tc>
          <w:tcPr>
            <w:tcW w:w="1017" w:type="dxa"/>
            <w:shd w:val="clear" w:color="auto" w:fill="auto"/>
            <w:noWrap/>
            <w:vAlign w:val="center"/>
            <w:hideMark/>
          </w:tcPr>
          <w:p w14:paraId="66C3A4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368</w:t>
            </w:r>
          </w:p>
        </w:tc>
        <w:tc>
          <w:tcPr>
            <w:tcW w:w="1581" w:type="dxa"/>
            <w:shd w:val="clear" w:color="auto" w:fill="auto"/>
            <w:noWrap/>
            <w:vAlign w:val="center"/>
            <w:hideMark/>
          </w:tcPr>
          <w:p w14:paraId="7A930F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56,3700000000</w:t>
            </w:r>
          </w:p>
        </w:tc>
        <w:tc>
          <w:tcPr>
            <w:tcW w:w="1701" w:type="dxa"/>
            <w:shd w:val="clear" w:color="auto" w:fill="auto"/>
            <w:noWrap/>
            <w:vAlign w:val="center"/>
            <w:hideMark/>
          </w:tcPr>
          <w:p w14:paraId="76C17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20,9074000000</w:t>
            </w:r>
          </w:p>
        </w:tc>
      </w:tr>
      <w:tr w:rsidR="00EC353F" w:rsidRPr="003434D8" w14:paraId="1E5ED071" w14:textId="77777777" w:rsidTr="003434D8">
        <w:trPr>
          <w:trHeight w:val="300"/>
        </w:trPr>
        <w:tc>
          <w:tcPr>
            <w:tcW w:w="1017" w:type="dxa"/>
            <w:shd w:val="clear" w:color="auto" w:fill="auto"/>
            <w:noWrap/>
            <w:vAlign w:val="center"/>
            <w:hideMark/>
          </w:tcPr>
          <w:p w14:paraId="5E451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369</w:t>
            </w:r>
          </w:p>
        </w:tc>
        <w:tc>
          <w:tcPr>
            <w:tcW w:w="1581" w:type="dxa"/>
            <w:shd w:val="clear" w:color="auto" w:fill="auto"/>
            <w:noWrap/>
            <w:vAlign w:val="center"/>
            <w:hideMark/>
          </w:tcPr>
          <w:p w14:paraId="1CB2D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56,3704000000</w:t>
            </w:r>
          </w:p>
        </w:tc>
        <w:tc>
          <w:tcPr>
            <w:tcW w:w="1701" w:type="dxa"/>
            <w:shd w:val="clear" w:color="auto" w:fill="auto"/>
            <w:noWrap/>
            <w:vAlign w:val="center"/>
            <w:hideMark/>
          </w:tcPr>
          <w:p w14:paraId="15133E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7AB0D7E" w14:textId="77777777" w:rsidTr="003434D8">
        <w:trPr>
          <w:trHeight w:val="300"/>
        </w:trPr>
        <w:tc>
          <w:tcPr>
            <w:tcW w:w="1017" w:type="dxa"/>
            <w:shd w:val="clear" w:color="auto" w:fill="auto"/>
            <w:noWrap/>
            <w:vAlign w:val="center"/>
            <w:hideMark/>
          </w:tcPr>
          <w:p w14:paraId="366F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370</w:t>
            </w:r>
          </w:p>
        </w:tc>
        <w:tc>
          <w:tcPr>
            <w:tcW w:w="1581" w:type="dxa"/>
            <w:shd w:val="clear" w:color="auto" w:fill="auto"/>
            <w:noWrap/>
            <w:vAlign w:val="center"/>
            <w:hideMark/>
          </w:tcPr>
          <w:p w14:paraId="67396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56,3707000000</w:t>
            </w:r>
          </w:p>
        </w:tc>
        <w:tc>
          <w:tcPr>
            <w:tcW w:w="1701" w:type="dxa"/>
            <w:shd w:val="clear" w:color="auto" w:fill="auto"/>
            <w:noWrap/>
            <w:vAlign w:val="center"/>
            <w:hideMark/>
          </w:tcPr>
          <w:p w14:paraId="1FF57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3A7B572F" w14:textId="77777777" w:rsidTr="003434D8">
        <w:trPr>
          <w:trHeight w:val="300"/>
        </w:trPr>
        <w:tc>
          <w:tcPr>
            <w:tcW w:w="1017" w:type="dxa"/>
            <w:shd w:val="clear" w:color="auto" w:fill="auto"/>
            <w:noWrap/>
            <w:vAlign w:val="center"/>
            <w:hideMark/>
          </w:tcPr>
          <w:p w14:paraId="68316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371</w:t>
            </w:r>
          </w:p>
        </w:tc>
        <w:tc>
          <w:tcPr>
            <w:tcW w:w="1581" w:type="dxa"/>
            <w:shd w:val="clear" w:color="auto" w:fill="auto"/>
            <w:noWrap/>
            <w:vAlign w:val="center"/>
            <w:hideMark/>
          </w:tcPr>
          <w:p w14:paraId="4A5C73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56,3708000000</w:t>
            </w:r>
          </w:p>
        </w:tc>
        <w:tc>
          <w:tcPr>
            <w:tcW w:w="1701" w:type="dxa"/>
            <w:shd w:val="clear" w:color="auto" w:fill="auto"/>
            <w:noWrap/>
            <w:vAlign w:val="center"/>
            <w:hideMark/>
          </w:tcPr>
          <w:p w14:paraId="57C1A2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4CC3FBBE" w14:textId="77777777" w:rsidTr="003434D8">
        <w:trPr>
          <w:trHeight w:val="300"/>
        </w:trPr>
        <w:tc>
          <w:tcPr>
            <w:tcW w:w="1017" w:type="dxa"/>
            <w:shd w:val="clear" w:color="auto" w:fill="auto"/>
            <w:noWrap/>
            <w:vAlign w:val="center"/>
            <w:hideMark/>
          </w:tcPr>
          <w:p w14:paraId="28CC7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372</w:t>
            </w:r>
          </w:p>
        </w:tc>
        <w:tc>
          <w:tcPr>
            <w:tcW w:w="1581" w:type="dxa"/>
            <w:shd w:val="clear" w:color="auto" w:fill="auto"/>
            <w:noWrap/>
            <w:vAlign w:val="center"/>
            <w:hideMark/>
          </w:tcPr>
          <w:p w14:paraId="469679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56,3710000000</w:t>
            </w:r>
          </w:p>
        </w:tc>
        <w:tc>
          <w:tcPr>
            <w:tcW w:w="1701" w:type="dxa"/>
            <w:shd w:val="clear" w:color="auto" w:fill="auto"/>
            <w:noWrap/>
            <w:vAlign w:val="center"/>
            <w:hideMark/>
          </w:tcPr>
          <w:p w14:paraId="15C8A0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20,9478000000</w:t>
            </w:r>
          </w:p>
        </w:tc>
      </w:tr>
      <w:tr w:rsidR="00EC353F" w:rsidRPr="003434D8" w14:paraId="4AB22E85" w14:textId="77777777" w:rsidTr="003434D8">
        <w:trPr>
          <w:trHeight w:val="300"/>
        </w:trPr>
        <w:tc>
          <w:tcPr>
            <w:tcW w:w="1017" w:type="dxa"/>
            <w:shd w:val="clear" w:color="auto" w:fill="auto"/>
            <w:noWrap/>
            <w:vAlign w:val="center"/>
            <w:hideMark/>
          </w:tcPr>
          <w:p w14:paraId="159D7C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373</w:t>
            </w:r>
          </w:p>
        </w:tc>
        <w:tc>
          <w:tcPr>
            <w:tcW w:w="1581" w:type="dxa"/>
            <w:shd w:val="clear" w:color="auto" w:fill="auto"/>
            <w:noWrap/>
            <w:vAlign w:val="center"/>
            <w:hideMark/>
          </w:tcPr>
          <w:p w14:paraId="55BFB6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56,3712000000</w:t>
            </w:r>
          </w:p>
        </w:tc>
        <w:tc>
          <w:tcPr>
            <w:tcW w:w="1701" w:type="dxa"/>
            <w:shd w:val="clear" w:color="auto" w:fill="auto"/>
            <w:noWrap/>
            <w:vAlign w:val="center"/>
            <w:hideMark/>
          </w:tcPr>
          <w:p w14:paraId="36BB4E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3D1611FF" w14:textId="77777777" w:rsidTr="003434D8">
        <w:trPr>
          <w:trHeight w:val="300"/>
        </w:trPr>
        <w:tc>
          <w:tcPr>
            <w:tcW w:w="1017" w:type="dxa"/>
            <w:shd w:val="clear" w:color="auto" w:fill="auto"/>
            <w:noWrap/>
            <w:vAlign w:val="center"/>
            <w:hideMark/>
          </w:tcPr>
          <w:p w14:paraId="30AF83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374</w:t>
            </w:r>
          </w:p>
        </w:tc>
        <w:tc>
          <w:tcPr>
            <w:tcW w:w="1581" w:type="dxa"/>
            <w:shd w:val="clear" w:color="auto" w:fill="auto"/>
            <w:noWrap/>
            <w:vAlign w:val="center"/>
            <w:hideMark/>
          </w:tcPr>
          <w:p w14:paraId="5864EC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56,3737000000</w:t>
            </w:r>
          </w:p>
        </w:tc>
        <w:tc>
          <w:tcPr>
            <w:tcW w:w="1701" w:type="dxa"/>
            <w:shd w:val="clear" w:color="auto" w:fill="auto"/>
            <w:noWrap/>
            <w:vAlign w:val="center"/>
            <w:hideMark/>
          </w:tcPr>
          <w:p w14:paraId="32C7FB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20,8747000000</w:t>
            </w:r>
          </w:p>
        </w:tc>
      </w:tr>
      <w:tr w:rsidR="00EC353F" w:rsidRPr="003434D8" w14:paraId="0FFAE1EB" w14:textId="77777777" w:rsidTr="003434D8">
        <w:trPr>
          <w:trHeight w:val="300"/>
        </w:trPr>
        <w:tc>
          <w:tcPr>
            <w:tcW w:w="1017" w:type="dxa"/>
            <w:shd w:val="clear" w:color="auto" w:fill="auto"/>
            <w:noWrap/>
            <w:vAlign w:val="center"/>
            <w:hideMark/>
          </w:tcPr>
          <w:p w14:paraId="12BD2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375</w:t>
            </w:r>
          </w:p>
        </w:tc>
        <w:tc>
          <w:tcPr>
            <w:tcW w:w="1581" w:type="dxa"/>
            <w:shd w:val="clear" w:color="auto" w:fill="auto"/>
            <w:noWrap/>
            <w:vAlign w:val="center"/>
            <w:hideMark/>
          </w:tcPr>
          <w:p w14:paraId="7E6B3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56,3743000000</w:t>
            </w:r>
          </w:p>
        </w:tc>
        <w:tc>
          <w:tcPr>
            <w:tcW w:w="1701" w:type="dxa"/>
            <w:shd w:val="clear" w:color="auto" w:fill="auto"/>
            <w:noWrap/>
            <w:vAlign w:val="center"/>
            <w:hideMark/>
          </w:tcPr>
          <w:p w14:paraId="737CA6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20,8989000000</w:t>
            </w:r>
          </w:p>
        </w:tc>
      </w:tr>
      <w:tr w:rsidR="00EC353F" w:rsidRPr="003434D8" w14:paraId="3E553B81" w14:textId="77777777" w:rsidTr="003434D8">
        <w:trPr>
          <w:trHeight w:val="300"/>
        </w:trPr>
        <w:tc>
          <w:tcPr>
            <w:tcW w:w="1017" w:type="dxa"/>
            <w:shd w:val="clear" w:color="auto" w:fill="auto"/>
            <w:noWrap/>
            <w:vAlign w:val="center"/>
            <w:hideMark/>
          </w:tcPr>
          <w:p w14:paraId="26B9B9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376</w:t>
            </w:r>
          </w:p>
        </w:tc>
        <w:tc>
          <w:tcPr>
            <w:tcW w:w="1581" w:type="dxa"/>
            <w:shd w:val="clear" w:color="auto" w:fill="auto"/>
            <w:noWrap/>
            <w:vAlign w:val="center"/>
            <w:hideMark/>
          </w:tcPr>
          <w:p w14:paraId="3E1AE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56,3745000000</w:t>
            </w:r>
          </w:p>
        </w:tc>
        <w:tc>
          <w:tcPr>
            <w:tcW w:w="1701" w:type="dxa"/>
            <w:shd w:val="clear" w:color="auto" w:fill="auto"/>
            <w:noWrap/>
            <w:vAlign w:val="center"/>
            <w:hideMark/>
          </w:tcPr>
          <w:p w14:paraId="286ED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5E2906C0" w14:textId="77777777" w:rsidTr="003434D8">
        <w:trPr>
          <w:trHeight w:val="300"/>
        </w:trPr>
        <w:tc>
          <w:tcPr>
            <w:tcW w:w="1017" w:type="dxa"/>
            <w:shd w:val="clear" w:color="auto" w:fill="auto"/>
            <w:noWrap/>
            <w:vAlign w:val="center"/>
            <w:hideMark/>
          </w:tcPr>
          <w:p w14:paraId="66D88E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377</w:t>
            </w:r>
          </w:p>
        </w:tc>
        <w:tc>
          <w:tcPr>
            <w:tcW w:w="1581" w:type="dxa"/>
            <w:shd w:val="clear" w:color="auto" w:fill="auto"/>
            <w:noWrap/>
            <w:vAlign w:val="center"/>
            <w:hideMark/>
          </w:tcPr>
          <w:p w14:paraId="1CDC6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56,3747000000</w:t>
            </w:r>
          </w:p>
        </w:tc>
        <w:tc>
          <w:tcPr>
            <w:tcW w:w="1701" w:type="dxa"/>
            <w:shd w:val="clear" w:color="auto" w:fill="auto"/>
            <w:noWrap/>
            <w:vAlign w:val="center"/>
            <w:hideMark/>
          </w:tcPr>
          <w:p w14:paraId="4F85E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20,9151000000</w:t>
            </w:r>
          </w:p>
        </w:tc>
      </w:tr>
      <w:tr w:rsidR="00EC353F" w:rsidRPr="003434D8" w14:paraId="7FE1DCDB" w14:textId="77777777" w:rsidTr="003434D8">
        <w:trPr>
          <w:trHeight w:val="300"/>
        </w:trPr>
        <w:tc>
          <w:tcPr>
            <w:tcW w:w="1017" w:type="dxa"/>
            <w:shd w:val="clear" w:color="auto" w:fill="auto"/>
            <w:noWrap/>
            <w:vAlign w:val="center"/>
            <w:hideMark/>
          </w:tcPr>
          <w:p w14:paraId="66F4DB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378</w:t>
            </w:r>
          </w:p>
        </w:tc>
        <w:tc>
          <w:tcPr>
            <w:tcW w:w="1581" w:type="dxa"/>
            <w:shd w:val="clear" w:color="auto" w:fill="auto"/>
            <w:noWrap/>
            <w:vAlign w:val="center"/>
            <w:hideMark/>
          </w:tcPr>
          <w:p w14:paraId="5A90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56,3749000000</w:t>
            </w:r>
          </w:p>
        </w:tc>
        <w:tc>
          <w:tcPr>
            <w:tcW w:w="1701" w:type="dxa"/>
            <w:shd w:val="clear" w:color="auto" w:fill="auto"/>
            <w:noWrap/>
            <w:vAlign w:val="center"/>
            <w:hideMark/>
          </w:tcPr>
          <w:p w14:paraId="0117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09DD0AB3" w14:textId="77777777" w:rsidTr="003434D8">
        <w:trPr>
          <w:trHeight w:val="300"/>
        </w:trPr>
        <w:tc>
          <w:tcPr>
            <w:tcW w:w="1017" w:type="dxa"/>
            <w:shd w:val="clear" w:color="auto" w:fill="auto"/>
            <w:noWrap/>
            <w:vAlign w:val="center"/>
            <w:hideMark/>
          </w:tcPr>
          <w:p w14:paraId="16E2B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379</w:t>
            </w:r>
          </w:p>
        </w:tc>
        <w:tc>
          <w:tcPr>
            <w:tcW w:w="1581" w:type="dxa"/>
            <w:shd w:val="clear" w:color="auto" w:fill="auto"/>
            <w:noWrap/>
            <w:vAlign w:val="center"/>
            <w:hideMark/>
          </w:tcPr>
          <w:p w14:paraId="121B5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56,3751000000</w:t>
            </w:r>
          </w:p>
        </w:tc>
        <w:tc>
          <w:tcPr>
            <w:tcW w:w="1701" w:type="dxa"/>
            <w:shd w:val="clear" w:color="auto" w:fill="auto"/>
            <w:noWrap/>
            <w:vAlign w:val="center"/>
            <w:hideMark/>
          </w:tcPr>
          <w:p w14:paraId="3CE07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20,9313000000</w:t>
            </w:r>
          </w:p>
        </w:tc>
      </w:tr>
      <w:tr w:rsidR="00EC353F" w:rsidRPr="003434D8" w14:paraId="2116F95E" w14:textId="77777777" w:rsidTr="003434D8">
        <w:trPr>
          <w:trHeight w:val="300"/>
        </w:trPr>
        <w:tc>
          <w:tcPr>
            <w:tcW w:w="1017" w:type="dxa"/>
            <w:shd w:val="clear" w:color="auto" w:fill="auto"/>
            <w:noWrap/>
            <w:vAlign w:val="center"/>
            <w:hideMark/>
          </w:tcPr>
          <w:p w14:paraId="7FF032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380</w:t>
            </w:r>
          </w:p>
        </w:tc>
        <w:tc>
          <w:tcPr>
            <w:tcW w:w="1581" w:type="dxa"/>
            <w:shd w:val="clear" w:color="auto" w:fill="auto"/>
            <w:noWrap/>
            <w:vAlign w:val="center"/>
            <w:hideMark/>
          </w:tcPr>
          <w:p w14:paraId="3CD2BD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56,3753000000</w:t>
            </w:r>
          </w:p>
        </w:tc>
        <w:tc>
          <w:tcPr>
            <w:tcW w:w="1701" w:type="dxa"/>
            <w:shd w:val="clear" w:color="auto" w:fill="auto"/>
            <w:noWrap/>
            <w:vAlign w:val="center"/>
            <w:hideMark/>
          </w:tcPr>
          <w:p w14:paraId="7BAC6E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3C4DC284" w14:textId="77777777" w:rsidTr="003434D8">
        <w:trPr>
          <w:trHeight w:val="300"/>
        </w:trPr>
        <w:tc>
          <w:tcPr>
            <w:tcW w:w="1017" w:type="dxa"/>
            <w:shd w:val="clear" w:color="auto" w:fill="auto"/>
            <w:noWrap/>
            <w:vAlign w:val="center"/>
            <w:hideMark/>
          </w:tcPr>
          <w:p w14:paraId="096943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381</w:t>
            </w:r>
          </w:p>
        </w:tc>
        <w:tc>
          <w:tcPr>
            <w:tcW w:w="1581" w:type="dxa"/>
            <w:shd w:val="clear" w:color="auto" w:fill="auto"/>
            <w:noWrap/>
            <w:vAlign w:val="center"/>
            <w:hideMark/>
          </w:tcPr>
          <w:p w14:paraId="2657C9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56,3755000000</w:t>
            </w:r>
          </w:p>
        </w:tc>
        <w:tc>
          <w:tcPr>
            <w:tcW w:w="1701" w:type="dxa"/>
            <w:shd w:val="clear" w:color="auto" w:fill="auto"/>
            <w:noWrap/>
            <w:vAlign w:val="center"/>
            <w:hideMark/>
          </w:tcPr>
          <w:p w14:paraId="10C6F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A0F9F4C" w14:textId="77777777" w:rsidTr="003434D8">
        <w:trPr>
          <w:trHeight w:val="300"/>
        </w:trPr>
        <w:tc>
          <w:tcPr>
            <w:tcW w:w="1017" w:type="dxa"/>
            <w:shd w:val="clear" w:color="auto" w:fill="auto"/>
            <w:noWrap/>
            <w:vAlign w:val="center"/>
            <w:hideMark/>
          </w:tcPr>
          <w:p w14:paraId="0E2C0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382</w:t>
            </w:r>
          </w:p>
        </w:tc>
        <w:tc>
          <w:tcPr>
            <w:tcW w:w="1581" w:type="dxa"/>
            <w:shd w:val="clear" w:color="auto" w:fill="auto"/>
            <w:noWrap/>
            <w:vAlign w:val="center"/>
            <w:hideMark/>
          </w:tcPr>
          <w:p w14:paraId="49B2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56,3757000000</w:t>
            </w:r>
          </w:p>
        </w:tc>
        <w:tc>
          <w:tcPr>
            <w:tcW w:w="1701" w:type="dxa"/>
            <w:shd w:val="clear" w:color="auto" w:fill="auto"/>
            <w:noWrap/>
            <w:vAlign w:val="center"/>
            <w:hideMark/>
          </w:tcPr>
          <w:p w14:paraId="549F3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7BCDC3F0" w14:textId="77777777" w:rsidTr="003434D8">
        <w:trPr>
          <w:trHeight w:val="300"/>
        </w:trPr>
        <w:tc>
          <w:tcPr>
            <w:tcW w:w="1017" w:type="dxa"/>
            <w:shd w:val="clear" w:color="auto" w:fill="auto"/>
            <w:noWrap/>
            <w:vAlign w:val="center"/>
            <w:hideMark/>
          </w:tcPr>
          <w:p w14:paraId="445F31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383</w:t>
            </w:r>
          </w:p>
        </w:tc>
        <w:tc>
          <w:tcPr>
            <w:tcW w:w="1581" w:type="dxa"/>
            <w:shd w:val="clear" w:color="auto" w:fill="auto"/>
            <w:noWrap/>
            <w:vAlign w:val="center"/>
            <w:hideMark/>
          </w:tcPr>
          <w:p w14:paraId="12F339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56,3782000000</w:t>
            </w:r>
          </w:p>
        </w:tc>
        <w:tc>
          <w:tcPr>
            <w:tcW w:w="1701" w:type="dxa"/>
            <w:shd w:val="clear" w:color="auto" w:fill="auto"/>
            <w:noWrap/>
            <w:vAlign w:val="center"/>
            <w:hideMark/>
          </w:tcPr>
          <w:p w14:paraId="17E65E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20,8743000000</w:t>
            </w:r>
          </w:p>
        </w:tc>
      </w:tr>
      <w:tr w:rsidR="00EC353F" w:rsidRPr="003434D8" w14:paraId="125FDDDC" w14:textId="77777777" w:rsidTr="003434D8">
        <w:trPr>
          <w:trHeight w:val="300"/>
        </w:trPr>
        <w:tc>
          <w:tcPr>
            <w:tcW w:w="1017" w:type="dxa"/>
            <w:shd w:val="clear" w:color="auto" w:fill="auto"/>
            <w:noWrap/>
            <w:vAlign w:val="center"/>
            <w:hideMark/>
          </w:tcPr>
          <w:p w14:paraId="1FE2C6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384</w:t>
            </w:r>
          </w:p>
        </w:tc>
        <w:tc>
          <w:tcPr>
            <w:tcW w:w="1581" w:type="dxa"/>
            <w:shd w:val="clear" w:color="auto" w:fill="auto"/>
            <w:noWrap/>
            <w:vAlign w:val="center"/>
            <w:hideMark/>
          </w:tcPr>
          <w:p w14:paraId="59E11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56,3786000000</w:t>
            </w:r>
          </w:p>
        </w:tc>
        <w:tc>
          <w:tcPr>
            <w:tcW w:w="1701" w:type="dxa"/>
            <w:shd w:val="clear" w:color="auto" w:fill="auto"/>
            <w:noWrap/>
            <w:vAlign w:val="center"/>
            <w:hideMark/>
          </w:tcPr>
          <w:p w14:paraId="2A762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20,8905000000</w:t>
            </w:r>
          </w:p>
        </w:tc>
      </w:tr>
      <w:tr w:rsidR="00EC353F" w:rsidRPr="003434D8" w14:paraId="4BAEC7D7" w14:textId="77777777" w:rsidTr="003434D8">
        <w:trPr>
          <w:trHeight w:val="300"/>
        </w:trPr>
        <w:tc>
          <w:tcPr>
            <w:tcW w:w="1017" w:type="dxa"/>
            <w:shd w:val="clear" w:color="auto" w:fill="auto"/>
            <w:noWrap/>
            <w:vAlign w:val="center"/>
            <w:hideMark/>
          </w:tcPr>
          <w:p w14:paraId="02CF05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385</w:t>
            </w:r>
          </w:p>
        </w:tc>
        <w:tc>
          <w:tcPr>
            <w:tcW w:w="1581" w:type="dxa"/>
            <w:shd w:val="clear" w:color="auto" w:fill="auto"/>
            <w:noWrap/>
            <w:vAlign w:val="center"/>
            <w:hideMark/>
          </w:tcPr>
          <w:p w14:paraId="5B2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56,3790000000</w:t>
            </w:r>
          </w:p>
        </w:tc>
        <w:tc>
          <w:tcPr>
            <w:tcW w:w="1701" w:type="dxa"/>
            <w:shd w:val="clear" w:color="auto" w:fill="auto"/>
            <w:noWrap/>
            <w:vAlign w:val="center"/>
            <w:hideMark/>
          </w:tcPr>
          <w:p w14:paraId="08F21F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3F7C5D23" w14:textId="77777777" w:rsidTr="003434D8">
        <w:trPr>
          <w:trHeight w:val="300"/>
        </w:trPr>
        <w:tc>
          <w:tcPr>
            <w:tcW w:w="1017" w:type="dxa"/>
            <w:shd w:val="clear" w:color="auto" w:fill="auto"/>
            <w:noWrap/>
            <w:vAlign w:val="center"/>
            <w:hideMark/>
          </w:tcPr>
          <w:p w14:paraId="0B355D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386</w:t>
            </w:r>
          </w:p>
        </w:tc>
        <w:tc>
          <w:tcPr>
            <w:tcW w:w="1581" w:type="dxa"/>
            <w:shd w:val="clear" w:color="auto" w:fill="auto"/>
            <w:noWrap/>
            <w:vAlign w:val="center"/>
            <w:hideMark/>
          </w:tcPr>
          <w:p w14:paraId="19470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56,3794000000</w:t>
            </w:r>
          </w:p>
        </w:tc>
        <w:tc>
          <w:tcPr>
            <w:tcW w:w="1701" w:type="dxa"/>
            <w:shd w:val="clear" w:color="auto" w:fill="auto"/>
            <w:noWrap/>
            <w:vAlign w:val="center"/>
            <w:hideMark/>
          </w:tcPr>
          <w:p w14:paraId="5400D8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243E2EF4" w14:textId="77777777" w:rsidTr="003434D8">
        <w:trPr>
          <w:trHeight w:val="300"/>
        </w:trPr>
        <w:tc>
          <w:tcPr>
            <w:tcW w:w="1017" w:type="dxa"/>
            <w:shd w:val="clear" w:color="auto" w:fill="auto"/>
            <w:noWrap/>
            <w:vAlign w:val="center"/>
            <w:hideMark/>
          </w:tcPr>
          <w:p w14:paraId="210DEB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387</w:t>
            </w:r>
          </w:p>
        </w:tc>
        <w:tc>
          <w:tcPr>
            <w:tcW w:w="1581" w:type="dxa"/>
            <w:shd w:val="clear" w:color="auto" w:fill="auto"/>
            <w:noWrap/>
            <w:vAlign w:val="center"/>
            <w:hideMark/>
          </w:tcPr>
          <w:p w14:paraId="2E19C4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56,3796000000</w:t>
            </w:r>
          </w:p>
        </w:tc>
        <w:tc>
          <w:tcPr>
            <w:tcW w:w="1701" w:type="dxa"/>
            <w:shd w:val="clear" w:color="auto" w:fill="auto"/>
            <w:noWrap/>
            <w:vAlign w:val="center"/>
            <w:hideMark/>
          </w:tcPr>
          <w:p w14:paraId="2D9AB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20,9309000000</w:t>
            </w:r>
          </w:p>
        </w:tc>
      </w:tr>
      <w:tr w:rsidR="00EC353F" w:rsidRPr="003434D8" w14:paraId="3E026936" w14:textId="77777777" w:rsidTr="003434D8">
        <w:trPr>
          <w:trHeight w:val="300"/>
        </w:trPr>
        <w:tc>
          <w:tcPr>
            <w:tcW w:w="1017" w:type="dxa"/>
            <w:shd w:val="clear" w:color="auto" w:fill="auto"/>
            <w:noWrap/>
            <w:vAlign w:val="center"/>
            <w:hideMark/>
          </w:tcPr>
          <w:p w14:paraId="009BFF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388</w:t>
            </w:r>
          </w:p>
        </w:tc>
        <w:tc>
          <w:tcPr>
            <w:tcW w:w="1581" w:type="dxa"/>
            <w:shd w:val="clear" w:color="auto" w:fill="auto"/>
            <w:noWrap/>
            <w:vAlign w:val="center"/>
            <w:hideMark/>
          </w:tcPr>
          <w:p w14:paraId="7BB1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56,3798000000</w:t>
            </w:r>
          </w:p>
        </w:tc>
        <w:tc>
          <w:tcPr>
            <w:tcW w:w="1701" w:type="dxa"/>
            <w:shd w:val="clear" w:color="auto" w:fill="auto"/>
            <w:noWrap/>
            <w:vAlign w:val="center"/>
            <w:hideMark/>
          </w:tcPr>
          <w:p w14:paraId="673D84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31F79017" w14:textId="77777777" w:rsidTr="003434D8">
        <w:trPr>
          <w:trHeight w:val="300"/>
        </w:trPr>
        <w:tc>
          <w:tcPr>
            <w:tcW w:w="1017" w:type="dxa"/>
            <w:shd w:val="clear" w:color="auto" w:fill="auto"/>
            <w:noWrap/>
            <w:vAlign w:val="center"/>
            <w:hideMark/>
          </w:tcPr>
          <w:p w14:paraId="7D8B0F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389</w:t>
            </w:r>
          </w:p>
        </w:tc>
        <w:tc>
          <w:tcPr>
            <w:tcW w:w="1581" w:type="dxa"/>
            <w:shd w:val="clear" w:color="auto" w:fill="auto"/>
            <w:noWrap/>
            <w:vAlign w:val="center"/>
            <w:hideMark/>
          </w:tcPr>
          <w:p w14:paraId="5AD28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56,3800000000</w:t>
            </w:r>
          </w:p>
        </w:tc>
        <w:tc>
          <w:tcPr>
            <w:tcW w:w="1701" w:type="dxa"/>
            <w:shd w:val="clear" w:color="auto" w:fill="auto"/>
            <w:noWrap/>
            <w:vAlign w:val="center"/>
            <w:hideMark/>
          </w:tcPr>
          <w:p w14:paraId="593A70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20,9471000000</w:t>
            </w:r>
          </w:p>
        </w:tc>
      </w:tr>
      <w:tr w:rsidR="00EC353F" w:rsidRPr="003434D8" w14:paraId="613CE8D5" w14:textId="77777777" w:rsidTr="003434D8">
        <w:trPr>
          <w:trHeight w:val="300"/>
        </w:trPr>
        <w:tc>
          <w:tcPr>
            <w:tcW w:w="1017" w:type="dxa"/>
            <w:shd w:val="clear" w:color="auto" w:fill="auto"/>
            <w:noWrap/>
            <w:vAlign w:val="center"/>
            <w:hideMark/>
          </w:tcPr>
          <w:p w14:paraId="015F8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390</w:t>
            </w:r>
          </w:p>
        </w:tc>
        <w:tc>
          <w:tcPr>
            <w:tcW w:w="1581" w:type="dxa"/>
            <w:shd w:val="clear" w:color="auto" w:fill="auto"/>
            <w:noWrap/>
            <w:vAlign w:val="center"/>
            <w:hideMark/>
          </w:tcPr>
          <w:p w14:paraId="48B0A1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56,3802000000</w:t>
            </w:r>
          </w:p>
        </w:tc>
        <w:tc>
          <w:tcPr>
            <w:tcW w:w="1701" w:type="dxa"/>
            <w:shd w:val="clear" w:color="auto" w:fill="auto"/>
            <w:noWrap/>
            <w:vAlign w:val="center"/>
            <w:hideMark/>
          </w:tcPr>
          <w:p w14:paraId="3B3452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20,9552000000</w:t>
            </w:r>
          </w:p>
        </w:tc>
      </w:tr>
      <w:tr w:rsidR="00EC353F" w:rsidRPr="003434D8" w14:paraId="6B3DC549" w14:textId="77777777" w:rsidTr="003434D8">
        <w:trPr>
          <w:trHeight w:val="300"/>
        </w:trPr>
        <w:tc>
          <w:tcPr>
            <w:tcW w:w="1017" w:type="dxa"/>
            <w:shd w:val="clear" w:color="auto" w:fill="auto"/>
            <w:noWrap/>
            <w:vAlign w:val="center"/>
            <w:hideMark/>
          </w:tcPr>
          <w:p w14:paraId="78BD15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391</w:t>
            </w:r>
          </w:p>
        </w:tc>
        <w:tc>
          <w:tcPr>
            <w:tcW w:w="1581" w:type="dxa"/>
            <w:shd w:val="clear" w:color="auto" w:fill="auto"/>
            <w:noWrap/>
            <w:vAlign w:val="center"/>
            <w:hideMark/>
          </w:tcPr>
          <w:p w14:paraId="09013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56,3813398173</w:t>
            </w:r>
          </w:p>
        </w:tc>
        <w:tc>
          <w:tcPr>
            <w:tcW w:w="1701" w:type="dxa"/>
            <w:shd w:val="clear" w:color="auto" w:fill="auto"/>
            <w:noWrap/>
            <w:vAlign w:val="center"/>
            <w:hideMark/>
          </w:tcPr>
          <w:p w14:paraId="0FFCA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20,8415997563</w:t>
            </w:r>
          </w:p>
        </w:tc>
      </w:tr>
      <w:tr w:rsidR="00EC353F" w:rsidRPr="003434D8" w14:paraId="315D3FCD" w14:textId="77777777" w:rsidTr="003434D8">
        <w:trPr>
          <w:trHeight w:val="300"/>
        </w:trPr>
        <w:tc>
          <w:tcPr>
            <w:tcW w:w="1017" w:type="dxa"/>
            <w:shd w:val="clear" w:color="auto" w:fill="auto"/>
            <w:noWrap/>
            <w:vAlign w:val="center"/>
            <w:hideMark/>
          </w:tcPr>
          <w:p w14:paraId="3BC679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392</w:t>
            </w:r>
          </w:p>
        </w:tc>
        <w:tc>
          <w:tcPr>
            <w:tcW w:w="1581" w:type="dxa"/>
            <w:shd w:val="clear" w:color="auto" w:fill="auto"/>
            <w:noWrap/>
            <w:vAlign w:val="center"/>
            <w:hideMark/>
          </w:tcPr>
          <w:p w14:paraId="482F36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56,3894626660</w:t>
            </w:r>
          </w:p>
        </w:tc>
        <w:tc>
          <w:tcPr>
            <w:tcW w:w="1701" w:type="dxa"/>
            <w:shd w:val="clear" w:color="auto" w:fill="auto"/>
            <w:noWrap/>
            <w:vAlign w:val="center"/>
            <w:hideMark/>
          </w:tcPr>
          <w:p w14:paraId="563E5C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20,8085886832</w:t>
            </w:r>
          </w:p>
        </w:tc>
      </w:tr>
      <w:tr w:rsidR="00EC353F" w:rsidRPr="003434D8" w14:paraId="3B195B32" w14:textId="77777777" w:rsidTr="003434D8">
        <w:trPr>
          <w:trHeight w:val="300"/>
        </w:trPr>
        <w:tc>
          <w:tcPr>
            <w:tcW w:w="1017" w:type="dxa"/>
            <w:shd w:val="clear" w:color="auto" w:fill="auto"/>
            <w:noWrap/>
            <w:vAlign w:val="center"/>
            <w:hideMark/>
          </w:tcPr>
          <w:p w14:paraId="61656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393</w:t>
            </w:r>
          </w:p>
        </w:tc>
        <w:tc>
          <w:tcPr>
            <w:tcW w:w="1581" w:type="dxa"/>
            <w:shd w:val="clear" w:color="auto" w:fill="auto"/>
            <w:noWrap/>
            <w:vAlign w:val="center"/>
            <w:hideMark/>
          </w:tcPr>
          <w:p w14:paraId="0AD400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56,3898772047</w:t>
            </w:r>
          </w:p>
        </w:tc>
        <w:tc>
          <w:tcPr>
            <w:tcW w:w="1701" w:type="dxa"/>
            <w:shd w:val="clear" w:color="auto" w:fill="auto"/>
            <w:noWrap/>
            <w:vAlign w:val="center"/>
            <w:hideMark/>
          </w:tcPr>
          <w:p w14:paraId="0234B5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20,8247232713</w:t>
            </w:r>
          </w:p>
        </w:tc>
      </w:tr>
      <w:tr w:rsidR="00EC353F" w:rsidRPr="003434D8" w14:paraId="5DC2A2B4" w14:textId="77777777" w:rsidTr="003434D8">
        <w:trPr>
          <w:trHeight w:val="300"/>
        </w:trPr>
        <w:tc>
          <w:tcPr>
            <w:tcW w:w="1017" w:type="dxa"/>
            <w:shd w:val="clear" w:color="auto" w:fill="auto"/>
            <w:noWrap/>
            <w:vAlign w:val="center"/>
            <w:hideMark/>
          </w:tcPr>
          <w:p w14:paraId="56CC6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394</w:t>
            </w:r>
          </w:p>
        </w:tc>
        <w:tc>
          <w:tcPr>
            <w:tcW w:w="1581" w:type="dxa"/>
            <w:shd w:val="clear" w:color="auto" w:fill="auto"/>
            <w:noWrap/>
            <w:vAlign w:val="center"/>
            <w:hideMark/>
          </w:tcPr>
          <w:p w14:paraId="79AFA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56,3902896464</w:t>
            </w:r>
          </w:p>
        </w:tc>
        <w:tc>
          <w:tcPr>
            <w:tcW w:w="1701" w:type="dxa"/>
            <w:shd w:val="clear" w:color="auto" w:fill="auto"/>
            <w:noWrap/>
            <w:vAlign w:val="center"/>
            <w:hideMark/>
          </w:tcPr>
          <w:p w14:paraId="62472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20,8408582865</w:t>
            </w:r>
          </w:p>
        </w:tc>
      </w:tr>
      <w:tr w:rsidR="00EC353F" w:rsidRPr="003434D8" w14:paraId="168B7F82" w14:textId="77777777" w:rsidTr="003434D8">
        <w:trPr>
          <w:trHeight w:val="300"/>
        </w:trPr>
        <w:tc>
          <w:tcPr>
            <w:tcW w:w="1017" w:type="dxa"/>
            <w:shd w:val="clear" w:color="auto" w:fill="auto"/>
            <w:noWrap/>
            <w:vAlign w:val="center"/>
            <w:hideMark/>
          </w:tcPr>
          <w:p w14:paraId="0EE8B6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395</w:t>
            </w:r>
          </w:p>
        </w:tc>
        <w:tc>
          <w:tcPr>
            <w:tcW w:w="1581" w:type="dxa"/>
            <w:shd w:val="clear" w:color="auto" w:fill="auto"/>
            <w:noWrap/>
            <w:vAlign w:val="center"/>
            <w:hideMark/>
          </w:tcPr>
          <w:p w14:paraId="10B79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56,3979954211</w:t>
            </w:r>
          </w:p>
        </w:tc>
        <w:tc>
          <w:tcPr>
            <w:tcW w:w="1701" w:type="dxa"/>
            <w:shd w:val="clear" w:color="auto" w:fill="auto"/>
            <w:noWrap/>
            <w:vAlign w:val="center"/>
            <w:hideMark/>
          </w:tcPr>
          <w:p w14:paraId="6D5CA7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20,7917013097</w:t>
            </w:r>
          </w:p>
        </w:tc>
      </w:tr>
      <w:tr w:rsidR="00EC353F" w:rsidRPr="003434D8" w14:paraId="310EBD2F" w14:textId="77777777" w:rsidTr="003434D8">
        <w:trPr>
          <w:trHeight w:val="300"/>
        </w:trPr>
        <w:tc>
          <w:tcPr>
            <w:tcW w:w="1017" w:type="dxa"/>
            <w:shd w:val="clear" w:color="auto" w:fill="auto"/>
            <w:noWrap/>
            <w:vAlign w:val="center"/>
            <w:hideMark/>
          </w:tcPr>
          <w:p w14:paraId="00A750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396</w:t>
            </w:r>
          </w:p>
        </w:tc>
        <w:tc>
          <w:tcPr>
            <w:tcW w:w="1581" w:type="dxa"/>
            <w:shd w:val="clear" w:color="auto" w:fill="auto"/>
            <w:noWrap/>
            <w:vAlign w:val="center"/>
            <w:hideMark/>
          </w:tcPr>
          <w:p w14:paraId="2DD3B9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56,3984121970</w:t>
            </w:r>
          </w:p>
        </w:tc>
        <w:tc>
          <w:tcPr>
            <w:tcW w:w="1701" w:type="dxa"/>
            <w:shd w:val="clear" w:color="auto" w:fill="auto"/>
            <w:noWrap/>
            <w:vAlign w:val="center"/>
            <w:hideMark/>
          </w:tcPr>
          <w:p w14:paraId="2E84A0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20,8078392415</w:t>
            </w:r>
          </w:p>
        </w:tc>
      </w:tr>
      <w:tr w:rsidR="00EC353F" w:rsidRPr="003434D8" w14:paraId="2C957546" w14:textId="77777777" w:rsidTr="003434D8">
        <w:trPr>
          <w:trHeight w:val="300"/>
        </w:trPr>
        <w:tc>
          <w:tcPr>
            <w:tcW w:w="1017" w:type="dxa"/>
            <w:shd w:val="clear" w:color="auto" w:fill="auto"/>
            <w:noWrap/>
            <w:vAlign w:val="center"/>
            <w:hideMark/>
          </w:tcPr>
          <w:p w14:paraId="1D7C92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397</w:t>
            </w:r>
          </w:p>
        </w:tc>
        <w:tc>
          <w:tcPr>
            <w:tcW w:w="1581" w:type="dxa"/>
            <w:shd w:val="clear" w:color="auto" w:fill="auto"/>
            <w:noWrap/>
            <w:vAlign w:val="center"/>
            <w:hideMark/>
          </w:tcPr>
          <w:p w14:paraId="4F0823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56,3988268754</w:t>
            </w:r>
          </w:p>
        </w:tc>
        <w:tc>
          <w:tcPr>
            <w:tcW w:w="1701" w:type="dxa"/>
            <w:shd w:val="clear" w:color="auto" w:fill="auto"/>
            <w:noWrap/>
            <w:vAlign w:val="center"/>
            <w:hideMark/>
          </w:tcPr>
          <w:p w14:paraId="06595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20,8239776030</w:t>
            </w:r>
          </w:p>
        </w:tc>
      </w:tr>
      <w:tr w:rsidR="00EC353F" w:rsidRPr="003434D8" w14:paraId="59682436" w14:textId="77777777" w:rsidTr="003434D8">
        <w:trPr>
          <w:trHeight w:val="300"/>
        </w:trPr>
        <w:tc>
          <w:tcPr>
            <w:tcW w:w="1017" w:type="dxa"/>
            <w:shd w:val="clear" w:color="auto" w:fill="auto"/>
            <w:noWrap/>
            <w:vAlign w:val="center"/>
            <w:hideMark/>
          </w:tcPr>
          <w:p w14:paraId="7CC0C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398</w:t>
            </w:r>
          </w:p>
        </w:tc>
        <w:tc>
          <w:tcPr>
            <w:tcW w:w="1581" w:type="dxa"/>
            <w:shd w:val="clear" w:color="auto" w:fill="auto"/>
            <w:noWrap/>
            <w:vAlign w:val="center"/>
            <w:hideMark/>
          </w:tcPr>
          <w:p w14:paraId="0BD6F0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56,3992394560</w:t>
            </w:r>
          </w:p>
        </w:tc>
        <w:tc>
          <w:tcPr>
            <w:tcW w:w="1701" w:type="dxa"/>
            <w:shd w:val="clear" w:color="auto" w:fill="auto"/>
            <w:noWrap/>
            <w:vAlign w:val="center"/>
            <w:hideMark/>
          </w:tcPr>
          <w:p w14:paraId="4FD5D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20,8401163918</w:t>
            </w:r>
          </w:p>
        </w:tc>
      </w:tr>
      <w:tr w:rsidR="00EC353F" w:rsidRPr="003434D8" w14:paraId="0286CD87" w14:textId="77777777" w:rsidTr="003434D8">
        <w:trPr>
          <w:trHeight w:val="300"/>
        </w:trPr>
        <w:tc>
          <w:tcPr>
            <w:tcW w:w="1017" w:type="dxa"/>
            <w:shd w:val="clear" w:color="auto" w:fill="auto"/>
            <w:noWrap/>
            <w:vAlign w:val="center"/>
            <w:hideMark/>
          </w:tcPr>
          <w:p w14:paraId="0B41FF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399</w:t>
            </w:r>
          </w:p>
        </w:tc>
        <w:tc>
          <w:tcPr>
            <w:tcW w:w="1581" w:type="dxa"/>
            <w:shd w:val="clear" w:color="auto" w:fill="auto"/>
            <w:noWrap/>
            <w:vAlign w:val="center"/>
            <w:hideMark/>
          </w:tcPr>
          <w:p w14:paraId="7DE0F6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56,4065308233</w:t>
            </w:r>
          </w:p>
        </w:tc>
        <w:tc>
          <w:tcPr>
            <w:tcW w:w="1701" w:type="dxa"/>
            <w:shd w:val="clear" w:color="auto" w:fill="auto"/>
            <w:noWrap/>
            <w:vAlign w:val="center"/>
            <w:hideMark/>
          </w:tcPr>
          <w:p w14:paraId="3A55A4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20,7747187458</w:t>
            </w:r>
          </w:p>
        </w:tc>
      </w:tr>
      <w:tr w:rsidR="00EC353F" w:rsidRPr="003434D8" w14:paraId="70589745" w14:textId="77777777" w:rsidTr="003434D8">
        <w:trPr>
          <w:trHeight w:val="300"/>
        </w:trPr>
        <w:tc>
          <w:tcPr>
            <w:tcW w:w="1017" w:type="dxa"/>
            <w:shd w:val="clear" w:color="auto" w:fill="auto"/>
            <w:noWrap/>
            <w:vAlign w:val="center"/>
            <w:hideMark/>
          </w:tcPr>
          <w:p w14:paraId="08875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400</w:t>
            </w:r>
          </w:p>
        </w:tc>
        <w:tc>
          <w:tcPr>
            <w:tcW w:w="1581" w:type="dxa"/>
            <w:shd w:val="clear" w:color="auto" w:fill="auto"/>
            <w:noWrap/>
            <w:vAlign w:val="center"/>
            <w:hideMark/>
          </w:tcPr>
          <w:p w14:paraId="4BEED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56,4069447921</w:t>
            </w:r>
          </w:p>
        </w:tc>
        <w:tc>
          <w:tcPr>
            <w:tcW w:w="1701" w:type="dxa"/>
            <w:shd w:val="clear" w:color="auto" w:fill="auto"/>
            <w:noWrap/>
            <w:vAlign w:val="center"/>
            <w:hideMark/>
          </w:tcPr>
          <w:p w14:paraId="25D17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20,7909476633</w:t>
            </w:r>
          </w:p>
        </w:tc>
      </w:tr>
      <w:tr w:rsidR="00EC353F" w:rsidRPr="003434D8" w14:paraId="2ABD9DD1" w14:textId="77777777" w:rsidTr="003434D8">
        <w:trPr>
          <w:trHeight w:val="300"/>
        </w:trPr>
        <w:tc>
          <w:tcPr>
            <w:tcW w:w="1017" w:type="dxa"/>
            <w:shd w:val="clear" w:color="auto" w:fill="auto"/>
            <w:noWrap/>
            <w:vAlign w:val="center"/>
            <w:hideMark/>
          </w:tcPr>
          <w:p w14:paraId="11B016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401</w:t>
            </w:r>
          </w:p>
        </w:tc>
        <w:tc>
          <w:tcPr>
            <w:tcW w:w="1581" w:type="dxa"/>
            <w:shd w:val="clear" w:color="auto" w:fill="auto"/>
            <w:noWrap/>
            <w:vAlign w:val="center"/>
            <w:hideMark/>
          </w:tcPr>
          <w:p w14:paraId="2B5DC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56,4073617085</w:t>
            </w:r>
          </w:p>
        </w:tc>
        <w:tc>
          <w:tcPr>
            <w:tcW w:w="1701" w:type="dxa"/>
            <w:shd w:val="clear" w:color="auto" w:fill="auto"/>
            <w:noWrap/>
            <w:vAlign w:val="center"/>
            <w:hideMark/>
          </w:tcPr>
          <w:p w14:paraId="4701CA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20,8070893703</w:t>
            </w:r>
          </w:p>
        </w:tc>
      </w:tr>
      <w:tr w:rsidR="00EC353F" w:rsidRPr="003434D8" w14:paraId="5AD46AAC" w14:textId="77777777" w:rsidTr="003434D8">
        <w:trPr>
          <w:trHeight w:val="300"/>
        </w:trPr>
        <w:tc>
          <w:tcPr>
            <w:tcW w:w="1017" w:type="dxa"/>
            <w:shd w:val="clear" w:color="auto" w:fill="auto"/>
            <w:noWrap/>
            <w:vAlign w:val="center"/>
            <w:hideMark/>
          </w:tcPr>
          <w:p w14:paraId="475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402</w:t>
            </w:r>
          </w:p>
        </w:tc>
        <w:tc>
          <w:tcPr>
            <w:tcW w:w="1581" w:type="dxa"/>
            <w:shd w:val="clear" w:color="auto" w:fill="auto"/>
            <w:noWrap/>
            <w:vAlign w:val="center"/>
            <w:hideMark/>
          </w:tcPr>
          <w:p w14:paraId="351F4E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56,4077765266</w:t>
            </w:r>
          </w:p>
        </w:tc>
        <w:tc>
          <w:tcPr>
            <w:tcW w:w="1701" w:type="dxa"/>
            <w:shd w:val="clear" w:color="auto" w:fill="auto"/>
            <w:noWrap/>
            <w:vAlign w:val="center"/>
            <w:hideMark/>
          </w:tcPr>
          <w:p w14:paraId="0D218A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20,8232315072</w:t>
            </w:r>
          </w:p>
        </w:tc>
      </w:tr>
      <w:tr w:rsidR="00EC353F" w:rsidRPr="003434D8" w14:paraId="7F7A37F0" w14:textId="77777777" w:rsidTr="003434D8">
        <w:trPr>
          <w:trHeight w:val="300"/>
        </w:trPr>
        <w:tc>
          <w:tcPr>
            <w:tcW w:w="1017" w:type="dxa"/>
            <w:shd w:val="clear" w:color="auto" w:fill="auto"/>
            <w:noWrap/>
            <w:vAlign w:val="center"/>
            <w:hideMark/>
          </w:tcPr>
          <w:p w14:paraId="220D25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403</w:t>
            </w:r>
          </w:p>
        </w:tc>
        <w:tc>
          <w:tcPr>
            <w:tcW w:w="1581" w:type="dxa"/>
            <w:shd w:val="clear" w:color="auto" w:fill="auto"/>
            <w:noWrap/>
            <w:vAlign w:val="center"/>
            <w:hideMark/>
          </w:tcPr>
          <w:p w14:paraId="6D6636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56,4081892463</w:t>
            </w:r>
          </w:p>
        </w:tc>
        <w:tc>
          <w:tcPr>
            <w:tcW w:w="1701" w:type="dxa"/>
            <w:shd w:val="clear" w:color="auto" w:fill="auto"/>
            <w:noWrap/>
            <w:vAlign w:val="center"/>
            <w:hideMark/>
          </w:tcPr>
          <w:p w14:paraId="053C9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20,8393740718</w:t>
            </w:r>
          </w:p>
        </w:tc>
      </w:tr>
      <w:tr w:rsidR="00EC353F" w:rsidRPr="003434D8" w14:paraId="1F4A7AB1" w14:textId="77777777" w:rsidTr="003434D8">
        <w:trPr>
          <w:trHeight w:val="300"/>
        </w:trPr>
        <w:tc>
          <w:tcPr>
            <w:tcW w:w="1017" w:type="dxa"/>
            <w:shd w:val="clear" w:color="auto" w:fill="auto"/>
            <w:noWrap/>
            <w:vAlign w:val="center"/>
            <w:hideMark/>
          </w:tcPr>
          <w:p w14:paraId="0EC0E6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404</w:t>
            </w:r>
          </w:p>
        </w:tc>
        <w:tc>
          <w:tcPr>
            <w:tcW w:w="1581" w:type="dxa"/>
            <w:shd w:val="clear" w:color="auto" w:fill="auto"/>
            <w:noWrap/>
            <w:vAlign w:val="center"/>
            <w:hideMark/>
          </w:tcPr>
          <w:p w14:paraId="1950E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56,4154870183</w:t>
            </w:r>
          </w:p>
        </w:tc>
        <w:tc>
          <w:tcPr>
            <w:tcW w:w="1701" w:type="dxa"/>
            <w:shd w:val="clear" w:color="auto" w:fill="auto"/>
            <w:noWrap/>
            <w:vAlign w:val="center"/>
            <w:hideMark/>
          </w:tcPr>
          <w:p w14:paraId="509FD8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20,7739602780</w:t>
            </w:r>
          </w:p>
        </w:tc>
      </w:tr>
      <w:tr w:rsidR="00EC353F" w:rsidRPr="003434D8" w14:paraId="11DEAB4D" w14:textId="77777777" w:rsidTr="003434D8">
        <w:trPr>
          <w:trHeight w:val="300"/>
        </w:trPr>
        <w:tc>
          <w:tcPr>
            <w:tcW w:w="1017" w:type="dxa"/>
            <w:shd w:val="clear" w:color="auto" w:fill="auto"/>
            <w:noWrap/>
            <w:vAlign w:val="center"/>
            <w:hideMark/>
          </w:tcPr>
          <w:p w14:paraId="07519C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405</w:t>
            </w:r>
          </w:p>
        </w:tc>
        <w:tc>
          <w:tcPr>
            <w:tcW w:w="1581" w:type="dxa"/>
            <w:shd w:val="clear" w:color="auto" w:fill="auto"/>
            <w:noWrap/>
            <w:vAlign w:val="center"/>
            <w:hideMark/>
          </w:tcPr>
          <w:p w14:paraId="60E766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56,4159065120</w:t>
            </w:r>
          </w:p>
        </w:tc>
        <w:tc>
          <w:tcPr>
            <w:tcW w:w="1701" w:type="dxa"/>
            <w:shd w:val="clear" w:color="auto" w:fill="auto"/>
            <w:noWrap/>
            <w:vAlign w:val="center"/>
            <w:hideMark/>
          </w:tcPr>
          <w:p w14:paraId="284FA0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20,7901179363</w:t>
            </w:r>
          </w:p>
        </w:tc>
      </w:tr>
      <w:tr w:rsidR="00EC353F" w:rsidRPr="003434D8" w14:paraId="2CCB55BD" w14:textId="77777777" w:rsidTr="003434D8">
        <w:trPr>
          <w:trHeight w:val="300"/>
        </w:trPr>
        <w:tc>
          <w:tcPr>
            <w:tcW w:w="1017" w:type="dxa"/>
            <w:shd w:val="clear" w:color="auto" w:fill="auto"/>
            <w:noWrap/>
            <w:vAlign w:val="center"/>
            <w:hideMark/>
          </w:tcPr>
          <w:p w14:paraId="265E69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406</w:t>
            </w:r>
          </w:p>
        </w:tc>
        <w:tc>
          <w:tcPr>
            <w:tcW w:w="1581" w:type="dxa"/>
            <w:shd w:val="clear" w:color="auto" w:fill="auto"/>
            <w:noWrap/>
            <w:vAlign w:val="center"/>
            <w:hideMark/>
          </w:tcPr>
          <w:p w14:paraId="0F0A42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56,4163239035</w:t>
            </w:r>
          </w:p>
        </w:tc>
        <w:tc>
          <w:tcPr>
            <w:tcW w:w="1701" w:type="dxa"/>
            <w:shd w:val="clear" w:color="auto" w:fill="auto"/>
            <w:noWrap/>
            <w:vAlign w:val="center"/>
            <w:hideMark/>
          </w:tcPr>
          <w:p w14:paraId="17A84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20,8062760276</w:t>
            </w:r>
          </w:p>
        </w:tc>
      </w:tr>
      <w:tr w:rsidR="00EC353F" w:rsidRPr="003434D8" w14:paraId="288BCF3B" w14:textId="77777777" w:rsidTr="003434D8">
        <w:trPr>
          <w:trHeight w:val="300"/>
        </w:trPr>
        <w:tc>
          <w:tcPr>
            <w:tcW w:w="1017" w:type="dxa"/>
            <w:shd w:val="clear" w:color="auto" w:fill="auto"/>
            <w:noWrap/>
            <w:vAlign w:val="center"/>
            <w:hideMark/>
          </w:tcPr>
          <w:p w14:paraId="0FA4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407</w:t>
            </w:r>
          </w:p>
        </w:tc>
        <w:tc>
          <w:tcPr>
            <w:tcW w:w="1581" w:type="dxa"/>
            <w:shd w:val="clear" w:color="auto" w:fill="auto"/>
            <w:noWrap/>
            <w:vAlign w:val="center"/>
            <w:hideMark/>
          </w:tcPr>
          <w:p w14:paraId="467A41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56,4167391928</w:t>
            </w:r>
          </w:p>
        </w:tc>
        <w:tc>
          <w:tcPr>
            <w:tcW w:w="1701" w:type="dxa"/>
            <w:shd w:val="clear" w:color="auto" w:fill="auto"/>
            <w:noWrap/>
            <w:vAlign w:val="center"/>
            <w:hideMark/>
          </w:tcPr>
          <w:p w14:paraId="5B3F5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20,8224345499</w:t>
            </w:r>
          </w:p>
        </w:tc>
      </w:tr>
      <w:tr w:rsidR="00EC353F" w:rsidRPr="003434D8" w14:paraId="755B0220" w14:textId="77777777" w:rsidTr="003434D8">
        <w:trPr>
          <w:trHeight w:val="300"/>
        </w:trPr>
        <w:tc>
          <w:tcPr>
            <w:tcW w:w="1017" w:type="dxa"/>
            <w:shd w:val="clear" w:color="auto" w:fill="auto"/>
            <w:noWrap/>
            <w:vAlign w:val="center"/>
            <w:hideMark/>
          </w:tcPr>
          <w:p w14:paraId="1699D2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408</w:t>
            </w:r>
          </w:p>
        </w:tc>
        <w:tc>
          <w:tcPr>
            <w:tcW w:w="1581" w:type="dxa"/>
            <w:shd w:val="clear" w:color="auto" w:fill="auto"/>
            <w:noWrap/>
            <w:vAlign w:val="center"/>
            <w:hideMark/>
          </w:tcPr>
          <w:p w14:paraId="263F20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56,4171523797</w:t>
            </w:r>
          </w:p>
        </w:tc>
        <w:tc>
          <w:tcPr>
            <w:tcW w:w="1701" w:type="dxa"/>
            <w:shd w:val="clear" w:color="auto" w:fill="auto"/>
            <w:noWrap/>
            <w:vAlign w:val="center"/>
            <w:hideMark/>
          </w:tcPr>
          <w:p w14:paraId="5EE0E9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20,8385935009</w:t>
            </w:r>
          </w:p>
        </w:tc>
      </w:tr>
      <w:tr w:rsidR="00EC353F" w:rsidRPr="003434D8" w14:paraId="4FDC77E9" w14:textId="77777777" w:rsidTr="003434D8">
        <w:trPr>
          <w:trHeight w:val="300"/>
        </w:trPr>
        <w:tc>
          <w:tcPr>
            <w:tcW w:w="1017" w:type="dxa"/>
            <w:shd w:val="clear" w:color="auto" w:fill="auto"/>
            <w:noWrap/>
            <w:vAlign w:val="center"/>
            <w:hideMark/>
          </w:tcPr>
          <w:p w14:paraId="3F6D7F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409</w:t>
            </w:r>
          </w:p>
        </w:tc>
        <w:tc>
          <w:tcPr>
            <w:tcW w:w="1581" w:type="dxa"/>
            <w:shd w:val="clear" w:color="auto" w:fill="auto"/>
            <w:noWrap/>
            <w:vAlign w:val="center"/>
            <w:hideMark/>
          </w:tcPr>
          <w:p w14:paraId="66C55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56,4175634640</w:t>
            </w:r>
          </w:p>
        </w:tc>
        <w:tc>
          <w:tcPr>
            <w:tcW w:w="1701" w:type="dxa"/>
            <w:shd w:val="clear" w:color="auto" w:fill="auto"/>
            <w:noWrap/>
            <w:vAlign w:val="center"/>
            <w:hideMark/>
          </w:tcPr>
          <w:p w14:paraId="3AF7CF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20,8547528784</w:t>
            </w:r>
          </w:p>
        </w:tc>
      </w:tr>
      <w:tr w:rsidR="00EC353F" w:rsidRPr="003434D8" w14:paraId="6223832D" w14:textId="77777777" w:rsidTr="003434D8">
        <w:trPr>
          <w:trHeight w:val="300"/>
        </w:trPr>
        <w:tc>
          <w:tcPr>
            <w:tcW w:w="1017" w:type="dxa"/>
            <w:shd w:val="clear" w:color="auto" w:fill="auto"/>
            <w:noWrap/>
            <w:vAlign w:val="center"/>
            <w:hideMark/>
          </w:tcPr>
          <w:p w14:paraId="57F109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410</w:t>
            </w:r>
          </w:p>
        </w:tc>
        <w:tc>
          <w:tcPr>
            <w:tcW w:w="1581" w:type="dxa"/>
            <w:shd w:val="clear" w:color="auto" w:fill="auto"/>
            <w:noWrap/>
            <w:vAlign w:val="center"/>
            <w:hideMark/>
          </w:tcPr>
          <w:p w14:paraId="54F8D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56,4244431935</w:t>
            </w:r>
          </w:p>
        </w:tc>
        <w:tc>
          <w:tcPr>
            <w:tcW w:w="1701" w:type="dxa"/>
            <w:shd w:val="clear" w:color="auto" w:fill="auto"/>
            <w:noWrap/>
            <w:vAlign w:val="center"/>
            <w:hideMark/>
          </w:tcPr>
          <w:p w14:paraId="69AB0D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20,7732013750</w:t>
            </w:r>
          </w:p>
        </w:tc>
      </w:tr>
      <w:tr w:rsidR="00EC353F" w:rsidRPr="003434D8" w14:paraId="5C7289A8" w14:textId="77777777" w:rsidTr="003434D8">
        <w:trPr>
          <w:trHeight w:val="300"/>
        </w:trPr>
        <w:tc>
          <w:tcPr>
            <w:tcW w:w="1017" w:type="dxa"/>
            <w:shd w:val="clear" w:color="auto" w:fill="auto"/>
            <w:noWrap/>
            <w:vAlign w:val="center"/>
            <w:hideMark/>
          </w:tcPr>
          <w:p w14:paraId="076C4D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411</w:t>
            </w:r>
          </w:p>
        </w:tc>
        <w:tc>
          <w:tcPr>
            <w:tcW w:w="1581" w:type="dxa"/>
            <w:shd w:val="clear" w:color="auto" w:fill="auto"/>
            <w:noWrap/>
            <w:vAlign w:val="center"/>
            <w:hideMark/>
          </w:tcPr>
          <w:p w14:paraId="60E741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56,4249669719</w:t>
            </w:r>
          </w:p>
        </w:tc>
        <w:tc>
          <w:tcPr>
            <w:tcW w:w="1701" w:type="dxa"/>
            <w:shd w:val="clear" w:color="auto" w:fill="auto"/>
            <w:noWrap/>
            <w:vAlign w:val="center"/>
            <w:hideMark/>
          </w:tcPr>
          <w:p w14:paraId="22D18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20,7893540353</w:t>
            </w:r>
          </w:p>
        </w:tc>
      </w:tr>
      <w:tr w:rsidR="00EC353F" w:rsidRPr="003434D8" w14:paraId="602C6E59" w14:textId="77777777" w:rsidTr="003434D8">
        <w:trPr>
          <w:trHeight w:val="300"/>
        </w:trPr>
        <w:tc>
          <w:tcPr>
            <w:tcW w:w="1017" w:type="dxa"/>
            <w:shd w:val="clear" w:color="auto" w:fill="auto"/>
            <w:noWrap/>
            <w:vAlign w:val="center"/>
            <w:hideMark/>
          </w:tcPr>
          <w:p w14:paraId="3117DD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412</w:t>
            </w:r>
          </w:p>
        </w:tc>
        <w:tc>
          <w:tcPr>
            <w:tcW w:w="1581" w:type="dxa"/>
            <w:shd w:val="clear" w:color="auto" w:fill="auto"/>
            <w:noWrap/>
            <w:vAlign w:val="center"/>
            <w:hideMark/>
          </w:tcPr>
          <w:p w14:paraId="7B92B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56,4252803611</w:t>
            </w:r>
          </w:p>
        </w:tc>
        <w:tc>
          <w:tcPr>
            <w:tcW w:w="1701" w:type="dxa"/>
            <w:shd w:val="clear" w:color="auto" w:fill="auto"/>
            <w:noWrap/>
            <w:vAlign w:val="center"/>
            <w:hideMark/>
          </w:tcPr>
          <w:p w14:paraId="477EA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20,8055246950</w:t>
            </w:r>
          </w:p>
        </w:tc>
      </w:tr>
      <w:tr w:rsidR="00EC353F" w:rsidRPr="003434D8" w14:paraId="3DD3C985" w14:textId="77777777" w:rsidTr="003434D8">
        <w:trPr>
          <w:trHeight w:val="300"/>
        </w:trPr>
        <w:tc>
          <w:tcPr>
            <w:tcW w:w="1017" w:type="dxa"/>
            <w:shd w:val="clear" w:color="auto" w:fill="auto"/>
            <w:noWrap/>
            <w:vAlign w:val="center"/>
            <w:hideMark/>
          </w:tcPr>
          <w:p w14:paraId="23923D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413</w:t>
            </w:r>
          </w:p>
        </w:tc>
        <w:tc>
          <w:tcPr>
            <w:tcW w:w="1581" w:type="dxa"/>
            <w:shd w:val="clear" w:color="auto" w:fill="auto"/>
            <w:noWrap/>
            <w:vAlign w:val="center"/>
            <w:hideMark/>
          </w:tcPr>
          <w:p w14:paraId="3C4D2F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56,4257999369</w:t>
            </w:r>
          </w:p>
        </w:tc>
        <w:tc>
          <w:tcPr>
            <w:tcW w:w="1701" w:type="dxa"/>
            <w:shd w:val="clear" w:color="auto" w:fill="auto"/>
            <w:noWrap/>
            <w:vAlign w:val="center"/>
            <w:hideMark/>
          </w:tcPr>
          <w:p w14:paraId="7821A5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20,8216783080</w:t>
            </w:r>
          </w:p>
        </w:tc>
      </w:tr>
      <w:tr w:rsidR="00EC353F" w:rsidRPr="003434D8" w14:paraId="340C51CE" w14:textId="77777777" w:rsidTr="003434D8">
        <w:trPr>
          <w:trHeight w:val="300"/>
        </w:trPr>
        <w:tc>
          <w:tcPr>
            <w:tcW w:w="1017" w:type="dxa"/>
            <w:shd w:val="clear" w:color="auto" w:fill="auto"/>
            <w:noWrap/>
            <w:vAlign w:val="center"/>
            <w:hideMark/>
          </w:tcPr>
          <w:p w14:paraId="00E6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414</w:t>
            </w:r>
          </w:p>
        </w:tc>
        <w:tc>
          <w:tcPr>
            <w:tcW w:w="1581" w:type="dxa"/>
            <w:shd w:val="clear" w:color="auto" w:fill="auto"/>
            <w:noWrap/>
            <w:vAlign w:val="center"/>
            <w:hideMark/>
          </w:tcPr>
          <w:p w14:paraId="31D7C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56,4262132648</w:t>
            </w:r>
          </w:p>
        </w:tc>
        <w:tc>
          <w:tcPr>
            <w:tcW w:w="1701" w:type="dxa"/>
            <w:shd w:val="clear" w:color="auto" w:fill="auto"/>
            <w:noWrap/>
            <w:vAlign w:val="center"/>
            <w:hideMark/>
          </w:tcPr>
          <w:p w14:paraId="3D745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20,8378410890</w:t>
            </w:r>
          </w:p>
        </w:tc>
      </w:tr>
      <w:tr w:rsidR="00EC353F" w:rsidRPr="003434D8" w14:paraId="40AB0D58" w14:textId="77777777" w:rsidTr="003434D8">
        <w:trPr>
          <w:trHeight w:val="300"/>
        </w:trPr>
        <w:tc>
          <w:tcPr>
            <w:tcW w:w="1017" w:type="dxa"/>
            <w:shd w:val="clear" w:color="auto" w:fill="auto"/>
            <w:noWrap/>
            <w:vAlign w:val="center"/>
            <w:hideMark/>
          </w:tcPr>
          <w:p w14:paraId="57AB2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415</w:t>
            </w:r>
          </w:p>
        </w:tc>
        <w:tc>
          <w:tcPr>
            <w:tcW w:w="1581" w:type="dxa"/>
            <w:shd w:val="clear" w:color="auto" w:fill="auto"/>
            <w:noWrap/>
            <w:vAlign w:val="center"/>
            <w:hideMark/>
          </w:tcPr>
          <w:p w14:paraId="5BABD1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56,4335034904</w:t>
            </w:r>
          </w:p>
        </w:tc>
        <w:tc>
          <w:tcPr>
            <w:tcW w:w="1701" w:type="dxa"/>
            <w:shd w:val="clear" w:color="auto" w:fill="auto"/>
            <w:noWrap/>
            <w:vAlign w:val="center"/>
            <w:hideMark/>
          </w:tcPr>
          <w:p w14:paraId="69857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20,7724332043</w:t>
            </w:r>
          </w:p>
        </w:tc>
      </w:tr>
      <w:tr w:rsidR="00EC353F" w:rsidRPr="003434D8" w14:paraId="1751BF78" w14:textId="77777777" w:rsidTr="003434D8">
        <w:trPr>
          <w:trHeight w:val="300"/>
        </w:trPr>
        <w:tc>
          <w:tcPr>
            <w:tcW w:w="1017" w:type="dxa"/>
            <w:shd w:val="clear" w:color="auto" w:fill="auto"/>
            <w:noWrap/>
            <w:vAlign w:val="center"/>
            <w:hideMark/>
          </w:tcPr>
          <w:p w14:paraId="7D2BBC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416</w:t>
            </w:r>
          </w:p>
        </w:tc>
        <w:tc>
          <w:tcPr>
            <w:tcW w:w="1581" w:type="dxa"/>
            <w:shd w:val="clear" w:color="auto" w:fill="auto"/>
            <w:noWrap/>
            <w:vAlign w:val="center"/>
            <w:hideMark/>
          </w:tcPr>
          <w:p w14:paraId="11DD7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56,4338191259</w:t>
            </w:r>
          </w:p>
        </w:tc>
        <w:tc>
          <w:tcPr>
            <w:tcW w:w="1701" w:type="dxa"/>
            <w:shd w:val="clear" w:color="auto" w:fill="auto"/>
            <w:noWrap/>
            <w:vAlign w:val="center"/>
            <w:hideMark/>
          </w:tcPr>
          <w:p w14:paraId="78F98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20,7886072668</w:t>
            </w:r>
          </w:p>
        </w:tc>
      </w:tr>
      <w:tr w:rsidR="00EC353F" w:rsidRPr="003434D8" w14:paraId="5E182E23" w14:textId="77777777" w:rsidTr="003434D8">
        <w:trPr>
          <w:trHeight w:val="300"/>
        </w:trPr>
        <w:tc>
          <w:tcPr>
            <w:tcW w:w="1017" w:type="dxa"/>
            <w:shd w:val="clear" w:color="auto" w:fill="auto"/>
            <w:noWrap/>
            <w:vAlign w:val="center"/>
            <w:hideMark/>
          </w:tcPr>
          <w:p w14:paraId="362B2C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417</w:t>
            </w:r>
          </w:p>
        </w:tc>
        <w:tc>
          <w:tcPr>
            <w:tcW w:w="1581" w:type="dxa"/>
            <w:shd w:val="clear" w:color="auto" w:fill="auto"/>
            <w:noWrap/>
            <w:vAlign w:val="center"/>
            <w:hideMark/>
          </w:tcPr>
          <w:p w14:paraId="31606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56,4343409437</w:t>
            </w:r>
          </w:p>
        </w:tc>
        <w:tc>
          <w:tcPr>
            <w:tcW w:w="1701" w:type="dxa"/>
            <w:shd w:val="clear" w:color="auto" w:fill="auto"/>
            <w:noWrap/>
            <w:vAlign w:val="center"/>
            <w:hideMark/>
          </w:tcPr>
          <w:p w14:paraId="595648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20,8047641871</w:t>
            </w:r>
          </w:p>
        </w:tc>
      </w:tr>
      <w:tr w:rsidR="00EC353F" w:rsidRPr="003434D8" w14:paraId="62D8AF81" w14:textId="77777777" w:rsidTr="003434D8">
        <w:trPr>
          <w:trHeight w:val="300"/>
        </w:trPr>
        <w:tc>
          <w:tcPr>
            <w:tcW w:w="1017" w:type="dxa"/>
            <w:shd w:val="clear" w:color="auto" w:fill="auto"/>
            <w:noWrap/>
            <w:vAlign w:val="center"/>
            <w:hideMark/>
          </w:tcPr>
          <w:p w14:paraId="60AEC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418</w:t>
            </w:r>
          </w:p>
        </w:tc>
        <w:tc>
          <w:tcPr>
            <w:tcW w:w="1581" w:type="dxa"/>
            <w:shd w:val="clear" w:color="auto" w:fill="auto"/>
            <w:noWrap/>
            <w:vAlign w:val="center"/>
            <w:hideMark/>
          </w:tcPr>
          <w:p w14:paraId="2CF1F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56,4347565148</w:t>
            </w:r>
          </w:p>
        </w:tc>
        <w:tc>
          <w:tcPr>
            <w:tcW w:w="1701" w:type="dxa"/>
            <w:shd w:val="clear" w:color="auto" w:fill="auto"/>
            <w:noWrap/>
            <w:vAlign w:val="center"/>
            <w:hideMark/>
          </w:tcPr>
          <w:p w14:paraId="58EBA2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20,8209303269</w:t>
            </w:r>
          </w:p>
        </w:tc>
      </w:tr>
      <w:tr w:rsidR="00EC353F" w:rsidRPr="003434D8" w14:paraId="358CBAE7" w14:textId="77777777" w:rsidTr="003434D8">
        <w:trPr>
          <w:trHeight w:val="300"/>
        </w:trPr>
        <w:tc>
          <w:tcPr>
            <w:tcW w:w="1017" w:type="dxa"/>
            <w:shd w:val="clear" w:color="auto" w:fill="auto"/>
            <w:noWrap/>
            <w:vAlign w:val="center"/>
            <w:hideMark/>
          </w:tcPr>
          <w:p w14:paraId="2DD1E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419</w:t>
            </w:r>
          </w:p>
        </w:tc>
        <w:tc>
          <w:tcPr>
            <w:tcW w:w="1581" w:type="dxa"/>
            <w:shd w:val="clear" w:color="auto" w:fill="auto"/>
            <w:noWrap/>
            <w:vAlign w:val="center"/>
            <w:hideMark/>
          </w:tcPr>
          <w:p w14:paraId="67CF30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56,4351699822</w:t>
            </w:r>
          </w:p>
        </w:tc>
        <w:tc>
          <w:tcPr>
            <w:tcW w:w="1701" w:type="dxa"/>
            <w:shd w:val="clear" w:color="auto" w:fill="auto"/>
            <w:noWrap/>
            <w:vAlign w:val="center"/>
            <w:hideMark/>
          </w:tcPr>
          <w:p w14:paraId="128C9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20,8370968962</w:t>
            </w:r>
          </w:p>
        </w:tc>
      </w:tr>
      <w:tr w:rsidR="00EC353F" w:rsidRPr="003434D8" w14:paraId="03267801" w14:textId="77777777" w:rsidTr="003434D8">
        <w:trPr>
          <w:trHeight w:val="300"/>
        </w:trPr>
        <w:tc>
          <w:tcPr>
            <w:tcW w:w="1017" w:type="dxa"/>
            <w:shd w:val="clear" w:color="auto" w:fill="auto"/>
            <w:noWrap/>
            <w:vAlign w:val="center"/>
            <w:hideMark/>
          </w:tcPr>
          <w:p w14:paraId="72EAF0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420</w:t>
            </w:r>
          </w:p>
        </w:tc>
        <w:tc>
          <w:tcPr>
            <w:tcW w:w="1581" w:type="dxa"/>
            <w:shd w:val="clear" w:color="auto" w:fill="auto"/>
            <w:noWrap/>
            <w:vAlign w:val="center"/>
            <w:hideMark/>
          </w:tcPr>
          <w:p w14:paraId="3A1C5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56,4424596260</w:t>
            </w:r>
          </w:p>
        </w:tc>
        <w:tc>
          <w:tcPr>
            <w:tcW w:w="1701" w:type="dxa"/>
            <w:shd w:val="clear" w:color="auto" w:fill="auto"/>
            <w:noWrap/>
            <w:vAlign w:val="center"/>
            <w:hideMark/>
          </w:tcPr>
          <w:p w14:paraId="6BE67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20,7716734247</w:t>
            </w:r>
          </w:p>
        </w:tc>
      </w:tr>
      <w:tr w:rsidR="00EC353F" w:rsidRPr="003434D8" w14:paraId="5882608B" w14:textId="77777777" w:rsidTr="003434D8">
        <w:trPr>
          <w:trHeight w:val="300"/>
        </w:trPr>
        <w:tc>
          <w:tcPr>
            <w:tcW w:w="1017" w:type="dxa"/>
            <w:shd w:val="clear" w:color="auto" w:fill="auto"/>
            <w:noWrap/>
            <w:vAlign w:val="center"/>
            <w:hideMark/>
          </w:tcPr>
          <w:p w14:paraId="75D67C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421</w:t>
            </w:r>
          </w:p>
        </w:tc>
        <w:tc>
          <w:tcPr>
            <w:tcW w:w="1581" w:type="dxa"/>
            <w:shd w:val="clear" w:color="auto" w:fill="auto"/>
            <w:noWrap/>
            <w:vAlign w:val="center"/>
            <w:hideMark/>
          </w:tcPr>
          <w:p w14:paraId="40610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56,4428795461</w:t>
            </w:r>
          </w:p>
        </w:tc>
        <w:tc>
          <w:tcPr>
            <w:tcW w:w="1701" w:type="dxa"/>
            <w:shd w:val="clear" w:color="auto" w:fill="auto"/>
            <w:noWrap/>
            <w:vAlign w:val="center"/>
            <w:hideMark/>
          </w:tcPr>
          <w:p w14:paraId="651101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20,7878424886</w:t>
            </w:r>
          </w:p>
        </w:tc>
      </w:tr>
      <w:tr w:rsidR="00EC353F" w:rsidRPr="003434D8" w14:paraId="078539C6" w14:textId="77777777" w:rsidTr="003434D8">
        <w:trPr>
          <w:trHeight w:val="300"/>
        </w:trPr>
        <w:tc>
          <w:tcPr>
            <w:tcW w:w="1017" w:type="dxa"/>
            <w:shd w:val="clear" w:color="auto" w:fill="auto"/>
            <w:noWrap/>
            <w:vAlign w:val="center"/>
            <w:hideMark/>
          </w:tcPr>
          <w:p w14:paraId="1CBE90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422</w:t>
            </w:r>
          </w:p>
        </w:tc>
        <w:tc>
          <w:tcPr>
            <w:tcW w:w="1581" w:type="dxa"/>
            <w:shd w:val="clear" w:color="auto" w:fill="auto"/>
            <w:noWrap/>
            <w:vAlign w:val="center"/>
            <w:hideMark/>
          </w:tcPr>
          <w:p w14:paraId="55C346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56,4432973619</w:t>
            </w:r>
          </w:p>
        </w:tc>
        <w:tc>
          <w:tcPr>
            <w:tcW w:w="1701" w:type="dxa"/>
            <w:shd w:val="clear" w:color="auto" w:fill="auto"/>
            <w:noWrap/>
            <w:vAlign w:val="center"/>
            <w:hideMark/>
          </w:tcPr>
          <w:p w14:paraId="3F7F0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20,8040119865</w:t>
            </w:r>
          </w:p>
        </w:tc>
      </w:tr>
      <w:tr w:rsidR="00EC353F" w:rsidRPr="003434D8" w14:paraId="56740200" w14:textId="77777777" w:rsidTr="003434D8">
        <w:trPr>
          <w:trHeight w:val="300"/>
        </w:trPr>
        <w:tc>
          <w:tcPr>
            <w:tcW w:w="1017" w:type="dxa"/>
            <w:shd w:val="clear" w:color="auto" w:fill="auto"/>
            <w:noWrap/>
            <w:vAlign w:val="center"/>
            <w:hideMark/>
          </w:tcPr>
          <w:p w14:paraId="1D060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423</w:t>
            </w:r>
          </w:p>
        </w:tc>
        <w:tc>
          <w:tcPr>
            <w:tcW w:w="1581" w:type="dxa"/>
            <w:shd w:val="clear" w:color="auto" w:fill="auto"/>
            <w:noWrap/>
            <w:vAlign w:val="center"/>
            <w:hideMark/>
          </w:tcPr>
          <w:p w14:paraId="0B893F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56,4437130733</w:t>
            </w:r>
          </w:p>
        </w:tc>
        <w:tc>
          <w:tcPr>
            <w:tcW w:w="1701" w:type="dxa"/>
            <w:shd w:val="clear" w:color="auto" w:fill="auto"/>
            <w:noWrap/>
            <w:vAlign w:val="center"/>
            <w:hideMark/>
          </w:tcPr>
          <w:p w14:paraId="2B5AD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20,8201819164</w:t>
            </w:r>
          </w:p>
        </w:tc>
      </w:tr>
      <w:tr w:rsidR="00EC353F" w:rsidRPr="003434D8" w14:paraId="3A2E91EF" w14:textId="77777777" w:rsidTr="003434D8">
        <w:trPr>
          <w:trHeight w:val="300"/>
        </w:trPr>
        <w:tc>
          <w:tcPr>
            <w:tcW w:w="1017" w:type="dxa"/>
            <w:shd w:val="clear" w:color="auto" w:fill="auto"/>
            <w:noWrap/>
            <w:vAlign w:val="center"/>
            <w:hideMark/>
          </w:tcPr>
          <w:p w14:paraId="3B7D92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424</w:t>
            </w:r>
          </w:p>
        </w:tc>
        <w:tc>
          <w:tcPr>
            <w:tcW w:w="1581" w:type="dxa"/>
            <w:shd w:val="clear" w:color="auto" w:fill="auto"/>
            <w:noWrap/>
            <w:vAlign w:val="center"/>
            <w:hideMark/>
          </w:tcPr>
          <w:p w14:paraId="5B5873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56,4514157419</w:t>
            </w:r>
          </w:p>
        </w:tc>
        <w:tc>
          <w:tcPr>
            <w:tcW w:w="1701" w:type="dxa"/>
            <w:shd w:val="clear" w:color="auto" w:fill="auto"/>
            <w:noWrap/>
            <w:vAlign w:val="center"/>
            <w:hideMark/>
          </w:tcPr>
          <w:p w14:paraId="6B626E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20,7709132088</w:t>
            </w:r>
          </w:p>
        </w:tc>
      </w:tr>
      <w:tr w:rsidR="00EC353F" w:rsidRPr="003434D8" w14:paraId="4CE470F6" w14:textId="77777777" w:rsidTr="003434D8">
        <w:trPr>
          <w:trHeight w:val="300"/>
        </w:trPr>
        <w:tc>
          <w:tcPr>
            <w:tcW w:w="1017" w:type="dxa"/>
            <w:shd w:val="clear" w:color="auto" w:fill="auto"/>
            <w:noWrap/>
            <w:vAlign w:val="center"/>
            <w:hideMark/>
          </w:tcPr>
          <w:p w14:paraId="27A15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425</w:t>
            </w:r>
          </w:p>
        </w:tc>
        <w:tc>
          <w:tcPr>
            <w:tcW w:w="1581" w:type="dxa"/>
            <w:shd w:val="clear" w:color="auto" w:fill="auto"/>
            <w:noWrap/>
            <w:vAlign w:val="center"/>
            <w:hideMark/>
          </w:tcPr>
          <w:p w14:paraId="72BB7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56,4518309314</w:t>
            </w:r>
          </w:p>
        </w:tc>
        <w:tc>
          <w:tcPr>
            <w:tcW w:w="1701" w:type="dxa"/>
            <w:shd w:val="clear" w:color="auto" w:fill="auto"/>
            <w:noWrap/>
            <w:vAlign w:val="center"/>
            <w:hideMark/>
          </w:tcPr>
          <w:p w14:paraId="1BF624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20,7868980053</w:t>
            </w:r>
          </w:p>
        </w:tc>
      </w:tr>
      <w:tr w:rsidR="00EC353F" w:rsidRPr="003434D8" w14:paraId="58B8CE20" w14:textId="77777777" w:rsidTr="003434D8">
        <w:trPr>
          <w:trHeight w:val="300"/>
        </w:trPr>
        <w:tc>
          <w:tcPr>
            <w:tcW w:w="1017" w:type="dxa"/>
            <w:shd w:val="clear" w:color="auto" w:fill="auto"/>
            <w:noWrap/>
            <w:vAlign w:val="center"/>
            <w:hideMark/>
          </w:tcPr>
          <w:p w14:paraId="72CE7B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426</w:t>
            </w:r>
          </w:p>
        </w:tc>
        <w:tc>
          <w:tcPr>
            <w:tcW w:w="1581" w:type="dxa"/>
            <w:shd w:val="clear" w:color="auto" w:fill="auto"/>
            <w:noWrap/>
            <w:vAlign w:val="center"/>
            <w:hideMark/>
          </w:tcPr>
          <w:p w14:paraId="765F6B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56,4522537606</w:t>
            </w:r>
          </w:p>
        </w:tc>
        <w:tc>
          <w:tcPr>
            <w:tcW w:w="1701" w:type="dxa"/>
            <w:shd w:val="clear" w:color="auto" w:fill="auto"/>
            <w:noWrap/>
            <w:vAlign w:val="center"/>
            <w:hideMark/>
          </w:tcPr>
          <w:p w14:paraId="459DFB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20,8032593541</w:t>
            </w:r>
          </w:p>
        </w:tc>
      </w:tr>
      <w:tr w:rsidR="00EC353F" w:rsidRPr="003434D8" w14:paraId="3CB7CE58" w14:textId="77777777" w:rsidTr="003434D8">
        <w:trPr>
          <w:trHeight w:val="300"/>
        </w:trPr>
        <w:tc>
          <w:tcPr>
            <w:tcW w:w="1017" w:type="dxa"/>
            <w:shd w:val="clear" w:color="auto" w:fill="auto"/>
            <w:noWrap/>
            <w:vAlign w:val="center"/>
            <w:hideMark/>
          </w:tcPr>
          <w:p w14:paraId="44C87B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427</w:t>
            </w:r>
          </w:p>
        </w:tc>
        <w:tc>
          <w:tcPr>
            <w:tcW w:w="1581" w:type="dxa"/>
            <w:shd w:val="clear" w:color="auto" w:fill="auto"/>
            <w:noWrap/>
            <w:vAlign w:val="center"/>
            <w:hideMark/>
          </w:tcPr>
          <w:p w14:paraId="5A497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56,4525654666</w:t>
            </w:r>
          </w:p>
        </w:tc>
        <w:tc>
          <w:tcPr>
            <w:tcW w:w="1701" w:type="dxa"/>
            <w:shd w:val="clear" w:color="auto" w:fill="auto"/>
            <w:noWrap/>
            <w:vAlign w:val="center"/>
            <w:hideMark/>
          </w:tcPr>
          <w:p w14:paraId="4F1A3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20,8194417861</w:t>
            </w:r>
          </w:p>
        </w:tc>
      </w:tr>
      <w:tr w:rsidR="00EC353F" w:rsidRPr="003434D8" w14:paraId="346CA180" w14:textId="77777777" w:rsidTr="003434D8">
        <w:trPr>
          <w:trHeight w:val="300"/>
        </w:trPr>
        <w:tc>
          <w:tcPr>
            <w:tcW w:w="1017" w:type="dxa"/>
            <w:shd w:val="clear" w:color="auto" w:fill="auto"/>
            <w:noWrap/>
            <w:vAlign w:val="center"/>
            <w:hideMark/>
          </w:tcPr>
          <w:p w14:paraId="7273DF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428</w:t>
            </w:r>
          </w:p>
        </w:tc>
        <w:tc>
          <w:tcPr>
            <w:tcW w:w="1581" w:type="dxa"/>
            <w:shd w:val="clear" w:color="auto" w:fill="auto"/>
            <w:noWrap/>
            <w:vAlign w:val="center"/>
            <w:hideMark/>
          </w:tcPr>
          <w:p w14:paraId="624F7A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56,4607920418</w:t>
            </w:r>
          </w:p>
        </w:tc>
        <w:tc>
          <w:tcPr>
            <w:tcW w:w="1701" w:type="dxa"/>
            <w:shd w:val="clear" w:color="auto" w:fill="auto"/>
            <w:noWrap/>
            <w:vAlign w:val="center"/>
            <w:hideMark/>
          </w:tcPr>
          <w:p w14:paraId="1E1C0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20,7863292055</w:t>
            </w:r>
          </w:p>
        </w:tc>
      </w:tr>
      <w:tr w:rsidR="00EC353F" w:rsidRPr="003434D8" w14:paraId="5F1A4CAD" w14:textId="77777777" w:rsidTr="003434D8">
        <w:trPr>
          <w:trHeight w:val="300"/>
        </w:trPr>
        <w:tc>
          <w:tcPr>
            <w:tcW w:w="1017" w:type="dxa"/>
            <w:shd w:val="clear" w:color="auto" w:fill="auto"/>
            <w:noWrap/>
            <w:vAlign w:val="center"/>
            <w:hideMark/>
          </w:tcPr>
          <w:p w14:paraId="467C84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429</w:t>
            </w:r>
          </w:p>
        </w:tc>
        <w:tc>
          <w:tcPr>
            <w:tcW w:w="1581" w:type="dxa"/>
            <w:shd w:val="clear" w:color="auto" w:fill="auto"/>
            <w:noWrap/>
            <w:vAlign w:val="center"/>
            <w:hideMark/>
          </w:tcPr>
          <w:p w14:paraId="31FD2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56,4612101397</w:t>
            </w:r>
          </w:p>
        </w:tc>
        <w:tc>
          <w:tcPr>
            <w:tcW w:w="1701" w:type="dxa"/>
            <w:shd w:val="clear" w:color="auto" w:fill="auto"/>
            <w:noWrap/>
            <w:vAlign w:val="center"/>
            <w:hideMark/>
          </w:tcPr>
          <w:p w14:paraId="58C02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20,8025062894</w:t>
            </w:r>
          </w:p>
        </w:tc>
      </w:tr>
      <w:tr w:rsidR="00EC353F" w:rsidRPr="003434D8" w14:paraId="514F8F28" w14:textId="77777777" w:rsidTr="003434D8">
        <w:trPr>
          <w:trHeight w:val="300"/>
        </w:trPr>
        <w:tc>
          <w:tcPr>
            <w:tcW w:w="1017" w:type="dxa"/>
            <w:shd w:val="clear" w:color="auto" w:fill="auto"/>
            <w:noWrap/>
            <w:vAlign w:val="center"/>
            <w:hideMark/>
          </w:tcPr>
          <w:p w14:paraId="0EFC70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430</w:t>
            </w:r>
          </w:p>
        </w:tc>
        <w:tc>
          <w:tcPr>
            <w:tcW w:w="1581" w:type="dxa"/>
            <w:shd w:val="clear" w:color="auto" w:fill="auto"/>
            <w:noWrap/>
            <w:vAlign w:val="center"/>
            <w:hideMark/>
          </w:tcPr>
          <w:p w14:paraId="057F33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56,4616261317</w:t>
            </w:r>
          </w:p>
        </w:tc>
        <w:tc>
          <w:tcPr>
            <w:tcW w:w="1701" w:type="dxa"/>
            <w:shd w:val="clear" w:color="auto" w:fill="auto"/>
            <w:noWrap/>
            <w:vAlign w:val="center"/>
            <w:hideMark/>
          </w:tcPr>
          <w:p w14:paraId="7BDFBC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20,8186838058</w:t>
            </w:r>
          </w:p>
        </w:tc>
      </w:tr>
      <w:tr w:rsidR="00EC353F" w:rsidRPr="003434D8" w14:paraId="1EA15321" w14:textId="77777777" w:rsidTr="003434D8">
        <w:trPr>
          <w:trHeight w:val="300"/>
        </w:trPr>
        <w:tc>
          <w:tcPr>
            <w:tcW w:w="1017" w:type="dxa"/>
            <w:shd w:val="clear" w:color="auto" w:fill="auto"/>
            <w:noWrap/>
            <w:vAlign w:val="center"/>
            <w:hideMark/>
          </w:tcPr>
          <w:p w14:paraId="7433D9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431</w:t>
            </w:r>
          </w:p>
        </w:tc>
        <w:tc>
          <w:tcPr>
            <w:tcW w:w="1581" w:type="dxa"/>
            <w:shd w:val="clear" w:color="auto" w:fill="auto"/>
            <w:noWrap/>
            <w:vAlign w:val="center"/>
            <w:hideMark/>
          </w:tcPr>
          <w:p w14:paraId="0435B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56,4620400179</w:t>
            </w:r>
          </w:p>
        </w:tc>
        <w:tc>
          <w:tcPr>
            <w:tcW w:w="1701" w:type="dxa"/>
            <w:shd w:val="clear" w:color="auto" w:fill="auto"/>
            <w:noWrap/>
            <w:vAlign w:val="center"/>
            <w:hideMark/>
          </w:tcPr>
          <w:p w14:paraId="1B54C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20,8348617527</w:t>
            </w:r>
          </w:p>
        </w:tc>
      </w:tr>
      <w:tr w:rsidR="00EC353F" w:rsidRPr="003434D8" w14:paraId="21006440" w14:textId="77777777" w:rsidTr="003434D8">
        <w:trPr>
          <w:trHeight w:val="300"/>
        </w:trPr>
        <w:tc>
          <w:tcPr>
            <w:tcW w:w="1017" w:type="dxa"/>
            <w:shd w:val="clear" w:color="auto" w:fill="auto"/>
            <w:noWrap/>
            <w:vAlign w:val="center"/>
            <w:hideMark/>
          </w:tcPr>
          <w:p w14:paraId="2DFEEA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432</w:t>
            </w:r>
          </w:p>
        </w:tc>
        <w:tc>
          <w:tcPr>
            <w:tcW w:w="1581" w:type="dxa"/>
            <w:shd w:val="clear" w:color="auto" w:fill="auto"/>
            <w:noWrap/>
            <w:vAlign w:val="center"/>
            <w:hideMark/>
          </w:tcPr>
          <w:p w14:paraId="2785C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56,4705826317</w:t>
            </w:r>
          </w:p>
        </w:tc>
        <w:tc>
          <w:tcPr>
            <w:tcW w:w="1701" w:type="dxa"/>
            <w:shd w:val="clear" w:color="auto" w:fill="auto"/>
            <w:noWrap/>
            <w:vAlign w:val="center"/>
            <w:hideMark/>
          </w:tcPr>
          <w:p w14:paraId="534BE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20,8179341050</w:t>
            </w:r>
          </w:p>
        </w:tc>
      </w:tr>
      <w:tr w:rsidR="00EC353F" w:rsidRPr="003434D8" w14:paraId="164BEAF3" w14:textId="77777777" w:rsidTr="003434D8">
        <w:trPr>
          <w:trHeight w:val="300"/>
        </w:trPr>
        <w:tc>
          <w:tcPr>
            <w:tcW w:w="1017" w:type="dxa"/>
            <w:shd w:val="clear" w:color="auto" w:fill="auto"/>
            <w:noWrap/>
            <w:vAlign w:val="center"/>
            <w:hideMark/>
          </w:tcPr>
          <w:p w14:paraId="2712AC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433</w:t>
            </w:r>
          </w:p>
        </w:tc>
        <w:tc>
          <w:tcPr>
            <w:tcW w:w="1581" w:type="dxa"/>
            <w:shd w:val="clear" w:color="auto" w:fill="auto"/>
            <w:noWrap/>
            <w:vAlign w:val="center"/>
            <w:hideMark/>
          </w:tcPr>
          <w:p w14:paraId="1276BF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56,4709966576</w:t>
            </w:r>
          </w:p>
        </w:tc>
        <w:tc>
          <w:tcPr>
            <w:tcW w:w="1701" w:type="dxa"/>
            <w:shd w:val="clear" w:color="auto" w:fill="auto"/>
            <w:noWrap/>
            <w:vAlign w:val="center"/>
            <w:hideMark/>
          </w:tcPr>
          <w:p w14:paraId="70916E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20,8341158488</w:t>
            </w:r>
          </w:p>
        </w:tc>
      </w:tr>
      <w:tr w:rsidR="00EC353F" w:rsidRPr="003434D8" w14:paraId="04749C96" w14:textId="77777777" w:rsidTr="003434D8">
        <w:trPr>
          <w:trHeight w:val="300"/>
        </w:trPr>
        <w:tc>
          <w:tcPr>
            <w:tcW w:w="1017" w:type="dxa"/>
            <w:shd w:val="clear" w:color="auto" w:fill="auto"/>
            <w:noWrap/>
            <w:vAlign w:val="center"/>
            <w:hideMark/>
          </w:tcPr>
          <w:p w14:paraId="798135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434</w:t>
            </w:r>
          </w:p>
        </w:tc>
        <w:tc>
          <w:tcPr>
            <w:tcW w:w="1581" w:type="dxa"/>
            <w:shd w:val="clear" w:color="auto" w:fill="auto"/>
            <w:noWrap/>
            <w:vAlign w:val="center"/>
            <w:hideMark/>
          </w:tcPr>
          <w:p w14:paraId="6CE7DB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56,4791228391</w:t>
            </w:r>
          </w:p>
        </w:tc>
        <w:tc>
          <w:tcPr>
            <w:tcW w:w="1701" w:type="dxa"/>
            <w:shd w:val="clear" w:color="auto" w:fill="auto"/>
            <w:noWrap/>
            <w:vAlign w:val="center"/>
            <w:hideMark/>
          </w:tcPr>
          <w:p w14:paraId="15DE1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20,8009988618</w:t>
            </w:r>
          </w:p>
        </w:tc>
      </w:tr>
      <w:tr w:rsidR="00EC353F" w:rsidRPr="003434D8" w14:paraId="7CE43E45" w14:textId="77777777" w:rsidTr="003434D8">
        <w:trPr>
          <w:trHeight w:val="300"/>
        </w:trPr>
        <w:tc>
          <w:tcPr>
            <w:tcW w:w="1017" w:type="dxa"/>
            <w:shd w:val="clear" w:color="auto" w:fill="auto"/>
            <w:noWrap/>
            <w:vAlign w:val="center"/>
            <w:hideMark/>
          </w:tcPr>
          <w:p w14:paraId="08A7E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435</w:t>
            </w:r>
          </w:p>
        </w:tc>
        <w:tc>
          <w:tcPr>
            <w:tcW w:w="1581" w:type="dxa"/>
            <w:shd w:val="clear" w:color="auto" w:fill="auto"/>
            <w:noWrap/>
            <w:vAlign w:val="center"/>
            <w:hideMark/>
          </w:tcPr>
          <w:p w14:paraId="2B5066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56,4795391121</w:t>
            </w:r>
          </w:p>
        </w:tc>
        <w:tc>
          <w:tcPr>
            <w:tcW w:w="1701" w:type="dxa"/>
            <w:shd w:val="clear" w:color="auto" w:fill="auto"/>
            <w:noWrap/>
            <w:vAlign w:val="center"/>
            <w:hideMark/>
          </w:tcPr>
          <w:p w14:paraId="46671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20,8171839735</w:t>
            </w:r>
          </w:p>
        </w:tc>
      </w:tr>
      <w:tr w:rsidR="00EC353F" w:rsidRPr="003434D8" w14:paraId="429A7B26" w14:textId="77777777" w:rsidTr="003434D8">
        <w:trPr>
          <w:trHeight w:val="300"/>
        </w:trPr>
        <w:tc>
          <w:tcPr>
            <w:tcW w:w="1017" w:type="dxa"/>
            <w:shd w:val="clear" w:color="auto" w:fill="auto"/>
            <w:noWrap/>
            <w:vAlign w:val="center"/>
            <w:hideMark/>
          </w:tcPr>
          <w:p w14:paraId="5B35DD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436</w:t>
            </w:r>
          </w:p>
        </w:tc>
        <w:tc>
          <w:tcPr>
            <w:tcW w:w="1581" w:type="dxa"/>
            <w:shd w:val="clear" w:color="auto" w:fill="auto"/>
            <w:noWrap/>
            <w:vAlign w:val="center"/>
            <w:hideMark/>
          </w:tcPr>
          <w:p w14:paraId="3C8A90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56,4799532778</w:t>
            </w:r>
          </w:p>
        </w:tc>
        <w:tc>
          <w:tcPr>
            <w:tcW w:w="1701" w:type="dxa"/>
            <w:shd w:val="clear" w:color="auto" w:fill="auto"/>
            <w:noWrap/>
            <w:vAlign w:val="center"/>
            <w:hideMark/>
          </w:tcPr>
          <w:p w14:paraId="2AE8D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20,8333695163</w:t>
            </w:r>
          </w:p>
        </w:tc>
      </w:tr>
      <w:tr w:rsidR="00EC353F" w:rsidRPr="003434D8" w14:paraId="27BAD9D7" w14:textId="77777777" w:rsidTr="003434D8">
        <w:trPr>
          <w:trHeight w:val="300"/>
        </w:trPr>
        <w:tc>
          <w:tcPr>
            <w:tcW w:w="1017" w:type="dxa"/>
            <w:shd w:val="clear" w:color="auto" w:fill="auto"/>
            <w:noWrap/>
            <w:vAlign w:val="center"/>
            <w:hideMark/>
          </w:tcPr>
          <w:p w14:paraId="3B733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437</w:t>
            </w:r>
          </w:p>
        </w:tc>
        <w:tc>
          <w:tcPr>
            <w:tcW w:w="1581" w:type="dxa"/>
            <w:shd w:val="clear" w:color="auto" w:fill="auto"/>
            <w:noWrap/>
            <w:vAlign w:val="center"/>
            <w:hideMark/>
          </w:tcPr>
          <w:p w14:paraId="4EABFC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56,4957676418</w:t>
            </w:r>
          </w:p>
        </w:tc>
        <w:tc>
          <w:tcPr>
            <w:tcW w:w="1701" w:type="dxa"/>
            <w:shd w:val="clear" w:color="auto" w:fill="auto"/>
            <w:noWrap/>
            <w:vAlign w:val="center"/>
            <w:hideMark/>
          </w:tcPr>
          <w:p w14:paraId="37147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20,7508867229</w:t>
            </w:r>
          </w:p>
        </w:tc>
      </w:tr>
      <w:tr w:rsidR="00EC353F" w:rsidRPr="003434D8" w14:paraId="004B4890" w14:textId="77777777" w:rsidTr="003434D8">
        <w:trPr>
          <w:trHeight w:val="300"/>
        </w:trPr>
        <w:tc>
          <w:tcPr>
            <w:tcW w:w="1017" w:type="dxa"/>
            <w:shd w:val="clear" w:color="auto" w:fill="auto"/>
            <w:noWrap/>
            <w:vAlign w:val="center"/>
            <w:hideMark/>
          </w:tcPr>
          <w:p w14:paraId="4643C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438</w:t>
            </w:r>
          </w:p>
        </w:tc>
        <w:tc>
          <w:tcPr>
            <w:tcW w:w="1581" w:type="dxa"/>
            <w:shd w:val="clear" w:color="auto" w:fill="auto"/>
            <w:noWrap/>
            <w:vAlign w:val="center"/>
            <w:hideMark/>
          </w:tcPr>
          <w:p w14:paraId="313FBA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56,4961930394</w:t>
            </w:r>
          </w:p>
        </w:tc>
        <w:tc>
          <w:tcPr>
            <w:tcW w:w="1701" w:type="dxa"/>
            <w:shd w:val="clear" w:color="auto" w:fill="auto"/>
            <w:noWrap/>
            <w:vAlign w:val="center"/>
            <w:hideMark/>
          </w:tcPr>
          <w:p w14:paraId="74DA9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20,7671746396</w:t>
            </w:r>
          </w:p>
        </w:tc>
      </w:tr>
      <w:tr w:rsidR="00EC353F" w:rsidRPr="003434D8" w14:paraId="4B544A28" w14:textId="77777777" w:rsidTr="003434D8">
        <w:trPr>
          <w:trHeight w:val="300"/>
        </w:trPr>
        <w:tc>
          <w:tcPr>
            <w:tcW w:w="1017" w:type="dxa"/>
            <w:shd w:val="clear" w:color="auto" w:fill="auto"/>
            <w:noWrap/>
            <w:vAlign w:val="center"/>
            <w:hideMark/>
          </w:tcPr>
          <w:p w14:paraId="632B5B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439</w:t>
            </w:r>
          </w:p>
        </w:tc>
        <w:tc>
          <w:tcPr>
            <w:tcW w:w="1581" w:type="dxa"/>
            <w:shd w:val="clear" w:color="auto" w:fill="auto"/>
            <w:noWrap/>
            <w:vAlign w:val="center"/>
            <w:hideMark/>
          </w:tcPr>
          <w:p w14:paraId="1158CD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56,5060958840</w:t>
            </w:r>
          </w:p>
        </w:tc>
        <w:tc>
          <w:tcPr>
            <w:tcW w:w="1701" w:type="dxa"/>
            <w:shd w:val="clear" w:color="auto" w:fill="auto"/>
            <w:noWrap/>
            <w:vAlign w:val="center"/>
            <w:hideMark/>
          </w:tcPr>
          <w:p w14:paraId="16D02C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20,7987256855</w:t>
            </w:r>
          </w:p>
        </w:tc>
      </w:tr>
      <w:tr w:rsidR="00EC353F" w:rsidRPr="003434D8" w14:paraId="18EAC816" w14:textId="77777777" w:rsidTr="003434D8">
        <w:trPr>
          <w:trHeight w:val="300"/>
        </w:trPr>
        <w:tc>
          <w:tcPr>
            <w:tcW w:w="1017" w:type="dxa"/>
            <w:shd w:val="clear" w:color="auto" w:fill="auto"/>
            <w:noWrap/>
            <w:vAlign w:val="center"/>
            <w:hideMark/>
          </w:tcPr>
          <w:p w14:paraId="7BADC0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440</w:t>
            </w:r>
          </w:p>
        </w:tc>
        <w:tc>
          <w:tcPr>
            <w:tcW w:w="1581" w:type="dxa"/>
            <w:shd w:val="clear" w:color="auto" w:fill="auto"/>
            <w:noWrap/>
            <w:vAlign w:val="center"/>
            <w:hideMark/>
          </w:tcPr>
          <w:p w14:paraId="53BF55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56,5150521453</w:t>
            </w:r>
          </w:p>
        </w:tc>
        <w:tc>
          <w:tcPr>
            <w:tcW w:w="1701" w:type="dxa"/>
            <w:shd w:val="clear" w:color="auto" w:fill="auto"/>
            <w:noWrap/>
            <w:vAlign w:val="center"/>
            <w:hideMark/>
          </w:tcPr>
          <w:p w14:paraId="6E42EF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20,7979700150</w:t>
            </w:r>
          </w:p>
        </w:tc>
      </w:tr>
      <w:tr w:rsidR="00EC353F" w:rsidRPr="003434D8" w14:paraId="13D1E34E" w14:textId="77777777" w:rsidTr="003434D8">
        <w:trPr>
          <w:trHeight w:val="300"/>
        </w:trPr>
        <w:tc>
          <w:tcPr>
            <w:tcW w:w="1017" w:type="dxa"/>
            <w:shd w:val="clear" w:color="auto" w:fill="auto"/>
            <w:noWrap/>
            <w:vAlign w:val="center"/>
            <w:hideMark/>
          </w:tcPr>
          <w:p w14:paraId="020AAB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441</w:t>
            </w:r>
          </w:p>
        </w:tc>
        <w:tc>
          <w:tcPr>
            <w:tcW w:w="1581" w:type="dxa"/>
            <w:shd w:val="clear" w:color="auto" w:fill="auto"/>
            <w:noWrap/>
            <w:vAlign w:val="center"/>
            <w:hideMark/>
          </w:tcPr>
          <w:p w14:paraId="6E6871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56,5154689826</w:t>
            </w:r>
          </w:p>
        </w:tc>
        <w:tc>
          <w:tcPr>
            <w:tcW w:w="1701" w:type="dxa"/>
            <w:shd w:val="clear" w:color="auto" w:fill="auto"/>
            <w:noWrap/>
            <w:vAlign w:val="center"/>
            <w:hideMark/>
          </w:tcPr>
          <w:p w14:paraId="37C4C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20,8141703876</w:t>
            </w:r>
          </w:p>
        </w:tc>
      </w:tr>
      <w:tr w:rsidR="00EC353F" w:rsidRPr="003434D8" w14:paraId="20D0EC2C" w14:textId="77777777" w:rsidTr="003434D8">
        <w:trPr>
          <w:trHeight w:val="300"/>
        </w:trPr>
        <w:tc>
          <w:tcPr>
            <w:tcW w:w="1017" w:type="dxa"/>
            <w:shd w:val="clear" w:color="auto" w:fill="auto"/>
            <w:noWrap/>
            <w:vAlign w:val="center"/>
            <w:hideMark/>
          </w:tcPr>
          <w:p w14:paraId="7609E4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442</w:t>
            </w:r>
          </w:p>
        </w:tc>
        <w:tc>
          <w:tcPr>
            <w:tcW w:w="1581" w:type="dxa"/>
            <w:shd w:val="clear" w:color="auto" w:fill="auto"/>
            <w:noWrap/>
            <w:vAlign w:val="center"/>
            <w:hideMark/>
          </w:tcPr>
          <w:p w14:paraId="7494B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56,5240083870</w:t>
            </w:r>
          </w:p>
        </w:tc>
        <w:tc>
          <w:tcPr>
            <w:tcW w:w="1701" w:type="dxa"/>
            <w:shd w:val="clear" w:color="auto" w:fill="auto"/>
            <w:noWrap/>
            <w:vAlign w:val="center"/>
            <w:hideMark/>
          </w:tcPr>
          <w:p w14:paraId="09551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20,7972139098</w:t>
            </w:r>
          </w:p>
        </w:tc>
      </w:tr>
      <w:tr w:rsidR="00EC353F" w:rsidRPr="003434D8" w14:paraId="0351E7AD" w14:textId="77777777" w:rsidTr="003434D8">
        <w:trPr>
          <w:trHeight w:val="300"/>
        </w:trPr>
        <w:tc>
          <w:tcPr>
            <w:tcW w:w="1017" w:type="dxa"/>
            <w:shd w:val="clear" w:color="auto" w:fill="auto"/>
            <w:noWrap/>
            <w:vAlign w:val="center"/>
            <w:hideMark/>
          </w:tcPr>
          <w:p w14:paraId="0A0121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443</w:t>
            </w:r>
          </w:p>
        </w:tc>
        <w:tc>
          <w:tcPr>
            <w:tcW w:w="1581" w:type="dxa"/>
            <w:shd w:val="clear" w:color="auto" w:fill="auto"/>
            <w:noWrap/>
            <w:vAlign w:val="center"/>
            <w:hideMark/>
          </w:tcPr>
          <w:p w14:paraId="68733E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56,5244253651</w:t>
            </w:r>
          </w:p>
        </w:tc>
        <w:tc>
          <w:tcPr>
            <w:tcW w:w="1701" w:type="dxa"/>
            <w:shd w:val="clear" w:color="auto" w:fill="auto"/>
            <w:noWrap/>
            <w:vAlign w:val="center"/>
            <w:hideMark/>
          </w:tcPr>
          <w:p w14:paraId="282DE2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20,8134180920</w:t>
            </w:r>
          </w:p>
        </w:tc>
      </w:tr>
      <w:tr w:rsidR="00EC353F" w:rsidRPr="003434D8" w14:paraId="76246A8B" w14:textId="77777777" w:rsidTr="003434D8">
        <w:trPr>
          <w:trHeight w:val="300"/>
        </w:trPr>
        <w:tc>
          <w:tcPr>
            <w:tcW w:w="1017" w:type="dxa"/>
            <w:shd w:val="clear" w:color="auto" w:fill="auto"/>
            <w:noWrap/>
            <w:vAlign w:val="center"/>
            <w:hideMark/>
          </w:tcPr>
          <w:p w14:paraId="78317B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444</w:t>
            </w:r>
          </w:p>
        </w:tc>
        <w:tc>
          <w:tcPr>
            <w:tcW w:w="1581" w:type="dxa"/>
            <w:shd w:val="clear" w:color="auto" w:fill="auto"/>
            <w:noWrap/>
            <w:vAlign w:val="center"/>
            <w:hideMark/>
          </w:tcPr>
          <w:p w14:paraId="1D67BB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56,5248402324</w:t>
            </w:r>
          </w:p>
        </w:tc>
        <w:tc>
          <w:tcPr>
            <w:tcW w:w="1701" w:type="dxa"/>
            <w:shd w:val="clear" w:color="auto" w:fill="auto"/>
            <w:noWrap/>
            <w:vAlign w:val="center"/>
            <w:hideMark/>
          </w:tcPr>
          <w:p w14:paraId="2F94AF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20,8296227070</w:t>
            </w:r>
          </w:p>
        </w:tc>
      </w:tr>
      <w:tr w:rsidR="00EC353F" w:rsidRPr="003434D8" w14:paraId="03BDEB2D" w14:textId="77777777" w:rsidTr="003434D8">
        <w:trPr>
          <w:trHeight w:val="300"/>
        </w:trPr>
        <w:tc>
          <w:tcPr>
            <w:tcW w:w="1017" w:type="dxa"/>
            <w:shd w:val="clear" w:color="auto" w:fill="auto"/>
            <w:noWrap/>
            <w:vAlign w:val="center"/>
            <w:hideMark/>
          </w:tcPr>
          <w:p w14:paraId="6E1849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445</w:t>
            </w:r>
          </w:p>
        </w:tc>
        <w:tc>
          <w:tcPr>
            <w:tcW w:w="1581" w:type="dxa"/>
            <w:shd w:val="clear" w:color="auto" w:fill="auto"/>
            <w:noWrap/>
            <w:vAlign w:val="center"/>
            <w:hideMark/>
          </w:tcPr>
          <w:p w14:paraId="34C8F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56,5253571357</w:t>
            </w:r>
          </w:p>
        </w:tc>
        <w:tc>
          <w:tcPr>
            <w:tcW w:w="1701" w:type="dxa"/>
            <w:shd w:val="clear" w:color="auto" w:fill="auto"/>
            <w:noWrap/>
            <w:vAlign w:val="center"/>
            <w:hideMark/>
          </w:tcPr>
          <w:p w14:paraId="1D19D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20,8458190912</w:t>
            </w:r>
          </w:p>
        </w:tc>
      </w:tr>
      <w:tr w:rsidR="00EC353F" w:rsidRPr="003434D8" w14:paraId="11E4A7B0" w14:textId="77777777" w:rsidTr="003434D8">
        <w:trPr>
          <w:trHeight w:val="300"/>
        </w:trPr>
        <w:tc>
          <w:tcPr>
            <w:tcW w:w="1017" w:type="dxa"/>
            <w:shd w:val="clear" w:color="auto" w:fill="auto"/>
            <w:noWrap/>
            <w:vAlign w:val="center"/>
            <w:hideMark/>
          </w:tcPr>
          <w:p w14:paraId="27F3C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446</w:t>
            </w:r>
          </w:p>
        </w:tc>
        <w:tc>
          <w:tcPr>
            <w:tcW w:w="1581" w:type="dxa"/>
            <w:shd w:val="clear" w:color="auto" w:fill="auto"/>
            <w:noWrap/>
            <w:vAlign w:val="center"/>
            <w:hideMark/>
          </w:tcPr>
          <w:p w14:paraId="4DD8D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56,5333817281</w:t>
            </w:r>
          </w:p>
        </w:tc>
        <w:tc>
          <w:tcPr>
            <w:tcW w:w="1701" w:type="dxa"/>
            <w:shd w:val="clear" w:color="auto" w:fill="auto"/>
            <w:noWrap/>
            <w:vAlign w:val="center"/>
            <w:hideMark/>
          </w:tcPr>
          <w:p w14:paraId="1266EE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20,8126653636</w:t>
            </w:r>
          </w:p>
        </w:tc>
      </w:tr>
      <w:tr w:rsidR="00EC353F" w:rsidRPr="003434D8" w14:paraId="3F34B1DD" w14:textId="77777777" w:rsidTr="003434D8">
        <w:trPr>
          <w:trHeight w:val="300"/>
        </w:trPr>
        <w:tc>
          <w:tcPr>
            <w:tcW w:w="1017" w:type="dxa"/>
            <w:shd w:val="clear" w:color="auto" w:fill="auto"/>
            <w:noWrap/>
            <w:vAlign w:val="center"/>
            <w:hideMark/>
          </w:tcPr>
          <w:p w14:paraId="0C01C3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447</w:t>
            </w:r>
          </w:p>
        </w:tc>
        <w:tc>
          <w:tcPr>
            <w:tcW w:w="1581" w:type="dxa"/>
            <w:shd w:val="clear" w:color="auto" w:fill="auto"/>
            <w:noWrap/>
            <w:vAlign w:val="center"/>
            <w:hideMark/>
          </w:tcPr>
          <w:p w14:paraId="3ABBF1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56,5337967355</w:t>
            </w:r>
          </w:p>
        </w:tc>
        <w:tc>
          <w:tcPr>
            <w:tcW w:w="1701" w:type="dxa"/>
            <w:shd w:val="clear" w:color="auto" w:fill="auto"/>
            <w:noWrap/>
            <w:vAlign w:val="center"/>
            <w:hideMark/>
          </w:tcPr>
          <w:p w14:paraId="571E44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20,8288737907</w:t>
            </w:r>
          </w:p>
        </w:tc>
      </w:tr>
      <w:tr w:rsidR="00EC353F" w:rsidRPr="003434D8" w14:paraId="1520CAB9" w14:textId="77777777" w:rsidTr="003434D8">
        <w:trPr>
          <w:trHeight w:val="300"/>
        </w:trPr>
        <w:tc>
          <w:tcPr>
            <w:tcW w:w="1017" w:type="dxa"/>
            <w:shd w:val="clear" w:color="auto" w:fill="auto"/>
            <w:noWrap/>
            <w:vAlign w:val="center"/>
            <w:hideMark/>
          </w:tcPr>
          <w:p w14:paraId="63984D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448</w:t>
            </w:r>
          </w:p>
        </w:tc>
        <w:tc>
          <w:tcPr>
            <w:tcW w:w="1581" w:type="dxa"/>
            <w:shd w:val="clear" w:color="auto" w:fill="auto"/>
            <w:noWrap/>
            <w:vAlign w:val="center"/>
            <w:hideMark/>
          </w:tcPr>
          <w:p w14:paraId="64D160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56,5342096312</w:t>
            </w:r>
          </w:p>
        </w:tc>
        <w:tc>
          <w:tcPr>
            <w:tcW w:w="1701" w:type="dxa"/>
            <w:shd w:val="clear" w:color="auto" w:fill="auto"/>
            <w:noWrap/>
            <w:vAlign w:val="center"/>
            <w:hideMark/>
          </w:tcPr>
          <w:p w14:paraId="4F734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20,8450826489</w:t>
            </w:r>
          </w:p>
        </w:tc>
      </w:tr>
      <w:tr w:rsidR="00EC353F" w:rsidRPr="003434D8" w14:paraId="474052F4" w14:textId="77777777" w:rsidTr="003434D8">
        <w:trPr>
          <w:trHeight w:val="300"/>
        </w:trPr>
        <w:tc>
          <w:tcPr>
            <w:tcW w:w="1017" w:type="dxa"/>
            <w:shd w:val="clear" w:color="auto" w:fill="auto"/>
            <w:noWrap/>
            <w:vAlign w:val="center"/>
            <w:hideMark/>
          </w:tcPr>
          <w:p w14:paraId="260DCA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449</w:t>
            </w:r>
          </w:p>
        </w:tc>
        <w:tc>
          <w:tcPr>
            <w:tcW w:w="1581" w:type="dxa"/>
            <w:shd w:val="clear" w:color="auto" w:fill="auto"/>
            <w:noWrap/>
            <w:vAlign w:val="center"/>
            <w:hideMark/>
          </w:tcPr>
          <w:p w14:paraId="7A2F2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56,5346251792</w:t>
            </w:r>
          </w:p>
        </w:tc>
        <w:tc>
          <w:tcPr>
            <w:tcW w:w="1701" w:type="dxa"/>
            <w:shd w:val="clear" w:color="auto" w:fill="auto"/>
            <w:noWrap/>
            <w:vAlign w:val="center"/>
            <w:hideMark/>
          </w:tcPr>
          <w:p w14:paraId="7E13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20,8614804185</w:t>
            </w:r>
          </w:p>
        </w:tc>
      </w:tr>
      <w:tr w:rsidR="00EC353F" w:rsidRPr="003434D8" w14:paraId="7B378440" w14:textId="77777777" w:rsidTr="003434D8">
        <w:trPr>
          <w:trHeight w:val="300"/>
        </w:trPr>
        <w:tc>
          <w:tcPr>
            <w:tcW w:w="1017" w:type="dxa"/>
            <w:shd w:val="clear" w:color="auto" w:fill="auto"/>
            <w:noWrap/>
            <w:vAlign w:val="center"/>
            <w:hideMark/>
          </w:tcPr>
          <w:p w14:paraId="09BB44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450</w:t>
            </w:r>
          </w:p>
        </w:tc>
        <w:tc>
          <w:tcPr>
            <w:tcW w:w="1581" w:type="dxa"/>
            <w:shd w:val="clear" w:color="auto" w:fill="auto"/>
            <w:noWrap/>
            <w:vAlign w:val="center"/>
            <w:hideMark/>
          </w:tcPr>
          <w:p w14:paraId="702F0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56,5427532192</w:t>
            </w:r>
          </w:p>
        </w:tc>
        <w:tc>
          <w:tcPr>
            <w:tcW w:w="1701" w:type="dxa"/>
            <w:shd w:val="clear" w:color="auto" w:fill="auto"/>
            <w:noWrap/>
            <w:vAlign w:val="center"/>
            <w:hideMark/>
          </w:tcPr>
          <w:p w14:paraId="578A99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20,8281244435</w:t>
            </w:r>
          </w:p>
        </w:tc>
      </w:tr>
      <w:tr w:rsidR="00EC353F" w:rsidRPr="003434D8" w14:paraId="5F5AC7DF" w14:textId="77777777" w:rsidTr="003434D8">
        <w:trPr>
          <w:trHeight w:val="300"/>
        </w:trPr>
        <w:tc>
          <w:tcPr>
            <w:tcW w:w="1017" w:type="dxa"/>
            <w:shd w:val="clear" w:color="auto" w:fill="auto"/>
            <w:noWrap/>
            <w:vAlign w:val="center"/>
            <w:hideMark/>
          </w:tcPr>
          <w:p w14:paraId="1BD980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451</w:t>
            </w:r>
          </w:p>
        </w:tc>
        <w:tc>
          <w:tcPr>
            <w:tcW w:w="1581" w:type="dxa"/>
            <w:shd w:val="clear" w:color="auto" w:fill="auto"/>
            <w:noWrap/>
            <w:vAlign w:val="center"/>
            <w:hideMark/>
          </w:tcPr>
          <w:p w14:paraId="022CA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56,5431662545</w:t>
            </w:r>
          </w:p>
        </w:tc>
        <w:tc>
          <w:tcPr>
            <w:tcW w:w="1701" w:type="dxa"/>
            <w:shd w:val="clear" w:color="auto" w:fill="auto"/>
            <w:noWrap/>
            <w:vAlign w:val="center"/>
            <w:hideMark/>
          </w:tcPr>
          <w:p w14:paraId="05CE8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20,8443371163</w:t>
            </w:r>
          </w:p>
        </w:tc>
      </w:tr>
      <w:tr w:rsidR="00EC353F" w:rsidRPr="003434D8" w14:paraId="1FD00E6F" w14:textId="77777777" w:rsidTr="003434D8">
        <w:trPr>
          <w:trHeight w:val="300"/>
        </w:trPr>
        <w:tc>
          <w:tcPr>
            <w:tcW w:w="1017" w:type="dxa"/>
            <w:shd w:val="clear" w:color="auto" w:fill="auto"/>
            <w:noWrap/>
            <w:vAlign w:val="center"/>
            <w:hideMark/>
          </w:tcPr>
          <w:p w14:paraId="38B29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452</w:t>
            </w:r>
          </w:p>
        </w:tc>
        <w:tc>
          <w:tcPr>
            <w:tcW w:w="1581" w:type="dxa"/>
            <w:shd w:val="clear" w:color="auto" w:fill="auto"/>
            <w:noWrap/>
            <w:vAlign w:val="center"/>
            <w:hideMark/>
          </w:tcPr>
          <w:p w14:paraId="3755F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56,5521228583</w:t>
            </w:r>
          </w:p>
        </w:tc>
        <w:tc>
          <w:tcPr>
            <w:tcW w:w="1701" w:type="dxa"/>
            <w:shd w:val="clear" w:color="auto" w:fill="auto"/>
            <w:noWrap/>
            <w:vAlign w:val="center"/>
            <w:hideMark/>
          </w:tcPr>
          <w:p w14:paraId="78B3AB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20,8435911545</w:t>
            </w:r>
          </w:p>
        </w:tc>
      </w:tr>
      <w:tr w:rsidR="00EC353F" w:rsidRPr="003434D8" w14:paraId="7DB4CC77" w14:textId="77777777" w:rsidTr="003434D8">
        <w:trPr>
          <w:trHeight w:val="300"/>
        </w:trPr>
        <w:tc>
          <w:tcPr>
            <w:tcW w:w="1017" w:type="dxa"/>
            <w:shd w:val="clear" w:color="auto" w:fill="auto"/>
            <w:noWrap/>
            <w:vAlign w:val="center"/>
            <w:hideMark/>
          </w:tcPr>
          <w:p w14:paraId="0BC688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453</w:t>
            </w:r>
          </w:p>
        </w:tc>
        <w:tc>
          <w:tcPr>
            <w:tcW w:w="1581" w:type="dxa"/>
            <w:shd w:val="clear" w:color="auto" w:fill="auto"/>
            <w:noWrap/>
            <w:vAlign w:val="center"/>
            <w:hideMark/>
          </w:tcPr>
          <w:p w14:paraId="5A7237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56,5533544209</w:t>
            </w:r>
          </w:p>
        </w:tc>
        <w:tc>
          <w:tcPr>
            <w:tcW w:w="1701" w:type="dxa"/>
            <w:shd w:val="clear" w:color="auto" w:fill="auto"/>
            <w:noWrap/>
            <w:vAlign w:val="center"/>
            <w:hideMark/>
          </w:tcPr>
          <w:p w14:paraId="6AC75F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20,8924317730</w:t>
            </w:r>
          </w:p>
        </w:tc>
      </w:tr>
      <w:tr w:rsidR="00EC353F" w:rsidRPr="003434D8" w14:paraId="4DC51496" w14:textId="77777777" w:rsidTr="003434D8">
        <w:trPr>
          <w:trHeight w:val="300"/>
        </w:trPr>
        <w:tc>
          <w:tcPr>
            <w:tcW w:w="1017" w:type="dxa"/>
            <w:shd w:val="clear" w:color="auto" w:fill="auto"/>
            <w:noWrap/>
            <w:vAlign w:val="center"/>
            <w:hideMark/>
          </w:tcPr>
          <w:p w14:paraId="1C14D9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454</w:t>
            </w:r>
          </w:p>
        </w:tc>
        <w:tc>
          <w:tcPr>
            <w:tcW w:w="1581" w:type="dxa"/>
            <w:shd w:val="clear" w:color="auto" w:fill="auto"/>
            <w:noWrap/>
            <w:vAlign w:val="center"/>
            <w:hideMark/>
          </w:tcPr>
          <w:p w14:paraId="66F2A9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56,5537591174</w:t>
            </w:r>
          </w:p>
        </w:tc>
        <w:tc>
          <w:tcPr>
            <w:tcW w:w="1701" w:type="dxa"/>
            <w:shd w:val="clear" w:color="auto" w:fill="auto"/>
            <w:noWrap/>
            <w:vAlign w:val="center"/>
            <w:hideMark/>
          </w:tcPr>
          <w:p w14:paraId="066E3A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20,9086499724</w:t>
            </w:r>
          </w:p>
        </w:tc>
      </w:tr>
      <w:tr w:rsidR="00EC353F" w:rsidRPr="003434D8" w14:paraId="706488F6" w14:textId="77777777" w:rsidTr="003434D8">
        <w:trPr>
          <w:trHeight w:val="300"/>
        </w:trPr>
        <w:tc>
          <w:tcPr>
            <w:tcW w:w="1017" w:type="dxa"/>
            <w:shd w:val="clear" w:color="auto" w:fill="auto"/>
            <w:noWrap/>
            <w:vAlign w:val="center"/>
            <w:hideMark/>
          </w:tcPr>
          <w:p w14:paraId="1CB38A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455</w:t>
            </w:r>
          </w:p>
        </w:tc>
        <w:tc>
          <w:tcPr>
            <w:tcW w:w="1581" w:type="dxa"/>
            <w:shd w:val="clear" w:color="auto" w:fill="auto"/>
            <w:noWrap/>
            <w:vAlign w:val="center"/>
            <w:hideMark/>
          </w:tcPr>
          <w:p w14:paraId="2EE53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56,5610794427</w:t>
            </w:r>
          </w:p>
        </w:tc>
        <w:tc>
          <w:tcPr>
            <w:tcW w:w="1701" w:type="dxa"/>
            <w:shd w:val="clear" w:color="auto" w:fill="auto"/>
            <w:noWrap/>
            <w:vAlign w:val="center"/>
            <w:hideMark/>
          </w:tcPr>
          <w:p w14:paraId="2B7CDE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20,8428447633</w:t>
            </w:r>
          </w:p>
        </w:tc>
      </w:tr>
      <w:tr w:rsidR="00EC353F" w:rsidRPr="003434D8" w14:paraId="6C37FE24" w14:textId="77777777" w:rsidTr="003434D8">
        <w:trPr>
          <w:trHeight w:val="300"/>
        </w:trPr>
        <w:tc>
          <w:tcPr>
            <w:tcW w:w="1017" w:type="dxa"/>
            <w:shd w:val="clear" w:color="auto" w:fill="auto"/>
            <w:noWrap/>
            <w:vAlign w:val="center"/>
            <w:hideMark/>
          </w:tcPr>
          <w:p w14:paraId="5BE74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456</w:t>
            </w:r>
          </w:p>
        </w:tc>
        <w:tc>
          <w:tcPr>
            <w:tcW w:w="1581" w:type="dxa"/>
            <w:shd w:val="clear" w:color="auto" w:fill="auto"/>
            <w:noWrap/>
            <w:vAlign w:val="center"/>
            <w:hideMark/>
          </w:tcPr>
          <w:p w14:paraId="52C39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56,5614906432</w:t>
            </w:r>
          </w:p>
        </w:tc>
        <w:tc>
          <w:tcPr>
            <w:tcW w:w="1701" w:type="dxa"/>
            <w:shd w:val="clear" w:color="auto" w:fill="auto"/>
            <w:noWrap/>
            <w:vAlign w:val="center"/>
            <w:hideMark/>
          </w:tcPr>
          <w:p w14:paraId="35C89C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20,8590655018</w:t>
            </w:r>
          </w:p>
        </w:tc>
      </w:tr>
      <w:tr w:rsidR="00EC353F" w:rsidRPr="003434D8" w14:paraId="1A663AFF" w14:textId="77777777" w:rsidTr="003434D8">
        <w:trPr>
          <w:trHeight w:val="300"/>
        </w:trPr>
        <w:tc>
          <w:tcPr>
            <w:tcW w:w="1017" w:type="dxa"/>
            <w:shd w:val="clear" w:color="auto" w:fill="auto"/>
            <w:noWrap/>
            <w:vAlign w:val="center"/>
            <w:hideMark/>
          </w:tcPr>
          <w:p w14:paraId="3B1D9C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457</w:t>
            </w:r>
          </w:p>
        </w:tc>
        <w:tc>
          <w:tcPr>
            <w:tcW w:w="1581" w:type="dxa"/>
            <w:shd w:val="clear" w:color="auto" w:fill="auto"/>
            <w:noWrap/>
            <w:vAlign w:val="center"/>
            <w:hideMark/>
          </w:tcPr>
          <w:p w14:paraId="79F93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56,5619044740</w:t>
            </w:r>
          </w:p>
        </w:tc>
        <w:tc>
          <w:tcPr>
            <w:tcW w:w="1701" w:type="dxa"/>
            <w:shd w:val="clear" w:color="auto" w:fill="auto"/>
            <w:noWrap/>
            <w:vAlign w:val="center"/>
            <w:hideMark/>
          </w:tcPr>
          <w:p w14:paraId="687638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20,8754752887</w:t>
            </w:r>
          </w:p>
        </w:tc>
      </w:tr>
      <w:tr w:rsidR="00EC353F" w:rsidRPr="003434D8" w14:paraId="0F0E01AA" w14:textId="77777777" w:rsidTr="003434D8">
        <w:trPr>
          <w:trHeight w:val="300"/>
        </w:trPr>
        <w:tc>
          <w:tcPr>
            <w:tcW w:w="1017" w:type="dxa"/>
            <w:shd w:val="clear" w:color="auto" w:fill="auto"/>
            <w:noWrap/>
            <w:vAlign w:val="center"/>
            <w:hideMark/>
          </w:tcPr>
          <w:p w14:paraId="5EF21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458</w:t>
            </w:r>
          </w:p>
        </w:tc>
        <w:tc>
          <w:tcPr>
            <w:tcW w:w="1581" w:type="dxa"/>
            <w:shd w:val="clear" w:color="auto" w:fill="auto"/>
            <w:noWrap/>
            <w:vAlign w:val="center"/>
            <w:hideMark/>
          </w:tcPr>
          <w:p w14:paraId="08022C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56,5623114217</w:t>
            </w:r>
          </w:p>
        </w:tc>
        <w:tc>
          <w:tcPr>
            <w:tcW w:w="1701" w:type="dxa"/>
            <w:shd w:val="clear" w:color="auto" w:fill="auto"/>
            <w:noWrap/>
            <w:vAlign w:val="center"/>
            <w:hideMark/>
          </w:tcPr>
          <w:p w14:paraId="566F8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20,8916968853</w:t>
            </w:r>
          </w:p>
        </w:tc>
      </w:tr>
      <w:tr w:rsidR="00EC353F" w:rsidRPr="003434D8" w14:paraId="38DDFCF3" w14:textId="77777777" w:rsidTr="003434D8">
        <w:trPr>
          <w:trHeight w:val="300"/>
        </w:trPr>
        <w:tc>
          <w:tcPr>
            <w:tcW w:w="1017" w:type="dxa"/>
            <w:shd w:val="clear" w:color="auto" w:fill="auto"/>
            <w:noWrap/>
            <w:vAlign w:val="center"/>
            <w:hideMark/>
          </w:tcPr>
          <w:p w14:paraId="276289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459</w:t>
            </w:r>
          </w:p>
        </w:tc>
        <w:tc>
          <w:tcPr>
            <w:tcW w:w="1581" w:type="dxa"/>
            <w:shd w:val="clear" w:color="auto" w:fill="auto"/>
            <w:noWrap/>
            <w:vAlign w:val="center"/>
            <w:hideMark/>
          </w:tcPr>
          <w:p w14:paraId="0A4412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56,5627162549</w:t>
            </w:r>
          </w:p>
        </w:tc>
        <w:tc>
          <w:tcPr>
            <w:tcW w:w="1701" w:type="dxa"/>
            <w:shd w:val="clear" w:color="auto" w:fill="auto"/>
            <w:noWrap/>
            <w:vAlign w:val="center"/>
            <w:hideMark/>
          </w:tcPr>
          <w:p w14:paraId="708B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20,9079189051</w:t>
            </w:r>
          </w:p>
        </w:tc>
      </w:tr>
      <w:tr w:rsidR="00EC353F" w:rsidRPr="003434D8" w14:paraId="176D443A" w14:textId="77777777" w:rsidTr="003434D8">
        <w:trPr>
          <w:trHeight w:val="300"/>
        </w:trPr>
        <w:tc>
          <w:tcPr>
            <w:tcW w:w="1017" w:type="dxa"/>
            <w:shd w:val="clear" w:color="auto" w:fill="auto"/>
            <w:noWrap/>
            <w:vAlign w:val="center"/>
            <w:hideMark/>
          </w:tcPr>
          <w:p w14:paraId="373DBB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460</w:t>
            </w:r>
          </w:p>
        </w:tc>
        <w:tc>
          <w:tcPr>
            <w:tcW w:w="1581" w:type="dxa"/>
            <w:shd w:val="clear" w:color="auto" w:fill="auto"/>
            <w:noWrap/>
            <w:vAlign w:val="center"/>
            <w:hideMark/>
          </w:tcPr>
          <w:p w14:paraId="564C8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56,5631189738</w:t>
            </w:r>
          </w:p>
        </w:tc>
        <w:tc>
          <w:tcPr>
            <w:tcW w:w="1701" w:type="dxa"/>
            <w:shd w:val="clear" w:color="auto" w:fill="auto"/>
            <w:noWrap/>
            <w:vAlign w:val="center"/>
            <w:hideMark/>
          </w:tcPr>
          <w:p w14:paraId="507AF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20,9241413460</w:t>
            </w:r>
          </w:p>
        </w:tc>
      </w:tr>
      <w:tr w:rsidR="00EC353F" w:rsidRPr="003434D8" w14:paraId="65551317" w14:textId="77777777" w:rsidTr="003434D8">
        <w:trPr>
          <w:trHeight w:val="300"/>
        </w:trPr>
        <w:tc>
          <w:tcPr>
            <w:tcW w:w="1017" w:type="dxa"/>
            <w:shd w:val="clear" w:color="auto" w:fill="auto"/>
            <w:noWrap/>
            <w:vAlign w:val="center"/>
            <w:hideMark/>
          </w:tcPr>
          <w:p w14:paraId="55DF17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461</w:t>
            </w:r>
          </w:p>
        </w:tc>
        <w:tc>
          <w:tcPr>
            <w:tcW w:w="1581" w:type="dxa"/>
            <w:shd w:val="clear" w:color="auto" w:fill="auto"/>
            <w:noWrap/>
            <w:vAlign w:val="center"/>
            <w:hideMark/>
          </w:tcPr>
          <w:p w14:paraId="6A8F86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56,5643190389</w:t>
            </w:r>
          </w:p>
        </w:tc>
        <w:tc>
          <w:tcPr>
            <w:tcW w:w="1701" w:type="dxa"/>
            <w:shd w:val="clear" w:color="auto" w:fill="auto"/>
            <w:noWrap/>
            <w:vAlign w:val="center"/>
            <w:hideMark/>
          </w:tcPr>
          <w:p w14:paraId="1F2B90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20,9729998229</w:t>
            </w:r>
          </w:p>
        </w:tc>
      </w:tr>
      <w:tr w:rsidR="00EC353F" w:rsidRPr="003434D8" w14:paraId="3ED5961F" w14:textId="77777777" w:rsidTr="003434D8">
        <w:trPr>
          <w:trHeight w:val="300"/>
        </w:trPr>
        <w:tc>
          <w:tcPr>
            <w:tcW w:w="1017" w:type="dxa"/>
            <w:shd w:val="clear" w:color="auto" w:fill="auto"/>
            <w:noWrap/>
            <w:vAlign w:val="center"/>
            <w:hideMark/>
          </w:tcPr>
          <w:p w14:paraId="0BCA37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462</w:t>
            </w:r>
          </w:p>
        </w:tc>
        <w:tc>
          <w:tcPr>
            <w:tcW w:w="1581" w:type="dxa"/>
            <w:shd w:val="clear" w:color="auto" w:fill="auto"/>
            <w:noWrap/>
            <w:vAlign w:val="center"/>
            <w:hideMark/>
          </w:tcPr>
          <w:p w14:paraId="67B05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56,5705514948</w:t>
            </w:r>
          </w:p>
        </w:tc>
        <w:tc>
          <w:tcPr>
            <w:tcW w:w="1701" w:type="dxa"/>
            <w:shd w:val="clear" w:color="auto" w:fill="auto"/>
            <w:noWrap/>
            <w:vAlign w:val="center"/>
            <w:hideMark/>
          </w:tcPr>
          <w:p w14:paraId="71FE2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20,8583138603</w:t>
            </w:r>
          </w:p>
        </w:tc>
      </w:tr>
      <w:tr w:rsidR="00EC353F" w:rsidRPr="003434D8" w14:paraId="1181EE96" w14:textId="77777777" w:rsidTr="003434D8">
        <w:trPr>
          <w:trHeight w:val="300"/>
        </w:trPr>
        <w:tc>
          <w:tcPr>
            <w:tcW w:w="1017" w:type="dxa"/>
            <w:shd w:val="clear" w:color="auto" w:fill="auto"/>
            <w:noWrap/>
            <w:vAlign w:val="center"/>
            <w:hideMark/>
          </w:tcPr>
          <w:p w14:paraId="22ECF7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463</w:t>
            </w:r>
          </w:p>
        </w:tc>
        <w:tc>
          <w:tcPr>
            <w:tcW w:w="1581" w:type="dxa"/>
            <w:shd w:val="clear" w:color="auto" w:fill="auto"/>
            <w:noWrap/>
            <w:vAlign w:val="center"/>
            <w:hideMark/>
          </w:tcPr>
          <w:p w14:paraId="77E7A9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56,5709654672</w:t>
            </w:r>
          </w:p>
        </w:tc>
        <w:tc>
          <w:tcPr>
            <w:tcW w:w="1701" w:type="dxa"/>
            <w:shd w:val="clear" w:color="auto" w:fill="auto"/>
            <w:noWrap/>
            <w:vAlign w:val="center"/>
            <w:hideMark/>
          </w:tcPr>
          <w:p w14:paraId="0D5BB0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20,8747275585</w:t>
            </w:r>
          </w:p>
        </w:tc>
      </w:tr>
      <w:tr w:rsidR="00EC353F" w:rsidRPr="003434D8" w14:paraId="7AB42B97" w14:textId="77777777" w:rsidTr="003434D8">
        <w:trPr>
          <w:trHeight w:val="300"/>
        </w:trPr>
        <w:tc>
          <w:tcPr>
            <w:tcW w:w="1017" w:type="dxa"/>
            <w:shd w:val="clear" w:color="auto" w:fill="auto"/>
            <w:noWrap/>
            <w:vAlign w:val="center"/>
            <w:hideMark/>
          </w:tcPr>
          <w:p w14:paraId="40AAB4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464</w:t>
            </w:r>
          </w:p>
        </w:tc>
        <w:tc>
          <w:tcPr>
            <w:tcW w:w="1581" w:type="dxa"/>
            <w:shd w:val="clear" w:color="auto" w:fill="auto"/>
            <w:noWrap/>
            <w:vAlign w:val="center"/>
            <w:hideMark/>
          </w:tcPr>
          <w:p w14:paraId="6FD0F6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56,5713725540</w:t>
            </w:r>
          </w:p>
        </w:tc>
        <w:tc>
          <w:tcPr>
            <w:tcW w:w="1701" w:type="dxa"/>
            <w:shd w:val="clear" w:color="auto" w:fill="auto"/>
            <w:noWrap/>
            <w:vAlign w:val="center"/>
            <w:hideMark/>
          </w:tcPr>
          <w:p w14:paraId="3E9524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20,8909530218</w:t>
            </w:r>
          </w:p>
        </w:tc>
      </w:tr>
      <w:tr w:rsidR="00EC353F" w:rsidRPr="003434D8" w14:paraId="0EA41F75" w14:textId="77777777" w:rsidTr="003434D8">
        <w:trPr>
          <w:trHeight w:val="300"/>
        </w:trPr>
        <w:tc>
          <w:tcPr>
            <w:tcW w:w="1017" w:type="dxa"/>
            <w:shd w:val="clear" w:color="auto" w:fill="auto"/>
            <w:noWrap/>
            <w:vAlign w:val="center"/>
            <w:hideMark/>
          </w:tcPr>
          <w:p w14:paraId="6CF94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465</w:t>
            </w:r>
          </w:p>
        </w:tc>
        <w:tc>
          <w:tcPr>
            <w:tcW w:w="1581" w:type="dxa"/>
            <w:shd w:val="clear" w:color="auto" w:fill="auto"/>
            <w:noWrap/>
            <w:vAlign w:val="center"/>
            <w:hideMark/>
          </w:tcPr>
          <w:p w14:paraId="318B6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56,5717775258</w:t>
            </w:r>
          </w:p>
        </w:tc>
        <w:tc>
          <w:tcPr>
            <w:tcW w:w="1701" w:type="dxa"/>
            <w:shd w:val="clear" w:color="auto" w:fill="auto"/>
            <w:noWrap/>
            <w:vAlign w:val="center"/>
            <w:hideMark/>
          </w:tcPr>
          <w:p w14:paraId="4CC3CD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20,9071789086</w:t>
            </w:r>
          </w:p>
        </w:tc>
      </w:tr>
      <w:tr w:rsidR="00EC353F" w:rsidRPr="003434D8" w14:paraId="519A2ADA" w14:textId="77777777" w:rsidTr="003434D8">
        <w:trPr>
          <w:trHeight w:val="300"/>
        </w:trPr>
        <w:tc>
          <w:tcPr>
            <w:tcW w:w="1017" w:type="dxa"/>
            <w:shd w:val="clear" w:color="auto" w:fill="auto"/>
            <w:noWrap/>
            <w:vAlign w:val="center"/>
            <w:hideMark/>
          </w:tcPr>
          <w:p w14:paraId="49577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466</w:t>
            </w:r>
          </w:p>
        </w:tc>
        <w:tc>
          <w:tcPr>
            <w:tcW w:w="1581" w:type="dxa"/>
            <w:shd w:val="clear" w:color="auto" w:fill="auto"/>
            <w:noWrap/>
            <w:vAlign w:val="center"/>
            <w:hideMark/>
          </w:tcPr>
          <w:p w14:paraId="3C7B7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56,5721803823</w:t>
            </w:r>
          </w:p>
        </w:tc>
        <w:tc>
          <w:tcPr>
            <w:tcW w:w="1701" w:type="dxa"/>
            <w:shd w:val="clear" w:color="auto" w:fill="auto"/>
            <w:noWrap/>
            <w:vAlign w:val="center"/>
            <w:hideMark/>
          </w:tcPr>
          <w:p w14:paraId="67981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20,9234052169</w:t>
            </w:r>
          </w:p>
        </w:tc>
      </w:tr>
      <w:tr w:rsidR="00EC353F" w:rsidRPr="003434D8" w14:paraId="47B2E474" w14:textId="77777777" w:rsidTr="003434D8">
        <w:trPr>
          <w:trHeight w:val="300"/>
        </w:trPr>
        <w:tc>
          <w:tcPr>
            <w:tcW w:w="1017" w:type="dxa"/>
            <w:shd w:val="clear" w:color="auto" w:fill="auto"/>
            <w:noWrap/>
            <w:vAlign w:val="center"/>
            <w:hideMark/>
          </w:tcPr>
          <w:p w14:paraId="226AD1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467</w:t>
            </w:r>
          </w:p>
        </w:tc>
        <w:tc>
          <w:tcPr>
            <w:tcW w:w="1581" w:type="dxa"/>
            <w:shd w:val="clear" w:color="auto" w:fill="auto"/>
            <w:noWrap/>
            <w:vAlign w:val="center"/>
            <w:hideMark/>
          </w:tcPr>
          <w:p w14:paraId="770623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56,5725811236</w:t>
            </w:r>
          </w:p>
        </w:tc>
        <w:tc>
          <w:tcPr>
            <w:tcW w:w="1701" w:type="dxa"/>
            <w:shd w:val="clear" w:color="auto" w:fill="auto"/>
            <w:noWrap/>
            <w:vAlign w:val="center"/>
            <w:hideMark/>
          </w:tcPr>
          <w:p w14:paraId="417BD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20,9396319443</w:t>
            </w:r>
          </w:p>
        </w:tc>
      </w:tr>
      <w:tr w:rsidR="00EC353F" w:rsidRPr="003434D8" w14:paraId="6B2FBE49" w14:textId="77777777" w:rsidTr="003434D8">
        <w:trPr>
          <w:trHeight w:val="300"/>
        </w:trPr>
        <w:tc>
          <w:tcPr>
            <w:tcW w:w="1017" w:type="dxa"/>
            <w:shd w:val="clear" w:color="auto" w:fill="auto"/>
            <w:noWrap/>
            <w:vAlign w:val="center"/>
            <w:hideMark/>
          </w:tcPr>
          <w:p w14:paraId="34F31F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468</w:t>
            </w:r>
          </w:p>
        </w:tc>
        <w:tc>
          <w:tcPr>
            <w:tcW w:w="1581" w:type="dxa"/>
            <w:shd w:val="clear" w:color="auto" w:fill="auto"/>
            <w:noWrap/>
            <w:vAlign w:val="center"/>
            <w:hideMark/>
          </w:tcPr>
          <w:p w14:paraId="6E1766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56,5733808580</w:t>
            </w:r>
          </w:p>
        </w:tc>
        <w:tc>
          <w:tcPr>
            <w:tcW w:w="1701" w:type="dxa"/>
            <w:shd w:val="clear" w:color="auto" w:fill="auto"/>
            <w:noWrap/>
            <w:vAlign w:val="center"/>
            <w:hideMark/>
          </w:tcPr>
          <w:p w14:paraId="12C6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20,9722753429</w:t>
            </w:r>
          </w:p>
        </w:tc>
      </w:tr>
      <w:tr w:rsidR="00EC353F" w:rsidRPr="003434D8" w14:paraId="1EC74C8E" w14:textId="77777777" w:rsidTr="003434D8">
        <w:trPr>
          <w:trHeight w:val="300"/>
        </w:trPr>
        <w:tc>
          <w:tcPr>
            <w:tcW w:w="1017" w:type="dxa"/>
            <w:shd w:val="clear" w:color="auto" w:fill="auto"/>
            <w:noWrap/>
            <w:vAlign w:val="center"/>
            <w:hideMark/>
          </w:tcPr>
          <w:p w14:paraId="21A3DA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469</w:t>
            </w:r>
          </w:p>
        </w:tc>
        <w:tc>
          <w:tcPr>
            <w:tcW w:w="1581" w:type="dxa"/>
            <w:shd w:val="clear" w:color="auto" w:fill="auto"/>
            <w:noWrap/>
            <w:vAlign w:val="center"/>
            <w:hideMark/>
          </w:tcPr>
          <w:p w14:paraId="260139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56,5737752281</w:t>
            </w:r>
          </w:p>
        </w:tc>
        <w:tc>
          <w:tcPr>
            <w:tcW w:w="1701" w:type="dxa"/>
            <w:shd w:val="clear" w:color="auto" w:fill="auto"/>
            <w:noWrap/>
            <w:vAlign w:val="center"/>
            <w:hideMark/>
          </w:tcPr>
          <w:p w14:paraId="1812A8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20,9885033196</w:t>
            </w:r>
          </w:p>
        </w:tc>
      </w:tr>
      <w:tr w:rsidR="00EC353F" w:rsidRPr="003434D8" w14:paraId="1F1A59E2" w14:textId="77777777" w:rsidTr="003434D8">
        <w:trPr>
          <w:trHeight w:val="300"/>
        </w:trPr>
        <w:tc>
          <w:tcPr>
            <w:tcW w:w="1017" w:type="dxa"/>
            <w:shd w:val="clear" w:color="auto" w:fill="auto"/>
            <w:noWrap/>
            <w:vAlign w:val="center"/>
            <w:hideMark/>
          </w:tcPr>
          <w:p w14:paraId="5ED0A1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470</w:t>
            </w:r>
          </w:p>
        </w:tc>
        <w:tc>
          <w:tcPr>
            <w:tcW w:w="1581" w:type="dxa"/>
            <w:shd w:val="clear" w:color="auto" w:fill="auto"/>
            <w:noWrap/>
            <w:vAlign w:val="center"/>
            <w:hideMark/>
          </w:tcPr>
          <w:p w14:paraId="04BE6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56,5795081793</w:t>
            </w:r>
          </w:p>
        </w:tc>
        <w:tc>
          <w:tcPr>
            <w:tcW w:w="1701" w:type="dxa"/>
            <w:shd w:val="clear" w:color="auto" w:fill="auto"/>
            <w:noWrap/>
            <w:vAlign w:val="center"/>
            <w:hideMark/>
          </w:tcPr>
          <w:p w14:paraId="16A6FB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20,8575704278</w:t>
            </w:r>
          </w:p>
        </w:tc>
      </w:tr>
      <w:tr w:rsidR="00EC353F" w:rsidRPr="003434D8" w14:paraId="16CF587E" w14:textId="77777777" w:rsidTr="003434D8">
        <w:trPr>
          <w:trHeight w:val="300"/>
        </w:trPr>
        <w:tc>
          <w:tcPr>
            <w:tcW w:w="1017" w:type="dxa"/>
            <w:shd w:val="clear" w:color="auto" w:fill="auto"/>
            <w:noWrap/>
            <w:vAlign w:val="center"/>
            <w:hideMark/>
          </w:tcPr>
          <w:p w14:paraId="50F6F6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471</w:t>
            </w:r>
          </w:p>
        </w:tc>
        <w:tc>
          <w:tcPr>
            <w:tcW w:w="1581" w:type="dxa"/>
            <w:shd w:val="clear" w:color="auto" w:fill="auto"/>
            <w:noWrap/>
            <w:vAlign w:val="center"/>
            <w:hideMark/>
          </w:tcPr>
          <w:p w14:paraId="2D685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56,5799222916</w:t>
            </w:r>
          </w:p>
        </w:tc>
        <w:tc>
          <w:tcPr>
            <w:tcW w:w="1701" w:type="dxa"/>
            <w:shd w:val="clear" w:color="auto" w:fill="auto"/>
            <w:noWrap/>
            <w:vAlign w:val="center"/>
            <w:hideMark/>
          </w:tcPr>
          <w:p w14:paraId="16069D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20,8739879946</w:t>
            </w:r>
          </w:p>
        </w:tc>
      </w:tr>
      <w:tr w:rsidR="00EC353F" w:rsidRPr="003434D8" w14:paraId="4DA257DC" w14:textId="77777777" w:rsidTr="003434D8">
        <w:trPr>
          <w:trHeight w:val="300"/>
        </w:trPr>
        <w:tc>
          <w:tcPr>
            <w:tcW w:w="1017" w:type="dxa"/>
            <w:shd w:val="clear" w:color="auto" w:fill="auto"/>
            <w:noWrap/>
            <w:vAlign w:val="center"/>
            <w:hideMark/>
          </w:tcPr>
          <w:p w14:paraId="2B82A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472</w:t>
            </w:r>
          </w:p>
        </w:tc>
        <w:tc>
          <w:tcPr>
            <w:tcW w:w="1581" w:type="dxa"/>
            <w:shd w:val="clear" w:color="auto" w:fill="auto"/>
            <w:noWrap/>
            <w:vAlign w:val="center"/>
            <w:hideMark/>
          </w:tcPr>
          <w:p w14:paraId="4E8AD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56,5803295161</w:t>
            </w:r>
          </w:p>
        </w:tc>
        <w:tc>
          <w:tcPr>
            <w:tcW w:w="1701" w:type="dxa"/>
            <w:shd w:val="clear" w:color="auto" w:fill="auto"/>
            <w:noWrap/>
            <w:vAlign w:val="center"/>
            <w:hideMark/>
          </w:tcPr>
          <w:p w14:paraId="3EC2AE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20,8902172823</w:t>
            </w:r>
          </w:p>
        </w:tc>
      </w:tr>
      <w:tr w:rsidR="00EC353F" w:rsidRPr="003434D8" w14:paraId="1A961098" w14:textId="77777777" w:rsidTr="003434D8">
        <w:trPr>
          <w:trHeight w:val="300"/>
        </w:trPr>
        <w:tc>
          <w:tcPr>
            <w:tcW w:w="1017" w:type="dxa"/>
            <w:shd w:val="clear" w:color="auto" w:fill="auto"/>
            <w:noWrap/>
            <w:vAlign w:val="center"/>
            <w:hideMark/>
          </w:tcPr>
          <w:p w14:paraId="681171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473</w:t>
            </w:r>
          </w:p>
        </w:tc>
        <w:tc>
          <w:tcPr>
            <w:tcW w:w="1581" w:type="dxa"/>
            <w:shd w:val="clear" w:color="auto" w:fill="auto"/>
            <w:noWrap/>
            <w:vAlign w:val="center"/>
            <w:hideMark/>
          </w:tcPr>
          <w:p w14:paraId="00411E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56,5807346248</w:t>
            </w:r>
          </w:p>
        </w:tc>
        <w:tc>
          <w:tcPr>
            <w:tcW w:w="1701" w:type="dxa"/>
            <w:shd w:val="clear" w:color="auto" w:fill="auto"/>
            <w:noWrap/>
            <w:vAlign w:val="center"/>
            <w:hideMark/>
          </w:tcPr>
          <w:p w14:paraId="5D2CC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20,9064469940</w:t>
            </w:r>
          </w:p>
        </w:tc>
      </w:tr>
      <w:tr w:rsidR="00EC353F" w:rsidRPr="003434D8" w14:paraId="68A55555" w14:textId="77777777" w:rsidTr="003434D8">
        <w:trPr>
          <w:trHeight w:val="300"/>
        </w:trPr>
        <w:tc>
          <w:tcPr>
            <w:tcW w:w="1017" w:type="dxa"/>
            <w:shd w:val="clear" w:color="auto" w:fill="auto"/>
            <w:noWrap/>
            <w:vAlign w:val="center"/>
            <w:hideMark/>
          </w:tcPr>
          <w:p w14:paraId="0A074C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474</w:t>
            </w:r>
          </w:p>
        </w:tc>
        <w:tc>
          <w:tcPr>
            <w:tcW w:w="1581" w:type="dxa"/>
            <w:shd w:val="clear" w:color="auto" w:fill="auto"/>
            <w:noWrap/>
            <w:vAlign w:val="center"/>
            <w:hideMark/>
          </w:tcPr>
          <w:p w14:paraId="5505BD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56,5811376176</w:t>
            </w:r>
          </w:p>
        </w:tc>
        <w:tc>
          <w:tcPr>
            <w:tcW w:w="1701" w:type="dxa"/>
            <w:shd w:val="clear" w:color="auto" w:fill="auto"/>
            <w:noWrap/>
            <w:vAlign w:val="center"/>
            <w:hideMark/>
          </w:tcPr>
          <w:p w14:paraId="58484C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20,9226771274</w:t>
            </w:r>
          </w:p>
        </w:tc>
      </w:tr>
      <w:tr w:rsidR="00EC353F" w:rsidRPr="003434D8" w14:paraId="6FDF6B64" w14:textId="77777777" w:rsidTr="003434D8">
        <w:trPr>
          <w:trHeight w:val="300"/>
        </w:trPr>
        <w:tc>
          <w:tcPr>
            <w:tcW w:w="1017" w:type="dxa"/>
            <w:shd w:val="clear" w:color="auto" w:fill="auto"/>
            <w:noWrap/>
            <w:vAlign w:val="center"/>
            <w:hideMark/>
          </w:tcPr>
          <w:p w14:paraId="29C792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475</w:t>
            </w:r>
          </w:p>
        </w:tc>
        <w:tc>
          <w:tcPr>
            <w:tcW w:w="1581" w:type="dxa"/>
            <w:shd w:val="clear" w:color="auto" w:fill="auto"/>
            <w:noWrap/>
            <w:vAlign w:val="center"/>
            <w:hideMark/>
          </w:tcPr>
          <w:p w14:paraId="685650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56,5815384944</w:t>
            </w:r>
          </w:p>
        </w:tc>
        <w:tc>
          <w:tcPr>
            <w:tcW w:w="1701" w:type="dxa"/>
            <w:shd w:val="clear" w:color="auto" w:fill="auto"/>
            <w:noWrap/>
            <w:vAlign w:val="center"/>
            <w:hideMark/>
          </w:tcPr>
          <w:p w14:paraId="5267B6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20,9389076802</w:t>
            </w:r>
          </w:p>
        </w:tc>
      </w:tr>
      <w:tr w:rsidR="00EC353F" w:rsidRPr="003434D8" w14:paraId="0259A0BE" w14:textId="77777777" w:rsidTr="003434D8">
        <w:trPr>
          <w:trHeight w:val="300"/>
        </w:trPr>
        <w:tc>
          <w:tcPr>
            <w:tcW w:w="1017" w:type="dxa"/>
            <w:shd w:val="clear" w:color="auto" w:fill="auto"/>
            <w:noWrap/>
            <w:vAlign w:val="center"/>
            <w:hideMark/>
          </w:tcPr>
          <w:p w14:paraId="6927C8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476</w:t>
            </w:r>
          </w:p>
        </w:tc>
        <w:tc>
          <w:tcPr>
            <w:tcW w:w="1581" w:type="dxa"/>
            <w:shd w:val="clear" w:color="auto" w:fill="auto"/>
            <w:noWrap/>
            <w:vAlign w:val="center"/>
            <w:hideMark/>
          </w:tcPr>
          <w:p w14:paraId="363543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56,5819372551</w:t>
            </w:r>
          </w:p>
        </w:tc>
        <w:tc>
          <w:tcPr>
            <w:tcW w:w="1701" w:type="dxa"/>
            <w:shd w:val="clear" w:color="auto" w:fill="auto"/>
            <w:noWrap/>
            <w:vAlign w:val="center"/>
            <w:hideMark/>
          </w:tcPr>
          <w:p w14:paraId="346E30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20,9551386505</w:t>
            </w:r>
          </w:p>
        </w:tc>
      </w:tr>
      <w:tr w:rsidR="00EC353F" w:rsidRPr="003434D8" w14:paraId="658AACD9" w14:textId="77777777" w:rsidTr="003434D8">
        <w:trPr>
          <w:trHeight w:val="300"/>
        </w:trPr>
        <w:tc>
          <w:tcPr>
            <w:tcW w:w="1017" w:type="dxa"/>
            <w:shd w:val="clear" w:color="auto" w:fill="auto"/>
            <w:noWrap/>
            <w:vAlign w:val="center"/>
            <w:hideMark/>
          </w:tcPr>
          <w:p w14:paraId="43785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477</w:t>
            </w:r>
          </w:p>
        </w:tc>
        <w:tc>
          <w:tcPr>
            <w:tcW w:w="1581" w:type="dxa"/>
            <w:shd w:val="clear" w:color="auto" w:fill="auto"/>
            <w:noWrap/>
            <w:vAlign w:val="center"/>
            <w:hideMark/>
          </w:tcPr>
          <w:p w14:paraId="7B7461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56,5823384992</w:t>
            </w:r>
          </w:p>
        </w:tc>
        <w:tc>
          <w:tcPr>
            <w:tcW w:w="1701" w:type="dxa"/>
            <w:shd w:val="clear" w:color="auto" w:fill="auto"/>
            <w:noWrap/>
            <w:vAlign w:val="center"/>
            <w:hideMark/>
          </w:tcPr>
          <w:p w14:paraId="3ABFA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20,9715587753</w:t>
            </w:r>
          </w:p>
        </w:tc>
      </w:tr>
      <w:tr w:rsidR="00EC353F" w:rsidRPr="003434D8" w14:paraId="6379347B" w14:textId="77777777" w:rsidTr="003434D8">
        <w:trPr>
          <w:trHeight w:val="300"/>
        </w:trPr>
        <w:tc>
          <w:tcPr>
            <w:tcW w:w="1017" w:type="dxa"/>
            <w:shd w:val="clear" w:color="auto" w:fill="auto"/>
            <w:noWrap/>
            <w:vAlign w:val="center"/>
            <w:hideMark/>
          </w:tcPr>
          <w:p w14:paraId="1415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478</w:t>
            </w:r>
          </w:p>
        </w:tc>
        <w:tc>
          <w:tcPr>
            <w:tcW w:w="1581" w:type="dxa"/>
            <w:shd w:val="clear" w:color="auto" w:fill="auto"/>
            <w:noWrap/>
            <w:vAlign w:val="center"/>
            <w:hideMark/>
          </w:tcPr>
          <w:p w14:paraId="292FF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56,5827330027</w:t>
            </w:r>
          </w:p>
        </w:tc>
        <w:tc>
          <w:tcPr>
            <w:tcW w:w="1701" w:type="dxa"/>
            <w:shd w:val="clear" w:color="auto" w:fill="auto"/>
            <w:noWrap/>
            <w:vAlign w:val="center"/>
            <w:hideMark/>
          </w:tcPr>
          <w:p w14:paraId="3159F7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20,9877905784</w:t>
            </w:r>
          </w:p>
        </w:tc>
      </w:tr>
      <w:tr w:rsidR="00EC353F" w:rsidRPr="003434D8" w14:paraId="439A210F" w14:textId="77777777" w:rsidTr="003434D8">
        <w:trPr>
          <w:trHeight w:val="300"/>
        </w:trPr>
        <w:tc>
          <w:tcPr>
            <w:tcW w:w="1017" w:type="dxa"/>
            <w:shd w:val="clear" w:color="auto" w:fill="auto"/>
            <w:noWrap/>
            <w:vAlign w:val="center"/>
            <w:hideMark/>
          </w:tcPr>
          <w:p w14:paraId="3BDF2E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479</w:t>
            </w:r>
          </w:p>
        </w:tc>
        <w:tc>
          <w:tcPr>
            <w:tcW w:w="1581" w:type="dxa"/>
            <w:shd w:val="clear" w:color="auto" w:fill="auto"/>
            <w:noWrap/>
            <w:vAlign w:val="center"/>
            <w:hideMark/>
          </w:tcPr>
          <w:p w14:paraId="7C1ABE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56,5884648443</w:t>
            </w:r>
          </w:p>
        </w:tc>
        <w:tc>
          <w:tcPr>
            <w:tcW w:w="1701" w:type="dxa"/>
            <w:shd w:val="clear" w:color="auto" w:fill="auto"/>
            <w:noWrap/>
            <w:vAlign w:val="center"/>
            <w:hideMark/>
          </w:tcPr>
          <w:p w14:paraId="28FB16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20,8568265670</w:t>
            </w:r>
          </w:p>
        </w:tc>
      </w:tr>
      <w:tr w:rsidR="00EC353F" w:rsidRPr="003434D8" w14:paraId="1543279A" w14:textId="77777777" w:rsidTr="003434D8">
        <w:trPr>
          <w:trHeight w:val="300"/>
        </w:trPr>
        <w:tc>
          <w:tcPr>
            <w:tcW w:w="1017" w:type="dxa"/>
            <w:shd w:val="clear" w:color="auto" w:fill="auto"/>
            <w:noWrap/>
            <w:vAlign w:val="center"/>
            <w:hideMark/>
          </w:tcPr>
          <w:p w14:paraId="0AF315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480</w:t>
            </w:r>
          </w:p>
        </w:tc>
        <w:tc>
          <w:tcPr>
            <w:tcW w:w="1581" w:type="dxa"/>
            <w:shd w:val="clear" w:color="auto" w:fill="auto"/>
            <w:noWrap/>
            <w:vAlign w:val="center"/>
            <w:hideMark/>
          </w:tcPr>
          <w:p w14:paraId="2A7A0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56,5888790967</w:t>
            </w:r>
          </w:p>
        </w:tc>
        <w:tc>
          <w:tcPr>
            <w:tcW w:w="1701" w:type="dxa"/>
            <w:shd w:val="clear" w:color="auto" w:fill="auto"/>
            <w:noWrap/>
            <w:vAlign w:val="center"/>
            <w:hideMark/>
          </w:tcPr>
          <w:p w14:paraId="26AEA6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20,8732480046</w:t>
            </w:r>
          </w:p>
        </w:tc>
      </w:tr>
      <w:tr w:rsidR="00EC353F" w:rsidRPr="003434D8" w14:paraId="46B75BC9" w14:textId="77777777" w:rsidTr="003434D8">
        <w:trPr>
          <w:trHeight w:val="300"/>
        </w:trPr>
        <w:tc>
          <w:tcPr>
            <w:tcW w:w="1017" w:type="dxa"/>
            <w:shd w:val="clear" w:color="auto" w:fill="auto"/>
            <w:noWrap/>
            <w:vAlign w:val="center"/>
            <w:hideMark/>
          </w:tcPr>
          <w:p w14:paraId="4C52F9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481</w:t>
            </w:r>
          </w:p>
        </w:tc>
        <w:tc>
          <w:tcPr>
            <w:tcW w:w="1581" w:type="dxa"/>
            <w:shd w:val="clear" w:color="auto" w:fill="auto"/>
            <w:noWrap/>
            <w:vAlign w:val="center"/>
            <w:hideMark/>
          </w:tcPr>
          <w:p w14:paraId="26477E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56,5892864589</w:t>
            </w:r>
          </w:p>
        </w:tc>
        <w:tc>
          <w:tcPr>
            <w:tcW w:w="1701" w:type="dxa"/>
            <w:shd w:val="clear" w:color="auto" w:fill="auto"/>
            <w:noWrap/>
            <w:vAlign w:val="center"/>
            <w:hideMark/>
          </w:tcPr>
          <w:p w14:paraId="1FBD9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20,8894811190</w:t>
            </w:r>
          </w:p>
        </w:tc>
      </w:tr>
      <w:tr w:rsidR="00EC353F" w:rsidRPr="003434D8" w14:paraId="3E9D5AA8" w14:textId="77777777" w:rsidTr="003434D8">
        <w:trPr>
          <w:trHeight w:val="300"/>
        </w:trPr>
        <w:tc>
          <w:tcPr>
            <w:tcW w:w="1017" w:type="dxa"/>
            <w:shd w:val="clear" w:color="auto" w:fill="auto"/>
            <w:noWrap/>
            <w:vAlign w:val="center"/>
            <w:hideMark/>
          </w:tcPr>
          <w:p w14:paraId="0348F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482</w:t>
            </w:r>
          </w:p>
        </w:tc>
        <w:tc>
          <w:tcPr>
            <w:tcW w:w="1581" w:type="dxa"/>
            <w:shd w:val="clear" w:color="auto" w:fill="auto"/>
            <w:noWrap/>
            <w:vAlign w:val="center"/>
            <w:hideMark/>
          </w:tcPr>
          <w:p w14:paraId="21219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56,5896917046</w:t>
            </w:r>
          </w:p>
        </w:tc>
        <w:tc>
          <w:tcPr>
            <w:tcW w:w="1701" w:type="dxa"/>
            <w:shd w:val="clear" w:color="auto" w:fill="auto"/>
            <w:noWrap/>
            <w:vAlign w:val="center"/>
            <w:hideMark/>
          </w:tcPr>
          <w:p w14:paraId="2006C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20,9057146576</w:t>
            </w:r>
          </w:p>
        </w:tc>
      </w:tr>
      <w:tr w:rsidR="00EC353F" w:rsidRPr="003434D8" w14:paraId="73F899A6" w14:textId="77777777" w:rsidTr="003434D8">
        <w:trPr>
          <w:trHeight w:val="300"/>
        </w:trPr>
        <w:tc>
          <w:tcPr>
            <w:tcW w:w="1017" w:type="dxa"/>
            <w:shd w:val="clear" w:color="auto" w:fill="auto"/>
            <w:noWrap/>
            <w:vAlign w:val="center"/>
            <w:hideMark/>
          </w:tcPr>
          <w:p w14:paraId="35ABB0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483</w:t>
            </w:r>
          </w:p>
        </w:tc>
        <w:tc>
          <w:tcPr>
            <w:tcW w:w="1581" w:type="dxa"/>
            <w:shd w:val="clear" w:color="auto" w:fill="auto"/>
            <w:noWrap/>
            <w:vAlign w:val="center"/>
            <w:hideMark/>
          </w:tcPr>
          <w:p w14:paraId="16A3E2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56,5900948337</w:t>
            </w:r>
          </w:p>
        </w:tc>
        <w:tc>
          <w:tcPr>
            <w:tcW w:w="1701" w:type="dxa"/>
            <w:shd w:val="clear" w:color="auto" w:fill="auto"/>
            <w:noWrap/>
            <w:vAlign w:val="center"/>
            <w:hideMark/>
          </w:tcPr>
          <w:p w14:paraId="2844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20,9219486183</w:t>
            </w:r>
          </w:p>
        </w:tc>
      </w:tr>
      <w:tr w:rsidR="00EC353F" w:rsidRPr="003434D8" w14:paraId="131D450D" w14:textId="77777777" w:rsidTr="003434D8">
        <w:trPr>
          <w:trHeight w:val="300"/>
        </w:trPr>
        <w:tc>
          <w:tcPr>
            <w:tcW w:w="1017" w:type="dxa"/>
            <w:shd w:val="clear" w:color="auto" w:fill="auto"/>
            <w:noWrap/>
            <w:vAlign w:val="center"/>
            <w:hideMark/>
          </w:tcPr>
          <w:p w14:paraId="232B6B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484</w:t>
            </w:r>
          </w:p>
        </w:tc>
        <w:tc>
          <w:tcPr>
            <w:tcW w:w="1581" w:type="dxa"/>
            <w:shd w:val="clear" w:color="auto" w:fill="auto"/>
            <w:noWrap/>
            <w:vAlign w:val="center"/>
            <w:hideMark/>
          </w:tcPr>
          <w:p w14:paraId="53BB1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56,5904958461</w:t>
            </w:r>
          </w:p>
        </w:tc>
        <w:tc>
          <w:tcPr>
            <w:tcW w:w="1701" w:type="dxa"/>
            <w:shd w:val="clear" w:color="auto" w:fill="auto"/>
            <w:noWrap/>
            <w:vAlign w:val="center"/>
            <w:hideMark/>
          </w:tcPr>
          <w:p w14:paraId="4CC094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20,9381829989</w:t>
            </w:r>
          </w:p>
        </w:tc>
      </w:tr>
      <w:tr w:rsidR="00EC353F" w:rsidRPr="003434D8" w14:paraId="3D6577D6" w14:textId="77777777" w:rsidTr="003434D8">
        <w:trPr>
          <w:trHeight w:val="300"/>
        </w:trPr>
        <w:tc>
          <w:tcPr>
            <w:tcW w:w="1017" w:type="dxa"/>
            <w:shd w:val="clear" w:color="auto" w:fill="auto"/>
            <w:noWrap/>
            <w:vAlign w:val="center"/>
            <w:hideMark/>
          </w:tcPr>
          <w:p w14:paraId="64EEC3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485</w:t>
            </w:r>
          </w:p>
        </w:tc>
        <w:tc>
          <w:tcPr>
            <w:tcW w:w="1581" w:type="dxa"/>
            <w:shd w:val="clear" w:color="auto" w:fill="auto"/>
            <w:noWrap/>
            <w:vAlign w:val="center"/>
            <w:hideMark/>
          </w:tcPr>
          <w:p w14:paraId="36BFF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56,5908947417</w:t>
            </w:r>
          </w:p>
        </w:tc>
        <w:tc>
          <w:tcPr>
            <w:tcW w:w="1701" w:type="dxa"/>
            <w:shd w:val="clear" w:color="auto" w:fill="auto"/>
            <w:noWrap/>
            <w:vAlign w:val="center"/>
            <w:hideMark/>
          </w:tcPr>
          <w:p w14:paraId="7E4BCF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20,9544177971</w:t>
            </w:r>
          </w:p>
        </w:tc>
      </w:tr>
      <w:tr w:rsidR="00EC353F" w:rsidRPr="003434D8" w14:paraId="329C684F" w14:textId="77777777" w:rsidTr="003434D8">
        <w:trPr>
          <w:trHeight w:val="300"/>
        </w:trPr>
        <w:tc>
          <w:tcPr>
            <w:tcW w:w="1017" w:type="dxa"/>
            <w:shd w:val="clear" w:color="auto" w:fill="auto"/>
            <w:noWrap/>
            <w:vAlign w:val="center"/>
            <w:hideMark/>
          </w:tcPr>
          <w:p w14:paraId="78B328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486</w:t>
            </w:r>
          </w:p>
        </w:tc>
        <w:tc>
          <w:tcPr>
            <w:tcW w:w="1581" w:type="dxa"/>
            <w:shd w:val="clear" w:color="auto" w:fill="auto"/>
            <w:noWrap/>
            <w:vAlign w:val="center"/>
            <w:hideMark/>
          </w:tcPr>
          <w:p w14:paraId="0C1571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56,5911919633</w:t>
            </w:r>
          </w:p>
        </w:tc>
        <w:tc>
          <w:tcPr>
            <w:tcW w:w="1701" w:type="dxa"/>
            <w:shd w:val="clear" w:color="auto" w:fill="auto"/>
            <w:noWrap/>
            <w:vAlign w:val="center"/>
            <w:hideMark/>
          </w:tcPr>
          <w:p w14:paraId="2DA51E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20,9708501341</w:t>
            </w:r>
          </w:p>
        </w:tc>
      </w:tr>
      <w:tr w:rsidR="00EC353F" w:rsidRPr="003434D8" w14:paraId="1F105AE8" w14:textId="77777777" w:rsidTr="003434D8">
        <w:trPr>
          <w:trHeight w:val="300"/>
        </w:trPr>
        <w:tc>
          <w:tcPr>
            <w:tcW w:w="1017" w:type="dxa"/>
            <w:shd w:val="clear" w:color="auto" w:fill="auto"/>
            <w:noWrap/>
            <w:vAlign w:val="center"/>
            <w:hideMark/>
          </w:tcPr>
          <w:p w14:paraId="355A68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487</w:t>
            </w:r>
          </w:p>
        </w:tc>
        <w:tc>
          <w:tcPr>
            <w:tcW w:w="1581" w:type="dxa"/>
            <w:shd w:val="clear" w:color="auto" w:fill="auto"/>
            <w:noWrap/>
            <w:vAlign w:val="center"/>
            <w:hideMark/>
          </w:tcPr>
          <w:p w14:paraId="6867F3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56,5916907585</w:t>
            </w:r>
          </w:p>
        </w:tc>
        <w:tc>
          <w:tcPr>
            <w:tcW w:w="1701" w:type="dxa"/>
            <w:shd w:val="clear" w:color="auto" w:fill="auto"/>
            <w:noWrap/>
            <w:vAlign w:val="center"/>
            <w:hideMark/>
          </w:tcPr>
          <w:p w14:paraId="76F48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20,9870774265</w:t>
            </w:r>
          </w:p>
        </w:tc>
      </w:tr>
      <w:tr w:rsidR="00EC353F" w:rsidRPr="003434D8" w14:paraId="4C0CB996" w14:textId="77777777" w:rsidTr="003434D8">
        <w:trPr>
          <w:trHeight w:val="300"/>
        </w:trPr>
        <w:tc>
          <w:tcPr>
            <w:tcW w:w="1017" w:type="dxa"/>
            <w:shd w:val="clear" w:color="auto" w:fill="auto"/>
            <w:noWrap/>
            <w:vAlign w:val="center"/>
            <w:hideMark/>
          </w:tcPr>
          <w:p w14:paraId="517C34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488</w:t>
            </w:r>
          </w:p>
        </w:tc>
        <w:tc>
          <w:tcPr>
            <w:tcW w:w="1581" w:type="dxa"/>
            <w:shd w:val="clear" w:color="auto" w:fill="auto"/>
            <w:noWrap/>
            <w:vAlign w:val="center"/>
            <w:hideMark/>
          </w:tcPr>
          <w:p w14:paraId="24F8B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56,5978358825</w:t>
            </w:r>
          </w:p>
        </w:tc>
        <w:tc>
          <w:tcPr>
            <w:tcW w:w="1701" w:type="dxa"/>
            <w:shd w:val="clear" w:color="auto" w:fill="auto"/>
            <w:noWrap/>
            <w:vAlign w:val="center"/>
            <w:hideMark/>
          </w:tcPr>
          <w:p w14:paraId="747F2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20,8725075882</w:t>
            </w:r>
          </w:p>
        </w:tc>
      </w:tr>
      <w:tr w:rsidR="00EC353F" w:rsidRPr="003434D8" w14:paraId="05D3BD40" w14:textId="77777777" w:rsidTr="003434D8">
        <w:trPr>
          <w:trHeight w:val="300"/>
        </w:trPr>
        <w:tc>
          <w:tcPr>
            <w:tcW w:w="1017" w:type="dxa"/>
            <w:shd w:val="clear" w:color="auto" w:fill="auto"/>
            <w:noWrap/>
            <w:vAlign w:val="center"/>
            <w:hideMark/>
          </w:tcPr>
          <w:p w14:paraId="1F3899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489</w:t>
            </w:r>
          </w:p>
        </w:tc>
        <w:tc>
          <w:tcPr>
            <w:tcW w:w="1581" w:type="dxa"/>
            <w:shd w:val="clear" w:color="auto" w:fill="auto"/>
            <w:noWrap/>
            <w:vAlign w:val="center"/>
            <w:hideMark/>
          </w:tcPr>
          <w:p w14:paraId="595AB8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56,5982433825</w:t>
            </w:r>
          </w:p>
        </w:tc>
        <w:tc>
          <w:tcPr>
            <w:tcW w:w="1701" w:type="dxa"/>
            <w:shd w:val="clear" w:color="auto" w:fill="auto"/>
            <w:noWrap/>
            <w:vAlign w:val="center"/>
            <w:hideMark/>
          </w:tcPr>
          <w:p w14:paraId="0856D2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20,8887445314</w:t>
            </w:r>
          </w:p>
        </w:tc>
      </w:tr>
      <w:tr w:rsidR="00EC353F" w:rsidRPr="003434D8" w14:paraId="4C6FE013" w14:textId="77777777" w:rsidTr="003434D8">
        <w:trPr>
          <w:trHeight w:val="300"/>
        </w:trPr>
        <w:tc>
          <w:tcPr>
            <w:tcW w:w="1017" w:type="dxa"/>
            <w:shd w:val="clear" w:color="auto" w:fill="auto"/>
            <w:noWrap/>
            <w:vAlign w:val="center"/>
            <w:hideMark/>
          </w:tcPr>
          <w:p w14:paraId="270FF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490</w:t>
            </w:r>
          </w:p>
        </w:tc>
        <w:tc>
          <w:tcPr>
            <w:tcW w:w="1581" w:type="dxa"/>
            <w:shd w:val="clear" w:color="auto" w:fill="auto"/>
            <w:noWrap/>
            <w:vAlign w:val="center"/>
            <w:hideMark/>
          </w:tcPr>
          <w:p w14:paraId="2B02E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56,5986487653</w:t>
            </w:r>
          </w:p>
        </w:tc>
        <w:tc>
          <w:tcPr>
            <w:tcW w:w="1701" w:type="dxa"/>
            <w:shd w:val="clear" w:color="auto" w:fill="auto"/>
            <w:noWrap/>
            <w:vAlign w:val="center"/>
            <w:hideMark/>
          </w:tcPr>
          <w:p w14:paraId="2A45A2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20,9049818992</w:t>
            </w:r>
          </w:p>
        </w:tc>
      </w:tr>
      <w:tr w:rsidR="00EC353F" w:rsidRPr="003434D8" w14:paraId="6EDEC2A3" w14:textId="77777777" w:rsidTr="003434D8">
        <w:trPr>
          <w:trHeight w:val="300"/>
        </w:trPr>
        <w:tc>
          <w:tcPr>
            <w:tcW w:w="1017" w:type="dxa"/>
            <w:shd w:val="clear" w:color="auto" w:fill="auto"/>
            <w:noWrap/>
            <w:vAlign w:val="center"/>
            <w:hideMark/>
          </w:tcPr>
          <w:p w14:paraId="7AF428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491</w:t>
            </w:r>
          </w:p>
        </w:tc>
        <w:tc>
          <w:tcPr>
            <w:tcW w:w="1581" w:type="dxa"/>
            <w:shd w:val="clear" w:color="auto" w:fill="auto"/>
            <w:noWrap/>
            <w:vAlign w:val="center"/>
            <w:hideMark/>
          </w:tcPr>
          <w:p w14:paraId="03B02F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56,5990520308</w:t>
            </w:r>
          </w:p>
        </w:tc>
        <w:tc>
          <w:tcPr>
            <w:tcW w:w="1701" w:type="dxa"/>
            <w:shd w:val="clear" w:color="auto" w:fill="auto"/>
            <w:noWrap/>
            <w:vAlign w:val="center"/>
            <w:hideMark/>
          </w:tcPr>
          <w:p w14:paraId="192D0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20,9212196894</w:t>
            </w:r>
          </w:p>
        </w:tc>
      </w:tr>
      <w:tr w:rsidR="00EC353F" w:rsidRPr="003434D8" w14:paraId="5337FEBA" w14:textId="77777777" w:rsidTr="003434D8">
        <w:trPr>
          <w:trHeight w:val="300"/>
        </w:trPr>
        <w:tc>
          <w:tcPr>
            <w:tcW w:w="1017" w:type="dxa"/>
            <w:shd w:val="clear" w:color="auto" w:fill="auto"/>
            <w:noWrap/>
            <w:vAlign w:val="center"/>
            <w:hideMark/>
          </w:tcPr>
          <w:p w14:paraId="72DDCE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492</w:t>
            </w:r>
          </w:p>
        </w:tc>
        <w:tc>
          <w:tcPr>
            <w:tcW w:w="1581" w:type="dxa"/>
            <w:shd w:val="clear" w:color="auto" w:fill="auto"/>
            <w:noWrap/>
            <w:vAlign w:val="center"/>
            <w:hideMark/>
          </w:tcPr>
          <w:p w14:paraId="4243B0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56,5994531788</w:t>
            </w:r>
          </w:p>
        </w:tc>
        <w:tc>
          <w:tcPr>
            <w:tcW w:w="1701" w:type="dxa"/>
            <w:shd w:val="clear" w:color="auto" w:fill="auto"/>
            <w:noWrap/>
            <w:vAlign w:val="center"/>
            <w:hideMark/>
          </w:tcPr>
          <w:p w14:paraId="39E2F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20,9374578998</w:t>
            </w:r>
          </w:p>
        </w:tc>
      </w:tr>
      <w:tr w:rsidR="00EC353F" w:rsidRPr="003434D8" w14:paraId="6E1594ED" w14:textId="77777777" w:rsidTr="003434D8">
        <w:trPr>
          <w:trHeight w:val="300"/>
        </w:trPr>
        <w:tc>
          <w:tcPr>
            <w:tcW w:w="1017" w:type="dxa"/>
            <w:shd w:val="clear" w:color="auto" w:fill="auto"/>
            <w:noWrap/>
            <w:vAlign w:val="center"/>
            <w:hideMark/>
          </w:tcPr>
          <w:p w14:paraId="263406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493</w:t>
            </w:r>
          </w:p>
        </w:tc>
        <w:tc>
          <w:tcPr>
            <w:tcW w:w="1581" w:type="dxa"/>
            <w:shd w:val="clear" w:color="auto" w:fill="auto"/>
            <w:noWrap/>
            <w:vAlign w:val="center"/>
            <w:hideMark/>
          </w:tcPr>
          <w:p w14:paraId="34F9A3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56,5998522093</w:t>
            </w:r>
          </w:p>
        </w:tc>
        <w:tc>
          <w:tcPr>
            <w:tcW w:w="1701" w:type="dxa"/>
            <w:shd w:val="clear" w:color="auto" w:fill="auto"/>
            <w:noWrap/>
            <w:vAlign w:val="center"/>
            <w:hideMark/>
          </w:tcPr>
          <w:p w14:paraId="6810F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20,9536965282</w:t>
            </w:r>
          </w:p>
        </w:tc>
      </w:tr>
      <w:tr w:rsidR="00EC353F" w:rsidRPr="003434D8" w14:paraId="4DEB7E5F" w14:textId="77777777" w:rsidTr="003434D8">
        <w:trPr>
          <w:trHeight w:val="300"/>
        </w:trPr>
        <w:tc>
          <w:tcPr>
            <w:tcW w:w="1017" w:type="dxa"/>
            <w:shd w:val="clear" w:color="auto" w:fill="auto"/>
            <w:noWrap/>
            <w:vAlign w:val="center"/>
            <w:hideMark/>
          </w:tcPr>
          <w:p w14:paraId="4CFF3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494</w:t>
            </w:r>
          </w:p>
        </w:tc>
        <w:tc>
          <w:tcPr>
            <w:tcW w:w="1581" w:type="dxa"/>
            <w:shd w:val="clear" w:color="auto" w:fill="auto"/>
            <w:noWrap/>
            <w:vAlign w:val="center"/>
            <w:hideMark/>
          </w:tcPr>
          <w:p w14:paraId="7560A7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56,6002537250</w:t>
            </w:r>
          </w:p>
        </w:tc>
        <w:tc>
          <w:tcPr>
            <w:tcW w:w="1701" w:type="dxa"/>
            <w:shd w:val="clear" w:color="auto" w:fill="auto"/>
            <w:noWrap/>
            <w:vAlign w:val="center"/>
            <w:hideMark/>
          </w:tcPr>
          <w:p w14:paraId="1817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20,9701244009</w:t>
            </w:r>
          </w:p>
        </w:tc>
      </w:tr>
      <w:tr w:rsidR="00EC353F" w:rsidRPr="003434D8" w14:paraId="5CE22B25" w14:textId="77777777" w:rsidTr="003434D8">
        <w:trPr>
          <w:trHeight w:val="300"/>
        </w:trPr>
        <w:tc>
          <w:tcPr>
            <w:tcW w:w="1017" w:type="dxa"/>
            <w:shd w:val="clear" w:color="auto" w:fill="auto"/>
            <w:noWrap/>
            <w:vAlign w:val="center"/>
            <w:hideMark/>
          </w:tcPr>
          <w:p w14:paraId="5E5BD1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495</w:t>
            </w:r>
          </w:p>
        </w:tc>
        <w:tc>
          <w:tcPr>
            <w:tcW w:w="1581" w:type="dxa"/>
            <w:shd w:val="clear" w:color="auto" w:fill="auto"/>
            <w:noWrap/>
            <w:vAlign w:val="center"/>
            <w:hideMark/>
          </w:tcPr>
          <w:p w14:paraId="0374ED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56,6006484954</w:t>
            </w:r>
          </w:p>
        </w:tc>
        <w:tc>
          <w:tcPr>
            <w:tcW w:w="1701" w:type="dxa"/>
            <w:shd w:val="clear" w:color="auto" w:fill="auto"/>
            <w:noWrap/>
            <w:vAlign w:val="center"/>
            <w:hideMark/>
          </w:tcPr>
          <w:p w14:paraId="37CD5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20,9863638635</w:t>
            </w:r>
          </w:p>
        </w:tc>
      </w:tr>
      <w:tr w:rsidR="00EC353F" w:rsidRPr="003434D8" w14:paraId="575C411E" w14:textId="77777777" w:rsidTr="003434D8">
        <w:trPr>
          <w:trHeight w:val="300"/>
        </w:trPr>
        <w:tc>
          <w:tcPr>
            <w:tcW w:w="1017" w:type="dxa"/>
            <w:shd w:val="clear" w:color="auto" w:fill="auto"/>
            <w:noWrap/>
            <w:vAlign w:val="center"/>
            <w:hideMark/>
          </w:tcPr>
          <w:p w14:paraId="6B9E1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496</w:t>
            </w:r>
          </w:p>
        </w:tc>
        <w:tc>
          <w:tcPr>
            <w:tcW w:w="1581" w:type="dxa"/>
            <w:shd w:val="clear" w:color="auto" w:fill="auto"/>
            <w:noWrap/>
            <w:vAlign w:val="center"/>
            <w:hideMark/>
          </w:tcPr>
          <w:p w14:paraId="29E01B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56,6010411480</w:t>
            </w:r>
          </w:p>
        </w:tc>
        <w:tc>
          <w:tcPr>
            <w:tcW w:w="1701" w:type="dxa"/>
            <w:shd w:val="clear" w:color="auto" w:fill="auto"/>
            <w:noWrap/>
            <w:vAlign w:val="center"/>
            <w:hideMark/>
          </w:tcPr>
          <w:p w14:paraId="1582D6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21,0026037375</w:t>
            </w:r>
          </w:p>
        </w:tc>
      </w:tr>
      <w:tr w:rsidR="00EC353F" w:rsidRPr="003434D8" w14:paraId="045B68FF" w14:textId="77777777" w:rsidTr="003434D8">
        <w:trPr>
          <w:trHeight w:val="300"/>
        </w:trPr>
        <w:tc>
          <w:tcPr>
            <w:tcW w:w="1017" w:type="dxa"/>
            <w:shd w:val="clear" w:color="auto" w:fill="auto"/>
            <w:noWrap/>
            <w:vAlign w:val="center"/>
            <w:hideMark/>
          </w:tcPr>
          <w:p w14:paraId="093AF3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497</w:t>
            </w:r>
          </w:p>
        </w:tc>
        <w:tc>
          <w:tcPr>
            <w:tcW w:w="1581" w:type="dxa"/>
            <w:shd w:val="clear" w:color="auto" w:fill="auto"/>
            <w:noWrap/>
            <w:vAlign w:val="center"/>
            <w:hideMark/>
          </w:tcPr>
          <w:p w14:paraId="358AA9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56,6070961369</w:t>
            </w:r>
          </w:p>
        </w:tc>
        <w:tc>
          <w:tcPr>
            <w:tcW w:w="1701" w:type="dxa"/>
            <w:shd w:val="clear" w:color="auto" w:fill="auto"/>
            <w:noWrap/>
            <w:vAlign w:val="center"/>
            <w:hideMark/>
          </w:tcPr>
          <w:p w14:paraId="23A82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20,8880160916</w:t>
            </w:r>
          </w:p>
        </w:tc>
      </w:tr>
      <w:tr w:rsidR="00EC353F" w:rsidRPr="003434D8" w14:paraId="62E757AD" w14:textId="77777777" w:rsidTr="003434D8">
        <w:trPr>
          <w:trHeight w:val="300"/>
        </w:trPr>
        <w:tc>
          <w:tcPr>
            <w:tcW w:w="1017" w:type="dxa"/>
            <w:shd w:val="clear" w:color="auto" w:fill="auto"/>
            <w:noWrap/>
            <w:vAlign w:val="center"/>
            <w:hideMark/>
          </w:tcPr>
          <w:p w14:paraId="41D7A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498</w:t>
            </w:r>
          </w:p>
        </w:tc>
        <w:tc>
          <w:tcPr>
            <w:tcW w:w="1581" w:type="dxa"/>
            <w:shd w:val="clear" w:color="auto" w:fill="auto"/>
            <w:noWrap/>
            <w:vAlign w:val="center"/>
            <w:hideMark/>
          </w:tcPr>
          <w:p w14:paraId="0A7CD8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56,6076058068</w:t>
            </w:r>
          </w:p>
        </w:tc>
        <w:tc>
          <w:tcPr>
            <w:tcW w:w="1701" w:type="dxa"/>
            <w:shd w:val="clear" w:color="auto" w:fill="auto"/>
            <w:noWrap/>
            <w:vAlign w:val="center"/>
            <w:hideMark/>
          </w:tcPr>
          <w:p w14:paraId="728492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20,9042487185</w:t>
            </w:r>
          </w:p>
        </w:tc>
      </w:tr>
      <w:tr w:rsidR="00EC353F" w:rsidRPr="003434D8" w14:paraId="22231F3F" w14:textId="77777777" w:rsidTr="003434D8">
        <w:trPr>
          <w:trHeight w:val="300"/>
        </w:trPr>
        <w:tc>
          <w:tcPr>
            <w:tcW w:w="1017" w:type="dxa"/>
            <w:shd w:val="clear" w:color="auto" w:fill="auto"/>
            <w:noWrap/>
            <w:vAlign w:val="center"/>
            <w:hideMark/>
          </w:tcPr>
          <w:p w14:paraId="601B77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499</w:t>
            </w:r>
          </w:p>
        </w:tc>
        <w:tc>
          <w:tcPr>
            <w:tcW w:w="1581" w:type="dxa"/>
            <w:shd w:val="clear" w:color="auto" w:fill="auto"/>
            <w:noWrap/>
            <w:vAlign w:val="center"/>
            <w:hideMark/>
          </w:tcPr>
          <w:p w14:paraId="18C6C8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56,6080092087</w:t>
            </w:r>
          </w:p>
        </w:tc>
        <w:tc>
          <w:tcPr>
            <w:tcW w:w="1701" w:type="dxa"/>
            <w:shd w:val="clear" w:color="auto" w:fill="auto"/>
            <w:noWrap/>
            <w:vAlign w:val="center"/>
            <w:hideMark/>
          </w:tcPr>
          <w:p w14:paraId="1D13F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20,9204903404</w:t>
            </w:r>
          </w:p>
        </w:tc>
      </w:tr>
      <w:tr w:rsidR="00EC353F" w:rsidRPr="003434D8" w14:paraId="5535BE63" w14:textId="77777777" w:rsidTr="003434D8">
        <w:trPr>
          <w:trHeight w:val="300"/>
        </w:trPr>
        <w:tc>
          <w:tcPr>
            <w:tcW w:w="1017" w:type="dxa"/>
            <w:shd w:val="clear" w:color="auto" w:fill="auto"/>
            <w:noWrap/>
            <w:vAlign w:val="center"/>
            <w:hideMark/>
          </w:tcPr>
          <w:p w14:paraId="38728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500</w:t>
            </w:r>
          </w:p>
        </w:tc>
        <w:tc>
          <w:tcPr>
            <w:tcW w:w="1581" w:type="dxa"/>
            <w:shd w:val="clear" w:color="auto" w:fill="auto"/>
            <w:noWrap/>
            <w:vAlign w:val="center"/>
            <w:hideMark/>
          </w:tcPr>
          <w:p w14:paraId="1CB6F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56,6084104925</w:t>
            </w:r>
          </w:p>
        </w:tc>
        <w:tc>
          <w:tcPr>
            <w:tcW w:w="1701" w:type="dxa"/>
            <w:shd w:val="clear" w:color="auto" w:fill="auto"/>
            <w:noWrap/>
            <w:vAlign w:val="center"/>
            <w:hideMark/>
          </w:tcPr>
          <w:p w14:paraId="31F9BF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20,9367323828</w:t>
            </w:r>
          </w:p>
        </w:tc>
      </w:tr>
      <w:tr w:rsidR="00EC353F" w:rsidRPr="003434D8" w14:paraId="2EAEC26F" w14:textId="77777777" w:rsidTr="003434D8">
        <w:trPr>
          <w:trHeight w:val="300"/>
        </w:trPr>
        <w:tc>
          <w:tcPr>
            <w:tcW w:w="1017" w:type="dxa"/>
            <w:shd w:val="clear" w:color="auto" w:fill="auto"/>
            <w:noWrap/>
            <w:vAlign w:val="center"/>
            <w:hideMark/>
          </w:tcPr>
          <w:p w14:paraId="09D5D1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501</w:t>
            </w:r>
          </w:p>
        </w:tc>
        <w:tc>
          <w:tcPr>
            <w:tcW w:w="1581" w:type="dxa"/>
            <w:shd w:val="clear" w:color="auto" w:fill="auto"/>
            <w:noWrap/>
            <w:vAlign w:val="center"/>
            <w:hideMark/>
          </w:tcPr>
          <w:p w14:paraId="6AC2C2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56,6088096580</w:t>
            </w:r>
          </w:p>
        </w:tc>
        <w:tc>
          <w:tcPr>
            <w:tcW w:w="1701" w:type="dxa"/>
            <w:shd w:val="clear" w:color="auto" w:fill="auto"/>
            <w:noWrap/>
            <w:vAlign w:val="center"/>
            <w:hideMark/>
          </w:tcPr>
          <w:p w14:paraId="4CA9F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20,9529748436</w:t>
            </w:r>
          </w:p>
        </w:tc>
      </w:tr>
      <w:tr w:rsidR="00EC353F" w:rsidRPr="003434D8" w14:paraId="3ADC94C7" w14:textId="77777777" w:rsidTr="003434D8">
        <w:trPr>
          <w:trHeight w:val="300"/>
        </w:trPr>
        <w:tc>
          <w:tcPr>
            <w:tcW w:w="1017" w:type="dxa"/>
            <w:shd w:val="clear" w:color="auto" w:fill="auto"/>
            <w:noWrap/>
            <w:vAlign w:val="center"/>
            <w:hideMark/>
          </w:tcPr>
          <w:p w14:paraId="0165D8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502</w:t>
            </w:r>
          </w:p>
        </w:tc>
        <w:tc>
          <w:tcPr>
            <w:tcW w:w="1581" w:type="dxa"/>
            <w:shd w:val="clear" w:color="auto" w:fill="auto"/>
            <w:noWrap/>
            <w:vAlign w:val="center"/>
            <w:hideMark/>
          </w:tcPr>
          <w:p w14:paraId="3B23AE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56,6092113095</w:t>
            </w:r>
          </w:p>
        </w:tc>
        <w:tc>
          <w:tcPr>
            <w:tcW w:w="1701" w:type="dxa"/>
            <w:shd w:val="clear" w:color="auto" w:fill="auto"/>
            <w:noWrap/>
            <w:vAlign w:val="center"/>
            <w:hideMark/>
          </w:tcPr>
          <w:p w14:paraId="62F06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20,9694065936</w:t>
            </w:r>
          </w:p>
        </w:tc>
      </w:tr>
      <w:tr w:rsidR="00EC353F" w:rsidRPr="003434D8" w14:paraId="6AE6DB10" w14:textId="77777777" w:rsidTr="003434D8">
        <w:trPr>
          <w:trHeight w:val="300"/>
        </w:trPr>
        <w:tc>
          <w:tcPr>
            <w:tcW w:w="1017" w:type="dxa"/>
            <w:shd w:val="clear" w:color="auto" w:fill="auto"/>
            <w:noWrap/>
            <w:vAlign w:val="center"/>
            <w:hideMark/>
          </w:tcPr>
          <w:p w14:paraId="3B4475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503</w:t>
            </w:r>
          </w:p>
        </w:tc>
        <w:tc>
          <w:tcPr>
            <w:tcW w:w="1581" w:type="dxa"/>
            <w:shd w:val="clear" w:color="auto" w:fill="auto"/>
            <w:noWrap/>
            <w:vAlign w:val="center"/>
            <w:hideMark/>
          </w:tcPr>
          <w:p w14:paraId="4C6070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56,6096062135</w:t>
            </w:r>
          </w:p>
        </w:tc>
        <w:tc>
          <w:tcPr>
            <w:tcW w:w="1701" w:type="dxa"/>
            <w:shd w:val="clear" w:color="auto" w:fill="auto"/>
            <w:noWrap/>
            <w:vAlign w:val="center"/>
            <w:hideMark/>
          </w:tcPr>
          <w:p w14:paraId="2ACBE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20,9856498892</w:t>
            </w:r>
          </w:p>
        </w:tc>
      </w:tr>
      <w:tr w:rsidR="00EC353F" w:rsidRPr="003434D8" w14:paraId="3FA02DBB" w14:textId="77777777" w:rsidTr="003434D8">
        <w:trPr>
          <w:trHeight w:val="300"/>
        </w:trPr>
        <w:tc>
          <w:tcPr>
            <w:tcW w:w="1017" w:type="dxa"/>
            <w:shd w:val="clear" w:color="auto" w:fill="auto"/>
            <w:noWrap/>
            <w:vAlign w:val="center"/>
            <w:hideMark/>
          </w:tcPr>
          <w:p w14:paraId="356EF2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504</w:t>
            </w:r>
          </w:p>
        </w:tc>
        <w:tc>
          <w:tcPr>
            <w:tcW w:w="1581" w:type="dxa"/>
            <w:shd w:val="clear" w:color="auto" w:fill="auto"/>
            <w:noWrap/>
            <w:vAlign w:val="center"/>
            <w:hideMark/>
          </w:tcPr>
          <w:p w14:paraId="7C55D0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56,6099989989</w:t>
            </w:r>
          </w:p>
        </w:tc>
        <w:tc>
          <w:tcPr>
            <w:tcW w:w="1701" w:type="dxa"/>
            <w:shd w:val="clear" w:color="auto" w:fill="auto"/>
            <w:noWrap/>
            <w:vAlign w:val="center"/>
            <w:hideMark/>
          </w:tcPr>
          <w:p w14:paraId="033266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21,0018935965</w:t>
            </w:r>
          </w:p>
        </w:tc>
      </w:tr>
      <w:tr w:rsidR="00EC353F" w:rsidRPr="003434D8" w14:paraId="28348999" w14:textId="77777777" w:rsidTr="003434D8">
        <w:trPr>
          <w:trHeight w:val="300"/>
        </w:trPr>
        <w:tc>
          <w:tcPr>
            <w:tcW w:w="1017" w:type="dxa"/>
            <w:shd w:val="clear" w:color="auto" w:fill="auto"/>
            <w:noWrap/>
            <w:vAlign w:val="center"/>
            <w:hideMark/>
          </w:tcPr>
          <w:p w14:paraId="7F0740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505</w:t>
            </w:r>
          </w:p>
        </w:tc>
        <w:tc>
          <w:tcPr>
            <w:tcW w:w="1581" w:type="dxa"/>
            <w:shd w:val="clear" w:color="auto" w:fill="auto"/>
            <w:noWrap/>
            <w:vAlign w:val="center"/>
            <w:hideMark/>
          </w:tcPr>
          <w:p w14:paraId="544D7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56,6161571720</w:t>
            </w:r>
          </w:p>
        </w:tc>
        <w:tc>
          <w:tcPr>
            <w:tcW w:w="1701" w:type="dxa"/>
            <w:shd w:val="clear" w:color="auto" w:fill="auto"/>
            <w:noWrap/>
            <w:vAlign w:val="center"/>
            <w:hideMark/>
          </w:tcPr>
          <w:p w14:paraId="3C050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20,8872700822</w:t>
            </w:r>
          </w:p>
        </w:tc>
      </w:tr>
      <w:tr w:rsidR="00EC353F" w:rsidRPr="003434D8" w14:paraId="127CBCD8" w14:textId="77777777" w:rsidTr="003434D8">
        <w:trPr>
          <w:trHeight w:val="300"/>
        </w:trPr>
        <w:tc>
          <w:tcPr>
            <w:tcW w:w="1017" w:type="dxa"/>
            <w:shd w:val="clear" w:color="auto" w:fill="auto"/>
            <w:noWrap/>
            <w:vAlign w:val="center"/>
            <w:hideMark/>
          </w:tcPr>
          <w:p w14:paraId="028F8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506</w:t>
            </w:r>
          </w:p>
        </w:tc>
        <w:tc>
          <w:tcPr>
            <w:tcW w:w="1581" w:type="dxa"/>
            <w:shd w:val="clear" w:color="auto" w:fill="auto"/>
            <w:noWrap/>
            <w:vAlign w:val="center"/>
            <w:hideMark/>
          </w:tcPr>
          <w:p w14:paraId="56F129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56,6165628291</w:t>
            </w:r>
          </w:p>
        </w:tc>
        <w:tc>
          <w:tcPr>
            <w:tcW w:w="1701" w:type="dxa"/>
            <w:shd w:val="clear" w:color="auto" w:fill="auto"/>
            <w:noWrap/>
            <w:vAlign w:val="center"/>
            <w:hideMark/>
          </w:tcPr>
          <w:p w14:paraId="7CD50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20,9035151149</w:t>
            </w:r>
          </w:p>
        </w:tc>
      </w:tr>
      <w:tr w:rsidR="00EC353F" w:rsidRPr="003434D8" w14:paraId="183A6A4A" w14:textId="77777777" w:rsidTr="003434D8">
        <w:trPr>
          <w:trHeight w:val="300"/>
        </w:trPr>
        <w:tc>
          <w:tcPr>
            <w:tcW w:w="1017" w:type="dxa"/>
            <w:shd w:val="clear" w:color="auto" w:fill="auto"/>
            <w:noWrap/>
            <w:vAlign w:val="center"/>
            <w:hideMark/>
          </w:tcPr>
          <w:p w14:paraId="56656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507</w:t>
            </w:r>
          </w:p>
        </w:tc>
        <w:tc>
          <w:tcPr>
            <w:tcW w:w="1581" w:type="dxa"/>
            <w:shd w:val="clear" w:color="auto" w:fill="auto"/>
            <w:noWrap/>
            <w:vAlign w:val="center"/>
            <w:hideMark/>
          </w:tcPr>
          <w:p w14:paraId="0C1684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56,6169663675</w:t>
            </w:r>
          </w:p>
        </w:tc>
        <w:tc>
          <w:tcPr>
            <w:tcW w:w="1701" w:type="dxa"/>
            <w:shd w:val="clear" w:color="auto" w:fill="auto"/>
            <w:noWrap/>
            <w:vAlign w:val="center"/>
            <w:hideMark/>
          </w:tcPr>
          <w:p w14:paraId="56E487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20,9197605708</w:t>
            </w:r>
          </w:p>
        </w:tc>
      </w:tr>
      <w:tr w:rsidR="00EC353F" w:rsidRPr="003434D8" w14:paraId="2D9D02BA" w14:textId="77777777" w:rsidTr="003434D8">
        <w:trPr>
          <w:trHeight w:val="300"/>
        </w:trPr>
        <w:tc>
          <w:tcPr>
            <w:tcW w:w="1017" w:type="dxa"/>
            <w:shd w:val="clear" w:color="auto" w:fill="auto"/>
            <w:noWrap/>
            <w:vAlign w:val="center"/>
            <w:hideMark/>
          </w:tcPr>
          <w:p w14:paraId="140C4F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508</w:t>
            </w:r>
          </w:p>
        </w:tc>
        <w:tc>
          <w:tcPr>
            <w:tcW w:w="1581" w:type="dxa"/>
            <w:shd w:val="clear" w:color="auto" w:fill="auto"/>
            <w:noWrap/>
            <w:vAlign w:val="center"/>
            <w:hideMark/>
          </w:tcPr>
          <w:p w14:paraId="375E71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56,6173677871</w:t>
            </w:r>
          </w:p>
        </w:tc>
        <w:tc>
          <w:tcPr>
            <w:tcW w:w="1701" w:type="dxa"/>
            <w:shd w:val="clear" w:color="auto" w:fill="auto"/>
            <w:noWrap/>
            <w:vAlign w:val="center"/>
            <w:hideMark/>
          </w:tcPr>
          <w:p w14:paraId="3D2774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20,9360064475</w:t>
            </w:r>
          </w:p>
        </w:tc>
      </w:tr>
      <w:tr w:rsidR="00EC353F" w:rsidRPr="003434D8" w14:paraId="3153E76B" w14:textId="77777777" w:rsidTr="003434D8">
        <w:trPr>
          <w:trHeight w:val="300"/>
        </w:trPr>
        <w:tc>
          <w:tcPr>
            <w:tcW w:w="1017" w:type="dxa"/>
            <w:shd w:val="clear" w:color="auto" w:fill="auto"/>
            <w:noWrap/>
            <w:vAlign w:val="center"/>
            <w:hideMark/>
          </w:tcPr>
          <w:p w14:paraId="7B7E5C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509</w:t>
            </w:r>
          </w:p>
        </w:tc>
        <w:tc>
          <w:tcPr>
            <w:tcW w:w="1581" w:type="dxa"/>
            <w:shd w:val="clear" w:color="auto" w:fill="auto"/>
            <w:noWrap/>
            <w:vAlign w:val="center"/>
            <w:hideMark/>
          </w:tcPr>
          <w:p w14:paraId="39BA3B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56,6177670876</w:t>
            </w:r>
          </w:p>
        </w:tc>
        <w:tc>
          <w:tcPr>
            <w:tcW w:w="1701" w:type="dxa"/>
            <w:shd w:val="clear" w:color="auto" w:fill="auto"/>
            <w:noWrap/>
            <w:vAlign w:val="center"/>
            <w:hideMark/>
          </w:tcPr>
          <w:p w14:paraId="3897C4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20,9522527428</w:t>
            </w:r>
          </w:p>
        </w:tc>
      </w:tr>
      <w:tr w:rsidR="00EC353F" w:rsidRPr="003434D8" w14:paraId="79EF0D3D" w14:textId="77777777" w:rsidTr="003434D8">
        <w:trPr>
          <w:trHeight w:val="300"/>
        </w:trPr>
        <w:tc>
          <w:tcPr>
            <w:tcW w:w="1017" w:type="dxa"/>
            <w:shd w:val="clear" w:color="auto" w:fill="auto"/>
            <w:noWrap/>
            <w:vAlign w:val="center"/>
            <w:hideMark/>
          </w:tcPr>
          <w:p w14:paraId="7AE1B4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510</w:t>
            </w:r>
          </w:p>
        </w:tc>
        <w:tc>
          <w:tcPr>
            <w:tcW w:w="1581" w:type="dxa"/>
            <w:shd w:val="clear" w:color="auto" w:fill="auto"/>
            <w:noWrap/>
            <w:vAlign w:val="center"/>
            <w:hideMark/>
          </w:tcPr>
          <w:p w14:paraId="3FE8F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56,6181688750</w:t>
            </w:r>
          </w:p>
        </w:tc>
        <w:tc>
          <w:tcPr>
            <w:tcW w:w="1701" w:type="dxa"/>
            <w:shd w:val="clear" w:color="auto" w:fill="auto"/>
            <w:noWrap/>
            <w:vAlign w:val="center"/>
            <w:hideMark/>
          </w:tcPr>
          <w:p w14:paraId="6803EE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20,9686883723</w:t>
            </w:r>
          </w:p>
        </w:tc>
      </w:tr>
      <w:tr w:rsidR="00EC353F" w:rsidRPr="003434D8" w14:paraId="4A02B89A" w14:textId="77777777" w:rsidTr="003434D8">
        <w:trPr>
          <w:trHeight w:val="300"/>
        </w:trPr>
        <w:tc>
          <w:tcPr>
            <w:tcW w:w="1017" w:type="dxa"/>
            <w:shd w:val="clear" w:color="auto" w:fill="auto"/>
            <w:noWrap/>
            <w:vAlign w:val="center"/>
            <w:hideMark/>
          </w:tcPr>
          <w:p w14:paraId="62DBD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511</w:t>
            </w:r>
          </w:p>
        </w:tc>
        <w:tc>
          <w:tcPr>
            <w:tcW w:w="1581" w:type="dxa"/>
            <w:shd w:val="clear" w:color="auto" w:fill="auto"/>
            <w:noWrap/>
            <w:vAlign w:val="center"/>
            <w:hideMark/>
          </w:tcPr>
          <w:p w14:paraId="275AC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56,6185639127</w:t>
            </w:r>
          </w:p>
        </w:tc>
        <w:tc>
          <w:tcPr>
            <w:tcW w:w="1701" w:type="dxa"/>
            <w:shd w:val="clear" w:color="auto" w:fill="auto"/>
            <w:noWrap/>
            <w:vAlign w:val="center"/>
            <w:hideMark/>
          </w:tcPr>
          <w:p w14:paraId="61D52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20,9849355032</w:t>
            </w:r>
          </w:p>
        </w:tc>
      </w:tr>
      <w:tr w:rsidR="00EC353F" w:rsidRPr="003434D8" w14:paraId="398A1E1D" w14:textId="77777777" w:rsidTr="003434D8">
        <w:trPr>
          <w:trHeight w:val="300"/>
        </w:trPr>
        <w:tc>
          <w:tcPr>
            <w:tcW w:w="1017" w:type="dxa"/>
            <w:shd w:val="clear" w:color="auto" w:fill="auto"/>
            <w:noWrap/>
            <w:vAlign w:val="center"/>
            <w:hideMark/>
          </w:tcPr>
          <w:p w14:paraId="6570CA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512</w:t>
            </w:r>
          </w:p>
        </w:tc>
        <w:tc>
          <w:tcPr>
            <w:tcW w:w="1581" w:type="dxa"/>
            <w:shd w:val="clear" w:color="auto" w:fill="auto"/>
            <w:noWrap/>
            <w:vAlign w:val="center"/>
            <w:hideMark/>
          </w:tcPr>
          <w:p w14:paraId="33211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56,6189568310</w:t>
            </w:r>
          </w:p>
        </w:tc>
        <w:tc>
          <w:tcPr>
            <w:tcW w:w="1701" w:type="dxa"/>
            <w:shd w:val="clear" w:color="auto" w:fill="auto"/>
            <w:noWrap/>
            <w:vAlign w:val="center"/>
            <w:hideMark/>
          </w:tcPr>
          <w:p w14:paraId="17C9F3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21,0011830461</w:t>
            </w:r>
          </w:p>
        </w:tc>
      </w:tr>
      <w:tr w:rsidR="00EC353F" w:rsidRPr="003434D8" w14:paraId="33D3C6BE" w14:textId="77777777" w:rsidTr="003434D8">
        <w:trPr>
          <w:trHeight w:val="300"/>
        </w:trPr>
        <w:tc>
          <w:tcPr>
            <w:tcW w:w="1017" w:type="dxa"/>
            <w:shd w:val="clear" w:color="auto" w:fill="auto"/>
            <w:noWrap/>
            <w:vAlign w:val="center"/>
            <w:hideMark/>
          </w:tcPr>
          <w:p w14:paraId="02B204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513</w:t>
            </w:r>
          </w:p>
        </w:tc>
        <w:tc>
          <w:tcPr>
            <w:tcW w:w="1581" w:type="dxa"/>
            <w:shd w:val="clear" w:color="auto" w:fill="auto"/>
            <w:noWrap/>
            <w:vAlign w:val="center"/>
            <w:hideMark/>
          </w:tcPr>
          <w:p w14:paraId="02642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56,6263250626</w:t>
            </w:r>
          </w:p>
        </w:tc>
        <w:tc>
          <w:tcPr>
            <w:tcW w:w="1701" w:type="dxa"/>
            <w:shd w:val="clear" w:color="auto" w:fill="auto"/>
            <w:noWrap/>
            <w:vAlign w:val="center"/>
            <w:hideMark/>
          </w:tcPr>
          <w:p w14:paraId="5864F3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20,9352800935</w:t>
            </w:r>
          </w:p>
        </w:tc>
      </w:tr>
      <w:tr w:rsidR="00EC353F" w:rsidRPr="003434D8" w14:paraId="6EB1B670" w14:textId="77777777" w:rsidTr="003434D8">
        <w:trPr>
          <w:trHeight w:val="300"/>
        </w:trPr>
        <w:tc>
          <w:tcPr>
            <w:tcW w:w="1017" w:type="dxa"/>
            <w:shd w:val="clear" w:color="auto" w:fill="auto"/>
            <w:noWrap/>
            <w:vAlign w:val="center"/>
            <w:hideMark/>
          </w:tcPr>
          <w:p w14:paraId="5E7C2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514</w:t>
            </w:r>
          </w:p>
        </w:tc>
        <w:tc>
          <w:tcPr>
            <w:tcW w:w="1581" w:type="dxa"/>
            <w:shd w:val="clear" w:color="auto" w:fill="auto"/>
            <w:noWrap/>
            <w:vAlign w:val="center"/>
            <w:hideMark/>
          </w:tcPr>
          <w:p w14:paraId="5D13C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56,6267244983</w:t>
            </w:r>
          </w:p>
        </w:tc>
        <w:tc>
          <w:tcPr>
            <w:tcW w:w="1701" w:type="dxa"/>
            <w:shd w:val="clear" w:color="auto" w:fill="auto"/>
            <w:noWrap/>
            <w:vAlign w:val="center"/>
            <w:hideMark/>
          </w:tcPr>
          <w:p w14:paraId="5C0CB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20,9515302256</w:t>
            </w:r>
          </w:p>
        </w:tc>
      </w:tr>
      <w:tr w:rsidR="00EC353F" w:rsidRPr="003434D8" w14:paraId="28FB4B31" w14:textId="77777777" w:rsidTr="003434D8">
        <w:trPr>
          <w:trHeight w:val="300"/>
        </w:trPr>
        <w:tc>
          <w:tcPr>
            <w:tcW w:w="1017" w:type="dxa"/>
            <w:shd w:val="clear" w:color="auto" w:fill="auto"/>
            <w:noWrap/>
            <w:vAlign w:val="center"/>
            <w:hideMark/>
          </w:tcPr>
          <w:p w14:paraId="32B0E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515</w:t>
            </w:r>
          </w:p>
        </w:tc>
        <w:tc>
          <w:tcPr>
            <w:tcW w:w="1581" w:type="dxa"/>
            <w:shd w:val="clear" w:color="auto" w:fill="auto"/>
            <w:noWrap/>
            <w:vAlign w:val="center"/>
            <w:hideMark/>
          </w:tcPr>
          <w:p w14:paraId="47C48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56,6271264217</w:t>
            </w:r>
          </w:p>
        </w:tc>
        <w:tc>
          <w:tcPr>
            <w:tcW w:w="1701" w:type="dxa"/>
            <w:shd w:val="clear" w:color="auto" w:fill="auto"/>
            <w:noWrap/>
            <w:vAlign w:val="center"/>
            <w:hideMark/>
          </w:tcPr>
          <w:p w14:paraId="59B5A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20,9679697368</w:t>
            </w:r>
          </w:p>
        </w:tc>
      </w:tr>
      <w:tr w:rsidR="00EC353F" w:rsidRPr="003434D8" w14:paraId="3BC30909" w14:textId="77777777" w:rsidTr="003434D8">
        <w:trPr>
          <w:trHeight w:val="300"/>
        </w:trPr>
        <w:tc>
          <w:tcPr>
            <w:tcW w:w="1017" w:type="dxa"/>
            <w:shd w:val="clear" w:color="auto" w:fill="auto"/>
            <w:noWrap/>
            <w:vAlign w:val="center"/>
            <w:hideMark/>
          </w:tcPr>
          <w:p w14:paraId="4B8050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516</w:t>
            </w:r>
          </w:p>
        </w:tc>
        <w:tc>
          <w:tcPr>
            <w:tcW w:w="1581" w:type="dxa"/>
            <w:shd w:val="clear" w:color="auto" w:fill="auto"/>
            <w:noWrap/>
            <w:vAlign w:val="center"/>
            <w:hideMark/>
          </w:tcPr>
          <w:p w14:paraId="14AE2B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56,6275215930</w:t>
            </w:r>
          </w:p>
        </w:tc>
        <w:tc>
          <w:tcPr>
            <w:tcW w:w="1701" w:type="dxa"/>
            <w:shd w:val="clear" w:color="auto" w:fill="auto"/>
            <w:noWrap/>
            <w:vAlign w:val="center"/>
            <w:hideMark/>
          </w:tcPr>
          <w:p w14:paraId="78D91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20,9842207051</w:t>
            </w:r>
          </w:p>
        </w:tc>
      </w:tr>
      <w:tr w:rsidR="00EC353F" w:rsidRPr="003434D8" w14:paraId="40A19C97" w14:textId="77777777" w:rsidTr="003434D8">
        <w:trPr>
          <w:trHeight w:val="300"/>
        </w:trPr>
        <w:tc>
          <w:tcPr>
            <w:tcW w:w="1017" w:type="dxa"/>
            <w:shd w:val="clear" w:color="auto" w:fill="auto"/>
            <w:noWrap/>
            <w:vAlign w:val="center"/>
            <w:hideMark/>
          </w:tcPr>
          <w:p w14:paraId="443E63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517</w:t>
            </w:r>
          </w:p>
        </w:tc>
        <w:tc>
          <w:tcPr>
            <w:tcW w:w="1581" w:type="dxa"/>
            <w:shd w:val="clear" w:color="auto" w:fill="auto"/>
            <w:noWrap/>
            <w:vAlign w:val="center"/>
            <w:hideMark/>
          </w:tcPr>
          <w:p w14:paraId="287EF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56,6279146443</w:t>
            </w:r>
          </w:p>
        </w:tc>
        <w:tc>
          <w:tcPr>
            <w:tcW w:w="1701" w:type="dxa"/>
            <w:shd w:val="clear" w:color="auto" w:fill="auto"/>
            <w:noWrap/>
            <w:vAlign w:val="center"/>
            <w:hideMark/>
          </w:tcPr>
          <w:p w14:paraId="2B143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21,0004720858</w:t>
            </w:r>
          </w:p>
        </w:tc>
      </w:tr>
      <w:tr w:rsidR="00EC353F" w:rsidRPr="003434D8" w14:paraId="6D5996C5" w14:textId="77777777" w:rsidTr="003434D8">
        <w:trPr>
          <w:trHeight w:val="300"/>
        </w:trPr>
        <w:tc>
          <w:tcPr>
            <w:tcW w:w="1017" w:type="dxa"/>
            <w:shd w:val="clear" w:color="auto" w:fill="auto"/>
            <w:noWrap/>
            <w:vAlign w:val="center"/>
            <w:hideMark/>
          </w:tcPr>
          <w:p w14:paraId="13011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518</w:t>
            </w:r>
          </w:p>
        </w:tc>
        <w:tc>
          <w:tcPr>
            <w:tcW w:w="1581" w:type="dxa"/>
            <w:shd w:val="clear" w:color="auto" w:fill="auto"/>
            <w:noWrap/>
            <w:vAlign w:val="center"/>
            <w:hideMark/>
          </w:tcPr>
          <w:p w14:paraId="2CFA1A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56,6349847802</w:t>
            </w:r>
          </w:p>
        </w:tc>
        <w:tc>
          <w:tcPr>
            <w:tcW w:w="1701" w:type="dxa"/>
            <w:shd w:val="clear" w:color="auto" w:fill="auto"/>
            <w:noWrap/>
            <w:vAlign w:val="center"/>
            <w:hideMark/>
          </w:tcPr>
          <w:p w14:paraId="11D9D8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20,9182912707</w:t>
            </w:r>
          </w:p>
        </w:tc>
      </w:tr>
      <w:tr w:rsidR="00EC353F" w:rsidRPr="003434D8" w14:paraId="4C83645B" w14:textId="77777777" w:rsidTr="003434D8">
        <w:trPr>
          <w:trHeight w:val="300"/>
        </w:trPr>
        <w:tc>
          <w:tcPr>
            <w:tcW w:w="1017" w:type="dxa"/>
            <w:shd w:val="clear" w:color="auto" w:fill="auto"/>
            <w:noWrap/>
            <w:vAlign w:val="center"/>
            <w:hideMark/>
          </w:tcPr>
          <w:p w14:paraId="20F9F9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519</w:t>
            </w:r>
          </w:p>
        </w:tc>
        <w:tc>
          <w:tcPr>
            <w:tcW w:w="1581" w:type="dxa"/>
            <w:shd w:val="clear" w:color="auto" w:fill="auto"/>
            <w:noWrap/>
            <w:vAlign w:val="center"/>
            <w:hideMark/>
          </w:tcPr>
          <w:p w14:paraId="30E2C0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56,6353864731</w:t>
            </w:r>
          </w:p>
        </w:tc>
        <w:tc>
          <w:tcPr>
            <w:tcW w:w="1701" w:type="dxa"/>
            <w:shd w:val="clear" w:color="auto" w:fill="auto"/>
            <w:noWrap/>
            <w:vAlign w:val="center"/>
            <w:hideMark/>
          </w:tcPr>
          <w:p w14:paraId="05F2B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20,9345448671</w:t>
            </w:r>
          </w:p>
        </w:tc>
      </w:tr>
      <w:tr w:rsidR="00EC353F" w:rsidRPr="003434D8" w14:paraId="29BDD055" w14:textId="77777777" w:rsidTr="003434D8">
        <w:trPr>
          <w:trHeight w:val="300"/>
        </w:trPr>
        <w:tc>
          <w:tcPr>
            <w:tcW w:w="1017" w:type="dxa"/>
            <w:shd w:val="clear" w:color="auto" w:fill="auto"/>
            <w:noWrap/>
            <w:vAlign w:val="center"/>
            <w:hideMark/>
          </w:tcPr>
          <w:p w14:paraId="67ADDC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520</w:t>
            </w:r>
          </w:p>
        </w:tc>
        <w:tc>
          <w:tcPr>
            <w:tcW w:w="1581" w:type="dxa"/>
            <w:shd w:val="clear" w:color="auto" w:fill="auto"/>
            <w:noWrap/>
            <w:vAlign w:val="center"/>
            <w:hideMark/>
          </w:tcPr>
          <w:p w14:paraId="13FCE4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56,6357860456</w:t>
            </w:r>
          </w:p>
        </w:tc>
        <w:tc>
          <w:tcPr>
            <w:tcW w:w="1701" w:type="dxa"/>
            <w:shd w:val="clear" w:color="auto" w:fill="auto"/>
            <w:noWrap/>
            <w:vAlign w:val="center"/>
            <w:hideMark/>
          </w:tcPr>
          <w:p w14:paraId="67DD24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20,9507988829</w:t>
            </w:r>
          </w:p>
        </w:tc>
      </w:tr>
      <w:tr w:rsidR="00EC353F" w:rsidRPr="003434D8" w14:paraId="666890EA" w14:textId="77777777" w:rsidTr="003434D8">
        <w:trPr>
          <w:trHeight w:val="300"/>
        </w:trPr>
        <w:tc>
          <w:tcPr>
            <w:tcW w:w="1017" w:type="dxa"/>
            <w:shd w:val="clear" w:color="auto" w:fill="auto"/>
            <w:noWrap/>
            <w:vAlign w:val="center"/>
            <w:hideMark/>
          </w:tcPr>
          <w:p w14:paraId="71EE28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521</w:t>
            </w:r>
          </w:p>
        </w:tc>
        <w:tc>
          <w:tcPr>
            <w:tcW w:w="1581" w:type="dxa"/>
            <w:shd w:val="clear" w:color="auto" w:fill="auto"/>
            <w:noWrap/>
            <w:vAlign w:val="center"/>
            <w:hideMark/>
          </w:tcPr>
          <w:p w14:paraId="5886D0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56,6361881066</w:t>
            </w:r>
          </w:p>
        </w:tc>
        <w:tc>
          <w:tcPr>
            <w:tcW w:w="1701" w:type="dxa"/>
            <w:shd w:val="clear" w:color="auto" w:fill="auto"/>
            <w:noWrap/>
            <w:vAlign w:val="center"/>
            <w:hideMark/>
          </w:tcPr>
          <w:p w14:paraId="46E8A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20,9672423233</w:t>
            </w:r>
          </w:p>
        </w:tc>
      </w:tr>
      <w:tr w:rsidR="00EC353F" w:rsidRPr="003434D8" w14:paraId="5EFC3AF2" w14:textId="77777777" w:rsidTr="003434D8">
        <w:trPr>
          <w:trHeight w:val="300"/>
        </w:trPr>
        <w:tc>
          <w:tcPr>
            <w:tcW w:w="1017" w:type="dxa"/>
            <w:shd w:val="clear" w:color="auto" w:fill="auto"/>
            <w:noWrap/>
            <w:vAlign w:val="center"/>
            <w:hideMark/>
          </w:tcPr>
          <w:p w14:paraId="548C5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522</w:t>
            </w:r>
          </w:p>
        </w:tc>
        <w:tc>
          <w:tcPr>
            <w:tcW w:w="1581" w:type="dxa"/>
            <w:shd w:val="clear" w:color="auto" w:fill="auto"/>
            <w:noWrap/>
            <w:vAlign w:val="center"/>
            <w:hideMark/>
          </w:tcPr>
          <w:p w14:paraId="273834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56,6365834132</w:t>
            </w:r>
          </w:p>
        </w:tc>
        <w:tc>
          <w:tcPr>
            <w:tcW w:w="1701" w:type="dxa"/>
            <w:shd w:val="clear" w:color="auto" w:fill="auto"/>
            <w:noWrap/>
            <w:vAlign w:val="center"/>
            <w:hideMark/>
          </w:tcPr>
          <w:p w14:paraId="324D6A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20,9834971759</w:t>
            </w:r>
          </w:p>
        </w:tc>
      </w:tr>
      <w:tr w:rsidR="00EC353F" w:rsidRPr="003434D8" w14:paraId="05982974" w14:textId="77777777" w:rsidTr="003434D8">
        <w:trPr>
          <w:trHeight w:val="300"/>
        </w:trPr>
        <w:tc>
          <w:tcPr>
            <w:tcW w:w="1017" w:type="dxa"/>
            <w:shd w:val="clear" w:color="auto" w:fill="auto"/>
            <w:noWrap/>
            <w:vAlign w:val="center"/>
            <w:hideMark/>
          </w:tcPr>
          <w:p w14:paraId="0D6E2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523</w:t>
            </w:r>
          </w:p>
        </w:tc>
        <w:tc>
          <w:tcPr>
            <w:tcW w:w="1581" w:type="dxa"/>
            <w:shd w:val="clear" w:color="auto" w:fill="auto"/>
            <w:noWrap/>
            <w:vAlign w:val="center"/>
            <w:hideMark/>
          </w:tcPr>
          <w:p w14:paraId="56AC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56,6369765991</w:t>
            </w:r>
          </w:p>
        </w:tc>
        <w:tc>
          <w:tcPr>
            <w:tcW w:w="1701" w:type="dxa"/>
            <w:shd w:val="clear" w:color="auto" w:fill="auto"/>
            <w:noWrap/>
            <w:vAlign w:val="center"/>
            <w:hideMark/>
          </w:tcPr>
          <w:p w14:paraId="2C7E55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20,9997524412</w:t>
            </w:r>
          </w:p>
        </w:tc>
      </w:tr>
      <w:tr w:rsidR="00EC353F" w:rsidRPr="003434D8" w14:paraId="5784EE9F" w14:textId="77777777" w:rsidTr="003434D8">
        <w:trPr>
          <w:trHeight w:val="300"/>
        </w:trPr>
        <w:tc>
          <w:tcPr>
            <w:tcW w:w="1017" w:type="dxa"/>
            <w:shd w:val="clear" w:color="auto" w:fill="auto"/>
            <w:noWrap/>
            <w:vAlign w:val="center"/>
            <w:hideMark/>
          </w:tcPr>
          <w:p w14:paraId="397AEE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524</w:t>
            </w:r>
          </w:p>
        </w:tc>
        <w:tc>
          <w:tcPr>
            <w:tcW w:w="1581" w:type="dxa"/>
            <w:shd w:val="clear" w:color="auto" w:fill="auto"/>
            <w:noWrap/>
            <w:vAlign w:val="center"/>
            <w:hideMark/>
          </w:tcPr>
          <w:p w14:paraId="3C0A66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56,6373676641</w:t>
            </w:r>
          </w:p>
        </w:tc>
        <w:tc>
          <w:tcPr>
            <w:tcW w:w="1701" w:type="dxa"/>
            <w:shd w:val="clear" w:color="auto" w:fill="auto"/>
            <w:noWrap/>
            <w:vAlign w:val="center"/>
            <w:hideMark/>
          </w:tcPr>
          <w:p w14:paraId="76167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21,0160081170</w:t>
            </w:r>
          </w:p>
        </w:tc>
      </w:tr>
      <w:tr w:rsidR="00EC353F" w:rsidRPr="003434D8" w14:paraId="5F140349" w14:textId="77777777" w:rsidTr="003434D8">
        <w:trPr>
          <w:trHeight w:val="300"/>
        </w:trPr>
        <w:tc>
          <w:tcPr>
            <w:tcW w:w="1017" w:type="dxa"/>
            <w:shd w:val="clear" w:color="auto" w:fill="auto"/>
            <w:noWrap/>
            <w:vAlign w:val="center"/>
            <w:hideMark/>
          </w:tcPr>
          <w:p w14:paraId="21C325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525</w:t>
            </w:r>
          </w:p>
        </w:tc>
        <w:tc>
          <w:tcPr>
            <w:tcW w:w="1581" w:type="dxa"/>
            <w:shd w:val="clear" w:color="auto" w:fill="auto"/>
            <w:noWrap/>
            <w:vAlign w:val="center"/>
            <w:hideMark/>
          </w:tcPr>
          <w:p w14:paraId="568A1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56,6439418814</w:t>
            </w:r>
          </w:p>
        </w:tc>
        <w:tc>
          <w:tcPr>
            <w:tcW w:w="1701" w:type="dxa"/>
            <w:shd w:val="clear" w:color="auto" w:fill="auto"/>
            <w:noWrap/>
            <w:vAlign w:val="center"/>
            <w:hideMark/>
          </w:tcPr>
          <w:p w14:paraId="0AEDC7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20,9175602326</w:t>
            </w:r>
          </w:p>
        </w:tc>
      </w:tr>
      <w:tr w:rsidR="00EC353F" w:rsidRPr="003434D8" w14:paraId="03A588E4" w14:textId="77777777" w:rsidTr="003434D8">
        <w:trPr>
          <w:trHeight w:val="300"/>
        </w:trPr>
        <w:tc>
          <w:tcPr>
            <w:tcW w:w="1017" w:type="dxa"/>
            <w:shd w:val="clear" w:color="auto" w:fill="auto"/>
            <w:noWrap/>
            <w:vAlign w:val="center"/>
            <w:hideMark/>
          </w:tcPr>
          <w:p w14:paraId="1DCEE3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526</w:t>
            </w:r>
          </w:p>
        </w:tc>
        <w:tc>
          <w:tcPr>
            <w:tcW w:w="1581" w:type="dxa"/>
            <w:shd w:val="clear" w:color="auto" w:fill="auto"/>
            <w:noWrap/>
            <w:vAlign w:val="center"/>
            <w:hideMark/>
          </w:tcPr>
          <w:p w14:paraId="25045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56,6443437103</w:t>
            </w:r>
          </w:p>
        </w:tc>
        <w:tc>
          <w:tcPr>
            <w:tcW w:w="1701" w:type="dxa"/>
            <w:shd w:val="clear" w:color="auto" w:fill="auto"/>
            <w:noWrap/>
            <w:vAlign w:val="center"/>
            <w:hideMark/>
          </w:tcPr>
          <w:p w14:paraId="3215A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20,9338176699</w:t>
            </w:r>
          </w:p>
        </w:tc>
      </w:tr>
      <w:tr w:rsidR="00EC353F" w:rsidRPr="003434D8" w14:paraId="6F69B71A" w14:textId="77777777" w:rsidTr="003434D8">
        <w:trPr>
          <w:trHeight w:val="300"/>
        </w:trPr>
        <w:tc>
          <w:tcPr>
            <w:tcW w:w="1017" w:type="dxa"/>
            <w:shd w:val="clear" w:color="auto" w:fill="auto"/>
            <w:noWrap/>
            <w:vAlign w:val="center"/>
            <w:hideMark/>
          </w:tcPr>
          <w:p w14:paraId="00813A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527</w:t>
            </w:r>
          </w:p>
        </w:tc>
        <w:tc>
          <w:tcPr>
            <w:tcW w:w="1581" w:type="dxa"/>
            <w:shd w:val="clear" w:color="auto" w:fill="auto"/>
            <w:noWrap/>
            <w:vAlign w:val="center"/>
            <w:hideMark/>
          </w:tcPr>
          <w:p w14:paraId="78B28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56,6447434180</w:t>
            </w:r>
          </w:p>
        </w:tc>
        <w:tc>
          <w:tcPr>
            <w:tcW w:w="1701" w:type="dxa"/>
            <w:shd w:val="clear" w:color="auto" w:fill="auto"/>
            <w:noWrap/>
            <w:vAlign w:val="center"/>
            <w:hideMark/>
          </w:tcPr>
          <w:p w14:paraId="7385CF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20,9500755269</w:t>
            </w:r>
          </w:p>
        </w:tc>
      </w:tr>
      <w:tr w:rsidR="00EC353F" w:rsidRPr="003434D8" w14:paraId="25A4C418" w14:textId="77777777" w:rsidTr="003434D8">
        <w:trPr>
          <w:trHeight w:val="300"/>
        </w:trPr>
        <w:tc>
          <w:tcPr>
            <w:tcW w:w="1017" w:type="dxa"/>
            <w:shd w:val="clear" w:color="auto" w:fill="auto"/>
            <w:noWrap/>
            <w:vAlign w:val="center"/>
            <w:hideMark/>
          </w:tcPr>
          <w:p w14:paraId="45A264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528</w:t>
            </w:r>
          </w:p>
        </w:tc>
        <w:tc>
          <w:tcPr>
            <w:tcW w:w="1581" w:type="dxa"/>
            <w:shd w:val="clear" w:color="auto" w:fill="auto"/>
            <w:noWrap/>
            <w:vAlign w:val="center"/>
            <w:hideMark/>
          </w:tcPr>
          <w:p w14:paraId="02038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56,6451456151</w:t>
            </w:r>
          </w:p>
        </w:tc>
        <w:tc>
          <w:tcPr>
            <w:tcW w:w="1701" w:type="dxa"/>
            <w:shd w:val="clear" w:color="auto" w:fill="auto"/>
            <w:noWrap/>
            <w:vAlign w:val="center"/>
            <w:hideMark/>
          </w:tcPr>
          <w:p w14:paraId="5CF10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20,9665228535</w:t>
            </w:r>
          </w:p>
        </w:tc>
      </w:tr>
      <w:tr w:rsidR="00EC353F" w:rsidRPr="003434D8" w14:paraId="701C171E" w14:textId="77777777" w:rsidTr="003434D8">
        <w:trPr>
          <w:trHeight w:val="300"/>
        </w:trPr>
        <w:tc>
          <w:tcPr>
            <w:tcW w:w="1017" w:type="dxa"/>
            <w:shd w:val="clear" w:color="auto" w:fill="auto"/>
            <w:noWrap/>
            <w:vAlign w:val="center"/>
            <w:hideMark/>
          </w:tcPr>
          <w:p w14:paraId="3D0384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529</w:t>
            </w:r>
          </w:p>
        </w:tc>
        <w:tc>
          <w:tcPr>
            <w:tcW w:w="1581" w:type="dxa"/>
            <w:shd w:val="clear" w:color="auto" w:fill="auto"/>
            <w:noWrap/>
            <w:vAlign w:val="center"/>
            <w:hideMark/>
          </w:tcPr>
          <w:p w14:paraId="4AEF49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56,6455410556</w:t>
            </w:r>
          </w:p>
        </w:tc>
        <w:tc>
          <w:tcPr>
            <w:tcW w:w="1701" w:type="dxa"/>
            <w:shd w:val="clear" w:color="auto" w:fill="auto"/>
            <w:noWrap/>
            <w:vAlign w:val="center"/>
            <w:hideMark/>
          </w:tcPr>
          <w:p w14:paraId="58D4A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20,9827815480</w:t>
            </w:r>
          </w:p>
        </w:tc>
      </w:tr>
      <w:tr w:rsidR="00EC353F" w:rsidRPr="003434D8" w14:paraId="383EB4F0" w14:textId="77777777" w:rsidTr="003434D8">
        <w:trPr>
          <w:trHeight w:val="300"/>
        </w:trPr>
        <w:tc>
          <w:tcPr>
            <w:tcW w:w="1017" w:type="dxa"/>
            <w:shd w:val="clear" w:color="auto" w:fill="auto"/>
            <w:noWrap/>
            <w:vAlign w:val="center"/>
            <w:hideMark/>
          </w:tcPr>
          <w:p w14:paraId="00AFD4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530</w:t>
            </w:r>
          </w:p>
        </w:tc>
        <w:tc>
          <w:tcPr>
            <w:tcW w:w="1581" w:type="dxa"/>
            <w:shd w:val="clear" w:color="auto" w:fill="auto"/>
            <w:noWrap/>
            <w:vAlign w:val="center"/>
            <w:hideMark/>
          </w:tcPr>
          <w:p w14:paraId="747FF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56,6459343746</w:t>
            </w:r>
          </w:p>
        </w:tc>
        <w:tc>
          <w:tcPr>
            <w:tcW w:w="1701" w:type="dxa"/>
            <w:shd w:val="clear" w:color="auto" w:fill="auto"/>
            <w:noWrap/>
            <w:vAlign w:val="center"/>
            <w:hideMark/>
          </w:tcPr>
          <w:p w14:paraId="6B8715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20,9990406555</w:t>
            </w:r>
          </w:p>
        </w:tc>
      </w:tr>
      <w:tr w:rsidR="00EC353F" w:rsidRPr="003434D8" w14:paraId="42651455" w14:textId="77777777" w:rsidTr="003434D8">
        <w:trPr>
          <w:trHeight w:val="300"/>
        </w:trPr>
        <w:tc>
          <w:tcPr>
            <w:tcW w:w="1017" w:type="dxa"/>
            <w:shd w:val="clear" w:color="auto" w:fill="auto"/>
            <w:noWrap/>
            <w:vAlign w:val="center"/>
            <w:hideMark/>
          </w:tcPr>
          <w:p w14:paraId="58B03D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531</w:t>
            </w:r>
          </w:p>
        </w:tc>
        <w:tc>
          <w:tcPr>
            <w:tcW w:w="1581" w:type="dxa"/>
            <w:shd w:val="clear" w:color="auto" w:fill="auto"/>
            <w:noWrap/>
            <w:vAlign w:val="center"/>
            <w:hideMark/>
          </w:tcPr>
          <w:p w14:paraId="7C3C9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56,6463255720</w:t>
            </w:r>
          </w:p>
        </w:tc>
        <w:tc>
          <w:tcPr>
            <w:tcW w:w="1701" w:type="dxa"/>
            <w:shd w:val="clear" w:color="auto" w:fill="auto"/>
            <w:noWrap/>
            <w:vAlign w:val="center"/>
            <w:hideMark/>
          </w:tcPr>
          <w:p w14:paraId="3A755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21,0153001738</w:t>
            </w:r>
          </w:p>
        </w:tc>
      </w:tr>
      <w:tr w:rsidR="00EC353F" w:rsidRPr="003434D8" w14:paraId="2CFCE295" w14:textId="77777777" w:rsidTr="003434D8">
        <w:trPr>
          <w:trHeight w:val="300"/>
        </w:trPr>
        <w:tc>
          <w:tcPr>
            <w:tcW w:w="1017" w:type="dxa"/>
            <w:shd w:val="clear" w:color="auto" w:fill="auto"/>
            <w:noWrap/>
            <w:vAlign w:val="center"/>
            <w:hideMark/>
          </w:tcPr>
          <w:p w14:paraId="3AC9E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532</w:t>
            </w:r>
          </w:p>
        </w:tc>
        <w:tc>
          <w:tcPr>
            <w:tcW w:w="1581" w:type="dxa"/>
            <w:shd w:val="clear" w:color="auto" w:fill="auto"/>
            <w:noWrap/>
            <w:vAlign w:val="center"/>
            <w:hideMark/>
          </w:tcPr>
          <w:p w14:paraId="6DCC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56,6533009284</w:t>
            </w:r>
          </w:p>
        </w:tc>
        <w:tc>
          <w:tcPr>
            <w:tcW w:w="1701" w:type="dxa"/>
            <w:shd w:val="clear" w:color="auto" w:fill="auto"/>
            <w:noWrap/>
            <w:vAlign w:val="center"/>
            <w:hideMark/>
          </w:tcPr>
          <w:p w14:paraId="697448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20,9330900531</w:t>
            </w:r>
          </w:p>
        </w:tc>
      </w:tr>
      <w:tr w:rsidR="00EC353F" w:rsidRPr="003434D8" w14:paraId="4476DF92" w14:textId="77777777" w:rsidTr="003434D8">
        <w:trPr>
          <w:trHeight w:val="300"/>
        </w:trPr>
        <w:tc>
          <w:tcPr>
            <w:tcW w:w="1017" w:type="dxa"/>
            <w:shd w:val="clear" w:color="auto" w:fill="auto"/>
            <w:noWrap/>
            <w:vAlign w:val="center"/>
            <w:hideMark/>
          </w:tcPr>
          <w:p w14:paraId="7C8D29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533</w:t>
            </w:r>
          </w:p>
        </w:tc>
        <w:tc>
          <w:tcPr>
            <w:tcW w:w="1581" w:type="dxa"/>
            <w:shd w:val="clear" w:color="auto" w:fill="auto"/>
            <w:noWrap/>
            <w:vAlign w:val="center"/>
            <w:hideMark/>
          </w:tcPr>
          <w:p w14:paraId="4E6B9C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56,6537007715</w:t>
            </w:r>
          </w:p>
        </w:tc>
        <w:tc>
          <w:tcPr>
            <w:tcW w:w="1701" w:type="dxa"/>
            <w:shd w:val="clear" w:color="auto" w:fill="auto"/>
            <w:noWrap/>
            <w:vAlign w:val="center"/>
            <w:hideMark/>
          </w:tcPr>
          <w:p w14:paraId="1153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20,9493517535</w:t>
            </w:r>
          </w:p>
        </w:tc>
      </w:tr>
      <w:tr w:rsidR="00EC353F" w:rsidRPr="003434D8" w14:paraId="0ED8E66B" w14:textId="77777777" w:rsidTr="003434D8">
        <w:trPr>
          <w:trHeight w:val="300"/>
        </w:trPr>
        <w:tc>
          <w:tcPr>
            <w:tcW w:w="1017" w:type="dxa"/>
            <w:shd w:val="clear" w:color="auto" w:fill="auto"/>
            <w:noWrap/>
            <w:vAlign w:val="center"/>
            <w:hideMark/>
          </w:tcPr>
          <w:p w14:paraId="1F6BC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534</w:t>
            </w:r>
          </w:p>
        </w:tc>
        <w:tc>
          <w:tcPr>
            <w:tcW w:w="1581" w:type="dxa"/>
            <w:shd w:val="clear" w:color="auto" w:fill="auto"/>
            <w:noWrap/>
            <w:vAlign w:val="center"/>
            <w:hideMark/>
          </w:tcPr>
          <w:p w14:paraId="05E415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56,6541031047</w:t>
            </w:r>
          </w:p>
        </w:tc>
        <w:tc>
          <w:tcPr>
            <w:tcW w:w="1701" w:type="dxa"/>
            <w:shd w:val="clear" w:color="auto" w:fill="auto"/>
            <w:noWrap/>
            <w:vAlign w:val="center"/>
            <w:hideMark/>
          </w:tcPr>
          <w:p w14:paraId="1A1767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20,9658029685</w:t>
            </w:r>
          </w:p>
        </w:tc>
      </w:tr>
      <w:tr w:rsidR="00EC353F" w:rsidRPr="003434D8" w14:paraId="54967EA3" w14:textId="77777777" w:rsidTr="003434D8">
        <w:trPr>
          <w:trHeight w:val="300"/>
        </w:trPr>
        <w:tc>
          <w:tcPr>
            <w:tcW w:w="1017" w:type="dxa"/>
            <w:shd w:val="clear" w:color="auto" w:fill="auto"/>
            <w:noWrap/>
            <w:vAlign w:val="center"/>
            <w:hideMark/>
          </w:tcPr>
          <w:p w14:paraId="320C4D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535</w:t>
            </w:r>
          </w:p>
        </w:tc>
        <w:tc>
          <w:tcPr>
            <w:tcW w:w="1581" w:type="dxa"/>
            <w:shd w:val="clear" w:color="auto" w:fill="auto"/>
            <w:noWrap/>
            <w:vAlign w:val="center"/>
            <w:hideMark/>
          </w:tcPr>
          <w:p w14:paraId="1CF485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56,6544986791</w:t>
            </w:r>
          </w:p>
        </w:tc>
        <w:tc>
          <w:tcPr>
            <w:tcW w:w="1701" w:type="dxa"/>
            <w:shd w:val="clear" w:color="auto" w:fill="auto"/>
            <w:noWrap/>
            <w:vAlign w:val="center"/>
            <w:hideMark/>
          </w:tcPr>
          <w:p w14:paraId="6BAC8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20,9820655071</w:t>
            </w:r>
          </w:p>
        </w:tc>
      </w:tr>
      <w:tr w:rsidR="00EC353F" w:rsidRPr="003434D8" w14:paraId="3B980EF0" w14:textId="77777777" w:rsidTr="003434D8">
        <w:trPr>
          <w:trHeight w:val="300"/>
        </w:trPr>
        <w:tc>
          <w:tcPr>
            <w:tcW w:w="1017" w:type="dxa"/>
            <w:shd w:val="clear" w:color="auto" w:fill="auto"/>
            <w:noWrap/>
            <w:vAlign w:val="center"/>
            <w:hideMark/>
          </w:tcPr>
          <w:p w14:paraId="2C8519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536</w:t>
            </w:r>
          </w:p>
        </w:tc>
        <w:tc>
          <w:tcPr>
            <w:tcW w:w="1581" w:type="dxa"/>
            <w:shd w:val="clear" w:color="auto" w:fill="auto"/>
            <w:noWrap/>
            <w:vAlign w:val="center"/>
            <w:hideMark/>
          </w:tcPr>
          <w:p w14:paraId="09358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56,6548921312</w:t>
            </w:r>
          </w:p>
        </w:tc>
        <w:tc>
          <w:tcPr>
            <w:tcW w:w="1701" w:type="dxa"/>
            <w:shd w:val="clear" w:color="auto" w:fill="auto"/>
            <w:noWrap/>
            <w:vAlign w:val="center"/>
            <w:hideMark/>
          </w:tcPr>
          <w:p w14:paraId="6696A0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20,9983284590</w:t>
            </w:r>
          </w:p>
        </w:tc>
      </w:tr>
      <w:tr w:rsidR="00EC353F" w:rsidRPr="003434D8" w14:paraId="172B0CA3" w14:textId="77777777" w:rsidTr="003434D8">
        <w:trPr>
          <w:trHeight w:val="300"/>
        </w:trPr>
        <w:tc>
          <w:tcPr>
            <w:tcW w:w="1017" w:type="dxa"/>
            <w:shd w:val="clear" w:color="auto" w:fill="auto"/>
            <w:noWrap/>
            <w:vAlign w:val="center"/>
            <w:hideMark/>
          </w:tcPr>
          <w:p w14:paraId="5381EF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537</w:t>
            </w:r>
          </w:p>
        </w:tc>
        <w:tc>
          <w:tcPr>
            <w:tcW w:w="1581" w:type="dxa"/>
            <w:shd w:val="clear" w:color="auto" w:fill="auto"/>
            <w:noWrap/>
            <w:vAlign w:val="center"/>
            <w:hideMark/>
          </w:tcPr>
          <w:p w14:paraId="3ABF3B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56,6552834611</w:t>
            </w:r>
          </w:p>
        </w:tc>
        <w:tc>
          <w:tcPr>
            <w:tcW w:w="1701" w:type="dxa"/>
            <w:shd w:val="clear" w:color="auto" w:fill="auto"/>
            <w:noWrap/>
            <w:vAlign w:val="center"/>
            <w:hideMark/>
          </w:tcPr>
          <w:p w14:paraId="5550C8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21,0145918221</w:t>
            </w:r>
          </w:p>
        </w:tc>
      </w:tr>
      <w:tr w:rsidR="00EC353F" w:rsidRPr="003434D8" w14:paraId="17003DC1" w14:textId="77777777" w:rsidTr="003434D8">
        <w:trPr>
          <w:trHeight w:val="300"/>
        </w:trPr>
        <w:tc>
          <w:tcPr>
            <w:tcW w:w="1017" w:type="dxa"/>
            <w:shd w:val="clear" w:color="auto" w:fill="auto"/>
            <w:noWrap/>
            <w:vAlign w:val="center"/>
            <w:hideMark/>
          </w:tcPr>
          <w:p w14:paraId="699098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538</w:t>
            </w:r>
          </w:p>
        </w:tc>
        <w:tc>
          <w:tcPr>
            <w:tcW w:w="1581" w:type="dxa"/>
            <w:shd w:val="clear" w:color="auto" w:fill="auto"/>
            <w:noWrap/>
            <w:vAlign w:val="center"/>
            <w:hideMark/>
          </w:tcPr>
          <w:p w14:paraId="6B2E3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56,6626581059</w:t>
            </w:r>
          </w:p>
        </w:tc>
        <w:tc>
          <w:tcPr>
            <w:tcW w:w="1701" w:type="dxa"/>
            <w:shd w:val="clear" w:color="auto" w:fill="auto"/>
            <w:noWrap/>
            <w:vAlign w:val="center"/>
            <w:hideMark/>
          </w:tcPr>
          <w:p w14:paraId="669C58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20,9486275623</w:t>
            </w:r>
          </w:p>
        </w:tc>
      </w:tr>
      <w:tr w:rsidR="00EC353F" w:rsidRPr="003434D8" w14:paraId="37F151DE" w14:textId="77777777" w:rsidTr="003434D8">
        <w:trPr>
          <w:trHeight w:val="300"/>
        </w:trPr>
        <w:tc>
          <w:tcPr>
            <w:tcW w:w="1017" w:type="dxa"/>
            <w:shd w:val="clear" w:color="auto" w:fill="auto"/>
            <w:noWrap/>
            <w:vAlign w:val="center"/>
            <w:hideMark/>
          </w:tcPr>
          <w:p w14:paraId="7F4DC9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539</w:t>
            </w:r>
          </w:p>
        </w:tc>
        <w:tc>
          <w:tcPr>
            <w:tcW w:w="1581" w:type="dxa"/>
            <w:shd w:val="clear" w:color="auto" w:fill="auto"/>
            <w:noWrap/>
            <w:vAlign w:val="center"/>
            <w:hideMark/>
          </w:tcPr>
          <w:p w14:paraId="6645F8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56,6630605754</w:t>
            </w:r>
          </w:p>
        </w:tc>
        <w:tc>
          <w:tcPr>
            <w:tcW w:w="1701" w:type="dxa"/>
            <w:shd w:val="clear" w:color="auto" w:fill="auto"/>
            <w:noWrap/>
            <w:vAlign w:val="center"/>
            <w:hideMark/>
          </w:tcPr>
          <w:p w14:paraId="25548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20,9650826680</w:t>
            </w:r>
          </w:p>
        </w:tc>
      </w:tr>
      <w:tr w:rsidR="00EC353F" w:rsidRPr="003434D8" w14:paraId="0B28F965" w14:textId="77777777" w:rsidTr="003434D8">
        <w:trPr>
          <w:trHeight w:val="300"/>
        </w:trPr>
        <w:tc>
          <w:tcPr>
            <w:tcW w:w="1017" w:type="dxa"/>
            <w:shd w:val="clear" w:color="auto" w:fill="auto"/>
            <w:noWrap/>
            <w:vAlign w:val="center"/>
            <w:hideMark/>
          </w:tcPr>
          <w:p w14:paraId="3FDE8A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540</w:t>
            </w:r>
          </w:p>
        </w:tc>
        <w:tc>
          <w:tcPr>
            <w:tcW w:w="1581" w:type="dxa"/>
            <w:shd w:val="clear" w:color="auto" w:fill="auto"/>
            <w:noWrap/>
            <w:vAlign w:val="center"/>
            <w:hideMark/>
          </w:tcPr>
          <w:p w14:paraId="57664E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56,6634562837</w:t>
            </w:r>
          </w:p>
        </w:tc>
        <w:tc>
          <w:tcPr>
            <w:tcW w:w="1701" w:type="dxa"/>
            <w:shd w:val="clear" w:color="auto" w:fill="auto"/>
            <w:noWrap/>
            <w:vAlign w:val="center"/>
            <w:hideMark/>
          </w:tcPr>
          <w:p w14:paraId="0ADAE8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20,9813490529</w:t>
            </w:r>
          </w:p>
        </w:tc>
      </w:tr>
      <w:tr w:rsidR="00EC353F" w:rsidRPr="003434D8" w14:paraId="40A3090B" w14:textId="77777777" w:rsidTr="003434D8">
        <w:trPr>
          <w:trHeight w:val="300"/>
        </w:trPr>
        <w:tc>
          <w:tcPr>
            <w:tcW w:w="1017" w:type="dxa"/>
            <w:shd w:val="clear" w:color="auto" w:fill="auto"/>
            <w:noWrap/>
            <w:vAlign w:val="center"/>
            <w:hideMark/>
          </w:tcPr>
          <w:p w14:paraId="3DF456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541</w:t>
            </w:r>
          </w:p>
        </w:tc>
        <w:tc>
          <w:tcPr>
            <w:tcW w:w="1581" w:type="dxa"/>
            <w:shd w:val="clear" w:color="auto" w:fill="auto"/>
            <w:noWrap/>
            <w:vAlign w:val="center"/>
            <w:hideMark/>
          </w:tcPr>
          <w:p w14:paraId="61982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56,6638498691</w:t>
            </w:r>
          </w:p>
        </w:tc>
        <w:tc>
          <w:tcPr>
            <w:tcW w:w="1701" w:type="dxa"/>
            <w:shd w:val="clear" w:color="auto" w:fill="auto"/>
            <w:noWrap/>
            <w:vAlign w:val="center"/>
            <w:hideMark/>
          </w:tcPr>
          <w:p w14:paraId="265FB4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20,9976158514</w:t>
            </w:r>
          </w:p>
        </w:tc>
      </w:tr>
      <w:tr w:rsidR="00EC353F" w:rsidRPr="003434D8" w14:paraId="199D3BC9" w14:textId="77777777" w:rsidTr="003434D8">
        <w:trPr>
          <w:trHeight w:val="300"/>
        </w:trPr>
        <w:tc>
          <w:tcPr>
            <w:tcW w:w="1017" w:type="dxa"/>
            <w:shd w:val="clear" w:color="auto" w:fill="auto"/>
            <w:noWrap/>
            <w:vAlign w:val="center"/>
            <w:hideMark/>
          </w:tcPr>
          <w:p w14:paraId="499ECD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542</w:t>
            </w:r>
          </w:p>
        </w:tc>
        <w:tc>
          <w:tcPr>
            <w:tcW w:w="1581" w:type="dxa"/>
            <w:shd w:val="clear" w:color="auto" w:fill="auto"/>
            <w:noWrap/>
            <w:vAlign w:val="center"/>
            <w:hideMark/>
          </w:tcPr>
          <w:p w14:paraId="6C454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56,6642413315</w:t>
            </w:r>
          </w:p>
        </w:tc>
        <w:tc>
          <w:tcPr>
            <w:tcW w:w="1701" w:type="dxa"/>
            <w:shd w:val="clear" w:color="auto" w:fill="auto"/>
            <w:noWrap/>
            <w:vAlign w:val="center"/>
            <w:hideMark/>
          </w:tcPr>
          <w:p w14:paraId="38EDE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21,0138830614</w:t>
            </w:r>
          </w:p>
        </w:tc>
      </w:tr>
      <w:tr w:rsidR="00EC353F" w:rsidRPr="003434D8" w14:paraId="338EE942" w14:textId="77777777" w:rsidTr="003434D8">
        <w:trPr>
          <w:trHeight w:val="300"/>
        </w:trPr>
        <w:tc>
          <w:tcPr>
            <w:tcW w:w="1017" w:type="dxa"/>
            <w:shd w:val="clear" w:color="auto" w:fill="auto"/>
            <w:noWrap/>
            <w:vAlign w:val="center"/>
            <w:hideMark/>
          </w:tcPr>
          <w:p w14:paraId="400B40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543</w:t>
            </w:r>
          </w:p>
        </w:tc>
        <w:tc>
          <w:tcPr>
            <w:tcW w:w="1581" w:type="dxa"/>
            <w:shd w:val="clear" w:color="auto" w:fill="auto"/>
            <w:noWrap/>
            <w:vAlign w:val="center"/>
            <w:hideMark/>
          </w:tcPr>
          <w:p w14:paraId="0AC29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56,6712153075</w:t>
            </w:r>
          </w:p>
        </w:tc>
        <w:tc>
          <w:tcPr>
            <w:tcW w:w="1701" w:type="dxa"/>
            <w:shd w:val="clear" w:color="auto" w:fill="auto"/>
            <w:noWrap/>
            <w:vAlign w:val="center"/>
            <w:hideMark/>
          </w:tcPr>
          <w:p w14:paraId="664D03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20,9316335590</w:t>
            </w:r>
          </w:p>
        </w:tc>
      </w:tr>
      <w:tr w:rsidR="00EC353F" w:rsidRPr="003434D8" w14:paraId="0705A985" w14:textId="77777777" w:rsidTr="003434D8">
        <w:trPr>
          <w:trHeight w:val="300"/>
        </w:trPr>
        <w:tc>
          <w:tcPr>
            <w:tcW w:w="1017" w:type="dxa"/>
            <w:shd w:val="clear" w:color="auto" w:fill="auto"/>
            <w:noWrap/>
            <w:vAlign w:val="center"/>
            <w:hideMark/>
          </w:tcPr>
          <w:p w14:paraId="0C974E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544</w:t>
            </w:r>
          </w:p>
        </w:tc>
        <w:tc>
          <w:tcPr>
            <w:tcW w:w="1581" w:type="dxa"/>
            <w:shd w:val="clear" w:color="auto" w:fill="auto"/>
            <w:noWrap/>
            <w:vAlign w:val="center"/>
            <w:hideMark/>
          </w:tcPr>
          <w:p w14:paraId="239A81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56,6716154214</w:t>
            </w:r>
          </w:p>
        </w:tc>
        <w:tc>
          <w:tcPr>
            <w:tcW w:w="1701" w:type="dxa"/>
            <w:shd w:val="clear" w:color="auto" w:fill="auto"/>
            <w:noWrap/>
            <w:vAlign w:val="center"/>
            <w:hideMark/>
          </w:tcPr>
          <w:p w14:paraId="7963DC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20,9479029529</w:t>
            </w:r>
          </w:p>
        </w:tc>
      </w:tr>
      <w:tr w:rsidR="00EC353F" w:rsidRPr="003434D8" w14:paraId="46B5BBCB" w14:textId="77777777" w:rsidTr="003434D8">
        <w:trPr>
          <w:trHeight w:val="300"/>
        </w:trPr>
        <w:tc>
          <w:tcPr>
            <w:tcW w:w="1017" w:type="dxa"/>
            <w:shd w:val="clear" w:color="auto" w:fill="auto"/>
            <w:noWrap/>
            <w:vAlign w:val="center"/>
            <w:hideMark/>
          </w:tcPr>
          <w:p w14:paraId="7F450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545</w:t>
            </w:r>
          </w:p>
        </w:tc>
        <w:tc>
          <w:tcPr>
            <w:tcW w:w="1581" w:type="dxa"/>
            <w:shd w:val="clear" w:color="auto" w:fill="auto"/>
            <w:noWrap/>
            <w:vAlign w:val="center"/>
            <w:hideMark/>
          </w:tcPr>
          <w:p w14:paraId="167E6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56,6720180272</w:t>
            </w:r>
          </w:p>
        </w:tc>
        <w:tc>
          <w:tcPr>
            <w:tcW w:w="1701" w:type="dxa"/>
            <w:shd w:val="clear" w:color="auto" w:fill="auto"/>
            <w:noWrap/>
            <w:vAlign w:val="center"/>
            <w:hideMark/>
          </w:tcPr>
          <w:p w14:paraId="0A4CFD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20,9643619516</w:t>
            </w:r>
          </w:p>
        </w:tc>
      </w:tr>
      <w:tr w:rsidR="00EC353F" w:rsidRPr="003434D8" w14:paraId="72F48468" w14:textId="77777777" w:rsidTr="003434D8">
        <w:trPr>
          <w:trHeight w:val="300"/>
        </w:trPr>
        <w:tc>
          <w:tcPr>
            <w:tcW w:w="1017" w:type="dxa"/>
            <w:shd w:val="clear" w:color="auto" w:fill="auto"/>
            <w:noWrap/>
            <w:vAlign w:val="center"/>
            <w:hideMark/>
          </w:tcPr>
          <w:p w14:paraId="44F247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546</w:t>
            </w:r>
          </w:p>
        </w:tc>
        <w:tc>
          <w:tcPr>
            <w:tcW w:w="1581" w:type="dxa"/>
            <w:shd w:val="clear" w:color="auto" w:fill="auto"/>
            <w:noWrap/>
            <w:vAlign w:val="center"/>
            <w:hideMark/>
          </w:tcPr>
          <w:p w14:paraId="1D9B50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56,6724138695</w:t>
            </w:r>
          </w:p>
        </w:tc>
        <w:tc>
          <w:tcPr>
            <w:tcW w:w="1701" w:type="dxa"/>
            <w:shd w:val="clear" w:color="auto" w:fill="auto"/>
            <w:noWrap/>
            <w:vAlign w:val="center"/>
            <w:hideMark/>
          </w:tcPr>
          <w:p w14:paraId="6A66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20,9806321849</w:t>
            </w:r>
          </w:p>
        </w:tc>
      </w:tr>
      <w:tr w:rsidR="00EC353F" w:rsidRPr="003434D8" w14:paraId="205F5CB0" w14:textId="77777777" w:rsidTr="003434D8">
        <w:trPr>
          <w:trHeight w:val="300"/>
        </w:trPr>
        <w:tc>
          <w:tcPr>
            <w:tcW w:w="1017" w:type="dxa"/>
            <w:shd w:val="clear" w:color="auto" w:fill="auto"/>
            <w:noWrap/>
            <w:vAlign w:val="center"/>
            <w:hideMark/>
          </w:tcPr>
          <w:p w14:paraId="29888B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547</w:t>
            </w:r>
          </w:p>
        </w:tc>
        <w:tc>
          <w:tcPr>
            <w:tcW w:w="1581" w:type="dxa"/>
            <w:shd w:val="clear" w:color="auto" w:fill="auto"/>
            <w:noWrap/>
            <w:vAlign w:val="center"/>
            <w:hideMark/>
          </w:tcPr>
          <w:p w14:paraId="766D16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56,6728075881</w:t>
            </w:r>
          </w:p>
        </w:tc>
        <w:tc>
          <w:tcPr>
            <w:tcW w:w="1701" w:type="dxa"/>
            <w:shd w:val="clear" w:color="auto" w:fill="auto"/>
            <w:noWrap/>
            <w:vAlign w:val="center"/>
            <w:hideMark/>
          </w:tcPr>
          <w:p w14:paraId="52159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20,9969028323</w:t>
            </w:r>
          </w:p>
        </w:tc>
      </w:tr>
      <w:tr w:rsidR="00EC353F" w:rsidRPr="003434D8" w14:paraId="5964933B" w14:textId="77777777" w:rsidTr="003434D8">
        <w:trPr>
          <w:trHeight w:val="300"/>
        </w:trPr>
        <w:tc>
          <w:tcPr>
            <w:tcW w:w="1017" w:type="dxa"/>
            <w:shd w:val="clear" w:color="auto" w:fill="auto"/>
            <w:noWrap/>
            <w:vAlign w:val="center"/>
            <w:hideMark/>
          </w:tcPr>
          <w:p w14:paraId="057389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548</w:t>
            </w:r>
          </w:p>
        </w:tc>
        <w:tc>
          <w:tcPr>
            <w:tcW w:w="1581" w:type="dxa"/>
            <w:shd w:val="clear" w:color="auto" w:fill="auto"/>
            <w:noWrap/>
            <w:vAlign w:val="center"/>
            <w:hideMark/>
          </w:tcPr>
          <w:p w14:paraId="3C6466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56,6731991831</w:t>
            </w:r>
          </w:p>
        </w:tc>
        <w:tc>
          <w:tcPr>
            <w:tcW w:w="1701" w:type="dxa"/>
            <w:shd w:val="clear" w:color="auto" w:fill="auto"/>
            <w:noWrap/>
            <w:vAlign w:val="center"/>
            <w:hideMark/>
          </w:tcPr>
          <w:p w14:paraId="72B308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21,0131738915</w:t>
            </w:r>
          </w:p>
        </w:tc>
      </w:tr>
      <w:tr w:rsidR="00EC353F" w:rsidRPr="003434D8" w14:paraId="0C0D3B3D" w14:textId="77777777" w:rsidTr="003434D8">
        <w:trPr>
          <w:trHeight w:val="300"/>
        </w:trPr>
        <w:tc>
          <w:tcPr>
            <w:tcW w:w="1017" w:type="dxa"/>
            <w:shd w:val="clear" w:color="auto" w:fill="auto"/>
            <w:noWrap/>
            <w:vAlign w:val="center"/>
            <w:hideMark/>
          </w:tcPr>
          <w:p w14:paraId="02712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549</w:t>
            </w:r>
          </w:p>
        </w:tc>
        <w:tc>
          <w:tcPr>
            <w:tcW w:w="1581" w:type="dxa"/>
            <w:shd w:val="clear" w:color="auto" w:fill="auto"/>
            <w:noWrap/>
            <w:vAlign w:val="center"/>
            <w:hideMark/>
          </w:tcPr>
          <w:p w14:paraId="4B3DDE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56,6735886542</w:t>
            </w:r>
          </w:p>
        </w:tc>
        <w:tc>
          <w:tcPr>
            <w:tcW w:w="1701" w:type="dxa"/>
            <w:shd w:val="clear" w:color="auto" w:fill="auto"/>
            <w:noWrap/>
            <w:vAlign w:val="center"/>
            <w:hideMark/>
          </w:tcPr>
          <w:p w14:paraId="1F9757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21,0294453603</w:t>
            </w:r>
          </w:p>
        </w:tc>
      </w:tr>
      <w:tr w:rsidR="00EC353F" w:rsidRPr="003434D8" w14:paraId="3AB4AB62" w14:textId="77777777" w:rsidTr="003434D8">
        <w:trPr>
          <w:trHeight w:val="300"/>
        </w:trPr>
        <w:tc>
          <w:tcPr>
            <w:tcW w:w="1017" w:type="dxa"/>
            <w:shd w:val="clear" w:color="auto" w:fill="auto"/>
            <w:noWrap/>
            <w:vAlign w:val="center"/>
            <w:hideMark/>
          </w:tcPr>
          <w:p w14:paraId="72A63D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550</w:t>
            </w:r>
          </w:p>
        </w:tc>
        <w:tc>
          <w:tcPr>
            <w:tcW w:w="1581" w:type="dxa"/>
            <w:shd w:val="clear" w:color="auto" w:fill="auto"/>
            <w:noWrap/>
            <w:vAlign w:val="center"/>
            <w:hideMark/>
          </w:tcPr>
          <w:p w14:paraId="6E895D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56,6801724684</w:t>
            </w:r>
          </w:p>
        </w:tc>
        <w:tc>
          <w:tcPr>
            <w:tcW w:w="1701" w:type="dxa"/>
            <w:shd w:val="clear" w:color="auto" w:fill="auto"/>
            <w:noWrap/>
            <w:vAlign w:val="center"/>
            <w:hideMark/>
          </w:tcPr>
          <w:p w14:paraId="26C3A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20,9309046812</w:t>
            </w:r>
          </w:p>
        </w:tc>
      </w:tr>
      <w:tr w:rsidR="00EC353F" w:rsidRPr="003434D8" w14:paraId="263FF0AB" w14:textId="77777777" w:rsidTr="003434D8">
        <w:trPr>
          <w:trHeight w:val="300"/>
        </w:trPr>
        <w:tc>
          <w:tcPr>
            <w:tcW w:w="1017" w:type="dxa"/>
            <w:shd w:val="clear" w:color="auto" w:fill="auto"/>
            <w:noWrap/>
            <w:vAlign w:val="center"/>
            <w:hideMark/>
          </w:tcPr>
          <w:p w14:paraId="401FAF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551</w:t>
            </w:r>
          </w:p>
        </w:tc>
        <w:tc>
          <w:tcPr>
            <w:tcW w:w="1581" w:type="dxa"/>
            <w:shd w:val="clear" w:color="auto" w:fill="auto"/>
            <w:noWrap/>
            <w:vAlign w:val="center"/>
            <w:hideMark/>
          </w:tcPr>
          <w:p w14:paraId="1A991C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56,6805727178</w:t>
            </w:r>
          </w:p>
        </w:tc>
        <w:tc>
          <w:tcPr>
            <w:tcW w:w="1701" w:type="dxa"/>
            <w:shd w:val="clear" w:color="auto" w:fill="auto"/>
            <w:noWrap/>
            <w:vAlign w:val="center"/>
            <w:hideMark/>
          </w:tcPr>
          <w:p w14:paraId="7EEEB2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20,9471779251</w:t>
            </w:r>
          </w:p>
        </w:tc>
      </w:tr>
      <w:tr w:rsidR="00EC353F" w:rsidRPr="003434D8" w14:paraId="7B01FFCC" w14:textId="77777777" w:rsidTr="003434D8">
        <w:trPr>
          <w:trHeight w:val="300"/>
        </w:trPr>
        <w:tc>
          <w:tcPr>
            <w:tcW w:w="1017" w:type="dxa"/>
            <w:shd w:val="clear" w:color="auto" w:fill="auto"/>
            <w:noWrap/>
            <w:vAlign w:val="center"/>
            <w:hideMark/>
          </w:tcPr>
          <w:p w14:paraId="7E0087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552</w:t>
            </w:r>
          </w:p>
        </w:tc>
        <w:tc>
          <w:tcPr>
            <w:tcW w:w="1581" w:type="dxa"/>
            <w:shd w:val="clear" w:color="auto" w:fill="auto"/>
            <w:noWrap/>
            <w:vAlign w:val="center"/>
            <w:hideMark/>
          </w:tcPr>
          <w:p w14:paraId="75550F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56,6809754600</w:t>
            </w:r>
          </w:p>
        </w:tc>
        <w:tc>
          <w:tcPr>
            <w:tcW w:w="1701" w:type="dxa"/>
            <w:shd w:val="clear" w:color="auto" w:fill="auto"/>
            <w:noWrap/>
            <w:vAlign w:val="center"/>
            <w:hideMark/>
          </w:tcPr>
          <w:p w14:paraId="5B4B8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20,9636408189</w:t>
            </w:r>
          </w:p>
        </w:tc>
      </w:tr>
      <w:tr w:rsidR="00EC353F" w:rsidRPr="003434D8" w14:paraId="3254A143" w14:textId="77777777" w:rsidTr="003434D8">
        <w:trPr>
          <w:trHeight w:val="300"/>
        </w:trPr>
        <w:tc>
          <w:tcPr>
            <w:tcW w:w="1017" w:type="dxa"/>
            <w:shd w:val="clear" w:color="auto" w:fill="auto"/>
            <w:noWrap/>
            <w:vAlign w:val="center"/>
            <w:hideMark/>
          </w:tcPr>
          <w:p w14:paraId="16BF3D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553</w:t>
            </w:r>
          </w:p>
        </w:tc>
        <w:tc>
          <w:tcPr>
            <w:tcW w:w="1581" w:type="dxa"/>
            <w:shd w:val="clear" w:color="auto" w:fill="auto"/>
            <w:noWrap/>
            <w:vAlign w:val="center"/>
            <w:hideMark/>
          </w:tcPr>
          <w:p w14:paraId="41B7A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56,6813714363</w:t>
            </w:r>
          </w:p>
        </w:tc>
        <w:tc>
          <w:tcPr>
            <w:tcW w:w="1701" w:type="dxa"/>
            <w:shd w:val="clear" w:color="auto" w:fill="auto"/>
            <w:noWrap/>
            <w:vAlign w:val="center"/>
            <w:hideMark/>
          </w:tcPr>
          <w:p w14:paraId="3CA8C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20,9799149030</w:t>
            </w:r>
          </w:p>
        </w:tc>
      </w:tr>
      <w:tr w:rsidR="00EC353F" w:rsidRPr="003434D8" w14:paraId="5F4A4B61" w14:textId="77777777" w:rsidTr="003434D8">
        <w:trPr>
          <w:trHeight w:val="300"/>
        </w:trPr>
        <w:tc>
          <w:tcPr>
            <w:tcW w:w="1017" w:type="dxa"/>
            <w:shd w:val="clear" w:color="auto" w:fill="auto"/>
            <w:noWrap/>
            <w:vAlign w:val="center"/>
            <w:hideMark/>
          </w:tcPr>
          <w:p w14:paraId="73BB64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554</w:t>
            </w:r>
          </w:p>
        </w:tc>
        <w:tc>
          <w:tcPr>
            <w:tcW w:w="1581" w:type="dxa"/>
            <w:shd w:val="clear" w:color="auto" w:fill="auto"/>
            <w:noWrap/>
            <w:vAlign w:val="center"/>
            <w:hideMark/>
          </w:tcPr>
          <w:p w14:paraId="7718CD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56,6817652884</w:t>
            </w:r>
          </w:p>
        </w:tc>
        <w:tc>
          <w:tcPr>
            <w:tcW w:w="1701" w:type="dxa"/>
            <w:shd w:val="clear" w:color="auto" w:fill="auto"/>
            <w:noWrap/>
            <w:vAlign w:val="center"/>
            <w:hideMark/>
          </w:tcPr>
          <w:p w14:paraId="0D7F1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20,9961894015</w:t>
            </w:r>
          </w:p>
        </w:tc>
      </w:tr>
      <w:tr w:rsidR="00EC353F" w:rsidRPr="003434D8" w14:paraId="4D538BB0" w14:textId="77777777" w:rsidTr="003434D8">
        <w:trPr>
          <w:trHeight w:val="300"/>
        </w:trPr>
        <w:tc>
          <w:tcPr>
            <w:tcW w:w="1017" w:type="dxa"/>
            <w:shd w:val="clear" w:color="auto" w:fill="auto"/>
            <w:noWrap/>
            <w:vAlign w:val="center"/>
            <w:hideMark/>
          </w:tcPr>
          <w:p w14:paraId="403AAA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555</w:t>
            </w:r>
          </w:p>
        </w:tc>
        <w:tc>
          <w:tcPr>
            <w:tcW w:w="1581" w:type="dxa"/>
            <w:shd w:val="clear" w:color="auto" w:fill="auto"/>
            <w:noWrap/>
            <w:vAlign w:val="center"/>
            <w:hideMark/>
          </w:tcPr>
          <w:p w14:paraId="259C3D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56,6821570159</w:t>
            </w:r>
          </w:p>
        </w:tc>
        <w:tc>
          <w:tcPr>
            <w:tcW w:w="1701" w:type="dxa"/>
            <w:shd w:val="clear" w:color="auto" w:fill="auto"/>
            <w:noWrap/>
            <w:vAlign w:val="center"/>
            <w:hideMark/>
          </w:tcPr>
          <w:p w14:paraId="75E0D4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21,0124643120</w:t>
            </w:r>
          </w:p>
        </w:tc>
      </w:tr>
      <w:tr w:rsidR="00EC353F" w:rsidRPr="003434D8" w14:paraId="579D3C05" w14:textId="77777777" w:rsidTr="003434D8">
        <w:trPr>
          <w:trHeight w:val="300"/>
        </w:trPr>
        <w:tc>
          <w:tcPr>
            <w:tcW w:w="1017" w:type="dxa"/>
            <w:shd w:val="clear" w:color="auto" w:fill="auto"/>
            <w:noWrap/>
            <w:vAlign w:val="center"/>
            <w:hideMark/>
          </w:tcPr>
          <w:p w14:paraId="1922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556</w:t>
            </w:r>
          </w:p>
        </w:tc>
        <w:tc>
          <w:tcPr>
            <w:tcW w:w="1581" w:type="dxa"/>
            <w:shd w:val="clear" w:color="auto" w:fill="auto"/>
            <w:noWrap/>
            <w:vAlign w:val="center"/>
            <w:hideMark/>
          </w:tcPr>
          <w:p w14:paraId="63038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56,6825466190</w:t>
            </w:r>
          </w:p>
        </w:tc>
        <w:tc>
          <w:tcPr>
            <w:tcW w:w="1701" w:type="dxa"/>
            <w:shd w:val="clear" w:color="auto" w:fill="auto"/>
            <w:noWrap/>
            <w:vAlign w:val="center"/>
            <w:hideMark/>
          </w:tcPr>
          <w:p w14:paraId="1993D6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21,0287396325</w:t>
            </w:r>
          </w:p>
        </w:tc>
      </w:tr>
      <w:tr w:rsidR="00EC353F" w:rsidRPr="003434D8" w14:paraId="3D6DE61D" w14:textId="77777777" w:rsidTr="003434D8">
        <w:trPr>
          <w:trHeight w:val="300"/>
        </w:trPr>
        <w:tc>
          <w:tcPr>
            <w:tcW w:w="1017" w:type="dxa"/>
            <w:shd w:val="clear" w:color="auto" w:fill="auto"/>
            <w:noWrap/>
            <w:vAlign w:val="center"/>
            <w:hideMark/>
          </w:tcPr>
          <w:p w14:paraId="461476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557</w:t>
            </w:r>
          </w:p>
        </w:tc>
        <w:tc>
          <w:tcPr>
            <w:tcW w:w="1581" w:type="dxa"/>
            <w:shd w:val="clear" w:color="auto" w:fill="auto"/>
            <w:noWrap/>
            <w:vAlign w:val="center"/>
            <w:hideMark/>
          </w:tcPr>
          <w:p w14:paraId="1A1C12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56,6887271006</w:t>
            </w:r>
          </w:p>
        </w:tc>
        <w:tc>
          <w:tcPr>
            <w:tcW w:w="1701" w:type="dxa"/>
            <w:shd w:val="clear" w:color="auto" w:fill="auto"/>
            <w:noWrap/>
            <w:vAlign w:val="center"/>
            <w:hideMark/>
          </w:tcPr>
          <w:p w14:paraId="41F3B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20,9138987075</w:t>
            </w:r>
          </w:p>
        </w:tc>
      </w:tr>
      <w:tr w:rsidR="00EC353F" w:rsidRPr="003434D8" w14:paraId="7AF15EBA" w14:textId="77777777" w:rsidTr="003434D8">
        <w:trPr>
          <w:trHeight w:val="300"/>
        </w:trPr>
        <w:tc>
          <w:tcPr>
            <w:tcW w:w="1017" w:type="dxa"/>
            <w:shd w:val="clear" w:color="auto" w:fill="auto"/>
            <w:noWrap/>
            <w:vAlign w:val="center"/>
            <w:hideMark/>
          </w:tcPr>
          <w:p w14:paraId="3C21B4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558</w:t>
            </w:r>
          </w:p>
        </w:tc>
        <w:tc>
          <w:tcPr>
            <w:tcW w:w="1581" w:type="dxa"/>
            <w:shd w:val="clear" w:color="auto" w:fill="auto"/>
            <w:noWrap/>
            <w:vAlign w:val="center"/>
            <w:hideMark/>
          </w:tcPr>
          <w:p w14:paraId="742908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56,6890254575</w:t>
            </w:r>
          </w:p>
        </w:tc>
        <w:tc>
          <w:tcPr>
            <w:tcW w:w="1701" w:type="dxa"/>
            <w:shd w:val="clear" w:color="auto" w:fill="auto"/>
            <w:noWrap/>
            <w:vAlign w:val="center"/>
            <w:hideMark/>
          </w:tcPr>
          <w:p w14:paraId="652C9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20,9301838650</w:t>
            </w:r>
          </w:p>
        </w:tc>
      </w:tr>
      <w:tr w:rsidR="00EC353F" w:rsidRPr="003434D8" w14:paraId="3864C057" w14:textId="77777777" w:rsidTr="003434D8">
        <w:trPr>
          <w:trHeight w:val="300"/>
        </w:trPr>
        <w:tc>
          <w:tcPr>
            <w:tcW w:w="1017" w:type="dxa"/>
            <w:shd w:val="clear" w:color="auto" w:fill="auto"/>
            <w:noWrap/>
            <w:vAlign w:val="center"/>
            <w:hideMark/>
          </w:tcPr>
          <w:p w14:paraId="18CBFC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559</w:t>
            </w:r>
          </w:p>
        </w:tc>
        <w:tc>
          <w:tcPr>
            <w:tcW w:w="1581" w:type="dxa"/>
            <w:shd w:val="clear" w:color="auto" w:fill="auto"/>
            <w:noWrap/>
            <w:vAlign w:val="center"/>
            <w:hideMark/>
          </w:tcPr>
          <w:p w14:paraId="64B03D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56,6895253518</w:t>
            </w:r>
          </w:p>
        </w:tc>
        <w:tc>
          <w:tcPr>
            <w:tcW w:w="1701" w:type="dxa"/>
            <w:shd w:val="clear" w:color="auto" w:fill="auto"/>
            <w:noWrap/>
            <w:vAlign w:val="center"/>
            <w:hideMark/>
          </w:tcPr>
          <w:p w14:paraId="58470A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20,9462632076</w:t>
            </w:r>
          </w:p>
        </w:tc>
      </w:tr>
      <w:tr w:rsidR="00EC353F" w:rsidRPr="003434D8" w14:paraId="0D2B5ECD" w14:textId="77777777" w:rsidTr="003434D8">
        <w:trPr>
          <w:trHeight w:val="300"/>
        </w:trPr>
        <w:tc>
          <w:tcPr>
            <w:tcW w:w="1017" w:type="dxa"/>
            <w:shd w:val="clear" w:color="auto" w:fill="auto"/>
            <w:noWrap/>
            <w:vAlign w:val="center"/>
            <w:hideMark/>
          </w:tcPr>
          <w:p w14:paraId="0C3392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560</w:t>
            </w:r>
          </w:p>
        </w:tc>
        <w:tc>
          <w:tcPr>
            <w:tcW w:w="1581" w:type="dxa"/>
            <w:shd w:val="clear" w:color="auto" w:fill="auto"/>
            <w:noWrap/>
            <w:vAlign w:val="center"/>
            <w:hideMark/>
          </w:tcPr>
          <w:p w14:paraId="31859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56,6899374920</w:t>
            </w:r>
          </w:p>
        </w:tc>
        <w:tc>
          <w:tcPr>
            <w:tcW w:w="1701" w:type="dxa"/>
            <w:shd w:val="clear" w:color="auto" w:fill="auto"/>
            <w:noWrap/>
            <w:vAlign w:val="center"/>
            <w:hideMark/>
          </w:tcPr>
          <w:p w14:paraId="6DA926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20,9631085457</w:t>
            </w:r>
          </w:p>
        </w:tc>
      </w:tr>
      <w:tr w:rsidR="00EC353F" w:rsidRPr="003434D8" w14:paraId="3902BE7E" w14:textId="77777777" w:rsidTr="003434D8">
        <w:trPr>
          <w:trHeight w:val="300"/>
        </w:trPr>
        <w:tc>
          <w:tcPr>
            <w:tcW w:w="1017" w:type="dxa"/>
            <w:shd w:val="clear" w:color="auto" w:fill="auto"/>
            <w:noWrap/>
            <w:vAlign w:val="center"/>
            <w:hideMark/>
          </w:tcPr>
          <w:p w14:paraId="53E0A4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561</w:t>
            </w:r>
          </w:p>
        </w:tc>
        <w:tc>
          <w:tcPr>
            <w:tcW w:w="1581" w:type="dxa"/>
            <w:shd w:val="clear" w:color="auto" w:fill="auto"/>
            <w:noWrap/>
            <w:vAlign w:val="center"/>
            <w:hideMark/>
          </w:tcPr>
          <w:p w14:paraId="6C038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56,6903289843</w:t>
            </w:r>
          </w:p>
        </w:tc>
        <w:tc>
          <w:tcPr>
            <w:tcW w:w="1701" w:type="dxa"/>
            <w:shd w:val="clear" w:color="auto" w:fill="auto"/>
            <w:noWrap/>
            <w:vAlign w:val="center"/>
            <w:hideMark/>
          </w:tcPr>
          <w:p w14:paraId="5EC4A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20,9791972068</w:t>
            </w:r>
          </w:p>
        </w:tc>
      </w:tr>
      <w:tr w:rsidR="00EC353F" w:rsidRPr="003434D8" w14:paraId="68587219" w14:textId="77777777" w:rsidTr="003434D8">
        <w:trPr>
          <w:trHeight w:val="300"/>
        </w:trPr>
        <w:tc>
          <w:tcPr>
            <w:tcW w:w="1017" w:type="dxa"/>
            <w:shd w:val="clear" w:color="auto" w:fill="auto"/>
            <w:noWrap/>
            <w:vAlign w:val="center"/>
            <w:hideMark/>
          </w:tcPr>
          <w:p w14:paraId="3952B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562</w:t>
            </w:r>
          </w:p>
        </w:tc>
        <w:tc>
          <w:tcPr>
            <w:tcW w:w="1581" w:type="dxa"/>
            <w:shd w:val="clear" w:color="auto" w:fill="auto"/>
            <w:noWrap/>
            <w:vAlign w:val="center"/>
            <w:hideMark/>
          </w:tcPr>
          <w:p w14:paraId="348D30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56,6907229698</w:t>
            </w:r>
          </w:p>
        </w:tc>
        <w:tc>
          <w:tcPr>
            <w:tcW w:w="1701" w:type="dxa"/>
            <w:shd w:val="clear" w:color="auto" w:fill="auto"/>
            <w:noWrap/>
            <w:vAlign w:val="center"/>
            <w:hideMark/>
          </w:tcPr>
          <w:p w14:paraId="277FA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20,9954755585</w:t>
            </w:r>
          </w:p>
        </w:tc>
      </w:tr>
      <w:tr w:rsidR="00EC353F" w:rsidRPr="003434D8" w14:paraId="6F6C090C" w14:textId="77777777" w:rsidTr="003434D8">
        <w:trPr>
          <w:trHeight w:val="300"/>
        </w:trPr>
        <w:tc>
          <w:tcPr>
            <w:tcW w:w="1017" w:type="dxa"/>
            <w:shd w:val="clear" w:color="auto" w:fill="auto"/>
            <w:noWrap/>
            <w:vAlign w:val="center"/>
            <w:hideMark/>
          </w:tcPr>
          <w:p w14:paraId="241E14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563</w:t>
            </w:r>
          </w:p>
        </w:tc>
        <w:tc>
          <w:tcPr>
            <w:tcW w:w="1581" w:type="dxa"/>
            <w:shd w:val="clear" w:color="auto" w:fill="auto"/>
            <w:noWrap/>
            <w:vAlign w:val="center"/>
            <w:hideMark/>
          </w:tcPr>
          <w:p w14:paraId="30FAEB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56,6911148300</w:t>
            </w:r>
          </w:p>
        </w:tc>
        <w:tc>
          <w:tcPr>
            <w:tcW w:w="1701" w:type="dxa"/>
            <w:shd w:val="clear" w:color="auto" w:fill="auto"/>
            <w:noWrap/>
            <w:vAlign w:val="center"/>
            <w:hideMark/>
          </w:tcPr>
          <w:p w14:paraId="252AA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21,0117543226</w:t>
            </w:r>
          </w:p>
        </w:tc>
      </w:tr>
      <w:tr w:rsidR="00EC353F" w:rsidRPr="003434D8" w14:paraId="6CFF1BC8" w14:textId="77777777" w:rsidTr="003434D8">
        <w:trPr>
          <w:trHeight w:val="300"/>
        </w:trPr>
        <w:tc>
          <w:tcPr>
            <w:tcW w:w="1017" w:type="dxa"/>
            <w:shd w:val="clear" w:color="auto" w:fill="auto"/>
            <w:noWrap/>
            <w:vAlign w:val="center"/>
            <w:hideMark/>
          </w:tcPr>
          <w:p w14:paraId="1EA3F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564</w:t>
            </w:r>
          </w:p>
        </w:tc>
        <w:tc>
          <w:tcPr>
            <w:tcW w:w="1581" w:type="dxa"/>
            <w:shd w:val="clear" w:color="auto" w:fill="auto"/>
            <w:noWrap/>
            <w:vAlign w:val="center"/>
            <w:hideMark/>
          </w:tcPr>
          <w:p w14:paraId="13F859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56,6915045650</w:t>
            </w:r>
          </w:p>
        </w:tc>
        <w:tc>
          <w:tcPr>
            <w:tcW w:w="1701" w:type="dxa"/>
            <w:shd w:val="clear" w:color="auto" w:fill="auto"/>
            <w:noWrap/>
            <w:vAlign w:val="center"/>
            <w:hideMark/>
          </w:tcPr>
          <w:p w14:paraId="397C34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21,0280334970</w:t>
            </w:r>
          </w:p>
        </w:tc>
      </w:tr>
      <w:tr w:rsidR="00EC353F" w:rsidRPr="003434D8" w14:paraId="6409A40E" w14:textId="77777777" w:rsidTr="003434D8">
        <w:trPr>
          <w:trHeight w:val="300"/>
        </w:trPr>
        <w:tc>
          <w:tcPr>
            <w:tcW w:w="1017" w:type="dxa"/>
            <w:shd w:val="clear" w:color="auto" w:fill="auto"/>
            <w:noWrap/>
            <w:vAlign w:val="center"/>
            <w:hideMark/>
          </w:tcPr>
          <w:p w14:paraId="11D9B6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565</w:t>
            </w:r>
          </w:p>
        </w:tc>
        <w:tc>
          <w:tcPr>
            <w:tcW w:w="1581" w:type="dxa"/>
            <w:shd w:val="clear" w:color="auto" w:fill="auto"/>
            <w:noWrap/>
            <w:vAlign w:val="center"/>
            <w:hideMark/>
          </w:tcPr>
          <w:p w14:paraId="683D1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56,6981908855</w:t>
            </w:r>
          </w:p>
        </w:tc>
        <w:tc>
          <w:tcPr>
            <w:tcW w:w="1701" w:type="dxa"/>
            <w:shd w:val="clear" w:color="auto" w:fill="auto"/>
            <w:noWrap/>
            <w:vAlign w:val="center"/>
            <w:hideMark/>
          </w:tcPr>
          <w:p w14:paraId="09FA57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20,9294371746</w:t>
            </w:r>
          </w:p>
        </w:tc>
      </w:tr>
      <w:tr w:rsidR="00EC353F" w:rsidRPr="003434D8" w14:paraId="74556D37" w14:textId="77777777" w:rsidTr="003434D8">
        <w:trPr>
          <w:trHeight w:val="300"/>
        </w:trPr>
        <w:tc>
          <w:tcPr>
            <w:tcW w:w="1017" w:type="dxa"/>
            <w:shd w:val="clear" w:color="auto" w:fill="auto"/>
            <w:noWrap/>
            <w:vAlign w:val="center"/>
            <w:hideMark/>
          </w:tcPr>
          <w:p w14:paraId="60E7A7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566</w:t>
            </w:r>
          </w:p>
        </w:tc>
        <w:tc>
          <w:tcPr>
            <w:tcW w:w="1581" w:type="dxa"/>
            <w:shd w:val="clear" w:color="auto" w:fill="auto"/>
            <w:noWrap/>
            <w:vAlign w:val="center"/>
            <w:hideMark/>
          </w:tcPr>
          <w:p w14:paraId="32012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56,6985914077</w:t>
            </w:r>
          </w:p>
        </w:tc>
        <w:tc>
          <w:tcPr>
            <w:tcW w:w="1701" w:type="dxa"/>
            <w:shd w:val="clear" w:color="auto" w:fill="auto"/>
            <w:noWrap/>
            <w:vAlign w:val="center"/>
            <w:hideMark/>
          </w:tcPr>
          <w:p w14:paraId="720C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20,9457181701</w:t>
            </w:r>
          </w:p>
        </w:tc>
      </w:tr>
      <w:tr w:rsidR="00EC353F" w:rsidRPr="003434D8" w14:paraId="65E8E3F3" w14:textId="77777777" w:rsidTr="003434D8">
        <w:trPr>
          <w:trHeight w:val="300"/>
        </w:trPr>
        <w:tc>
          <w:tcPr>
            <w:tcW w:w="1017" w:type="dxa"/>
            <w:shd w:val="clear" w:color="auto" w:fill="auto"/>
            <w:noWrap/>
            <w:vAlign w:val="center"/>
            <w:hideMark/>
          </w:tcPr>
          <w:p w14:paraId="0C4BBA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567</w:t>
            </w:r>
          </w:p>
        </w:tc>
        <w:tc>
          <w:tcPr>
            <w:tcW w:w="1581" w:type="dxa"/>
            <w:shd w:val="clear" w:color="auto" w:fill="auto"/>
            <w:noWrap/>
            <w:vAlign w:val="center"/>
            <w:hideMark/>
          </w:tcPr>
          <w:p w14:paraId="5040E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56,6989944243</w:t>
            </w:r>
          </w:p>
        </w:tc>
        <w:tc>
          <w:tcPr>
            <w:tcW w:w="1701" w:type="dxa"/>
            <w:shd w:val="clear" w:color="auto" w:fill="auto"/>
            <w:noWrap/>
            <w:vAlign w:val="center"/>
            <w:hideMark/>
          </w:tcPr>
          <w:p w14:paraId="654011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20,9621889063</w:t>
            </w:r>
          </w:p>
        </w:tc>
      </w:tr>
      <w:tr w:rsidR="00EC353F" w:rsidRPr="003434D8" w14:paraId="5BC10CCA" w14:textId="77777777" w:rsidTr="003434D8">
        <w:trPr>
          <w:trHeight w:val="300"/>
        </w:trPr>
        <w:tc>
          <w:tcPr>
            <w:tcW w:w="1017" w:type="dxa"/>
            <w:shd w:val="clear" w:color="auto" w:fill="auto"/>
            <w:noWrap/>
            <w:vAlign w:val="center"/>
            <w:hideMark/>
          </w:tcPr>
          <w:p w14:paraId="327DD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568</w:t>
            </w:r>
          </w:p>
        </w:tc>
        <w:tc>
          <w:tcPr>
            <w:tcW w:w="1581" w:type="dxa"/>
            <w:shd w:val="clear" w:color="auto" w:fill="auto"/>
            <w:noWrap/>
            <w:vAlign w:val="center"/>
            <w:hideMark/>
          </w:tcPr>
          <w:p w14:paraId="2093B0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56,6993906706</w:t>
            </w:r>
          </w:p>
        </w:tc>
        <w:tc>
          <w:tcPr>
            <w:tcW w:w="1701" w:type="dxa"/>
            <w:shd w:val="clear" w:color="auto" w:fill="auto"/>
            <w:noWrap/>
            <w:vAlign w:val="center"/>
            <w:hideMark/>
          </w:tcPr>
          <w:p w14:paraId="5CEBC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20,9784707433</w:t>
            </w:r>
          </w:p>
        </w:tc>
      </w:tr>
      <w:tr w:rsidR="00EC353F" w:rsidRPr="003434D8" w14:paraId="1738FBF5" w14:textId="77777777" w:rsidTr="003434D8">
        <w:trPr>
          <w:trHeight w:val="300"/>
        </w:trPr>
        <w:tc>
          <w:tcPr>
            <w:tcW w:w="1017" w:type="dxa"/>
            <w:shd w:val="clear" w:color="auto" w:fill="auto"/>
            <w:noWrap/>
            <w:vAlign w:val="center"/>
            <w:hideMark/>
          </w:tcPr>
          <w:p w14:paraId="181487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569</w:t>
            </w:r>
          </w:p>
        </w:tc>
        <w:tc>
          <w:tcPr>
            <w:tcW w:w="1581" w:type="dxa"/>
            <w:shd w:val="clear" w:color="auto" w:fill="auto"/>
            <w:noWrap/>
            <w:vAlign w:val="center"/>
            <w:hideMark/>
          </w:tcPr>
          <w:p w14:paraId="669116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56,6997847911</w:t>
            </w:r>
          </w:p>
        </w:tc>
        <w:tc>
          <w:tcPr>
            <w:tcW w:w="1701" w:type="dxa"/>
            <w:shd w:val="clear" w:color="auto" w:fill="auto"/>
            <w:noWrap/>
            <w:vAlign w:val="center"/>
            <w:hideMark/>
          </w:tcPr>
          <w:p w14:paraId="67252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20,9947529953</w:t>
            </w:r>
          </w:p>
        </w:tc>
      </w:tr>
      <w:tr w:rsidR="00EC353F" w:rsidRPr="003434D8" w14:paraId="01E1553F" w14:textId="77777777" w:rsidTr="003434D8">
        <w:trPr>
          <w:trHeight w:val="300"/>
        </w:trPr>
        <w:tc>
          <w:tcPr>
            <w:tcW w:w="1017" w:type="dxa"/>
            <w:shd w:val="clear" w:color="auto" w:fill="auto"/>
            <w:noWrap/>
            <w:vAlign w:val="center"/>
            <w:hideMark/>
          </w:tcPr>
          <w:p w14:paraId="00269A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570</w:t>
            </w:r>
          </w:p>
        </w:tc>
        <w:tc>
          <w:tcPr>
            <w:tcW w:w="1581" w:type="dxa"/>
            <w:shd w:val="clear" w:color="auto" w:fill="auto"/>
            <w:noWrap/>
            <w:vAlign w:val="center"/>
            <w:hideMark/>
          </w:tcPr>
          <w:p w14:paraId="641172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56,7001767857</w:t>
            </w:r>
          </w:p>
        </w:tc>
        <w:tc>
          <w:tcPr>
            <w:tcW w:w="1701" w:type="dxa"/>
            <w:shd w:val="clear" w:color="auto" w:fill="auto"/>
            <w:noWrap/>
            <w:vAlign w:val="center"/>
            <w:hideMark/>
          </w:tcPr>
          <w:p w14:paraId="0C71B9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21,0110356601</w:t>
            </w:r>
          </w:p>
        </w:tc>
      </w:tr>
      <w:tr w:rsidR="00EC353F" w:rsidRPr="003434D8" w14:paraId="45358E41" w14:textId="77777777" w:rsidTr="003434D8">
        <w:trPr>
          <w:trHeight w:val="300"/>
        </w:trPr>
        <w:tc>
          <w:tcPr>
            <w:tcW w:w="1017" w:type="dxa"/>
            <w:shd w:val="clear" w:color="auto" w:fill="auto"/>
            <w:noWrap/>
            <w:vAlign w:val="center"/>
            <w:hideMark/>
          </w:tcPr>
          <w:p w14:paraId="3C8FF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571</w:t>
            </w:r>
          </w:p>
        </w:tc>
        <w:tc>
          <w:tcPr>
            <w:tcW w:w="1581" w:type="dxa"/>
            <w:shd w:val="clear" w:color="auto" w:fill="auto"/>
            <w:noWrap/>
            <w:vAlign w:val="center"/>
            <w:hideMark/>
          </w:tcPr>
          <w:p w14:paraId="7ACEC2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56,7005666543</w:t>
            </w:r>
          </w:p>
        </w:tc>
        <w:tc>
          <w:tcPr>
            <w:tcW w:w="1701" w:type="dxa"/>
            <w:shd w:val="clear" w:color="auto" w:fill="auto"/>
            <w:noWrap/>
            <w:vAlign w:val="center"/>
            <w:hideMark/>
          </w:tcPr>
          <w:p w14:paraId="68F97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21,0273187355</w:t>
            </w:r>
          </w:p>
        </w:tc>
      </w:tr>
      <w:tr w:rsidR="00EC353F" w:rsidRPr="003434D8" w14:paraId="35C2A8FD" w14:textId="77777777" w:rsidTr="003434D8">
        <w:trPr>
          <w:trHeight w:val="300"/>
        </w:trPr>
        <w:tc>
          <w:tcPr>
            <w:tcW w:w="1017" w:type="dxa"/>
            <w:shd w:val="clear" w:color="auto" w:fill="auto"/>
            <w:noWrap/>
            <w:vAlign w:val="center"/>
            <w:hideMark/>
          </w:tcPr>
          <w:p w14:paraId="329F2B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572</w:t>
            </w:r>
          </w:p>
        </w:tc>
        <w:tc>
          <w:tcPr>
            <w:tcW w:w="1581" w:type="dxa"/>
            <w:shd w:val="clear" w:color="auto" w:fill="auto"/>
            <w:noWrap/>
            <w:vAlign w:val="center"/>
            <w:hideMark/>
          </w:tcPr>
          <w:p w14:paraId="1F4C3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56,7071479889</w:t>
            </w:r>
          </w:p>
        </w:tc>
        <w:tc>
          <w:tcPr>
            <w:tcW w:w="1701" w:type="dxa"/>
            <w:shd w:val="clear" w:color="auto" w:fill="auto"/>
            <w:noWrap/>
            <w:vAlign w:val="center"/>
            <w:hideMark/>
          </w:tcPr>
          <w:p w14:paraId="48EFE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20,9287070279</w:t>
            </w:r>
          </w:p>
        </w:tc>
      </w:tr>
      <w:tr w:rsidR="00EC353F" w:rsidRPr="003434D8" w14:paraId="6D3F1D26" w14:textId="77777777" w:rsidTr="003434D8">
        <w:trPr>
          <w:trHeight w:val="300"/>
        </w:trPr>
        <w:tc>
          <w:tcPr>
            <w:tcW w:w="1017" w:type="dxa"/>
            <w:shd w:val="clear" w:color="auto" w:fill="auto"/>
            <w:noWrap/>
            <w:vAlign w:val="center"/>
            <w:hideMark/>
          </w:tcPr>
          <w:p w14:paraId="07D9B0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573</w:t>
            </w:r>
          </w:p>
        </w:tc>
        <w:tc>
          <w:tcPr>
            <w:tcW w:w="1581" w:type="dxa"/>
            <w:shd w:val="clear" w:color="auto" w:fill="auto"/>
            <w:noWrap/>
            <w:vAlign w:val="center"/>
            <w:hideMark/>
          </w:tcPr>
          <w:p w14:paraId="455CA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56,7075486468</w:t>
            </w:r>
          </w:p>
        </w:tc>
        <w:tc>
          <w:tcPr>
            <w:tcW w:w="1701" w:type="dxa"/>
            <w:shd w:val="clear" w:color="auto" w:fill="auto"/>
            <w:noWrap/>
            <w:vAlign w:val="center"/>
            <w:hideMark/>
          </w:tcPr>
          <w:p w14:paraId="0E36F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20,9449918801</w:t>
            </w:r>
          </w:p>
        </w:tc>
      </w:tr>
      <w:tr w:rsidR="00EC353F" w:rsidRPr="003434D8" w14:paraId="58201EB2" w14:textId="77777777" w:rsidTr="003434D8">
        <w:trPr>
          <w:trHeight w:val="300"/>
        </w:trPr>
        <w:tc>
          <w:tcPr>
            <w:tcW w:w="1017" w:type="dxa"/>
            <w:shd w:val="clear" w:color="auto" w:fill="auto"/>
            <w:noWrap/>
            <w:vAlign w:val="center"/>
            <w:hideMark/>
          </w:tcPr>
          <w:p w14:paraId="294E32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574</w:t>
            </w:r>
          </w:p>
        </w:tc>
        <w:tc>
          <w:tcPr>
            <w:tcW w:w="1581" w:type="dxa"/>
            <w:shd w:val="clear" w:color="auto" w:fill="auto"/>
            <w:noWrap/>
            <w:vAlign w:val="center"/>
            <w:hideMark/>
          </w:tcPr>
          <w:p w14:paraId="37EA3C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56,7080559555</w:t>
            </w:r>
          </w:p>
        </w:tc>
        <w:tc>
          <w:tcPr>
            <w:tcW w:w="1701" w:type="dxa"/>
            <w:shd w:val="clear" w:color="auto" w:fill="auto"/>
            <w:noWrap/>
            <w:vAlign w:val="center"/>
            <w:hideMark/>
          </w:tcPr>
          <w:p w14:paraId="3026B5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20,9614581158</w:t>
            </w:r>
          </w:p>
        </w:tc>
      </w:tr>
      <w:tr w:rsidR="00EC353F" w:rsidRPr="003434D8" w14:paraId="5C901AE0" w14:textId="77777777" w:rsidTr="003434D8">
        <w:trPr>
          <w:trHeight w:val="300"/>
        </w:trPr>
        <w:tc>
          <w:tcPr>
            <w:tcW w:w="1017" w:type="dxa"/>
            <w:shd w:val="clear" w:color="auto" w:fill="auto"/>
            <w:noWrap/>
            <w:vAlign w:val="center"/>
            <w:hideMark/>
          </w:tcPr>
          <w:p w14:paraId="63467B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575</w:t>
            </w:r>
          </w:p>
        </w:tc>
        <w:tc>
          <w:tcPr>
            <w:tcW w:w="1581" w:type="dxa"/>
            <w:shd w:val="clear" w:color="auto" w:fill="auto"/>
            <w:noWrap/>
            <w:vAlign w:val="center"/>
            <w:hideMark/>
          </w:tcPr>
          <w:p w14:paraId="21FF28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56,7083481806</w:t>
            </w:r>
          </w:p>
        </w:tc>
        <w:tc>
          <w:tcPr>
            <w:tcW w:w="1701" w:type="dxa"/>
            <w:shd w:val="clear" w:color="auto" w:fill="auto"/>
            <w:noWrap/>
            <w:vAlign w:val="center"/>
            <w:hideMark/>
          </w:tcPr>
          <w:p w14:paraId="54C31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20,9777522126</w:t>
            </w:r>
          </w:p>
        </w:tc>
      </w:tr>
      <w:tr w:rsidR="00EC353F" w:rsidRPr="003434D8" w14:paraId="1301A889" w14:textId="77777777" w:rsidTr="003434D8">
        <w:trPr>
          <w:trHeight w:val="300"/>
        </w:trPr>
        <w:tc>
          <w:tcPr>
            <w:tcW w:w="1017" w:type="dxa"/>
            <w:shd w:val="clear" w:color="auto" w:fill="auto"/>
            <w:noWrap/>
            <w:vAlign w:val="center"/>
            <w:hideMark/>
          </w:tcPr>
          <w:p w14:paraId="1F63E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576</w:t>
            </w:r>
          </w:p>
        </w:tc>
        <w:tc>
          <w:tcPr>
            <w:tcW w:w="1581" w:type="dxa"/>
            <w:shd w:val="clear" w:color="auto" w:fill="auto"/>
            <w:noWrap/>
            <w:vAlign w:val="center"/>
            <w:hideMark/>
          </w:tcPr>
          <w:p w14:paraId="5635A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56,7086382761</w:t>
            </w:r>
          </w:p>
        </w:tc>
        <w:tc>
          <w:tcPr>
            <w:tcW w:w="1701" w:type="dxa"/>
            <w:shd w:val="clear" w:color="auto" w:fill="auto"/>
            <w:noWrap/>
            <w:vAlign w:val="center"/>
            <w:hideMark/>
          </w:tcPr>
          <w:p w14:paraId="642C4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20,9940466348</w:t>
            </w:r>
          </w:p>
        </w:tc>
      </w:tr>
      <w:tr w:rsidR="00EC353F" w:rsidRPr="003434D8" w14:paraId="6D971DC4" w14:textId="77777777" w:rsidTr="003434D8">
        <w:trPr>
          <w:trHeight w:val="300"/>
        </w:trPr>
        <w:tc>
          <w:tcPr>
            <w:tcW w:w="1017" w:type="dxa"/>
            <w:shd w:val="clear" w:color="auto" w:fill="auto"/>
            <w:noWrap/>
            <w:vAlign w:val="center"/>
            <w:hideMark/>
          </w:tcPr>
          <w:p w14:paraId="41AB46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577</w:t>
            </w:r>
          </w:p>
        </w:tc>
        <w:tc>
          <w:tcPr>
            <w:tcW w:w="1581" w:type="dxa"/>
            <w:shd w:val="clear" w:color="auto" w:fill="auto"/>
            <w:noWrap/>
            <w:vAlign w:val="center"/>
            <w:hideMark/>
          </w:tcPr>
          <w:p w14:paraId="62CC73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56,7090304020</w:t>
            </w:r>
          </w:p>
        </w:tc>
        <w:tc>
          <w:tcPr>
            <w:tcW w:w="1701" w:type="dxa"/>
            <w:shd w:val="clear" w:color="auto" w:fill="auto"/>
            <w:noWrap/>
            <w:vAlign w:val="center"/>
            <w:hideMark/>
          </w:tcPr>
          <w:p w14:paraId="586D20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21,0103331128</w:t>
            </w:r>
          </w:p>
        </w:tc>
      </w:tr>
      <w:tr w:rsidR="00EC353F" w:rsidRPr="003434D8" w14:paraId="2B3D3BF5" w14:textId="77777777" w:rsidTr="003434D8">
        <w:trPr>
          <w:trHeight w:val="300"/>
        </w:trPr>
        <w:tc>
          <w:tcPr>
            <w:tcW w:w="1017" w:type="dxa"/>
            <w:shd w:val="clear" w:color="auto" w:fill="auto"/>
            <w:noWrap/>
            <w:vAlign w:val="center"/>
            <w:hideMark/>
          </w:tcPr>
          <w:p w14:paraId="595DC7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578</w:t>
            </w:r>
          </w:p>
        </w:tc>
        <w:tc>
          <w:tcPr>
            <w:tcW w:w="1581" w:type="dxa"/>
            <w:shd w:val="clear" w:color="auto" w:fill="auto"/>
            <w:noWrap/>
            <w:vAlign w:val="center"/>
            <w:hideMark/>
          </w:tcPr>
          <w:p w14:paraId="7DB048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56,7095245627</w:t>
            </w:r>
          </w:p>
        </w:tc>
        <w:tc>
          <w:tcPr>
            <w:tcW w:w="1701" w:type="dxa"/>
            <w:shd w:val="clear" w:color="auto" w:fill="auto"/>
            <w:noWrap/>
            <w:vAlign w:val="center"/>
            <w:hideMark/>
          </w:tcPr>
          <w:p w14:paraId="6EE390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21,0266117789</w:t>
            </w:r>
          </w:p>
        </w:tc>
      </w:tr>
      <w:tr w:rsidR="00EC353F" w:rsidRPr="003434D8" w14:paraId="31CA17F2" w14:textId="77777777" w:rsidTr="003434D8">
        <w:trPr>
          <w:trHeight w:val="300"/>
        </w:trPr>
        <w:tc>
          <w:tcPr>
            <w:tcW w:w="1017" w:type="dxa"/>
            <w:shd w:val="clear" w:color="auto" w:fill="auto"/>
            <w:noWrap/>
            <w:vAlign w:val="center"/>
            <w:hideMark/>
          </w:tcPr>
          <w:p w14:paraId="6731F2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579</w:t>
            </w:r>
          </w:p>
        </w:tc>
        <w:tc>
          <w:tcPr>
            <w:tcW w:w="1581" w:type="dxa"/>
            <w:shd w:val="clear" w:color="auto" w:fill="auto"/>
            <w:noWrap/>
            <w:vAlign w:val="center"/>
            <w:hideMark/>
          </w:tcPr>
          <w:p w14:paraId="0242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56,7160009213</w:t>
            </w:r>
          </w:p>
        </w:tc>
        <w:tc>
          <w:tcPr>
            <w:tcW w:w="1701" w:type="dxa"/>
            <w:shd w:val="clear" w:color="auto" w:fill="auto"/>
            <w:noWrap/>
            <w:vAlign w:val="center"/>
            <w:hideMark/>
          </w:tcPr>
          <w:p w14:paraId="48D1C0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20,9279849565</w:t>
            </w:r>
          </w:p>
        </w:tc>
      </w:tr>
      <w:tr w:rsidR="00EC353F" w:rsidRPr="003434D8" w14:paraId="48F9D19A" w14:textId="77777777" w:rsidTr="003434D8">
        <w:trPr>
          <w:trHeight w:val="300"/>
        </w:trPr>
        <w:tc>
          <w:tcPr>
            <w:tcW w:w="1017" w:type="dxa"/>
            <w:shd w:val="clear" w:color="auto" w:fill="auto"/>
            <w:noWrap/>
            <w:vAlign w:val="center"/>
            <w:hideMark/>
          </w:tcPr>
          <w:p w14:paraId="310579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580</w:t>
            </w:r>
          </w:p>
        </w:tc>
        <w:tc>
          <w:tcPr>
            <w:tcW w:w="1581" w:type="dxa"/>
            <w:shd w:val="clear" w:color="auto" w:fill="auto"/>
            <w:noWrap/>
            <w:vAlign w:val="center"/>
            <w:hideMark/>
          </w:tcPr>
          <w:p w14:paraId="3A15F4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56,7166100206</w:t>
            </w:r>
          </w:p>
        </w:tc>
        <w:tc>
          <w:tcPr>
            <w:tcW w:w="1701" w:type="dxa"/>
            <w:shd w:val="clear" w:color="auto" w:fill="auto"/>
            <w:noWrap/>
            <w:vAlign w:val="center"/>
            <w:hideMark/>
          </w:tcPr>
          <w:p w14:paraId="774C6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20,9442567177</w:t>
            </w:r>
          </w:p>
        </w:tc>
      </w:tr>
      <w:tr w:rsidR="00EC353F" w:rsidRPr="003434D8" w14:paraId="161F62AC" w14:textId="77777777" w:rsidTr="003434D8">
        <w:trPr>
          <w:trHeight w:val="300"/>
        </w:trPr>
        <w:tc>
          <w:tcPr>
            <w:tcW w:w="1017" w:type="dxa"/>
            <w:shd w:val="clear" w:color="auto" w:fill="auto"/>
            <w:noWrap/>
            <w:vAlign w:val="center"/>
            <w:hideMark/>
          </w:tcPr>
          <w:p w14:paraId="32EACC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581</w:t>
            </w:r>
          </w:p>
        </w:tc>
        <w:tc>
          <w:tcPr>
            <w:tcW w:w="1581" w:type="dxa"/>
            <w:shd w:val="clear" w:color="auto" w:fill="auto"/>
            <w:noWrap/>
            <w:vAlign w:val="center"/>
            <w:hideMark/>
          </w:tcPr>
          <w:p w14:paraId="74B03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56,7169091568</w:t>
            </w:r>
          </w:p>
        </w:tc>
        <w:tc>
          <w:tcPr>
            <w:tcW w:w="1701" w:type="dxa"/>
            <w:shd w:val="clear" w:color="auto" w:fill="auto"/>
            <w:noWrap/>
            <w:vAlign w:val="center"/>
            <w:hideMark/>
          </w:tcPr>
          <w:p w14:paraId="27E8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20,9607437125</w:t>
            </w:r>
          </w:p>
        </w:tc>
      </w:tr>
      <w:tr w:rsidR="00EC353F" w:rsidRPr="003434D8" w14:paraId="51174D07" w14:textId="77777777" w:rsidTr="003434D8">
        <w:trPr>
          <w:trHeight w:val="300"/>
        </w:trPr>
        <w:tc>
          <w:tcPr>
            <w:tcW w:w="1017" w:type="dxa"/>
            <w:shd w:val="clear" w:color="auto" w:fill="auto"/>
            <w:noWrap/>
            <w:vAlign w:val="center"/>
            <w:hideMark/>
          </w:tcPr>
          <w:p w14:paraId="4D1924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582</w:t>
            </w:r>
          </w:p>
        </w:tc>
        <w:tc>
          <w:tcPr>
            <w:tcW w:w="1581" w:type="dxa"/>
            <w:shd w:val="clear" w:color="auto" w:fill="auto"/>
            <w:noWrap/>
            <w:vAlign w:val="center"/>
            <w:hideMark/>
          </w:tcPr>
          <w:p w14:paraId="58A658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56,7173056717</w:t>
            </w:r>
          </w:p>
        </w:tc>
        <w:tc>
          <w:tcPr>
            <w:tcW w:w="1701" w:type="dxa"/>
            <w:shd w:val="clear" w:color="auto" w:fill="auto"/>
            <w:noWrap/>
            <w:vAlign w:val="center"/>
            <w:hideMark/>
          </w:tcPr>
          <w:p w14:paraId="00AEE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20,9770332665</w:t>
            </w:r>
          </w:p>
        </w:tc>
      </w:tr>
      <w:tr w:rsidR="00EC353F" w:rsidRPr="003434D8" w14:paraId="2C03FF8F" w14:textId="77777777" w:rsidTr="003434D8">
        <w:trPr>
          <w:trHeight w:val="300"/>
        </w:trPr>
        <w:tc>
          <w:tcPr>
            <w:tcW w:w="1017" w:type="dxa"/>
            <w:shd w:val="clear" w:color="auto" w:fill="auto"/>
            <w:noWrap/>
            <w:vAlign w:val="center"/>
            <w:hideMark/>
          </w:tcPr>
          <w:p w14:paraId="05F2DE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583</w:t>
            </w:r>
          </w:p>
        </w:tc>
        <w:tc>
          <w:tcPr>
            <w:tcW w:w="1581" w:type="dxa"/>
            <w:shd w:val="clear" w:color="auto" w:fill="auto"/>
            <w:noWrap/>
            <w:vAlign w:val="center"/>
            <w:hideMark/>
          </w:tcPr>
          <w:p w14:paraId="5150F1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56,7177000593</w:t>
            </w:r>
          </w:p>
        </w:tc>
        <w:tc>
          <w:tcPr>
            <w:tcW w:w="1701" w:type="dxa"/>
            <w:shd w:val="clear" w:color="auto" w:fill="auto"/>
            <w:noWrap/>
            <w:vAlign w:val="center"/>
            <w:hideMark/>
          </w:tcPr>
          <w:p w14:paraId="29408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20,9933232362</w:t>
            </w:r>
          </w:p>
        </w:tc>
      </w:tr>
      <w:tr w:rsidR="00EC353F" w:rsidRPr="003434D8" w14:paraId="028627ED" w14:textId="77777777" w:rsidTr="003434D8">
        <w:trPr>
          <w:trHeight w:val="300"/>
        </w:trPr>
        <w:tc>
          <w:tcPr>
            <w:tcW w:w="1017" w:type="dxa"/>
            <w:shd w:val="clear" w:color="auto" w:fill="auto"/>
            <w:noWrap/>
            <w:vAlign w:val="center"/>
            <w:hideMark/>
          </w:tcPr>
          <w:p w14:paraId="306FC9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584</w:t>
            </w:r>
          </w:p>
        </w:tc>
        <w:tc>
          <w:tcPr>
            <w:tcW w:w="1581" w:type="dxa"/>
            <w:shd w:val="clear" w:color="auto" w:fill="auto"/>
            <w:noWrap/>
            <w:vAlign w:val="center"/>
            <w:hideMark/>
          </w:tcPr>
          <w:p w14:paraId="4B989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56,7180923196</w:t>
            </w:r>
          </w:p>
        </w:tc>
        <w:tc>
          <w:tcPr>
            <w:tcW w:w="1701" w:type="dxa"/>
            <w:shd w:val="clear" w:color="auto" w:fill="auto"/>
            <w:noWrap/>
            <w:vAlign w:val="center"/>
            <w:hideMark/>
          </w:tcPr>
          <w:p w14:paraId="372E3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21,0096136193</w:t>
            </w:r>
          </w:p>
        </w:tc>
      </w:tr>
      <w:tr w:rsidR="00EC353F" w:rsidRPr="003434D8" w14:paraId="05F78E23" w14:textId="77777777" w:rsidTr="003434D8">
        <w:trPr>
          <w:trHeight w:val="300"/>
        </w:trPr>
        <w:tc>
          <w:tcPr>
            <w:tcW w:w="1017" w:type="dxa"/>
            <w:shd w:val="clear" w:color="auto" w:fill="auto"/>
            <w:noWrap/>
            <w:vAlign w:val="center"/>
            <w:hideMark/>
          </w:tcPr>
          <w:p w14:paraId="6FB66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585</w:t>
            </w:r>
          </w:p>
        </w:tc>
        <w:tc>
          <w:tcPr>
            <w:tcW w:w="1581" w:type="dxa"/>
            <w:shd w:val="clear" w:color="auto" w:fill="auto"/>
            <w:noWrap/>
            <w:vAlign w:val="center"/>
            <w:hideMark/>
          </w:tcPr>
          <w:p w14:paraId="442125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56,7184824525</w:t>
            </w:r>
          </w:p>
        </w:tc>
        <w:tc>
          <w:tcPr>
            <w:tcW w:w="1701" w:type="dxa"/>
            <w:shd w:val="clear" w:color="auto" w:fill="auto"/>
            <w:noWrap/>
            <w:vAlign w:val="center"/>
            <w:hideMark/>
          </w:tcPr>
          <w:p w14:paraId="46A36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21,0259044136</w:t>
            </w:r>
          </w:p>
        </w:tc>
      </w:tr>
      <w:tr w:rsidR="00EC353F" w:rsidRPr="003434D8" w14:paraId="5057B992" w14:textId="77777777" w:rsidTr="003434D8">
        <w:trPr>
          <w:trHeight w:val="300"/>
        </w:trPr>
        <w:tc>
          <w:tcPr>
            <w:tcW w:w="1017" w:type="dxa"/>
            <w:shd w:val="clear" w:color="auto" w:fill="auto"/>
            <w:noWrap/>
            <w:vAlign w:val="center"/>
            <w:hideMark/>
          </w:tcPr>
          <w:p w14:paraId="05148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586</w:t>
            </w:r>
          </w:p>
        </w:tc>
        <w:tc>
          <w:tcPr>
            <w:tcW w:w="1581" w:type="dxa"/>
            <w:shd w:val="clear" w:color="auto" w:fill="auto"/>
            <w:noWrap/>
            <w:vAlign w:val="center"/>
            <w:hideMark/>
          </w:tcPr>
          <w:p w14:paraId="7EAB5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56,7250621386</w:t>
            </w:r>
          </w:p>
        </w:tc>
        <w:tc>
          <w:tcPr>
            <w:tcW w:w="1701" w:type="dxa"/>
            <w:shd w:val="clear" w:color="auto" w:fill="auto"/>
            <w:noWrap/>
            <w:vAlign w:val="center"/>
            <w:hideMark/>
          </w:tcPr>
          <w:p w14:paraId="0F33C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20,9272454680</w:t>
            </w:r>
          </w:p>
        </w:tc>
      </w:tr>
      <w:tr w:rsidR="00EC353F" w:rsidRPr="003434D8" w14:paraId="0305D107" w14:textId="77777777" w:rsidTr="003434D8">
        <w:trPr>
          <w:trHeight w:val="300"/>
        </w:trPr>
        <w:tc>
          <w:tcPr>
            <w:tcW w:w="1017" w:type="dxa"/>
            <w:shd w:val="clear" w:color="auto" w:fill="auto"/>
            <w:noWrap/>
            <w:vAlign w:val="center"/>
            <w:hideMark/>
          </w:tcPr>
          <w:p w14:paraId="507700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587</w:t>
            </w:r>
          </w:p>
        </w:tc>
        <w:tc>
          <w:tcPr>
            <w:tcW w:w="1581" w:type="dxa"/>
            <w:shd w:val="clear" w:color="auto" w:fill="auto"/>
            <w:noWrap/>
            <w:vAlign w:val="center"/>
            <w:hideMark/>
          </w:tcPr>
          <w:p w14:paraId="0069D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56,7254630681</w:t>
            </w:r>
          </w:p>
        </w:tc>
        <w:tc>
          <w:tcPr>
            <w:tcW w:w="1701" w:type="dxa"/>
            <w:shd w:val="clear" w:color="auto" w:fill="auto"/>
            <w:noWrap/>
            <w:vAlign w:val="center"/>
            <w:hideMark/>
          </w:tcPr>
          <w:p w14:paraId="789EE6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20,9435380403</w:t>
            </w:r>
          </w:p>
        </w:tc>
      </w:tr>
      <w:tr w:rsidR="00EC353F" w:rsidRPr="003434D8" w14:paraId="30198ED7" w14:textId="77777777" w:rsidTr="003434D8">
        <w:trPr>
          <w:trHeight w:val="300"/>
        </w:trPr>
        <w:tc>
          <w:tcPr>
            <w:tcW w:w="1017" w:type="dxa"/>
            <w:shd w:val="clear" w:color="auto" w:fill="auto"/>
            <w:noWrap/>
            <w:vAlign w:val="center"/>
            <w:hideMark/>
          </w:tcPr>
          <w:p w14:paraId="1130B3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588</w:t>
            </w:r>
          </w:p>
        </w:tc>
        <w:tc>
          <w:tcPr>
            <w:tcW w:w="1581" w:type="dxa"/>
            <w:shd w:val="clear" w:color="auto" w:fill="auto"/>
            <w:noWrap/>
            <w:vAlign w:val="center"/>
            <w:hideMark/>
          </w:tcPr>
          <w:p w14:paraId="14675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56,7257623397</w:t>
            </w:r>
          </w:p>
        </w:tc>
        <w:tc>
          <w:tcPr>
            <w:tcW w:w="1701" w:type="dxa"/>
            <w:shd w:val="clear" w:color="auto" w:fill="auto"/>
            <w:noWrap/>
            <w:vAlign w:val="center"/>
            <w:hideMark/>
          </w:tcPr>
          <w:p w14:paraId="5CB89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20,9600289009</w:t>
            </w:r>
          </w:p>
        </w:tc>
      </w:tr>
      <w:tr w:rsidR="00EC353F" w:rsidRPr="003434D8" w14:paraId="37D89754" w14:textId="77777777" w:rsidTr="003434D8">
        <w:trPr>
          <w:trHeight w:val="300"/>
        </w:trPr>
        <w:tc>
          <w:tcPr>
            <w:tcW w:w="1017" w:type="dxa"/>
            <w:shd w:val="clear" w:color="auto" w:fill="auto"/>
            <w:noWrap/>
            <w:vAlign w:val="center"/>
            <w:hideMark/>
          </w:tcPr>
          <w:p w14:paraId="5F899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589</w:t>
            </w:r>
          </w:p>
        </w:tc>
        <w:tc>
          <w:tcPr>
            <w:tcW w:w="1581" w:type="dxa"/>
            <w:shd w:val="clear" w:color="auto" w:fill="auto"/>
            <w:noWrap/>
            <w:vAlign w:val="center"/>
            <w:hideMark/>
          </w:tcPr>
          <w:p w14:paraId="3C8CF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56,7262631439</w:t>
            </w:r>
          </w:p>
        </w:tc>
        <w:tc>
          <w:tcPr>
            <w:tcW w:w="1701" w:type="dxa"/>
            <w:shd w:val="clear" w:color="auto" w:fill="auto"/>
            <w:noWrap/>
            <w:vAlign w:val="center"/>
            <w:hideMark/>
          </w:tcPr>
          <w:p w14:paraId="07C55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20,9763139048</w:t>
            </w:r>
          </w:p>
        </w:tc>
      </w:tr>
      <w:tr w:rsidR="00EC353F" w:rsidRPr="003434D8" w14:paraId="45C50DF2" w14:textId="77777777" w:rsidTr="003434D8">
        <w:trPr>
          <w:trHeight w:val="300"/>
        </w:trPr>
        <w:tc>
          <w:tcPr>
            <w:tcW w:w="1017" w:type="dxa"/>
            <w:shd w:val="clear" w:color="auto" w:fill="auto"/>
            <w:noWrap/>
            <w:vAlign w:val="center"/>
            <w:hideMark/>
          </w:tcPr>
          <w:p w14:paraId="0B323A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590</w:t>
            </w:r>
          </w:p>
        </w:tc>
        <w:tc>
          <w:tcPr>
            <w:tcW w:w="1581" w:type="dxa"/>
            <w:shd w:val="clear" w:color="auto" w:fill="auto"/>
            <w:noWrap/>
            <w:vAlign w:val="center"/>
            <w:hideMark/>
          </w:tcPr>
          <w:p w14:paraId="20EF71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56,7266576652</w:t>
            </w:r>
          </w:p>
        </w:tc>
        <w:tc>
          <w:tcPr>
            <w:tcW w:w="1701" w:type="dxa"/>
            <w:shd w:val="clear" w:color="auto" w:fill="auto"/>
            <w:noWrap/>
            <w:vAlign w:val="center"/>
            <w:hideMark/>
          </w:tcPr>
          <w:p w14:paraId="1CDC2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20,9926077367</w:t>
            </w:r>
          </w:p>
        </w:tc>
      </w:tr>
      <w:tr w:rsidR="00EC353F" w:rsidRPr="003434D8" w14:paraId="65CBC17A" w14:textId="77777777" w:rsidTr="003434D8">
        <w:trPr>
          <w:trHeight w:val="300"/>
        </w:trPr>
        <w:tc>
          <w:tcPr>
            <w:tcW w:w="1017" w:type="dxa"/>
            <w:shd w:val="clear" w:color="auto" w:fill="auto"/>
            <w:noWrap/>
            <w:vAlign w:val="center"/>
            <w:hideMark/>
          </w:tcPr>
          <w:p w14:paraId="33B4C9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591</w:t>
            </w:r>
          </w:p>
        </w:tc>
        <w:tc>
          <w:tcPr>
            <w:tcW w:w="1581" w:type="dxa"/>
            <w:shd w:val="clear" w:color="auto" w:fill="auto"/>
            <w:noWrap/>
            <w:vAlign w:val="center"/>
            <w:hideMark/>
          </w:tcPr>
          <w:p w14:paraId="39A2B2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56,7270500585</w:t>
            </w:r>
          </w:p>
        </w:tc>
        <w:tc>
          <w:tcPr>
            <w:tcW w:w="1701" w:type="dxa"/>
            <w:shd w:val="clear" w:color="auto" w:fill="auto"/>
            <w:noWrap/>
            <w:vAlign w:val="center"/>
            <w:hideMark/>
          </w:tcPr>
          <w:p w14:paraId="31AD7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21,0089019823</w:t>
            </w:r>
          </w:p>
        </w:tc>
      </w:tr>
      <w:tr w:rsidR="00EC353F" w:rsidRPr="003434D8" w14:paraId="49B4CAD9" w14:textId="77777777" w:rsidTr="003434D8">
        <w:trPr>
          <w:trHeight w:val="300"/>
        </w:trPr>
        <w:tc>
          <w:tcPr>
            <w:tcW w:w="1017" w:type="dxa"/>
            <w:shd w:val="clear" w:color="auto" w:fill="auto"/>
            <w:noWrap/>
            <w:vAlign w:val="center"/>
            <w:hideMark/>
          </w:tcPr>
          <w:p w14:paraId="54CA60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592</w:t>
            </w:r>
          </w:p>
        </w:tc>
        <w:tc>
          <w:tcPr>
            <w:tcW w:w="1581" w:type="dxa"/>
            <w:shd w:val="clear" w:color="auto" w:fill="auto"/>
            <w:noWrap/>
            <w:vAlign w:val="center"/>
            <w:hideMark/>
          </w:tcPr>
          <w:p w14:paraId="72F63F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56,7274403236</w:t>
            </w:r>
          </w:p>
        </w:tc>
        <w:tc>
          <w:tcPr>
            <w:tcW w:w="1701" w:type="dxa"/>
            <w:shd w:val="clear" w:color="auto" w:fill="auto"/>
            <w:noWrap/>
            <w:vAlign w:val="center"/>
            <w:hideMark/>
          </w:tcPr>
          <w:p w14:paraId="6BE4F5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21,0251966394</w:t>
            </w:r>
          </w:p>
        </w:tc>
      </w:tr>
      <w:tr w:rsidR="00EC353F" w:rsidRPr="003434D8" w14:paraId="1D6EF74B" w14:textId="77777777" w:rsidTr="003434D8">
        <w:trPr>
          <w:trHeight w:val="300"/>
        </w:trPr>
        <w:tc>
          <w:tcPr>
            <w:tcW w:w="1017" w:type="dxa"/>
            <w:shd w:val="clear" w:color="auto" w:fill="auto"/>
            <w:noWrap/>
            <w:vAlign w:val="center"/>
            <w:hideMark/>
          </w:tcPr>
          <w:p w14:paraId="37D6C9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593</w:t>
            </w:r>
          </w:p>
        </w:tc>
        <w:tc>
          <w:tcPr>
            <w:tcW w:w="1581" w:type="dxa"/>
            <w:shd w:val="clear" w:color="auto" w:fill="auto"/>
            <w:noWrap/>
            <w:vAlign w:val="center"/>
            <w:hideMark/>
          </w:tcPr>
          <w:p w14:paraId="46034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56,7278284604</w:t>
            </w:r>
          </w:p>
        </w:tc>
        <w:tc>
          <w:tcPr>
            <w:tcW w:w="1701" w:type="dxa"/>
            <w:shd w:val="clear" w:color="auto" w:fill="auto"/>
            <w:noWrap/>
            <w:vAlign w:val="center"/>
            <w:hideMark/>
          </w:tcPr>
          <w:p w14:paraId="070672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21,0414917059</w:t>
            </w:r>
          </w:p>
        </w:tc>
      </w:tr>
      <w:tr w:rsidR="00EC353F" w:rsidRPr="003434D8" w14:paraId="455C1E4A" w14:textId="77777777" w:rsidTr="003434D8">
        <w:trPr>
          <w:trHeight w:val="300"/>
        </w:trPr>
        <w:tc>
          <w:tcPr>
            <w:tcW w:w="1017" w:type="dxa"/>
            <w:shd w:val="clear" w:color="auto" w:fill="auto"/>
            <w:noWrap/>
            <w:vAlign w:val="center"/>
            <w:hideMark/>
          </w:tcPr>
          <w:p w14:paraId="4511C3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594</w:t>
            </w:r>
          </w:p>
        </w:tc>
        <w:tc>
          <w:tcPr>
            <w:tcW w:w="1581" w:type="dxa"/>
            <w:shd w:val="clear" w:color="auto" w:fill="auto"/>
            <w:noWrap/>
            <w:vAlign w:val="center"/>
            <w:hideMark/>
          </w:tcPr>
          <w:p w14:paraId="55820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56,7344202502</w:t>
            </w:r>
          </w:p>
        </w:tc>
        <w:tc>
          <w:tcPr>
            <w:tcW w:w="1701" w:type="dxa"/>
            <w:shd w:val="clear" w:color="auto" w:fill="auto"/>
            <w:noWrap/>
            <w:vAlign w:val="center"/>
            <w:hideMark/>
          </w:tcPr>
          <w:p w14:paraId="776DAB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20,9428104899</w:t>
            </w:r>
          </w:p>
        </w:tc>
      </w:tr>
      <w:tr w:rsidR="00EC353F" w:rsidRPr="003434D8" w14:paraId="1D408E07" w14:textId="77777777" w:rsidTr="003434D8">
        <w:trPr>
          <w:trHeight w:val="300"/>
        </w:trPr>
        <w:tc>
          <w:tcPr>
            <w:tcW w:w="1017" w:type="dxa"/>
            <w:shd w:val="clear" w:color="auto" w:fill="auto"/>
            <w:noWrap/>
            <w:vAlign w:val="center"/>
            <w:hideMark/>
          </w:tcPr>
          <w:p w14:paraId="7A02C8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595</w:t>
            </w:r>
          </w:p>
        </w:tc>
        <w:tc>
          <w:tcPr>
            <w:tcW w:w="1581" w:type="dxa"/>
            <w:shd w:val="clear" w:color="auto" w:fill="auto"/>
            <w:noWrap/>
            <w:vAlign w:val="center"/>
            <w:hideMark/>
          </w:tcPr>
          <w:p w14:paraId="57CC61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56,7348238135</w:t>
            </w:r>
          </w:p>
        </w:tc>
        <w:tc>
          <w:tcPr>
            <w:tcW w:w="1701" w:type="dxa"/>
            <w:shd w:val="clear" w:color="auto" w:fill="auto"/>
            <w:noWrap/>
            <w:vAlign w:val="center"/>
            <w:hideMark/>
          </w:tcPr>
          <w:p w14:paraId="56CD4E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20,9592968472</w:t>
            </w:r>
          </w:p>
        </w:tc>
      </w:tr>
      <w:tr w:rsidR="00EC353F" w:rsidRPr="003434D8" w14:paraId="7EF9B628" w14:textId="77777777" w:rsidTr="003434D8">
        <w:trPr>
          <w:trHeight w:val="300"/>
        </w:trPr>
        <w:tc>
          <w:tcPr>
            <w:tcW w:w="1017" w:type="dxa"/>
            <w:shd w:val="clear" w:color="auto" w:fill="auto"/>
            <w:noWrap/>
            <w:vAlign w:val="center"/>
            <w:hideMark/>
          </w:tcPr>
          <w:p w14:paraId="509557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596</w:t>
            </w:r>
          </w:p>
        </w:tc>
        <w:tc>
          <w:tcPr>
            <w:tcW w:w="1581" w:type="dxa"/>
            <w:shd w:val="clear" w:color="auto" w:fill="auto"/>
            <w:noWrap/>
            <w:vAlign w:val="center"/>
            <w:hideMark/>
          </w:tcPr>
          <w:p w14:paraId="0C510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56,7352205972</w:t>
            </w:r>
          </w:p>
        </w:tc>
        <w:tc>
          <w:tcPr>
            <w:tcW w:w="1701" w:type="dxa"/>
            <w:shd w:val="clear" w:color="auto" w:fill="auto"/>
            <w:noWrap/>
            <w:vAlign w:val="center"/>
            <w:hideMark/>
          </w:tcPr>
          <w:p w14:paraId="1C5EE1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20,9755941271</w:t>
            </w:r>
          </w:p>
        </w:tc>
      </w:tr>
      <w:tr w:rsidR="00EC353F" w:rsidRPr="003434D8" w14:paraId="3CDB0D04" w14:textId="77777777" w:rsidTr="003434D8">
        <w:trPr>
          <w:trHeight w:val="300"/>
        </w:trPr>
        <w:tc>
          <w:tcPr>
            <w:tcW w:w="1017" w:type="dxa"/>
            <w:shd w:val="clear" w:color="auto" w:fill="auto"/>
            <w:noWrap/>
            <w:vAlign w:val="center"/>
            <w:hideMark/>
          </w:tcPr>
          <w:p w14:paraId="4CCE0D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597</w:t>
            </w:r>
          </w:p>
        </w:tc>
        <w:tc>
          <w:tcPr>
            <w:tcW w:w="1581" w:type="dxa"/>
            <w:shd w:val="clear" w:color="auto" w:fill="auto"/>
            <w:noWrap/>
            <w:vAlign w:val="center"/>
            <w:hideMark/>
          </w:tcPr>
          <w:p w14:paraId="17F8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56,7356152522</w:t>
            </w:r>
          </w:p>
        </w:tc>
        <w:tc>
          <w:tcPr>
            <w:tcW w:w="1701" w:type="dxa"/>
            <w:shd w:val="clear" w:color="auto" w:fill="auto"/>
            <w:noWrap/>
            <w:vAlign w:val="center"/>
            <w:hideMark/>
          </w:tcPr>
          <w:p w14:paraId="20B0E2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20,9918918234</w:t>
            </w:r>
          </w:p>
        </w:tc>
      </w:tr>
      <w:tr w:rsidR="00EC353F" w:rsidRPr="003434D8" w14:paraId="28AB8E36" w14:textId="77777777" w:rsidTr="003434D8">
        <w:trPr>
          <w:trHeight w:val="300"/>
        </w:trPr>
        <w:tc>
          <w:tcPr>
            <w:tcW w:w="1017" w:type="dxa"/>
            <w:shd w:val="clear" w:color="auto" w:fill="auto"/>
            <w:noWrap/>
            <w:vAlign w:val="center"/>
            <w:hideMark/>
          </w:tcPr>
          <w:p w14:paraId="3A8F25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598</w:t>
            </w:r>
          </w:p>
        </w:tc>
        <w:tc>
          <w:tcPr>
            <w:tcW w:w="1581" w:type="dxa"/>
            <w:shd w:val="clear" w:color="auto" w:fill="auto"/>
            <w:noWrap/>
            <w:vAlign w:val="center"/>
            <w:hideMark/>
          </w:tcPr>
          <w:p w14:paraId="2097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56,7360077785</w:t>
            </w:r>
          </w:p>
        </w:tc>
        <w:tc>
          <w:tcPr>
            <w:tcW w:w="1701" w:type="dxa"/>
            <w:shd w:val="clear" w:color="auto" w:fill="auto"/>
            <w:noWrap/>
            <w:vAlign w:val="center"/>
            <w:hideMark/>
          </w:tcPr>
          <w:p w14:paraId="77523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21,0081899337</w:t>
            </w:r>
          </w:p>
        </w:tc>
      </w:tr>
      <w:tr w:rsidR="00EC353F" w:rsidRPr="003434D8" w14:paraId="3D7472EA" w14:textId="77777777" w:rsidTr="003434D8">
        <w:trPr>
          <w:trHeight w:val="300"/>
        </w:trPr>
        <w:tc>
          <w:tcPr>
            <w:tcW w:w="1017" w:type="dxa"/>
            <w:shd w:val="clear" w:color="auto" w:fill="auto"/>
            <w:noWrap/>
            <w:vAlign w:val="center"/>
            <w:hideMark/>
          </w:tcPr>
          <w:p w14:paraId="587B6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599</w:t>
            </w:r>
          </w:p>
        </w:tc>
        <w:tc>
          <w:tcPr>
            <w:tcW w:w="1581" w:type="dxa"/>
            <w:shd w:val="clear" w:color="auto" w:fill="auto"/>
            <w:noWrap/>
            <w:vAlign w:val="center"/>
            <w:hideMark/>
          </w:tcPr>
          <w:p w14:paraId="11459C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56,7363981759</w:t>
            </w:r>
          </w:p>
        </w:tc>
        <w:tc>
          <w:tcPr>
            <w:tcW w:w="1701" w:type="dxa"/>
            <w:shd w:val="clear" w:color="auto" w:fill="auto"/>
            <w:noWrap/>
            <w:vAlign w:val="center"/>
            <w:hideMark/>
          </w:tcPr>
          <w:p w14:paraId="367EE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21,0244884559</w:t>
            </w:r>
          </w:p>
        </w:tc>
      </w:tr>
      <w:tr w:rsidR="00EC353F" w:rsidRPr="003434D8" w14:paraId="6068FD9B" w14:textId="77777777" w:rsidTr="003434D8">
        <w:trPr>
          <w:trHeight w:val="300"/>
        </w:trPr>
        <w:tc>
          <w:tcPr>
            <w:tcW w:w="1017" w:type="dxa"/>
            <w:shd w:val="clear" w:color="auto" w:fill="auto"/>
            <w:noWrap/>
            <w:vAlign w:val="center"/>
            <w:hideMark/>
          </w:tcPr>
          <w:p w14:paraId="37694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600</w:t>
            </w:r>
          </w:p>
        </w:tc>
        <w:tc>
          <w:tcPr>
            <w:tcW w:w="1581" w:type="dxa"/>
            <w:shd w:val="clear" w:color="auto" w:fill="auto"/>
            <w:noWrap/>
            <w:vAlign w:val="center"/>
            <w:hideMark/>
          </w:tcPr>
          <w:p w14:paraId="5C597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56,7367864443</w:t>
            </w:r>
          </w:p>
        </w:tc>
        <w:tc>
          <w:tcPr>
            <w:tcW w:w="1701" w:type="dxa"/>
            <w:shd w:val="clear" w:color="auto" w:fill="auto"/>
            <w:noWrap/>
            <w:vAlign w:val="center"/>
            <w:hideMark/>
          </w:tcPr>
          <w:p w14:paraId="6F5D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21,0407873877</w:t>
            </w:r>
          </w:p>
        </w:tc>
      </w:tr>
      <w:tr w:rsidR="00EC353F" w:rsidRPr="003434D8" w14:paraId="3A4D17BD" w14:textId="77777777" w:rsidTr="003434D8">
        <w:trPr>
          <w:trHeight w:val="300"/>
        </w:trPr>
        <w:tc>
          <w:tcPr>
            <w:tcW w:w="1017" w:type="dxa"/>
            <w:shd w:val="clear" w:color="auto" w:fill="auto"/>
            <w:noWrap/>
            <w:vAlign w:val="center"/>
            <w:hideMark/>
          </w:tcPr>
          <w:p w14:paraId="36D612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601</w:t>
            </w:r>
          </w:p>
        </w:tc>
        <w:tc>
          <w:tcPr>
            <w:tcW w:w="1581" w:type="dxa"/>
            <w:shd w:val="clear" w:color="auto" w:fill="auto"/>
            <w:noWrap/>
            <w:vAlign w:val="center"/>
            <w:hideMark/>
          </w:tcPr>
          <w:p w14:paraId="4D994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56,7441780316</w:t>
            </w:r>
          </w:p>
        </w:tc>
        <w:tc>
          <w:tcPr>
            <w:tcW w:w="1701" w:type="dxa"/>
            <w:shd w:val="clear" w:color="auto" w:fill="auto"/>
            <w:noWrap/>
            <w:vAlign w:val="center"/>
            <w:hideMark/>
          </w:tcPr>
          <w:p w14:paraId="0C4E7E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20,9748739331</w:t>
            </w:r>
          </w:p>
        </w:tc>
      </w:tr>
      <w:tr w:rsidR="00EC353F" w:rsidRPr="003434D8" w14:paraId="7D3F3573" w14:textId="77777777" w:rsidTr="003434D8">
        <w:trPr>
          <w:trHeight w:val="300"/>
        </w:trPr>
        <w:tc>
          <w:tcPr>
            <w:tcW w:w="1017" w:type="dxa"/>
            <w:shd w:val="clear" w:color="auto" w:fill="auto"/>
            <w:noWrap/>
            <w:vAlign w:val="center"/>
            <w:hideMark/>
          </w:tcPr>
          <w:p w14:paraId="3A948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602</w:t>
            </w:r>
          </w:p>
        </w:tc>
        <w:tc>
          <w:tcPr>
            <w:tcW w:w="1581" w:type="dxa"/>
            <w:shd w:val="clear" w:color="auto" w:fill="auto"/>
            <w:noWrap/>
            <w:vAlign w:val="center"/>
            <w:hideMark/>
          </w:tcPr>
          <w:p w14:paraId="703E7E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56,7445728204</w:t>
            </w:r>
          </w:p>
        </w:tc>
        <w:tc>
          <w:tcPr>
            <w:tcW w:w="1701" w:type="dxa"/>
            <w:shd w:val="clear" w:color="auto" w:fill="auto"/>
            <w:noWrap/>
            <w:vAlign w:val="center"/>
            <w:hideMark/>
          </w:tcPr>
          <w:p w14:paraId="287DCD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20,9911754960</w:t>
            </w:r>
          </w:p>
        </w:tc>
      </w:tr>
      <w:tr w:rsidR="00EC353F" w:rsidRPr="003434D8" w14:paraId="16B30E89" w14:textId="77777777" w:rsidTr="003434D8">
        <w:trPr>
          <w:trHeight w:val="300"/>
        </w:trPr>
        <w:tc>
          <w:tcPr>
            <w:tcW w:w="1017" w:type="dxa"/>
            <w:shd w:val="clear" w:color="auto" w:fill="auto"/>
            <w:noWrap/>
            <w:vAlign w:val="center"/>
            <w:hideMark/>
          </w:tcPr>
          <w:p w14:paraId="7CF26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603</w:t>
            </w:r>
          </w:p>
        </w:tc>
        <w:tc>
          <w:tcPr>
            <w:tcW w:w="1581" w:type="dxa"/>
            <w:shd w:val="clear" w:color="auto" w:fill="auto"/>
            <w:noWrap/>
            <w:vAlign w:val="center"/>
            <w:hideMark/>
          </w:tcPr>
          <w:p w14:paraId="7B97F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56,7449654798</w:t>
            </w:r>
          </w:p>
        </w:tc>
        <w:tc>
          <w:tcPr>
            <w:tcW w:w="1701" w:type="dxa"/>
            <w:shd w:val="clear" w:color="auto" w:fill="auto"/>
            <w:noWrap/>
            <w:vAlign w:val="center"/>
            <w:hideMark/>
          </w:tcPr>
          <w:p w14:paraId="0F53A3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21,0074774732</w:t>
            </w:r>
          </w:p>
        </w:tc>
      </w:tr>
      <w:tr w:rsidR="00EC353F" w:rsidRPr="003434D8" w14:paraId="197C8C86" w14:textId="77777777" w:rsidTr="003434D8">
        <w:trPr>
          <w:trHeight w:val="300"/>
        </w:trPr>
        <w:tc>
          <w:tcPr>
            <w:tcW w:w="1017" w:type="dxa"/>
            <w:shd w:val="clear" w:color="auto" w:fill="auto"/>
            <w:noWrap/>
            <w:vAlign w:val="center"/>
            <w:hideMark/>
          </w:tcPr>
          <w:p w14:paraId="6E414C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604</w:t>
            </w:r>
          </w:p>
        </w:tc>
        <w:tc>
          <w:tcPr>
            <w:tcW w:w="1581" w:type="dxa"/>
            <w:shd w:val="clear" w:color="auto" w:fill="auto"/>
            <w:noWrap/>
            <w:vAlign w:val="center"/>
            <w:hideMark/>
          </w:tcPr>
          <w:p w14:paraId="5A1BD7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56,7453560096</w:t>
            </w:r>
          </w:p>
        </w:tc>
        <w:tc>
          <w:tcPr>
            <w:tcW w:w="1701" w:type="dxa"/>
            <w:shd w:val="clear" w:color="auto" w:fill="auto"/>
            <w:noWrap/>
            <w:vAlign w:val="center"/>
            <w:hideMark/>
          </w:tcPr>
          <w:p w14:paraId="7938F7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21,0237798627</w:t>
            </w:r>
          </w:p>
        </w:tc>
      </w:tr>
      <w:tr w:rsidR="00EC353F" w:rsidRPr="003434D8" w14:paraId="7D49A37A" w14:textId="77777777" w:rsidTr="003434D8">
        <w:trPr>
          <w:trHeight w:val="300"/>
        </w:trPr>
        <w:tc>
          <w:tcPr>
            <w:tcW w:w="1017" w:type="dxa"/>
            <w:shd w:val="clear" w:color="auto" w:fill="auto"/>
            <w:noWrap/>
            <w:vAlign w:val="center"/>
            <w:hideMark/>
          </w:tcPr>
          <w:p w14:paraId="5A27B7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605</w:t>
            </w:r>
          </w:p>
        </w:tc>
        <w:tc>
          <w:tcPr>
            <w:tcW w:w="1581" w:type="dxa"/>
            <w:shd w:val="clear" w:color="auto" w:fill="auto"/>
            <w:noWrap/>
            <w:vAlign w:val="center"/>
            <w:hideMark/>
          </w:tcPr>
          <w:p w14:paraId="40A5C3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56,7457444096</w:t>
            </w:r>
          </w:p>
        </w:tc>
        <w:tc>
          <w:tcPr>
            <w:tcW w:w="1701" w:type="dxa"/>
            <w:shd w:val="clear" w:color="auto" w:fill="auto"/>
            <w:noWrap/>
            <w:vAlign w:val="center"/>
            <w:hideMark/>
          </w:tcPr>
          <w:p w14:paraId="324E34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21,0400826621</w:t>
            </w:r>
          </w:p>
        </w:tc>
      </w:tr>
      <w:tr w:rsidR="00EC353F" w:rsidRPr="003434D8" w14:paraId="488D9F59" w14:textId="77777777" w:rsidTr="003434D8">
        <w:trPr>
          <w:trHeight w:val="300"/>
        </w:trPr>
        <w:tc>
          <w:tcPr>
            <w:tcW w:w="1017" w:type="dxa"/>
            <w:shd w:val="clear" w:color="auto" w:fill="auto"/>
            <w:noWrap/>
            <w:vAlign w:val="center"/>
            <w:hideMark/>
          </w:tcPr>
          <w:p w14:paraId="0D116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606</w:t>
            </w:r>
          </w:p>
        </w:tc>
        <w:tc>
          <w:tcPr>
            <w:tcW w:w="1581" w:type="dxa"/>
            <w:shd w:val="clear" w:color="auto" w:fill="auto"/>
            <w:noWrap/>
            <w:vAlign w:val="center"/>
            <w:hideMark/>
          </w:tcPr>
          <w:p w14:paraId="70762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56,7531354471</w:t>
            </w:r>
          </w:p>
        </w:tc>
        <w:tc>
          <w:tcPr>
            <w:tcW w:w="1701" w:type="dxa"/>
            <w:shd w:val="clear" w:color="auto" w:fill="auto"/>
            <w:noWrap/>
            <w:vAlign w:val="center"/>
            <w:hideMark/>
          </w:tcPr>
          <w:p w14:paraId="004A9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20,9741533225</w:t>
            </w:r>
          </w:p>
        </w:tc>
      </w:tr>
      <w:tr w:rsidR="00EC353F" w:rsidRPr="003434D8" w14:paraId="3935CADB" w14:textId="77777777" w:rsidTr="003434D8">
        <w:trPr>
          <w:trHeight w:val="300"/>
        </w:trPr>
        <w:tc>
          <w:tcPr>
            <w:tcW w:w="1017" w:type="dxa"/>
            <w:shd w:val="clear" w:color="auto" w:fill="auto"/>
            <w:noWrap/>
            <w:vAlign w:val="center"/>
            <w:hideMark/>
          </w:tcPr>
          <w:p w14:paraId="7C2706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607</w:t>
            </w:r>
          </w:p>
        </w:tc>
        <w:tc>
          <w:tcPr>
            <w:tcW w:w="1581" w:type="dxa"/>
            <w:shd w:val="clear" w:color="auto" w:fill="auto"/>
            <w:noWrap/>
            <w:vAlign w:val="center"/>
            <w:hideMark/>
          </w:tcPr>
          <w:p w14:paraId="00343D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56,7535303698</w:t>
            </w:r>
          </w:p>
        </w:tc>
        <w:tc>
          <w:tcPr>
            <w:tcW w:w="1701" w:type="dxa"/>
            <w:shd w:val="clear" w:color="auto" w:fill="auto"/>
            <w:noWrap/>
            <w:vAlign w:val="center"/>
            <w:hideMark/>
          </w:tcPr>
          <w:p w14:paraId="6F29F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20,9904587541</w:t>
            </w:r>
          </w:p>
        </w:tc>
      </w:tr>
      <w:tr w:rsidR="00EC353F" w:rsidRPr="003434D8" w14:paraId="323B2E98" w14:textId="77777777" w:rsidTr="003434D8">
        <w:trPr>
          <w:trHeight w:val="300"/>
        </w:trPr>
        <w:tc>
          <w:tcPr>
            <w:tcW w:w="1017" w:type="dxa"/>
            <w:shd w:val="clear" w:color="auto" w:fill="auto"/>
            <w:noWrap/>
            <w:vAlign w:val="center"/>
            <w:hideMark/>
          </w:tcPr>
          <w:p w14:paraId="5FB40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608</w:t>
            </w:r>
          </w:p>
        </w:tc>
        <w:tc>
          <w:tcPr>
            <w:tcW w:w="1581" w:type="dxa"/>
            <w:shd w:val="clear" w:color="auto" w:fill="auto"/>
            <w:noWrap/>
            <w:vAlign w:val="center"/>
            <w:hideMark/>
          </w:tcPr>
          <w:p w14:paraId="1972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56,7539231623</w:t>
            </w:r>
          </w:p>
        </w:tc>
        <w:tc>
          <w:tcPr>
            <w:tcW w:w="1701" w:type="dxa"/>
            <w:shd w:val="clear" w:color="auto" w:fill="auto"/>
            <w:noWrap/>
            <w:vAlign w:val="center"/>
            <w:hideMark/>
          </w:tcPr>
          <w:p w14:paraId="65315F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21,0067646006</w:t>
            </w:r>
          </w:p>
        </w:tc>
      </w:tr>
      <w:tr w:rsidR="00EC353F" w:rsidRPr="003434D8" w14:paraId="4CD7C0C6" w14:textId="77777777" w:rsidTr="003434D8">
        <w:trPr>
          <w:trHeight w:val="300"/>
        </w:trPr>
        <w:tc>
          <w:tcPr>
            <w:tcW w:w="1017" w:type="dxa"/>
            <w:shd w:val="clear" w:color="auto" w:fill="auto"/>
            <w:noWrap/>
            <w:vAlign w:val="center"/>
            <w:hideMark/>
          </w:tcPr>
          <w:p w14:paraId="237748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609</w:t>
            </w:r>
          </w:p>
        </w:tc>
        <w:tc>
          <w:tcPr>
            <w:tcW w:w="1581" w:type="dxa"/>
            <w:shd w:val="clear" w:color="auto" w:fill="auto"/>
            <w:noWrap/>
            <w:vAlign w:val="center"/>
            <w:hideMark/>
          </w:tcPr>
          <w:p w14:paraId="323744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56,7543138245</w:t>
            </w:r>
          </w:p>
        </w:tc>
        <w:tc>
          <w:tcPr>
            <w:tcW w:w="1701" w:type="dxa"/>
            <w:shd w:val="clear" w:color="auto" w:fill="auto"/>
            <w:noWrap/>
            <w:vAlign w:val="center"/>
            <w:hideMark/>
          </w:tcPr>
          <w:p w14:paraId="0D4937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21,0230708595</w:t>
            </w:r>
          </w:p>
        </w:tc>
      </w:tr>
      <w:tr w:rsidR="00EC353F" w:rsidRPr="003434D8" w14:paraId="6594F517" w14:textId="77777777" w:rsidTr="003434D8">
        <w:trPr>
          <w:trHeight w:val="300"/>
        </w:trPr>
        <w:tc>
          <w:tcPr>
            <w:tcW w:w="1017" w:type="dxa"/>
            <w:shd w:val="clear" w:color="auto" w:fill="auto"/>
            <w:noWrap/>
            <w:vAlign w:val="center"/>
            <w:hideMark/>
          </w:tcPr>
          <w:p w14:paraId="0C0B41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610</w:t>
            </w:r>
          </w:p>
        </w:tc>
        <w:tc>
          <w:tcPr>
            <w:tcW w:w="1581" w:type="dxa"/>
            <w:shd w:val="clear" w:color="auto" w:fill="auto"/>
            <w:noWrap/>
            <w:vAlign w:val="center"/>
            <w:hideMark/>
          </w:tcPr>
          <w:p w14:paraId="26DF6F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56,7547023562</w:t>
            </w:r>
          </w:p>
        </w:tc>
        <w:tc>
          <w:tcPr>
            <w:tcW w:w="1701" w:type="dxa"/>
            <w:shd w:val="clear" w:color="auto" w:fill="auto"/>
            <w:noWrap/>
            <w:vAlign w:val="center"/>
            <w:hideMark/>
          </w:tcPr>
          <w:p w14:paraId="64C49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21,0393775288</w:t>
            </w:r>
          </w:p>
        </w:tc>
      </w:tr>
      <w:tr w:rsidR="00EC353F" w:rsidRPr="003434D8" w14:paraId="5576DDDF" w14:textId="77777777" w:rsidTr="003434D8">
        <w:trPr>
          <w:trHeight w:val="300"/>
        </w:trPr>
        <w:tc>
          <w:tcPr>
            <w:tcW w:w="1017" w:type="dxa"/>
            <w:shd w:val="clear" w:color="auto" w:fill="auto"/>
            <w:noWrap/>
            <w:vAlign w:val="center"/>
            <w:hideMark/>
          </w:tcPr>
          <w:p w14:paraId="1E8B6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611</w:t>
            </w:r>
          </w:p>
        </w:tc>
        <w:tc>
          <w:tcPr>
            <w:tcW w:w="1581" w:type="dxa"/>
            <w:shd w:val="clear" w:color="auto" w:fill="auto"/>
            <w:noWrap/>
            <w:vAlign w:val="center"/>
            <w:hideMark/>
          </w:tcPr>
          <w:p w14:paraId="658F95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56,7608902088</w:t>
            </w:r>
          </w:p>
        </w:tc>
        <w:tc>
          <w:tcPr>
            <w:tcW w:w="1701" w:type="dxa"/>
            <w:shd w:val="clear" w:color="auto" w:fill="auto"/>
            <w:noWrap/>
            <w:vAlign w:val="center"/>
            <w:hideMark/>
          </w:tcPr>
          <w:p w14:paraId="506B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20,9243172735</w:t>
            </w:r>
          </w:p>
        </w:tc>
      </w:tr>
      <w:tr w:rsidR="00EC353F" w:rsidRPr="003434D8" w14:paraId="0F6F6E0F" w14:textId="77777777" w:rsidTr="003434D8">
        <w:trPr>
          <w:trHeight w:val="300"/>
        </w:trPr>
        <w:tc>
          <w:tcPr>
            <w:tcW w:w="1017" w:type="dxa"/>
            <w:shd w:val="clear" w:color="auto" w:fill="auto"/>
            <w:noWrap/>
            <w:vAlign w:val="center"/>
            <w:hideMark/>
          </w:tcPr>
          <w:p w14:paraId="4C2A98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612</w:t>
            </w:r>
          </w:p>
        </w:tc>
        <w:tc>
          <w:tcPr>
            <w:tcW w:w="1581" w:type="dxa"/>
            <w:shd w:val="clear" w:color="auto" w:fill="auto"/>
            <w:noWrap/>
            <w:vAlign w:val="center"/>
            <w:hideMark/>
          </w:tcPr>
          <w:p w14:paraId="192EA3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56,7616910252</w:t>
            </w:r>
          </w:p>
        </w:tc>
        <w:tc>
          <w:tcPr>
            <w:tcW w:w="1701" w:type="dxa"/>
            <w:shd w:val="clear" w:color="auto" w:fill="auto"/>
            <w:noWrap/>
            <w:vAlign w:val="center"/>
            <w:hideMark/>
          </w:tcPr>
          <w:p w14:paraId="2D396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20,9569337737</w:t>
            </w:r>
          </w:p>
        </w:tc>
      </w:tr>
      <w:tr w:rsidR="00EC353F" w:rsidRPr="003434D8" w14:paraId="4B055B37" w14:textId="77777777" w:rsidTr="003434D8">
        <w:trPr>
          <w:trHeight w:val="300"/>
        </w:trPr>
        <w:tc>
          <w:tcPr>
            <w:tcW w:w="1017" w:type="dxa"/>
            <w:shd w:val="clear" w:color="auto" w:fill="auto"/>
            <w:noWrap/>
            <w:vAlign w:val="center"/>
            <w:hideMark/>
          </w:tcPr>
          <w:p w14:paraId="40DDF8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613</w:t>
            </w:r>
          </w:p>
        </w:tc>
        <w:tc>
          <w:tcPr>
            <w:tcW w:w="1581" w:type="dxa"/>
            <w:shd w:val="clear" w:color="auto" w:fill="auto"/>
            <w:noWrap/>
            <w:vAlign w:val="center"/>
            <w:hideMark/>
          </w:tcPr>
          <w:p w14:paraId="1E9F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56,7620928436</w:t>
            </w:r>
          </w:p>
        </w:tc>
        <w:tc>
          <w:tcPr>
            <w:tcW w:w="1701" w:type="dxa"/>
            <w:shd w:val="clear" w:color="auto" w:fill="auto"/>
            <w:noWrap/>
            <w:vAlign w:val="center"/>
            <w:hideMark/>
          </w:tcPr>
          <w:p w14:paraId="552A18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20,9734322948</w:t>
            </w:r>
          </w:p>
        </w:tc>
      </w:tr>
      <w:tr w:rsidR="00EC353F" w:rsidRPr="003434D8" w14:paraId="3B809F8C" w14:textId="77777777" w:rsidTr="003434D8">
        <w:trPr>
          <w:trHeight w:val="300"/>
        </w:trPr>
        <w:tc>
          <w:tcPr>
            <w:tcW w:w="1017" w:type="dxa"/>
            <w:shd w:val="clear" w:color="auto" w:fill="auto"/>
            <w:noWrap/>
            <w:vAlign w:val="center"/>
            <w:hideMark/>
          </w:tcPr>
          <w:p w14:paraId="27892D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614</w:t>
            </w:r>
          </w:p>
        </w:tc>
        <w:tc>
          <w:tcPr>
            <w:tcW w:w="1581" w:type="dxa"/>
            <w:shd w:val="clear" w:color="auto" w:fill="auto"/>
            <w:noWrap/>
            <w:vAlign w:val="center"/>
            <w:hideMark/>
          </w:tcPr>
          <w:p w14:paraId="54A00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56,7624879003</w:t>
            </w:r>
          </w:p>
        </w:tc>
        <w:tc>
          <w:tcPr>
            <w:tcW w:w="1701" w:type="dxa"/>
            <w:shd w:val="clear" w:color="auto" w:fill="auto"/>
            <w:noWrap/>
            <w:vAlign w:val="center"/>
            <w:hideMark/>
          </w:tcPr>
          <w:p w14:paraId="1B0F7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20,9897415976</w:t>
            </w:r>
          </w:p>
        </w:tc>
      </w:tr>
      <w:tr w:rsidR="00EC353F" w:rsidRPr="003434D8" w14:paraId="438E9BDE" w14:textId="77777777" w:rsidTr="003434D8">
        <w:trPr>
          <w:trHeight w:val="300"/>
        </w:trPr>
        <w:tc>
          <w:tcPr>
            <w:tcW w:w="1017" w:type="dxa"/>
            <w:shd w:val="clear" w:color="auto" w:fill="auto"/>
            <w:noWrap/>
            <w:vAlign w:val="center"/>
            <w:hideMark/>
          </w:tcPr>
          <w:p w14:paraId="507586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615</w:t>
            </w:r>
          </w:p>
        </w:tc>
        <w:tc>
          <w:tcPr>
            <w:tcW w:w="1581" w:type="dxa"/>
            <w:shd w:val="clear" w:color="auto" w:fill="auto"/>
            <w:noWrap/>
            <w:vAlign w:val="center"/>
            <w:hideMark/>
          </w:tcPr>
          <w:p w14:paraId="47BA1D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56,7628808260</w:t>
            </w:r>
          </w:p>
        </w:tc>
        <w:tc>
          <w:tcPr>
            <w:tcW w:w="1701" w:type="dxa"/>
            <w:shd w:val="clear" w:color="auto" w:fill="auto"/>
            <w:noWrap/>
            <w:vAlign w:val="center"/>
            <w:hideMark/>
          </w:tcPr>
          <w:p w14:paraId="49FE8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21,0060513154</w:t>
            </w:r>
          </w:p>
        </w:tc>
      </w:tr>
      <w:tr w:rsidR="00EC353F" w:rsidRPr="003434D8" w14:paraId="67EFD99F" w14:textId="77777777" w:rsidTr="003434D8">
        <w:trPr>
          <w:trHeight w:val="300"/>
        </w:trPr>
        <w:tc>
          <w:tcPr>
            <w:tcW w:w="1017" w:type="dxa"/>
            <w:shd w:val="clear" w:color="auto" w:fill="auto"/>
            <w:noWrap/>
            <w:vAlign w:val="center"/>
            <w:hideMark/>
          </w:tcPr>
          <w:p w14:paraId="50FE5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616</w:t>
            </w:r>
          </w:p>
        </w:tc>
        <w:tc>
          <w:tcPr>
            <w:tcW w:w="1581" w:type="dxa"/>
            <w:shd w:val="clear" w:color="auto" w:fill="auto"/>
            <w:noWrap/>
            <w:vAlign w:val="center"/>
            <w:hideMark/>
          </w:tcPr>
          <w:p w14:paraId="493743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56,7632716207</w:t>
            </w:r>
          </w:p>
        </w:tc>
        <w:tc>
          <w:tcPr>
            <w:tcW w:w="1701" w:type="dxa"/>
            <w:shd w:val="clear" w:color="auto" w:fill="auto"/>
            <w:noWrap/>
            <w:vAlign w:val="center"/>
            <w:hideMark/>
          </w:tcPr>
          <w:p w14:paraId="68142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21,0223614461</w:t>
            </w:r>
          </w:p>
        </w:tc>
      </w:tr>
      <w:tr w:rsidR="00EC353F" w:rsidRPr="003434D8" w14:paraId="18672CB4" w14:textId="77777777" w:rsidTr="003434D8">
        <w:trPr>
          <w:trHeight w:val="300"/>
        </w:trPr>
        <w:tc>
          <w:tcPr>
            <w:tcW w:w="1017" w:type="dxa"/>
            <w:shd w:val="clear" w:color="auto" w:fill="auto"/>
            <w:noWrap/>
            <w:vAlign w:val="center"/>
            <w:hideMark/>
          </w:tcPr>
          <w:p w14:paraId="777C8A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617</w:t>
            </w:r>
          </w:p>
        </w:tc>
        <w:tc>
          <w:tcPr>
            <w:tcW w:w="1581" w:type="dxa"/>
            <w:shd w:val="clear" w:color="auto" w:fill="auto"/>
            <w:noWrap/>
            <w:vAlign w:val="center"/>
            <w:hideMark/>
          </w:tcPr>
          <w:p w14:paraId="7FCA92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56,7636602842</w:t>
            </w:r>
          </w:p>
        </w:tc>
        <w:tc>
          <w:tcPr>
            <w:tcW w:w="1701" w:type="dxa"/>
            <w:shd w:val="clear" w:color="auto" w:fill="auto"/>
            <w:noWrap/>
            <w:vAlign w:val="center"/>
            <w:hideMark/>
          </w:tcPr>
          <w:p w14:paraId="196A2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21,0386719874</w:t>
            </w:r>
          </w:p>
        </w:tc>
      </w:tr>
      <w:tr w:rsidR="00EC353F" w:rsidRPr="003434D8" w14:paraId="74015387" w14:textId="77777777" w:rsidTr="003434D8">
        <w:trPr>
          <w:trHeight w:val="300"/>
        </w:trPr>
        <w:tc>
          <w:tcPr>
            <w:tcW w:w="1017" w:type="dxa"/>
            <w:shd w:val="clear" w:color="auto" w:fill="auto"/>
            <w:noWrap/>
            <w:vAlign w:val="center"/>
            <w:hideMark/>
          </w:tcPr>
          <w:p w14:paraId="492AB8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618</w:t>
            </w:r>
          </w:p>
        </w:tc>
        <w:tc>
          <w:tcPr>
            <w:tcW w:w="1581" w:type="dxa"/>
            <w:shd w:val="clear" w:color="auto" w:fill="auto"/>
            <w:noWrap/>
            <w:vAlign w:val="center"/>
            <w:hideMark/>
          </w:tcPr>
          <w:p w14:paraId="070722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56,7699513293</w:t>
            </w:r>
          </w:p>
        </w:tc>
        <w:tc>
          <w:tcPr>
            <w:tcW w:w="1701" w:type="dxa"/>
            <w:shd w:val="clear" w:color="auto" w:fill="auto"/>
            <w:noWrap/>
            <w:vAlign w:val="center"/>
            <w:hideMark/>
          </w:tcPr>
          <w:p w14:paraId="37C3F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20,9235756386</w:t>
            </w:r>
          </w:p>
        </w:tc>
      </w:tr>
      <w:tr w:rsidR="00EC353F" w:rsidRPr="003434D8" w14:paraId="684677BC" w14:textId="77777777" w:rsidTr="003434D8">
        <w:trPr>
          <w:trHeight w:val="300"/>
        </w:trPr>
        <w:tc>
          <w:tcPr>
            <w:tcW w:w="1017" w:type="dxa"/>
            <w:shd w:val="clear" w:color="auto" w:fill="auto"/>
            <w:noWrap/>
            <w:vAlign w:val="center"/>
            <w:hideMark/>
          </w:tcPr>
          <w:p w14:paraId="71EE5E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619</w:t>
            </w:r>
          </w:p>
        </w:tc>
        <w:tc>
          <w:tcPr>
            <w:tcW w:w="1581" w:type="dxa"/>
            <w:shd w:val="clear" w:color="auto" w:fill="auto"/>
            <w:noWrap/>
            <w:vAlign w:val="center"/>
            <w:hideMark/>
          </w:tcPr>
          <w:p w14:paraId="60A38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56,7707524204</w:t>
            </w:r>
          </w:p>
        </w:tc>
        <w:tc>
          <w:tcPr>
            <w:tcW w:w="1701" w:type="dxa"/>
            <w:shd w:val="clear" w:color="auto" w:fill="auto"/>
            <w:noWrap/>
            <w:vAlign w:val="center"/>
            <w:hideMark/>
          </w:tcPr>
          <w:p w14:paraId="7BFB0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20,9561999738</w:t>
            </w:r>
          </w:p>
        </w:tc>
      </w:tr>
      <w:tr w:rsidR="00EC353F" w:rsidRPr="003434D8" w14:paraId="343F0403" w14:textId="77777777" w:rsidTr="003434D8">
        <w:trPr>
          <w:trHeight w:val="300"/>
        </w:trPr>
        <w:tc>
          <w:tcPr>
            <w:tcW w:w="1017" w:type="dxa"/>
            <w:shd w:val="clear" w:color="auto" w:fill="auto"/>
            <w:noWrap/>
            <w:vAlign w:val="center"/>
            <w:hideMark/>
          </w:tcPr>
          <w:p w14:paraId="726C51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620</w:t>
            </w:r>
          </w:p>
        </w:tc>
        <w:tc>
          <w:tcPr>
            <w:tcW w:w="1581" w:type="dxa"/>
            <w:shd w:val="clear" w:color="auto" w:fill="auto"/>
            <w:noWrap/>
            <w:vAlign w:val="center"/>
            <w:hideMark/>
          </w:tcPr>
          <w:p w14:paraId="406D11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56,7711543768</w:t>
            </w:r>
          </w:p>
        </w:tc>
        <w:tc>
          <w:tcPr>
            <w:tcW w:w="1701" w:type="dxa"/>
            <w:shd w:val="clear" w:color="auto" w:fill="auto"/>
            <w:noWrap/>
            <w:vAlign w:val="center"/>
            <w:hideMark/>
          </w:tcPr>
          <w:p w14:paraId="33573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20,9727024585</w:t>
            </w:r>
          </w:p>
        </w:tc>
      </w:tr>
      <w:tr w:rsidR="00EC353F" w:rsidRPr="003434D8" w14:paraId="0B330BDE" w14:textId="77777777" w:rsidTr="003434D8">
        <w:trPr>
          <w:trHeight w:val="300"/>
        </w:trPr>
        <w:tc>
          <w:tcPr>
            <w:tcW w:w="1017" w:type="dxa"/>
            <w:shd w:val="clear" w:color="auto" w:fill="auto"/>
            <w:noWrap/>
            <w:vAlign w:val="center"/>
            <w:hideMark/>
          </w:tcPr>
          <w:p w14:paraId="7089BF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621</w:t>
            </w:r>
          </w:p>
        </w:tc>
        <w:tc>
          <w:tcPr>
            <w:tcW w:w="1581" w:type="dxa"/>
            <w:shd w:val="clear" w:color="auto" w:fill="auto"/>
            <w:noWrap/>
            <w:vAlign w:val="center"/>
            <w:hideMark/>
          </w:tcPr>
          <w:p w14:paraId="6F7BFE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56,7715495689</w:t>
            </w:r>
          </w:p>
        </w:tc>
        <w:tc>
          <w:tcPr>
            <w:tcW w:w="1701" w:type="dxa"/>
            <w:shd w:val="clear" w:color="auto" w:fill="auto"/>
            <w:noWrap/>
            <w:vAlign w:val="center"/>
            <w:hideMark/>
          </w:tcPr>
          <w:p w14:paraId="02F1A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20,9890156796</w:t>
            </w:r>
          </w:p>
        </w:tc>
      </w:tr>
      <w:tr w:rsidR="00EC353F" w:rsidRPr="003434D8" w14:paraId="70B5894F" w14:textId="77777777" w:rsidTr="003434D8">
        <w:trPr>
          <w:trHeight w:val="300"/>
        </w:trPr>
        <w:tc>
          <w:tcPr>
            <w:tcW w:w="1017" w:type="dxa"/>
            <w:shd w:val="clear" w:color="auto" w:fill="auto"/>
            <w:noWrap/>
            <w:vAlign w:val="center"/>
            <w:hideMark/>
          </w:tcPr>
          <w:p w14:paraId="405AF0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622</w:t>
            </w:r>
          </w:p>
        </w:tc>
        <w:tc>
          <w:tcPr>
            <w:tcW w:w="1581" w:type="dxa"/>
            <w:shd w:val="clear" w:color="auto" w:fill="auto"/>
            <w:noWrap/>
            <w:vAlign w:val="center"/>
            <w:hideMark/>
          </w:tcPr>
          <w:p w14:paraId="7BD31A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56,7719426295</w:t>
            </w:r>
          </w:p>
        </w:tc>
        <w:tc>
          <w:tcPr>
            <w:tcW w:w="1701" w:type="dxa"/>
            <w:shd w:val="clear" w:color="auto" w:fill="auto"/>
            <w:noWrap/>
            <w:vAlign w:val="center"/>
            <w:hideMark/>
          </w:tcPr>
          <w:p w14:paraId="6CA42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21,0053293161</w:t>
            </w:r>
          </w:p>
        </w:tc>
      </w:tr>
      <w:tr w:rsidR="00EC353F" w:rsidRPr="003434D8" w14:paraId="3F04D836" w14:textId="77777777" w:rsidTr="003434D8">
        <w:trPr>
          <w:trHeight w:val="300"/>
        </w:trPr>
        <w:tc>
          <w:tcPr>
            <w:tcW w:w="1017" w:type="dxa"/>
            <w:shd w:val="clear" w:color="auto" w:fill="auto"/>
            <w:noWrap/>
            <w:vAlign w:val="center"/>
            <w:hideMark/>
          </w:tcPr>
          <w:p w14:paraId="7F6189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623</w:t>
            </w:r>
          </w:p>
        </w:tc>
        <w:tc>
          <w:tcPr>
            <w:tcW w:w="1581" w:type="dxa"/>
            <w:shd w:val="clear" w:color="auto" w:fill="auto"/>
            <w:noWrap/>
            <w:vAlign w:val="center"/>
            <w:hideMark/>
          </w:tcPr>
          <w:p w14:paraId="5BF4D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56,7723335583</w:t>
            </w:r>
          </w:p>
        </w:tc>
        <w:tc>
          <w:tcPr>
            <w:tcW w:w="1701" w:type="dxa"/>
            <w:shd w:val="clear" w:color="auto" w:fill="auto"/>
            <w:noWrap/>
            <w:vAlign w:val="center"/>
            <w:hideMark/>
          </w:tcPr>
          <w:p w14:paraId="5BEA1A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21,0216433658</w:t>
            </w:r>
          </w:p>
        </w:tc>
      </w:tr>
      <w:tr w:rsidR="00EC353F" w:rsidRPr="003434D8" w14:paraId="435725DF" w14:textId="77777777" w:rsidTr="003434D8">
        <w:trPr>
          <w:trHeight w:val="300"/>
        </w:trPr>
        <w:tc>
          <w:tcPr>
            <w:tcW w:w="1017" w:type="dxa"/>
            <w:shd w:val="clear" w:color="auto" w:fill="auto"/>
            <w:noWrap/>
            <w:vAlign w:val="center"/>
            <w:hideMark/>
          </w:tcPr>
          <w:p w14:paraId="37E758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624</w:t>
            </w:r>
          </w:p>
        </w:tc>
        <w:tc>
          <w:tcPr>
            <w:tcW w:w="1581" w:type="dxa"/>
            <w:shd w:val="clear" w:color="auto" w:fill="auto"/>
            <w:noWrap/>
            <w:vAlign w:val="center"/>
            <w:hideMark/>
          </w:tcPr>
          <w:p w14:paraId="41475B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56,7727223552</w:t>
            </w:r>
          </w:p>
        </w:tc>
        <w:tc>
          <w:tcPr>
            <w:tcW w:w="1701" w:type="dxa"/>
            <w:shd w:val="clear" w:color="auto" w:fill="auto"/>
            <w:noWrap/>
            <w:vAlign w:val="center"/>
            <w:hideMark/>
          </w:tcPr>
          <w:p w14:paraId="699CE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21,0379578265</w:t>
            </w:r>
          </w:p>
        </w:tc>
      </w:tr>
      <w:tr w:rsidR="00EC353F" w:rsidRPr="003434D8" w14:paraId="395F0594" w14:textId="77777777" w:rsidTr="003434D8">
        <w:trPr>
          <w:trHeight w:val="300"/>
        </w:trPr>
        <w:tc>
          <w:tcPr>
            <w:tcW w:w="1017" w:type="dxa"/>
            <w:shd w:val="clear" w:color="auto" w:fill="auto"/>
            <w:noWrap/>
            <w:vAlign w:val="center"/>
            <w:hideMark/>
          </w:tcPr>
          <w:p w14:paraId="0154B6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625</w:t>
            </w:r>
          </w:p>
        </w:tc>
        <w:tc>
          <w:tcPr>
            <w:tcW w:w="1581" w:type="dxa"/>
            <w:shd w:val="clear" w:color="auto" w:fill="auto"/>
            <w:noWrap/>
            <w:vAlign w:val="center"/>
            <w:hideMark/>
          </w:tcPr>
          <w:p w14:paraId="29E27D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56,7789082797</w:t>
            </w:r>
          </w:p>
        </w:tc>
        <w:tc>
          <w:tcPr>
            <w:tcW w:w="1701" w:type="dxa"/>
            <w:shd w:val="clear" w:color="auto" w:fill="auto"/>
            <w:noWrap/>
            <w:vAlign w:val="center"/>
            <w:hideMark/>
          </w:tcPr>
          <w:p w14:paraId="70E5C2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20,9228421014</w:t>
            </w:r>
          </w:p>
        </w:tc>
      </w:tr>
      <w:tr w:rsidR="00EC353F" w:rsidRPr="003434D8" w14:paraId="6E76B711" w14:textId="77777777" w:rsidTr="003434D8">
        <w:trPr>
          <w:trHeight w:val="300"/>
        </w:trPr>
        <w:tc>
          <w:tcPr>
            <w:tcW w:w="1017" w:type="dxa"/>
            <w:shd w:val="clear" w:color="auto" w:fill="auto"/>
            <w:noWrap/>
            <w:vAlign w:val="center"/>
            <w:hideMark/>
          </w:tcPr>
          <w:p w14:paraId="0D65C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626</w:t>
            </w:r>
          </w:p>
        </w:tc>
        <w:tc>
          <w:tcPr>
            <w:tcW w:w="1581" w:type="dxa"/>
            <w:shd w:val="clear" w:color="auto" w:fill="auto"/>
            <w:noWrap/>
            <w:vAlign w:val="center"/>
            <w:hideMark/>
          </w:tcPr>
          <w:p w14:paraId="141FE7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56,7801117353</w:t>
            </w:r>
          </w:p>
        </w:tc>
        <w:tc>
          <w:tcPr>
            <w:tcW w:w="1701" w:type="dxa"/>
            <w:shd w:val="clear" w:color="auto" w:fill="auto"/>
            <w:noWrap/>
            <w:vAlign w:val="center"/>
            <w:hideMark/>
          </w:tcPr>
          <w:p w14:paraId="26FDB7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20,9719805911</w:t>
            </w:r>
          </w:p>
        </w:tc>
      </w:tr>
      <w:tr w:rsidR="00EC353F" w:rsidRPr="003434D8" w14:paraId="19221C15" w14:textId="77777777" w:rsidTr="003434D8">
        <w:trPr>
          <w:trHeight w:val="300"/>
        </w:trPr>
        <w:tc>
          <w:tcPr>
            <w:tcW w:w="1017" w:type="dxa"/>
            <w:shd w:val="clear" w:color="auto" w:fill="auto"/>
            <w:noWrap/>
            <w:vAlign w:val="center"/>
            <w:hideMark/>
          </w:tcPr>
          <w:p w14:paraId="5B59FF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627</w:t>
            </w:r>
          </w:p>
        </w:tc>
        <w:tc>
          <w:tcPr>
            <w:tcW w:w="1581" w:type="dxa"/>
            <w:shd w:val="clear" w:color="auto" w:fill="auto"/>
            <w:noWrap/>
            <w:vAlign w:val="center"/>
            <w:hideMark/>
          </w:tcPr>
          <w:p w14:paraId="269DB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56,7805070615</w:t>
            </w:r>
          </w:p>
        </w:tc>
        <w:tc>
          <w:tcPr>
            <w:tcW w:w="1701" w:type="dxa"/>
            <w:shd w:val="clear" w:color="auto" w:fill="auto"/>
            <w:noWrap/>
            <w:vAlign w:val="center"/>
            <w:hideMark/>
          </w:tcPr>
          <w:p w14:paraId="0B175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20,9882976877</w:t>
            </w:r>
          </w:p>
        </w:tc>
      </w:tr>
      <w:tr w:rsidR="00EC353F" w:rsidRPr="003434D8" w14:paraId="147229FB" w14:textId="77777777" w:rsidTr="003434D8">
        <w:trPr>
          <w:trHeight w:val="300"/>
        </w:trPr>
        <w:tc>
          <w:tcPr>
            <w:tcW w:w="1017" w:type="dxa"/>
            <w:shd w:val="clear" w:color="auto" w:fill="auto"/>
            <w:noWrap/>
            <w:vAlign w:val="center"/>
            <w:hideMark/>
          </w:tcPr>
          <w:p w14:paraId="4C9C21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628</w:t>
            </w:r>
          </w:p>
        </w:tc>
        <w:tc>
          <w:tcPr>
            <w:tcW w:w="1581" w:type="dxa"/>
            <w:shd w:val="clear" w:color="auto" w:fill="auto"/>
            <w:noWrap/>
            <w:vAlign w:val="center"/>
            <w:hideMark/>
          </w:tcPr>
          <w:p w14:paraId="1CBE1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56,7809002554</w:t>
            </w:r>
          </w:p>
        </w:tc>
        <w:tc>
          <w:tcPr>
            <w:tcW w:w="1701" w:type="dxa"/>
            <w:shd w:val="clear" w:color="auto" w:fill="auto"/>
            <w:noWrap/>
            <w:vAlign w:val="center"/>
            <w:hideMark/>
          </w:tcPr>
          <w:p w14:paraId="447D4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21,0046152001</w:t>
            </w:r>
          </w:p>
        </w:tc>
      </w:tr>
      <w:tr w:rsidR="00EC353F" w:rsidRPr="003434D8" w14:paraId="4907CF59" w14:textId="77777777" w:rsidTr="003434D8">
        <w:trPr>
          <w:trHeight w:val="300"/>
        </w:trPr>
        <w:tc>
          <w:tcPr>
            <w:tcW w:w="1017" w:type="dxa"/>
            <w:shd w:val="clear" w:color="auto" w:fill="auto"/>
            <w:noWrap/>
            <w:vAlign w:val="center"/>
            <w:hideMark/>
          </w:tcPr>
          <w:p w14:paraId="7AC12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629</w:t>
            </w:r>
          </w:p>
        </w:tc>
        <w:tc>
          <w:tcPr>
            <w:tcW w:w="1581" w:type="dxa"/>
            <w:shd w:val="clear" w:color="auto" w:fill="auto"/>
            <w:noWrap/>
            <w:vAlign w:val="center"/>
            <w:hideMark/>
          </w:tcPr>
          <w:p w14:paraId="604B90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56,7812913168</w:t>
            </w:r>
          </w:p>
        </w:tc>
        <w:tc>
          <w:tcPr>
            <w:tcW w:w="1701" w:type="dxa"/>
            <w:shd w:val="clear" w:color="auto" w:fill="auto"/>
            <w:noWrap/>
            <w:vAlign w:val="center"/>
            <w:hideMark/>
          </w:tcPr>
          <w:p w14:paraId="4DF4F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21,0209331260</w:t>
            </w:r>
          </w:p>
        </w:tc>
      </w:tr>
      <w:tr w:rsidR="00EC353F" w:rsidRPr="003434D8" w14:paraId="79494767" w14:textId="77777777" w:rsidTr="003434D8">
        <w:trPr>
          <w:trHeight w:val="300"/>
        </w:trPr>
        <w:tc>
          <w:tcPr>
            <w:tcW w:w="1017" w:type="dxa"/>
            <w:shd w:val="clear" w:color="auto" w:fill="auto"/>
            <w:noWrap/>
            <w:vAlign w:val="center"/>
            <w:hideMark/>
          </w:tcPr>
          <w:p w14:paraId="4BAA61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630</w:t>
            </w:r>
          </w:p>
        </w:tc>
        <w:tc>
          <w:tcPr>
            <w:tcW w:w="1581" w:type="dxa"/>
            <w:shd w:val="clear" w:color="auto" w:fill="auto"/>
            <w:noWrap/>
            <w:vAlign w:val="center"/>
            <w:hideMark/>
          </w:tcPr>
          <w:p w14:paraId="6271E3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56,7816802456</w:t>
            </w:r>
          </w:p>
        </w:tc>
        <w:tc>
          <w:tcPr>
            <w:tcW w:w="1701" w:type="dxa"/>
            <w:shd w:val="clear" w:color="auto" w:fill="auto"/>
            <w:noWrap/>
            <w:vAlign w:val="center"/>
            <w:hideMark/>
          </w:tcPr>
          <w:p w14:paraId="4627A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21,0372514632</w:t>
            </w:r>
          </w:p>
        </w:tc>
      </w:tr>
      <w:tr w:rsidR="00EC353F" w:rsidRPr="003434D8" w14:paraId="5691CB98" w14:textId="77777777" w:rsidTr="003434D8">
        <w:trPr>
          <w:trHeight w:val="300"/>
        </w:trPr>
        <w:tc>
          <w:tcPr>
            <w:tcW w:w="1017" w:type="dxa"/>
            <w:shd w:val="clear" w:color="auto" w:fill="auto"/>
            <w:noWrap/>
            <w:vAlign w:val="center"/>
            <w:hideMark/>
          </w:tcPr>
          <w:p w14:paraId="0B452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631</w:t>
            </w:r>
          </w:p>
        </w:tc>
        <w:tc>
          <w:tcPr>
            <w:tcW w:w="1581" w:type="dxa"/>
            <w:shd w:val="clear" w:color="auto" w:fill="auto"/>
            <w:noWrap/>
            <w:vAlign w:val="center"/>
            <w:hideMark/>
          </w:tcPr>
          <w:p w14:paraId="76D8D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56,7874611947</w:t>
            </w:r>
          </w:p>
        </w:tc>
        <w:tc>
          <w:tcPr>
            <w:tcW w:w="1701" w:type="dxa"/>
            <w:shd w:val="clear" w:color="auto" w:fill="auto"/>
            <w:noWrap/>
            <w:vAlign w:val="center"/>
            <w:hideMark/>
          </w:tcPr>
          <w:p w14:paraId="784A54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20,9057888568</w:t>
            </w:r>
          </w:p>
        </w:tc>
      </w:tr>
      <w:tr w:rsidR="00EC353F" w:rsidRPr="003434D8" w14:paraId="35301176" w14:textId="77777777" w:rsidTr="003434D8">
        <w:trPr>
          <w:trHeight w:val="300"/>
        </w:trPr>
        <w:tc>
          <w:tcPr>
            <w:tcW w:w="1017" w:type="dxa"/>
            <w:shd w:val="clear" w:color="auto" w:fill="auto"/>
            <w:noWrap/>
            <w:vAlign w:val="center"/>
            <w:hideMark/>
          </w:tcPr>
          <w:p w14:paraId="323C5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632</w:t>
            </w:r>
          </w:p>
        </w:tc>
        <w:tc>
          <w:tcPr>
            <w:tcW w:w="1581" w:type="dxa"/>
            <w:shd w:val="clear" w:color="auto" w:fill="auto"/>
            <w:noWrap/>
            <w:vAlign w:val="center"/>
            <w:hideMark/>
          </w:tcPr>
          <w:p w14:paraId="511B72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56,7878652111</w:t>
            </w:r>
          </w:p>
        </w:tc>
        <w:tc>
          <w:tcPr>
            <w:tcW w:w="1701" w:type="dxa"/>
            <w:shd w:val="clear" w:color="auto" w:fill="auto"/>
            <w:noWrap/>
            <w:vAlign w:val="center"/>
            <w:hideMark/>
          </w:tcPr>
          <w:p w14:paraId="250B14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20,9221081396</w:t>
            </w:r>
          </w:p>
        </w:tc>
      </w:tr>
      <w:tr w:rsidR="00EC353F" w:rsidRPr="003434D8" w14:paraId="044C9490" w14:textId="77777777" w:rsidTr="003434D8">
        <w:trPr>
          <w:trHeight w:val="300"/>
        </w:trPr>
        <w:tc>
          <w:tcPr>
            <w:tcW w:w="1017" w:type="dxa"/>
            <w:shd w:val="clear" w:color="auto" w:fill="auto"/>
            <w:noWrap/>
            <w:vAlign w:val="center"/>
            <w:hideMark/>
          </w:tcPr>
          <w:p w14:paraId="101AA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633</w:t>
            </w:r>
          </w:p>
        </w:tc>
        <w:tc>
          <w:tcPr>
            <w:tcW w:w="1581" w:type="dxa"/>
            <w:shd w:val="clear" w:color="auto" w:fill="auto"/>
            <w:noWrap/>
            <w:vAlign w:val="center"/>
            <w:hideMark/>
          </w:tcPr>
          <w:p w14:paraId="6A32C4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56,7882670948</w:t>
            </w:r>
          </w:p>
        </w:tc>
        <w:tc>
          <w:tcPr>
            <w:tcW w:w="1701" w:type="dxa"/>
            <w:shd w:val="clear" w:color="auto" w:fill="auto"/>
            <w:noWrap/>
            <w:vAlign w:val="center"/>
            <w:hideMark/>
          </w:tcPr>
          <w:p w14:paraId="38969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20,9384278474</w:t>
            </w:r>
          </w:p>
        </w:tc>
      </w:tr>
      <w:tr w:rsidR="00EC353F" w:rsidRPr="003434D8" w14:paraId="616012B6" w14:textId="77777777" w:rsidTr="003434D8">
        <w:trPr>
          <w:trHeight w:val="300"/>
        </w:trPr>
        <w:tc>
          <w:tcPr>
            <w:tcW w:w="1017" w:type="dxa"/>
            <w:shd w:val="clear" w:color="auto" w:fill="auto"/>
            <w:noWrap/>
            <w:vAlign w:val="center"/>
            <w:hideMark/>
          </w:tcPr>
          <w:p w14:paraId="08EC10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634</w:t>
            </w:r>
          </w:p>
        </w:tc>
        <w:tc>
          <w:tcPr>
            <w:tcW w:w="1581" w:type="dxa"/>
            <w:shd w:val="clear" w:color="auto" w:fill="auto"/>
            <w:noWrap/>
            <w:vAlign w:val="center"/>
            <w:hideMark/>
          </w:tcPr>
          <w:p w14:paraId="63398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56,7886668458</w:t>
            </w:r>
          </w:p>
        </w:tc>
        <w:tc>
          <w:tcPr>
            <w:tcW w:w="1701" w:type="dxa"/>
            <w:shd w:val="clear" w:color="auto" w:fill="auto"/>
            <w:noWrap/>
            <w:vAlign w:val="center"/>
            <w:hideMark/>
          </w:tcPr>
          <w:p w14:paraId="3214C1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20,9547479781</w:t>
            </w:r>
          </w:p>
        </w:tc>
      </w:tr>
      <w:tr w:rsidR="00EC353F" w:rsidRPr="003434D8" w14:paraId="439D025D" w14:textId="77777777" w:rsidTr="003434D8">
        <w:trPr>
          <w:trHeight w:val="300"/>
        </w:trPr>
        <w:tc>
          <w:tcPr>
            <w:tcW w:w="1017" w:type="dxa"/>
            <w:shd w:val="clear" w:color="auto" w:fill="auto"/>
            <w:noWrap/>
            <w:vAlign w:val="center"/>
            <w:hideMark/>
          </w:tcPr>
          <w:p w14:paraId="3DBAA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635</w:t>
            </w:r>
          </w:p>
        </w:tc>
        <w:tc>
          <w:tcPr>
            <w:tcW w:w="1581" w:type="dxa"/>
            <w:shd w:val="clear" w:color="auto" w:fill="auto"/>
            <w:noWrap/>
            <w:vAlign w:val="center"/>
            <w:hideMark/>
          </w:tcPr>
          <w:p w14:paraId="3DCEE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56,7890690749</w:t>
            </w:r>
          </w:p>
        </w:tc>
        <w:tc>
          <w:tcPr>
            <w:tcW w:w="1701" w:type="dxa"/>
            <w:shd w:val="clear" w:color="auto" w:fill="auto"/>
            <w:noWrap/>
            <w:vAlign w:val="center"/>
            <w:hideMark/>
          </w:tcPr>
          <w:p w14:paraId="454358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20,9712583056</w:t>
            </w:r>
          </w:p>
        </w:tc>
      </w:tr>
      <w:tr w:rsidR="00EC353F" w:rsidRPr="003434D8" w14:paraId="0023B467" w14:textId="77777777" w:rsidTr="003434D8">
        <w:trPr>
          <w:trHeight w:val="300"/>
        </w:trPr>
        <w:tc>
          <w:tcPr>
            <w:tcW w:w="1017" w:type="dxa"/>
            <w:shd w:val="clear" w:color="auto" w:fill="auto"/>
            <w:noWrap/>
            <w:vAlign w:val="center"/>
            <w:hideMark/>
          </w:tcPr>
          <w:p w14:paraId="79707A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636</w:t>
            </w:r>
          </w:p>
        </w:tc>
        <w:tc>
          <w:tcPr>
            <w:tcW w:w="1581" w:type="dxa"/>
            <w:shd w:val="clear" w:color="auto" w:fill="auto"/>
            <w:noWrap/>
            <w:vAlign w:val="center"/>
            <w:hideMark/>
          </w:tcPr>
          <w:p w14:paraId="6B11F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56,7894645353</w:t>
            </w:r>
          </w:p>
        </w:tc>
        <w:tc>
          <w:tcPr>
            <w:tcW w:w="1701" w:type="dxa"/>
            <w:shd w:val="clear" w:color="auto" w:fill="auto"/>
            <w:noWrap/>
            <w:vAlign w:val="center"/>
            <w:hideMark/>
          </w:tcPr>
          <w:p w14:paraId="2A9DB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20,9875792800</w:t>
            </w:r>
          </w:p>
        </w:tc>
      </w:tr>
      <w:tr w:rsidR="00EC353F" w:rsidRPr="003434D8" w14:paraId="36C9BB4A" w14:textId="77777777" w:rsidTr="003434D8">
        <w:trPr>
          <w:trHeight w:val="300"/>
        </w:trPr>
        <w:tc>
          <w:tcPr>
            <w:tcW w:w="1017" w:type="dxa"/>
            <w:shd w:val="clear" w:color="auto" w:fill="auto"/>
            <w:noWrap/>
            <w:vAlign w:val="center"/>
            <w:hideMark/>
          </w:tcPr>
          <w:p w14:paraId="74CC86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637</w:t>
            </w:r>
          </w:p>
        </w:tc>
        <w:tc>
          <w:tcPr>
            <w:tcW w:w="1581" w:type="dxa"/>
            <w:shd w:val="clear" w:color="auto" w:fill="auto"/>
            <w:noWrap/>
            <w:vAlign w:val="center"/>
            <w:hideMark/>
          </w:tcPr>
          <w:p w14:paraId="6545F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56,7898578625</w:t>
            </w:r>
          </w:p>
        </w:tc>
        <w:tc>
          <w:tcPr>
            <w:tcW w:w="1701" w:type="dxa"/>
            <w:shd w:val="clear" w:color="auto" w:fill="auto"/>
            <w:noWrap/>
            <w:vAlign w:val="center"/>
            <w:hideMark/>
          </w:tcPr>
          <w:p w14:paraId="4762DD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21,0039006706</w:t>
            </w:r>
          </w:p>
        </w:tc>
      </w:tr>
      <w:tr w:rsidR="00EC353F" w:rsidRPr="003434D8" w14:paraId="1D6905A5" w14:textId="77777777" w:rsidTr="003434D8">
        <w:trPr>
          <w:trHeight w:val="300"/>
        </w:trPr>
        <w:tc>
          <w:tcPr>
            <w:tcW w:w="1017" w:type="dxa"/>
            <w:shd w:val="clear" w:color="auto" w:fill="auto"/>
            <w:noWrap/>
            <w:vAlign w:val="center"/>
            <w:hideMark/>
          </w:tcPr>
          <w:p w14:paraId="7422D5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638</w:t>
            </w:r>
          </w:p>
        </w:tc>
        <w:tc>
          <w:tcPr>
            <w:tcW w:w="1581" w:type="dxa"/>
            <w:shd w:val="clear" w:color="auto" w:fill="auto"/>
            <w:noWrap/>
            <w:vAlign w:val="center"/>
            <w:hideMark/>
          </w:tcPr>
          <w:p w14:paraId="775B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56,7902490566</w:t>
            </w:r>
          </w:p>
        </w:tc>
        <w:tc>
          <w:tcPr>
            <w:tcW w:w="1701" w:type="dxa"/>
            <w:shd w:val="clear" w:color="auto" w:fill="auto"/>
            <w:noWrap/>
            <w:vAlign w:val="center"/>
            <w:hideMark/>
          </w:tcPr>
          <w:p w14:paraId="7DE6E1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21,0202224749</w:t>
            </w:r>
          </w:p>
        </w:tc>
      </w:tr>
      <w:tr w:rsidR="00EC353F" w:rsidRPr="003434D8" w14:paraId="2F7DBABC" w14:textId="77777777" w:rsidTr="003434D8">
        <w:trPr>
          <w:trHeight w:val="300"/>
        </w:trPr>
        <w:tc>
          <w:tcPr>
            <w:tcW w:w="1017" w:type="dxa"/>
            <w:shd w:val="clear" w:color="auto" w:fill="auto"/>
            <w:noWrap/>
            <w:vAlign w:val="center"/>
            <w:hideMark/>
          </w:tcPr>
          <w:p w14:paraId="610A4F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639</w:t>
            </w:r>
          </w:p>
        </w:tc>
        <w:tc>
          <w:tcPr>
            <w:tcW w:w="1581" w:type="dxa"/>
            <w:shd w:val="clear" w:color="auto" w:fill="auto"/>
            <w:noWrap/>
            <w:vAlign w:val="center"/>
            <w:hideMark/>
          </w:tcPr>
          <w:p w14:paraId="63A442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56,7906381174</w:t>
            </w:r>
          </w:p>
        </w:tc>
        <w:tc>
          <w:tcPr>
            <w:tcW w:w="1701" w:type="dxa"/>
            <w:shd w:val="clear" w:color="auto" w:fill="auto"/>
            <w:noWrap/>
            <w:vAlign w:val="center"/>
            <w:hideMark/>
          </w:tcPr>
          <w:p w14:paraId="2F9984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21,0365446909</w:t>
            </w:r>
          </w:p>
        </w:tc>
      </w:tr>
      <w:tr w:rsidR="00EC353F" w:rsidRPr="003434D8" w14:paraId="57BF076B" w14:textId="77777777" w:rsidTr="003434D8">
        <w:trPr>
          <w:trHeight w:val="300"/>
        </w:trPr>
        <w:tc>
          <w:tcPr>
            <w:tcW w:w="1017" w:type="dxa"/>
            <w:shd w:val="clear" w:color="auto" w:fill="auto"/>
            <w:noWrap/>
            <w:vAlign w:val="center"/>
            <w:hideMark/>
          </w:tcPr>
          <w:p w14:paraId="05717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640</w:t>
            </w:r>
          </w:p>
        </w:tc>
        <w:tc>
          <w:tcPr>
            <w:tcW w:w="1581" w:type="dxa"/>
            <w:shd w:val="clear" w:color="auto" w:fill="auto"/>
            <w:noWrap/>
            <w:vAlign w:val="center"/>
            <w:hideMark/>
          </w:tcPr>
          <w:p w14:paraId="6E14F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56,7980263956</w:t>
            </w:r>
          </w:p>
        </w:tc>
        <w:tc>
          <w:tcPr>
            <w:tcW w:w="1701" w:type="dxa"/>
            <w:shd w:val="clear" w:color="auto" w:fill="auto"/>
            <w:noWrap/>
            <w:vAlign w:val="center"/>
            <w:hideMark/>
          </w:tcPr>
          <w:p w14:paraId="34EF3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20,9705356018</w:t>
            </w:r>
          </w:p>
        </w:tc>
      </w:tr>
      <w:tr w:rsidR="00EC353F" w:rsidRPr="003434D8" w14:paraId="5C83A2CA" w14:textId="77777777" w:rsidTr="003434D8">
        <w:trPr>
          <w:trHeight w:val="300"/>
        </w:trPr>
        <w:tc>
          <w:tcPr>
            <w:tcW w:w="1017" w:type="dxa"/>
            <w:shd w:val="clear" w:color="auto" w:fill="auto"/>
            <w:noWrap/>
            <w:vAlign w:val="center"/>
            <w:hideMark/>
          </w:tcPr>
          <w:p w14:paraId="568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641</w:t>
            </w:r>
          </w:p>
        </w:tc>
        <w:tc>
          <w:tcPr>
            <w:tcW w:w="1581" w:type="dxa"/>
            <w:shd w:val="clear" w:color="auto" w:fill="auto"/>
            <w:noWrap/>
            <w:vAlign w:val="center"/>
            <w:hideMark/>
          </w:tcPr>
          <w:p w14:paraId="647F0F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56,7984219901</w:t>
            </w:r>
          </w:p>
        </w:tc>
        <w:tc>
          <w:tcPr>
            <w:tcW w:w="1701" w:type="dxa"/>
            <w:shd w:val="clear" w:color="auto" w:fill="auto"/>
            <w:noWrap/>
            <w:vAlign w:val="center"/>
            <w:hideMark/>
          </w:tcPr>
          <w:p w14:paraId="79736F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20,9868604563</w:t>
            </w:r>
          </w:p>
        </w:tc>
      </w:tr>
      <w:tr w:rsidR="00EC353F" w:rsidRPr="003434D8" w14:paraId="1D686F8B" w14:textId="77777777" w:rsidTr="003434D8">
        <w:trPr>
          <w:trHeight w:val="300"/>
        </w:trPr>
        <w:tc>
          <w:tcPr>
            <w:tcW w:w="1017" w:type="dxa"/>
            <w:shd w:val="clear" w:color="auto" w:fill="auto"/>
            <w:noWrap/>
            <w:vAlign w:val="center"/>
            <w:hideMark/>
          </w:tcPr>
          <w:p w14:paraId="41090A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642</w:t>
            </w:r>
          </w:p>
        </w:tc>
        <w:tc>
          <w:tcPr>
            <w:tcW w:w="1581" w:type="dxa"/>
            <w:shd w:val="clear" w:color="auto" w:fill="auto"/>
            <w:noWrap/>
            <w:vAlign w:val="center"/>
            <w:hideMark/>
          </w:tcPr>
          <w:p w14:paraId="12D77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56,7988154509</w:t>
            </w:r>
          </w:p>
        </w:tc>
        <w:tc>
          <w:tcPr>
            <w:tcW w:w="1701" w:type="dxa"/>
            <w:shd w:val="clear" w:color="auto" w:fill="auto"/>
            <w:noWrap/>
            <w:vAlign w:val="center"/>
            <w:hideMark/>
          </w:tcPr>
          <w:p w14:paraId="6E8FCA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21,0031857272</w:t>
            </w:r>
          </w:p>
        </w:tc>
      </w:tr>
      <w:tr w:rsidR="00EC353F" w:rsidRPr="003434D8" w14:paraId="7C847F2E" w14:textId="77777777" w:rsidTr="003434D8">
        <w:trPr>
          <w:trHeight w:val="300"/>
        </w:trPr>
        <w:tc>
          <w:tcPr>
            <w:tcW w:w="1017" w:type="dxa"/>
            <w:shd w:val="clear" w:color="auto" w:fill="auto"/>
            <w:noWrap/>
            <w:vAlign w:val="center"/>
            <w:hideMark/>
          </w:tcPr>
          <w:p w14:paraId="4A8BD6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643</w:t>
            </w:r>
          </w:p>
        </w:tc>
        <w:tc>
          <w:tcPr>
            <w:tcW w:w="1581" w:type="dxa"/>
            <w:shd w:val="clear" w:color="auto" w:fill="auto"/>
            <w:noWrap/>
            <w:vAlign w:val="center"/>
            <w:hideMark/>
          </w:tcPr>
          <w:p w14:paraId="71BB5B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56,7992067777</w:t>
            </w:r>
          </w:p>
        </w:tc>
        <w:tc>
          <w:tcPr>
            <w:tcW w:w="1701" w:type="dxa"/>
            <w:shd w:val="clear" w:color="auto" w:fill="auto"/>
            <w:noWrap/>
            <w:vAlign w:val="center"/>
            <w:hideMark/>
          </w:tcPr>
          <w:p w14:paraId="3BAD2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21,0195114122</w:t>
            </w:r>
          </w:p>
        </w:tc>
      </w:tr>
      <w:tr w:rsidR="00EC353F" w:rsidRPr="003434D8" w14:paraId="18AF1583" w14:textId="77777777" w:rsidTr="003434D8">
        <w:trPr>
          <w:trHeight w:val="300"/>
        </w:trPr>
        <w:tc>
          <w:tcPr>
            <w:tcW w:w="1017" w:type="dxa"/>
            <w:shd w:val="clear" w:color="auto" w:fill="auto"/>
            <w:noWrap/>
            <w:vAlign w:val="center"/>
            <w:hideMark/>
          </w:tcPr>
          <w:p w14:paraId="021006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644</w:t>
            </w:r>
          </w:p>
        </w:tc>
        <w:tc>
          <w:tcPr>
            <w:tcW w:w="1581" w:type="dxa"/>
            <w:shd w:val="clear" w:color="auto" w:fill="auto"/>
            <w:noWrap/>
            <w:vAlign w:val="center"/>
            <w:hideMark/>
          </w:tcPr>
          <w:p w14:paraId="3BCA50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56,7995959704</w:t>
            </w:r>
          </w:p>
        </w:tc>
        <w:tc>
          <w:tcPr>
            <w:tcW w:w="1701" w:type="dxa"/>
            <w:shd w:val="clear" w:color="auto" w:fill="auto"/>
            <w:noWrap/>
            <w:vAlign w:val="center"/>
            <w:hideMark/>
          </w:tcPr>
          <w:p w14:paraId="5B8502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21,0358375092</w:t>
            </w:r>
          </w:p>
        </w:tc>
      </w:tr>
      <w:tr w:rsidR="00EC353F" w:rsidRPr="003434D8" w14:paraId="1B2BC6A7" w14:textId="77777777" w:rsidTr="003434D8">
        <w:trPr>
          <w:trHeight w:val="300"/>
        </w:trPr>
        <w:tc>
          <w:tcPr>
            <w:tcW w:w="1017" w:type="dxa"/>
            <w:shd w:val="clear" w:color="auto" w:fill="auto"/>
            <w:noWrap/>
            <w:vAlign w:val="center"/>
            <w:hideMark/>
          </w:tcPr>
          <w:p w14:paraId="0FD90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645</w:t>
            </w:r>
          </w:p>
        </w:tc>
        <w:tc>
          <w:tcPr>
            <w:tcW w:w="1581" w:type="dxa"/>
            <w:shd w:val="clear" w:color="auto" w:fill="auto"/>
            <w:noWrap/>
            <w:vAlign w:val="center"/>
            <w:hideMark/>
          </w:tcPr>
          <w:p w14:paraId="14501A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56,8073794262</w:t>
            </w:r>
          </w:p>
        </w:tc>
        <w:tc>
          <w:tcPr>
            <w:tcW w:w="1701" w:type="dxa"/>
            <w:shd w:val="clear" w:color="auto" w:fill="auto"/>
            <w:noWrap/>
            <w:vAlign w:val="center"/>
            <w:hideMark/>
          </w:tcPr>
          <w:p w14:paraId="600AD8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20,9861412161</w:t>
            </w:r>
          </w:p>
        </w:tc>
      </w:tr>
      <w:tr w:rsidR="00EC353F" w:rsidRPr="003434D8" w14:paraId="181CFBA0" w14:textId="77777777" w:rsidTr="003434D8">
        <w:trPr>
          <w:trHeight w:val="300"/>
        </w:trPr>
        <w:tc>
          <w:tcPr>
            <w:tcW w:w="1017" w:type="dxa"/>
            <w:shd w:val="clear" w:color="auto" w:fill="auto"/>
            <w:noWrap/>
            <w:vAlign w:val="center"/>
            <w:hideMark/>
          </w:tcPr>
          <w:p w14:paraId="7970C5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646</w:t>
            </w:r>
          </w:p>
        </w:tc>
        <w:tc>
          <w:tcPr>
            <w:tcW w:w="1581" w:type="dxa"/>
            <w:shd w:val="clear" w:color="auto" w:fill="auto"/>
            <w:noWrap/>
            <w:vAlign w:val="center"/>
            <w:hideMark/>
          </w:tcPr>
          <w:p w14:paraId="76563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56,8077730204</w:t>
            </w:r>
          </w:p>
        </w:tc>
        <w:tc>
          <w:tcPr>
            <w:tcW w:w="1701" w:type="dxa"/>
            <w:shd w:val="clear" w:color="auto" w:fill="auto"/>
            <w:noWrap/>
            <w:vAlign w:val="center"/>
            <w:hideMark/>
          </w:tcPr>
          <w:p w14:paraId="63D908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21,0024703696</w:t>
            </w:r>
          </w:p>
        </w:tc>
      </w:tr>
      <w:tr w:rsidR="00EC353F" w:rsidRPr="003434D8" w14:paraId="1AFF8A7B" w14:textId="77777777" w:rsidTr="003434D8">
        <w:trPr>
          <w:trHeight w:val="300"/>
        </w:trPr>
        <w:tc>
          <w:tcPr>
            <w:tcW w:w="1017" w:type="dxa"/>
            <w:shd w:val="clear" w:color="auto" w:fill="auto"/>
            <w:noWrap/>
            <w:vAlign w:val="center"/>
            <w:hideMark/>
          </w:tcPr>
          <w:p w14:paraId="2AEDF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647</w:t>
            </w:r>
          </w:p>
        </w:tc>
        <w:tc>
          <w:tcPr>
            <w:tcW w:w="1581" w:type="dxa"/>
            <w:shd w:val="clear" w:color="auto" w:fill="auto"/>
            <w:noWrap/>
            <w:vAlign w:val="center"/>
            <w:hideMark/>
          </w:tcPr>
          <w:p w14:paraId="05BE4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56,8081644800</w:t>
            </w:r>
          </w:p>
        </w:tc>
        <w:tc>
          <w:tcPr>
            <w:tcW w:w="1701" w:type="dxa"/>
            <w:shd w:val="clear" w:color="auto" w:fill="auto"/>
            <w:noWrap/>
            <w:vAlign w:val="center"/>
            <w:hideMark/>
          </w:tcPr>
          <w:p w14:paraId="6FFEB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21,0187999376</w:t>
            </w:r>
          </w:p>
        </w:tc>
      </w:tr>
      <w:tr w:rsidR="00EC353F" w:rsidRPr="003434D8" w14:paraId="1D1CE305" w14:textId="77777777" w:rsidTr="003434D8">
        <w:trPr>
          <w:trHeight w:val="300"/>
        </w:trPr>
        <w:tc>
          <w:tcPr>
            <w:tcW w:w="1017" w:type="dxa"/>
            <w:shd w:val="clear" w:color="auto" w:fill="auto"/>
            <w:noWrap/>
            <w:vAlign w:val="center"/>
            <w:hideMark/>
          </w:tcPr>
          <w:p w14:paraId="58705F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648</w:t>
            </w:r>
          </w:p>
        </w:tc>
        <w:tc>
          <w:tcPr>
            <w:tcW w:w="1581" w:type="dxa"/>
            <w:shd w:val="clear" w:color="auto" w:fill="auto"/>
            <w:noWrap/>
            <w:vAlign w:val="center"/>
            <w:hideMark/>
          </w:tcPr>
          <w:p w14:paraId="6A157A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56,8085538049</w:t>
            </w:r>
          </w:p>
        </w:tc>
        <w:tc>
          <w:tcPr>
            <w:tcW w:w="1701" w:type="dxa"/>
            <w:shd w:val="clear" w:color="auto" w:fill="auto"/>
            <w:noWrap/>
            <w:vAlign w:val="center"/>
            <w:hideMark/>
          </w:tcPr>
          <w:p w14:paraId="551B8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21,0351299178</w:t>
            </w:r>
          </w:p>
        </w:tc>
      </w:tr>
      <w:tr w:rsidR="00EC353F" w:rsidRPr="003434D8" w14:paraId="4C3CBF49" w14:textId="77777777" w:rsidTr="003434D8">
        <w:trPr>
          <w:trHeight w:val="300"/>
        </w:trPr>
        <w:tc>
          <w:tcPr>
            <w:tcW w:w="1017" w:type="dxa"/>
            <w:shd w:val="clear" w:color="auto" w:fill="auto"/>
            <w:noWrap/>
            <w:vAlign w:val="center"/>
            <w:hideMark/>
          </w:tcPr>
          <w:p w14:paraId="783E0AF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649</w:t>
            </w:r>
          </w:p>
        </w:tc>
        <w:tc>
          <w:tcPr>
            <w:tcW w:w="1581" w:type="dxa"/>
            <w:shd w:val="clear" w:color="auto" w:fill="auto"/>
            <w:noWrap/>
            <w:vAlign w:val="center"/>
            <w:hideMark/>
          </w:tcPr>
          <w:p w14:paraId="7F375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56,8167305712</w:t>
            </w:r>
          </w:p>
        </w:tc>
        <w:tc>
          <w:tcPr>
            <w:tcW w:w="1701" w:type="dxa"/>
            <w:shd w:val="clear" w:color="auto" w:fill="auto"/>
            <w:noWrap/>
            <w:vAlign w:val="center"/>
            <w:hideMark/>
          </w:tcPr>
          <w:p w14:paraId="094C39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21,0017545975</w:t>
            </w:r>
          </w:p>
        </w:tc>
      </w:tr>
      <w:tr w:rsidR="00EC353F" w:rsidRPr="003434D8" w14:paraId="68F16A36" w14:textId="77777777" w:rsidTr="003434D8">
        <w:trPr>
          <w:trHeight w:val="300"/>
        </w:trPr>
        <w:tc>
          <w:tcPr>
            <w:tcW w:w="1017" w:type="dxa"/>
            <w:shd w:val="clear" w:color="auto" w:fill="auto"/>
            <w:noWrap/>
            <w:vAlign w:val="center"/>
            <w:hideMark/>
          </w:tcPr>
          <w:p w14:paraId="51834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650</w:t>
            </w:r>
          </w:p>
        </w:tc>
        <w:tc>
          <w:tcPr>
            <w:tcW w:w="1581" w:type="dxa"/>
            <w:shd w:val="clear" w:color="auto" w:fill="auto"/>
            <w:noWrap/>
            <w:vAlign w:val="center"/>
            <w:hideMark/>
          </w:tcPr>
          <w:p w14:paraId="33BFED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56,8172263226</w:t>
            </w:r>
          </w:p>
        </w:tc>
        <w:tc>
          <w:tcPr>
            <w:tcW w:w="1701" w:type="dxa"/>
            <w:shd w:val="clear" w:color="auto" w:fill="auto"/>
            <w:noWrap/>
            <w:vAlign w:val="center"/>
            <w:hideMark/>
          </w:tcPr>
          <w:p w14:paraId="65181B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21,0180797705</w:t>
            </w:r>
          </w:p>
        </w:tc>
      </w:tr>
      <w:tr w:rsidR="00EC353F" w:rsidRPr="003434D8" w14:paraId="6DC28E44" w14:textId="77777777" w:rsidTr="003434D8">
        <w:trPr>
          <w:trHeight w:val="300"/>
        </w:trPr>
        <w:tc>
          <w:tcPr>
            <w:tcW w:w="1017" w:type="dxa"/>
            <w:shd w:val="clear" w:color="auto" w:fill="auto"/>
            <w:noWrap/>
            <w:vAlign w:val="center"/>
            <w:hideMark/>
          </w:tcPr>
          <w:p w14:paraId="108488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651</w:t>
            </w:r>
          </w:p>
        </w:tc>
        <w:tc>
          <w:tcPr>
            <w:tcW w:w="1581" w:type="dxa"/>
            <w:shd w:val="clear" w:color="auto" w:fill="auto"/>
            <w:noWrap/>
            <w:vAlign w:val="center"/>
            <w:hideMark/>
          </w:tcPr>
          <w:p w14:paraId="477B9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56,8175116206</w:t>
            </w:r>
          </w:p>
        </w:tc>
        <w:tc>
          <w:tcPr>
            <w:tcW w:w="1701" w:type="dxa"/>
            <w:shd w:val="clear" w:color="auto" w:fill="auto"/>
            <w:noWrap/>
            <w:vAlign w:val="center"/>
            <w:hideMark/>
          </w:tcPr>
          <w:p w14:paraId="6C32A3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21,0344219164</w:t>
            </w:r>
          </w:p>
        </w:tc>
      </w:tr>
      <w:tr w:rsidR="00EC353F" w:rsidRPr="003434D8" w14:paraId="77D5A455" w14:textId="77777777" w:rsidTr="003434D8">
        <w:trPr>
          <w:trHeight w:val="300"/>
        </w:trPr>
        <w:tc>
          <w:tcPr>
            <w:tcW w:w="1017" w:type="dxa"/>
            <w:shd w:val="clear" w:color="auto" w:fill="auto"/>
            <w:noWrap/>
            <w:vAlign w:val="center"/>
            <w:hideMark/>
          </w:tcPr>
          <w:p w14:paraId="5BD8B9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652</w:t>
            </w:r>
          </w:p>
        </w:tc>
        <w:tc>
          <w:tcPr>
            <w:tcW w:w="1581" w:type="dxa"/>
            <w:shd w:val="clear" w:color="auto" w:fill="auto"/>
            <w:noWrap/>
            <w:vAlign w:val="center"/>
            <w:hideMark/>
          </w:tcPr>
          <w:p w14:paraId="24599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56,8256881031</w:t>
            </w:r>
          </w:p>
        </w:tc>
        <w:tc>
          <w:tcPr>
            <w:tcW w:w="1701" w:type="dxa"/>
            <w:shd w:val="clear" w:color="auto" w:fill="auto"/>
            <w:noWrap/>
            <w:vAlign w:val="center"/>
            <w:hideMark/>
          </w:tcPr>
          <w:p w14:paraId="1C9414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21,0010384106</w:t>
            </w:r>
          </w:p>
        </w:tc>
      </w:tr>
      <w:tr w:rsidR="00EC353F" w:rsidRPr="003434D8" w14:paraId="4467F446" w14:textId="77777777" w:rsidTr="003434D8">
        <w:trPr>
          <w:trHeight w:val="300"/>
        </w:trPr>
        <w:tc>
          <w:tcPr>
            <w:tcW w:w="1017" w:type="dxa"/>
            <w:shd w:val="clear" w:color="auto" w:fill="auto"/>
            <w:noWrap/>
            <w:vAlign w:val="center"/>
            <w:hideMark/>
          </w:tcPr>
          <w:p w14:paraId="5A0E49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653</w:t>
            </w:r>
          </w:p>
        </w:tc>
        <w:tc>
          <w:tcPr>
            <w:tcW w:w="1581" w:type="dxa"/>
            <w:shd w:val="clear" w:color="auto" w:fill="auto"/>
            <w:noWrap/>
            <w:vAlign w:val="center"/>
            <w:hideMark/>
          </w:tcPr>
          <w:p w14:paraId="712151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56,8260798285</w:t>
            </w:r>
          </w:p>
        </w:tc>
        <w:tc>
          <w:tcPr>
            <w:tcW w:w="1701" w:type="dxa"/>
            <w:shd w:val="clear" w:color="auto" w:fill="auto"/>
            <w:noWrap/>
            <w:vAlign w:val="center"/>
            <w:hideMark/>
          </w:tcPr>
          <w:p w14:paraId="26451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21,0173757512</w:t>
            </w:r>
          </w:p>
        </w:tc>
      </w:tr>
      <w:tr w:rsidR="00EC353F" w:rsidRPr="003434D8" w14:paraId="69956AC9" w14:textId="77777777" w:rsidTr="003434D8">
        <w:trPr>
          <w:trHeight w:val="300"/>
        </w:trPr>
        <w:tc>
          <w:tcPr>
            <w:tcW w:w="1017" w:type="dxa"/>
            <w:shd w:val="clear" w:color="auto" w:fill="auto"/>
            <w:noWrap/>
            <w:vAlign w:val="center"/>
            <w:hideMark/>
          </w:tcPr>
          <w:p w14:paraId="63130C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654</w:t>
            </w:r>
          </w:p>
        </w:tc>
        <w:tc>
          <w:tcPr>
            <w:tcW w:w="1581" w:type="dxa"/>
            <w:shd w:val="clear" w:color="auto" w:fill="auto"/>
            <w:noWrap/>
            <w:vAlign w:val="center"/>
            <w:hideMark/>
          </w:tcPr>
          <w:p w14:paraId="6CD659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56,8264694177</w:t>
            </w:r>
          </w:p>
        </w:tc>
        <w:tc>
          <w:tcPr>
            <w:tcW w:w="1701" w:type="dxa"/>
            <w:shd w:val="clear" w:color="auto" w:fill="auto"/>
            <w:noWrap/>
            <w:vAlign w:val="center"/>
            <w:hideMark/>
          </w:tcPr>
          <w:p w14:paraId="76425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21,0337135047</w:t>
            </w:r>
          </w:p>
        </w:tc>
      </w:tr>
      <w:tr w:rsidR="00EC353F" w:rsidRPr="003434D8" w14:paraId="43FA6E81" w14:textId="77777777" w:rsidTr="003434D8">
        <w:trPr>
          <w:trHeight w:val="300"/>
        </w:trPr>
        <w:tc>
          <w:tcPr>
            <w:tcW w:w="1017" w:type="dxa"/>
            <w:shd w:val="clear" w:color="auto" w:fill="auto"/>
            <w:noWrap/>
            <w:vAlign w:val="center"/>
            <w:hideMark/>
          </w:tcPr>
          <w:p w14:paraId="242E8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655</w:t>
            </w:r>
          </w:p>
        </w:tc>
        <w:tc>
          <w:tcPr>
            <w:tcW w:w="1581" w:type="dxa"/>
            <w:shd w:val="clear" w:color="auto" w:fill="auto"/>
            <w:noWrap/>
            <w:vAlign w:val="center"/>
            <w:hideMark/>
          </w:tcPr>
          <w:p w14:paraId="28A47F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56,8335567293</w:t>
            </w:r>
          </w:p>
        </w:tc>
        <w:tc>
          <w:tcPr>
            <w:tcW w:w="1701" w:type="dxa"/>
            <w:shd w:val="clear" w:color="auto" w:fill="auto"/>
            <w:noWrap/>
            <w:vAlign w:val="center"/>
            <w:hideMark/>
          </w:tcPr>
          <w:p w14:paraId="49AE6F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20,9511021515</w:t>
            </w:r>
          </w:p>
        </w:tc>
      </w:tr>
      <w:tr w:rsidR="00EC353F" w:rsidRPr="003434D8" w14:paraId="55288047" w14:textId="77777777" w:rsidTr="003434D8">
        <w:trPr>
          <w:trHeight w:val="300"/>
        </w:trPr>
        <w:tc>
          <w:tcPr>
            <w:tcW w:w="1017" w:type="dxa"/>
            <w:shd w:val="clear" w:color="auto" w:fill="auto"/>
            <w:noWrap/>
            <w:vAlign w:val="center"/>
            <w:hideMark/>
          </w:tcPr>
          <w:p w14:paraId="796E3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656</w:t>
            </w:r>
          </w:p>
        </w:tc>
        <w:tc>
          <w:tcPr>
            <w:tcW w:w="1581" w:type="dxa"/>
            <w:shd w:val="clear" w:color="auto" w:fill="auto"/>
            <w:noWrap/>
            <w:vAlign w:val="center"/>
            <w:hideMark/>
          </w:tcPr>
          <w:p w14:paraId="1406C2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56,8347497732</w:t>
            </w:r>
          </w:p>
        </w:tc>
        <w:tc>
          <w:tcPr>
            <w:tcW w:w="1701" w:type="dxa"/>
            <w:shd w:val="clear" w:color="auto" w:fill="auto"/>
            <w:noWrap/>
            <w:vAlign w:val="center"/>
            <w:hideMark/>
          </w:tcPr>
          <w:p w14:paraId="6250E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21,0003134735</w:t>
            </w:r>
          </w:p>
        </w:tc>
      </w:tr>
      <w:tr w:rsidR="00EC353F" w:rsidRPr="003434D8" w14:paraId="39D090C3" w14:textId="77777777" w:rsidTr="003434D8">
        <w:trPr>
          <w:trHeight w:val="300"/>
        </w:trPr>
        <w:tc>
          <w:tcPr>
            <w:tcW w:w="1017" w:type="dxa"/>
            <w:shd w:val="clear" w:color="auto" w:fill="auto"/>
            <w:noWrap/>
            <w:vAlign w:val="center"/>
            <w:hideMark/>
          </w:tcPr>
          <w:p w14:paraId="0DCDF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657</w:t>
            </w:r>
          </w:p>
        </w:tc>
        <w:tc>
          <w:tcPr>
            <w:tcW w:w="1581" w:type="dxa"/>
            <w:shd w:val="clear" w:color="auto" w:fill="auto"/>
            <w:noWrap/>
            <w:vAlign w:val="center"/>
            <w:hideMark/>
          </w:tcPr>
          <w:p w14:paraId="31B34B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56,8351416332</w:t>
            </w:r>
          </w:p>
        </w:tc>
        <w:tc>
          <w:tcPr>
            <w:tcW w:w="1701" w:type="dxa"/>
            <w:shd w:val="clear" w:color="auto" w:fill="auto"/>
            <w:noWrap/>
            <w:vAlign w:val="center"/>
            <w:hideMark/>
          </w:tcPr>
          <w:p w14:paraId="4654A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21,0166547490</w:t>
            </w:r>
          </w:p>
        </w:tc>
      </w:tr>
      <w:tr w:rsidR="00EC353F" w:rsidRPr="003434D8" w14:paraId="1D92FD63" w14:textId="77777777" w:rsidTr="003434D8">
        <w:trPr>
          <w:trHeight w:val="300"/>
        </w:trPr>
        <w:tc>
          <w:tcPr>
            <w:tcW w:w="1017" w:type="dxa"/>
            <w:shd w:val="clear" w:color="auto" w:fill="auto"/>
            <w:noWrap/>
            <w:vAlign w:val="center"/>
            <w:hideMark/>
          </w:tcPr>
          <w:p w14:paraId="114E4C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658</w:t>
            </w:r>
          </w:p>
        </w:tc>
        <w:tc>
          <w:tcPr>
            <w:tcW w:w="1581" w:type="dxa"/>
            <w:shd w:val="clear" w:color="auto" w:fill="auto"/>
            <w:noWrap/>
            <w:vAlign w:val="center"/>
            <w:hideMark/>
          </w:tcPr>
          <w:p w14:paraId="03DF64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56,8355313562</w:t>
            </w:r>
          </w:p>
        </w:tc>
        <w:tc>
          <w:tcPr>
            <w:tcW w:w="1701" w:type="dxa"/>
            <w:shd w:val="clear" w:color="auto" w:fill="auto"/>
            <w:noWrap/>
            <w:vAlign w:val="center"/>
            <w:hideMark/>
          </w:tcPr>
          <w:p w14:paraId="2C2EE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21,0329964377</w:t>
            </w:r>
          </w:p>
        </w:tc>
      </w:tr>
      <w:tr w:rsidR="00EC353F" w:rsidRPr="003434D8" w14:paraId="76D16049" w14:textId="77777777" w:rsidTr="003434D8">
        <w:trPr>
          <w:trHeight w:val="300"/>
        </w:trPr>
        <w:tc>
          <w:tcPr>
            <w:tcW w:w="1017" w:type="dxa"/>
            <w:shd w:val="clear" w:color="auto" w:fill="auto"/>
            <w:noWrap/>
            <w:vAlign w:val="center"/>
            <w:hideMark/>
          </w:tcPr>
          <w:p w14:paraId="2B0F8A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659</w:t>
            </w:r>
          </w:p>
        </w:tc>
        <w:tc>
          <w:tcPr>
            <w:tcW w:w="1581" w:type="dxa"/>
            <w:shd w:val="clear" w:color="auto" w:fill="auto"/>
            <w:noWrap/>
            <w:vAlign w:val="center"/>
            <w:hideMark/>
          </w:tcPr>
          <w:p w14:paraId="0E3841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56,8421132510</w:t>
            </w:r>
          </w:p>
        </w:tc>
        <w:tc>
          <w:tcPr>
            <w:tcW w:w="1701" w:type="dxa"/>
            <w:shd w:val="clear" w:color="auto" w:fill="auto"/>
            <w:noWrap/>
            <w:vAlign w:val="center"/>
            <w:hideMark/>
          </w:tcPr>
          <w:p w14:paraId="1F395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20,9340299244</w:t>
            </w:r>
          </w:p>
        </w:tc>
      </w:tr>
      <w:tr w:rsidR="00EC353F" w:rsidRPr="003434D8" w14:paraId="23C4A71D" w14:textId="77777777" w:rsidTr="003434D8">
        <w:trPr>
          <w:trHeight w:val="300"/>
        </w:trPr>
        <w:tc>
          <w:tcPr>
            <w:tcW w:w="1017" w:type="dxa"/>
            <w:shd w:val="clear" w:color="auto" w:fill="auto"/>
            <w:noWrap/>
            <w:vAlign w:val="center"/>
            <w:hideMark/>
          </w:tcPr>
          <w:p w14:paraId="5967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660</w:t>
            </w:r>
          </w:p>
        </w:tc>
        <w:tc>
          <w:tcPr>
            <w:tcW w:w="1581" w:type="dxa"/>
            <w:shd w:val="clear" w:color="auto" w:fill="auto"/>
            <w:noWrap/>
            <w:vAlign w:val="center"/>
            <w:hideMark/>
          </w:tcPr>
          <w:p w14:paraId="7B88F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56,8425138183</w:t>
            </w:r>
          </w:p>
        </w:tc>
        <w:tc>
          <w:tcPr>
            <w:tcW w:w="1701" w:type="dxa"/>
            <w:shd w:val="clear" w:color="auto" w:fill="auto"/>
            <w:noWrap/>
            <w:vAlign w:val="center"/>
            <w:hideMark/>
          </w:tcPr>
          <w:p w14:paraId="51CF9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20,9503734100</w:t>
            </w:r>
          </w:p>
        </w:tc>
      </w:tr>
      <w:tr w:rsidR="00EC353F" w:rsidRPr="003434D8" w14:paraId="55EEF3BA" w14:textId="77777777" w:rsidTr="003434D8">
        <w:trPr>
          <w:trHeight w:val="300"/>
        </w:trPr>
        <w:tc>
          <w:tcPr>
            <w:tcW w:w="1017" w:type="dxa"/>
            <w:shd w:val="clear" w:color="auto" w:fill="auto"/>
            <w:noWrap/>
            <w:vAlign w:val="center"/>
            <w:hideMark/>
          </w:tcPr>
          <w:p w14:paraId="4A4BD9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661</w:t>
            </w:r>
          </w:p>
        </w:tc>
        <w:tc>
          <w:tcPr>
            <w:tcW w:w="1581" w:type="dxa"/>
            <w:shd w:val="clear" w:color="auto" w:fill="auto"/>
            <w:noWrap/>
            <w:vAlign w:val="center"/>
            <w:hideMark/>
          </w:tcPr>
          <w:p w14:paraId="5AE02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56,8429168688</w:t>
            </w:r>
          </w:p>
        </w:tc>
        <w:tc>
          <w:tcPr>
            <w:tcW w:w="1701" w:type="dxa"/>
            <w:shd w:val="clear" w:color="auto" w:fill="auto"/>
            <w:noWrap/>
            <w:vAlign w:val="center"/>
            <w:hideMark/>
          </w:tcPr>
          <w:p w14:paraId="63E151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20,9669073661</w:t>
            </w:r>
          </w:p>
        </w:tc>
      </w:tr>
      <w:tr w:rsidR="00EC353F" w:rsidRPr="003434D8" w14:paraId="613B295B" w14:textId="77777777" w:rsidTr="003434D8">
        <w:trPr>
          <w:trHeight w:val="300"/>
        </w:trPr>
        <w:tc>
          <w:tcPr>
            <w:tcW w:w="1017" w:type="dxa"/>
            <w:shd w:val="clear" w:color="auto" w:fill="auto"/>
            <w:noWrap/>
            <w:vAlign w:val="center"/>
            <w:hideMark/>
          </w:tcPr>
          <w:p w14:paraId="4B0913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662</w:t>
            </w:r>
          </w:p>
        </w:tc>
        <w:tc>
          <w:tcPr>
            <w:tcW w:w="1581" w:type="dxa"/>
            <w:shd w:val="clear" w:color="auto" w:fill="auto"/>
            <w:noWrap/>
            <w:vAlign w:val="center"/>
            <w:hideMark/>
          </w:tcPr>
          <w:p w14:paraId="363E8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56,8440992604</w:t>
            </w:r>
          </w:p>
        </w:tc>
        <w:tc>
          <w:tcPr>
            <w:tcW w:w="1701" w:type="dxa"/>
            <w:shd w:val="clear" w:color="auto" w:fill="auto"/>
            <w:noWrap/>
            <w:vAlign w:val="center"/>
            <w:hideMark/>
          </w:tcPr>
          <w:p w14:paraId="18ADD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21,0159416185</w:t>
            </w:r>
          </w:p>
        </w:tc>
      </w:tr>
      <w:tr w:rsidR="00EC353F" w:rsidRPr="003434D8" w14:paraId="12EADC6A" w14:textId="77777777" w:rsidTr="003434D8">
        <w:trPr>
          <w:trHeight w:val="300"/>
        </w:trPr>
        <w:tc>
          <w:tcPr>
            <w:tcW w:w="1017" w:type="dxa"/>
            <w:shd w:val="clear" w:color="auto" w:fill="auto"/>
            <w:noWrap/>
            <w:vAlign w:val="center"/>
            <w:hideMark/>
          </w:tcPr>
          <w:p w14:paraId="35AE6A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663</w:t>
            </w:r>
          </w:p>
        </w:tc>
        <w:tc>
          <w:tcPr>
            <w:tcW w:w="1581" w:type="dxa"/>
            <w:shd w:val="clear" w:color="auto" w:fill="auto"/>
            <w:noWrap/>
            <w:vAlign w:val="center"/>
            <w:hideMark/>
          </w:tcPr>
          <w:p w14:paraId="7F391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56,8444891157</w:t>
            </w:r>
          </w:p>
        </w:tc>
        <w:tc>
          <w:tcPr>
            <w:tcW w:w="1701" w:type="dxa"/>
            <w:shd w:val="clear" w:color="auto" w:fill="auto"/>
            <w:noWrap/>
            <w:vAlign w:val="center"/>
            <w:hideMark/>
          </w:tcPr>
          <w:p w14:paraId="4C41C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21,0322871994</w:t>
            </w:r>
          </w:p>
        </w:tc>
      </w:tr>
      <w:tr w:rsidR="00EC353F" w:rsidRPr="003434D8" w14:paraId="127EDD6F" w14:textId="77777777" w:rsidTr="003434D8">
        <w:trPr>
          <w:trHeight w:val="300"/>
        </w:trPr>
        <w:tc>
          <w:tcPr>
            <w:tcW w:w="1017" w:type="dxa"/>
            <w:shd w:val="clear" w:color="auto" w:fill="auto"/>
            <w:noWrap/>
            <w:vAlign w:val="center"/>
            <w:hideMark/>
          </w:tcPr>
          <w:p w14:paraId="571684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664</w:t>
            </w:r>
          </w:p>
        </w:tc>
        <w:tc>
          <w:tcPr>
            <w:tcW w:w="1581" w:type="dxa"/>
            <w:shd w:val="clear" w:color="auto" w:fill="auto"/>
            <w:noWrap/>
            <w:vAlign w:val="center"/>
            <w:hideMark/>
          </w:tcPr>
          <w:p w14:paraId="15F58D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56,8530568688</w:t>
            </w:r>
          </w:p>
        </w:tc>
        <w:tc>
          <w:tcPr>
            <w:tcW w:w="1701" w:type="dxa"/>
            <w:shd w:val="clear" w:color="auto" w:fill="auto"/>
            <w:noWrap/>
            <w:vAlign w:val="center"/>
            <w:hideMark/>
          </w:tcPr>
          <w:p w14:paraId="0835C9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21,0152280744</w:t>
            </w:r>
          </w:p>
        </w:tc>
      </w:tr>
      <w:tr w:rsidR="00EC353F" w:rsidRPr="003434D8" w14:paraId="3A48F314" w14:textId="77777777" w:rsidTr="003434D8">
        <w:trPr>
          <w:trHeight w:val="300"/>
        </w:trPr>
        <w:tc>
          <w:tcPr>
            <w:tcW w:w="1017" w:type="dxa"/>
            <w:shd w:val="clear" w:color="auto" w:fill="auto"/>
            <w:noWrap/>
            <w:vAlign w:val="center"/>
            <w:hideMark/>
          </w:tcPr>
          <w:p w14:paraId="2801A0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665</w:t>
            </w:r>
          </w:p>
        </w:tc>
        <w:tc>
          <w:tcPr>
            <w:tcW w:w="1581" w:type="dxa"/>
            <w:shd w:val="clear" w:color="auto" w:fill="auto"/>
            <w:noWrap/>
            <w:vAlign w:val="center"/>
            <w:hideMark/>
          </w:tcPr>
          <w:p w14:paraId="61838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56,8534468565</w:t>
            </w:r>
          </w:p>
        </w:tc>
        <w:tc>
          <w:tcPr>
            <w:tcW w:w="1701" w:type="dxa"/>
            <w:shd w:val="clear" w:color="auto" w:fill="auto"/>
            <w:noWrap/>
            <w:vAlign w:val="center"/>
            <w:hideMark/>
          </w:tcPr>
          <w:p w14:paraId="0EB7B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21,0315775498</w:t>
            </w:r>
          </w:p>
        </w:tc>
      </w:tr>
      <w:tr w:rsidR="00EC353F" w:rsidRPr="003434D8" w14:paraId="483AB425" w14:textId="77777777" w:rsidTr="003434D8">
        <w:trPr>
          <w:trHeight w:val="300"/>
        </w:trPr>
        <w:tc>
          <w:tcPr>
            <w:tcW w:w="1017" w:type="dxa"/>
            <w:shd w:val="clear" w:color="auto" w:fill="auto"/>
            <w:noWrap/>
            <w:vAlign w:val="center"/>
            <w:hideMark/>
          </w:tcPr>
          <w:p w14:paraId="1BA226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666</w:t>
            </w:r>
          </w:p>
        </w:tc>
        <w:tc>
          <w:tcPr>
            <w:tcW w:w="1581" w:type="dxa"/>
            <w:shd w:val="clear" w:color="auto" w:fill="auto"/>
            <w:noWrap/>
            <w:vAlign w:val="center"/>
            <w:hideMark/>
          </w:tcPr>
          <w:p w14:paraId="3699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56,8538347058</w:t>
            </w:r>
          </w:p>
        </w:tc>
        <w:tc>
          <w:tcPr>
            <w:tcW w:w="1701" w:type="dxa"/>
            <w:shd w:val="clear" w:color="auto" w:fill="auto"/>
            <w:noWrap/>
            <w:vAlign w:val="center"/>
            <w:hideMark/>
          </w:tcPr>
          <w:p w14:paraId="3CB35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21,0479274369</w:t>
            </w:r>
          </w:p>
        </w:tc>
      </w:tr>
      <w:tr w:rsidR="00EC353F" w:rsidRPr="003434D8" w14:paraId="307B818C" w14:textId="77777777" w:rsidTr="003434D8">
        <w:trPr>
          <w:trHeight w:val="300"/>
        </w:trPr>
        <w:tc>
          <w:tcPr>
            <w:tcW w:w="1017" w:type="dxa"/>
            <w:shd w:val="clear" w:color="auto" w:fill="auto"/>
            <w:noWrap/>
            <w:vAlign w:val="center"/>
            <w:hideMark/>
          </w:tcPr>
          <w:p w14:paraId="0F1DD7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667</w:t>
            </w:r>
          </w:p>
        </w:tc>
        <w:tc>
          <w:tcPr>
            <w:tcW w:w="1581" w:type="dxa"/>
            <w:shd w:val="clear" w:color="auto" w:fill="auto"/>
            <w:noWrap/>
            <w:vAlign w:val="center"/>
            <w:hideMark/>
          </w:tcPr>
          <w:p w14:paraId="06F027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56,8542248888</w:t>
            </w:r>
          </w:p>
        </w:tc>
        <w:tc>
          <w:tcPr>
            <w:tcW w:w="1701" w:type="dxa"/>
            <w:shd w:val="clear" w:color="auto" w:fill="auto"/>
            <w:noWrap/>
            <w:vAlign w:val="center"/>
            <w:hideMark/>
          </w:tcPr>
          <w:p w14:paraId="462C67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21,0644678556</w:t>
            </w:r>
          </w:p>
        </w:tc>
      </w:tr>
      <w:tr w:rsidR="00EC353F" w:rsidRPr="003434D8" w14:paraId="216FA052" w14:textId="77777777" w:rsidTr="003434D8">
        <w:trPr>
          <w:trHeight w:val="300"/>
        </w:trPr>
        <w:tc>
          <w:tcPr>
            <w:tcW w:w="1017" w:type="dxa"/>
            <w:shd w:val="clear" w:color="auto" w:fill="auto"/>
            <w:noWrap/>
            <w:vAlign w:val="center"/>
            <w:hideMark/>
          </w:tcPr>
          <w:p w14:paraId="0D25A7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668</w:t>
            </w:r>
          </w:p>
        </w:tc>
        <w:tc>
          <w:tcPr>
            <w:tcW w:w="1581" w:type="dxa"/>
            <w:shd w:val="clear" w:color="auto" w:fill="auto"/>
            <w:noWrap/>
            <w:vAlign w:val="center"/>
            <w:hideMark/>
          </w:tcPr>
          <w:p w14:paraId="78952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56,8599674138</w:t>
            </w:r>
          </w:p>
        </w:tc>
        <w:tc>
          <w:tcPr>
            <w:tcW w:w="1701" w:type="dxa"/>
            <w:shd w:val="clear" w:color="auto" w:fill="auto"/>
            <w:noWrap/>
            <w:vAlign w:val="center"/>
            <w:hideMark/>
          </w:tcPr>
          <w:p w14:paraId="0C7C8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20,9326696282</w:t>
            </w:r>
          </w:p>
        </w:tc>
      </w:tr>
      <w:tr w:rsidR="00EC353F" w:rsidRPr="003434D8" w14:paraId="68FA739F" w14:textId="77777777" w:rsidTr="003434D8">
        <w:trPr>
          <w:trHeight w:val="300"/>
        </w:trPr>
        <w:tc>
          <w:tcPr>
            <w:tcW w:w="1017" w:type="dxa"/>
            <w:shd w:val="clear" w:color="auto" w:fill="auto"/>
            <w:noWrap/>
            <w:vAlign w:val="center"/>
            <w:hideMark/>
          </w:tcPr>
          <w:p w14:paraId="526625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669</w:t>
            </w:r>
          </w:p>
        </w:tc>
        <w:tc>
          <w:tcPr>
            <w:tcW w:w="1581" w:type="dxa"/>
            <w:shd w:val="clear" w:color="auto" w:fill="auto"/>
            <w:noWrap/>
            <w:vAlign w:val="center"/>
            <w:hideMark/>
          </w:tcPr>
          <w:p w14:paraId="33B11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56,8620144584</w:t>
            </w:r>
          </w:p>
        </w:tc>
        <w:tc>
          <w:tcPr>
            <w:tcW w:w="1701" w:type="dxa"/>
            <w:shd w:val="clear" w:color="auto" w:fill="auto"/>
            <w:noWrap/>
            <w:vAlign w:val="center"/>
            <w:hideMark/>
          </w:tcPr>
          <w:p w14:paraId="2CC6FD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21,0145141163</w:t>
            </w:r>
          </w:p>
        </w:tc>
      </w:tr>
      <w:tr w:rsidR="00EC353F" w:rsidRPr="003434D8" w14:paraId="04E8B6A1" w14:textId="77777777" w:rsidTr="003434D8">
        <w:trPr>
          <w:trHeight w:val="300"/>
        </w:trPr>
        <w:tc>
          <w:tcPr>
            <w:tcW w:w="1017" w:type="dxa"/>
            <w:shd w:val="clear" w:color="auto" w:fill="auto"/>
            <w:noWrap/>
            <w:vAlign w:val="center"/>
            <w:hideMark/>
          </w:tcPr>
          <w:p w14:paraId="6B3293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670</w:t>
            </w:r>
          </w:p>
        </w:tc>
        <w:tc>
          <w:tcPr>
            <w:tcW w:w="1581" w:type="dxa"/>
            <w:shd w:val="clear" w:color="auto" w:fill="auto"/>
            <w:noWrap/>
            <w:vAlign w:val="center"/>
            <w:hideMark/>
          </w:tcPr>
          <w:p w14:paraId="0E58F3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56,8624045786</w:t>
            </w:r>
          </w:p>
        </w:tc>
        <w:tc>
          <w:tcPr>
            <w:tcW w:w="1701" w:type="dxa"/>
            <w:shd w:val="clear" w:color="auto" w:fill="auto"/>
            <w:noWrap/>
            <w:vAlign w:val="center"/>
            <w:hideMark/>
          </w:tcPr>
          <w:p w14:paraId="05937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21,0308674885</w:t>
            </w:r>
          </w:p>
        </w:tc>
      </w:tr>
      <w:tr w:rsidR="00EC353F" w:rsidRPr="003434D8" w14:paraId="24E499C7" w14:textId="77777777" w:rsidTr="003434D8">
        <w:trPr>
          <w:trHeight w:val="300"/>
        </w:trPr>
        <w:tc>
          <w:tcPr>
            <w:tcW w:w="1017" w:type="dxa"/>
            <w:shd w:val="clear" w:color="auto" w:fill="auto"/>
            <w:noWrap/>
            <w:vAlign w:val="center"/>
            <w:hideMark/>
          </w:tcPr>
          <w:p w14:paraId="6EB302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671</w:t>
            </w:r>
          </w:p>
        </w:tc>
        <w:tc>
          <w:tcPr>
            <w:tcW w:w="1581" w:type="dxa"/>
            <w:shd w:val="clear" w:color="auto" w:fill="auto"/>
            <w:noWrap/>
            <w:vAlign w:val="center"/>
            <w:hideMark/>
          </w:tcPr>
          <w:p w14:paraId="6471C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56,8627925596</w:t>
            </w:r>
          </w:p>
        </w:tc>
        <w:tc>
          <w:tcPr>
            <w:tcW w:w="1701" w:type="dxa"/>
            <w:shd w:val="clear" w:color="auto" w:fill="auto"/>
            <w:noWrap/>
            <w:vAlign w:val="center"/>
            <w:hideMark/>
          </w:tcPr>
          <w:p w14:paraId="7BC3E2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21,0472212727</w:t>
            </w:r>
          </w:p>
        </w:tc>
      </w:tr>
      <w:tr w:rsidR="00EC353F" w:rsidRPr="003434D8" w14:paraId="4AACC0B6" w14:textId="77777777" w:rsidTr="003434D8">
        <w:trPr>
          <w:trHeight w:val="300"/>
        </w:trPr>
        <w:tc>
          <w:tcPr>
            <w:tcW w:w="1017" w:type="dxa"/>
            <w:shd w:val="clear" w:color="auto" w:fill="auto"/>
            <w:noWrap/>
            <w:vAlign w:val="center"/>
            <w:hideMark/>
          </w:tcPr>
          <w:p w14:paraId="70EC23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672</w:t>
            </w:r>
          </w:p>
        </w:tc>
        <w:tc>
          <w:tcPr>
            <w:tcW w:w="1581" w:type="dxa"/>
            <w:shd w:val="clear" w:color="auto" w:fill="auto"/>
            <w:noWrap/>
            <w:vAlign w:val="center"/>
            <w:hideMark/>
          </w:tcPr>
          <w:p w14:paraId="2E193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56,8631784013</w:t>
            </w:r>
          </w:p>
        </w:tc>
        <w:tc>
          <w:tcPr>
            <w:tcW w:w="1701" w:type="dxa"/>
            <w:shd w:val="clear" w:color="auto" w:fill="auto"/>
            <w:noWrap/>
            <w:vAlign w:val="center"/>
            <w:hideMark/>
          </w:tcPr>
          <w:p w14:paraId="18DBFE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21,0635754667</w:t>
            </w:r>
          </w:p>
        </w:tc>
      </w:tr>
      <w:tr w:rsidR="00EC353F" w:rsidRPr="003434D8" w14:paraId="7CF80B75" w14:textId="77777777" w:rsidTr="003434D8">
        <w:trPr>
          <w:trHeight w:val="300"/>
        </w:trPr>
        <w:tc>
          <w:tcPr>
            <w:tcW w:w="1017" w:type="dxa"/>
            <w:shd w:val="clear" w:color="auto" w:fill="auto"/>
            <w:noWrap/>
            <w:vAlign w:val="center"/>
            <w:hideMark/>
          </w:tcPr>
          <w:p w14:paraId="6069D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673</w:t>
            </w:r>
          </w:p>
        </w:tc>
        <w:tc>
          <w:tcPr>
            <w:tcW w:w="1581" w:type="dxa"/>
            <w:shd w:val="clear" w:color="auto" w:fill="auto"/>
            <w:noWrap/>
            <w:vAlign w:val="center"/>
            <w:hideMark/>
          </w:tcPr>
          <w:p w14:paraId="576E5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56,8635665525</w:t>
            </w:r>
          </w:p>
        </w:tc>
        <w:tc>
          <w:tcPr>
            <w:tcW w:w="1701" w:type="dxa"/>
            <w:shd w:val="clear" w:color="auto" w:fill="auto"/>
            <w:noWrap/>
            <w:vAlign w:val="center"/>
            <w:hideMark/>
          </w:tcPr>
          <w:p w14:paraId="3FA376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21,0801202403</w:t>
            </w:r>
          </w:p>
        </w:tc>
      </w:tr>
      <w:tr w:rsidR="00EC353F" w:rsidRPr="003434D8" w14:paraId="7B48DC77" w14:textId="77777777" w:rsidTr="003434D8">
        <w:trPr>
          <w:trHeight w:val="300"/>
        </w:trPr>
        <w:tc>
          <w:tcPr>
            <w:tcW w:w="1017" w:type="dxa"/>
            <w:shd w:val="clear" w:color="auto" w:fill="auto"/>
            <w:noWrap/>
            <w:vAlign w:val="center"/>
            <w:hideMark/>
          </w:tcPr>
          <w:p w14:paraId="52DC73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674</w:t>
            </w:r>
          </w:p>
        </w:tc>
        <w:tc>
          <w:tcPr>
            <w:tcW w:w="1581" w:type="dxa"/>
            <w:shd w:val="clear" w:color="auto" w:fill="auto"/>
            <w:noWrap/>
            <w:vAlign w:val="center"/>
            <w:hideMark/>
          </w:tcPr>
          <w:p w14:paraId="6E3B5F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56,8709720293</w:t>
            </w:r>
          </w:p>
        </w:tc>
        <w:tc>
          <w:tcPr>
            <w:tcW w:w="1701" w:type="dxa"/>
            <w:shd w:val="clear" w:color="auto" w:fill="auto"/>
            <w:noWrap/>
            <w:vAlign w:val="center"/>
            <w:hideMark/>
          </w:tcPr>
          <w:p w14:paraId="76DC4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21,0137997441</w:t>
            </w:r>
          </w:p>
        </w:tc>
      </w:tr>
      <w:tr w:rsidR="00EC353F" w:rsidRPr="003434D8" w14:paraId="21488F93" w14:textId="77777777" w:rsidTr="003434D8">
        <w:trPr>
          <w:trHeight w:val="300"/>
        </w:trPr>
        <w:tc>
          <w:tcPr>
            <w:tcW w:w="1017" w:type="dxa"/>
            <w:shd w:val="clear" w:color="auto" w:fill="auto"/>
            <w:noWrap/>
            <w:vAlign w:val="center"/>
            <w:hideMark/>
          </w:tcPr>
          <w:p w14:paraId="353EB9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675</w:t>
            </w:r>
          </w:p>
        </w:tc>
        <w:tc>
          <w:tcPr>
            <w:tcW w:w="1581" w:type="dxa"/>
            <w:shd w:val="clear" w:color="auto" w:fill="auto"/>
            <w:noWrap/>
            <w:vAlign w:val="center"/>
            <w:hideMark/>
          </w:tcPr>
          <w:p w14:paraId="42649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56,8713622821</w:t>
            </w:r>
          </w:p>
        </w:tc>
        <w:tc>
          <w:tcPr>
            <w:tcW w:w="1701" w:type="dxa"/>
            <w:shd w:val="clear" w:color="auto" w:fill="auto"/>
            <w:noWrap/>
            <w:vAlign w:val="center"/>
            <w:hideMark/>
          </w:tcPr>
          <w:p w14:paraId="29223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21,0301570153</w:t>
            </w:r>
          </w:p>
        </w:tc>
      </w:tr>
      <w:tr w:rsidR="00EC353F" w:rsidRPr="003434D8" w14:paraId="1100AC89" w14:textId="77777777" w:rsidTr="003434D8">
        <w:trPr>
          <w:trHeight w:val="300"/>
        </w:trPr>
        <w:tc>
          <w:tcPr>
            <w:tcW w:w="1017" w:type="dxa"/>
            <w:shd w:val="clear" w:color="auto" w:fill="auto"/>
            <w:noWrap/>
            <w:vAlign w:val="center"/>
            <w:hideMark/>
          </w:tcPr>
          <w:p w14:paraId="77B8B5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676</w:t>
            </w:r>
          </w:p>
        </w:tc>
        <w:tc>
          <w:tcPr>
            <w:tcW w:w="1581" w:type="dxa"/>
            <w:shd w:val="clear" w:color="auto" w:fill="auto"/>
            <w:noWrap/>
            <w:vAlign w:val="center"/>
            <w:hideMark/>
          </w:tcPr>
          <w:p w14:paraId="040A35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56,8717503948</w:t>
            </w:r>
          </w:p>
        </w:tc>
        <w:tc>
          <w:tcPr>
            <w:tcW w:w="1701" w:type="dxa"/>
            <w:shd w:val="clear" w:color="auto" w:fill="auto"/>
            <w:noWrap/>
            <w:vAlign w:val="center"/>
            <w:hideMark/>
          </w:tcPr>
          <w:p w14:paraId="16C1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21,0465146988</w:t>
            </w:r>
          </w:p>
        </w:tc>
      </w:tr>
      <w:tr w:rsidR="00EC353F" w:rsidRPr="003434D8" w14:paraId="5C95A84F" w14:textId="77777777" w:rsidTr="003434D8">
        <w:trPr>
          <w:trHeight w:val="300"/>
        </w:trPr>
        <w:tc>
          <w:tcPr>
            <w:tcW w:w="1017" w:type="dxa"/>
            <w:shd w:val="clear" w:color="auto" w:fill="auto"/>
            <w:noWrap/>
            <w:vAlign w:val="center"/>
            <w:hideMark/>
          </w:tcPr>
          <w:p w14:paraId="61E7CF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677</w:t>
            </w:r>
          </w:p>
        </w:tc>
        <w:tc>
          <w:tcPr>
            <w:tcW w:w="1581" w:type="dxa"/>
            <w:shd w:val="clear" w:color="auto" w:fill="auto"/>
            <w:noWrap/>
            <w:vAlign w:val="center"/>
            <w:hideMark/>
          </w:tcPr>
          <w:p w14:paraId="14FFD4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56,8721363676</w:t>
            </w:r>
          </w:p>
        </w:tc>
        <w:tc>
          <w:tcPr>
            <w:tcW w:w="1701" w:type="dxa"/>
            <w:shd w:val="clear" w:color="auto" w:fill="auto"/>
            <w:noWrap/>
            <w:vAlign w:val="center"/>
            <w:hideMark/>
          </w:tcPr>
          <w:p w14:paraId="35857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21,0628727924</w:t>
            </w:r>
          </w:p>
        </w:tc>
      </w:tr>
      <w:tr w:rsidR="00EC353F" w:rsidRPr="003434D8" w14:paraId="5777741F" w14:textId="77777777" w:rsidTr="003434D8">
        <w:trPr>
          <w:trHeight w:val="300"/>
        </w:trPr>
        <w:tc>
          <w:tcPr>
            <w:tcW w:w="1017" w:type="dxa"/>
            <w:shd w:val="clear" w:color="auto" w:fill="auto"/>
            <w:noWrap/>
            <w:vAlign w:val="center"/>
            <w:hideMark/>
          </w:tcPr>
          <w:p w14:paraId="7466C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678</w:t>
            </w:r>
          </w:p>
        </w:tc>
        <w:tc>
          <w:tcPr>
            <w:tcW w:w="1581" w:type="dxa"/>
            <w:shd w:val="clear" w:color="auto" w:fill="auto"/>
            <w:noWrap/>
            <w:vAlign w:val="center"/>
            <w:hideMark/>
          </w:tcPr>
          <w:p w14:paraId="264BFA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56,8725246507</w:t>
            </w:r>
          </w:p>
        </w:tc>
        <w:tc>
          <w:tcPr>
            <w:tcW w:w="1701" w:type="dxa"/>
            <w:shd w:val="clear" w:color="auto" w:fill="auto"/>
            <w:noWrap/>
            <w:vAlign w:val="center"/>
            <w:hideMark/>
          </w:tcPr>
          <w:p w14:paraId="4BD8CE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21,0794215114</w:t>
            </w:r>
          </w:p>
        </w:tc>
      </w:tr>
      <w:tr w:rsidR="00EC353F" w:rsidRPr="003434D8" w14:paraId="3C268F6C" w14:textId="77777777" w:rsidTr="003434D8">
        <w:trPr>
          <w:trHeight w:val="300"/>
        </w:trPr>
        <w:tc>
          <w:tcPr>
            <w:tcW w:w="1017" w:type="dxa"/>
            <w:shd w:val="clear" w:color="auto" w:fill="auto"/>
            <w:noWrap/>
            <w:vAlign w:val="center"/>
            <w:hideMark/>
          </w:tcPr>
          <w:p w14:paraId="1CAE9E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679</w:t>
            </w:r>
          </w:p>
        </w:tc>
        <w:tc>
          <w:tcPr>
            <w:tcW w:w="1581" w:type="dxa"/>
            <w:shd w:val="clear" w:color="auto" w:fill="auto"/>
            <w:noWrap/>
            <w:vAlign w:val="center"/>
            <w:hideMark/>
          </w:tcPr>
          <w:p w14:paraId="720D35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56,8799295815</w:t>
            </w:r>
          </w:p>
        </w:tc>
        <w:tc>
          <w:tcPr>
            <w:tcW w:w="1701" w:type="dxa"/>
            <w:shd w:val="clear" w:color="auto" w:fill="auto"/>
            <w:noWrap/>
            <w:vAlign w:val="center"/>
            <w:hideMark/>
          </w:tcPr>
          <w:p w14:paraId="7FCED0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21,0130849572</w:t>
            </w:r>
          </w:p>
        </w:tc>
      </w:tr>
      <w:tr w:rsidR="00EC353F" w:rsidRPr="003434D8" w14:paraId="57F88E92" w14:textId="77777777" w:rsidTr="003434D8">
        <w:trPr>
          <w:trHeight w:val="300"/>
        </w:trPr>
        <w:tc>
          <w:tcPr>
            <w:tcW w:w="1017" w:type="dxa"/>
            <w:shd w:val="clear" w:color="auto" w:fill="auto"/>
            <w:noWrap/>
            <w:vAlign w:val="center"/>
            <w:hideMark/>
          </w:tcPr>
          <w:p w14:paraId="2E5901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680</w:t>
            </w:r>
          </w:p>
        </w:tc>
        <w:tc>
          <w:tcPr>
            <w:tcW w:w="1581" w:type="dxa"/>
            <w:shd w:val="clear" w:color="auto" w:fill="auto"/>
            <w:noWrap/>
            <w:vAlign w:val="center"/>
            <w:hideMark/>
          </w:tcPr>
          <w:p w14:paraId="279A2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56,8803199668</w:t>
            </w:r>
          </w:p>
        </w:tc>
        <w:tc>
          <w:tcPr>
            <w:tcW w:w="1701" w:type="dxa"/>
            <w:shd w:val="clear" w:color="auto" w:fill="auto"/>
            <w:noWrap/>
            <w:vAlign w:val="center"/>
            <w:hideMark/>
          </w:tcPr>
          <w:p w14:paraId="60C746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21,0294461297</w:t>
            </w:r>
          </w:p>
        </w:tc>
      </w:tr>
      <w:tr w:rsidR="00EC353F" w:rsidRPr="003434D8" w14:paraId="4DF51A2B" w14:textId="77777777" w:rsidTr="003434D8">
        <w:trPr>
          <w:trHeight w:val="300"/>
        </w:trPr>
        <w:tc>
          <w:tcPr>
            <w:tcW w:w="1017" w:type="dxa"/>
            <w:shd w:val="clear" w:color="auto" w:fill="auto"/>
            <w:noWrap/>
            <w:vAlign w:val="center"/>
            <w:hideMark/>
          </w:tcPr>
          <w:p w14:paraId="75825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681</w:t>
            </w:r>
          </w:p>
        </w:tc>
        <w:tc>
          <w:tcPr>
            <w:tcW w:w="1581" w:type="dxa"/>
            <w:shd w:val="clear" w:color="auto" w:fill="auto"/>
            <w:noWrap/>
            <w:vAlign w:val="center"/>
            <w:hideMark/>
          </w:tcPr>
          <w:p w14:paraId="23881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56,8807082114</w:t>
            </w:r>
          </w:p>
        </w:tc>
        <w:tc>
          <w:tcPr>
            <w:tcW w:w="1701" w:type="dxa"/>
            <w:shd w:val="clear" w:color="auto" w:fill="auto"/>
            <w:noWrap/>
            <w:vAlign w:val="center"/>
            <w:hideMark/>
          </w:tcPr>
          <w:p w14:paraId="370821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21,0458077148</w:t>
            </w:r>
          </w:p>
        </w:tc>
      </w:tr>
      <w:tr w:rsidR="00EC353F" w:rsidRPr="003434D8" w14:paraId="439EDFC1" w14:textId="77777777" w:rsidTr="003434D8">
        <w:trPr>
          <w:trHeight w:val="300"/>
        </w:trPr>
        <w:tc>
          <w:tcPr>
            <w:tcW w:w="1017" w:type="dxa"/>
            <w:shd w:val="clear" w:color="auto" w:fill="auto"/>
            <w:noWrap/>
            <w:vAlign w:val="center"/>
            <w:hideMark/>
          </w:tcPr>
          <w:p w14:paraId="4EF9C9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682</w:t>
            </w:r>
          </w:p>
        </w:tc>
        <w:tc>
          <w:tcPr>
            <w:tcW w:w="1581" w:type="dxa"/>
            <w:shd w:val="clear" w:color="auto" w:fill="auto"/>
            <w:noWrap/>
            <w:vAlign w:val="center"/>
            <w:hideMark/>
          </w:tcPr>
          <w:p w14:paraId="5FB7D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56,8810943153</w:t>
            </w:r>
          </w:p>
        </w:tc>
        <w:tc>
          <w:tcPr>
            <w:tcW w:w="1701" w:type="dxa"/>
            <w:shd w:val="clear" w:color="auto" w:fill="auto"/>
            <w:noWrap/>
            <w:vAlign w:val="center"/>
            <w:hideMark/>
          </w:tcPr>
          <w:p w14:paraId="2A636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21,0621697103</w:t>
            </w:r>
          </w:p>
        </w:tc>
      </w:tr>
      <w:tr w:rsidR="00EC353F" w:rsidRPr="003434D8" w14:paraId="06CF8FB5" w14:textId="77777777" w:rsidTr="003434D8">
        <w:trPr>
          <w:trHeight w:val="300"/>
        </w:trPr>
        <w:tc>
          <w:tcPr>
            <w:tcW w:w="1017" w:type="dxa"/>
            <w:shd w:val="clear" w:color="auto" w:fill="auto"/>
            <w:noWrap/>
            <w:vAlign w:val="center"/>
            <w:hideMark/>
          </w:tcPr>
          <w:p w14:paraId="40FABF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683</w:t>
            </w:r>
          </w:p>
        </w:tc>
        <w:tc>
          <w:tcPr>
            <w:tcW w:w="1581" w:type="dxa"/>
            <w:shd w:val="clear" w:color="auto" w:fill="auto"/>
            <w:noWrap/>
            <w:vAlign w:val="center"/>
            <w:hideMark/>
          </w:tcPr>
          <w:p w14:paraId="6E9D5A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56,8814827304</w:t>
            </w:r>
          </w:p>
        </w:tc>
        <w:tc>
          <w:tcPr>
            <w:tcW w:w="1701" w:type="dxa"/>
            <w:shd w:val="clear" w:color="auto" w:fill="auto"/>
            <w:noWrap/>
            <w:vAlign w:val="center"/>
            <w:hideMark/>
          </w:tcPr>
          <w:p w14:paraId="2596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21,0787223769</w:t>
            </w:r>
          </w:p>
        </w:tc>
      </w:tr>
      <w:tr w:rsidR="00EC353F" w:rsidRPr="003434D8" w14:paraId="61AE642C" w14:textId="77777777" w:rsidTr="003434D8">
        <w:trPr>
          <w:trHeight w:val="300"/>
        </w:trPr>
        <w:tc>
          <w:tcPr>
            <w:tcW w:w="1017" w:type="dxa"/>
            <w:shd w:val="clear" w:color="auto" w:fill="auto"/>
            <w:noWrap/>
            <w:vAlign w:val="center"/>
            <w:hideMark/>
          </w:tcPr>
          <w:p w14:paraId="63C8C6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684</w:t>
            </w:r>
          </w:p>
        </w:tc>
        <w:tc>
          <w:tcPr>
            <w:tcW w:w="1581" w:type="dxa"/>
            <w:shd w:val="clear" w:color="auto" w:fill="auto"/>
            <w:noWrap/>
            <w:vAlign w:val="center"/>
            <w:hideMark/>
          </w:tcPr>
          <w:p w14:paraId="287DB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56,8896660094</w:t>
            </w:r>
          </w:p>
        </w:tc>
        <w:tc>
          <w:tcPr>
            <w:tcW w:w="1701" w:type="dxa"/>
            <w:shd w:val="clear" w:color="auto" w:fill="auto"/>
            <w:noWrap/>
            <w:vAlign w:val="center"/>
            <w:hideMark/>
          </w:tcPr>
          <w:p w14:paraId="79C3A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21,0451003203</w:t>
            </w:r>
          </w:p>
        </w:tc>
      </w:tr>
      <w:tr w:rsidR="00EC353F" w:rsidRPr="003434D8" w14:paraId="1FD46FA7" w14:textId="77777777" w:rsidTr="003434D8">
        <w:trPr>
          <w:trHeight w:val="300"/>
        </w:trPr>
        <w:tc>
          <w:tcPr>
            <w:tcW w:w="1017" w:type="dxa"/>
            <w:shd w:val="clear" w:color="auto" w:fill="auto"/>
            <w:noWrap/>
            <w:vAlign w:val="center"/>
            <w:hideMark/>
          </w:tcPr>
          <w:p w14:paraId="7A45C5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685</w:t>
            </w:r>
          </w:p>
        </w:tc>
        <w:tc>
          <w:tcPr>
            <w:tcW w:w="1581" w:type="dxa"/>
            <w:shd w:val="clear" w:color="auto" w:fill="auto"/>
            <w:noWrap/>
            <w:vAlign w:val="center"/>
            <w:hideMark/>
          </w:tcPr>
          <w:p w14:paraId="61B781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56,8900522445</w:t>
            </w:r>
          </w:p>
        </w:tc>
        <w:tc>
          <w:tcPr>
            <w:tcW w:w="1701" w:type="dxa"/>
            <w:shd w:val="clear" w:color="auto" w:fill="auto"/>
            <w:noWrap/>
            <w:vAlign w:val="center"/>
            <w:hideMark/>
          </w:tcPr>
          <w:p w14:paraId="57FCFF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21,0614662200</w:t>
            </w:r>
          </w:p>
        </w:tc>
      </w:tr>
      <w:tr w:rsidR="00EC353F" w:rsidRPr="003434D8" w14:paraId="02C356D7" w14:textId="77777777" w:rsidTr="003434D8">
        <w:trPr>
          <w:trHeight w:val="300"/>
        </w:trPr>
        <w:tc>
          <w:tcPr>
            <w:tcW w:w="1017" w:type="dxa"/>
            <w:shd w:val="clear" w:color="auto" w:fill="auto"/>
            <w:noWrap/>
            <w:vAlign w:val="center"/>
            <w:hideMark/>
          </w:tcPr>
          <w:p w14:paraId="33CC2B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686</w:t>
            </w:r>
          </w:p>
        </w:tc>
        <w:tc>
          <w:tcPr>
            <w:tcW w:w="1581" w:type="dxa"/>
            <w:shd w:val="clear" w:color="auto" w:fill="auto"/>
            <w:noWrap/>
            <w:vAlign w:val="center"/>
            <w:hideMark/>
          </w:tcPr>
          <w:p w14:paraId="3AA4A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56,8904407915</w:t>
            </w:r>
          </w:p>
        </w:tc>
        <w:tc>
          <w:tcPr>
            <w:tcW w:w="1701" w:type="dxa"/>
            <w:shd w:val="clear" w:color="auto" w:fill="auto"/>
            <w:noWrap/>
            <w:vAlign w:val="center"/>
            <w:hideMark/>
          </w:tcPr>
          <w:p w14:paraId="58EC77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21,0780228365</w:t>
            </w:r>
          </w:p>
        </w:tc>
      </w:tr>
      <w:tr w:rsidR="00EC353F" w:rsidRPr="003434D8" w14:paraId="734BAFD3" w14:textId="77777777" w:rsidTr="003434D8">
        <w:trPr>
          <w:trHeight w:val="300"/>
        </w:trPr>
        <w:tc>
          <w:tcPr>
            <w:tcW w:w="1017" w:type="dxa"/>
            <w:shd w:val="clear" w:color="auto" w:fill="auto"/>
            <w:noWrap/>
            <w:vAlign w:val="center"/>
            <w:hideMark/>
          </w:tcPr>
          <w:p w14:paraId="1AE71F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687</w:t>
            </w:r>
          </w:p>
        </w:tc>
        <w:tc>
          <w:tcPr>
            <w:tcW w:w="1581" w:type="dxa"/>
            <w:shd w:val="clear" w:color="auto" w:fill="auto"/>
            <w:noWrap/>
            <w:vAlign w:val="center"/>
            <w:hideMark/>
          </w:tcPr>
          <w:p w14:paraId="2FA65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56,8908227183</w:t>
            </w:r>
          </w:p>
        </w:tc>
        <w:tc>
          <w:tcPr>
            <w:tcW w:w="1701" w:type="dxa"/>
            <w:shd w:val="clear" w:color="auto" w:fill="auto"/>
            <w:noWrap/>
            <w:vAlign w:val="center"/>
            <w:hideMark/>
          </w:tcPr>
          <w:p w14:paraId="1C3D35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21,0943895556</w:t>
            </w:r>
          </w:p>
        </w:tc>
      </w:tr>
      <w:tr w:rsidR="00EC353F" w:rsidRPr="003434D8" w14:paraId="686A9684" w14:textId="77777777" w:rsidTr="003434D8">
        <w:trPr>
          <w:trHeight w:val="300"/>
        </w:trPr>
        <w:tc>
          <w:tcPr>
            <w:tcW w:w="1017" w:type="dxa"/>
            <w:shd w:val="clear" w:color="auto" w:fill="auto"/>
            <w:noWrap/>
            <w:vAlign w:val="center"/>
            <w:hideMark/>
          </w:tcPr>
          <w:p w14:paraId="39A517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688</w:t>
            </w:r>
          </w:p>
        </w:tc>
        <w:tc>
          <w:tcPr>
            <w:tcW w:w="1581" w:type="dxa"/>
            <w:shd w:val="clear" w:color="auto" w:fill="auto"/>
            <w:noWrap/>
            <w:vAlign w:val="center"/>
            <w:hideMark/>
          </w:tcPr>
          <w:p w14:paraId="0D90FD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56,8991143167</w:t>
            </w:r>
          </w:p>
        </w:tc>
        <w:tc>
          <w:tcPr>
            <w:tcW w:w="1701" w:type="dxa"/>
            <w:shd w:val="clear" w:color="auto" w:fill="auto"/>
            <w:noWrap/>
            <w:vAlign w:val="center"/>
            <w:hideMark/>
          </w:tcPr>
          <w:p w14:paraId="0E4AD8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21,0607541340</w:t>
            </w:r>
          </w:p>
        </w:tc>
      </w:tr>
      <w:tr w:rsidR="00EC353F" w:rsidRPr="003434D8" w14:paraId="5120750E" w14:textId="77777777" w:rsidTr="003434D8">
        <w:trPr>
          <w:trHeight w:val="300"/>
        </w:trPr>
        <w:tc>
          <w:tcPr>
            <w:tcW w:w="1017" w:type="dxa"/>
            <w:shd w:val="clear" w:color="auto" w:fill="auto"/>
            <w:noWrap/>
            <w:vAlign w:val="center"/>
            <w:hideMark/>
          </w:tcPr>
          <w:p w14:paraId="5C1D32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689</w:t>
            </w:r>
          </w:p>
        </w:tc>
        <w:tc>
          <w:tcPr>
            <w:tcW w:w="1581" w:type="dxa"/>
            <w:shd w:val="clear" w:color="auto" w:fill="auto"/>
            <w:noWrap/>
            <w:vAlign w:val="center"/>
            <w:hideMark/>
          </w:tcPr>
          <w:p w14:paraId="672540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56,8995029973</w:t>
            </w:r>
          </w:p>
        </w:tc>
        <w:tc>
          <w:tcPr>
            <w:tcW w:w="1701" w:type="dxa"/>
            <w:shd w:val="clear" w:color="auto" w:fill="auto"/>
            <w:noWrap/>
            <w:vAlign w:val="center"/>
            <w:hideMark/>
          </w:tcPr>
          <w:p w14:paraId="1B1D6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21,0773147486</w:t>
            </w:r>
          </w:p>
        </w:tc>
      </w:tr>
      <w:tr w:rsidR="00EC353F" w:rsidRPr="003434D8" w14:paraId="4FE29FE9" w14:textId="77777777" w:rsidTr="003434D8">
        <w:trPr>
          <w:trHeight w:val="300"/>
        </w:trPr>
        <w:tc>
          <w:tcPr>
            <w:tcW w:w="1017" w:type="dxa"/>
            <w:shd w:val="clear" w:color="auto" w:fill="auto"/>
            <w:noWrap/>
            <w:vAlign w:val="center"/>
            <w:hideMark/>
          </w:tcPr>
          <w:p w14:paraId="65376B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690</w:t>
            </w:r>
          </w:p>
        </w:tc>
        <w:tc>
          <w:tcPr>
            <w:tcW w:w="1581" w:type="dxa"/>
            <w:shd w:val="clear" w:color="auto" w:fill="auto"/>
            <w:noWrap/>
            <w:vAlign w:val="center"/>
            <w:hideMark/>
          </w:tcPr>
          <w:p w14:paraId="1A1C8B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56,8998850554</w:t>
            </w:r>
          </w:p>
        </w:tc>
        <w:tc>
          <w:tcPr>
            <w:tcW w:w="1701" w:type="dxa"/>
            <w:shd w:val="clear" w:color="auto" w:fill="auto"/>
            <w:noWrap/>
            <w:vAlign w:val="center"/>
            <w:hideMark/>
          </w:tcPr>
          <w:p w14:paraId="5425F9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21,0936854202</w:t>
            </w:r>
          </w:p>
        </w:tc>
      </w:tr>
      <w:tr w:rsidR="00EC353F" w:rsidRPr="003434D8" w14:paraId="77B824B0" w14:textId="77777777" w:rsidTr="003434D8">
        <w:trPr>
          <w:trHeight w:val="300"/>
        </w:trPr>
        <w:tc>
          <w:tcPr>
            <w:tcW w:w="1017" w:type="dxa"/>
            <w:shd w:val="clear" w:color="auto" w:fill="auto"/>
            <w:noWrap/>
            <w:vAlign w:val="center"/>
            <w:hideMark/>
          </w:tcPr>
          <w:p w14:paraId="441D8E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691</w:t>
            </w:r>
          </w:p>
        </w:tc>
        <w:tc>
          <w:tcPr>
            <w:tcW w:w="1581" w:type="dxa"/>
            <w:shd w:val="clear" w:color="auto" w:fill="auto"/>
            <w:noWrap/>
            <w:vAlign w:val="center"/>
            <w:hideMark/>
          </w:tcPr>
          <w:p w14:paraId="3CFA4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56,9080722085</w:t>
            </w:r>
          </w:p>
        </w:tc>
        <w:tc>
          <w:tcPr>
            <w:tcW w:w="1701" w:type="dxa"/>
            <w:shd w:val="clear" w:color="auto" w:fill="auto"/>
            <w:noWrap/>
            <w:vAlign w:val="center"/>
            <w:hideMark/>
          </w:tcPr>
          <w:p w14:paraId="683C9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21,0600498217</w:t>
            </w:r>
          </w:p>
        </w:tc>
      </w:tr>
      <w:tr w:rsidR="00EC353F" w:rsidRPr="003434D8" w14:paraId="181EF3FE" w14:textId="77777777" w:rsidTr="003434D8">
        <w:trPr>
          <w:trHeight w:val="300"/>
        </w:trPr>
        <w:tc>
          <w:tcPr>
            <w:tcW w:w="1017" w:type="dxa"/>
            <w:shd w:val="clear" w:color="auto" w:fill="auto"/>
            <w:noWrap/>
            <w:vAlign w:val="center"/>
            <w:hideMark/>
          </w:tcPr>
          <w:p w14:paraId="6E6469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692</w:t>
            </w:r>
          </w:p>
        </w:tc>
        <w:tc>
          <w:tcPr>
            <w:tcW w:w="1581" w:type="dxa"/>
            <w:shd w:val="clear" w:color="auto" w:fill="auto"/>
            <w:noWrap/>
            <w:vAlign w:val="center"/>
            <w:hideMark/>
          </w:tcPr>
          <w:p w14:paraId="1D38CC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56,9084565646</w:t>
            </w:r>
          </w:p>
        </w:tc>
        <w:tc>
          <w:tcPr>
            <w:tcW w:w="1701" w:type="dxa"/>
            <w:shd w:val="clear" w:color="auto" w:fill="auto"/>
            <w:noWrap/>
            <w:vAlign w:val="center"/>
            <w:hideMark/>
          </w:tcPr>
          <w:p w14:paraId="2712D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21,0764239911</w:t>
            </w:r>
          </w:p>
        </w:tc>
      </w:tr>
      <w:tr w:rsidR="00EC353F" w:rsidRPr="003434D8" w14:paraId="44E82EF4" w14:textId="77777777" w:rsidTr="003434D8">
        <w:trPr>
          <w:trHeight w:val="300"/>
        </w:trPr>
        <w:tc>
          <w:tcPr>
            <w:tcW w:w="1017" w:type="dxa"/>
            <w:shd w:val="clear" w:color="auto" w:fill="auto"/>
            <w:noWrap/>
            <w:vAlign w:val="center"/>
            <w:hideMark/>
          </w:tcPr>
          <w:p w14:paraId="768315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693</w:t>
            </w:r>
          </w:p>
        </w:tc>
        <w:tc>
          <w:tcPr>
            <w:tcW w:w="1581" w:type="dxa"/>
            <w:shd w:val="clear" w:color="auto" w:fill="auto"/>
            <w:noWrap/>
            <w:vAlign w:val="center"/>
            <w:hideMark/>
          </w:tcPr>
          <w:p w14:paraId="1DE3E6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56,9088432092</w:t>
            </w:r>
          </w:p>
        </w:tc>
        <w:tc>
          <w:tcPr>
            <w:tcW w:w="1701" w:type="dxa"/>
            <w:shd w:val="clear" w:color="auto" w:fill="auto"/>
            <w:noWrap/>
            <w:vAlign w:val="center"/>
            <w:hideMark/>
          </w:tcPr>
          <w:p w14:paraId="4B1021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21,0929889718</w:t>
            </w:r>
          </w:p>
        </w:tc>
      </w:tr>
      <w:tr w:rsidR="00EC353F" w:rsidRPr="003434D8" w14:paraId="71F1EDED" w14:textId="77777777" w:rsidTr="003434D8">
        <w:trPr>
          <w:trHeight w:val="300"/>
        </w:trPr>
        <w:tc>
          <w:tcPr>
            <w:tcW w:w="1017" w:type="dxa"/>
            <w:shd w:val="clear" w:color="auto" w:fill="auto"/>
            <w:noWrap/>
            <w:vAlign w:val="center"/>
            <w:hideMark/>
          </w:tcPr>
          <w:p w14:paraId="1A5E29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694</w:t>
            </w:r>
          </w:p>
        </w:tc>
        <w:tc>
          <w:tcPr>
            <w:tcW w:w="1581" w:type="dxa"/>
            <w:shd w:val="clear" w:color="auto" w:fill="auto"/>
            <w:noWrap/>
            <w:vAlign w:val="center"/>
            <w:hideMark/>
          </w:tcPr>
          <w:p w14:paraId="29641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56,9092232539</w:t>
            </w:r>
          </w:p>
        </w:tc>
        <w:tc>
          <w:tcPr>
            <w:tcW w:w="1701" w:type="dxa"/>
            <w:shd w:val="clear" w:color="auto" w:fill="auto"/>
            <w:noWrap/>
            <w:vAlign w:val="center"/>
            <w:hideMark/>
          </w:tcPr>
          <w:p w14:paraId="7EF0AB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21,1093639574</w:t>
            </w:r>
          </w:p>
        </w:tc>
      </w:tr>
      <w:tr w:rsidR="00EC353F" w:rsidRPr="003434D8" w14:paraId="0E478BB9" w14:textId="77777777" w:rsidTr="003434D8">
        <w:trPr>
          <w:trHeight w:val="300"/>
        </w:trPr>
        <w:tc>
          <w:tcPr>
            <w:tcW w:w="1017" w:type="dxa"/>
            <w:shd w:val="clear" w:color="auto" w:fill="auto"/>
            <w:noWrap/>
            <w:vAlign w:val="center"/>
            <w:hideMark/>
          </w:tcPr>
          <w:p w14:paraId="694195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695</w:t>
            </w:r>
          </w:p>
        </w:tc>
        <w:tc>
          <w:tcPr>
            <w:tcW w:w="1581" w:type="dxa"/>
            <w:shd w:val="clear" w:color="auto" w:fill="auto"/>
            <w:noWrap/>
            <w:vAlign w:val="center"/>
            <w:hideMark/>
          </w:tcPr>
          <w:p w14:paraId="141CF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56,9174145685</w:t>
            </w:r>
          </w:p>
        </w:tc>
        <w:tc>
          <w:tcPr>
            <w:tcW w:w="1701" w:type="dxa"/>
            <w:shd w:val="clear" w:color="auto" w:fill="auto"/>
            <w:noWrap/>
            <w:vAlign w:val="center"/>
            <w:hideMark/>
          </w:tcPr>
          <w:p w14:paraId="356F6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21,0757231809</w:t>
            </w:r>
          </w:p>
        </w:tc>
      </w:tr>
      <w:tr w:rsidR="00EC353F" w:rsidRPr="003434D8" w14:paraId="60520B91" w14:textId="77777777" w:rsidTr="003434D8">
        <w:trPr>
          <w:trHeight w:val="300"/>
        </w:trPr>
        <w:tc>
          <w:tcPr>
            <w:tcW w:w="1017" w:type="dxa"/>
            <w:shd w:val="clear" w:color="auto" w:fill="auto"/>
            <w:noWrap/>
            <w:vAlign w:val="center"/>
            <w:hideMark/>
          </w:tcPr>
          <w:p w14:paraId="69C7E4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696</w:t>
            </w:r>
          </w:p>
        </w:tc>
        <w:tc>
          <w:tcPr>
            <w:tcW w:w="1581" w:type="dxa"/>
            <w:shd w:val="clear" w:color="auto" w:fill="auto"/>
            <w:noWrap/>
            <w:vAlign w:val="center"/>
            <w:hideMark/>
          </w:tcPr>
          <w:p w14:paraId="34A3D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56,9178013445</w:t>
            </w:r>
          </w:p>
        </w:tc>
        <w:tc>
          <w:tcPr>
            <w:tcW w:w="1701" w:type="dxa"/>
            <w:shd w:val="clear" w:color="auto" w:fill="auto"/>
            <w:noWrap/>
            <w:vAlign w:val="center"/>
            <w:hideMark/>
          </w:tcPr>
          <w:p w14:paraId="0C562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21,0922921187</w:t>
            </w:r>
          </w:p>
        </w:tc>
      </w:tr>
      <w:tr w:rsidR="00EC353F" w:rsidRPr="003434D8" w14:paraId="68FF0BC2" w14:textId="77777777" w:rsidTr="003434D8">
        <w:trPr>
          <w:trHeight w:val="300"/>
        </w:trPr>
        <w:tc>
          <w:tcPr>
            <w:tcW w:w="1017" w:type="dxa"/>
            <w:shd w:val="clear" w:color="auto" w:fill="auto"/>
            <w:noWrap/>
            <w:vAlign w:val="center"/>
            <w:hideMark/>
          </w:tcPr>
          <w:p w14:paraId="469292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697</w:t>
            </w:r>
          </w:p>
        </w:tc>
        <w:tc>
          <w:tcPr>
            <w:tcW w:w="1581" w:type="dxa"/>
            <w:shd w:val="clear" w:color="auto" w:fill="auto"/>
            <w:noWrap/>
            <w:vAlign w:val="center"/>
            <w:hideMark/>
          </w:tcPr>
          <w:p w14:paraId="001DE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56,9181815184</w:t>
            </w:r>
          </w:p>
        </w:tc>
        <w:tc>
          <w:tcPr>
            <w:tcW w:w="1701" w:type="dxa"/>
            <w:shd w:val="clear" w:color="auto" w:fill="auto"/>
            <w:noWrap/>
            <w:vAlign w:val="center"/>
            <w:hideMark/>
          </w:tcPr>
          <w:p w14:paraId="1561E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21,1086710163</w:t>
            </w:r>
          </w:p>
        </w:tc>
      </w:tr>
      <w:tr w:rsidR="00EC353F" w:rsidRPr="003434D8" w14:paraId="2C08F620" w14:textId="77777777" w:rsidTr="003434D8">
        <w:trPr>
          <w:trHeight w:val="300"/>
        </w:trPr>
        <w:tc>
          <w:tcPr>
            <w:tcW w:w="1017" w:type="dxa"/>
            <w:shd w:val="clear" w:color="auto" w:fill="auto"/>
            <w:noWrap/>
            <w:vAlign w:val="center"/>
            <w:hideMark/>
          </w:tcPr>
          <w:p w14:paraId="1B730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698</w:t>
            </w:r>
          </w:p>
        </w:tc>
        <w:tc>
          <w:tcPr>
            <w:tcW w:w="1581" w:type="dxa"/>
            <w:shd w:val="clear" w:color="auto" w:fill="auto"/>
            <w:noWrap/>
            <w:vAlign w:val="center"/>
            <w:hideMark/>
          </w:tcPr>
          <w:p w14:paraId="2676D1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56,9185595482</w:t>
            </w:r>
          </w:p>
        </w:tc>
        <w:tc>
          <w:tcPr>
            <w:tcW w:w="1701" w:type="dxa"/>
            <w:shd w:val="clear" w:color="auto" w:fill="auto"/>
            <w:noWrap/>
            <w:vAlign w:val="center"/>
            <w:hideMark/>
          </w:tcPr>
          <w:p w14:paraId="373FF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21,1250503164</w:t>
            </w:r>
          </w:p>
        </w:tc>
      </w:tr>
      <w:tr w:rsidR="00EC353F" w:rsidRPr="003434D8" w14:paraId="01E0AE41" w14:textId="77777777" w:rsidTr="003434D8">
        <w:trPr>
          <w:trHeight w:val="300"/>
        </w:trPr>
        <w:tc>
          <w:tcPr>
            <w:tcW w:w="1017" w:type="dxa"/>
            <w:shd w:val="clear" w:color="auto" w:fill="auto"/>
            <w:noWrap/>
            <w:vAlign w:val="center"/>
            <w:hideMark/>
          </w:tcPr>
          <w:p w14:paraId="6ED70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699</w:t>
            </w:r>
          </w:p>
        </w:tc>
        <w:tc>
          <w:tcPr>
            <w:tcW w:w="1581" w:type="dxa"/>
            <w:shd w:val="clear" w:color="auto" w:fill="auto"/>
            <w:noWrap/>
            <w:vAlign w:val="center"/>
            <w:hideMark/>
          </w:tcPr>
          <w:p w14:paraId="4A30F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56,9263725538</w:t>
            </w:r>
          </w:p>
        </w:tc>
        <w:tc>
          <w:tcPr>
            <w:tcW w:w="1701" w:type="dxa"/>
            <w:shd w:val="clear" w:color="auto" w:fill="auto"/>
            <w:noWrap/>
            <w:vAlign w:val="center"/>
            <w:hideMark/>
          </w:tcPr>
          <w:p w14:paraId="53A527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21,0750219636</w:t>
            </w:r>
          </w:p>
        </w:tc>
      </w:tr>
      <w:tr w:rsidR="00EC353F" w:rsidRPr="003434D8" w14:paraId="1668BA14" w14:textId="77777777" w:rsidTr="003434D8">
        <w:trPr>
          <w:trHeight w:val="300"/>
        </w:trPr>
        <w:tc>
          <w:tcPr>
            <w:tcW w:w="1017" w:type="dxa"/>
            <w:shd w:val="clear" w:color="auto" w:fill="auto"/>
            <w:noWrap/>
            <w:vAlign w:val="center"/>
            <w:hideMark/>
          </w:tcPr>
          <w:p w14:paraId="2389B6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700</w:t>
            </w:r>
          </w:p>
        </w:tc>
        <w:tc>
          <w:tcPr>
            <w:tcW w:w="1581" w:type="dxa"/>
            <w:shd w:val="clear" w:color="auto" w:fill="auto"/>
            <w:noWrap/>
            <w:vAlign w:val="center"/>
            <w:hideMark/>
          </w:tcPr>
          <w:p w14:paraId="75379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56,9267594614</w:t>
            </w:r>
          </w:p>
        </w:tc>
        <w:tc>
          <w:tcPr>
            <w:tcW w:w="1701" w:type="dxa"/>
            <w:shd w:val="clear" w:color="auto" w:fill="auto"/>
            <w:noWrap/>
            <w:vAlign w:val="center"/>
            <w:hideMark/>
          </w:tcPr>
          <w:p w14:paraId="7030A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21,0915948608</w:t>
            </w:r>
          </w:p>
        </w:tc>
      </w:tr>
      <w:tr w:rsidR="00EC353F" w:rsidRPr="003434D8" w14:paraId="6F57106F" w14:textId="77777777" w:rsidTr="003434D8">
        <w:trPr>
          <w:trHeight w:val="300"/>
        </w:trPr>
        <w:tc>
          <w:tcPr>
            <w:tcW w:w="1017" w:type="dxa"/>
            <w:shd w:val="clear" w:color="auto" w:fill="auto"/>
            <w:noWrap/>
            <w:vAlign w:val="center"/>
            <w:hideMark/>
          </w:tcPr>
          <w:p w14:paraId="4AB761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701</w:t>
            </w:r>
          </w:p>
        </w:tc>
        <w:tc>
          <w:tcPr>
            <w:tcW w:w="1581" w:type="dxa"/>
            <w:shd w:val="clear" w:color="auto" w:fill="auto"/>
            <w:noWrap/>
            <w:vAlign w:val="center"/>
            <w:hideMark/>
          </w:tcPr>
          <w:p w14:paraId="78194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56,9271397646</w:t>
            </w:r>
          </w:p>
        </w:tc>
        <w:tc>
          <w:tcPr>
            <w:tcW w:w="1701" w:type="dxa"/>
            <w:shd w:val="clear" w:color="auto" w:fill="auto"/>
            <w:noWrap/>
            <w:vAlign w:val="center"/>
            <w:hideMark/>
          </w:tcPr>
          <w:p w14:paraId="7DC0FA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21,1079776725</w:t>
            </w:r>
          </w:p>
        </w:tc>
      </w:tr>
      <w:tr w:rsidR="00EC353F" w:rsidRPr="003434D8" w14:paraId="39AA932E" w14:textId="77777777" w:rsidTr="003434D8">
        <w:trPr>
          <w:trHeight w:val="300"/>
        </w:trPr>
        <w:tc>
          <w:tcPr>
            <w:tcW w:w="1017" w:type="dxa"/>
            <w:shd w:val="clear" w:color="auto" w:fill="auto"/>
            <w:noWrap/>
            <w:vAlign w:val="center"/>
            <w:hideMark/>
          </w:tcPr>
          <w:p w14:paraId="7A1E6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702</w:t>
            </w:r>
          </w:p>
        </w:tc>
        <w:tc>
          <w:tcPr>
            <w:tcW w:w="1581" w:type="dxa"/>
            <w:shd w:val="clear" w:color="auto" w:fill="auto"/>
            <w:noWrap/>
            <w:vAlign w:val="center"/>
            <w:hideMark/>
          </w:tcPr>
          <w:p w14:paraId="7CBABB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56,9275179228</w:t>
            </w:r>
          </w:p>
        </w:tc>
        <w:tc>
          <w:tcPr>
            <w:tcW w:w="1701" w:type="dxa"/>
            <w:shd w:val="clear" w:color="auto" w:fill="auto"/>
            <w:noWrap/>
            <w:vAlign w:val="center"/>
            <w:hideMark/>
          </w:tcPr>
          <w:p w14:paraId="22ABF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21,1243608872</w:t>
            </w:r>
          </w:p>
        </w:tc>
      </w:tr>
      <w:tr w:rsidR="00EC353F" w:rsidRPr="003434D8" w14:paraId="784E1E85" w14:textId="77777777" w:rsidTr="003434D8">
        <w:trPr>
          <w:trHeight w:val="300"/>
        </w:trPr>
        <w:tc>
          <w:tcPr>
            <w:tcW w:w="1017" w:type="dxa"/>
            <w:shd w:val="clear" w:color="auto" w:fill="auto"/>
            <w:noWrap/>
            <w:vAlign w:val="center"/>
            <w:hideMark/>
          </w:tcPr>
          <w:p w14:paraId="5FDD1F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703</w:t>
            </w:r>
          </w:p>
        </w:tc>
        <w:tc>
          <w:tcPr>
            <w:tcW w:w="1581" w:type="dxa"/>
            <w:shd w:val="clear" w:color="auto" w:fill="auto"/>
            <w:noWrap/>
            <w:vAlign w:val="center"/>
            <w:hideMark/>
          </w:tcPr>
          <w:p w14:paraId="4107C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56,9357175598</w:t>
            </w:r>
          </w:p>
        </w:tc>
        <w:tc>
          <w:tcPr>
            <w:tcW w:w="1701" w:type="dxa"/>
            <w:shd w:val="clear" w:color="auto" w:fill="auto"/>
            <w:noWrap/>
            <w:vAlign w:val="center"/>
            <w:hideMark/>
          </w:tcPr>
          <w:p w14:paraId="638EC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21,0908971976</w:t>
            </w:r>
          </w:p>
        </w:tc>
      </w:tr>
      <w:tr w:rsidR="00EC353F" w:rsidRPr="003434D8" w14:paraId="7B15B45A" w14:textId="77777777" w:rsidTr="003434D8">
        <w:trPr>
          <w:trHeight w:val="300"/>
        </w:trPr>
        <w:tc>
          <w:tcPr>
            <w:tcW w:w="1017" w:type="dxa"/>
            <w:shd w:val="clear" w:color="auto" w:fill="auto"/>
            <w:noWrap/>
            <w:vAlign w:val="center"/>
            <w:hideMark/>
          </w:tcPr>
          <w:p w14:paraId="67F5D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704</w:t>
            </w:r>
          </w:p>
        </w:tc>
        <w:tc>
          <w:tcPr>
            <w:tcW w:w="1581" w:type="dxa"/>
            <w:shd w:val="clear" w:color="auto" w:fill="auto"/>
            <w:noWrap/>
            <w:vAlign w:val="center"/>
            <w:hideMark/>
          </w:tcPr>
          <w:p w14:paraId="5E5993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56,9360979923</w:t>
            </w:r>
          </w:p>
        </w:tc>
        <w:tc>
          <w:tcPr>
            <w:tcW w:w="1701" w:type="dxa"/>
            <w:shd w:val="clear" w:color="auto" w:fill="auto"/>
            <w:noWrap/>
            <w:vAlign w:val="center"/>
            <w:hideMark/>
          </w:tcPr>
          <w:p w14:paraId="2D74F6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21,1072839258</w:t>
            </w:r>
          </w:p>
        </w:tc>
      </w:tr>
      <w:tr w:rsidR="00EC353F" w:rsidRPr="003434D8" w14:paraId="2015CA66" w14:textId="77777777" w:rsidTr="003434D8">
        <w:trPr>
          <w:trHeight w:val="300"/>
        </w:trPr>
        <w:tc>
          <w:tcPr>
            <w:tcW w:w="1017" w:type="dxa"/>
            <w:shd w:val="clear" w:color="auto" w:fill="auto"/>
            <w:noWrap/>
            <w:vAlign w:val="center"/>
            <w:hideMark/>
          </w:tcPr>
          <w:p w14:paraId="0AB4D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705</w:t>
            </w:r>
          </w:p>
        </w:tc>
        <w:tc>
          <w:tcPr>
            <w:tcW w:w="1581" w:type="dxa"/>
            <w:shd w:val="clear" w:color="auto" w:fill="auto"/>
            <w:noWrap/>
            <w:vAlign w:val="center"/>
            <w:hideMark/>
          </w:tcPr>
          <w:p w14:paraId="56F117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56,9524742320</w:t>
            </w:r>
          </w:p>
        </w:tc>
        <w:tc>
          <w:tcPr>
            <w:tcW w:w="1701" w:type="dxa"/>
            <w:shd w:val="clear" w:color="auto" w:fill="auto"/>
            <w:noWrap/>
            <w:vAlign w:val="center"/>
            <w:hideMark/>
          </w:tcPr>
          <w:p w14:paraId="7A0EAD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21,0401287787</w:t>
            </w:r>
          </w:p>
        </w:tc>
      </w:tr>
      <w:tr w:rsidR="00EC353F" w:rsidRPr="003434D8" w14:paraId="78ECA3B3" w14:textId="77777777" w:rsidTr="003434D8">
        <w:trPr>
          <w:trHeight w:val="300"/>
        </w:trPr>
        <w:tc>
          <w:tcPr>
            <w:tcW w:w="1017" w:type="dxa"/>
            <w:shd w:val="clear" w:color="auto" w:fill="auto"/>
            <w:noWrap/>
            <w:vAlign w:val="center"/>
            <w:hideMark/>
          </w:tcPr>
          <w:p w14:paraId="7F0270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706</w:t>
            </w:r>
          </w:p>
        </w:tc>
        <w:tc>
          <w:tcPr>
            <w:tcW w:w="1581" w:type="dxa"/>
            <w:shd w:val="clear" w:color="auto" w:fill="auto"/>
            <w:noWrap/>
            <w:vAlign w:val="center"/>
            <w:hideMark/>
          </w:tcPr>
          <w:p w14:paraId="1B91FA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56,9618191690</w:t>
            </w:r>
          </w:p>
        </w:tc>
        <w:tc>
          <w:tcPr>
            <w:tcW w:w="1701" w:type="dxa"/>
            <w:shd w:val="clear" w:color="auto" w:fill="auto"/>
            <w:noWrap/>
            <w:vAlign w:val="center"/>
            <w:hideMark/>
          </w:tcPr>
          <w:p w14:paraId="4A4FF8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21,0558153444</w:t>
            </w:r>
          </w:p>
        </w:tc>
      </w:tr>
      <w:tr w:rsidR="00EC353F" w:rsidRPr="003434D8" w14:paraId="16E86076" w14:textId="77777777" w:rsidTr="003434D8">
        <w:trPr>
          <w:trHeight w:val="300"/>
        </w:trPr>
        <w:tc>
          <w:tcPr>
            <w:tcW w:w="1017" w:type="dxa"/>
            <w:shd w:val="clear" w:color="auto" w:fill="auto"/>
            <w:noWrap/>
            <w:vAlign w:val="center"/>
            <w:hideMark/>
          </w:tcPr>
          <w:p w14:paraId="295110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707</w:t>
            </w:r>
          </w:p>
        </w:tc>
        <w:tc>
          <w:tcPr>
            <w:tcW w:w="1581" w:type="dxa"/>
            <w:shd w:val="clear" w:color="auto" w:fill="auto"/>
            <w:noWrap/>
            <w:vAlign w:val="center"/>
            <w:hideMark/>
          </w:tcPr>
          <w:p w14:paraId="25E28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56,9708810906</w:t>
            </w:r>
          </w:p>
        </w:tc>
        <w:tc>
          <w:tcPr>
            <w:tcW w:w="1701" w:type="dxa"/>
            <w:shd w:val="clear" w:color="auto" w:fill="auto"/>
            <w:noWrap/>
            <w:vAlign w:val="center"/>
            <w:hideMark/>
          </w:tcPr>
          <w:p w14:paraId="7D7F47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21,0550999357</w:t>
            </w:r>
          </w:p>
        </w:tc>
      </w:tr>
      <w:tr w:rsidR="00EC353F" w:rsidRPr="003434D8" w14:paraId="2D6BB959" w14:textId="77777777" w:rsidTr="003434D8">
        <w:trPr>
          <w:trHeight w:val="300"/>
        </w:trPr>
        <w:tc>
          <w:tcPr>
            <w:tcW w:w="1017" w:type="dxa"/>
            <w:shd w:val="clear" w:color="auto" w:fill="auto"/>
            <w:noWrap/>
            <w:vAlign w:val="center"/>
            <w:hideMark/>
          </w:tcPr>
          <w:p w14:paraId="6BC954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708</w:t>
            </w:r>
          </w:p>
        </w:tc>
        <w:tc>
          <w:tcPr>
            <w:tcW w:w="1581" w:type="dxa"/>
            <w:shd w:val="clear" w:color="auto" w:fill="auto"/>
            <w:noWrap/>
            <w:vAlign w:val="center"/>
            <w:hideMark/>
          </w:tcPr>
          <w:p w14:paraId="25CBDB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56,9712708315</w:t>
            </w:r>
          </w:p>
        </w:tc>
        <w:tc>
          <w:tcPr>
            <w:tcW w:w="1701" w:type="dxa"/>
            <w:shd w:val="clear" w:color="auto" w:fill="auto"/>
            <w:noWrap/>
            <w:vAlign w:val="center"/>
            <w:hideMark/>
          </w:tcPr>
          <w:p w14:paraId="18B331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21,0716922966</w:t>
            </w:r>
          </w:p>
        </w:tc>
      </w:tr>
      <w:tr w:rsidR="00EC353F" w:rsidRPr="003434D8" w14:paraId="58E7D15E" w14:textId="77777777" w:rsidTr="003434D8">
        <w:trPr>
          <w:trHeight w:val="300"/>
        </w:trPr>
        <w:tc>
          <w:tcPr>
            <w:tcW w:w="1017" w:type="dxa"/>
            <w:shd w:val="clear" w:color="auto" w:fill="auto"/>
            <w:noWrap/>
            <w:vAlign w:val="center"/>
            <w:hideMark/>
          </w:tcPr>
          <w:p w14:paraId="18B25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709</w:t>
            </w:r>
          </w:p>
        </w:tc>
        <w:tc>
          <w:tcPr>
            <w:tcW w:w="1581" w:type="dxa"/>
            <w:shd w:val="clear" w:color="auto" w:fill="auto"/>
            <w:noWrap/>
            <w:vAlign w:val="center"/>
            <w:hideMark/>
          </w:tcPr>
          <w:p w14:paraId="0CE0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56,9659460180</w:t>
            </w:r>
          </w:p>
        </w:tc>
        <w:tc>
          <w:tcPr>
            <w:tcW w:w="1701" w:type="dxa"/>
            <w:shd w:val="clear" w:color="auto" w:fill="auto"/>
            <w:noWrap/>
            <w:vAlign w:val="center"/>
            <w:hideMark/>
          </w:tcPr>
          <w:p w14:paraId="1975D7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21,2365932767</w:t>
            </w:r>
          </w:p>
        </w:tc>
      </w:tr>
      <w:tr w:rsidR="00EC353F" w:rsidRPr="003434D8" w14:paraId="5EE4D1B4" w14:textId="77777777" w:rsidTr="003434D8">
        <w:trPr>
          <w:trHeight w:val="300"/>
        </w:trPr>
        <w:tc>
          <w:tcPr>
            <w:tcW w:w="1017" w:type="dxa"/>
            <w:shd w:val="clear" w:color="auto" w:fill="auto"/>
            <w:noWrap/>
            <w:vAlign w:val="center"/>
            <w:hideMark/>
          </w:tcPr>
          <w:p w14:paraId="5057DB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710</w:t>
            </w:r>
          </w:p>
        </w:tc>
        <w:tc>
          <w:tcPr>
            <w:tcW w:w="1581" w:type="dxa"/>
            <w:shd w:val="clear" w:color="auto" w:fill="auto"/>
            <w:noWrap/>
            <w:vAlign w:val="center"/>
            <w:hideMark/>
          </w:tcPr>
          <w:p w14:paraId="559D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56,9663074799</w:t>
            </w:r>
          </w:p>
        </w:tc>
        <w:tc>
          <w:tcPr>
            <w:tcW w:w="1701" w:type="dxa"/>
            <w:shd w:val="clear" w:color="auto" w:fill="auto"/>
            <w:noWrap/>
            <w:vAlign w:val="center"/>
            <w:hideMark/>
          </w:tcPr>
          <w:p w14:paraId="12E10E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21,2529953290</w:t>
            </w:r>
          </w:p>
        </w:tc>
      </w:tr>
      <w:tr w:rsidR="00EC353F" w:rsidRPr="003434D8" w14:paraId="76FBEC3C" w14:textId="77777777" w:rsidTr="003434D8">
        <w:trPr>
          <w:trHeight w:val="300"/>
        </w:trPr>
        <w:tc>
          <w:tcPr>
            <w:tcW w:w="1017" w:type="dxa"/>
            <w:shd w:val="clear" w:color="auto" w:fill="auto"/>
            <w:noWrap/>
            <w:vAlign w:val="center"/>
            <w:hideMark/>
          </w:tcPr>
          <w:p w14:paraId="0B4DB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711</w:t>
            </w:r>
          </w:p>
        </w:tc>
        <w:tc>
          <w:tcPr>
            <w:tcW w:w="1581" w:type="dxa"/>
            <w:shd w:val="clear" w:color="auto" w:fill="auto"/>
            <w:noWrap/>
            <w:vAlign w:val="center"/>
            <w:hideMark/>
          </w:tcPr>
          <w:p w14:paraId="405BAE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56,9666667930</w:t>
            </w:r>
          </w:p>
        </w:tc>
        <w:tc>
          <w:tcPr>
            <w:tcW w:w="1701" w:type="dxa"/>
            <w:shd w:val="clear" w:color="auto" w:fill="auto"/>
            <w:noWrap/>
            <w:vAlign w:val="center"/>
            <w:hideMark/>
          </w:tcPr>
          <w:p w14:paraId="1843A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21,2693977651</w:t>
            </w:r>
          </w:p>
        </w:tc>
      </w:tr>
      <w:tr w:rsidR="00EC353F" w:rsidRPr="003434D8" w14:paraId="73D7325D" w14:textId="77777777" w:rsidTr="003434D8">
        <w:trPr>
          <w:trHeight w:val="300"/>
        </w:trPr>
        <w:tc>
          <w:tcPr>
            <w:tcW w:w="1017" w:type="dxa"/>
            <w:shd w:val="clear" w:color="auto" w:fill="auto"/>
            <w:noWrap/>
            <w:vAlign w:val="center"/>
            <w:hideMark/>
          </w:tcPr>
          <w:p w14:paraId="39A2A6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712</w:t>
            </w:r>
          </w:p>
        </w:tc>
        <w:tc>
          <w:tcPr>
            <w:tcW w:w="1581" w:type="dxa"/>
            <w:shd w:val="clear" w:color="auto" w:fill="auto"/>
            <w:noWrap/>
            <w:vAlign w:val="center"/>
            <w:hideMark/>
          </w:tcPr>
          <w:p w14:paraId="2FD545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56,9670280976</w:t>
            </w:r>
          </w:p>
        </w:tc>
        <w:tc>
          <w:tcPr>
            <w:tcW w:w="1701" w:type="dxa"/>
            <w:shd w:val="clear" w:color="auto" w:fill="auto"/>
            <w:noWrap/>
            <w:vAlign w:val="center"/>
            <w:hideMark/>
          </w:tcPr>
          <w:p w14:paraId="23DD1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21,2859913154</w:t>
            </w:r>
          </w:p>
        </w:tc>
      </w:tr>
      <w:tr w:rsidR="00EC353F" w:rsidRPr="003434D8" w14:paraId="5146097D" w14:textId="77777777" w:rsidTr="003434D8">
        <w:trPr>
          <w:trHeight w:val="300"/>
        </w:trPr>
        <w:tc>
          <w:tcPr>
            <w:tcW w:w="1017" w:type="dxa"/>
            <w:shd w:val="clear" w:color="auto" w:fill="auto"/>
            <w:noWrap/>
            <w:vAlign w:val="center"/>
            <w:hideMark/>
          </w:tcPr>
          <w:p w14:paraId="21B40E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713</w:t>
            </w:r>
          </w:p>
        </w:tc>
        <w:tc>
          <w:tcPr>
            <w:tcW w:w="1581" w:type="dxa"/>
            <w:shd w:val="clear" w:color="auto" w:fill="auto"/>
            <w:noWrap/>
            <w:vAlign w:val="center"/>
            <w:hideMark/>
          </w:tcPr>
          <w:p w14:paraId="139285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56,9753709465</w:t>
            </w:r>
          </w:p>
        </w:tc>
        <w:tc>
          <w:tcPr>
            <w:tcW w:w="1701" w:type="dxa"/>
            <w:shd w:val="clear" w:color="auto" w:fill="auto"/>
            <w:noWrap/>
            <w:vAlign w:val="center"/>
            <w:hideMark/>
          </w:tcPr>
          <w:p w14:paraId="77068C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21,2523276809</w:t>
            </w:r>
          </w:p>
        </w:tc>
      </w:tr>
      <w:tr w:rsidR="00EC353F" w:rsidRPr="003434D8" w14:paraId="261425BF" w14:textId="77777777" w:rsidTr="003434D8">
        <w:trPr>
          <w:trHeight w:val="300"/>
        </w:trPr>
        <w:tc>
          <w:tcPr>
            <w:tcW w:w="1017" w:type="dxa"/>
            <w:shd w:val="clear" w:color="auto" w:fill="auto"/>
            <w:noWrap/>
            <w:vAlign w:val="center"/>
            <w:hideMark/>
          </w:tcPr>
          <w:p w14:paraId="06E6D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714</w:t>
            </w:r>
          </w:p>
        </w:tc>
        <w:tc>
          <w:tcPr>
            <w:tcW w:w="1581" w:type="dxa"/>
            <w:shd w:val="clear" w:color="auto" w:fill="auto"/>
            <w:noWrap/>
            <w:vAlign w:val="center"/>
            <w:hideMark/>
          </w:tcPr>
          <w:p w14:paraId="61B156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56,9757303833</w:t>
            </w:r>
          </w:p>
        </w:tc>
        <w:tc>
          <w:tcPr>
            <w:tcW w:w="1701" w:type="dxa"/>
            <w:shd w:val="clear" w:color="auto" w:fill="auto"/>
            <w:noWrap/>
            <w:vAlign w:val="center"/>
            <w:hideMark/>
          </w:tcPr>
          <w:p w14:paraId="6B5139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21,2687340914</w:t>
            </w:r>
          </w:p>
        </w:tc>
      </w:tr>
      <w:tr w:rsidR="00EC353F" w:rsidRPr="003434D8" w14:paraId="06ED2C44" w14:textId="77777777" w:rsidTr="003434D8">
        <w:trPr>
          <w:trHeight w:val="300"/>
        </w:trPr>
        <w:tc>
          <w:tcPr>
            <w:tcW w:w="1017" w:type="dxa"/>
            <w:shd w:val="clear" w:color="auto" w:fill="auto"/>
            <w:noWrap/>
            <w:vAlign w:val="center"/>
            <w:hideMark/>
          </w:tcPr>
          <w:p w14:paraId="6DF8D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715</w:t>
            </w:r>
          </w:p>
        </w:tc>
        <w:tc>
          <w:tcPr>
            <w:tcW w:w="1581" w:type="dxa"/>
            <w:shd w:val="clear" w:color="auto" w:fill="auto"/>
            <w:noWrap/>
            <w:vAlign w:val="center"/>
            <w:hideMark/>
          </w:tcPr>
          <w:p w14:paraId="7E75A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56,9760918123</w:t>
            </w:r>
          </w:p>
        </w:tc>
        <w:tc>
          <w:tcPr>
            <w:tcW w:w="1701" w:type="dxa"/>
            <w:shd w:val="clear" w:color="auto" w:fill="auto"/>
            <w:noWrap/>
            <w:vAlign w:val="center"/>
            <w:hideMark/>
          </w:tcPr>
          <w:p w14:paraId="0240B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21,2853316627</w:t>
            </w:r>
          </w:p>
        </w:tc>
      </w:tr>
      <w:tr w:rsidR="00EC353F" w:rsidRPr="003434D8" w14:paraId="27883DAA" w14:textId="77777777" w:rsidTr="003434D8">
        <w:trPr>
          <w:trHeight w:val="300"/>
        </w:trPr>
        <w:tc>
          <w:tcPr>
            <w:tcW w:w="1017" w:type="dxa"/>
            <w:shd w:val="clear" w:color="auto" w:fill="auto"/>
            <w:noWrap/>
            <w:vAlign w:val="center"/>
            <w:hideMark/>
          </w:tcPr>
          <w:p w14:paraId="53C7EE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716</w:t>
            </w:r>
          </w:p>
        </w:tc>
        <w:tc>
          <w:tcPr>
            <w:tcW w:w="1581" w:type="dxa"/>
            <w:shd w:val="clear" w:color="auto" w:fill="auto"/>
            <w:noWrap/>
            <w:vAlign w:val="center"/>
            <w:hideMark/>
          </w:tcPr>
          <w:p w14:paraId="3809B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56,9846897765</w:t>
            </w:r>
          </w:p>
        </w:tc>
        <w:tc>
          <w:tcPr>
            <w:tcW w:w="1701" w:type="dxa"/>
            <w:shd w:val="clear" w:color="auto" w:fill="auto"/>
            <w:noWrap/>
            <w:vAlign w:val="center"/>
            <w:hideMark/>
          </w:tcPr>
          <w:p w14:paraId="6778F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21,2680776621</w:t>
            </w:r>
          </w:p>
        </w:tc>
      </w:tr>
      <w:tr w:rsidR="00EC353F" w:rsidRPr="003434D8" w14:paraId="0050921D" w14:textId="77777777" w:rsidTr="003434D8">
        <w:trPr>
          <w:trHeight w:val="300"/>
        </w:trPr>
        <w:tc>
          <w:tcPr>
            <w:tcW w:w="1017" w:type="dxa"/>
            <w:shd w:val="clear" w:color="auto" w:fill="auto"/>
            <w:noWrap/>
            <w:vAlign w:val="center"/>
            <w:hideMark/>
          </w:tcPr>
          <w:p w14:paraId="30B264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717</w:t>
            </w:r>
          </w:p>
        </w:tc>
        <w:tc>
          <w:tcPr>
            <w:tcW w:w="1581" w:type="dxa"/>
            <w:shd w:val="clear" w:color="auto" w:fill="auto"/>
            <w:noWrap/>
            <w:vAlign w:val="center"/>
            <w:hideMark/>
          </w:tcPr>
          <w:p w14:paraId="46D0B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56,9850471853</w:t>
            </w:r>
          </w:p>
        </w:tc>
        <w:tc>
          <w:tcPr>
            <w:tcW w:w="1701" w:type="dxa"/>
            <w:shd w:val="clear" w:color="auto" w:fill="auto"/>
            <w:noWrap/>
            <w:vAlign w:val="center"/>
            <w:hideMark/>
          </w:tcPr>
          <w:p w14:paraId="4FA4CC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21,2844883858</w:t>
            </w:r>
          </w:p>
        </w:tc>
      </w:tr>
      <w:tr w:rsidR="00EC353F" w:rsidRPr="003434D8" w14:paraId="7F36B693" w14:textId="77777777" w:rsidTr="003434D8">
        <w:trPr>
          <w:trHeight w:val="300"/>
        </w:trPr>
        <w:tc>
          <w:tcPr>
            <w:tcW w:w="1017" w:type="dxa"/>
            <w:shd w:val="clear" w:color="auto" w:fill="auto"/>
            <w:noWrap/>
            <w:vAlign w:val="center"/>
            <w:hideMark/>
          </w:tcPr>
          <w:p w14:paraId="2E020F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718</w:t>
            </w:r>
          </w:p>
        </w:tc>
        <w:tc>
          <w:tcPr>
            <w:tcW w:w="1581" w:type="dxa"/>
            <w:shd w:val="clear" w:color="auto" w:fill="auto"/>
            <w:noWrap/>
            <w:vAlign w:val="center"/>
            <w:hideMark/>
          </w:tcPr>
          <w:p w14:paraId="20108E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56,9936491519</w:t>
            </w:r>
          </w:p>
        </w:tc>
        <w:tc>
          <w:tcPr>
            <w:tcW w:w="1701" w:type="dxa"/>
            <w:shd w:val="clear" w:color="auto" w:fill="auto"/>
            <w:noWrap/>
            <w:vAlign w:val="center"/>
            <w:hideMark/>
          </w:tcPr>
          <w:p w14:paraId="3633E0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21,2674208507</w:t>
            </w:r>
          </w:p>
        </w:tc>
      </w:tr>
      <w:tr w:rsidR="00EC353F" w:rsidRPr="003434D8" w14:paraId="18DF9560" w14:textId="77777777" w:rsidTr="003434D8">
        <w:trPr>
          <w:trHeight w:val="300"/>
        </w:trPr>
        <w:tc>
          <w:tcPr>
            <w:tcW w:w="1017" w:type="dxa"/>
            <w:shd w:val="clear" w:color="auto" w:fill="auto"/>
            <w:noWrap/>
            <w:vAlign w:val="center"/>
            <w:hideMark/>
          </w:tcPr>
          <w:p w14:paraId="71072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719</w:t>
            </w:r>
          </w:p>
        </w:tc>
        <w:tc>
          <w:tcPr>
            <w:tcW w:w="1581" w:type="dxa"/>
            <w:shd w:val="clear" w:color="auto" w:fill="auto"/>
            <w:noWrap/>
            <w:vAlign w:val="center"/>
            <w:hideMark/>
          </w:tcPr>
          <w:p w14:paraId="3BC72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56,9940066823</w:t>
            </w:r>
          </w:p>
        </w:tc>
        <w:tc>
          <w:tcPr>
            <w:tcW w:w="1701" w:type="dxa"/>
            <w:shd w:val="clear" w:color="auto" w:fill="auto"/>
            <w:noWrap/>
            <w:vAlign w:val="center"/>
            <w:hideMark/>
          </w:tcPr>
          <w:p w14:paraId="62D17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21,2838355080</w:t>
            </w:r>
          </w:p>
        </w:tc>
      </w:tr>
      <w:tr w:rsidR="00EC353F" w:rsidRPr="003434D8" w14:paraId="2E8F5292" w14:textId="77777777" w:rsidTr="003434D8">
        <w:trPr>
          <w:trHeight w:val="300"/>
        </w:trPr>
        <w:tc>
          <w:tcPr>
            <w:tcW w:w="1017" w:type="dxa"/>
            <w:shd w:val="clear" w:color="auto" w:fill="auto"/>
            <w:noWrap/>
            <w:vAlign w:val="center"/>
            <w:hideMark/>
          </w:tcPr>
          <w:p w14:paraId="54723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720</w:t>
            </w:r>
          </w:p>
        </w:tc>
        <w:tc>
          <w:tcPr>
            <w:tcW w:w="1581" w:type="dxa"/>
            <w:shd w:val="clear" w:color="auto" w:fill="auto"/>
            <w:noWrap/>
            <w:vAlign w:val="center"/>
            <w:hideMark/>
          </w:tcPr>
          <w:p w14:paraId="3BFED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57,0029661616</w:t>
            </w:r>
          </w:p>
        </w:tc>
        <w:tc>
          <w:tcPr>
            <w:tcW w:w="1701" w:type="dxa"/>
            <w:shd w:val="clear" w:color="auto" w:fill="auto"/>
            <w:noWrap/>
            <w:vAlign w:val="center"/>
            <w:hideMark/>
          </w:tcPr>
          <w:p w14:paraId="39D153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21,2831822501</w:t>
            </w:r>
          </w:p>
        </w:tc>
      </w:tr>
      <w:tr w:rsidR="00EC353F" w:rsidRPr="003434D8" w14:paraId="2D398F05" w14:textId="77777777" w:rsidTr="003434D8">
        <w:trPr>
          <w:trHeight w:val="300"/>
        </w:trPr>
        <w:tc>
          <w:tcPr>
            <w:tcW w:w="1017" w:type="dxa"/>
            <w:shd w:val="clear" w:color="auto" w:fill="auto"/>
            <w:noWrap/>
            <w:vAlign w:val="center"/>
            <w:hideMark/>
          </w:tcPr>
          <w:p w14:paraId="4B5F80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721</w:t>
            </w:r>
          </w:p>
        </w:tc>
        <w:tc>
          <w:tcPr>
            <w:tcW w:w="1581" w:type="dxa"/>
            <w:shd w:val="clear" w:color="auto" w:fill="auto"/>
            <w:noWrap/>
            <w:vAlign w:val="center"/>
            <w:hideMark/>
          </w:tcPr>
          <w:p w14:paraId="29C18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57,0309096965</w:t>
            </w:r>
          </w:p>
        </w:tc>
        <w:tc>
          <w:tcPr>
            <w:tcW w:w="1701" w:type="dxa"/>
            <w:shd w:val="clear" w:color="auto" w:fill="auto"/>
            <w:noWrap/>
            <w:vAlign w:val="center"/>
            <w:hideMark/>
          </w:tcPr>
          <w:p w14:paraId="003285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21,3307047820</w:t>
            </w:r>
          </w:p>
        </w:tc>
      </w:tr>
      <w:tr w:rsidR="00EC353F" w:rsidRPr="003434D8" w14:paraId="6D2BB2CA" w14:textId="77777777" w:rsidTr="003434D8">
        <w:trPr>
          <w:trHeight w:val="300"/>
        </w:trPr>
        <w:tc>
          <w:tcPr>
            <w:tcW w:w="1017" w:type="dxa"/>
            <w:shd w:val="clear" w:color="auto" w:fill="auto"/>
            <w:noWrap/>
            <w:vAlign w:val="center"/>
            <w:hideMark/>
          </w:tcPr>
          <w:p w14:paraId="143079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722</w:t>
            </w:r>
          </w:p>
        </w:tc>
        <w:tc>
          <w:tcPr>
            <w:tcW w:w="1581" w:type="dxa"/>
            <w:shd w:val="clear" w:color="auto" w:fill="auto"/>
            <w:noWrap/>
            <w:vAlign w:val="center"/>
            <w:hideMark/>
          </w:tcPr>
          <w:p w14:paraId="22BC89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57,0398694676</w:t>
            </w:r>
          </w:p>
        </w:tc>
        <w:tc>
          <w:tcPr>
            <w:tcW w:w="1701" w:type="dxa"/>
            <w:shd w:val="clear" w:color="auto" w:fill="auto"/>
            <w:noWrap/>
            <w:vAlign w:val="center"/>
            <w:hideMark/>
          </w:tcPr>
          <w:p w14:paraId="35FAA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21,3300618833</w:t>
            </w:r>
          </w:p>
        </w:tc>
      </w:tr>
      <w:tr w:rsidR="00EC353F" w:rsidRPr="003434D8" w14:paraId="13BBDE1D" w14:textId="77777777" w:rsidTr="003434D8">
        <w:trPr>
          <w:trHeight w:val="300"/>
        </w:trPr>
        <w:tc>
          <w:tcPr>
            <w:tcW w:w="1017" w:type="dxa"/>
            <w:shd w:val="clear" w:color="auto" w:fill="auto"/>
            <w:noWrap/>
            <w:vAlign w:val="center"/>
            <w:hideMark/>
          </w:tcPr>
          <w:p w14:paraId="4076E1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723</w:t>
            </w:r>
          </w:p>
        </w:tc>
        <w:tc>
          <w:tcPr>
            <w:tcW w:w="1581" w:type="dxa"/>
            <w:shd w:val="clear" w:color="auto" w:fill="auto"/>
            <w:noWrap/>
            <w:vAlign w:val="center"/>
            <w:hideMark/>
          </w:tcPr>
          <w:p w14:paraId="2BC137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57,0402189623</w:t>
            </w:r>
          </w:p>
        </w:tc>
        <w:tc>
          <w:tcPr>
            <w:tcW w:w="1701" w:type="dxa"/>
            <w:shd w:val="clear" w:color="auto" w:fill="auto"/>
            <w:noWrap/>
            <w:vAlign w:val="center"/>
            <w:hideMark/>
          </w:tcPr>
          <w:p w14:paraId="2E692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21,3464977602</w:t>
            </w:r>
          </w:p>
        </w:tc>
      </w:tr>
      <w:tr w:rsidR="00EC353F" w:rsidRPr="003434D8" w14:paraId="30719504" w14:textId="77777777" w:rsidTr="003434D8">
        <w:trPr>
          <w:trHeight w:val="300"/>
        </w:trPr>
        <w:tc>
          <w:tcPr>
            <w:tcW w:w="1017" w:type="dxa"/>
            <w:shd w:val="clear" w:color="auto" w:fill="auto"/>
            <w:noWrap/>
            <w:vAlign w:val="center"/>
            <w:hideMark/>
          </w:tcPr>
          <w:p w14:paraId="2944C6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724</w:t>
            </w:r>
          </w:p>
        </w:tc>
        <w:tc>
          <w:tcPr>
            <w:tcW w:w="1581" w:type="dxa"/>
            <w:shd w:val="clear" w:color="auto" w:fill="auto"/>
            <w:noWrap/>
            <w:vAlign w:val="center"/>
            <w:hideMark/>
          </w:tcPr>
          <w:p w14:paraId="4E7EAB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57,0489334042</w:t>
            </w:r>
          </w:p>
        </w:tc>
        <w:tc>
          <w:tcPr>
            <w:tcW w:w="1701" w:type="dxa"/>
            <w:shd w:val="clear" w:color="auto" w:fill="auto"/>
            <w:noWrap/>
            <w:vAlign w:val="center"/>
            <w:hideMark/>
          </w:tcPr>
          <w:p w14:paraId="6C847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21,3294111277</w:t>
            </w:r>
          </w:p>
        </w:tc>
      </w:tr>
      <w:tr w:rsidR="00EC353F" w:rsidRPr="003434D8" w14:paraId="7B056CEF" w14:textId="77777777" w:rsidTr="003434D8">
        <w:trPr>
          <w:trHeight w:val="300"/>
        </w:trPr>
        <w:tc>
          <w:tcPr>
            <w:tcW w:w="1017" w:type="dxa"/>
            <w:shd w:val="clear" w:color="auto" w:fill="auto"/>
            <w:noWrap/>
            <w:vAlign w:val="center"/>
            <w:hideMark/>
          </w:tcPr>
          <w:p w14:paraId="106E8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725</w:t>
            </w:r>
          </w:p>
        </w:tc>
        <w:tc>
          <w:tcPr>
            <w:tcW w:w="1581" w:type="dxa"/>
            <w:shd w:val="clear" w:color="auto" w:fill="auto"/>
            <w:noWrap/>
            <w:vAlign w:val="center"/>
            <w:hideMark/>
          </w:tcPr>
          <w:p w14:paraId="7AC92F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57,0492830194</w:t>
            </w:r>
          </w:p>
        </w:tc>
        <w:tc>
          <w:tcPr>
            <w:tcW w:w="1701" w:type="dxa"/>
            <w:shd w:val="clear" w:color="auto" w:fill="auto"/>
            <w:noWrap/>
            <w:vAlign w:val="center"/>
            <w:hideMark/>
          </w:tcPr>
          <w:p w14:paraId="13212E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21,3458509991</w:t>
            </w:r>
          </w:p>
        </w:tc>
      </w:tr>
      <w:tr w:rsidR="00EC353F" w:rsidRPr="003434D8" w14:paraId="7319E678" w14:textId="77777777" w:rsidTr="003434D8">
        <w:trPr>
          <w:trHeight w:val="300"/>
        </w:trPr>
        <w:tc>
          <w:tcPr>
            <w:tcW w:w="1017" w:type="dxa"/>
            <w:shd w:val="clear" w:color="auto" w:fill="auto"/>
            <w:noWrap/>
            <w:vAlign w:val="center"/>
            <w:hideMark/>
          </w:tcPr>
          <w:p w14:paraId="1A3106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726</w:t>
            </w:r>
          </w:p>
        </w:tc>
        <w:tc>
          <w:tcPr>
            <w:tcW w:w="1581" w:type="dxa"/>
            <w:shd w:val="clear" w:color="auto" w:fill="auto"/>
            <w:noWrap/>
            <w:vAlign w:val="center"/>
            <w:hideMark/>
          </w:tcPr>
          <w:p w14:paraId="65CDC2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57,0578931400</w:t>
            </w:r>
          </w:p>
        </w:tc>
        <w:tc>
          <w:tcPr>
            <w:tcW w:w="1701" w:type="dxa"/>
            <w:shd w:val="clear" w:color="auto" w:fill="auto"/>
            <w:noWrap/>
            <w:vAlign w:val="center"/>
            <w:hideMark/>
          </w:tcPr>
          <w:p w14:paraId="21B9E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21,3287674748</w:t>
            </w:r>
          </w:p>
        </w:tc>
      </w:tr>
      <w:tr w:rsidR="00EC353F" w:rsidRPr="003434D8" w14:paraId="2331CA23" w14:textId="77777777" w:rsidTr="003434D8">
        <w:trPr>
          <w:trHeight w:val="300"/>
        </w:trPr>
        <w:tc>
          <w:tcPr>
            <w:tcW w:w="1017" w:type="dxa"/>
            <w:shd w:val="clear" w:color="auto" w:fill="auto"/>
            <w:noWrap/>
            <w:vAlign w:val="center"/>
            <w:hideMark/>
          </w:tcPr>
          <w:p w14:paraId="43AB8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727</w:t>
            </w:r>
          </w:p>
        </w:tc>
        <w:tc>
          <w:tcPr>
            <w:tcW w:w="1581" w:type="dxa"/>
            <w:shd w:val="clear" w:color="auto" w:fill="auto"/>
            <w:noWrap/>
            <w:vAlign w:val="center"/>
            <w:hideMark/>
          </w:tcPr>
          <w:p w14:paraId="25CC94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57,0582428743</w:t>
            </w:r>
          </w:p>
        </w:tc>
        <w:tc>
          <w:tcPr>
            <w:tcW w:w="1701" w:type="dxa"/>
            <w:shd w:val="clear" w:color="auto" w:fill="auto"/>
            <w:noWrap/>
            <w:vAlign w:val="center"/>
            <w:hideMark/>
          </w:tcPr>
          <w:p w14:paraId="346BB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21,3452112971</w:t>
            </w:r>
          </w:p>
        </w:tc>
      </w:tr>
      <w:tr w:rsidR="00EC353F" w:rsidRPr="003434D8" w14:paraId="39F5F723" w14:textId="77777777" w:rsidTr="003434D8">
        <w:trPr>
          <w:trHeight w:val="300"/>
        </w:trPr>
        <w:tc>
          <w:tcPr>
            <w:tcW w:w="1017" w:type="dxa"/>
            <w:shd w:val="clear" w:color="auto" w:fill="auto"/>
            <w:noWrap/>
            <w:vAlign w:val="center"/>
            <w:hideMark/>
          </w:tcPr>
          <w:p w14:paraId="48245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728</w:t>
            </w:r>
          </w:p>
        </w:tc>
        <w:tc>
          <w:tcPr>
            <w:tcW w:w="1581" w:type="dxa"/>
            <w:shd w:val="clear" w:color="auto" w:fill="auto"/>
            <w:noWrap/>
            <w:vAlign w:val="center"/>
            <w:hideMark/>
          </w:tcPr>
          <w:p w14:paraId="34AA8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57,0672027117</w:t>
            </w:r>
          </w:p>
        </w:tc>
        <w:tc>
          <w:tcPr>
            <w:tcW w:w="1701" w:type="dxa"/>
            <w:shd w:val="clear" w:color="auto" w:fill="auto"/>
            <w:noWrap/>
            <w:vAlign w:val="center"/>
            <w:hideMark/>
          </w:tcPr>
          <w:p w14:paraId="0E24E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21,3445712220</w:t>
            </w:r>
          </w:p>
        </w:tc>
      </w:tr>
      <w:tr w:rsidR="00EC353F" w:rsidRPr="003434D8" w14:paraId="5EF879F6" w14:textId="77777777" w:rsidTr="003434D8">
        <w:trPr>
          <w:trHeight w:val="300"/>
        </w:trPr>
        <w:tc>
          <w:tcPr>
            <w:tcW w:w="1017" w:type="dxa"/>
            <w:shd w:val="clear" w:color="auto" w:fill="auto"/>
            <w:noWrap/>
            <w:vAlign w:val="center"/>
            <w:hideMark/>
          </w:tcPr>
          <w:p w14:paraId="2C16DE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729</w:t>
            </w:r>
          </w:p>
        </w:tc>
        <w:tc>
          <w:tcPr>
            <w:tcW w:w="1581" w:type="dxa"/>
            <w:shd w:val="clear" w:color="auto" w:fill="auto"/>
            <w:noWrap/>
            <w:vAlign w:val="center"/>
            <w:hideMark/>
          </w:tcPr>
          <w:p w14:paraId="04540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57,0675504078</w:t>
            </w:r>
          </w:p>
        </w:tc>
        <w:tc>
          <w:tcPr>
            <w:tcW w:w="1701" w:type="dxa"/>
            <w:shd w:val="clear" w:color="auto" w:fill="auto"/>
            <w:noWrap/>
            <w:vAlign w:val="center"/>
            <w:hideMark/>
          </w:tcPr>
          <w:p w14:paraId="27AACF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21,3610193708</w:t>
            </w:r>
          </w:p>
        </w:tc>
      </w:tr>
      <w:tr w:rsidR="00EC353F" w:rsidRPr="003434D8" w14:paraId="5FBD7815" w14:textId="77777777" w:rsidTr="003434D8">
        <w:trPr>
          <w:trHeight w:val="300"/>
        </w:trPr>
        <w:tc>
          <w:tcPr>
            <w:tcW w:w="1017" w:type="dxa"/>
            <w:shd w:val="clear" w:color="auto" w:fill="auto"/>
            <w:noWrap/>
            <w:vAlign w:val="center"/>
            <w:hideMark/>
          </w:tcPr>
          <w:p w14:paraId="7D6BC6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730</w:t>
            </w:r>
          </w:p>
        </w:tc>
        <w:tc>
          <w:tcPr>
            <w:tcW w:w="1581" w:type="dxa"/>
            <w:shd w:val="clear" w:color="auto" w:fill="auto"/>
            <w:noWrap/>
            <w:vAlign w:val="center"/>
            <w:hideMark/>
          </w:tcPr>
          <w:p w14:paraId="2AB0F1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57,0761625315</w:t>
            </w:r>
          </w:p>
        </w:tc>
        <w:tc>
          <w:tcPr>
            <w:tcW w:w="1701" w:type="dxa"/>
            <w:shd w:val="clear" w:color="auto" w:fill="auto"/>
            <w:noWrap/>
            <w:vAlign w:val="center"/>
            <w:hideMark/>
          </w:tcPr>
          <w:p w14:paraId="6124E6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21,3439307735</w:t>
            </w:r>
          </w:p>
        </w:tc>
      </w:tr>
      <w:tr w:rsidR="00EC353F" w:rsidRPr="003434D8" w14:paraId="3E6D7485" w14:textId="77777777" w:rsidTr="003434D8">
        <w:trPr>
          <w:trHeight w:val="300"/>
        </w:trPr>
        <w:tc>
          <w:tcPr>
            <w:tcW w:w="1017" w:type="dxa"/>
            <w:shd w:val="clear" w:color="auto" w:fill="auto"/>
            <w:noWrap/>
            <w:vAlign w:val="center"/>
            <w:hideMark/>
          </w:tcPr>
          <w:p w14:paraId="02B49C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731</w:t>
            </w:r>
          </w:p>
        </w:tc>
        <w:tc>
          <w:tcPr>
            <w:tcW w:w="1581" w:type="dxa"/>
            <w:shd w:val="clear" w:color="auto" w:fill="auto"/>
            <w:noWrap/>
            <w:vAlign w:val="center"/>
            <w:hideMark/>
          </w:tcPr>
          <w:p w14:paraId="65D5E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57,0765103461</w:t>
            </w:r>
          </w:p>
        </w:tc>
        <w:tc>
          <w:tcPr>
            <w:tcW w:w="1701" w:type="dxa"/>
            <w:shd w:val="clear" w:color="auto" w:fill="auto"/>
            <w:noWrap/>
            <w:vAlign w:val="center"/>
            <w:hideMark/>
          </w:tcPr>
          <w:p w14:paraId="5908B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21,3603828781</w:t>
            </w:r>
          </w:p>
        </w:tc>
      </w:tr>
      <w:tr w:rsidR="00EC353F" w:rsidRPr="003434D8" w14:paraId="622CC9C3" w14:textId="77777777" w:rsidTr="003434D8">
        <w:trPr>
          <w:trHeight w:val="300"/>
        </w:trPr>
        <w:tc>
          <w:tcPr>
            <w:tcW w:w="1017" w:type="dxa"/>
            <w:shd w:val="clear" w:color="auto" w:fill="auto"/>
            <w:noWrap/>
            <w:vAlign w:val="center"/>
            <w:hideMark/>
          </w:tcPr>
          <w:p w14:paraId="081BE0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732</w:t>
            </w:r>
          </w:p>
        </w:tc>
        <w:tc>
          <w:tcPr>
            <w:tcW w:w="1581" w:type="dxa"/>
            <w:shd w:val="clear" w:color="auto" w:fill="auto"/>
            <w:noWrap/>
            <w:vAlign w:val="center"/>
            <w:hideMark/>
          </w:tcPr>
          <w:p w14:paraId="308D7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57,1662129505</w:t>
            </w:r>
          </w:p>
        </w:tc>
        <w:tc>
          <w:tcPr>
            <w:tcW w:w="1701" w:type="dxa"/>
            <w:shd w:val="clear" w:color="auto" w:fill="auto"/>
            <w:noWrap/>
            <w:vAlign w:val="center"/>
            <w:hideMark/>
          </w:tcPr>
          <w:p w14:paraId="3F6A0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21,3539900284</w:t>
            </w:r>
          </w:p>
        </w:tc>
      </w:tr>
      <w:tr w:rsidR="00EC353F" w:rsidRPr="003434D8" w14:paraId="57DEC52B" w14:textId="77777777" w:rsidTr="003434D8">
        <w:trPr>
          <w:trHeight w:val="300"/>
        </w:trPr>
        <w:tc>
          <w:tcPr>
            <w:tcW w:w="1017" w:type="dxa"/>
            <w:shd w:val="clear" w:color="auto" w:fill="auto"/>
            <w:noWrap/>
            <w:vAlign w:val="center"/>
            <w:hideMark/>
          </w:tcPr>
          <w:p w14:paraId="6B452A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733</w:t>
            </w:r>
          </w:p>
        </w:tc>
        <w:tc>
          <w:tcPr>
            <w:tcW w:w="1581" w:type="dxa"/>
            <w:shd w:val="clear" w:color="auto" w:fill="auto"/>
            <w:noWrap/>
            <w:vAlign w:val="center"/>
            <w:hideMark/>
          </w:tcPr>
          <w:p w14:paraId="57817F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57,1665597892</w:t>
            </w:r>
          </w:p>
        </w:tc>
        <w:tc>
          <w:tcPr>
            <w:tcW w:w="1701" w:type="dxa"/>
            <w:shd w:val="clear" w:color="auto" w:fill="auto"/>
            <w:noWrap/>
            <w:vAlign w:val="center"/>
            <w:hideMark/>
          </w:tcPr>
          <w:p w14:paraId="1DF840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21,3704822383</w:t>
            </w:r>
          </w:p>
        </w:tc>
      </w:tr>
      <w:tr w:rsidR="00EC353F" w:rsidRPr="003434D8" w14:paraId="24CDF922" w14:textId="77777777" w:rsidTr="003434D8">
        <w:trPr>
          <w:trHeight w:val="300"/>
        </w:trPr>
        <w:tc>
          <w:tcPr>
            <w:tcW w:w="1017" w:type="dxa"/>
            <w:shd w:val="clear" w:color="auto" w:fill="auto"/>
            <w:noWrap/>
            <w:vAlign w:val="center"/>
            <w:hideMark/>
          </w:tcPr>
          <w:p w14:paraId="183EE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734</w:t>
            </w:r>
          </w:p>
        </w:tc>
        <w:tc>
          <w:tcPr>
            <w:tcW w:w="1581" w:type="dxa"/>
            <w:shd w:val="clear" w:color="auto" w:fill="auto"/>
            <w:noWrap/>
            <w:vAlign w:val="center"/>
            <w:hideMark/>
          </w:tcPr>
          <w:p w14:paraId="40571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57,1755196533</w:t>
            </w:r>
          </w:p>
        </w:tc>
        <w:tc>
          <w:tcPr>
            <w:tcW w:w="1701" w:type="dxa"/>
            <w:shd w:val="clear" w:color="auto" w:fill="auto"/>
            <w:noWrap/>
            <w:vAlign w:val="center"/>
            <w:hideMark/>
          </w:tcPr>
          <w:p w14:paraId="68587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21,3698456209</w:t>
            </w:r>
          </w:p>
        </w:tc>
      </w:tr>
      <w:tr w:rsidR="00EC353F" w:rsidRPr="003434D8" w14:paraId="058EB33F" w14:textId="77777777" w:rsidTr="003434D8">
        <w:trPr>
          <w:trHeight w:val="300"/>
        </w:trPr>
        <w:tc>
          <w:tcPr>
            <w:tcW w:w="1017" w:type="dxa"/>
            <w:shd w:val="clear" w:color="auto" w:fill="auto"/>
            <w:noWrap/>
            <w:vAlign w:val="center"/>
            <w:hideMark/>
          </w:tcPr>
          <w:p w14:paraId="0CDB5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735</w:t>
            </w:r>
          </w:p>
        </w:tc>
        <w:tc>
          <w:tcPr>
            <w:tcW w:w="1581" w:type="dxa"/>
            <w:shd w:val="clear" w:color="auto" w:fill="auto"/>
            <w:noWrap/>
            <w:vAlign w:val="center"/>
            <w:hideMark/>
          </w:tcPr>
          <w:p w14:paraId="552CF5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57,1758644440</w:t>
            </w:r>
          </w:p>
        </w:tc>
        <w:tc>
          <w:tcPr>
            <w:tcW w:w="1701" w:type="dxa"/>
            <w:shd w:val="clear" w:color="auto" w:fill="auto"/>
            <w:noWrap/>
            <w:vAlign w:val="center"/>
            <w:hideMark/>
          </w:tcPr>
          <w:p w14:paraId="38E007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21,3863421846</w:t>
            </w:r>
          </w:p>
        </w:tc>
      </w:tr>
      <w:tr w:rsidR="00EC353F" w:rsidRPr="003434D8" w14:paraId="687B7D44" w14:textId="77777777" w:rsidTr="003434D8">
        <w:trPr>
          <w:trHeight w:val="300"/>
        </w:trPr>
        <w:tc>
          <w:tcPr>
            <w:tcW w:w="1017" w:type="dxa"/>
            <w:shd w:val="clear" w:color="auto" w:fill="auto"/>
            <w:noWrap/>
            <w:vAlign w:val="center"/>
            <w:hideMark/>
          </w:tcPr>
          <w:p w14:paraId="4E7F37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736</w:t>
            </w:r>
          </w:p>
        </w:tc>
        <w:tc>
          <w:tcPr>
            <w:tcW w:w="1581" w:type="dxa"/>
            <w:shd w:val="clear" w:color="auto" w:fill="auto"/>
            <w:noWrap/>
            <w:vAlign w:val="center"/>
            <w:hideMark/>
          </w:tcPr>
          <w:p w14:paraId="01810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57,1845836841</w:t>
            </w:r>
          </w:p>
        </w:tc>
        <w:tc>
          <w:tcPr>
            <w:tcW w:w="1701" w:type="dxa"/>
            <w:shd w:val="clear" w:color="auto" w:fill="auto"/>
            <w:noWrap/>
            <w:vAlign w:val="center"/>
            <w:hideMark/>
          </w:tcPr>
          <w:p w14:paraId="4EA34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21,3692012221</w:t>
            </w:r>
          </w:p>
        </w:tc>
      </w:tr>
      <w:tr w:rsidR="00EC353F" w:rsidRPr="003434D8" w14:paraId="14C7CB9B" w14:textId="77777777" w:rsidTr="003434D8">
        <w:trPr>
          <w:trHeight w:val="300"/>
        </w:trPr>
        <w:tc>
          <w:tcPr>
            <w:tcW w:w="1017" w:type="dxa"/>
            <w:shd w:val="clear" w:color="auto" w:fill="auto"/>
            <w:noWrap/>
            <w:vAlign w:val="center"/>
            <w:hideMark/>
          </w:tcPr>
          <w:p w14:paraId="648175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737</w:t>
            </w:r>
          </w:p>
        </w:tc>
        <w:tc>
          <w:tcPr>
            <w:tcW w:w="1581" w:type="dxa"/>
            <w:shd w:val="clear" w:color="auto" w:fill="auto"/>
            <w:noWrap/>
            <w:vAlign w:val="center"/>
            <w:hideMark/>
          </w:tcPr>
          <w:p w14:paraId="55938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57,1849285939</w:t>
            </w:r>
          </w:p>
        </w:tc>
        <w:tc>
          <w:tcPr>
            <w:tcW w:w="1701" w:type="dxa"/>
            <w:shd w:val="clear" w:color="auto" w:fill="auto"/>
            <w:noWrap/>
            <w:vAlign w:val="center"/>
            <w:hideMark/>
          </w:tcPr>
          <w:p w14:paraId="1801B6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21,3857018163</w:t>
            </w:r>
          </w:p>
        </w:tc>
      </w:tr>
      <w:tr w:rsidR="00EC353F" w:rsidRPr="003434D8" w14:paraId="2A9C7D6D" w14:textId="77777777" w:rsidTr="003434D8">
        <w:trPr>
          <w:trHeight w:val="300"/>
        </w:trPr>
        <w:tc>
          <w:tcPr>
            <w:tcW w:w="1017" w:type="dxa"/>
            <w:shd w:val="clear" w:color="auto" w:fill="auto"/>
            <w:noWrap/>
            <w:vAlign w:val="center"/>
            <w:hideMark/>
          </w:tcPr>
          <w:p w14:paraId="4FDAA4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738</w:t>
            </w:r>
          </w:p>
        </w:tc>
        <w:tc>
          <w:tcPr>
            <w:tcW w:w="1581" w:type="dxa"/>
            <w:shd w:val="clear" w:color="auto" w:fill="auto"/>
            <w:noWrap/>
            <w:vAlign w:val="center"/>
            <w:hideMark/>
          </w:tcPr>
          <w:p w14:paraId="11EA1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57,1935435131</w:t>
            </w:r>
          </w:p>
        </w:tc>
        <w:tc>
          <w:tcPr>
            <w:tcW w:w="1701" w:type="dxa"/>
            <w:shd w:val="clear" w:color="auto" w:fill="auto"/>
            <w:noWrap/>
            <w:vAlign w:val="center"/>
            <w:hideMark/>
          </w:tcPr>
          <w:p w14:paraId="5D1285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21,3685638554</w:t>
            </w:r>
          </w:p>
        </w:tc>
      </w:tr>
      <w:tr w:rsidR="00EC353F" w:rsidRPr="003434D8" w14:paraId="0205C048" w14:textId="77777777" w:rsidTr="003434D8">
        <w:trPr>
          <w:trHeight w:val="300"/>
        </w:trPr>
        <w:tc>
          <w:tcPr>
            <w:tcW w:w="1017" w:type="dxa"/>
            <w:shd w:val="clear" w:color="auto" w:fill="auto"/>
            <w:noWrap/>
            <w:vAlign w:val="center"/>
            <w:hideMark/>
          </w:tcPr>
          <w:p w14:paraId="50848A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739</w:t>
            </w:r>
          </w:p>
        </w:tc>
        <w:tc>
          <w:tcPr>
            <w:tcW w:w="1581" w:type="dxa"/>
            <w:shd w:val="clear" w:color="auto" w:fill="auto"/>
            <w:noWrap/>
            <w:vAlign w:val="center"/>
            <w:hideMark/>
          </w:tcPr>
          <w:p w14:paraId="07C50A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57,1938885406</w:t>
            </w:r>
          </w:p>
        </w:tc>
        <w:tc>
          <w:tcPr>
            <w:tcW w:w="1701" w:type="dxa"/>
            <w:shd w:val="clear" w:color="auto" w:fill="auto"/>
            <w:noWrap/>
            <w:vAlign w:val="center"/>
            <w:hideMark/>
          </w:tcPr>
          <w:p w14:paraId="2D2867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21,3850684361</w:t>
            </w:r>
          </w:p>
        </w:tc>
      </w:tr>
      <w:tr w:rsidR="00EC353F" w:rsidRPr="003434D8" w14:paraId="4CF9C01E" w14:textId="77777777" w:rsidTr="003434D8">
        <w:trPr>
          <w:trHeight w:val="300"/>
        </w:trPr>
        <w:tc>
          <w:tcPr>
            <w:tcW w:w="1017" w:type="dxa"/>
            <w:shd w:val="clear" w:color="auto" w:fill="auto"/>
            <w:noWrap/>
            <w:vAlign w:val="center"/>
            <w:hideMark/>
          </w:tcPr>
          <w:p w14:paraId="31AE2E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740</w:t>
            </w:r>
          </w:p>
        </w:tc>
        <w:tc>
          <w:tcPr>
            <w:tcW w:w="1581" w:type="dxa"/>
            <w:shd w:val="clear" w:color="auto" w:fill="auto"/>
            <w:noWrap/>
            <w:vAlign w:val="center"/>
            <w:hideMark/>
          </w:tcPr>
          <w:p w14:paraId="0248FB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57,2021560104</w:t>
            </w:r>
          </w:p>
        </w:tc>
        <w:tc>
          <w:tcPr>
            <w:tcW w:w="1701" w:type="dxa"/>
            <w:shd w:val="clear" w:color="auto" w:fill="auto"/>
            <w:noWrap/>
            <w:vAlign w:val="center"/>
            <w:hideMark/>
          </w:tcPr>
          <w:p w14:paraId="44D22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21,3514179195</w:t>
            </w:r>
          </w:p>
        </w:tc>
      </w:tr>
      <w:tr w:rsidR="00EC353F" w:rsidRPr="003434D8" w14:paraId="7956925E" w14:textId="77777777" w:rsidTr="003434D8">
        <w:trPr>
          <w:trHeight w:val="300"/>
        </w:trPr>
        <w:tc>
          <w:tcPr>
            <w:tcW w:w="1017" w:type="dxa"/>
            <w:shd w:val="clear" w:color="auto" w:fill="auto"/>
            <w:noWrap/>
            <w:vAlign w:val="center"/>
            <w:hideMark/>
          </w:tcPr>
          <w:p w14:paraId="244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741</w:t>
            </w:r>
          </w:p>
        </w:tc>
        <w:tc>
          <w:tcPr>
            <w:tcW w:w="1581" w:type="dxa"/>
            <w:shd w:val="clear" w:color="auto" w:fill="auto"/>
            <w:noWrap/>
            <w:vAlign w:val="center"/>
            <w:hideMark/>
          </w:tcPr>
          <w:p w14:paraId="184F25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57,2025033246</w:t>
            </w:r>
          </w:p>
        </w:tc>
        <w:tc>
          <w:tcPr>
            <w:tcW w:w="1701" w:type="dxa"/>
            <w:shd w:val="clear" w:color="auto" w:fill="auto"/>
            <w:noWrap/>
            <w:vAlign w:val="center"/>
            <w:hideMark/>
          </w:tcPr>
          <w:p w14:paraId="2F7011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21,3679261156</w:t>
            </w:r>
          </w:p>
        </w:tc>
      </w:tr>
      <w:tr w:rsidR="00EC353F" w:rsidRPr="003434D8" w14:paraId="2CE8639C" w14:textId="77777777" w:rsidTr="003434D8">
        <w:trPr>
          <w:trHeight w:val="300"/>
        </w:trPr>
        <w:tc>
          <w:tcPr>
            <w:tcW w:w="1017" w:type="dxa"/>
            <w:shd w:val="clear" w:color="auto" w:fill="auto"/>
            <w:noWrap/>
            <w:vAlign w:val="center"/>
            <w:hideMark/>
          </w:tcPr>
          <w:p w14:paraId="093A16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742</w:t>
            </w:r>
          </w:p>
        </w:tc>
        <w:tc>
          <w:tcPr>
            <w:tcW w:w="1581" w:type="dxa"/>
            <w:shd w:val="clear" w:color="auto" w:fill="auto"/>
            <w:noWrap/>
            <w:vAlign w:val="center"/>
            <w:hideMark/>
          </w:tcPr>
          <w:p w14:paraId="148ADE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57,2028484700</w:t>
            </w:r>
          </w:p>
        </w:tc>
        <w:tc>
          <w:tcPr>
            <w:tcW w:w="1701" w:type="dxa"/>
            <w:shd w:val="clear" w:color="auto" w:fill="auto"/>
            <w:noWrap/>
            <w:vAlign w:val="center"/>
            <w:hideMark/>
          </w:tcPr>
          <w:p w14:paraId="2E91D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21,3844346851</w:t>
            </w:r>
          </w:p>
        </w:tc>
      </w:tr>
      <w:tr w:rsidR="00EC353F" w:rsidRPr="003434D8" w14:paraId="65E9D18D" w14:textId="77777777" w:rsidTr="003434D8">
        <w:trPr>
          <w:trHeight w:val="300"/>
        </w:trPr>
        <w:tc>
          <w:tcPr>
            <w:tcW w:w="1017" w:type="dxa"/>
            <w:shd w:val="clear" w:color="auto" w:fill="auto"/>
            <w:noWrap/>
            <w:vAlign w:val="center"/>
            <w:hideMark/>
          </w:tcPr>
          <w:p w14:paraId="6A4216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743</w:t>
            </w:r>
          </w:p>
        </w:tc>
        <w:tc>
          <w:tcPr>
            <w:tcW w:w="1581" w:type="dxa"/>
            <w:shd w:val="clear" w:color="auto" w:fill="auto"/>
            <w:noWrap/>
            <w:vAlign w:val="center"/>
            <w:hideMark/>
          </w:tcPr>
          <w:p w14:paraId="045EC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57,2111156859</w:t>
            </w:r>
          </w:p>
        </w:tc>
        <w:tc>
          <w:tcPr>
            <w:tcW w:w="1701" w:type="dxa"/>
            <w:shd w:val="clear" w:color="auto" w:fill="auto"/>
            <w:noWrap/>
            <w:vAlign w:val="center"/>
            <w:hideMark/>
          </w:tcPr>
          <w:p w14:paraId="443FFD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21,3507758156</w:t>
            </w:r>
          </w:p>
        </w:tc>
      </w:tr>
      <w:tr w:rsidR="00EC353F" w:rsidRPr="003434D8" w14:paraId="4BEB7711" w14:textId="77777777" w:rsidTr="003434D8">
        <w:trPr>
          <w:trHeight w:val="300"/>
        </w:trPr>
        <w:tc>
          <w:tcPr>
            <w:tcW w:w="1017" w:type="dxa"/>
            <w:shd w:val="clear" w:color="auto" w:fill="auto"/>
            <w:noWrap/>
            <w:vAlign w:val="center"/>
            <w:hideMark/>
          </w:tcPr>
          <w:p w14:paraId="56190C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744</w:t>
            </w:r>
          </w:p>
        </w:tc>
        <w:tc>
          <w:tcPr>
            <w:tcW w:w="1581" w:type="dxa"/>
            <w:shd w:val="clear" w:color="auto" w:fill="auto"/>
            <w:noWrap/>
            <w:vAlign w:val="center"/>
            <w:hideMark/>
          </w:tcPr>
          <w:p w14:paraId="1A092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57,2114631186</w:t>
            </w:r>
          </w:p>
        </w:tc>
        <w:tc>
          <w:tcPr>
            <w:tcW w:w="1701" w:type="dxa"/>
            <w:shd w:val="clear" w:color="auto" w:fill="auto"/>
            <w:noWrap/>
            <w:vAlign w:val="center"/>
            <w:hideMark/>
          </w:tcPr>
          <w:p w14:paraId="6B26D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21,3672880026</w:t>
            </w:r>
          </w:p>
        </w:tc>
      </w:tr>
      <w:tr w:rsidR="00EC353F" w:rsidRPr="003434D8" w14:paraId="15D5C665" w14:textId="77777777" w:rsidTr="003434D8">
        <w:trPr>
          <w:trHeight w:val="300"/>
        </w:trPr>
        <w:tc>
          <w:tcPr>
            <w:tcW w:w="1017" w:type="dxa"/>
            <w:shd w:val="clear" w:color="auto" w:fill="auto"/>
            <w:noWrap/>
            <w:vAlign w:val="center"/>
            <w:hideMark/>
          </w:tcPr>
          <w:p w14:paraId="234397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745</w:t>
            </w:r>
          </w:p>
        </w:tc>
        <w:tc>
          <w:tcPr>
            <w:tcW w:w="1581" w:type="dxa"/>
            <w:shd w:val="clear" w:color="auto" w:fill="auto"/>
            <w:noWrap/>
            <w:vAlign w:val="center"/>
            <w:hideMark/>
          </w:tcPr>
          <w:p w14:paraId="730F3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57,2118083820</w:t>
            </w:r>
          </w:p>
        </w:tc>
        <w:tc>
          <w:tcPr>
            <w:tcW w:w="1701" w:type="dxa"/>
            <w:shd w:val="clear" w:color="auto" w:fill="auto"/>
            <w:noWrap/>
            <w:vAlign w:val="center"/>
            <w:hideMark/>
          </w:tcPr>
          <w:p w14:paraId="2A082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21,3838005632</w:t>
            </w:r>
          </w:p>
        </w:tc>
      </w:tr>
      <w:tr w:rsidR="00EC353F" w:rsidRPr="003434D8" w14:paraId="2BD7A61A" w14:textId="77777777" w:rsidTr="003434D8">
        <w:trPr>
          <w:trHeight w:val="300"/>
        </w:trPr>
        <w:tc>
          <w:tcPr>
            <w:tcW w:w="1017" w:type="dxa"/>
            <w:shd w:val="clear" w:color="auto" w:fill="auto"/>
            <w:noWrap/>
            <w:vAlign w:val="center"/>
            <w:hideMark/>
          </w:tcPr>
          <w:p w14:paraId="4528E0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746</w:t>
            </w:r>
          </w:p>
        </w:tc>
        <w:tc>
          <w:tcPr>
            <w:tcW w:w="1581" w:type="dxa"/>
            <w:shd w:val="clear" w:color="auto" w:fill="auto"/>
            <w:noWrap/>
            <w:vAlign w:val="center"/>
            <w:hideMark/>
          </w:tcPr>
          <w:p w14:paraId="4C476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57,2200753438</w:t>
            </w:r>
          </w:p>
        </w:tc>
        <w:tc>
          <w:tcPr>
            <w:tcW w:w="1701" w:type="dxa"/>
            <w:shd w:val="clear" w:color="auto" w:fill="auto"/>
            <w:noWrap/>
            <w:vAlign w:val="center"/>
            <w:hideMark/>
          </w:tcPr>
          <w:p w14:paraId="6A17B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21,3501333358</w:t>
            </w:r>
          </w:p>
        </w:tc>
      </w:tr>
      <w:tr w:rsidR="00EC353F" w:rsidRPr="003434D8" w14:paraId="5FC53F7B" w14:textId="77777777" w:rsidTr="003434D8">
        <w:trPr>
          <w:trHeight w:val="300"/>
        </w:trPr>
        <w:tc>
          <w:tcPr>
            <w:tcW w:w="1017" w:type="dxa"/>
            <w:shd w:val="clear" w:color="auto" w:fill="auto"/>
            <w:noWrap/>
            <w:vAlign w:val="center"/>
            <w:hideMark/>
          </w:tcPr>
          <w:p w14:paraId="0B0BF9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747</w:t>
            </w:r>
          </w:p>
        </w:tc>
        <w:tc>
          <w:tcPr>
            <w:tcW w:w="1581" w:type="dxa"/>
            <w:shd w:val="clear" w:color="auto" w:fill="auto"/>
            <w:noWrap/>
            <w:vAlign w:val="center"/>
            <w:hideMark/>
          </w:tcPr>
          <w:p w14:paraId="65613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57,2204228952</w:t>
            </w:r>
          </w:p>
        </w:tc>
        <w:tc>
          <w:tcPr>
            <w:tcW w:w="1701" w:type="dxa"/>
            <w:shd w:val="clear" w:color="auto" w:fill="auto"/>
            <w:noWrap/>
            <w:vAlign w:val="center"/>
            <w:hideMark/>
          </w:tcPr>
          <w:p w14:paraId="5E939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21,3666495160</w:t>
            </w:r>
          </w:p>
        </w:tc>
      </w:tr>
      <w:tr w:rsidR="00EC353F" w:rsidRPr="003434D8" w14:paraId="700E1714" w14:textId="77777777" w:rsidTr="003434D8">
        <w:trPr>
          <w:trHeight w:val="300"/>
        </w:trPr>
        <w:tc>
          <w:tcPr>
            <w:tcW w:w="1017" w:type="dxa"/>
            <w:shd w:val="clear" w:color="auto" w:fill="auto"/>
            <w:noWrap/>
            <w:vAlign w:val="center"/>
            <w:hideMark/>
          </w:tcPr>
          <w:p w14:paraId="2D213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748</w:t>
            </w:r>
          </w:p>
        </w:tc>
        <w:tc>
          <w:tcPr>
            <w:tcW w:w="1581" w:type="dxa"/>
            <w:shd w:val="clear" w:color="auto" w:fill="auto"/>
            <w:noWrap/>
            <w:vAlign w:val="center"/>
            <w:hideMark/>
          </w:tcPr>
          <w:p w14:paraId="6E6F8F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57,2207682765</w:t>
            </w:r>
          </w:p>
        </w:tc>
        <w:tc>
          <w:tcPr>
            <w:tcW w:w="1701" w:type="dxa"/>
            <w:shd w:val="clear" w:color="auto" w:fill="auto"/>
            <w:noWrap/>
            <w:vAlign w:val="center"/>
            <w:hideMark/>
          </w:tcPr>
          <w:p w14:paraId="48EAB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21,3831660701</w:t>
            </w:r>
          </w:p>
        </w:tc>
      </w:tr>
      <w:tr w:rsidR="00EC353F" w:rsidRPr="003434D8" w14:paraId="56DDBB56" w14:textId="77777777" w:rsidTr="003434D8">
        <w:trPr>
          <w:trHeight w:val="300"/>
        </w:trPr>
        <w:tc>
          <w:tcPr>
            <w:tcW w:w="1017" w:type="dxa"/>
            <w:shd w:val="clear" w:color="auto" w:fill="auto"/>
            <w:noWrap/>
            <w:vAlign w:val="center"/>
            <w:hideMark/>
          </w:tcPr>
          <w:p w14:paraId="67983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749</w:t>
            </w:r>
          </w:p>
        </w:tc>
        <w:tc>
          <w:tcPr>
            <w:tcW w:w="1581" w:type="dxa"/>
            <w:shd w:val="clear" w:color="auto" w:fill="auto"/>
            <w:noWrap/>
            <w:vAlign w:val="center"/>
            <w:hideMark/>
          </w:tcPr>
          <w:p w14:paraId="56D14D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57,2290349842</w:t>
            </w:r>
          </w:p>
        </w:tc>
        <w:tc>
          <w:tcPr>
            <w:tcW w:w="1701" w:type="dxa"/>
            <w:shd w:val="clear" w:color="auto" w:fill="auto"/>
            <w:noWrap/>
            <w:vAlign w:val="center"/>
            <w:hideMark/>
          </w:tcPr>
          <w:p w14:paraId="369A41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21,3494904798</w:t>
            </w:r>
          </w:p>
        </w:tc>
      </w:tr>
      <w:tr w:rsidR="00EC353F" w:rsidRPr="003434D8" w14:paraId="1AA7FC03" w14:textId="77777777" w:rsidTr="003434D8">
        <w:trPr>
          <w:trHeight w:val="300"/>
        </w:trPr>
        <w:tc>
          <w:tcPr>
            <w:tcW w:w="1017" w:type="dxa"/>
            <w:shd w:val="clear" w:color="auto" w:fill="auto"/>
            <w:noWrap/>
            <w:vAlign w:val="center"/>
            <w:hideMark/>
          </w:tcPr>
          <w:p w14:paraId="1368B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750</w:t>
            </w:r>
          </w:p>
        </w:tc>
        <w:tc>
          <w:tcPr>
            <w:tcW w:w="1581" w:type="dxa"/>
            <w:shd w:val="clear" w:color="auto" w:fill="auto"/>
            <w:noWrap/>
            <w:vAlign w:val="center"/>
            <w:hideMark/>
          </w:tcPr>
          <w:p w14:paraId="340E3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57,2293826544</w:t>
            </w:r>
          </w:p>
        </w:tc>
        <w:tc>
          <w:tcPr>
            <w:tcW w:w="1701" w:type="dxa"/>
            <w:shd w:val="clear" w:color="auto" w:fill="auto"/>
            <w:noWrap/>
            <w:vAlign w:val="center"/>
            <w:hideMark/>
          </w:tcPr>
          <w:p w14:paraId="2069E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21,3660106555</w:t>
            </w:r>
          </w:p>
        </w:tc>
      </w:tr>
      <w:tr w:rsidR="00EC353F" w:rsidRPr="003434D8" w14:paraId="466A5A71" w14:textId="77777777" w:rsidTr="003434D8">
        <w:trPr>
          <w:trHeight w:val="300"/>
        </w:trPr>
        <w:tc>
          <w:tcPr>
            <w:tcW w:w="1017" w:type="dxa"/>
            <w:shd w:val="clear" w:color="auto" w:fill="auto"/>
            <w:noWrap/>
            <w:vAlign w:val="center"/>
            <w:hideMark/>
          </w:tcPr>
          <w:p w14:paraId="397BCD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751</w:t>
            </w:r>
          </w:p>
        </w:tc>
        <w:tc>
          <w:tcPr>
            <w:tcW w:w="1581" w:type="dxa"/>
            <w:shd w:val="clear" w:color="auto" w:fill="auto"/>
            <w:noWrap/>
            <w:vAlign w:val="center"/>
            <w:hideMark/>
          </w:tcPr>
          <w:p w14:paraId="5D9767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57,2297281537</w:t>
            </w:r>
          </w:p>
        </w:tc>
        <w:tc>
          <w:tcPr>
            <w:tcW w:w="1701" w:type="dxa"/>
            <w:shd w:val="clear" w:color="auto" w:fill="auto"/>
            <w:noWrap/>
            <w:vAlign w:val="center"/>
            <w:hideMark/>
          </w:tcPr>
          <w:p w14:paraId="145CC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21,3825312053</w:t>
            </w:r>
          </w:p>
        </w:tc>
      </w:tr>
      <w:tr w:rsidR="00EC353F" w:rsidRPr="003434D8" w14:paraId="440CFF1B" w14:textId="77777777" w:rsidTr="003434D8">
        <w:trPr>
          <w:trHeight w:val="300"/>
        </w:trPr>
        <w:tc>
          <w:tcPr>
            <w:tcW w:w="1017" w:type="dxa"/>
            <w:shd w:val="clear" w:color="auto" w:fill="auto"/>
            <w:noWrap/>
            <w:vAlign w:val="center"/>
            <w:hideMark/>
          </w:tcPr>
          <w:p w14:paraId="791C7F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752</w:t>
            </w:r>
          </w:p>
        </w:tc>
        <w:tc>
          <w:tcPr>
            <w:tcW w:w="1581" w:type="dxa"/>
            <w:shd w:val="clear" w:color="auto" w:fill="auto"/>
            <w:noWrap/>
            <w:vAlign w:val="center"/>
            <w:hideMark/>
          </w:tcPr>
          <w:p w14:paraId="555E26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57,2379946070</w:t>
            </w:r>
          </w:p>
        </w:tc>
        <w:tc>
          <w:tcPr>
            <w:tcW w:w="1701" w:type="dxa"/>
            <w:shd w:val="clear" w:color="auto" w:fill="auto"/>
            <w:noWrap/>
            <w:vAlign w:val="center"/>
            <w:hideMark/>
          </w:tcPr>
          <w:p w14:paraId="17E840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21,3488472473</w:t>
            </w:r>
          </w:p>
        </w:tc>
      </w:tr>
      <w:tr w:rsidR="00EC353F" w:rsidRPr="003434D8" w14:paraId="6093C904" w14:textId="77777777" w:rsidTr="003434D8">
        <w:trPr>
          <w:trHeight w:val="300"/>
        </w:trPr>
        <w:tc>
          <w:tcPr>
            <w:tcW w:w="1017" w:type="dxa"/>
            <w:shd w:val="clear" w:color="auto" w:fill="auto"/>
            <w:noWrap/>
            <w:vAlign w:val="center"/>
            <w:hideMark/>
          </w:tcPr>
          <w:p w14:paraId="41A377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753</w:t>
            </w:r>
          </w:p>
        </w:tc>
        <w:tc>
          <w:tcPr>
            <w:tcW w:w="1581" w:type="dxa"/>
            <w:shd w:val="clear" w:color="auto" w:fill="auto"/>
            <w:noWrap/>
            <w:vAlign w:val="center"/>
            <w:hideMark/>
          </w:tcPr>
          <w:p w14:paraId="37347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57,2383423961</w:t>
            </w:r>
          </w:p>
        </w:tc>
        <w:tc>
          <w:tcPr>
            <w:tcW w:w="1701" w:type="dxa"/>
            <w:shd w:val="clear" w:color="auto" w:fill="auto"/>
            <w:noWrap/>
            <w:vAlign w:val="center"/>
            <w:hideMark/>
          </w:tcPr>
          <w:p w14:paraId="72CDE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21,3653714208</w:t>
            </w:r>
          </w:p>
        </w:tc>
      </w:tr>
      <w:tr w:rsidR="00EC353F" w:rsidRPr="003434D8" w14:paraId="5F4794CE" w14:textId="77777777" w:rsidTr="003434D8">
        <w:trPr>
          <w:trHeight w:val="300"/>
        </w:trPr>
        <w:tc>
          <w:tcPr>
            <w:tcW w:w="1017" w:type="dxa"/>
            <w:shd w:val="clear" w:color="auto" w:fill="auto"/>
            <w:noWrap/>
            <w:vAlign w:val="center"/>
            <w:hideMark/>
          </w:tcPr>
          <w:p w14:paraId="209386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754</w:t>
            </w:r>
          </w:p>
        </w:tc>
        <w:tc>
          <w:tcPr>
            <w:tcW w:w="1581" w:type="dxa"/>
            <w:shd w:val="clear" w:color="auto" w:fill="auto"/>
            <w:noWrap/>
            <w:vAlign w:val="center"/>
            <w:hideMark/>
          </w:tcPr>
          <w:p w14:paraId="56AE0D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57,2386880135</w:t>
            </w:r>
          </w:p>
        </w:tc>
        <w:tc>
          <w:tcPr>
            <w:tcW w:w="1701" w:type="dxa"/>
            <w:shd w:val="clear" w:color="auto" w:fill="auto"/>
            <w:noWrap/>
            <w:vAlign w:val="center"/>
            <w:hideMark/>
          </w:tcPr>
          <w:p w14:paraId="6E4B71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21,3818959687</w:t>
            </w:r>
          </w:p>
        </w:tc>
      </w:tr>
      <w:tr w:rsidR="00EC353F" w:rsidRPr="003434D8" w14:paraId="28A8957D" w14:textId="77777777" w:rsidTr="003434D8">
        <w:trPr>
          <w:trHeight w:val="300"/>
        </w:trPr>
        <w:tc>
          <w:tcPr>
            <w:tcW w:w="1017" w:type="dxa"/>
            <w:shd w:val="clear" w:color="auto" w:fill="auto"/>
            <w:noWrap/>
            <w:vAlign w:val="center"/>
            <w:hideMark/>
          </w:tcPr>
          <w:p w14:paraId="58249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755</w:t>
            </w:r>
          </w:p>
        </w:tc>
        <w:tc>
          <w:tcPr>
            <w:tcW w:w="1581" w:type="dxa"/>
            <w:shd w:val="clear" w:color="auto" w:fill="auto"/>
            <w:noWrap/>
            <w:vAlign w:val="center"/>
            <w:hideMark/>
          </w:tcPr>
          <w:p w14:paraId="0E7EA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57,2467083121</w:t>
            </w:r>
          </w:p>
        </w:tc>
        <w:tc>
          <w:tcPr>
            <w:tcW w:w="1701" w:type="dxa"/>
            <w:shd w:val="clear" w:color="auto" w:fill="auto"/>
            <w:noWrap/>
            <w:vAlign w:val="center"/>
            <w:hideMark/>
          </w:tcPr>
          <w:p w14:paraId="2AD0D5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21,3316683089</w:t>
            </w:r>
          </w:p>
        </w:tc>
      </w:tr>
      <w:tr w:rsidR="00EC353F" w:rsidRPr="003434D8" w14:paraId="0EFD5961" w14:textId="77777777" w:rsidTr="003434D8">
        <w:trPr>
          <w:trHeight w:val="300"/>
        </w:trPr>
        <w:tc>
          <w:tcPr>
            <w:tcW w:w="1017" w:type="dxa"/>
            <w:shd w:val="clear" w:color="auto" w:fill="auto"/>
            <w:noWrap/>
            <w:vAlign w:val="center"/>
            <w:hideMark/>
          </w:tcPr>
          <w:p w14:paraId="667BA3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756</w:t>
            </w:r>
          </w:p>
        </w:tc>
        <w:tc>
          <w:tcPr>
            <w:tcW w:w="1581" w:type="dxa"/>
            <w:shd w:val="clear" w:color="auto" w:fill="auto"/>
            <w:noWrap/>
            <w:vAlign w:val="center"/>
            <w:hideMark/>
          </w:tcPr>
          <w:p w14:paraId="304E2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57,2470583937</w:t>
            </w:r>
          </w:p>
        </w:tc>
        <w:tc>
          <w:tcPr>
            <w:tcW w:w="1701" w:type="dxa"/>
            <w:shd w:val="clear" w:color="auto" w:fill="auto"/>
            <w:noWrap/>
            <w:vAlign w:val="center"/>
            <w:hideMark/>
          </w:tcPr>
          <w:p w14:paraId="4126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21,3481961519</w:t>
            </w:r>
          </w:p>
        </w:tc>
      </w:tr>
      <w:tr w:rsidR="00EC353F" w:rsidRPr="003434D8" w14:paraId="44630F6B" w14:textId="77777777" w:rsidTr="003434D8">
        <w:trPr>
          <w:trHeight w:val="300"/>
        </w:trPr>
        <w:tc>
          <w:tcPr>
            <w:tcW w:w="1017" w:type="dxa"/>
            <w:shd w:val="clear" w:color="auto" w:fill="auto"/>
            <w:noWrap/>
            <w:vAlign w:val="center"/>
            <w:hideMark/>
          </w:tcPr>
          <w:p w14:paraId="285A92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757</w:t>
            </w:r>
          </w:p>
        </w:tc>
        <w:tc>
          <w:tcPr>
            <w:tcW w:w="1581" w:type="dxa"/>
            <w:shd w:val="clear" w:color="auto" w:fill="auto"/>
            <w:noWrap/>
            <w:vAlign w:val="center"/>
            <w:hideMark/>
          </w:tcPr>
          <w:p w14:paraId="35C2E9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57,2474063030</w:t>
            </w:r>
          </w:p>
        </w:tc>
        <w:tc>
          <w:tcPr>
            <w:tcW w:w="1701" w:type="dxa"/>
            <w:shd w:val="clear" w:color="auto" w:fill="auto"/>
            <w:noWrap/>
            <w:vAlign w:val="center"/>
            <w:hideMark/>
          </w:tcPr>
          <w:p w14:paraId="1174A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21,3647243720</w:t>
            </w:r>
          </w:p>
        </w:tc>
      </w:tr>
      <w:tr w:rsidR="00EC353F" w:rsidRPr="003434D8" w14:paraId="77D0692F" w14:textId="77777777" w:rsidTr="003434D8">
        <w:trPr>
          <w:trHeight w:val="300"/>
        </w:trPr>
        <w:tc>
          <w:tcPr>
            <w:tcW w:w="1017" w:type="dxa"/>
            <w:shd w:val="clear" w:color="auto" w:fill="auto"/>
            <w:noWrap/>
            <w:vAlign w:val="center"/>
            <w:hideMark/>
          </w:tcPr>
          <w:p w14:paraId="27535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758</w:t>
            </w:r>
          </w:p>
        </w:tc>
        <w:tc>
          <w:tcPr>
            <w:tcW w:w="1581" w:type="dxa"/>
            <w:shd w:val="clear" w:color="auto" w:fill="auto"/>
            <w:noWrap/>
            <w:vAlign w:val="center"/>
            <w:hideMark/>
          </w:tcPr>
          <w:p w14:paraId="43FD6D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57,2477520399</w:t>
            </w:r>
          </w:p>
        </w:tc>
        <w:tc>
          <w:tcPr>
            <w:tcW w:w="1701" w:type="dxa"/>
            <w:shd w:val="clear" w:color="auto" w:fill="auto"/>
            <w:noWrap/>
            <w:vAlign w:val="center"/>
            <w:hideMark/>
          </w:tcPr>
          <w:p w14:paraId="6C6EF5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21,3812529670</w:t>
            </w:r>
          </w:p>
        </w:tc>
      </w:tr>
      <w:tr w:rsidR="00EC353F" w:rsidRPr="003434D8" w14:paraId="5BA486C4" w14:textId="77777777" w:rsidTr="003434D8">
        <w:trPr>
          <w:trHeight w:val="300"/>
        </w:trPr>
        <w:tc>
          <w:tcPr>
            <w:tcW w:w="1017" w:type="dxa"/>
            <w:shd w:val="clear" w:color="auto" w:fill="auto"/>
            <w:noWrap/>
            <w:vAlign w:val="center"/>
            <w:hideMark/>
          </w:tcPr>
          <w:p w14:paraId="11602D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759</w:t>
            </w:r>
          </w:p>
        </w:tc>
        <w:tc>
          <w:tcPr>
            <w:tcW w:w="1581" w:type="dxa"/>
            <w:shd w:val="clear" w:color="auto" w:fill="auto"/>
            <w:noWrap/>
            <w:vAlign w:val="center"/>
            <w:hideMark/>
          </w:tcPr>
          <w:p w14:paraId="31B5EA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57,2556677800</w:t>
            </w:r>
          </w:p>
        </w:tc>
        <w:tc>
          <w:tcPr>
            <w:tcW w:w="1701" w:type="dxa"/>
            <w:shd w:val="clear" w:color="auto" w:fill="auto"/>
            <w:noWrap/>
            <w:vAlign w:val="center"/>
            <w:hideMark/>
          </w:tcPr>
          <w:p w14:paraId="2AFA3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21,3310203158</w:t>
            </w:r>
          </w:p>
        </w:tc>
      </w:tr>
      <w:tr w:rsidR="00EC353F" w:rsidRPr="003434D8" w14:paraId="38DBC776" w14:textId="77777777" w:rsidTr="003434D8">
        <w:trPr>
          <w:trHeight w:val="300"/>
        </w:trPr>
        <w:tc>
          <w:tcPr>
            <w:tcW w:w="1017" w:type="dxa"/>
            <w:shd w:val="clear" w:color="auto" w:fill="auto"/>
            <w:noWrap/>
            <w:vAlign w:val="center"/>
            <w:hideMark/>
          </w:tcPr>
          <w:p w14:paraId="51D2F3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760</w:t>
            </w:r>
          </w:p>
        </w:tc>
        <w:tc>
          <w:tcPr>
            <w:tcW w:w="1581" w:type="dxa"/>
            <w:shd w:val="clear" w:color="auto" w:fill="auto"/>
            <w:noWrap/>
            <w:vAlign w:val="center"/>
            <w:hideMark/>
          </w:tcPr>
          <w:p w14:paraId="24C52D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57,2560179813</w:t>
            </w:r>
          </w:p>
        </w:tc>
        <w:tc>
          <w:tcPr>
            <w:tcW w:w="1701" w:type="dxa"/>
            <w:shd w:val="clear" w:color="auto" w:fill="auto"/>
            <w:noWrap/>
            <w:vAlign w:val="center"/>
            <w:hideMark/>
          </w:tcPr>
          <w:p w14:paraId="3B7CAB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21,3475521610</w:t>
            </w:r>
          </w:p>
        </w:tc>
      </w:tr>
      <w:tr w:rsidR="00EC353F" w:rsidRPr="003434D8" w14:paraId="22E546EE" w14:textId="77777777" w:rsidTr="003434D8">
        <w:trPr>
          <w:trHeight w:val="300"/>
        </w:trPr>
        <w:tc>
          <w:tcPr>
            <w:tcW w:w="1017" w:type="dxa"/>
            <w:shd w:val="clear" w:color="auto" w:fill="auto"/>
            <w:noWrap/>
            <w:vAlign w:val="center"/>
            <w:hideMark/>
          </w:tcPr>
          <w:p w14:paraId="627F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761</w:t>
            </w:r>
          </w:p>
        </w:tc>
        <w:tc>
          <w:tcPr>
            <w:tcW w:w="1581" w:type="dxa"/>
            <w:shd w:val="clear" w:color="auto" w:fill="auto"/>
            <w:noWrap/>
            <w:vAlign w:val="center"/>
            <w:hideMark/>
          </w:tcPr>
          <w:p w14:paraId="5C120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57,2563660096</w:t>
            </w:r>
          </w:p>
        </w:tc>
        <w:tc>
          <w:tcPr>
            <w:tcW w:w="1701" w:type="dxa"/>
            <w:shd w:val="clear" w:color="auto" w:fill="auto"/>
            <w:noWrap/>
            <w:vAlign w:val="center"/>
            <w:hideMark/>
          </w:tcPr>
          <w:p w14:paraId="39E861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21,3640843837</w:t>
            </w:r>
          </w:p>
        </w:tc>
      </w:tr>
      <w:tr w:rsidR="00EC353F" w:rsidRPr="003434D8" w14:paraId="3AA9BD05" w14:textId="77777777" w:rsidTr="003434D8">
        <w:trPr>
          <w:trHeight w:val="300"/>
        </w:trPr>
        <w:tc>
          <w:tcPr>
            <w:tcW w:w="1017" w:type="dxa"/>
            <w:shd w:val="clear" w:color="auto" w:fill="auto"/>
            <w:noWrap/>
            <w:vAlign w:val="center"/>
            <w:hideMark/>
          </w:tcPr>
          <w:p w14:paraId="50DEDF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762</w:t>
            </w:r>
          </w:p>
        </w:tc>
        <w:tc>
          <w:tcPr>
            <w:tcW w:w="1581" w:type="dxa"/>
            <w:shd w:val="clear" w:color="auto" w:fill="auto"/>
            <w:noWrap/>
            <w:vAlign w:val="center"/>
            <w:hideMark/>
          </w:tcPr>
          <w:p w14:paraId="113C4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57,2567118647</w:t>
            </w:r>
          </w:p>
        </w:tc>
        <w:tc>
          <w:tcPr>
            <w:tcW w:w="1701" w:type="dxa"/>
            <w:shd w:val="clear" w:color="auto" w:fill="auto"/>
            <w:noWrap/>
            <w:vAlign w:val="center"/>
            <w:hideMark/>
          </w:tcPr>
          <w:p w14:paraId="50467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21,3806169814</w:t>
            </w:r>
          </w:p>
        </w:tc>
      </w:tr>
      <w:tr w:rsidR="00EC353F" w:rsidRPr="003434D8" w14:paraId="585FF8B7" w14:textId="77777777" w:rsidTr="003434D8">
        <w:trPr>
          <w:trHeight w:val="300"/>
        </w:trPr>
        <w:tc>
          <w:tcPr>
            <w:tcW w:w="1017" w:type="dxa"/>
            <w:shd w:val="clear" w:color="auto" w:fill="auto"/>
            <w:noWrap/>
            <w:vAlign w:val="center"/>
            <w:hideMark/>
          </w:tcPr>
          <w:p w14:paraId="1CC54E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763</w:t>
            </w:r>
          </w:p>
        </w:tc>
        <w:tc>
          <w:tcPr>
            <w:tcW w:w="1581" w:type="dxa"/>
            <w:shd w:val="clear" w:color="auto" w:fill="auto"/>
            <w:noWrap/>
            <w:vAlign w:val="center"/>
            <w:hideMark/>
          </w:tcPr>
          <w:p w14:paraId="585E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57,2646272304</w:t>
            </w:r>
          </w:p>
        </w:tc>
        <w:tc>
          <w:tcPr>
            <w:tcW w:w="1701" w:type="dxa"/>
            <w:shd w:val="clear" w:color="auto" w:fill="auto"/>
            <w:noWrap/>
            <w:vAlign w:val="center"/>
            <w:hideMark/>
          </w:tcPr>
          <w:p w14:paraId="3372DB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21,3303719429</w:t>
            </w:r>
          </w:p>
        </w:tc>
      </w:tr>
      <w:tr w:rsidR="00EC353F" w:rsidRPr="003434D8" w14:paraId="5A5069FC" w14:textId="77777777" w:rsidTr="003434D8">
        <w:trPr>
          <w:trHeight w:val="300"/>
        </w:trPr>
        <w:tc>
          <w:tcPr>
            <w:tcW w:w="1017" w:type="dxa"/>
            <w:shd w:val="clear" w:color="auto" w:fill="auto"/>
            <w:noWrap/>
            <w:vAlign w:val="center"/>
            <w:hideMark/>
          </w:tcPr>
          <w:p w14:paraId="74D566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764</w:t>
            </w:r>
          </w:p>
        </w:tc>
        <w:tc>
          <w:tcPr>
            <w:tcW w:w="1581" w:type="dxa"/>
            <w:shd w:val="clear" w:color="auto" w:fill="auto"/>
            <w:noWrap/>
            <w:vAlign w:val="center"/>
            <w:hideMark/>
          </w:tcPr>
          <w:p w14:paraId="39D51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57,2649775514</w:t>
            </w:r>
          </w:p>
        </w:tc>
        <w:tc>
          <w:tcPr>
            <w:tcW w:w="1701" w:type="dxa"/>
            <w:shd w:val="clear" w:color="auto" w:fill="auto"/>
            <w:noWrap/>
            <w:vAlign w:val="center"/>
            <w:hideMark/>
          </w:tcPr>
          <w:p w14:paraId="3E40E2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21,3469077927</w:t>
            </w:r>
          </w:p>
        </w:tc>
      </w:tr>
      <w:tr w:rsidR="00EC353F" w:rsidRPr="003434D8" w14:paraId="7CDDCF59" w14:textId="77777777" w:rsidTr="003434D8">
        <w:trPr>
          <w:trHeight w:val="300"/>
        </w:trPr>
        <w:tc>
          <w:tcPr>
            <w:tcW w:w="1017" w:type="dxa"/>
            <w:shd w:val="clear" w:color="auto" w:fill="auto"/>
            <w:noWrap/>
            <w:vAlign w:val="center"/>
            <w:hideMark/>
          </w:tcPr>
          <w:p w14:paraId="59FEC8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765</w:t>
            </w:r>
          </w:p>
        </w:tc>
        <w:tc>
          <w:tcPr>
            <w:tcW w:w="1581" w:type="dxa"/>
            <w:shd w:val="clear" w:color="auto" w:fill="auto"/>
            <w:noWrap/>
            <w:vAlign w:val="center"/>
            <w:hideMark/>
          </w:tcPr>
          <w:p w14:paraId="1E5457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57,2653256987</w:t>
            </w:r>
          </w:p>
        </w:tc>
        <w:tc>
          <w:tcPr>
            <w:tcW w:w="1701" w:type="dxa"/>
            <w:shd w:val="clear" w:color="auto" w:fill="auto"/>
            <w:noWrap/>
            <w:vAlign w:val="center"/>
            <w:hideMark/>
          </w:tcPr>
          <w:p w14:paraId="24AF87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21,3634440202</w:t>
            </w:r>
          </w:p>
        </w:tc>
      </w:tr>
      <w:tr w:rsidR="00EC353F" w:rsidRPr="003434D8" w14:paraId="335FC66C" w14:textId="77777777" w:rsidTr="003434D8">
        <w:trPr>
          <w:trHeight w:val="300"/>
        </w:trPr>
        <w:tc>
          <w:tcPr>
            <w:tcW w:w="1017" w:type="dxa"/>
            <w:shd w:val="clear" w:color="auto" w:fill="auto"/>
            <w:noWrap/>
            <w:vAlign w:val="center"/>
            <w:hideMark/>
          </w:tcPr>
          <w:p w14:paraId="64687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766</w:t>
            </w:r>
          </w:p>
        </w:tc>
        <w:tc>
          <w:tcPr>
            <w:tcW w:w="1581" w:type="dxa"/>
            <w:shd w:val="clear" w:color="auto" w:fill="auto"/>
            <w:noWrap/>
            <w:vAlign w:val="center"/>
            <w:hideMark/>
          </w:tcPr>
          <w:p w14:paraId="166901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57,2656716720</w:t>
            </w:r>
          </w:p>
        </w:tc>
        <w:tc>
          <w:tcPr>
            <w:tcW w:w="1701" w:type="dxa"/>
            <w:shd w:val="clear" w:color="auto" w:fill="auto"/>
            <w:noWrap/>
            <w:vAlign w:val="center"/>
            <w:hideMark/>
          </w:tcPr>
          <w:p w14:paraId="5568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21,3799806231</w:t>
            </w:r>
          </w:p>
        </w:tc>
      </w:tr>
      <w:tr w:rsidR="00EC353F" w:rsidRPr="003434D8" w14:paraId="5F03FB6E" w14:textId="77777777" w:rsidTr="003434D8">
        <w:trPr>
          <w:trHeight w:val="300"/>
        </w:trPr>
        <w:tc>
          <w:tcPr>
            <w:tcW w:w="1017" w:type="dxa"/>
            <w:shd w:val="clear" w:color="auto" w:fill="auto"/>
            <w:noWrap/>
            <w:vAlign w:val="center"/>
            <w:hideMark/>
          </w:tcPr>
          <w:p w14:paraId="7C4BE1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767</w:t>
            </w:r>
          </w:p>
        </w:tc>
        <w:tc>
          <w:tcPr>
            <w:tcW w:w="1581" w:type="dxa"/>
            <w:shd w:val="clear" w:color="auto" w:fill="auto"/>
            <w:noWrap/>
            <w:vAlign w:val="center"/>
            <w:hideMark/>
          </w:tcPr>
          <w:p w14:paraId="06082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57,2735825755</w:t>
            </w:r>
          </w:p>
        </w:tc>
        <w:tc>
          <w:tcPr>
            <w:tcW w:w="1701" w:type="dxa"/>
            <w:shd w:val="clear" w:color="auto" w:fill="auto"/>
            <w:noWrap/>
            <w:vAlign w:val="center"/>
            <w:hideMark/>
          </w:tcPr>
          <w:p w14:paraId="02785F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21,3295308683</w:t>
            </w:r>
          </w:p>
        </w:tc>
      </w:tr>
      <w:tr w:rsidR="00EC353F" w:rsidRPr="003434D8" w14:paraId="2FD0A3D6" w14:textId="77777777" w:rsidTr="003434D8">
        <w:trPr>
          <w:trHeight w:val="300"/>
        </w:trPr>
        <w:tc>
          <w:tcPr>
            <w:tcW w:w="1017" w:type="dxa"/>
            <w:shd w:val="clear" w:color="auto" w:fill="auto"/>
            <w:noWrap/>
            <w:vAlign w:val="center"/>
            <w:hideMark/>
          </w:tcPr>
          <w:p w14:paraId="36D19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768</w:t>
            </w:r>
          </w:p>
        </w:tc>
        <w:tc>
          <w:tcPr>
            <w:tcW w:w="1581" w:type="dxa"/>
            <w:shd w:val="clear" w:color="auto" w:fill="auto"/>
            <w:noWrap/>
            <w:vAlign w:val="center"/>
            <w:hideMark/>
          </w:tcPr>
          <w:p w14:paraId="214D79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57,2739371040</w:t>
            </w:r>
          </w:p>
        </w:tc>
        <w:tc>
          <w:tcPr>
            <w:tcW w:w="1701" w:type="dxa"/>
            <w:shd w:val="clear" w:color="auto" w:fill="auto"/>
            <w:noWrap/>
            <w:vAlign w:val="center"/>
            <w:hideMark/>
          </w:tcPr>
          <w:p w14:paraId="342F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21,3462630466</w:t>
            </w:r>
          </w:p>
        </w:tc>
      </w:tr>
      <w:tr w:rsidR="00EC353F" w:rsidRPr="003434D8" w14:paraId="2BBA8BE7" w14:textId="77777777" w:rsidTr="003434D8">
        <w:trPr>
          <w:trHeight w:val="300"/>
        </w:trPr>
        <w:tc>
          <w:tcPr>
            <w:tcW w:w="1017" w:type="dxa"/>
            <w:shd w:val="clear" w:color="auto" w:fill="auto"/>
            <w:noWrap/>
            <w:vAlign w:val="center"/>
            <w:hideMark/>
          </w:tcPr>
          <w:p w14:paraId="722A1B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769</w:t>
            </w:r>
          </w:p>
        </w:tc>
        <w:tc>
          <w:tcPr>
            <w:tcW w:w="1581" w:type="dxa"/>
            <w:shd w:val="clear" w:color="auto" w:fill="auto"/>
            <w:noWrap/>
            <w:vAlign w:val="center"/>
            <w:hideMark/>
          </w:tcPr>
          <w:p w14:paraId="545B2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57,2742934436</w:t>
            </w:r>
          </w:p>
        </w:tc>
        <w:tc>
          <w:tcPr>
            <w:tcW w:w="1701" w:type="dxa"/>
            <w:shd w:val="clear" w:color="auto" w:fill="auto"/>
            <w:noWrap/>
            <w:vAlign w:val="center"/>
            <w:hideMark/>
          </w:tcPr>
          <w:p w14:paraId="48D4ED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21,3631879424</w:t>
            </w:r>
          </w:p>
        </w:tc>
      </w:tr>
      <w:tr w:rsidR="00EC353F" w:rsidRPr="003434D8" w14:paraId="0AC8084E" w14:textId="77777777" w:rsidTr="003434D8">
        <w:trPr>
          <w:trHeight w:val="300"/>
        </w:trPr>
        <w:tc>
          <w:tcPr>
            <w:tcW w:w="1017" w:type="dxa"/>
            <w:shd w:val="clear" w:color="auto" w:fill="auto"/>
            <w:noWrap/>
            <w:vAlign w:val="center"/>
            <w:hideMark/>
          </w:tcPr>
          <w:p w14:paraId="2E95E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770</w:t>
            </w:r>
          </w:p>
        </w:tc>
        <w:tc>
          <w:tcPr>
            <w:tcW w:w="1581" w:type="dxa"/>
            <w:shd w:val="clear" w:color="auto" w:fill="auto"/>
            <w:noWrap/>
            <w:vAlign w:val="center"/>
            <w:hideMark/>
          </w:tcPr>
          <w:p w14:paraId="48FD4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57,2746314619</w:t>
            </w:r>
          </w:p>
        </w:tc>
        <w:tc>
          <w:tcPr>
            <w:tcW w:w="1701" w:type="dxa"/>
            <w:shd w:val="clear" w:color="auto" w:fill="auto"/>
            <w:noWrap/>
            <w:vAlign w:val="center"/>
            <w:hideMark/>
          </w:tcPr>
          <w:p w14:paraId="38E38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21,3793438917</w:t>
            </w:r>
          </w:p>
        </w:tc>
      </w:tr>
      <w:tr w:rsidR="00EC353F" w:rsidRPr="003434D8" w14:paraId="68050951" w14:textId="77777777" w:rsidTr="003434D8">
        <w:trPr>
          <w:trHeight w:val="300"/>
        </w:trPr>
        <w:tc>
          <w:tcPr>
            <w:tcW w:w="1017" w:type="dxa"/>
            <w:shd w:val="clear" w:color="auto" w:fill="auto"/>
            <w:noWrap/>
            <w:vAlign w:val="center"/>
            <w:hideMark/>
          </w:tcPr>
          <w:p w14:paraId="36F35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771</w:t>
            </w:r>
          </w:p>
        </w:tc>
        <w:tc>
          <w:tcPr>
            <w:tcW w:w="1581" w:type="dxa"/>
            <w:shd w:val="clear" w:color="auto" w:fill="auto"/>
            <w:noWrap/>
            <w:vAlign w:val="center"/>
            <w:hideMark/>
          </w:tcPr>
          <w:p w14:paraId="2FB8B0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57,2825460784</w:t>
            </w:r>
          </w:p>
        </w:tc>
        <w:tc>
          <w:tcPr>
            <w:tcW w:w="1701" w:type="dxa"/>
            <w:shd w:val="clear" w:color="auto" w:fill="auto"/>
            <w:noWrap/>
            <w:vAlign w:val="center"/>
            <w:hideMark/>
          </w:tcPr>
          <w:p w14:paraId="5B51B1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21,3290740566</w:t>
            </w:r>
          </w:p>
        </w:tc>
      </w:tr>
      <w:tr w:rsidR="00EC353F" w:rsidRPr="003434D8" w14:paraId="21ECBA65" w14:textId="77777777" w:rsidTr="003434D8">
        <w:trPr>
          <w:trHeight w:val="300"/>
        </w:trPr>
        <w:tc>
          <w:tcPr>
            <w:tcW w:w="1017" w:type="dxa"/>
            <w:shd w:val="clear" w:color="auto" w:fill="auto"/>
            <w:noWrap/>
            <w:vAlign w:val="center"/>
            <w:hideMark/>
          </w:tcPr>
          <w:p w14:paraId="244349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772</w:t>
            </w:r>
          </w:p>
        </w:tc>
        <w:tc>
          <w:tcPr>
            <w:tcW w:w="1581" w:type="dxa"/>
            <w:shd w:val="clear" w:color="auto" w:fill="auto"/>
            <w:noWrap/>
            <w:vAlign w:val="center"/>
            <w:hideMark/>
          </w:tcPr>
          <w:p w14:paraId="4465EF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57,2828966390</w:t>
            </w:r>
          </w:p>
        </w:tc>
        <w:tc>
          <w:tcPr>
            <w:tcW w:w="1701" w:type="dxa"/>
            <w:shd w:val="clear" w:color="auto" w:fill="auto"/>
            <w:noWrap/>
            <w:vAlign w:val="center"/>
            <w:hideMark/>
          </w:tcPr>
          <w:p w14:paraId="15B37D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21,3456179224</w:t>
            </w:r>
          </w:p>
        </w:tc>
      </w:tr>
      <w:tr w:rsidR="00EC353F" w:rsidRPr="003434D8" w14:paraId="40C8719A" w14:textId="77777777" w:rsidTr="003434D8">
        <w:trPr>
          <w:trHeight w:val="300"/>
        </w:trPr>
        <w:tc>
          <w:tcPr>
            <w:tcW w:w="1017" w:type="dxa"/>
            <w:shd w:val="clear" w:color="auto" w:fill="auto"/>
            <w:noWrap/>
            <w:vAlign w:val="center"/>
            <w:hideMark/>
          </w:tcPr>
          <w:p w14:paraId="11B78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773</w:t>
            </w:r>
          </w:p>
        </w:tc>
        <w:tc>
          <w:tcPr>
            <w:tcW w:w="1581" w:type="dxa"/>
            <w:shd w:val="clear" w:color="auto" w:fill="auto"/>
            <w:noWrap/>
            <w:vAlign w:val="center"/>
            <w:hideMark/>
          </w:tcPr>
          <w:p w14:paraId="48DB5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57,2832450244</w:t>
            </w:r>
          </w:p>
        </w:tc>
        <w:tc>
          <w:tcPr>
            <w:tcW w:w="1701" w:type="dxa"/>
            <w:shd w:val="clear" w:color="auto" w:fill="auto"/>
            <w:noWrap/>
            <w:vAlign w:val="center"/>
            <w:hideMark/>
          </w:tcPr>
          <w:p w14:paraId="2157CF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21,3621621667</w:t>
            </w:r>
          </w:p>
        </w:tc>
      </w:tr>
      <w:tr w:rsidR="00EC353F" w:rsidRPr="003434D8" w14:paraId="0558B1B7" w14:textId="77777777" w:rsidTr="003434D8">
        <w:trPr>
          <w:trHeight w:val="300"/>
        </w:trPr>
        <w:tc>
          <w:tcPr>
            <w:tcW w:w="1017" w:type="dxa"/>
            <w:shd w:val="clear" w:color="auto" w:fill="auto"/>
            <w:noWrap/>
            <w:vAlign w:val="center"/>
            <w:hideMark/>
          </w:tcPr>
          <w:p w14:paraId="64BAF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774</w:t>
            </w:r>
          </w:p>
        </w:tc>
        <w:tc>
          <w:tcPr>
            <w:tcW w:w="1581" w:type="dxa"/>
            <w:shd w:val="clear" w:color="auto" w:fill="auto"/>
            <w:noWrap/>
            <w:vAlign w:val="center"/>
            <w:hideMark/>
          </w:tcPr>
          <w:p w14:paraId="74A6B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57,2835912344</w:t>
            </w:r>
          </w:p>
        </w:tc>
        <w:tc>
          <w:tcPr>
            <w:tcW w:w="1701" w:type="dxa"/>
            <w:shd w:val="clear" w:color="auto" w:fill="auto"/>
            <w:noWrap/>
            <w:vAlign w:val="center"/>
            <w:hideMark/>
          </w:tcPr>
          <w:p w14:paraId="3BC165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21,3787067869</w:t>
            </w:r>
          </w:p>
        </w:tc>
      </w:tr>
      <w:tr w:rsidR="00EC353F" w:rsidRPr="003434D8" w14:paraId="273EA330" w14:textId="77777777" w:rsidTr="003434D8">
        <w:trPr>
          <w:trHeight w:val="300"/>
        </w:trPr>
        <w:tc>
          <w:tcPr>
            <w:tcW w:w="1017" w:type="dxa"/>
            <w:shd w:val="clear" w:color="auto" w:fill="auto"/>
            <w:noWrap/>
            <w:vAlign w:val="center"/>
            <w:hideMark/>
          </w:tcPr>
          <w:p w14:paraId="36A672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775</w:t>
            </w:r>
          </w:p>
        </w:tc>
        <w:tc>
          <w:tcPr>
            <w:tcW w:w="1581" w:type="dxa"/>
            <w:shd w:val="clear" w:color="auto" w:fill="auto"/>
            <w:noWrap/>
            <w:vAlign w:val="center"/>
            <w:hideMark/>
          </w:tcPr>
          <w:p w14:paraId="2A809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57,2915054760</w:t>
            </w:r>
          </w:p>
        </w:tc>
        <w:tc>
          <w:tcPr>
            <w:tcW w:w="1701" w:type="dxa"/>
            <w:shd w:val="clear" w:color="auto" w:fill="auto"/>
            <w:noWrap/>
            <w:vAlign w:val="center"/>
            <w:hideMark/>
          </w:tcPr>
          <w:p w14:paraId="22D02C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21,3284245425</w:t>
            </w:r>
          </w:p>
        </w:tc>
      </w:tr>
      <w:tr w:rsidR="00EC353F" w:rsidRPr="003434D8" w14:paraId="502F07E4" w14:textId="77777777" w:rsidTr="003434D8">
        <w:trPr>
          <w:trHeight w:val="300"/>
        </w:trPr>
        <w:tc>
          <w:tcPr>
            <w:tcW w:w="1017" w:type="dxa"/>
            <w:shd w:val="clear" w:color="auto" w:fill="auto"/>
            <w:noWrap/>
            <w:vAlign w:val="center"/>
            <w:hideMark/>
          </w:tcPr>
          <w:p w14:paraId="29073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776</w:t>
            </w:r>
          </w:p>
        </w:tc>
        <w:tc>
          <w:tcPr>
            <w:tcW w:w="1581" w:type="dxa"/>
            <w:shd w:val="clear" w:color="auto" w:fill="auto"/>
            <w:noWrap/>
            <w:vAlign w:val="center"/>
            <w:hideMark/>
          </w:tcPr>
          <w:p w14:paraId="1621D3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57,2918561565</w:t>
            </w:r>
          </w:p>
        </w:tc>
        <w:tc>
          <w:tcPr>
            <w:tcW w:w="1701" w:type="dxa"/>
            <w:shd w:val="clear" w:color="auto" w:fill="auto"/>
            <w:noWrap/>
            <w:vAlign w:val="center"/>
            <w:hideMark/>
          </w:tcPr>
          <w:p w14:paraId="2ACE87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21,3449724199</w:t>
            </w:r>
          </w:p>
        </w:tc>
      </w:tr>
      <w:tr w:rsidR="00EC353F" w:rsidRPr="003434D8" w14:paraId="3457E1EC" w14:textId="77777777" w:rsidTr="003434D8">
        <w:trPr>
          <w:trHeight w:val="300"/>
        </w:trPr>
        <w:tc>
          <w:tcPr>
            <w:tcW w:w="1017" w:type="dxa"/>
            <w:shd w:val="clear" w:color="auto" w:fill="auto"/>
            <w:noWrap/>
            <w:vAlign w:val="center"/>
            <w:hideMark/>
          </w:tcPr>
          <w:p w14:paraId="374E8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777</w:t>
            </w:r>
          </w:p>
        </w:tc>
        <w:tc>
          <w:tcPr>
            <w:tcW w:w="1581" w:type="dxa"/>
            <w:shd w:val="clear" w:color="auto" w:fill="auto"/>
            <w:noWrap/>
            <w:vAlign w:val="center"/>
            <w:hideMark/>
          </w:tcPr>
          <w:p w14:paraId="5B07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57,2922046611</w:t>
            </w:r>
          </w:p>
        </w:tc>
        <w:tc>
          <w:tcPr>
            <w:tcW w:w="1701" w:type="dxa"/>
            <w:shd w:val="clear" w:color="auto" w:fill="auto"/>
            <w:noWrap/>
            <w:vAlign w:val="center"/>
            <w:hideMark/>
          </w:tcPr>
          <w:p w14:paraId="426EE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21,3615206760</w:t>
            </w:r>
          </w:p>
        </w:tc>
      </w:tr>
      <w:tr w:rsidR="00EC353F" w:rsidRPr="003434D8" w14:paraId="30615EA9" w14:textId="77777777" w:rsidTr="003434D8">
        <w:trPr>
          <w:trHeight w:val="300"/>
        </w:trPr>
        <w:tc>
          <w:tcPr>
            <w:tcW w:w="1017" w:type="dxa"/>
            <w:shd w:val="clear" w:color="auto" w:fill="auto"/>
            <w:noWrap/>
            <w:vAlign w:val="center"/>
            <w:hideMark/>
          </w:tcPr>
          <w:p w14:paraId="2A82F0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778</w:t>
            </w:r>
          </w:p>
        </w:tc>
        <w:tc>
          <w:tcPr>
            <w:tcW w:w="1581" w:type="dxa"/>
            <w:shd w:val="clear" w:color="auto" w:fill="auto"/>
            <w:noWrap/>
            <w:vAlign w:val="center"/>
            <w:hideMark/>
          </w:tcPr>
          <w:p w14:paraId="7C43E4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57,2925509895</w:t>
            </w:r>
          </w:p>
        </w:tc>
        <w:tc>
          <w:tcPr>
            <w:tcW w:w="1701" w:type="dxa"/>
            <w:shd w:val="clear" w:color="auto" w:fill="auto"/>
            <w:noWrap/>
            <w:vAlign w:val="center"/>
            <w:hideMark/>
          </w:tcPr>
          <w:p w14:paraId="53A9B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21,3780693085</w:t>
            </w:r>
          </w:p>
        </w:tc>
      </w:tr>
      <w:tr w:rsidR="00EC353F" w:rsidRPr="003434D8" w14:paraId="554C6EBD" w14:textId="77777777" w:rsidTr="003434D8">
        <w:trPr>
          <w:trHeight w:val="300"/>
        </w:trPr>
        <w:tc>
          <w:tcPr>
            <w:tcW w:w="1017" w:type="dxa"/>
            <w:shd w:val="clear" w:color="auto" w:fill="auto"/>
            <w:noWrap/>
            <w:vAlign w:val="center"/>
            <w:hideMark/>
          </w:tcPr>
          <w:p w14:paraId="22793C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779</w:t>
            </w:r>
          </w:p>
        </w:tc>
        <w:tc>
          <w:tcPr>
            <w:tcW w:w="1581" w:type="dxa"/>
            <w:shd w:val="clear" w:color="auto" w:fill="auto"/>
            <w:noWrap/>
            <w:vAlign w:val="center"/>
            <w:hideMark/>
          </w:tcPr>
          <w:p w14:paraId="2019BD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57,3008156565</w:t>
            </w:r>
          </w:p>
        </w:tc>
        <w:tc>
          <w:tcPr>
            <w:tcW w:w="1701" w:type="dxa"/>
            <w:shd w:val="clear" w:color="auto" w:fill="auto"/>
            <w:noWrap/>
            <w:vAlign w:val="center"/>
            <w:hideMark/>
          </w:tcPr>
          <w:p w14:paraId="1683B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21,3443265387</w:t>
            </w:r>
          </w:p>
        </w:tc>
      </w:tr>
      <w:tr w:rsidR="00EC353F" w:rsidRPr="003434D8" w14:paraId="17281359" w14:textId="77777777" w:rsidTr="003434D8">
        <w:trPr>
          <w:trHeight w:val="300"/>
        </w:trPr>
        <w:tc>
          <w:tcPr>
            <w:tcW w:w="1017" w:type="dxa"/>
            <w:shd w:val="clear" w:color="auto" w:fill="auto"/>
            <w:noWrap/>
            <w:vAlign w:val="center"/>
            <w:hideMark/>
          </w:tcPr>
          <w:p w14:paraId="70412C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780</w:t>
            </w:r>
          </w:p>
        </w:tc>
        <w:tc>
          <w:tcPr>
            <w:tcW w:w="1581" w:type="dxa"/>
            <w:shd w:val="clear" w:color="auto" w:fill="auto"/>
            <w:noWrap/>
            <w:vAlign w:val="center"/>
            <w:hideMark/>
          </w:tcPr>
          <w:p w14:paraId="0F596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57,3011642803</w:t>
            </w:r>
          </w:p>
        </w:tc>
        <w:tc>
          <w:tcPr>
            <w:tcW w:w="1701" w:type="dxa"/>
            <w:shd w:val="clear" w:color="auto" w:fill="auto"/>
            <w:noWrap/>
            <w:vAlign w:val="center"/>
            <w:hideMark/>
          </w:tcPr>
          <w:p w14:paraId="7412F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21,3608788091</w:t>
            </w:r>
          </w:p>
        </w:tc>
      </w:tr>
      <w:tr w:rsidR="00EC353F" w:rsidRPr="003434D8" w14:paraId="469DB52C" w14:textId="77777777" w:rsidTr="003434D8">
        <w:trPr>
          <w:trHeight w:val="300"/>
        </w:trPr>
        <w:tc>
          <w:tcPr>
            <w:tcW w:w="1017" w:type="dxa"/>
            <w:shd w:val="clear" w:color="auto" w:fill="auto"/>
            <w:noWrap/>
            <w:vAlign w:val="center"/>
            <w:hideMark/>
          </w:tcPr>
          <w:p w14:paraId="777A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781</w:t>
            </w:r>
          </w:p>
        </w:tc>
        <w:tc>
          <w:tcPr>
            <w:tcW w:w="1581" w:type="dxa"/>
            <w:shd w:val="clear" w:color="auto" w:fill="auto"/>
            <w:noWrap/>
            <w:vAlign w:val="center"/>
            <w:hideMark/>
          </w:tcPr>
          <w:p w14:paraId="43387E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57,3015107272</w:t>
            </w:r>
          </w:p>
        </w:tc>
        <w:tc>
          <w:tcPr>
            <w:tcW w:w="1701" w:type="dxa"/>
            <w:shd w:val="clear" w:color="auto" w:fill="auto"/>
            <w:noWrap/>
            <w:vAlign w:val="center"/>
            <w:hideMark/>
          </w:tcPr>
          <w:p w14:paraId="69499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21,3774314560</w:t>
            </w:r>
          </w:p>
        </w:tc>
      </w:tr>
      <w:tr w:rsidR="00EC353F" w:rsidRPr="003434D8" w14:paraId="26CC43F9" w14:textId="77777777" w:rsidTr="003434D8">
        <w:trPr>
          <w:trHeight w:val="300"/>
        </w:trPr>
        <w:tc>
          <w:tcPr>
            <w:tcW w:w="1017" w:type="dxa"/>
            <w:shd w:val="clear" w:color="auto" w:fill="auto"/>
            <w:noWrap/>
            <w:vAlign w:val="center"/>
            <w:hideMark/>
          </w:tcPr>
          <w:p w14:paraId="2B3C3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782</w:t>
            </w:r>
          </w:p>
        </w:tc>
        <w:tc>
          <w:tcPr>
            <w:tcW w:w="1581" w:type="dxa"/>
            <w:shd w:val="clear" w:color="auto" w:fill="auto"/>
            <w:noWrap/>
            <w:vAlign w:val="center"/>
            <w:hideMark/>
          </w:tcPr>
          <w:p w14:paraId="4079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57,3101238820</w:t>
            </w:r>
          </w:p>
        </w:tc>
        <w:tc>
          <w:tcPr>
            <w:tcW w:w="1701" w:type="dxa"/>
            <w:shd w:val="clear" w:color="auto" w:fill="auto"/>
            <w:noWrap/>
            <w:vAlign w:val="center"/>
            <w:hideMark/>
          </w:tcPr>
          <w:p w14:paraId="08CC7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21,3602365654</w:t>
            </w:r>
          </w:p>
        </w:tc>
      </w:tr>
      <w:tr w:rsidR="00EC353F" w:rsidRPr="003434D8" w14:paraId="119240CC" w14:textId="77777777" w:rsidTr="003434D8">
        <w:trPr>
          <w:trHeight w:val="300"/>
        </w:trPr>
        <w:tc>
          <w:tcPr>
            <w:tcW w:w="1017" w:type="dxa"/>
            <w:shd w:val="clear" w:color="auto" w:fill="auto"/>
            <w:noWrap/>
            <w:vAlign w:val="center"/>
            <w:hideMark/>
          </w:tcPr>
          <w:p w14:paraId="05586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783</w:t>
            </w:r>
          </w:p>
        </w:tc>
        <w:tc>
          <w:tcPr>
            <w:tcW w:w="1581" w:type="dxa"/>
            <w:shd w:val="clear" w:color="auto" w:fill="auto"/>
            <w:noWrap/>
            <w:vAlign w:val="center"/>
            <w:hideMark/>
          </w:tcPr>
          <w:p w14:paraId="2BC77B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57,3104704474</w:t>
            </w:r>
          </w:p>
        </w:tc>
        <w:tc>
          <w:tcPr>
            <w:tcW w:w="1701" w:type="dxa"/>
            <w:shd w:val="clear" w:color="auto" w:fill="auto"/>
            <w:noWrap/>
            <w:vAlign w:val="center"/>
            <w:hideMark/>
          </w:tcPr>
          <w:p w14:paraId="1EE9FC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21,3767932293</w:t>
            </w:r>
          </w:p>
        </w:tc>
      </w:tr>
      <w:tr w:rsidR="00EC353F" w:rsidRPr="003434D8" w14:paraId="0261BB7B" w14:textId="77777777" w:rsidTr="003434D8">
        <w:trPr>
          <w:trHeight w:val="300"/>
        </w:trPr>
        <w:tc>
          <w:tcPr>
            <w:tcW w:w="1017" w:type="dxa"/>
            <w:shd w:val="clear" w:color="auto" w:fill="auto"/>
            <w:noWrap/>
            <w:vAlign w:val="center"/>
            <w:hideMark/>
          </w:tcPr>
          <w:p w14:paraId="32CC8C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784</w:t>
            </w:r>
          </w:p>
        </w:tc>
        <w:tc>
          <w:tcPr>
            <w:tcW w:w="1581" w:type="dxa"/>
            <w:shd w:val="clear" w:color="auto" w:fill="auto"/>
            <w:noWrap/>
            <w:vAlign w:val="center"/>
            <w:hideMark/>
          </w:tcPr>
          <w:p w14:paraId="6C4750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57,3191876473</w:t>
            </w:r>
          </w:p>
        </w:tc>
        <w:tc>
          <w:tcPr>
            <w:tcW w:w="1701" w:type="dxa"/>
            <w:shd w:val="clear" w:color="auto" w:fill="auto"/>
            <w:noWrap/>
            <w:vAlign w:val="center"/>
            <w:hideMark/>
          </w:tcPr>
          <w:p w14:paraId="06E7B6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21,3595864703</w:t>
            </w:r>
          </w:p>
        </w:tc>
      </w:tr>
      <w:tr w:rsidR="00EC353F" w:rsidRPr="003434D8" w14:paraId="3903EED7" w14:textId="77777777" w:rsidTr="003434D8">
        <w:trPr>
          <w:trHeight w:val="300"/>
        </w:trPr>
        <w:tc>
          <w:tcPr>
            <w:tcW w:w="1017" w:type="dxa"/>
            <w:shd w:val="clear" w:color="auto" w:fill="auto"/>
            <w:noWrap/>
            <w:vAlign w:val="center"/>
            <w:hideMark/>
          </w:tcPr>
          <w:p w14:paraId="7A620A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785</w:t>
            </w:r>
          </w:p>
        </w:tc>
        <w:tc>
          <w:tcPr>
            <w:tcW w:w="1581" w:type="dxa"/>
            <w:shd w:val="clear" w:color="auto" w:fill="auto"/>
            <w:noWrap/>
            <w:vAlign w:val="center"/>
            <w:hideMark/>
          </w:tcPr>
          <w:p w14:paraId="1E2DC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57,3195343327</w:t>
            </w:r>
          </w:p>
        </w:tc>
        <w:tc>
          <w:tcPr>
            <w:tcW w:w="1701" w:type="dxa"/>
            <w:shd w:val="clear" w:color="auto" w:fill="auto"/>
            <w:noWrap/>
            <w:vAlign w:val="center"/>
            <w:hideMark/>
          </w:tcPr>
          <w:p w14:paraId="5E81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21,3761472001</w:t>
            </w:r>
          </w:p>
        </w:tc>
      </w:tr>
      <w:tr w:rsidR="00EC353F" w:rsidRPr="003434D8" w14:paraId="5AB7A732" w14:textId="77777777" w:rsidTr="003434D8">
        <w:trPr>
          <w:trHeight w:val="300"/>
        </w:trPr>
        <w:tc>
          <w:tcPr>
            <w:tcW w:w="1017" w:type="dxa"/>
            <w:shd w:val="clear" w:color="auto" w:fill="auto"/>
            <w:noWrap/>
            <w:vAlign w:val="center"/>
            <w:hideMark/>
          </w:tcPr>
          <w:p w14:paraId="66EE8F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786</w:t>
            </w:r>
          </w:p>
        </w:tc>
        <w:tc>
          <w:tcPr>
            <w:tcW w:w="1581" w:type="dxa"/>
            <w:shd w:val="clear" w:color="auto" w:fill="auto"/>
            <w:noWrap/>
            <w:vAlign w:val="center"/>
            <w:hideMark/>
          </w:tcPr>
          <w:p w14:paraId="68FBD3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57,3198788397</w:t>
            </w:r>
          </w:p>
        </w:tc>
        <w:tc>
          <w:tcPr>
            <w:tcW w:w="1701" w:type="dxa"/>
            <w:shd w:val="clear" w:color="auto" w:fill="auto"/>
            <w:noWrap/>
            <w:vAlign w:val="center"/>
            <w:hideMark/>
          </w:tcPr>
          <w:p w14:paraId="1FFD7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21,3927083048</w:t>
            </w:r>
          </w:p>
        </w:tc>
      </w:tr>
      <w:tr w:rsidR="00EC353F" w:rsidRPr="003434D8" w14:paraId="5E7534B8" w14:textId="77777777" w:rsidTr="003434D8">
        <w:trPr>
          <w:trHeight w:val="300"/>
        </w:trPr>
        <w:tc>
          <w:tcPr>
            <w:tcW w:w="1017" w:type="dxa"/>
            <w:shd w:val="clear" w:color="auto" w:fill="auto"/>
            <w:noWrap/>
            <w:vAlign w:val="center"/>
            <w:hideMark/>
          </w:tcPr>
          <w:p w14:paraId="52961B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787</w:t>
            </w:r>
          </w:p>
        </w:tc>
        <w:tc>
          <w:tcPr>
            <w:tcW w:w="1581" w:type="dxa"/>
            <w:shd w:val="clear" w:color="auto" w:fill="auto"/>
            <w:noWrap/>
            <w:vAlign w:val="center"/>
            <w:hideMark/>
          </w:tcPr>
          <w:p w14:paraId="63A724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57,3274470685</w:t>
            </w:r>
          </w:p>
        </w:tc>
        <w:tc>
          <w:tcPr>
            <w:tcW w:w="1701" w:type="dxa"/>
            <w:shd w:val="clear" w:color="auto" w:fill="auto"/>
            <w:noWrap/>
            <w:vAlign w:val="center"/>
            <w:hideMark/>
          </w:tcPr>
          <w:p w14:paraId="1E3E7E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21,3258151004</w:t>
            </w:r>
          </w:p>
        </w:tc>
      </w:tr>
      <w:tr w:rsidR="00EC353F" w:rsidRPr="003434D8" w14:paraId="2AA1F07F" w14:textId="77777777" w:rsidTr="003434D8">
        <w:trPr>
          <w:trHeight w:val="300"/>
        </w:trPr>
        <w:tc>
          <w:tcPr>
            <w:tcW w:w="1017" w:type="dxa"/>
            <w:shd w:val="clear" w:color="auto" w:fill="auto"/>
            <w:noWrap/>
            <w:vAlign w:val="center"/>
            <w:hideMark/>
          </w:tcPr>
          <w:p w14:paraId="51746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788</w:t>
            </w:r>
          </w:p>
        </w:tc>
        <w:tc>
          <w:tcPr>
            <w:tcW w:w="1581" w:type="dxa"/>
            <w:shd w:val="clear" w:color="auto" w:fill="auto"/>
            <w:noWrap/>
            <w:vAlign w:val="center"/>
            <w:hideMark/>
          </w:tcPr>
          <w:p w14:paraId="7A58AC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57,3281472139</w:t>
            </w:r>
          </w:p>
        </w:tc>
        <w:tc>
          <w:tcPr>
            <w:tcW w:w="1701" w:type="dxa"/>
            <w:shd w:val="clear" w:color="auto" w:fill="auto"/>
            <w:noWrap/>
            <w:vAlign w:val="center"/>
            <w:hideMark/>
          </w:tcPr>
          <w:p w14:paraId="36DBD5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21,3589434682</w:t>
            </w:r>
          </w:p>
        </w:tc>
      </w:tr>
      <w:tr w:rsidR="00EC353F" w:rsidRPr="003434D8" w14:paraId="76AC2A4A" w14:textId="77777777" w:rsidTr="003434D8">
        <w:trPr>
          <w:trHeight w:val="300"/>
        </w:trPr>
        <w:tc>
          <w:tcPr>
            <w:tcW w:w="1017" w:type="dxa"/>
            <w:shd w:val="clear" w:color="auto" w:fill="auto"/>
            <w:noWrap/>
            <w:vAlign w:val="center"/>
            <w:hideMark/>
          </w:tcPr>
          <w:p w14:paraId="21940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789</w:t>
            </w:r>
          </w:p>
        </w:tc>
        <w:tc>
          <w:tcPr>
            <w:tcW w:w="1581" w:type="dxa"/>
            <w:shd w:val="clear" w:color="auto" w:fill="auto"/>
            <w:noWrap/>
            <w:vAlign w:val="center"/>
            <w:hideMark/>
          </w:tcPr>
          <w:p w14:paraId="461E3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57,3284940179</w:t>
            </w:r>
          </w:p>
        </w:tc>
        <w:tc>
          <w:tcPr>
            <w:tcW w:w="1701" w:type="dxa"/>
            <w:shd w:val="clear" w:color="auto" w:fill="auto"/>
            <w:noWrap/>
            <w:vAlign w:val="center"/>
            <w:hideMark/>
          </w:tcPr>
          <w:p w14:paraId="0F4C21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21,3755082196</w:t>
            </w:r>
          </w:p>
        </w:tc>
      </w:tr>
      <w:tr w:rsidR="00EC353F" w:rsidRPr="003434D8" w14:paraId="3C23C013" w14:textId="77777777" w:rsidTr="003434D8">
        <w:trPr>
          <w:trHeight w:val="300"/>
        </w:trPr>
        <w:tc>
          <w:tcPr>
            <w:tcW w:w="1017" w:type="dxa"/>
            <w:shd w:val="clear" w:color="auto" w:fill="auto"/>
            <w:noWrap/>
            <w:vAlign w:val="center"/>
            <w:hideMark/>
          </w:tcPr>
          <w:p w14:paraId="45DF6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790</w:t>
            </w:r>
          </w:p>
        </w:tc>
        <w:tc>
          <w:tcPr>
            <w:tcW w:w="1581" w:type="dxa"/>
            <w:shd w:val="clear" w:color="auto" w:fill="auto"/>
            <w:noWrap/>
            <w:vAlign w:val="center"/>
            <w:hideMark/>
          </w:tcPr>
          <w:p w14:paraId="257A86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57,3288386428</w:t>
            </w:r>
          </w:p>
        </w:tc>
        <w:tc>
          <w:tcPr>
            <w:tcW w:w="1701" w:type="dxa"/>
            <w:shd w:val="clear" w:color="auto" w:fill="auto"/>
            <w:noWrap/>
            <w:vAlign w:val="center"/>
            <w:hideMark/>
          </w:tcPr>
          <w:p w14:paraId="6887C8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21,3920733462</w:t>
            </w:r>
          </w:p>
        </w:tc>
      </w:tr>
      <w:tr w:rsidR="00EC353F" w:rsidRPr="003434D8" w14:paraId="63BAF236" w14:textId="77777777" w:rsidTr="003434D8">
        <w:trPr>
          <w:trHeight w:val="300"/>
        </w:trPr>
        <w:tc>
          <w:tcPr>
            <w:tcW w:w="1017" w:type="dxa"/>
            <w:shd w:val="clear" w:color="auto" w:fill="auto"/>
            <w:noWrap/>
            <w:vAlign w:val="center"/>
            <w:hideMark/>
          </w:tcPr>
          <w:p w14:paraId="428C70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791</w:t>
            </w:r>
          </w:p>
        </w:tc>
        <w:tc>
          <w:tcPr>
            <w:tcW w:w="1581" w:type="dxa"/>
            <w:shd w:val="clear" w:color="auto" w:fill="auto"/>
            <w:noWrap/>
            <w:vAlign w:val="center"/>
            <w:hideMark/>
          </w:tcPr>
          <w:p w14:paraId="20B61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57,3367576603</w:t>
            </w:r>
          </w:p>
        </w:tc>
        <w:tc>
          <w:tcPr>
            <w:tcW w:w="1701" w:type="dxa"/>
            <w:shd w:val="clear" w:color="auto" w:fill="auto"/>
            <w:noWrap/>
            <w:vAlign w:val="center"/>
            <w:hideMark/>
          </w:tcPr>
          <w:p w14:paraId="04F26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21,3417316909</w:t>
            </w:r>
          </w:p>
        </w:tc>
      </w:tr>
      <w:tr w:rsidR="00EC353F" w:rsidRPr="003434D8" w14:paraId="30B994D6" w14:textId="77777777" w:rsidTr="003434D8">
        <w:trPr>
          <w:trHeight w:val="300"/>
        </w:trPr>
        <w:tc>
          <w:tcPr>
            <w:tcW w:w="1017" w:type="dxa"/>
            <w:shd w:val="clear" w:color="auto" w:fill="auto"/>
            <w:noWrap/>
            <w:vAlign w:val="center"/>
            <w:hideMark/>
          </w:tcPr>
          <w:p w14:paraId="15EAFB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792</w:t>
            </w:r>
          </w:p>
        </w:tc>
        <w:tc>
          <w:tcPr>
            <w:tcW w:w="1581" w:type="dxa"/>
            <w:shd w:val="clear" w:color="auto" w:fill="auto"/>
            <w:noWrap/>
            <w:vAlign w:val="center"/>
            <w:hideMark/>
          </w:tcPr>
          <w:p w14:paraId="72CE9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57,3372109436</w:t>
            </w:r>
          </w:p>
        </w:tc>
        <w:tc>
          <w:tcPr>
            <w:tcW w:w="1701" w:type="dxa"/>
            <w:shd w:val="clear" w:color="auto" w:fill="auto"/>
            <w:noWrap/>
            <w:vAlign w:val="center"/>
            <w:hideMark/>
          </w:tcPr>
          <w:p w14:paraId="79A457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21,3582926050</w:t>
            </w:r>
          </w:p>
        </w:tc>
      </w:tr>
      <w:tr w:rsidR="00EC353F" w:rsidRPr="003434D8" w14:paraId="1D7EC3A7" w14:textId="77777777" w:rsidTr="003434D8">
        <w:trPr>
          <w:trHeight w:val="300"/>
        </w:trPr>
        <w:tc>
          <w:tcPr>
            <w:tcW w:w="1017" w:type="dxa"/>
            <w:shd w:val="clear" w:color="auto" w:fill="auto"/>
            <w:noWrap/>
            <w:vAlign w:val="center"/>
            <w:hideMark/>
          </w:tcPr>
          <w:p w14:paraId="5A8F92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793</w:t>
            </w:r>
          </w:p>
        </w:tc>
        <w:tc>
          <w:tcPr>
            <w:tcW w:w="1581" w:type="dxa"/>
            <w:shd w:val="clear" w:color="auto" w:fill="auto"/>
            <w:noWrap/>
            <w:vAlign w:val="center"/>
            <w:hideMark/>
          </w:tcPr>
          <w:p w14:paraId="50FFEA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57,3374536857</w:t>
            </w:r>
          </w:p>
        </w:tc>
        <w:tc>
          <w:tcPr>
            <w:tcW w:w="1701" w:type="dxa"/>
            <w:shd w:val="clear" w:color="auto" w:fill="auto"/>
            <w:noWrap/>
            <w:vAlign w:val="center"/>
            <w:hideMark/>
          </w:tcPr>
          <w:p w14:paraId="04D29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21,3748688638</w:t>
            </w:r>
          </w:p>
        </w:tc>
      </w:tr>
      <w:tr w:rsidR="00EC353F" w:rsidRPr="003434D8" w14:paraId="2EE52D28" w14:textId="77777777" w:rsidTr="003434D8">
        <w:trPr>
          <w:trHeight w:val="300"/>
        </w:trPr>
        <w:tc>
          <w:tcPr>
            <w:tcW w:w="1017" w:type="dxa"/>
            <w:shd w:val="clear" w:color="auto" w:fill="auto"/>
            <w:noWrap/>
            <w:vAlign w:val="center"/>
            <w:hideMark/>
          </w:tcPr>
          <w:p w14:paraId="23248C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794</w:t>
            </w:r>
          </w:p>
        </w:tc>
        <w:tc>
          <w:tcPr>
            <w:tcW w:w="1581" w:type="dxa"/>
            <w:shd w:val="clear" w:color="auto" w:fill="auto"/>
            <w:noWrap/>
            <w:vAlign w:val="center"/>
            <w:hideMark/>
          </w:tcPr>
          <w:p w14:paraId="4C349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57,3377984286</w:t>
            </w:r>
          </w:p>
        </w:tc>
        <w:tc>
          <w:tcPr>
            <w:tcW w:w="1701" w:type="dxa"/>
            <w:shd w:val="clear" w:color="auto" w:fill="auto"/>
            <w:noWrap/>
            <w:vAlign w:val="center"/>
            <w:hideMark/>
          </w:tcPr>
          <w:p w14:paraId="17CD0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21,3914380146</w:t>
            </w:r>
          </w:p>
        </w:tc>
      </w:tr>
      <w:tr w:rsidR="00EC353F" w:rsidRPr="003434D8" w14:paraId="6C8DF90D" w14:textId="77777777" w:rsidTr="003434D8">
        <w:trPr>
          <w:trHeight w:val="300"/>
        </w:trPr>
        <w:tc>
          <w:tcPr>
            <w:tcW w:w="1017" w:type="dxa"/>
            <w:shd w:val="clear" w:color="auto" w:fill="auto"/>
            <w:noWrap/>
            <w:vAlign w:val="center"/>
            <w:hideMark/>
          </w:tcPr>
          <w:p w14:paraId="29023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795</w:t>
            </w:r>
          </w:p>
        </w:tc>
        <w:tc>
          <w:tcPr>
            <w:tcW w:w="1581" w:type="dxa"/>
            <w:shd w:val="clear" w:color="auto" w:fill="auto"/>
            <w:noWrap/>
            <w:vAlign w:val="center"/>
            <w:hideMark/>
          </w:tcPr>
          <w:p w14:paraId="54FBD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57,3457170724</w:t>
            </w:r>
          </w:p>
        </w:tc>
        <w:tc>
          <w:tcPr>
            <w:tcW w:w="1701" w:type="dxa"/>
            <w:shd w:val="clear" w:color="auto" w:fill="auto"/>
            <w:noWrap/>
            <w:vAlign w:val="center"/>
            <w:hideMark/>
          </w:tcPr>
          <w:p w14:paraId="5BAF3B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21,3410839073</w:t>
            </w:r>
          </w:p>
        </w:tc>
      </w:tr>
      <w:tr w:rsidR="00EC353F" w:rsidRPr="003434D8" w14:paraId="558997B4" w14:textId="77777777" w:rsidTr="003434D8">
        <w:trPr>
          <w:trHeight w:val="300"/>
        </w:trPr>
        <w:tc>
          <w:tcPr>
            <w:tcW w:w="1017" w:type="dxa"/>
            <w:shd w:val="clear" w:color="auto" w:fill="auto"/>
            <w:noWrap/>
            <w:vAlign w:val="center"/>
            <w:hideMark/>
          </w:tcPr>
          <w:p w14:paraId="1D9868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796</w:t>
            </w:r>
          </w:p>
        </w:tc>
        <w:tc>
          <w:tcPr>
            <w:tcW w:w="1581" w:type="dxa"/>
            <w:shd w:val="clear" w:color="auto" w:fill="auto"/>
            <w:noWrap/>
            <w:vAlign w:val="center"/>
            <w:hideMark/>
          </w:tcPr>
          <w:p w14:paraId="7AFA3F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57,3460662945</w:t>
            </w:r>
          </w:p>
        </w:tc>
        <w:tc>
          <w:tcPr>
            <w:tcW w:w="1701" w:type="dxa"/>
            <w:shd w:val="clear" w:color="auto" w:fill="auto"/>
            <w:noWrap/>
            <w:vAlign w:val="center"/>
            <w:hideMark/>
          </w:tcPr>
          <w:p w14:paraId="6D5AF5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21,3576563308</w:t>
            </w:r>
          </w:p>
        </w:tc>
      </w:tr>
      <w:tr w:rsidR="00EC353F" w:rsidRPr="003434D8" w14:paraId="4B61B105" w14:textId="77777777" w:rsidTr="003434D8">
        <w:trPr>
          <w:trHeight w:val="300"/>
        </w:trPr>
        <w:tc>
          <w:tcPr>
            <w:tcW w:w="1017" w:type="dxa"/>
            <w:shd w:val="clear" w:color="auto" w:fill="auto"/>
            <w:noWrap/>
            <w:vAlign w:val="center"/>
            <w:hideMark/>
          </w:tcPr>
          <w:p w14:paraId="1A8DAA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797</w:t>
            </w:r>
          </w:p>
        </w:tc>
        <w:tc>
          <w:tcPr>
            <w:tcW w:w="1581" w:type="dxa"/>
            <w:shd w:val="clear" w:color="auto" w:fill="auto"/>
            <w:noWrap/>
            <w:vAlign w:val="center"/>
            <w:hideMark/>
          </w:tcPr>
          <w:p w14:paraId="47D7E5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57,3463091542</w:t>
            </w:r>
          </w:p>
        </w:tc>
        <w:tc>
          <w:tcPr>
            <w:tcW w:w="1701" w:type="dxa"/>
            <w:shd w:val="clear" w:color="auto" w:fill="auto"/>
            <w:noWrap/>
            <w:vAlign w:val="center"/>
            <w:hideMark/>
          </w:tcPr>
          <w:p w14:paraId="40850D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21,3742365734</w:t>
            </w:r>
          </w:p>
        </w:tc>
      </w:tr>
      <w:tr w:rsidR="00EC353F" w:rsidRPr="003434D8" w14:paraId="3DE900AE" w14:textId="77777777" w:rsidTr="003434D8">
        <w:trPr>
          <w:trHeight w:val="300"/>
        </w:trPr>
        <w:tc>
          <w:tcPr>
            <w:tcW w:w="1017" w:type="dxa"/>
            <w:shd w:val="clear" w:color="auto" w:fill="auto"/>
            <w:noWrap/>
            <w:vAlign w:val="center"/>
            <w:hideMark/>
          </w:tcPr>
          <w:p w14:paraId="7DD0E8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798</w:t>
            </w:r>
          </w:p>
        </w:tc>
        <w:tc>
          <w:tcPr>
            <w:tcW w:w="1581" w:type="dxa"/>
            <w:shd w:val="clear" w:color="auto" w:fill="auto"/>
            <w:noWrap/>
            <w:vAlign w:val="center"/>
            <w:hideMark/>
          </w:tcPr>
          <w:p w14:paraId="52670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57,3467581969</w:t>
            </w:r>
          </w:p>
        </w:tc>
        <w:tc>
          <w:tcPr>
            <w:tcW w:w="1701" w:type="dxa"/>
            <w:shd w:val="clear" w:color="auto" w:fill="auto"/>
            <w:noWrap/>
            <w:vAlign w:val="center"/>
            <w:hideMark/>
          </w:tcPr>
          <w:p w14:paraId="55FBF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21,3908023099</w:t>
            </w:r>
          </w:p>
        </w:tc>
      </w:tr>
      <w:tr w:rsidR="00EC353F" w:rsidRPr="003434D8" w14:paraId="4D46F976" w14:textId="77777777" w:rsidTr="003434D8">
        <w:trPr>
          <w:trHeight w:val="300"/>
        </w:trPr>
        <w:tc>
          <w:tcPr>
            <w:tcW w:w="1017" w:type="dxa"/>
            <w:shd w:val="clear" w:color="auto" w:fill="auto"/>
            <w:noWrap/>
            <w:vAlign w:val="center"/>
            <w:hideMark/>
          </w:tcPr>
          <w:p w14:paraId="2ECBDD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799</w:t>
            </w:r>
          </w:p>
        </w:tc>
        <w:tc>
          <w:tcPr>
            <w:tcW w:w="1581" w:type="dxa"/>
            <w:shd w:val="clear" w:color="auto" w:fill="auto"/>
            <w:noWrap/>
            <w:vAlign w:val="center"/>
            <w:hideMark/>
          </w:tcPr>
          <w:p w14:paraId="5DEAB9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57,3471048488</w:t>
            </w:r>
          </w:p>
        </w:tc>
        <w:tc>
          <w:tcPr>
            <w:tcW w:w="1701" w:type="dxa"/>
            <w:shd w:val="clear" w:color="auto" w:fill="auto"/>
            <w:noWrap/>
            <w:vAlign w:val="center"/>
            <w:hideMark/>
          </w:tcPr>
          <w:p w14:paraId="10CAC0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21,4075685788</w:t>
            </w:r>
          </w:p>
        </w:tc>
      </w:tr>
      <w:tr w:rsidR="00EC353F" w:rsidRPr="003434D8" w14:paraId="7B3714ED" w14:textId="77777777" w:rsidTr="003434D8">
        <w:trPr>
          <w:trHeight w:val="300"/>
        </w:trPr>
        <w:tc>
          <w:tcPr>
            <w:tcW w:w="1017" w:type="dxa"/>
            <w:shd w:val="clear" w:color="auto" w:fill="auto"/>
            <w:noWrap/>
            <w:vAlign w:val="center"/>
            <w:hideMark/>
          </w:tcPr>
          <w:p w14:paraId="36DD08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800</w:t>
            </w:r>
          </w:p>
        </w:tc>
        <w:tc>
          <w:tcPr>
            <w:tcW w:w="1581" w:type="dxa"/>
            <w:shd w:val="clear" w:color="auto" w:fill="auto"/>
            <w:noWrap/>
            <w:vAlign w:val="center"/>
            <w:hideMark/>
          </w:tcPr>
          <w:p w14:paraId="589608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57,3546764669</w:t>
            </w:r>
          </w:p>
        </w:tc>
        <w:tc>
          <w:tcPr>
            <w:tcW w:w="1701" w:type="dxa"/>
            <w:shd w:val="clear" w:color="auto" w:fill="auto"/>
            <w:noWrap/>
            <w:vAlign w:val="center"/>
            <w:hideMark/>
          </w:tcPr>
          <w:p w14:paraId="0EC01D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21,3404357432</w:t>
            </w:r>
          </w:p>
        </w:tc>
      </w:tr>
      <w:tr w:rsidR="00EC353F" w:rsidRPr="003434D8" w14:paraId="74D42D39" w14:textId="77777777" w:rsidTr="003434D8">
        <w:trPr>
          <w:trHeight w:val="300"/>
        </w:trPr>
        <w:tc>
          <w:tcPr>
            <w:tcW w:w="1017" w:type="dxa"/>
            <w:shd w:val="clear" w:color="auto" w:fill="auto"/>
            <w:noWrap/>
            <w:vAlign w:val="center"/>
            <w:hideMark/>
          </w:tcPr>
          <w:p w14:paraId="0B2AB8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801</w:t>
            </w:r>
          </w:p>
        </w:tc>
        <w:tc>
          <w:tcPr>
            <w:tcW w:w="1581" w:type="dxa"/>
            <w:shd w:val="clear" w:color="auto" w:fill="auto"/>
            <w:noWrap/>
            <w:vAlign w:val="center"/>
            <w:hideMark/>
          </w:tcPr>
          <w:p w14:paraId="0102DE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57,3550258086</w:t>
            </w:r>
          </w:p>
        </w:tc>
        <w:tc>
          <w:tcPr>
            <w:tcW w:w="1701" w:type="dxa"/>
            <w:shd w:val="clear" w:color="auto" w:fill="auto"/>
            <w:noWrap/>
            <w:vAlign w:val="center"/>
            <w:hideMark/>
          </w:tcPr>
          <w:p w14:paraId="661954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21,3570121950</w:t>
            </w:r>
          </w:p>
        </w:tc>
      </w:tr>
      <w:tr w:rsidR="00EC353F" w:rsidRPr="003434D8" w14:paraId="6F1C51A1" w14:textId="77777777" w:rsidTr="003434D8">
        <w:trPr>
          <w:trHeight w:val="300"/>
        </w:trPr>
        <w:tc>
          <w:tcPr>
            <w:tcW w:w="1017" w:type="dxa"/>
            <w:shd w:val="clear" w:color="auto" w:fill="auto"/>
            <w:noWrap/>
            <w:vAlign w:val="center"/>
            <w:hideMark/>
          </w:tcPr>
          <w:p w14:paraId="0AD7D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802</w:t>
            </w:r>
          </w:p>
        </w:tc>
        <w:tc>
          <w:tcPr>
            <w:tcW w:w="1581" w:type="dxa"/>
            <w:shd w:val="clear" w:color="auto" w:fill="auto"/>
            <w:noWrap/>
            <w:vAlign w:val="center"/>
            <w:hideMark/>
          </w:tcPr>
          <w:p w14:paraId="1674B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57,3553729690</w:t>
            </w:r>
          </w:p>
        </w:tc>
        <w:tc>
          <w:tcPr>
            <w:tcW w:w="1701" w:type="dxa"/>
            <w:shd w:val="clear" w:color="auto" w:fill="auto"/>
            <w:noWrap/>
            <w:vAlign w:val="center"/>
            <w:hideMark/>
          </w:tcPr>
          <w:p w14:paraId="178BF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21,3735890253</w:t>
            </w:r>
          </w:p>
        </w:tc>
      </w:tr>
      <w:tr w:rsidR="00EC353F" w:rsidRPr="003434D8" w14:paraId="54E83084" w14:textId="77777777" w:rsidTr="003434D8">
        <w:trPr>
          <w:trHeight w:val="300"/>
        </w:trPr>
        <w:tc>
          <w:tcPr>
            <w:tcW w:w="1017" w:type="dxa"/>
            <w:shd w:val="clear" w:color="auto" w:fill="auto"/>
            <w:noWrap/>
            <w:vAlign w:val="center"/>
            <w:hideMark/>
          </w:tcPr>
          <w:p w14:paraId="2C747F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803</w:t>
            </w:r>
          </w:p>
        </w:tc>
        <w:tc>
          <w:tcPr>
            <w:tcW w:w="1581" w:type="dxa"/>
            <w:shd w:val="clear" w:color="auto" w:fill="auto"/>
            <w:noWrap/>
            <w:vAlign w:val="center"/>
            <w:hideMark/>
          </w:tcPr>
          <w:p w14:paraId="0C3C0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57,3557179479</w:t>
            </w:r>
          </w:p>
        </w:tc>
        <w:tc>
          <w:tcPr>
            <w:tcW w:w="1701" w:type="dxa"/>
            <w:shd w:val="clear" w:color="auto" w:fill="auto"/>
            <w:noWrap/>
            <w:vAlign w:val="center"/>
            <w:hideMark/>
          </w:tcPr>
          <w:p w14:paraId="765FD1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21,3901662318</w:t>
            </w:r>
          </w:p>
        </w:tc>
      </w:tr>
      <w:tr w:rsidR="00EC353F" w:rsidRPr="003434D8" w14:paraId="7F15041F" w14:textId="77777777" w:rsidTr="003434D8">
        <w:trPr>
          <w:trHeight w:val="300"/>
        </w:trPr>
        <w:tc>
          <w:tcPr>
            <w:tcW w:w="1017" w:type="dxa"/>
            <w:shd w:val="clear" w:color="auto" w:fill="auto"/>
            <w:noWrap/>
            <w:vAlign w:val="center"/>
            <w:hideMark/>
          </w:tcPr>
          <w:p w14:paraId="6A9A2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804</w:t>
            </w:r>
          </w:p>
        </w:tc>
        <w:tc>
          <w:tcPr>
            <w:tcW w:w="1581" w:type="dxa"/>
            <w:shd w:val="clear" w:color="auto" w:fill="auto"/>
            <w:noWrap/>
            <w:vAlign w:val="center"/>
            <w:hideMark/>
          </w:tcPr>
          <w:p w14:paraId="36BD0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57,3560647185</w:t>
            </w:r>
          </w:p>
        </w:tc>
        <w:tc>
          <w:tcPr>
            <w:tcW w:w="1701" w:type="dxa"/>
            <w:shd w:val="clear" w:color="auto" w:fill="auto"/>
            <w:noWrap/>
            <w:vAlign w:val="center"/>
            <w:hideMark/>
          </w:tcPr>
          <w:p w14:paraId="0CC1B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21,4069365768</w:t>
            </w:r>
          </w:p>
        </w:tc>
      </w:tr>
      <w:tr w:rsidR="00EC353F" w:rsidRPr="003434D8" w14:paraId="519EC6E1" w14:textId="77777777" w:rsidTr="003434D8">
        <w:trPr>
          <w:trHeight w:val="300"/>
        </w:trPr>
        <w:tc>
          <w:tcPr>
            <w:tcW w:w="1017" w:type="dxa"/>
            <w:shd w:val="clear" w:color="auto" w:fill="auto"/>
            <w:noWrap/>
            <w:vAlign w:val="center"/>
            <w:hideMark/>
          </w:tcPr>
          <w:p w14:paraId="644C05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805</w:t>
            </w:r>
          </w:p>
        </w:tc>
        <w:tc>
          <w:tcPr>
            <w:tcW w:w="1581" w:type="dxa"/>
            <w:shd w:val="clear" w:color="auto" w:fill="auto"/>
            <w:noWrap/>
            <w:vAlign w:val="center"/>
            <w:hideMark/>
          </w:tcPr>
          <w:p w14:paraId="537D1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57,3564053090</w:t>
            </w:r>
          </w:p>
        </w:tc>
        <w:tc>
          <w:tcPr>
            <w:tcW w:w="1701" w:type="dxa"/>
            <w:shd w:val="clear" w:color="auto" w:fill="auto"/>
            <w:noWrap/>
            <w:vAlign w:val="center"/>
            <w:hideMark/>
          </w:tcPr>
          <w:p w14:paraId="02033F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21,4235145327</w:t>
            </w:r>
          </w:p>
        </w:tc>
      </w:tr>
      <w:tr w:rsidR="00EC353F" w:rsidRPr="003434D8" w14:paraId="15C60C4A" w14:textId="77777777" w:rsidTr="003434D8">
        <w:trPr>
          <w:trHeight w:val="300"/>
        </w:trPr>
        <w:tc>
          <w:tcPr>
            <w:tcW w:w="1017" w:type="dxa"/>
            <w:shd w:val="clear" w:color="auto" w:fill="auto"/>
            <w:noWrap/>
            <w:vAlign w:val="center"/>
            <w:hideMark/>
          </w:tcPr>
          <w:p w14:paraId="534081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806</w:t>
            </w:r>
          </w:p>
        </w:tc>
        <w:tc>
          <w:tcPr>
            <w:tcW w:w="1581" w:type="dxa"/>
            <w:shd w:val="clear" w:color="auto" w:fill="auto"/>
            <w:noWrap/>
            <w:vAlign w:val="center"/>
            <w:hideMark/>
          </w:tcPr>
          <w:p w14:paraId="6CC45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57,3643325845</w:t>
            </w:r>
          </w:p>
        </w:tc>
        <w:tc>
          <w:tcPr>
            <w:tcW w:w="1701" w:type="dxa"/>
            <w:shd w:val="clear" w:color="auto" w:fill="auto"/>
            <w:noWrap/>
            <w:vAlign w:val="center"/>
            <w:hideMark/>
          </w:tcPr>
          <w:p w14:paraId="430E4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21,3729485421</w:t>
            </w:r>
          </w:p>
        </w:tc>
      </w:tr>
      <w:tr w:rsidR="00EC353F" w:rsidRPr="003434D8" w14:paraId="4B0287F3" w14:textId="77777777" w:rsidTr="003434D8">
        <w:trPr>
          <w:trHeight w:val="300"/>
        </w:trPr>
        <w:tc>
          <w:tcPr>
            <w:tcW w:w="1017" w:type="dxa"/>
            <w:shd w:val="clear" w:color="auto" w:fill="auto"/>
            <w:noWrap/>
            <w:vAlign w:val="center"/>
            <w:hideMark/>
          </w:tcPr>
          <w:p w14:paraId="69D22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807</w:t>
            </w:r>
          </w:p>
        </w:tc>
        <w:tc>
          <w:tcPr>
            <w:tcW w:w="1581" w:type="dxa"/>
            <w:shd w:val="clear" w:color="auto" w:fill="auto"/>
            <w:noWrap/>
            <w:vAlign w:val="center"/>
            <w:hideMark/>
          </w:tcPr>
          <w:p w14:paraId="3DE58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57,3646776816</w:t>
            </w:r>
          </w:p>
        </w:tc>
        <w:tc>
          <w:tcPr>
            <w:tcW w:w="1701" w:type="dxa"/>
            <w:shd w:val="clear" w:color="auto" w:fill="auto"/>
            <w:noWrap/>
            <w:vAlign w:val="center"/>
            <w:hideMark/>
          </w:tcPr>
          <w:p w14:paraId="2A1D8E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21,3895297799</w:t>
            </w:r>
          </w:p>
        </w:tc>
      </w:tr>
      <w:tr w:rsidR="00EC353F" w:rsidRPr="003434D8" w14:paraId="4FF93B42" w14:textId="77777777" w:rsidTr="003434D8">
        <w:trPr>
          <w:trHeight w:val="300"/>
        </w:trPr>
        <w:tc>
          <w:tcPr>
            <w:tcW w:w="1017" w:type="dxa"/>
            <w:shd w:val="clear" w:color="auto" w:fill="auto"/>
            <w:noWrap/>
            <w:vAlign w:val="center"/>
            <w:hideMark/>
          </w:tcPr>
          <w:p w14:paraId="3B2656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808</w:t>
            </w:r>
          </w:p>
        </w:tc>
        <w:tc>
          <w:tcPr>
            <w:tcW w:w="1581" w:type="dxa"/>
            <w:shd w:val="clear" w:color="auto" w:fill="auto"/>
            <w:noWrap/>
            <w:vAlign w:val="center"/>
            <w:hideMark/>
          </w:tcPr>
          <w:p w14:paraId="48D296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57,3650245709</w:t>
            </w:r>
          </w:p>
        </w:tc>
        <w:tc>
          <w:tcPr>
            <w:tcW w:w="1701" w:type="dxa"/>
            <w:shd w:val="clear" w:color="auto" w:fill="auto"/>
            <w:noWrap/>
            <w:vAlign w:val="center"/>
            <w:hideMark/>
          </w:tcPr>
          <w:p w14:paraId="51EEC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21,4063042034</w:t>
            </w:r>
          </w:p>
        </w:tc>
      </w:tr>
      <w:tr w:rsidR="00EC353F" w:rsidRPr="003434D8" w14:paraId="6A8ECC40" w14:textId="77777777" w:rsidTr="003434D8">
        <w:trPr>
          <w:trHeight w:val="300"/>
        </w:trPr>
        <w:tc>
          <w:tcPr>
            <w:tcW w:w="1017" w:type="dxa"/>
            <w:shd w:val="clear" w:color="auto" w:fill="auto"/>
            <w:noWrap/>
            <w:vAlign w:val="center"/>
            <w:hideMark/>
          </w:tcPr>
          <w:p w14:paraId="276341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809</w:t>
            </w:r>
          </w:p>
        </w:tc>
        <w:tc>
          <w:tcPr>
            <w:tcW w:w="1581" w:type="dxa"/>
            <w:shd w:val="clear" w:color="auto" w:fill="auto"/>
            <w:noWrap/>
            <w:vAlign w:val="center"/>
            <w:hideMark/>
          </w:tcPr>
          <w:p w14:paraId="25DD1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57,3653652780</w:t>
            </w:r>
          </w:p>
        </w:tc>
        <w:tc>
          <w:tcPr>
            <w:tcW w:w="1701" w:type="dxa"/>
            <w:shd w:val="clear" w:color="auto" w:fill="auto"/>
            <w:noWrap/>
            <w:vAlign w:val="center"/>
            <w:hideMark/>
          </w:tcPr>
          <w:p w14:paraId="2E757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21,4228861912</w:t>
            </w:r>
          </w:p>
        </w:tc>
      </w:tr>
      <w:tr w:rsidR="00EC353F" w:rsidRPr="003434D8" w14:paraId="5F7CE619" w14:textId="77777777" w:rsidTr="003434D8">
        <w:trPr>
          <w:trHeight w:val="300"/>
        </w:trPr>
        <w:tc>
          <w:tcPr>
            <w:tcW w:w="1017" w:type="dxa"/>
            <w:shd w:val="clear" w:color="auto" w:fill="auto"/>
            <w:noWrap/>
            <w:vAlign w:val="center"/>
            <w:hideMark/>
          </w:tcPr>
          <w:p w14:paraId="033EB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810</w:t>
            </w:r>
          </w:p>
        </w:tc>
        <w:tc>
          <w:tcPr>
            <w:tcW w:w="1581" w:type="dxa"/>
            <w:shd w:val="clear" w:color="auto" w:fill="auto"/>
            <w:noWrap/>
            <w:vAlign w:val="center"/>
            <w:hideMark/>
          </w:tcPr>
          <w:p w14:paraId="1796D9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57,3657038026</w:t>
            </w:r>
          </w:p>
        </w:tc>
        <w:tc>
          <w:tcPr>
            <w:tcW w:w="1701" w:type="dxa"/>
            <w:shd w:val="clear" w:color="auto" w:fill="auto"/>
            <w:noWrap/>
            <w:vAlign w:val="center"/>
            <w:hideMark/>
          </w:tcPr>
          <w:p w14:paraId="111EA3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21,4394685484</w:t>
            </w:r>
          </w:p>
        </w:tc>
      </w:tr>
      <w:tr w:rsidR="00EC353F" w:rsidRPr="003434D8" w14:paraId="7204665B" w14:textId="77777777" w:rsidTr="003434D8">
        <w:trPr>
          <w:trHeight w:val="300"/>
        </w:trPr>
        <w:tc>
          <w:tcPr>
            <w:tcW w:w="1017" w:type="dxa"/>
            <w:shd w:val="clear" w:color="auto" w:fill="auto"/>
            <w:noWrap/>
            <w:vAlign w:val="center"/>
            <w:hideMark/>
          </w:tcPr>
          <w:p w14:paraId="559435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811</w:t>
            </w:r>
          </w:p>
        </w:tc>
        <w:tc>
          <w:tcPr>
            <w:tcW w:w="1581" w:type="dxa"/>
            <w:shd w:val="clear" w:color="auto" w:fill="auto"/>
            <w:noWrap/>
            <w:vAlign w:val="center"/>
            <w:hideMark/>
          </w:tcPr>
          <w:p w14:paraId="31DF23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57,3733963638</w:t>
            </w:r>
          </w:p>
        </w:tc>
        <w:tc>
          <w:tcPr>
            <w:tcW w:w="1701" w:type="dxa"/>
            <w:shd w:val="clear" w:color="auto" w:fill="auto"/>
            <w:noWrap/>
            <w:vAlign w:val="center"/>
            <w:hideMark/>
          </w:tcPr>
          <w:p w14:paraId="586D3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21,3723002284</w:t>
            </w:r>
          </w:p>
        </w:tc>
      </w:tr>
      <w:tr w:rsidR="00EC353F" w:rsidRPr="003434D8" w14:paraId="55805B6E" w14:textId="77777777" w:rsidTr="003434D8">
        <w:trPr>
          <w:trHeight w:val="300"/>
        </w:trPr>
        <w:tc>
          <w:tcPr>
            <w:tcW w:w="1017" w:type="dxa"/>
            <w:shd w:val="clear" w:color="auto" w:fill="auto"/>
            <w:noWrap/>
            <w:vAlign w:val="center"/>
            <w:hideMark/>
          </w:tcPr>
          <w:p w14:paraId="2DD79C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812</w:t>
            </w:r>
          </w:p>
        </w:tc>
        <w:tc>
          <w:tcPr>
            <w:tcW w:w="1581" w:type="dxa"/>
            <w:shd w:val="clear" w:color="auto" w:fill="auto"/>
            <w:noWrap/>
            <w:vAlign w:val="center"/>
            <w:hideMark/>
          </w:tcPr>
          <w:p w14:paraId="43990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57,3737415804</w:t>
            </w:r>
          </w:p>
        </w:tc>
        <w:tc>
          <w:tcPr>
            <w:tcW w:w="1701" w:type="dxa"/>
            <w:shd w:val="clear" w:color="auto" w:fill="auto"/>
            <w:noWrap/>
            <w:vAlign w:val="center"/>
            <w:hideMark/>
          </w:tcPr>
          <w:p w14:paraId="61961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21,3888855468</w:t>
            </w:r>
          </w:p>
        </w:tc>
      </w:tr>
      <w:tr w:rsidR="00EC353F" w:rsidRPr="003434D8" w14:paraId="00E45C70" w14:textId="77777777" w:rsidTr="003434D8">
        <w:trPr>
          <w:trHeight w:val="300"/>
        </w:trPr>
        <w:tc>
          <w:tcPr>
            <w:tcW w:w="1017" w:type="dxa"/>
            <w:shd w:val="clear" w:color="auto" w:fill="auto"/>
            <w:noWrap/>
            <w:vAlign w:val="center"/>
            <w:hideMark/>
          </w:tcPr>
          <w:p w14:paraId="38406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813</w:t>
            </w:r>
          </w:p>
        </w:tc>
        <w:tc>
          <w:tcPr>
            <w:tcW w:w="1581" w:type="dxa"/>
            <w:shd w:val="clear" w:color="auto" w:fill="auto"/>
            <w:noWrap/>
            <w:vAlign w:val="center"/>
            <w:hideMark/>
          </w:tcPr>
          <w:p w14:paraId="1A567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57,3751045155</w:t>
            </w:r>
          </w:p>
        </w:tc>
        <w:tc>
          <w:tcPr>
            <w:tcW w:w="1701" w:type="dxa"/>
            <w:shd w:val="clear" w:color="auto" w:fill="auto"/>
            <w:noWrap/>
            <w:vAlign w:val="center"/>
            <w:hideMark/>
          </w:tcPr>
          <w:p w14:paraId="01965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21,4554234123</w:t>
            </w:r>
          </w:p>
        </w:tc>
      </w:tr>
      <w:tr w:rsidR="00EC353F" w:rsidRPr="003434D8" w14:paraId="03B03BB3" w14:textId="77777777" w:rsidTr="003434D8">
        <w:trPr>
          <w:trHeight w:val="300"/>
        </w:trPr>
        <w:tc>
          <w:tcPr>
            <w:tcW w:w="1017" w:type="dxa"/>
            <w:shd w:val="clear" w:color="auto" w:fill="auto"/>
            <w:noWrap/>
            <w:vAlign w:val="center"/>
            <w:hideMark/>
          </w:tcPr>
          <w:p w14:paraId="53BAE8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814</w:t>
            </w:r>
          </w:p>
        </w:tc>
        <w:tc>
          <w:tcPr>
            <w:tcW w:w="1581" w:type="dxa"/>
            <w:shd w:val="clear" w:color="auto" w:fill="auto"/>
            <w:noWrap/>
            <w:vAlign w:val="center"/>
            <w:hideMark/>
          </w:tcPr>
          <w:p w14:paraId="447D8F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57,3926881404</w:t>
            </w:r>
          </w:p>
        </w:tc>
        <w:tc>
          <w:tcPr>
            <w:tcW w:w="1701" w:type="dxa"/>
            <w:shd w:val="clear" w:color="auto" w:fill="auto"/>
            <w:noWrap/>
            <w:vAlign w:val="center"/>
            <w:hideMark/>
          </w:tcPr>
          <w:p w14:paraId="1FF7E2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21,4375861435</w:t>
            </w:r>
          </w:p>
        </w:tc>
      </w:tr>
      <w:tr w:rsidR="00EC353F" w:rsidRPr="003434D8" w14:paraId="60DA0632" w14:textId="77777777" w:rsidTr="003434D8">
        <w:trPr>
          <w:trHeight w:val="300"/>
        </w:trPr>
        <w:tc>
          <w:tcPr>
            <w:tcW w:w="1017" w:type="dxa"/>
            <w:shd w:val="clear" w:color="auto" w:fill="auto"/>
            <w:noWrap/>
            <w:vAlign w:val="center"/>
            <w:hideMark/>
          </w:tcPr>
          <w:p w14:paraId="1AEEF2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815</w:t>
            </w:r>
          </w:p>
        </w:tc>
        <w:tc>
          <w:tcPr>
            <w:tcW w:w="1581" w:type="dxa"/>
            <w:shd w:val="clear" w:color="auto" w:fill="auto"/>
            <w:noWrap/>
            <w:vAlign w:val="center"/>
            <w:hideMark/>
          </w:tcPr>
          <w:p w14:paraId="5BCEA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57,3933593337</w:t>
            </w:r>
          </w:p>
        </w:tc>
        <w:tc>
          <w:tcPr>
            <w:tcW w:w="1701" w:type="dxa"/>
            <w:shd w:val="clear" w:color="auto" w:fill="auto"/>
            <w:noWrap/>
            <w:vAlign w:val="center"/>
            <w:hideMark/>
          </w:tcPr>
          <w:p w14:paraId="22D858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21,4707762748</w:t>
            </w:r>
          </w:p>
        </w:tc>
      </w:tr>
      <w:tr w:rsidR="00EC353F" w:rsidRPr="003434D8" w14:paraId="501B6772" w14:textId="77777777" w:rsidTr="003434D8">
        <w:trPr>
          <w:trHeight w:val="300"/>
        </w:trPr>
        <w:tc>
          <w:tcPr>
            <w:tcW w:w="1017" w:type="dxa"/>
            <w:shd w:val="clear" w:color="auto" w:fill="auto"/>
            <w:noWrap/>
            <w:vAlign w:val="center"/>
            <w:hideMark/>
          </w:tcPr>
          <w:p w14:paraId="272C9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816</w:t>
            </w:r>
          </w:p>
        </w:tc>
        <w:tc>
          <w:tcPr>
            <w:tcW w:w="1581" w:type="dxa"/>
            <w:shd w:val="clear" w:color="auto" w:fill="auto"/>
            <w:noWrap/>
            <w:vAlign w:val="center"/>
            <w:hideMark/>
          </w:tcPr>
          <w:p w14:paraId="75FA7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57,4016481563</w:t>
            </w:r>
          </w:p>
        </w:tc>
        <w:tc>
          <w:tcPr>
            <w:tcW w:w="1701" w:type="dxa"/>
            <w:shd w:val="clear" w:color="auto" w:fill="auto"/>
            <w:noWrap/>
            <w:vAlign w:val="center"/>
            <w:hideMark/>
          </w:tcPr>
          <w:p w14:paraId="2515C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21,4369603604</w:t>
            </w:r>
          </w:p>
        </w:tc>
      </w:tr>
      <w:tr w:rsidR="00EC353F" w:rsidRPr="003434D8" w14:paraId="5B22AF67" w14:textId="77777777" w:rsidTr="003434D8">
        <w:trPr>
          <w:trHeight w:val="300"/>
        </w:trPr>
        <w:tc>
          <w:tcPr>
            <w:tcW w:w="1017" w:type="dxa"/>
            <w:shd w:val="clear" w:color="auto" w:fill="auto"/>
            <w:noWrap/>
            <w:vAlign w:val="center"/>
            <w:hideMark/>
          </w:tcPr>
          <w:p w14:paraId="465C6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817</w:t>
            </w:r>
          </w:p>
        </w:tc>
        <w:tc>
          <w:tcPr>
            <w:tcW w:w="1581" w:type="dxa"/>
            <w:shd w:val="clear" w:color="auto" w:fill="auto"/>
            <w:noWrap/>
            <w:vAlign w:val="center"/>
            <w:hideMark/>
          </w:tcPr>
          <w:p w14:paraId="615B1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57,4106081549</w:t>
            </w:r>
          </w:p>
        </w:tc>
        <w:tc>
          <w:tcPr>
            <w:tcW w:w="1701" w:type="dxa"/>
            <w:shd w:val="clear" w:color="auto" w:fill="auto"/>
            <w:noWrap/>
            <w:vAlign w:val="center"/>
            <w:hideMark/>
          </w:tcPr>
          <w:p w14:paraId="7DC07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21,4363342091</w:t>
            </w:r>
          </w:p>
        </w:tc>
      </w:tr>
      <w:tr w:rsidR="00EC353F" w:rsidRPr="003434D8" w14:paraId="2692AFA3" w14:textId="77777777" w:rsidTr="003434D8">
        <w:trPr>
          <w:trHeight w:val="300"/>
        </w:trPr>
        <w:tc>
          <w:tcPr>
            <w:tcW w:w="1017" w:type="dxa"/>
            <w:shd w:val="clear" w:color="auto" w:fill="auto"/>
            <w:noWrap/>
            <w:vAlign w:val="center"/>
            <w:hideMark/>
          </w:tcPr>
          <w:p w14:paraId="5CAFF0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818</w:t>
            </w:r>
          </w:p>
        </w:tc>
        <w:tc>
          <w:tcPr>
            <w:tcW w:w="1581" w:type="dxa"/>
            <w:shd w:val="clear" w:color="auto" w:fill="auto"/>
            <w:noWrap/>
            <w:vAlign w:val="center"/>
            <w:hideMark/>
          </w:tcPr>
          <w:p w14:paraId="64A9B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57,4195681364</w:t>
            </w:r>
          </w:p>
        </w:tc>
        <w:tc>
          <w:tcPr>
            <w:tcW w:w="1701" w:type="dxa"/>
            <w:shd w:val="clear" w:color="auto" w:fill="auto"/>
            <w:noWrap/>
            <w:vAlign w:val="center"/>
            <w:hideMark/>
          </w:tcPr>
          <w:p w14:paraId="5F06E5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21,4357076894</w:t>
            </w:r>
          </w:p>
        </w:tc>
      </w:tr>
      <w:tr w:rsidR="00EC353F" w:rsidRPr="003434D8" w14:paraId="16DDFE10" w14:textId="77777777" w:rsidTr="003434D8">
        <w:trPr>
          <w:trHeight w:val="300"/>
        </w:trPr>
        <w:tc>
          <w:tcPr>
            <w:tcW w:w="1017" w:type="dxa"/>
            <w:shd w:val="clear" w:color="auto" w:fill="auto"/>
            <w:noWrap/>
            <w:vAlign w:val="center"/>
            <w:hideMark/>
          </w:tcPr>
          <w:p w14:paraId="6468D4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819</w:t>
            </w:r>
          </w:p>
        </w:tc>
        <w:tc>
          <w:tcPr>
            <w:tcW w:w="1581" w:type="dxa"/>
            <w:shd w:val="clear" w:color="auto" w:fill="auto"/>
            <w:noWrap/>
            <w:vAlign w:val="center"/>
            <w:hideMark/>
          </w:tcPr>
          <w:p w14:paraId="24A1E6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57,4202400200</w:t>
            </w:r>
          </w:p>
        </w:tc>
        <w:tc>
          <w:tcPr>
            <w:tcW w:w="1701" w:type="dxa"/>
            <w:shd w:val="clear" w:color="auto" w:fill="auto"/>
            <w:noWrap/>
            <w:vAlign w:val="center"/>
            <w:hideMark/>
          </w:tcPr>
          <w:p w14:paraId="7221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21,4689220880</w:t>
            </w:r>
          </w:p>
        </w:tc>
      </w:tr>
      <w:tr w:rsidR="00EC353F" w:rsidRPr="003434D8" w14:paraId="5EA652F5" w14:textId="77777777" w:rsidTr="003434D8">
        <w:trPr>
          <w:trHeight w:val="300"/>
        </w:trPr>
        <w:tc>
          <w:tcPr>
            <w:tcW w:w="1017" w:type="dxa"/>
            <w:shd w:val="clear" w:color="auto" w:fill="auto"/>
            <w:noWrap/>
            <w:vAlign w:val="center"/>
            <w:hideMark/>
          </w:tcPr>
          <w:p w14:paraId="5D685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820</w:t>
            </w:r>
          </w:p>
        </w:tc>
        <w:tc>
          <w:tcPr>
            <w:tcW w:w="1581" w:type="dxa"/>
            <w:shd w:val="clear" w:color="auto" w:fill="auto"/>
            <w:noWrap/>
            <w:vAlign w:val="center"/>
            <w:hideMark/>
          </w:tcPr>
          <w:p w14:paraId="06F179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57,4205726810</w:t>
            </w:r>
          </w:p>
        </w:tc>
        <w:tc>
          <w:tcPr>
            <w:tcW w:w="1701" w:type="dxa"/>
            <w:shd w:val="clear" w:color="auto" w:fill="auto"/>
            <w:noWrap/>
            <w:vAlign w:val="center"/>
            <w:hideMark/>
          </w:tcPr>
          <w:p w14:paraId="78BBFB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21,4855298345</w:t>
            </w:r>
          </w:p>
        </w:tc>
      </w:tr>
      <w:tr w:rsidR="00EC353F" w:rsidRPr="003434D8" w14:paraId="39899479" w14:textId="77777777" w:rsidTr="003434D8">
        <w:trPr>
          <w:trHeight w:val="300"/>
        </w:trPr>
        <w:tc>
          <w:tcPr>
            <w:tcW w:w="1017" w:type="dxa"/>
            <w:shd w:val="clear" w:color="auto" w:fill="auto"/>
            <w:noWrap/>
            <w:vAlign w:val="center"/>
            <w:hideMark/>
          </w:tcPr>
          <w:p w14:paraId="2DC96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821</w:t>
            </w:r>
          </w:p>
        </w:tc>
        <w:tc>
          <w:tcPr>
            <w:tcW w:w="1581" w:type="dxa"/>
            <w:shd w:val="clear" w:color="auto" w:fill="auto"/>
            <w:noWrap/>
            <w:vAlign w:val="center"/>
            <w:hideMark/>
          </w:tcPr>
          <w:p w14:paraId="21B756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57,4209031546</w:t>
            </w:r>
          </w:p>
        </w:tc>
        <w:tc>
          <w:tcPr>
            <w:tcW w:w="1701" w:type="dxa"/>
            <w:shd w:val="clear" w:color="auto" w:fill="auto"/>
            <w:noWrap/>
            <w:vAlign w:val="center"/>
            <w:hideMark/>
          </w:tcPr>
          <w:p w14:paraId="117466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21,5021379426</w:t>
            </w:r>
          </w:p>
        </w:tc>
      </w:tr>
      <w:tr w:rsidR="00EC353F" w:rsidRPr="003434D8" w14:paraId="3C252DCB" w14:textId="77777777" w:rsidTr="003434D8">
        <w:trPr>
          <w:trHeight w:val="300"/>
        </w:trPr>
        <w:tc>
          <w:tcPr>
            <w:tcW w:w="1017" w:type="dxa"/>
            <w:shd w:val="clear" w:color="auto" w:fill="auto"/>
            <w:noWrap/>
            <w:vAlign w:val="center"/>
            <w:hideMark/>
          </w:tcPr>
          <w:p w14:paraId="6E11C6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822</w:t>
            </w:r>
          </w:p>
        </w:tc>
        <w:tc>
          <w:tcPr>
            <w:tcW w:w="1581" w:type="dxa"/>
            <w:shd w:val="clear" w:color="auto" w:fill="auto"/>
            <w:noWrap/>
            <w:vAlign w:val="center"/>
            <w:hideMark/>
          </w:tcPr>
          <w:p w14:paraId="3B0B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57,4285320336</w:t>
            </w:r>
          </w:p>
        </w:tc>
        <w:tc>
          <w:tcPr>
            <w:tcW w:w="1701" w:type="dxa"/>
            <w:shd w:val="clear" w:color="auto" w:fill="auto"/>
            <w:noWrap/>
            <w:vAlign w:val="center"/>
            <w:hideMark/>
          </w:tcPr>
          <w:p w14:paraId="4BF97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21,4352739508</w:t>
            </w:r>
          </w:p>
        </w:tc>
      </w:tr>
      <w:tr w:rsidR="00EC353F" w:rsidRPr="003434D8" w14:paraId="24423B93" w14:textId="77777777" w:rsidTr="003434D8">
        <w:trPr>
          <w:trHeight w:val="300"/>
        </w:trPr>
        <w:tc>
          <w:tcPr>
            <w:tcW w:w="1017" w:type="dxa"/>
            <w:shd w:val="clear" w:color="auto" w:fill="auto"/>
            <w:noWrap/>
            <w:vAlign w:val="center"/>
            <w:hideMark/>
          </w:tcPr>
          <w:p w14:paraId="795A8F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823</w:t>
            </w:r>
          </w:p>
        </w:tc>
        <w:tc>
          <w:tcPr>
            <w:tcW w:w="1581" w:type="dxa"/>
            <w:shd w:val="clear" w:color="auto" w:fill="auto"/>
            <w:noWrap/>
            <w:vAlign w:val="center"/>
            <w:hideMark/>
          </w:tcPr>
          <w:p w14:paraId="223E0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57,4295329896</w:t>
            </w:r>
          </w:p>
        </w:tc>
        <w:tc>
          <w:tcPr>
            <w:tcW w:w="1701" w:type="dxa"/>
            <w:shd w:val="clear" w:color="auto" w:fill="auto"/>
            <w:noWrap/>
            <w:vAlign w:val="center"/>
            <w:hideMark/>
          </w:tcPr>
          <w:p w14:paraId="416A40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21,4849150944</w:t>
            </w:r>
          </w:p>
        </w:tc>
      </w:tr>
      <w:tr w:rsidR="00EC353F" w:rsidRPr="003434D8" w14:paraId="5BF1073F" w14:textId="77777777" w:rsidTr="003434D8">
        <w:trPr>
          <w:trHeight w:val="300"/>
        </w:trPr>
        <w:tc>
          <w:tcPr>
            <w:tcW w:w="1017" w:type="dxa"/>
            <w:shd w:val="clear" w:color="auto" w:fill="auto"/>
            <w:noWrap/>
            <w:vAlign w:val="center"/>
            <w:hideMark/>
          </w:tcPr>
          <w:p w14:paraId="1BF430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824</w:t>
            </w:r>
          </w:p>
        </w:tc>
        <w:tc>
          <w:tcPr>
            <w:tcW w:w="1581" w:type="dxa"/>
            <w:shd w:val="clear" w:color="auto" w:fill="auto"/>
            <w:noWrap/>
            <w:vAlign w:val="center"/>
            <w:hideMark/>
          </w:tcPr>
          <w:p w14:paraId="01FA22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57,4298635766</w:t>
            </w:r>
          </w:p>
        </w:tc>
        <w:tc>
          <w:tcPr>
            <w:tcW w:w="1701" w:type="dxa"/>
            <w:shd w:val="clear" w:color="auto" w:fill="auto"/>
            <w:noWrap/>
            <w:vAlign w:val="center"/>
            <w:hideMark/>
          </w:tcPr>
          <w:p w14:paraId="7414C5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21,5015272525</w:t>
            </w:r>
          </w:p>
        </w:tc>
      </w:tr>
      <w:tr w:rsidR="00EC353F" w:rsidRPr="003434D8" w14:paraId="52B75565" w14:textId="77777777" w:rsidTr="003434D8">
        <w:trPr>
          <w:trHeight w:val="300"/>
        </w:trPr>
        <w:tc>
          <w:tcPr>
            <w:tcW w:w="1017" w:type="dxa"/>
            <w:shd w:val="clear" w:color="auto" w:fill="auto"/>
            <w:noWrap/>
            <w:vAlign w:val="center"/>
            <w:hideMark/>
          </w:tcPr>
          <w:p w14:paraId="48AFD4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825</w:t>
            </w:r>
          </w:p>
        </w:tc>
        <w:tc>
          <w:tcPr>
            <w:tcW w:w="1581" w:type="dxa"/>
            <w:shd w:val="clear" w:color="auto" w:fill="auto"/>
            <w:noWrap/>
            <w:vAlign w:val="center"/>
            <w:hideMark/>
          </w:tcPr>
          <w:p w14:paraId="1C7ED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57,4384932812</w:t>
            </w:r>
          </w:p>
        </w:tc>
        <w:tc>
          <w:tcPr>
            <w:tcW w:w="1701" w:type="dxa"/>
            <w:shd w:val="clear" w:color="auto" w:fill="auto"/>
            <w:noWrap/>
            <w:vAlign w:val="center"/>
            <w:hideMark/>
          </w:tcPr>
          <w:p w14:paraId="4899E3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21,4842999923</w:t>
            </w:r>
          </w:p>
        </w:tc>
      </w:tr>
      <w:tr w:rsidR="00EC353F" w:rsidRPr="003434D8" w14:paraId="1F75A6BE" w14:textId="77777777" w:rsidTr="003434D8">
        <w:trPr>
          <w:trHeight w:val="300"/>
        </w:trPr>
        <w:tc>
          <w:tcPr>
            <w:tcW w:w="1017" w:type="dxa"/>
            <w:shd w:val="clear" w:color="auto" w:fill="auto"/>
            <w:noWrap/>
            <w:vAlign w:val="center"/>
            <w:hideMark/>
          </w:tcPr>
          <w:p w14:paraId="5E53DA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826</w:t>
            </w:r>
          </w:p>
        </w:tc>
        <w:tc>
          <w:tcPr>
            <w:tcW w:w="1581" w:type="dxa"/>
            <w:shd w:val="clear" w:color="auto" w:fill="auto"/>
            <w:noWrap/>
            <w:vAlign w:val="center"/>
            <w:hideMark/>
          </w:tcPr>
          <w:p w14:paraId="51EDC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57,4404483516</w:t>
            </w:r>
          </w:p>
        </w:tc>
        <w:tc>
          <w:tcPr>
            <w:tcW w:w="1701" w:type="dxa"/>
            <w:shd w:val="clear" w:color="auto" w:fill="auto"/>
            <w:noWrap/>
            <w:vAlign w:val="center"/>
            <w:hideMark/>
          </w:tcPr>
          <w:p w14:paraId="292585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21,5841958401</w:t>
            </w:r>
          </w:p>
        </w:tc>
      </w:tr>
      <w:tr w:rsidR="00EC353F" w:rsidRPr="003434D8" w14:paraId="339BF2CB" w14:textId="77777777" w:rsidTr="003434D8">
        <w:trPr>
          <w:trHeight w:val="300"/>
        </w:trPr>
        <w:tc>
          <w:tcPr>
            <w:tcW w:w="1017" w:type="dxa"/>
            <w:shd w:val="clear" w:color="auto" w:fill="auto"/>
            <w:noWrap/>
            <w:vAlign w:val="center"/>
            <w:hideMark/>
          </w:tcPr>
          <w:p w14:paraId="7F8A8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827</w:t>
            </w:r>
          </w:p>
        </w:tc>
        <w:tc>
          <w:tcPr>
            <w:tcW w:w="1581" w:type="dxa"/>
            <w:shd w:val="clear" w:color="auto" w:fill="auto"/>
            <w:noWrap/>
            <w:vAlign w:val="center"/>
            <w:hideMark/>
          </w:tcPr>
          <w:p w14:paraId="0158F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57,4474535557</w:t>
            </w:r>
          </w:p>
        </w:tc>
        <w:tc>
          <w:tcPr>
            <w:tcW w:w="1701" w:type="dxa"/>
            <w:shd w:val="clear" w:color="auto" w:fill="auto"/>
            <w:noWrap/>
            <w:vAlign w:val="center"/>
            <w:hideMark/>
          </w:tcPr>
          <w:p w14:paraId="4C42A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21,4836845280</w:t>
            </w:r>
          </w:p>
        </w:tc>
      </w:tr>
      <w:tr w:rsidR="00EC353F" w:rsidRPr="003434D8" w14:paraId="12049336" w14:textId="77777777" w:rsidTr="003434D8">
        <w:trPr>
          <w:trHeight w:val="300"/>
        </w:trPr>
        <w:tc>
          <w:tcPr>
            <w:tcW w:w="1017" w:type="dxa"/>
            <w:shd w:val="clear" w:color="auto" w:fill="auto"/>
            <w:noWrap/>
            <w:vAlign w:val="center"/>
            <w:hideMark/>
          </w:tcPr>
          <w:p w14:paraId="00BE2E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828</w:t>
            </w:r>
          </w:p>
        </w:tc>
        <w:tc>
          <w:tcPr>
            <w:tcW w:w="1581" w:type="dxa"/>
            <w:shd w:val="clear" w:color="auto" w:fill="auto"/>
            <w:noWrap/>
            <w:vAlign w:val="center"/>
            <w:hideMark/>
          </w:tcPr>
          <w:p w14:paraId="1B1A8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57,4494092966</w:t>
            </w:r>
          </w:p>
        </w:tc>
        <w:tc>
          <w:tcPr>
            <w:tcW w:w="1701" w:type="dxa"/>
            <w:shd w:val="clear" w:color="auto" w:fill="auto"/>
            <w:noWrap/>
            <w:vAlign w:val="center"/>
            <w:hideMark/>
          </w:tcPr>
          <w:p w14:paraId="62B9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21,5836047561</w:t>
            </w:r>
          </w:p>
        </w:tc>
      </w:tr>
      <w:tr w:rsidR="00EC353F" w:rsidRPr="003434D8" w14:paraId="02C395A6" w14:textId="77777777" w:rsidTr="003434D8">
        <w:trPr>
          <w:trHeight w:val="300"/>
        </w:trPr>
        <w:tc>
          <w:tcPr>
            <w:tcW w:w="1017" w:type="dxa"/>
            <w:shd w:val="clear" w:color="auto" w:fill="auto"/>
            <w:noWrap/>
            <w:vAlign w:val="center"/>
            <w:hideMark/>
          </w:tcPr>
          <w:p w14:paraId="54902C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829</w:t>
            </w:r>
          </w:p>
        </w:tc>
        <w:tc>
          <w:tcPr>
            <w:tcW w:w="1581" w:type="dxa"/>
            <w:shd w:val="clear" w:color="auto" w:fill="auto"/>
            <w:noWrap/>
            <w:vAlign w:val="center"/>
            <w:hideMark/>
          </w:tcPr>
          <w:p w14:paraId="39F5BE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57,4568489306</w:t>
            </w:r>
          </w:p>
        </w:tc>
        <w:tc>
          <w:tcPr>
            <w:tcW w:w="1701" w:type="dxa"/>
            <w:shd w:val="clear" w:color="auto" w:fill="auto"/>
            <w:noWrap/>
            <w:vAlign w:val="center"/>
            <w:hideMark/>
          </w:tcPr>
          <w:p w14:paraId="23A81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21,4996859080</w:t>
            </w:r>
          </w:p>
        </w:tc>
      </w:tr>
      <w:tr w:rsidR="00EC353F" w:rsidRPr="003434D8" w14:paraId="70B672E6" w14:textId="77777777" w:rsidTr="003434D8">
        <w:trPr>
          <w:trHeight w:val="300"/>
        </w:trPr>
        <w:tc>
          <w:tcPr>
            <w:tcW w:w="1017" w:type="dxa"/>
            <w:shd w:val="clear" w:color="auto" w:fill="auto"/>
            <w:noWrap/>
            <w:vAlign w:val="center"/>
            <w:hideMark/>
          </w:tcPr>
          <w:p w14:paraId="2450B7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830</w:t>
            </w:r>
          </w:p>
        </w:tc>
        <w:tc>
          <w:tcPr>
            <w:tcW w:w="1581" w:type="dxa"/>
            <w:shd w:val="clear" w:color="auto" w:fill="auto"/>
            <w:noWrap/>
            <w:vAlign w:val="center"/>
            <w:hideMark/>
          </w:tcPr>
          <w:p w14:paraId="4798C9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57,4658092843</w:t>
            </w:r>
          </w:p>
        </w:tc>
        <w:tc>
          <w:tcPr>
            <w:tcW w:w="1701" w:type="dxa"/>
            <w:shd w:val="clear" w:color="auto" w:fill="auto"/>
            <w:noWrap/>
            <w:vAlign w:val="center"/>
            <w:hideMark/>
          </w:tcPr>
          <w:p w14:paraId="4B82B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21,4990737738</w:t>
            </w:r>
          </w:p>
        </w:tc>
      </w:tr>
      <w:tr w:rsidR="00EC353F" w:rsidRPr="003434D8" w14:paraId="2C66044A" w14:textId="77777777" w:rsidTr="003434D8">
        <w:trPr>
          <w:trHeight w:val="300"/>
        </w:trPr>
        <w:tc>
          <w:tcPr>
            <w:tcW w:w="1017" w:type="dxa"/>
            <w:shd w:val="clear" w:color="auto" w:fill="auto"/>
            <w:noWrap/>
            <w:vAlign w:val="center"/>
            <w:hideMark/>
          </w:tcPr>
          <w:p w14:paraId="2262CC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831</w:t>
            </w:r>
          </w:p>
        </w:tc>
        <w:tc>
          <w:tcPr>
            <w:tcW w:w="1581" w:type="dxa"/>
            <w:shd w:val="clear" w:color="auto" w:fill="auto"/>
            <w:noWrap/>
            <w:vAlign w:val="center"/>
            <w:hideMark/>
          </w:tcPr>
          <w:p w14:paraId="434586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57,4671152736</w:t>
            </w:r>
          </w:p>
        </w:tc>
        <w:tc>
          <w:tcPr>
            <w:tcW w:w="1701" w:type="dxa"/>
            <w:shd w:val="clear" w:color="auto" w:fill="auto"/>
            <w:noWrap/>
            <w:vAlign w:val="center"/>
            <w:hideMark/>
          </w:tcPr>
          <w:p w14:paraId="5D3A9B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21,5657844469</w:t>
            </w:r>
          </w:p>
        </w:tc>
      </w:tr>
      <w:tr w:rsidR="00EC353F" w:rsidRPr="003434D8" w14:paraId="42492078" w14:textId="77777777" w:rsidTr="003434D8">
        <w:trPr>
          <w:trHeight w:val="300"/>
        </w:trPr>
        <w:tc>
          <w:tcPr>
            <w:tcW w:w="1017" w:type="dxa"/>
            <w:shd w:val="clear" w:color="auto" w:fill="auto"/>
            <w:noWrap/>
            <w:vAlign w:val="center"/>
            <w:hideMark/>
          </w:tcPr>
          <w:p w14:paraId="60BF6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832</w:t>
            </w:r>
          </w:p>
        </w:tc>
        <w:tc>
          <w:tcPr>
            <w:tcW w:w="1581" w:type="dxa"/>
            <w:shd w:val="clear" w:color="auto" w:fill="auto"/>
            <w:noWrap/>
            <w:vAlign w:val="center"/>
            <w:hideMark/>
          </w:tcPr>
          <w:p w14:paraId="28EF85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57,4750985847</w:t>
            </w:r>
          </w:p>
        </w:tc>
        <w:tc>
          <w:tcPr>
            <w:tcW w:w="1701" w:type="dxa"/>
            <w:shd w:val="clear" w:color="auto" w:fill="auto"/>
            <w:noWrap/>
            <w:vAlign w:val="center"/>
            <w:hideMark/>
          </w:tcPr>
          <w:p w14:paraId="07EA4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21,5150941311</w:t>
            </w:r>
          </w:p>
        </w:tc>
      </w:tr>
      <w:tr w:rsidR="00EC353F" w:rsidRPr="003434D8" w14:paraId="4CF9BAA8" w14:textId="77777777" w:rsidTr="003434D8">
        <w:trPr>
          <w:trHeight w:val="300"/>
        </w:trPr>
        <w:tc>
          <w:tcPr>
            <w:tcW w:w="1017" w:type="dxa"/>
            <w:shd w:val="clear" w:color="auto" w:fill="auto"/>
            <w:noWrap/>
            <w:vAlign w:val="center"/>
            <w:hideMark/>
          </w:tcPr>
          <w:p w14:paraId="0A6F62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833</w:t>
            </w:r>
          </w:p>
        </w:tc>
        <w:tc>
          <w:tcPr>
            <w:tcW w:w="1581" w:type="dxa"/>
            <w:shd w:val="clear" w:color="auto" w:fill="auto"/>
            <w:noWrap/>
            <w:vAlign w:val="center"/>
            <w:hideMark/>
          </w:tcPr>
          <w:p w14:paraId="6E1636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57,4760760584</w:t>
            </w:r>
          </w:p>
        </w:tc>
        <w:tc>
          <w:tcPr>
            <w:tcW w:w="1701" w:type="dxa"/>
            <w:shd w:val="clear" w:color="auto" w:fill="auto"/>
            <w:noWrap/>
            <w:vAlign w:val="center"/>
            <w:hideMark/>
          </w:tcPr>
          <w:p w14:paraId="652B6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21,5651882500</w:t>
            </w:r>
          </w:p>
        </w:tc>
      </w:tr>
      <w:tr w:rsidR="00EC353F" w:rsidRPr="003434D8" w14:paraId="3E157746" w14:textId="77777777" w:rsidTr="003434D8">
        <w:trPr>
          <w:trHeight w:val="300"/>
        </w:trPr>
        <w:tc>
          <w:tcPr>
            <w:tcW w:w="1017" w:type="dxa"/>
            <w:shd w:val="clear" w:color="auto" w:fill="auto"/>
            <w:noWrap/>
            <w:vAlign w:val="center"/>
            <w:hideMark/>
          </w:tcPr>
          <w:p w14:paraId="237AA1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834</w:t>
            </w:r>
          </w:p>
        </w:tc>
        <w:tc>
          <w:tcPr>
            <w:tcW w:w="1581" w:type="dxa"/>
            <w:shd w:val="clear" w:color="auto" w:fill="auto"/>
            <w:noWrap/>
            <w:vAlign w:val="center"/>
            <w:hideMark/>
          </w:tcPr>
          <w:p w14:paraId="32920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57,4839548263</w:t>
            </w:r>
          </w:p>
        </w:tc>
        <w:tc>
          <w:tcPr>
            <w:tcW w:w="1701" w:type="dxa"/>
            <w:shd w:val="clear" w:color="auto" w:fill="auto"/>
            <w:noWrap/>
            <w:vAlign w:val="center"/>
            <w:hideMark/>
          </w:tcPr>
          <w:p w14:paraId="26F5C8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21,5144924208</w:t>
            </w:r>
          </w:p>
        </w:tc>
      </w:tr>
      <w:tr w:rsidR="00EC353F" w:rsidRPr="003434D8" w14:paraId="76B636DA" w14:textId="77777777" w:rsidTr="003434D8">
        <w:trPr>
          <w:trHeight w:val="300"/>
        </w:trPr>
        <w:tc>
          <w:tcPr>
            <w:tcW w:w="1017" w:type="dxa"/>
            <w:shd w:val="clear" w:color="auto" w:fill="auto"/>
            <w:noWrap/>
            <w:vAlign w:val="center"/>
            <w:hideMark/>
          </w:tcPr>
          <w:p w14:paraId="588D95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835</w:t>
            </w:r>
          </w:p>
        </w:tc>
        <w:tc>
          <w:tcPr>
            <w:tcW w:w="1581" w:type="dxa"/>
            <w:shd w:val="clear" w:color="auto" w:fill="auto"/>
            <w:noWrap/>
            <w:vAlign w:val="center"/>
            <w:hideMark/>
          </w:tcPr>
          <w:p w14:paraId="4AA14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57,4847143542</w:t>
            </w:r>
          </w:p>
        </w:tc>
        <w:tc>
          <w:tcPr>
            <w:tcW w:w="1701" w:type="dxa"/>
            <w:shd w:val="clear" w:color="auto" w:fill="auto"/>
            <w:noWrap/>
            <w:vAlign w:val="center"/>
            <w:hideMark/>
          </w:tcPr>
          <w:p w14:paraId="292E7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21,5479537109</w:t>
            </w:r>
          </w:p>
        </w:tc>
      </w:tr>
      <w:tr w:rsidR="00EC353F" w:rsidRPr="003434D8" w14:paraId="4920A3D9" w14:textId="77777777" w:rsidTr="003434D8">
        <w:trPr>
          <w:trHeight w:val="300"/>
        </w:trPr>
        <w:tc>
          <w:tcPr>
            <w:tcW w:w="1017" w:type="dxa"/>
            <w:shd w:val="clear" w:color="auto" w:fill="auto"/>
            <w:noWrap/>
            <w:vAlign w:val="center"/>
            <w:hideMark/>
          </w:tcPr>
          <w:p w14:paraId="47634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836</w:t>
            </w:r>
          </w:p>
        </w:tc>
        <w:tc>
          <w:tcPr>
            <w:tcW w:w="1581" w:type="dxa"/>
            <w:shd w:val="clear" w:color="auto" w:fill="auto"/>
            <w:noWrap/>
            <w:vAlign w:val="center"/>
            <w:hideMark/>
          </w:tcPr>
          <w:p w14:paraId="47513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57,4850368265</w:t>
            </w:r>
          </w:p>
        </w:tc>
        <w:tc>
          <w:tcPr>
            <w:tcW w:w="1701" w:type="dxa"/>
            <w:shd w:val="clear" w:color="auto" w:fill="auto"/>
            <w:noWrap/>
            <w:vAlign w:val="center"/>
            <w:hideMark/>
          </w:tcPr>
          <w:p w14:paraId="128666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21,5645917016</w:t>
            </w:r>
          </w:p>
        </w:tc>
      </w:tr>
      <w:tr w:rsidR="00EC353F" w:rsidRPr="003434D8" w14:paraId="428C6A02" w14:textId="77777777" w:rsidTr="003434D8">
        <w:trPr>
          <w:trHeight w:val="300"/>
        </w:trPr>
        <w:tc>
          <w:tcPr>
            <w:tcW w:w="1017" w:type="dxa"/>
            <w:shd w:val="clear" w:color="auto" w:fill="auto"/>
            <w:noWrap/>
            <w:vAlign w:val="center"/>
            <w:hideMark/>
          </w:tcPr>
          <w:p w14:paraId="043A9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837</w:t>
            </w:r>
          </w:p>
        </w:tc>
        <w:tc>
          <w:tcPr>
            <w:tcW w:w="1581" w:type="dxa"/>
            <w:shd w:val="clear" w:color="auto" w:fill="auto"/>
            <w:noWrap/>
            <w:vAlign w:val="center"/>
            <w:hideMark/>
          </w:tcPr>
          <w:p w14:paraId="578C8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57,4936749948</w:t>
            </w:r>
          </w:p>
        </w:tc>
        <w:tc>
          <w:tcPr>
            <w:tcW w:w="1701" w:type="dxa"/>
            <w:shd w:val="clear" w:color="auto" w:fill="auto"/>
            <w:noWrap/>
            <w:vAlign w:val="center"/>
            <w:hideMark/>
          </w:tcPr>
          <w:p w14:paraId="4622D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21,5473527429</w:t>
            </w:r>
          </w:p>
        </w:tc>
      </w:tr>
      <w:tr w:rsidR="00EC353F" w:rsidRPr="003434D8" w14:paraId="4161A6AC" w14:textId="77777777" w:rsidTr="003434D8">
        <w:trPr>
          <w:trHeight w:val="300"/>
        </w:trPr>
        <w:tc>
          <w:tcPr>
            <w:tcW w:w="1017" w:type="dxa"/>
            <w:shd w:val="clear" w:color="auto" w:fill="auto"/>
            <w:noWrap/>
            <w:vAlign w:val="center"/>
            <w:hideMark/>
          </w:tcPr>
          <w:p w14:paraId="1FCB9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838</w:t>
            </w:r>
          </w:p>
        </w:tc>
        <w:tc>
          <w:tcPr>
            <w:tcW w:w="1581" w:type="dxa"/>
            <w:shd w:val="clear" w:color="auto" w:fill="auto"/>
            <w:noWrap/>
            <w:vAlign w:val="center"/>
            <w:hideMark/>
          </w:tcPr>
          <w:p w14:paraId="5FF817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57,4939975777</w:t>
            </w:r>
          </w:p>
        </w:tc>
        <w:tc>
          <w:tcPr>
            <w:tcW w:w="1701" w:type="dxa"/>
            <w:shd w:val="clear" w:color="auto" w:fill="auto"/>
            <w:noWrap/>
            <w:vAlign w:val="center"/>
            <w:hideMark/>
          </w:tcPr>
          <w:p w14:paraId="4BBA3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21,5639948015</w:t>
            </w:r>
          </w:p>
        </w:tc>
      </w:tr>
      <w:tr w:rsidR="00EC353F" w:rsidRPr="003434D8" w14:paraId="2E52FE99" w14:textId="77777777" w:rsidTr="003434D8">
        <w:trPr>
          <w:trHeight w:val="300"/>
        </w:trPr>
        <w:tc>
          <w:tcPr>
            <w:tcW w:w="1017" w:type="dxa"/>
            <w:shd w:val="clear" w:color="auto" w:fill="auto"/>
            <w:noWrap/>
            <w:vAlign w:val="center"/>
            <w:hideMark/>
          </w:tcPr>
          <w:p w14:paraId="5A43E9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839</w:t>
            </w:r>
          </w:p>
        </w:tc>
        <w:tc>
          <w:tcPr>
            <w:tcW w:w="1581" w:type="dxa"/>
            <w:shd w:val="clear" w:color="auto" w:fill="auto"/>
            <w:noWrap/>
            <w:vAlign w:val="center"/>
            <w:hideMark/>
          </w:tcPr>
          <w:p w14:paraId="7A659F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57,5115962255</w:t>
            </w:r>
          </w:p>
        </w:tc>
        <w:tc>
          <w:tcPr>
            <w:tcW w:w="1701" w:type="dxa"/>
            <w:shd w:val="clear" w:color="auto" w:fill="auto"/>
            <w:noWrap/>
            <w:vAlign w:val="center"/>
            <w:hideMark/>
          </w:tcPr>
          <w:p w14:paraId="27B6E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21,5461497434</w:t>
            </w:r>
          </w:p>
        </w:tc>
      </w:tr>
      <w:tr w:rsidR="00EC353F" w:rsidRPr="003434D8" w14:paraId="40F477CC" w14:textId="77777777" w:rsidTr="003434D8">
        <w:trPr>
          <w:trHeight w:val="300"/>
        </w:trPr>
        <w:tc>
          <w:tcPr>
            <w:tcW w:w="1017" w:type="dxa"/>
            <w:shd w:val="clear" w:color="auto" w:fill="auto"/>
            <w:noWrap/>
            <w:vAlign w:val="center"/>
            <w:hideMark/>
          </w:tcPr>
          <w:p w14:paraId="40FE0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840</w:t>
            </w:r>
          </w:p>
        </w:tc>
        <w:tc>
          <w:tcPr>
            <w:tcW w:w="1581" w:type="dxa"/>
            <w:shd w:val="clear" w:color="auto" w:fill="auto"/>
            <w:noWrap/>
            <w:vAlign w:val="center"/>
            <w:hideMark/>
          </w:tcPr>
          <w:p w14:paraId="6C10E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57,5209839249</w:t>
            </w:r>
          </w:p>
        </w:tc>
        <w:tc>
          <w:tcPr>
            <w:tcW w:w="1701" w:type="dxa"/>
            <w:shd w:val="clear" w:color="auto" w:fill="auto"/>
            <w:noWrap/>
            <w:vAlign w:val="center"/>
            <w:hideMark/>
          </w:tcPr>
          <w:p w14:paraId="5FB51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21,5621950328</w:t>
            </w:r>
          </w:p>
        </w:tc>
      </w:tr>
      <w:tr w:rsidR="00EC353F" w:rsidRPr="003434D8" w14:paraId="750326D3" w14:textId="77777777" w:rsidTr="003434D8">
        <w:trPr>
          <w:trHeight w:val="300"/>
        </w:trPr>
        <w:tc>
          <w:tcPr>
            <w:tcW w:w="1017" w:type="dxa"/>
            <w:shd w:val="clear" w:color="auto" w:fill="auto"/>
            <w:noWrap/>
            <w:vAlign w:val="center"/>
            <w:hideMark/>
          </w:tcPr>
          <w:p w14:paraId="7DA4A7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841</w:t>
            </w:r>
          </w:p>
        </w:tc>
        <w:tc>
          <w:tcPr>
            <w:tcW w:w="1581" w:type="dxa"/>
            <w:shd w:val="clear" w:color="auto" w:fill="auto"/>
            <w:noWrap/>
            <w:vAlign w:val="center"/>
            <w:hideMark/>
          </w:tcPr>
          <w:p w14:paraId="30AE29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57,5213046453</w:t>
            </w:r>
          </w:p>
        </w:tc>
        <w:tc>
          <w:tcPr>
            <w:tcW w:w="1701" w:type="dxa"/>
            <w:shd w:val="clear" w:color="auto" w:fill="auto"/>
            <w:noWrap/>
            <w:vAlign w:val="center"/>
            <w:hideMark/>
          </w:tcPr>
          <w:p w14:paraId="247D4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21,5788497098</w:t>
            </w:r>
          </w:p>
        </w:tc>
      </w:tr>
      <w:tr w:rsidR="00EC353F" w:rsidRPr="003434D8" w14:paraId="74528FE7" w14:textId="77777777" w:rsidTr="003434D8">
        <w:trPr>
          <w:trHeight w:val="300"/>
        </w:trPr>
        <w:tc>
          <w:tcPr>
            <w:tcW w:w="1017" w:type="dxa"/>
            <w:shd w:val="clear" w:color="auto" w:fill="auto"/>
            <w:noWrap/>
            <w:vAlign w:val="center"/>
            <w:hideMark/>
          </w:tcPr>
          <w:p w14:paraId="14F55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842</w:t>
            </w:r>
          </w:p>
        </w:tc>
        <w:tc>
          <w:tcPr>
            <w:tcW w:w="1581" w:type="dxa"/>
            <w:shd w:val="clear" w:color="auto" w:fill="auto"/>
            <w:noWrap/>
            <w:vAlign w:val="center"/>
            <w:hideMark/>
          </w:tcPr>
          <w:p w14:paraId="220E1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57,5219394973</w:t>
            </w:r>
          </w:p>
        </w:tc>
        <w:tc>
          <w:tcPr>
            <w:tcW w:w="1701" w:type="dxa"/>
            <w:shd w:val="clear" w:color="auto" w:fill="auto"/>
            <w:noWrap/>
            <w:vAlign w:val="center"/>
            <w:hideMark/>
          </w:tcPr>
          <w:p w14:paraId="10ADBD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21,6121601127</w:t>
            </w:r>
          </w:p>
        </w:tc>
      </w:tr>
      <w:tr w:rsidR="00EC353F" w:rsidRPr="003434D8" w14:paraId="32BB0E0E" w14:textId="77777777" w:rsidTr="003434D8">
        <w:trPr>
          <w:trHeight w:val="300"/>
        </w:trPr>
        <w:tc>
          <w:tcPr>
            <w:tcW w:w="1017" w:type="dxa"/>
            <w:shd w:val="clear" w:color="auto" w:fill="auto"/>
            <w:noWrap/>
            <w:vAlign w:val="center"/>
            <w:hideMark/>
          </w:tcPr>
          <w:p w14:paraId="1E678D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843</w:t>
            </w:r>
          </w:p>
        </w:tc>
        <w:tc>
          <w:tcPr>
            <w:tcW w:w="1581" w:type="dxa"/>
            <w:shd w:val="clear" w:color="auto" w:fill="auto"/>
            <w:noWrap/>
            <w:vAlign w:val="center"/>
            <w:hideMark/>
          </w:tcPr>
          <w:p w14:paraId="05990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57,5299446088</w:t>
            </w:r>
          </w:p>
        </w:tc>
        <w:tc>
          <w:tcPr>
            <w:tcW w:w="1701" w:type="dxa"/>
            <w:shd w:val="clear" w:color="auto" w:fill="auto"/>
            <w:noWrap/>
            <w:vAlign w:val="center"/>
            <w:hideMark/>
          </w:tcPr>
          <w:p w14:paraId="5B49A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21,5615967188</w:t>
            </w:r>
          </w:p>
        </w:tc>
      </w:tr>
      <w:tr w:rsidR="00EC353F" w:rsidRPr="003434D8" w14:paraId="34597F2E" w14:textId="77777777" w:rsidTr="003434D8">
        <w:trPr>
          <w:trHeight w:val="300"/>
        </w:trPr>
        <w:tc>
          <w:tcPr>
            <w:tcW w:w="1017" w:type="dxa"/>
            <w:shd w:val="clear" w:color="auto" w:fill="auto"/>
            <w:noWrap/>
            <w:vAlign w:val="center"/>
            <w:hideMark/>
          </w:tcPr>
          <w:p w14:paraId="4D16FC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844</w:t>
            </w:r>
          </w:p>
        </w:tc>
        <w:tc>
          <w:tcPr>
            <w:tcW w:w="1581" w:type="dxa"/>
            <w:shd w:val="clear" w:color="auto" w:fill="auto"/>
            <w:noWrap/>
            <w:vAlign w:val="center"/>
            <w:hideMark/>
          </w:tcPr>
          <w:p w14:paraId="05E9B2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57,5302654393</w:t>
            </w:r>
          </w:p>
        </w:tc>
        <w:tc>
          <w:tcPr>
            <w:tcW w:w="1701" w:type="dxa"/>
            <w:shd w:val="clear" w:color="auto" w:fill="auto"/>
            <w:noWrap/>
            <w:vAlign w:val="center"/>
            <w:hideMark/>
          </w:tcPr>
          <w:p w14:paraId="717F1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21,5782554735</w:t>
            </w:r>
          </w:p>
        </w:tc>
      </w:tr>
      <w:tr w:rsidR="00EC353F" w:rsidRPr="003434D8" w14:paraId="6C664195" w14:textId="77777777" w:rsidTr="003434D8">
        <w:trPr>
          <w:trHeight w:val="300"/>
        </w:trPr>
        <w:tc>
          <w:tcPr>
            <w:tcW w:w="1017" w:type="dxa"/>
            <w:shd w:val="clear" w:color="auto" w:fill="auto"/>
            <w:noWrap/>
            <w:vAlign w:val="center"/>
            <w:hideMark/>
          </w:tcPr>
          <w:p w14:paraId="6870D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845</w:t>
            </w:r>
          </w:p>
        </w:tc>
        <w:tc>
          <w:tcPr>
            <w:tcW w:w="1581" w:type="dxa"/>
            <w:shd w:val="clear" w:color="auto" w:fill="auto"/>
            <w:noWrap/>
            <w:vAlign w:val="center"/>
            <w:hideMark/>
          </w:tcPr>
          <w:p w14:paraId="4B398A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57,5305840729</w:t>
            </w:r>
          </w:p>
        </w:tc>
        <w:tc>
          <w:tcPr>
            <w:tcW w:w="1701" w:type="dxa"/>
            <w:shd w:val="clear" w:color="auto" w:fill="auto"/>
            <w:noWrap/>
            <w:vAlign w:val="center"/>
            <w:hideMark/>
          </w:tcPr>
          <w:p w14:paraId="798488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21,5949145791</w:t>
            </w:r>
          </w:p>
        </w:tc>
      </w:tr>
      <w:tr w:rsidR="00EC353F" w:rsidRPr="003434D8" w14:paraId="2A8F151C" w14:textId="77777777" w:rsidTr="003434D8">
        <w:trPr>
          <w:trHeight w:val="300"/>
        </w:trPr>
        <w:tc>
          <w:tcPr>
            <w:tcW w:w="1017" w:type="dxa"/>
            <w:shd w:val="clear" w:color="auto" w:fill="auto"/>
            <w:noWrap/>
            <w:vAlign w:val="center"/>
            <w:hideMark/>
          </w:tcPr>
          <w:p w14:paraId="29EED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846</w:t>
            </w:r>
          </w:p>
        </w:tc>
        <w:tc>
          <w:tcPr>
            <w:tcW w:w="1581" w:type="dxa"/>
            <w:shd w:val="clear" w:color="auto" w:fill="auto"/>
            <w:noWrap/>
            <w:vAlign w:val="center"/>
            <w:hideMark/>
          </w:tcPr>
          <w:p w14:paraId="4C1239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57,5392262166</w:t>
            </w:r>
          </w:p>
        </w:tc>
        <w:tc>
          <w:tcPr>
            <w:tcW w:w="1701" w:type="dxa"/>
            <w:shd w:val="clear" w:color="auto" w:fill="auto"/>
            <w:noWrap/>
            <w:vAlign w:val="center"/>
            <w:hideMark/>
          </w:tcPr>
          <w:p w14:paraId="7239B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21,5776608866</w:t>
            </w:r>
          </w:p>
        </w:tc>
      </w:tr>
      <w:tr w:rsidR="00EC353F" w:rsidRPr="003434D8" w14:paraId="46AF8E93" w14:textId="77777777" w:rsidTr="003434D8">
        <w:trPr>
          <w:trHeight w:val="300"/>
        </w:trPr>
        <w:tc>
          <w:tcPr>
            <w:tcW w:w="1017" w:type="dxa"/>
            <w:shd w:val="clear" w:color="auto" w:fill="auto"/>
            <w:noWrap/>
            <w:vAlign w:val="center"/>
            <w:hideMark/>
          </w:tcPr>
          <w:p w14:paraId="4E29AA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847</w:t>
            </w:r>
          </w:p>
        </w:tc>
        <w:tc>
          <w:tcPr>
            <w:tcW w:w="1581" w:type="dxa"/>
            <w:shd w:val="clear" w:color="auto" w:fill="auto"/>
            <w:noWrap/>
            <w:vAlign w:val="center"/>
            <w:hideMark/>
          </w:tcPr>
          <w:p w14:paraId="2F88E1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57,5395449597</w:t>
            </w:r>
          </w:p>
        </w:tc>
        <w:tc>
          <w:tcPr>
            <w:tcW w:w="1701" w:type="dxa"/>
            <w:shd w:val="clear" w:color="auto" w:fill="auto"/>
            <w:noWrap/>
            <w:vAlign w:val="center"/>
            <w:hideMark/>
          </w:tcPr>
          <w:p w14:paraId="314532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21,5943240726</w:t>
            </w:r>
          </w:p>
        </w:tc>
      </w:tr>
      <w:tr w:rsidR="00EC353F" w:rsidRPr="003434D8" w14:paraId="506907F5" w14:textId="77777777" w:rsidTr="003434D8">
        <w:trPr>
          <w:trHeight w:val="300"/>
        </w:trPr>
        <w:tc>
          <w:tcPr>
            <w:tcW w:w="1017" w:type="dxa"/>
            <w:shd w:val="clear" w:color="auto" w:fill="auto"/>
            <w:noWrap/>
            <w:vAlign w:val="center"/>
            <w:hideMark/>
          </w:tcPr>
          <w:p w14:paraId="57FD86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848</w:t>
            </w:r>
          </w:p>
        </w:tc>
        <w:tc>
          <w:tcPr>
            <w:tcW w:w="1581" w:type="dxa"/>
            <w:shd w:val="clear" w:color="auto" w:fill="auto"/>
            <w:noWrap/>
            <w:vAlign w:val="center"/>
            <w:hideMark/>
          </w:tcPr>
          <w:p w14:paraId="340D7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57,5398615048</w:t>
            </w:r>
          </w:p>
        </w:tc>
        <w:tc>
          <w:tcPr>
            <w:tcW w:w="1701" w:type="dxa"/>
            <w:shd w:val="clear" w:color="auto" w:fill="auto"/>
            <w:noWrap/>
            <w:vAlign w:val="center"/>
            <w:hideMark/>
          </w:tcPr>
          <w:p w14:paraId="0497D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21,6109876072</w:t>
            </w:r>
          </w:p>
        </w:tc>
      </w:tr>
      <w:tr w:rsidR="00EC353F" w:rsidRPr="003434D8" w14:paraId="64A6D644" w14:textId="77777777" w:rsidTr="003434D8">
        <w:trPr>
          <w:trHeight w:val="300"/>
        </w:trPr>
        <w:tc>
          <w:tcPr>
            <w:tcW w:w="1017" w:type="dxa"/>
            <w:shd w:val="clear" w:color="auto" w:fill="auto"/>
            <w:noWrap/>
            <w:vAlign w:val="center"/>
            <w:hideMark/>
          </w:tcPr>
          <w:p w14:paraId="68632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849</w:t>
            </w:r>
          </w:p>
        </w:tc>
        <w:tc>
          <w:tcPr>
            <w:tcW w:w="1581" w:type="dxa"/>
            <w:shd w:val="clear" w:color="auto" w:fill="auto"/>
            <w:noWrap/>
            <w:vAlign w:val="center"/>
            <w:hideMark/>
          </w:tcPr>
          <w:p w14:paraId="3FD0A0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57,5401794944</w:t>
            </w:r>
          </w:p>
        </w:tc>
        <w:tc>
          <w:tcPr>
            <w:tcW w:w="1701" w:type="dxa"/>
            <w:shd w:val="clear" w:color="auto" w:fill="auto"/>
            <w:noWrap/>
            <w:vAlign w:val="center"/>
            <w:hideMark/>
          </w:tcPr>
          <w:p w14:paraId="41B8A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21,6278452563</w:t>
            </w:r>
          </w:p>
        </w:tc>
      </w:tr>
      <w:tr w:rsidR="00EC353F" w:rsidRPr="003434D8" w14:paraId="1FFD2E22" w14:textId="77777777" w:rsidTr="003434D8">
        <w:trPr>
          <w:trHeight w:val="300"/>
        </w:trPr>
        <w:tc>
          <w:tcPr>
            <w:tcW w:w="1017" w:type="dxa"/>
            <w:shd w:val="clear" w:color="auto" w:fill="auto"/>
            <w:noWrap/>
            <w:vAlign w:val="center"/>
            <w:hideMark/>
          </w:tcPr>
          <w:p w14:paraId="6F76C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850</w:t>
            </w:r>
          </w:p>
        </w:tc>
        <w:tc>
          <w:tcPr>
            <w:tcW w:w="1581" w:type="dxa"/>
            <w:shd w:val="clear" w:color="auto" w:fill="auto"/>
            <w:noWrap/>
            <w:vAlign w:val="center"/>
            <w:hideMark/>
          </w:tcPr>
          <w:p w14:paraId="3BD88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57,5404916181</w:t>
            </w:r>
          </w:p>
        </w:tc>
        <w:tc>
          <w:tcPr>
            <w:tcW w:w="1701" w:type="dxa"/>
            <w:shd w:val="clear" w:color="auto" w:fill="auto"/>
            <w:noWrap/>
            <w:vAlign w:val="center"/>
            <w:hideMark/>
          </w:tcPr>
          <w:p w14:paraId="7C4FE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21,6445094850</w:t>
            </w:r>
          </w:p>
        </w:tc>
      </w:tr>
      <w:tr w:rsidR="00EC353F" w:rsidRPr="003434D8" w14:paraId="1470D64B" w14:textId="77777777" w:rsidTr="003434D8">
        <w:trPr>
          <w:trHeight w:val="300"/>
        </w:trPr>
        <w:tc>
          <w:tcPr>
            <w:tcW w:w="1017" w:type="dxa"/>
            <w:shd w:val="clear" w:color="auto" w:fill="auto"/>
            <w:noWrap/>
            <w:vAlign w:val="center"/>
            <w:hideMark/>
          </w:tcPr>
          <w:p w14:paraId="4EDF94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851</w:t>
            </w:r>
          </w:p>
        </w:tc>
        <w:tc>
          <w:tcPr>
            <w:tcW w:w="1581" w:type="dxa"/>
            <w:shd w:val="clear" w:color="auto" w:fill="auto"/>
            <w:noWrap/>
            <w:vAlign w:val="center"/>
            <w:hideMark/>
          </w:tcPr>
          <w:p w14:paraId="7241D4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57,5481869772</w:t>
            </w:r>
          </w:p>
        </w:tc>
        <w:tc>
          <w:tcPr>
            <w:tcW w:w="1701" w:type="dxa"/>
            <w:shd w:val="clear" w:color="auto" w:fill="auto"/>
            <w:noWrap/>
            <w:vAlign w:val="center"/>
            <w:hideMark/>
          </w:tcPr>
          <w:p w14:paraId="6273E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21,5770659485</w:t>
            </w:r>
          </w:p>
        </w:tc>
      </w:tr>
      <w:tr w:rsidR="00EC353F" w:rsidRPr="003434D8" w14:paraId="3AE7E867" w14:textId="77777777" w:rsidTr="003434D8">
        <w:trPr>
          <w:trHeight w:val="300"/>
        </w:trPr>
        <w:tc>
          <w:tcPr>
            <w:tcW w:w="1017" w:type="dxa"/>
            <w:shd w:val="clear" w:color="auto" w:fill="auto"/>
            <w:noWrap/>
            <w:vAlign w:val="center"/>
            <w:hideMark/>
          </w:tcPr>
          <w:p w14:paraId="47D9B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852</w:t>
            </w:r>
          </w:p>
        </w:tc>
        <w:tc>
          <w:tcPr>
            <w:tcW w:w="1581" w:type="dxa"/>
            <w:shd w:val="clear" w:color="auto" w:fill="auto"/>
            <w:noWrap/>
            <w:vAlign w:val="center"/>
            <w:hideMark/>
          </w:tcPr>
          <w:p w14:paraId="077505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57,5485058297</w:t>
            </w:r>
          </w:p>
        </w:tc>
        <w:tc>
          <w:tcPr>
            <w:tcW w:w="1701" w:type="dxa"/>
            <w:shd w:val="clear" w:color="auto" w:fill="auto"/>
            <w:noWrap/>
            <w:vAlign w:val="center"/>
            <w:hideMark/>
          </w:tcPr>
          <w:p w14:paraId="2F5A6B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21,5937332174</w:t>
            </w:r>
          </w:p>
        </w:tc>
      </w:tr>
      <w:tr w:rsidR="00EC353F" w:rsidRPr="003434D8" w14:paraId="5D445A12" w14:textId="77777777" w:rsidTr="003434D8">
        <w:trPr>
          <w:trHeight w:val="300"/>
        </w:trPr>
        <w:tc>
          <w:tcPr>
            <w:tcW w:w="1017" w:type="dxa"/>
            <w:shd w:val="clear" w:color="auto" w:fill="auto"/>
            <w:noWrap/>
            <w:vAlign w:val="center"/>
            <w:hideMark/>
          </w:tcPr>
          <w:p w14:paraId="6DCB9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853</w:t>
            </w:r>
          </w:p>
        </w:tc>
        <w:tc>
          <w:tcPr>
            <w:tcW w:w="1581" w:type="dxa"/>
            <w:shd w:val="clear" w:color="auto" w:fill="auto"/>
            <w:noWrap/>
            <w:vAlign w:val="center"/>
            <w:hideMark/>
          </w:tcPr>
          <w:p w14:paraId="36063D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57,5488224837</w:t>
            </w:r>
          </w:p>
        </w:tc>
        <w:tc>
          <w:tcPr>
            <w:tcW w:w="1701" w:type="dxa"/>
            <w:shd w:val="clear" w:color="auto" w:fill="auto"/>
            <w:noWrap/>
            <w:vAlign w:val="center"/>
            <w:hideMark/>
          </w:tcPr>
          <w:p w14:paraId="286C4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21,6104008353</w:t>
            </w:r>
          </w:p>
        </w:tc>
      </w:tr>
      <w:tr w:rsidR="00EC353F" w:rsidRPr="003434D8" w14:paraId="2E5F6A93" w14:textId="77777777" w:rsidTr="003434D8">
        <w:trPr>
          <w:trHeight w:val="300"/>
        </w:trPr>
        <w:tc>
          <w:tcPr>
            <w:tcW w:w="1017" w:type="dxa"/>
            <w:shd w:val="clear" w:color="auto" w:fill="auto"/>
            <w:noWrap/>
            <w:vAlign w:val="center"/>
            <w:hideMark/>
          </w:tcPr>
          <w:p w14:paraId="22405B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854</w:t>
            </w:r>
          </w:p>
        </w:tc>
        <w:tc>
          <w:tcPr>
            <w:tcW w:w="1581" w:type="dxa"/>
            <w:shd w:val="clear" w:color="auto" w:fill="auto"/>
            <w:noWrap/>
            <w:vAlign w:val="center"/>
            <w:hideMark/>
          </w:tcPr>
          <w:p w14:paraId="1A06EE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57,5491369389</w:t>
            </w:r>
          </w:p>
        </w:tc>
        <w:tc>
          <w:tcPr>
            <w:tcW w:w="1701" w:type="dxa"/>
            <w:shd w:val="clear" w:color="auto" w:fill="auto"/>
            <w:noWrap/>
            <w:vAlign w:val="center"/>
            <w:hideMark/>
          </w:tcPr>
          <w:p w14:paraId="16F775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21,6270687997</w:t>
            </w:r>
          </w:p>
        </w:tc>
      </w:tr>
      <w:tr w:rsidR="00EC353F" w:rsidRPr="003434D8" w14:paraId="0FD6AA60" w14:textId="77777777" w:rsidTr="003434D8">
        <w:trPr>
          <w:trHeight w:val="300"/>
        </w:trPr>
        <w:tc>
          <w:tcPr>
            <w:tcW w:w="1017" w:type="dxa"/>
            <w:shd w:val="clear" w:color="auto" w:fill="auto"/>
            <w:noWrap/>
            <w:vAlign w:val="center"/>
            <w:hideMark/>
          </w:tcPr>
          <w:p w14:paraId="1D885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855</w:t>
            </w:r>
          </w:p>
        </w:tc>
        <w:tc>
          <w:tcPr>
            <w:tcW w:w="1581" w:type="dxa"/>
            <w:shd w:val="clear" w:color="auto" w:fill="auto"/>
            <w:noWrap/>
            <w:vAlign w:val="center"/>
            <w:hideMark/>
          </w:tcPr>
          <w:p w14:paraId="135CD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57,5494528134</w:t>
            </w:r>
          </w:p>
        </w:tc>
        <w:tc>
          <w:tcPr>
            <w:tcW w:w="1701" w:type="dxa"/>
            <w:shd w:val="clear" w:color="auto" w:fill="auto"/>
            <w:noWrap/>
            <w:vAlign w:val="center"/>
            <w:hideMark/>
          </w:tcPr>
          <w:p w14:paraId="6CC9A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21,6439309277</w:t>
            </w:r>
          </w:p>
        </w:tc>
      </w:tr>
      <w:tr w:rsidR="00EC353F" w:rsidRPr="003434D8" w14:paraId="3914FC83" w14:textId="77777777" w:rsidTr="003434D8">
        <w:trPr>
          <w:trHeight w:val="300"/>
        </w:trPr>
        <w:tc>
          <w:tcPr>
            <w:tcW w:w="1017" w:type="dxa"/>
            <w:shd w:val="clear" w:color="auto" w:fill="auto"/>
            <w:noWrap/>
            <w:vAlign w:val="center"/>
            <w:hideMark/>
          </w:tcPr>
          <w:p w14:paraId="3952EC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856</w:t>
            </w:r>
          </w:p>
        </w:tc>
        <w:tc>
          <w:tcPr>
            <w:tcW w:w="1581" w:type="dxa"/>
            <w:shd w:val="clear" w:color="auto" w:fill="auto"/>
            <w:noWrap/>
            <w:vAlign w:val="center"/>
            <w:hideMark/>
          </w:tcPr>
          <w:p w14:paraId="3D50A3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57,5571477210</w:t>
            </w:r>
          </w:p>
        </w:tc>
        <w:tc>
          <w:tcPr>
            <w:tcW w:w="1701" w:type="dxa"/>
            <w:shd w:val="clear" w:color="auto" w:fill="auto"/>
            <w:noWrap/>
            <w:vAlign w:val="center"/>
            <w:hideMark/>
          </w:tcPr>
          <w:p w14:paraId="59915F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21,5764706591</w:t>
            </w:r>
          </w:p>
        </w:tc>
      </w:tr>
      <w:tr w:rsidR="00EC353F" w:rsidRPr="003434D8" w14:paraId="762D2D9C" w14:textId="77777777" w:rsidTr="003434D8">
        <w:trPr>
          <w:trHeight w:val="300"/>
        </w:trPr>
        <w:tc>
          <w:tcPr>
            <w:tcW w:w="1017" w:type="dxa"/>
            <w:shd w:val="clear" w:color="auto" w:fill="auto"/>
            <w:noWrap/>
            <w:vAlign w:val="center"/>
            <w:hideMark/>
          </w:tcPr>
          <w:p w14:paraId="7527FA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857</w:t>
            </w:r>
          </w:p>
        </w:tc>
        <w:tc>
          <w:tcPr>
            <w:tcW w:w="1581" w:type="dxa"/>
            <w:shd w:val="clear" w:color="auto" w:fill="auto"/>
            <w:noWrap/>
            <w:vAlign w:val="center"/>
            <w:hideMark/>
          </w:tcPr>
          <w:p w14:paraId="19C36E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57,5580980091</w:t>
            </w:r>
          </w:p>
        </w:tc>
        <w:tc>
          <w:tcPr>
            <w:tcW w:w="1701" w:type="dxa"/>
            <w:shd w:val="clear" w:color="auto" w:fill="auto"/>
            <w:noWrap/>
            <w:vAlign w:val="center"/>
            <w:hideMark/>
          </w:tcPr>
          <w:p w14:paraId="798173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21,6264857670</w:t>
            </w:r>
          </w:p>
        </w:tc>
      </w:tr>
      <w:tr w:rsidR="00EC353F" w:rsidRPr="003434D8" w14:paraId="3CA71CC4" w14:textId="77777777" w:rsidTr="003434D8">
        <w:trPr>
          <w:trHeight w:val="300"/>
        </w:trPr>
        <w:tc>
          <w:tcPr>
            <w:tcW w:w="1017" w:type="dxa"/>
            <w:shd w:val="clear" w:color="auto" w:fill="auto"/>
            <w:noWrap/>
            <w:vAlign w:val="center"/>
            <w:hideMark/>
          </w:tcPr>
          <w:p w14:paraId="3E3BC1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858</w:t>
            </w:r>
          </w:p>
        </w:tc>
        <w:tc>
          <w:tcPr>
            <w:tcW w:w="1581" w:type="dxa"/>
            <w:shd w:val="clear" w:color="auto" w:fill="auto"/>
            <w:noWrap/>
            <w:vAlign w:val="center"/>
            <w:hideMark/>
          </w:tcPr>
          <w:p w14:paraId="158D0A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57,5584139921</w:t>
            </w:r>
          </w:p>
        </w:tc>
        <w:tc>
          <w:tcPr>
            <w:tcW w:w="1701" w:type="dxa"/>
            <w:shd w:val="clear" w:color="auto" w:fill="auto"/>
            <w:noWrap/>
            <w:vAlign w:val="center"/>
            <w:hideMark/>
          </w:tcPr>
          <w:p w14:paraId="5ECB6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21,6433520288</w:t>
            </w:r>
          </w:p>
        </w:tc>
      </w:tr>
      <w:tr w:rsidR="00EC353F" w:rsidRPr="003434D8" w14:paraId="58E72080" w14:textId="77777777" w:rsidTr="003434D8">
        <w:trPr>
          <w:trHeight w:val="300"/>
        </w:trPr>
        <w:tc>
          <w:tcPr>
            <w:tcW w:w="1017" w:type="dxa"/>
            <w:shd w:val="clear" w:color="auto" w:fill="auto"/>
            <w:noWrap/>
            <w:vAlign w:val="center"/>
            <w:hideMark/>
          </w:tcPr>
          <w:p w14:paraId="72075A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859</w:t>
            </w:r>
          </w:p>
        </w:tc>
        <w:tc>
          <w:tcPr>
            <w:tcW w:w="1581" w:type="dxa"/>
            <w:shd w:val="clear" w:color="auto" w:fill="auto"/>
            <w:noWrap/>
            <w:vAlign w:val="center"/>
            <w:hideMark/>
          </w:tcPr>
          <w:p w14:paraId="1F2C9A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57,5673751544</w:t>
            </w:r>
          </w:p>
        </w:tc>
        <w:tc>
          <w:tcPr>
            <w:tcW w:w="1701" w:type="dxa"/>
            <w:shd w:val="clear" w:color="auto" w:fill="auto"/>
            <w:noWrap/>
            <w:vAlign w:val="center"/>
            <w:hideMark/>
          </w:tcPr>
          <w:p w14:paraId="0D3582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21,6427727878</w:t>
            </w:r>
          </w:p>
        </w:tc>
      </w:tr>
      <w:tr w:rsidR="00EC353F" w:rsidRPr="003434D8" w14:paraId="4C1D3AE7" w14:textId="77777777" w:rsidTr="003434D8">
        <w:trPr>
          <w:trHeight w:val="300"/>
        </w:trPr>
        <w:tc>
          <w:tcPr>
            <w:tcW w:w="1017" w:type="dxa"/>
            <w:shd w:val="clear" w:color="auto" w:fill="auto"/>
            <w:noWrap/>
            <w:vAlign w:val="center"/>
            <w:hideMark/>
          </w:tcPr>
          <w:p w14:paraId="35D6B3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860</w:t>
            </w:r>
          </w:p>
        </w:tc>
        <w:tc>
          <w:tcPr>
            <w:tcW w:w="1581" w:type="dxa"/>
            <w:shd w:val="clear" w:color="auto" w:fill="auto"/>
            <w:noWrap/>
            <w:vAlign w:val="center"/>
            <w:hideMark/>
          </w:tcPr>
          <w:p w14:paraId="08A890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57,1038499394</w:t>
            </w:r>
          </w:p>
        </w:tc>
        <w:tc>
          <w:tcPr>
            <w:tcW w:w="1701" w:type="dxa"/>
            <w:shd w:val="clear" w:color="auto" w:fill="auto"/>
            <w:noWrap/>
            <w:vAlign w:val="center"/>
            <w:hideMark/>
          </w:tcPr>
          <w:p w14:paraId="45B858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20,9786236131</w:t>
            </w:r>
          </w:p>
        </w:tc>
      </w:tr>
      <w:tr w:rsidR="00EC353F" w:rsidRPr="003434D8" w14:paraId="6BEF7450" w14:textId="77777777" w:rsidTr="003434D8">
        <w:trPr>
          <w:trHeight w:val="300"/>
        </w:trPr>
        <w:tc>
          <w:tcPr>
            <w:tcW w:w="1017" w:type="dxa"/>
            <w:shd w:val="clear" w:color="auto" w:fill="auto"/>
            <w:noWrap/>
            <w:vAlign w:val="center"/>
            <w:hideMark/>
          </w:tcPr>
          <w:p w14:paraId="186992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861</w:t>
            </w:r>
          </w:p>
        </w:tc>
        <w:tc>
          <w:tcPr>
            <w:tcW w:w="1581" w:type="dxa"/>
            <w:shd w:val="clear" w:color="auto" w:fill="auto"/>
            <w:noWrap/>
            <w:vAlign w:val="center"/>
            <w:hideMark/>
          </w:tcPr>
          <w:p w14:paraId="2529D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57,1128250879</w:t>
            </w:r>
          </w:p>
        </w:tc>
        <w:tc>
          <w:tcPr>
            <w:tcW w:w="1701" w:type="dxa"/>
            <w:shd w:val="clear" w:color="auto" w:fill="auto"/>
            <w:noWrap/>
            <w:vAlign w:val="center"/>
            <w:hideMark/>
          </w:tcPr>
          <w:p w14:paraId="5198B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20,9778924746</w:t>
            </w:r>
          </w:p>
        </w:tc>
      </w:tr>
      <w:tr w:rsidR="00EC353F" w:rsidRPr="003434D8" w14:paraId="669B7722" w14:textId="77777777" w:rsidTr="003434D8">
        <w:trPr>
          <w:trHeight w:val="300"/>
        </w:trPr>
        <w:tc>
          <w:tcPr>
            <w:tcW w:w="1017" w:type="dxa"/>
            <w:shd w:val="clear" w:color="auto" w:fill="auto"/>
            <w:noWrap/>
            <w:vAlign w:val="center"/>
            <w:hideMark/>
          </w:tcPr>
          <w:p w14:paraId="5C4E19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862</w:t>
            </w:r>
          </w:p>
        </w:tc>
        <w:tc>
          <w:tcPr>
            <w:tcW w:w="1581" w:type="dxa"/>
            <w:shd w:val="clear" w:color="auto" w:fill="auto"/>
            <w:noWrap/>
            <w:vAlign w:val="center"/>
            <w:hideMark/>
          </w:tcPr>
          <w:p w14:paraId="3B39CC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57,1132219073</w:t>
            </w:r>
          </w:p>
        </w:tc>
        <w:tc>
          <w:tcPr>
            <w:tcW w:w="1701" w:type="dxa"/>
            <w:shd w:val="clear" w:color="auto" w:fill="auto"/>
            <w:noWrap/>
            <w:vAlign w:val="center"/>
            <w:hideMark/>
          </w:tcPr>
          <w:p w14:paraId="336C8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20,9943891214</w:t>
            </w:r>
          </w:p>
        </w:tc>
      </w:tr>
      <w:tr w:rsidR="00EC353F" w:rsidRPr="003434D8" w14:paraId="21759DDB" w14:textId="77777777" w:rsidTr="003434D8">
        <w:trPr>
          <w:trHeight w:val="300"/>
        </w:trPr>
        <w:tc>
          <w:tcPr>
            <w:tcW w:w="1017" w:type="dxa"/>
            <w:shd w:val="clear" w:color="auto" w:fill="auto"/>
            <w:noWrap/>
            <w:vAlign w:val="center"/>
            <w:hideMark/>
          </w:tcPr>
          <w:p w14:paraId="753653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863</w:t>
            </w:r>
          </w:p>
        </w:tc>
        <w:tc>
          <w:tcPr>
            <w:tcW w:w="1581" w:type="dxa"/>
            <w:shd w:val="clear" w:color="auto" w:fill="auto"/>
            <w:noWrap/>
            <w:vAlign w:val="center"/>
            <w:hideMark/>
          </w:tcPr>
          <w:p w14:paraId="4038DF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57,1221971725</w:t>
            </w:r>
          </w:p>
        </w:tc>
        <w:tc>
          <w:tcPr>
            <w:tcW w:w="1701" w:type="dxa"/>
            <w:shd w:val="clear" w:color="auto" w:fill="auto"/>
            <w:noWrap/>
            <w:vAlign w:val="center"/>
            <w:hideMark/>
          </w:tcPr>
          <w:p w14:paraId="60F13B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20,9936615339</w:t>
            </w:r>
          </w:p>
        </w:tc>
      </w:tr>
      <w:tr w:rsidR="00EC353F" w:rsidRPr="003434D8" w14:paraId="69C323CD" w14:textId="77777777" w:rsidTr="003434D8">
        <w:trPr>
          <w:trHeight w:val="300"/>
        </w:trPr>
        <w:tc>
          <w:tcPr>
            <w:tcW w:w="1017" w:type="dxa"/>
            <w:shd w:val="clear" w:color="auto" w:fill="auto"/>
            <w:noWrap/>
            <w:vAlign w:val="center"/>
            <w:hideMark/>
          </w:tcPr>
          <w:p w14:paraId="383597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864</w:t>
            </w:r>
          </w:p>
        </w:tc>
        <w:tc>
          <w:tcPr>
            <w:tcW w:w="1581" w:type="dxa"/>
            <w:shd w:val="clear" w:color="auto" w:fill="auto"/>
            <w:noWrap/>
            <w:vAlign w:val="center"/>
            <w:hideMark/>
          </w:tcPr>
          <w:p w14:paraId="7B06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57,1225919584</w:t>
            </w:r>
          </w:p>
        </w:tc>
        <w:tc>
          <w:tcPr>
            <w:tcW w:w="1701" w:type="dxa"/>
            <w:shd w:val="clear" w:color="auto" w:fill="auto"/>
            <w:noWrap/>
            <w:vAlign w:val="center"/>
            <w:hideMark/>
          </w:tcPr>
          <w:p w14:paraId="4AA9A8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21,0101625851</w:t>
            </w:r>
          </w:p>
        </w:tc>
      </w:tr>
      <w:tr w:rsidR="00EC353F" w:rsidRPr="003434D8" w14:paraId="0123C88C" w14:textId="77777777" w:rsidTr="003434D8">
        <w:trPr>
          <w:trHeight w:val="300"/>
        </w:trPr>
        <w:tc>
          <w:tcPr>
            <w:tcW w:w="1017" w:type="dxa"/>
            <w:shd w:val="clear" w:color="auto" w:fill="auto"/>
            <w:noWrap/>
            <w:vAlign w:val="center"/>
            <w:hideMark/>
          </w:tcPr>
          <w:p w14:paraId="7E417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865</w:t>
            </w:r>
          </w:p>
        </w:tc>
        <w:tc>
          <w:tcPr>
            <w:tcW w:w="1581" w:type="dxa"/>
            <w:shd w:val="clear" w:color="auto" w:fill="auto"/>
            <w:noWrap/>
            <w:vAlign w:val="center"/>
            <w:hideMark/>
          </w:tcPr>
          <w:p w14:paraId="2FC4ED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57,1229845751</w:t>
            </w:r>
          </w:p>
        </w:tc>
        <w:tc>
          <w:tcPr>
            <w:tcW w:w="1701" w:type="dxa"/>
            <w:shd w:val="clear" w:color="auto" w:fill="auto"/>
            <w:noWrap/>
            <w:vAlign w:val="center"/>
            <w:hideMark/>
          </w:tcPr>
          <w:p w14:paraId="30CE9B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21,0266640598</w:t>
            </w:r>
          </w:p>
        </w:tc>
      </w:tr>
      <w:tr w:rsidR="00EC353F" w:rsidRPr="003434D8" w14:paraId="6968132D" w14:textId="77777777" w:rsidTr="003434D8">
        <w:trPr>
          <w:trHeight w:val="300"/>
        </w:trPr>
        <w:tc>
          <w:tcPr>
            <w:tcW w:w="1017" w:type="dxa"/>
            <w:shd w:val="clear" w:color="auto" w:fill="auto"/>
            <w:noWrap/>
            <w:vAlign w:val="center"/>
            <w:hideMark/>
          </w:tcPr>
          <w:p w14:paraId="54D143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866</w:t>
            </w:r>
          </w:p>
        </w:tc>
        <w:tc>
          <w:tcPr>
            <w:tcW w:w="1581" w:type="dxa"/>
            <w:shd w:val="clear" w:color="auto" w:fill="auto"/>
            <w:noWrap/>
            <w:vAlign w:val="center"/>
            <w:hideMark/>
          </w:tcPr>
          <w:p w14:paraId="7B0454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57,1233750226</w:t>
            </w:r>
          </w:p>
        </w:tc>
        <w:tc>
          <w:tcPr>
            <w:tcW w:w="1701" w:type="dxa"/>
            <w:shd w:val="clear" w:color="auto" w:fill="auto"/>
            <w:noWrap/>
            <w:vAlign w:val="center"/>
            <w:hideMark/>
          </w:tcPr>
          <w:p w14:paraId="702228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21,0431659556</w:t>
            </w:r>
          </w:p>
        </w:tc>
      </w:tr>
      <w:tr w:rsidR="00EC353F" w:rsidRPr="003434D8" w14:paraId="7C5ED32F" w14:textId="77777777" w:rsidTr="003434D8">
        <w:trPr>
          <w:trHeight w:val="300"/>
        </w:trPr>
        <w:tc>
          <w:tcPr>
            <w:tcW w:w="1017" w:type="dxa"/>
            <w:shd w:val="clear" w:color="auto" w:fill="auto"/>
            <w:noWrap/>
            <w:vAlign w:val="center"/>
            <w:hideMark/>
          </w:tcPr>
          <w:p w14:paraId="58B4A1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867</w:t>
            </w:r>
          </w:p>
        </w:tc>
        <w:tc>
          <w:tcPr>
            <w:tcW w:w="1581" w:type="dxa"/>
            <w:shd w:val="clear" w:color="auto" w:fill="auto"/>
            <w:noWrap/>
            <w:vAlign w:val="center"/>
            <w:hideMark/>
          </w:tcPr>
          <w:p w14:paraId="24936B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57,1237633005</w:t>
            </w:r>
          </w:p>
        </w:tc>
        <w:tc>
          <w:tcPr>
            <w:tcW w:w="1701" w:type="dxa"/>
            <w:shd w:val="clear" w:color="auto" w:fill="auto"/>
            <w:noWrap/>
            <w:vAlign w:val="center"/>
            <w:hideMark/>
          </w:tcPr>
          <w:p w14:paraId="4695D0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21,0596682702</w:t>
            </w:r>
          </w:p>
        </w:tc>
      </w:tr>
      <w:tr w:rsidR="00EC353F" w:rsidRPr="003434D8" w14:paraId="11F2277B" w14:textId="77777777" w:rsidTr="003434D8">
        <w:trPr>
          <w:trHeight w:val="300"/>
        </w:trPr>
        <w:tc>
          <w:tcPr>
            <w:tcW w:w="1017" w:type="dxa"/>
            <w:shd w:val="clear" w:color="auto" w:fill="auto"/>
            <w:noWrap/>
            <w:vAlign w:val="center"/>
            <w:hideMark/>
          </w:tcPr>
          <w:p w14:paraId="5CD8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868</w:t>
            </w:r>
          </w:p>
        </w:tc>
        <w:tc>
          <w:tcPr>
            <w:tcW w:w="1581" w:type="dxa"/>
            <w:shd w:val="clear" w:color="auto" w:fill="auto"/>
            <w:noWrap/>
            <w:vAlign w:val="center"/>
            <w:hideMark/>
          </w:tcPr>
          <w:p w14:paraId="010B1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57,1241494090</w:t>
            </w:r>
          </w:p>
        </w:tc>
        <w:tc>
          <w:tcPr>
            <w:tcW w:w="1701" w:type="dxa"/>
            <w:shd w:val="clear" w:color="auto" w:fill="auto"/>
            <w:noWrap/>
            <w:vAlign w:val="center"/>
            <w:hideMark/>
          </w:tcPr>
          <w:p w14:paraId="216099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21,0761710013</w:t>
            </w:r>
          </w:p>
        </w:tc>
      </w:tr>
      <w:tr w:rsidR="00EC353F" w:rsidRPr="003434D8" w14:paraId="2AFA2FF9" w14:textId="77777777" w:rsidTr="003434D8">
        <w:trPr>
          <w:trHeight w:val="300"/>
        </w:trPr>
        <w:tc>
          <w:tcPr>
            <w:tcW w:w="1017" w:type="dxa"/>
            <w:shd w:val="clear" w:color="auto" w:fill="auto"/>
            <w:noWrap/>
            <w:vAlign w:val="center"/>
            <w:hideMark/>
          </w:tcPr>
          <w:p w14:paraId="11E159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869</w:t>
            </w:r>
          </w:p>
        </w:tc>
        <w:tc>
          <w:tcPr>
            <w:tcW w:w="1581" w:type="dxa"/>
            <w:shd w:val="clear" w:color="auto" w:fill="auto"/>
            <w:noWrap/>
            <w:vAlign w:val="center"/>
            <w:hideMark/>
          </w:tcPr>
          <w:p w14:paraId="0D440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57,1245286787</w:t>
            </w:r>
          </w:p>
        </w:tc>
        <w:tc>
          <w:tcPr>
            <w:tcW w:w="1701" w:type="dxa"/>
            <w:shd w:val="clear" w:color="auto" w:fill="auto"/>
            <w:noWrap/>
            <w:vAlign w:val="center"/>
            <w:hideMark/>
          </w:tcPr>
          <w:p w14:paraId="062DE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21,0924728862</w:t>
            </w:r>
          </w:p>
        </w:tc>
      </w:tr>
      <w:tr w:rsidR="00EC353F" w:rsidRPr="003434D8" w14:paraId="3BAD4418" w14:textId="77777777" w:rsidTr="003434D8">
        <w:trPr>
          <w:trHeight w:val="300"/>
        </w:trPr>
        <w:tc>
          <w:tcPr>
            <w:tcW w:w="1017" w:type="dxa"/>
            <w:shd w:val="clear" w:color="auto" w:fill="auto"/>
            <w:noWrap/>
            <w:vAlign w:val="center"/>
            <w:hideMark/>
          </w:tcPr>
          <w:p w14:paraId="5B0F3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870</w:t>
            </w:r>
          </w:p>
        </w:tc>
        <w:tc>
          <w:tcPr>
            <w:tcW w:w="1581" w:type="dxa"/>
            <w:shd w:val="clear" w:color="auto" w:fill="auto"/>
            <w:noWrap/>
            <w:vAlign w:val="center"/>
            <w:hideMark/>
          </w:tcPr>
          <w:p w14:paraId="72940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57,1307753282</w:t>
            </w:r>
          </w:p>
        </w:tc>
        <w:tc>
          <w:tcPr>
            <w:tcW w:w="1701" w:type="dxa"/>
            <w:shd w:val="clear" w:color="auto" w:fill="auto"/>
            <w:noWrap/>
            <w:vAlign w:val="center"/>
            <w:hideMark/>
          </w:tcPr>
          <w:p w14:paraId="3523DB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20,9764289141</w:t>
            </w:r>
          </w:p>
        </w:tc>
      </w:tr>
      <w:tr w:rsidR="00EC353F" w:rsidRPr="003434D8" w14:paraId="7338EAC9" w14:textId="77777777" w:rsidTr="003434D8">
        <w:trPr>
          <w:trHeight w:val="300"/>
        </w:trPr>
        <w:tc>
          <w:tcPr>
            <w:tcW w:w="1017" w:type="dxa"/>
            <w:shd w:val="clear" w:color="auto" w:fill="auto"/>
            <w:noWrap/>
            <w:vAlign w:val="center"/>
            <w:hideMark/>
          </w:tcPr>
          <w:p w14:paraId="011A24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871</w:t>
            </w:r>
          </w:p>
        </w:tc>
        <w:tc>
          <w:tcPr>
            <w:tcW w:w="1581" w:type="dxa"/>
            <w:shd w:val="clear" w:color="auto" w:fill="auto"/>
            <w:noWrap/>
            <w:vAlign w:val="center"/>
            <w:hideMark/>
          </w:tcPr>
          <w:p w14:paraId="62FE30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57,1311724188</w:t>
            </w:r>
          </w:p>
        </w:tc>
        <w:tc>
          <w:tcPr>
            <w:tcW w:w="1701" w:type="dxa"/>
            <w:shd w:val="clear" w:color="auto" w:fill="auto"/>
            <w:noWrap/>
            <w:vAlign w:val="center"/>
            <w:hideMark/>
          </w:tcPr>
          <w:p w14:paraId="4CA50E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20,9929335205</w:t>
            </w:r>
          </w:p>
        </w:tc>
      </w:tr>
      <w:tr w:rsidR="00EC353F" w:rsidRPr="003434D8" w14:paraId="415AB68E" w14:textId="77777777" w:rsidTr="003434D8">
        <w:trPr>
          <w:trHeight w:val="300"/>
        </w:trPr>
        <w:tc>
          <w:tcPr>
            <w:tcW w:w="1017" w:type="dxa"/>
            <w:shd w:val="clear" w:color="auto" w:fill="auto"/>
            <w:noWrap/>
            <w:vAlign w:val="center"/>
            <w:hideMark/>
          </w:tcPr>
          <w:p w14:paraId="699416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872</w:t>
            </w:r>
          </w:p>
        </w:tc>
        <w:tc>
          <w:tcPr>
            <w:tcW w:w="1581" w:type="dxa"/>
            <w:shd w:val="clear" w:color="auto" w:fill="auto"/>
            <w:noWrap/>
            <w:vAlign w:val="center"/>
            <w:hideMark/>
          </w:tcPr>
          <w:p w14:paraId="712D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57,1315673396</w:t>
            </w:r>
          </w:p>
        </w:tc>
        <w:tc>
          <w:tcPr>
            <w:tcW w:w="1701" w:type="dxa"/>
            <w:shd w:val="clear" w:color="auto" w:fill="auto"/>
            <w:noWrap/>
            <w:vAlign w:val="center"/>
            <w:hideMark/>
          </w:tcPr>
          <w:p w14:paraId="76980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21,0094385531</w:t>
            </w:r>
          </w:p>
        </w:tc>
      </w:tr>
      <w:tr w:rsidR="00EC353F" w:rsidRPr="003434D8" w14:paraId="49A8F840" w14:textId="77777777" w:rsidTr="003434D8">
        <w:trPr>
          <w:trHeight w:val="300"/>
        </w:trPr>
        <w:tc>
          <w:tcPr>
            <w:tcW w:w="1017" w:type="dxa"/>
            <w:shd w:val="clear" w:color="auto" w:fill="auto"/>
            <w:noWrap/>
            <w:vAlign w:val="center"/>
            <w:hideMark/>
          </w:tcPr>
          <w:p w14:paraId="501A48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873</w:t>
            </w:r>
          </w:p>
        </w:tc>
        <w:tc>
          <w:tcPr>
            <w:tcW w:w="1581" w:type="dxa"/>
            <w:shd w:val="clear" w:color="auto" w:fill="auto"/>
            <w:noWrap/>
            <w:vAlign w:val="center"/>
            <w:hideMark/>
          </w:tcPr>
          <w:p w14:paraId="1B4D7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57,1319600905</w:t>
            </w:r>
          </w:p>
        </w:tc>
        <w:tc>
          <w:tcPr>
            <w:tcW w:w="1701" w:type="dxa"/>
            <w:shd w:val="clear" w:color="auto" w:fill="auto"/>
            <w:noWrap/>
            <w:vAlign w:val="center"/>
            <w:hideMark/>
          </w:tcPr>
          <w:p w14:paraId="067ECD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21,0259440095</w:t>
            </w:r>
          </w:p>
        </w:tc>
      </w:tr>
      <w:tr w:rsidR="00EC353F" w:rsidRPr="003434D8" w14:paraId="344A1F2B" w14:textId="77777777" w:rsidTr="003434D8">
        <w:trPr>
          <w:trHeight w:val="300"/>
        </w:trPr>
        <w:tc>
          <w:tcPr>
            <w:tcW w:w="1017" w:type="dxa"/>
            <w:shd w:val="clear" w:color="auto" w:fill="auto"/>
            <w:noWrap/>
            <w:vAlign w:val="center"/>
            <w:hideMark/>
          </w:tcPr>
          <w:p w14:paraId="72488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874</w:t>
            </w:r>
          </w:p>
        </w:tc>
        <w:tc>
          <w:tcPr>
            <w:tcW w:w="1581" w:type="dxa"/>
            <w:shd w:val="clear" w:color="auto" w:fill="auto"/>
            <w:noWrap/>
            <w:vAlign w:val="center"/>
            <w:hideMark/>
          </w:tcPr>
          <w:p w14:paraId="63A90A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57,1323506714</w:t>
            </w:r>
          </w:p>
        </w:tc>
        <w:tc>
          <w:tcPr>
            <w:tcW w:w="1701" w:type="dxa"/>
            <w:shd w:val="clear" w:color="auto" w:fill="auto"/>
            <w:noWrap/>
            <w:vAlign w:val="center"/>
            <w:hideMark/>
          </w:tcPr>
          <w:p w14:paraId="66F3D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21,0424498873</w:t>
            </w:r>
          </w:p>
        </w:tc>
      </w:tr>
      <w:tr w:rsidR="00EC353F" w:rsidRPr="003434D8" w14:paraId="0F00A3B9" w14:textId="77777777" w:rsidTr="003434D8">
        <w:trPr>
          <w:trHeight w:val="300"/>
        </w:trPr>
        <w:tc>
          <w:tcPr>
            <w:tcW w:w="1017" w:type="dxa"/>
            <w:shd w:val="clear" w:color="auto" w:fill="auto"/>
            <w:noWrap/>
            <w:vAlign w:val="center"/>
            <w:hideMark/>
          </w:tcPr>
          <w:p w14:paraId="1A9A94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875</w:t>
            </w:r>
          </w:p>
        </w:tc>
        <w:tc>
          <w:tcPr>
            <w:tcW w:w="1581" w:type="dxa"/>
            <w:shd w:val="clear" w:color="auto" w:fill="auto"/>
            <w:noWrap/>
            <w:vAlign w:val="center"/>
            <w:hideMark/>
          </w:tcPr>
          <w:p w14:paraId="37384C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57,1327390821</w:t>
            </w:r>
          </w:p>
        </w:tc>
        <w:tc>
          <w:tcPr>
            <w:tcW w:w="1701" w:type="dxa"/>
            <w:shd w:val="clear" w:color="auto" w:fill="auto"/>
            <w:noWrap/>
            <w:vAlign w:val="center"/>
            <w:hideMark/>
          </w:tcPr>
          <w:p w14:paraId="05D9C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21,0589561842</w:t>
            </w:r>
          </w:p>
        </w:tc>
      </w:tr>
      <w:tr w:rsidR="00EC353F" w:rsidRPr="003434D8" w14:paraId="3A5AF717" w14:textId="77777777" w:rsidTr="003434D8">
        <w:trPr>
          <w:trHeight w:val="300"/>
        </w:trPr>
        <w:tc>
          <w:tcPr>
            <w:tcW w:w="1017" w:type="dxa"/>
            <w:shd w:val="clear" w:color="auto" w:fill="auto"/>
            <w:noWrap/>
            <w:vAlign w:val="center"/>
            <w:hideMark/>
          </w:tcPr>
          <w:p w14:paraId="2695B5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876</w:t>
            </w:r>
          </w:p>
        </w:tc>
        <w:tc>
          <w:tcPr>
            <w:tcW w:w="1581" w:type="dxa"/>
            <w:shd w:val="clear" w:color="auto" w:fill="auto"/>
            <w:noWrap/>
            <w:vAlign w:val="center"/>
            <w:hideMark/>
          </w:tcPr>
          <w:p w14:paraId="586CE2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57,1331253225</w:t>
            </w:r>
          </w:p>
        </w:tc>
        <w:tc>
          <w:tcPr>
            <w:tcW w:w="1701" w:type="dxa"/>
            <w:shd w:val="clear" w:color="auto" w:fill="auto"/>
            <w:noWrap/>
            <w:vAlign w:val="center"/>
            <w:hideMark/>
          </w:tcPr>
          <w:p w14:paraId="644B5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21,0754628980</w:t>
            </w:r>
          </w:p>
        </w:tc>
      </w:tr>
      <w:tr w:rsidR="00EC353F" w:rsidRPr="003434D8" w14:paraId="050B1328" w14:textId="77777777" w:rsidTr="003434D8">
        <w:trPr>
          <w:trHeight w:val="300"/>
        </w:trPr>
        <w:tc>
          <w:tcPr>
            <w:tcW w:w="1017" w:type="dxa"/>
            <w:shd w:val="clear" w:color="auto" w:fill="auto"/>
            <w:noWrap/>
            <w:vAlign w:val="center"/>
            <w:hideMark/>
          </w:tcPr>
          <w:p w14:paraId="4EC5F0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877</w:t>
            </w:r>
          </w:p>
        </w:tc>
        <w:tc>
          <w:tcPr>
            <w:tcW w:w="1581" w:type="dxa"/>
            <w:shd w:val="clear" w:color="auto" w:fill="auto"/>
            <w:noWrap/>
            <w:vAlign w:val="center"/>
            <w:hideMark/>
          </w:tcPr>
          <w:p w14:paraId="1AB641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57,1335047218</w:t>
            </w:r>
          </w:p>
        </w:tc>
        <w:tc>
          <w:tcPr>
            <w:tcW w:w="1701" w:type="dxa"/>
            <w:shd w:val="clear" w:color="auto" w:fill="auto"/>
            <w:noWrap/>
            <w:vAlign w:val="center"/>
            <w:hideMark/>
          </w:tcPr>
          <w:p w14:paraId="5CF6D9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21,0917687173</w:t>
            </w:r>
          </w:p>
        </w:tc>
      </w:tr>
      <w:tr w:rsidR="00EC353F" w:rsidRPr="003434D8" w14:paraId="2727E76D" w14:textId="77777777" w:rsidTr="003434D8">
        <w:trPr>
          <w:trHeight w:val="300"/>
        </w:trPr>
        <w:tc>
          <w:tcPr>
            <w:tcW w:w="1017" w:type="dxa"/>
            <w:shd w:val="clear" w:color="auto" w:fill="auto"/>
            <w:noWrap/>
            <w:vAlign w:val="center"/>
            <w:hideMark/>
          </w:tcPr>
          <w:p w14:paraId="14EA98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878</w:t>
            </w:r>
          </w:p>
        </w:tc>
        <w:tc>
          <w:tcPr>
            <w:tcW w:w="1581" w:type="dxa"/>
            <w:shd w:val="clear" w:color="auto" w:fill="auto"/>
            <w:noWrap/>
            <w:vAlign w:val="center"/>
            <w:hideMark/>
          </w:tcPr>
          <w:p w14:paraId="06EB7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57,1338866478</w:t>
            </w:r>
          </w:p>
        </w:tc>
        <w:tc>
          <w:tcPr>
            <w:tcW w:w="1701" w:type="dxa"/>
            <w:shd w:val="clear" w:color="auto" w:fill="auto"/>
            <w:noWrap/>
            <w:vAlign w:val="center"/>
            <w:hideMark/>
          </w:tcPr>
          <w:p w14:paraId="11D4AE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21,1082762527</w:t>
            </w:r>
          </w:p>
        </w:tc>
      </w:tr>
      <w:tr w:rsidR="00EC353F" w:rsidRPr="003434D8" w14:paraId="07084B09" w14:textId="77777777" w:rsidTr="003434D8">
        <w:trPr>
          <w:trHeight w:val="300"/>
        </w:trPr>
        <w:tc>
          <w:tcPr>
            <w:tcW w:w="1017" w:type="dxa"/>
            <w:shd w:val="clear" w:color="auto" w:fill="auto"/>
            <w:noWrap/>
            <w:vAlign w:val="center"/>
            <w:hideMark/>
          </w:tcPr>
          <w:p w14:paraId="40E5FB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879</w:t>
            </w:r>
          </w:p>
        </w:tc>
        <w:tc>
          <w:tcPr>
            <w:tcW w:w="1581" w:type="dxa"/>
            <w:shd w:val="clear" w:color="auto" w:fill="auto"/>
            <w:noWrap/>
            <w:vAlign w:val="center"/>
            <w:hideMark/>
          </w:tcPr>
          <w:p w14:paraId="51DF8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57,1397504198</w:t>
            </w:r>
          </w:p>
        </w:tc>
        <w:tc>
          <w:tcPr>
            <w:tcW w:w="1701" w:type="dxa"/>
            <w:shd w:val="clear" w:color="auto" w:fill="auto"/>
            <w:noWrap/>
            <w:vAlign w:val="center"/>
            <w:hideMark/>
          </w:tcPr>
          <w:p w14:paraId="069B1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20,9756964913</w:t>
            </w:r>
          </w:p>
        </w:tc>
      </w:tr>
      <w:tr w:rsidR="00EC353F" w:rsidRPr="003434D8" w14:paraId="47608EBC" w14:textId="77777777" w:rsidTr="003434D8">
        <w:trPr>
          <w:trHeight w:val="300"/>
        </w:trPr>
        <w:tc>
          <w:tcPr>
            <w:tcW w:w="1017" w:type="dxa"/>
            <w:shd w:val="clear" w:color="auto" w:fill="auto"/>
            <w:noWrap/>
            <w:vAlign w:val="center"/>
            <w:hideMark/>
          </w:tcPr>
          <w:p w14:paraId="64334B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880</w:t>
            </w:r>
          </w:p>
        </w:tc>
        <w:tc>
          <w:tcPr>
            <w:tcW w:w="1581" w:type="dxa"/>
            <w:shd w:val="clear" w:color="auto" w:fill="auto"/>
            <w:noWrap/>
            <w:vAlign w:val="center"/>
            <w:hideMark/>
          </w:tcPr>
          <w:p w14:paraId="1EF36F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57,1401476462</w:t>
            </w:r>
          </w:p>
        </w:tc>
        <w:tc>
          <w:tcPr>
            <w:tcW w:w="1701" w:type="dxa"/>
            <w:shd w:val="clear" w:color="auto" w:fill="auto"/>
            <w:noWrap/>
            <w:vAlign w:val="center"/>
            <w:hideMark/>
          </w:tcPr>
          <w:p w14:paraId="7C14DC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20,9922050811</w:t>
            </w:r>
          </w:p>
        </w:tc>
      </w:tr>
      <w:tr w:rsidR="00EC353F" w:rsidRPr="003434D8" w14:paraId="79BD4F53" w14:textId="77777777" w:rsidTr="003434D8">
        <w:trPr>
          <w:trHeight w:val="300"/>
        </w:trPr>
        <w:tc>
          <w:tcPr>
            <w:tcW w:w="1017" w:type="dxa"/>
            <w:shd w:val="clear" w:color="auto" w:fill="auto"/>
            <w:noWrap/>
            <w:vAlign w:val="center"/>
            <w:hideMark/>
          </w:tcPr>
          <w:p w14:paraId="5E50AD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881</w:t>
            </w:r>
          </w:p>
        </w:tc>
        <w:tc>
          <w:tcPr>
            <w:tcW w:w="1581" w:type="dxa"/>
            <w:shd w:val="clear" w:color="auto" w:fill="auto"/>
            <w:noWrap/>
            <w:vAlign w:val="center"/>
            <w:hideMark/>
          </w:tcPr>
          <w:p w14:paraId="581D9E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57,1405427020</w:t>
            </w:r>
          </w:p>
        </w:tc>
        <w:tc>
          <w:tcPr>
            <w:tcW w:w="1701" w:type="dxa"/>
            <w:shd w:val="clear" w:color="auto" w:fill="auto"/>
            <w:noWrap/>
            <w:vAlign w:val="center"/>
            <w:hideMark/>
          </w:tcPr>
          <w:p w14:paraId="0351F1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21,0087140973</w:t>
            </w:r>
          </w:p>
        </w:tc>
      </w:tr>
      <w:tr w:rsidR="00EC353F" w:rsidRPr="003434D8" w14:paraId="67E45BBE" w14:textId="77777777" w:rsidTr="003434D8">
        <w:trPr>
          <w:trHeight w:val="300"/>
        </w:trPr>
        <w:tc>
          <w:tcPr>
            <w:tcW w:w="1017" w:type="dxa"/>
            <w:shd w:val="clear" w:color="auto" w:fill="auto"/>
            <w:noWrap/>
            <w:vAlign w:val="center"/>
            <w:hideMark/>
          </w:tcPr>
          <w:p w14:paraId="6E9909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882</w:t>
            </w:r>
          </w:p>
        </w:tc>
        <w:tc>
          <w:tcPr>
            <w:tcW w:w="1581" w:type="dxa"/>
            <w:shd w:val="clear" w:color="auto" w:fill="auto"/>
            <w:noWrap/>
            <w:vAlign w:val="center"/>
            <w:hideMark/>
          </w:tcPr>
          <w:p w14:paraId="001CEE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57,1409355871</w:t>
            </w:r>
          </w:p>
        </w:tc>
        <w:tc>
          <w:tcPr>
            <w:tcW w:w="1701" w:type="dxa"/>
            <w:shd w:val="clear" w:color="auto" w:fill="auto"/>
            <w:noWrap/>
            <w:vAlign w:val="center"/>
            <w:hideMark/>
          </w:tcPr>
          <w:p w14:paraId="70FE5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21,0252235377</w:t>
            </w:r>
          </w:p>
        </w:tc>
      </w:tr>
      <w:tr w:rsidR="00EC353F" w:rsidRPr="003434D8" w14:paraId="199C5846" w14:textId="77777777" w:rsidTr="003434D8">
        <w:trPr>
          <w:trHeight w:val="300"/>
        </w:trPr>
        <w:tc>
          <w:tcPr>
            <w:tcW w:w="1017" w:type="dxa"/>
            <w:shd w:val="clear" w:color="auto" w:fill="auto"/>
            <w:noWrap/>
            <w:vAlign w:val="center"/>
            <w:hideMark/>
          </w:tcPr>
          <w:p w14:paraId="3EA066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883</w:t>
            </w:r>
          </w:p>
        </w:tc>
        <w:tc>
          <w:tcPr>
            <w:tcW w:w="1581" w:type="dxa"/>
            <w:shd w:val="clear" w:color="auto" w:fill="auto"/>
            <w:noWrap/>
            <w:vAlign w:val="center"/>
            <w:hideMark/>
          </w:tcPr>
          <w:p w14:paraId="2A7825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57,1413263015</w:t>
            </w:r>
          </w:p>
        </w:tc>
        <w:tc>
          <w:tcPr>
            <w:tcW w:w="1701" w:type="dxa"/>
            <w:shd w:val="clear" w:color="auto" w:fill="auto"/>
            <w:noWrap/>
            <w:vAlign w:val="center"/>
            <w:hideMark/>
          </w:tcPr>
          <w:p w14:paraId="5E4BB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21,0417333998</w:t>
            </w:r>
          </w:p>
        </w:tc>
      </w:tr>
      <w:tr w:rsidR="00EC353F" w:rsidRPr="003434D8" w14:paraId="3A393B3B" w14:textId="77777777" w:rsidTr="003434D8">
        <w:trPr>
          <w:trHeight w:val="300"/>
        </w:trPr>
        <w:tc>
          <w:tcPr>
            <w:tcW w:w="1017" w:type="dxa"/>
            <w:shd w:val="clear" w:color="auto" w:fill="auto"/>
            <w:noWrap/>
            <w:vAlign w:val="center"/>
            <w:hideMark/>
          </w:tcPr>
          <w:p w14:paraId="1DF33B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884</w:t>
            </w:r>
          </w:p>
        </w:tc>
        <w:tc>
          <w:tcPr>
            <w:tcW w:w="1581" w:type="dxa"/>
            <w:shd w:val="clear" w:color="auto" w:fill="auto"/>
            <w:noWrap/>
            <w:vAlign w:val="center"/>
            <w:hideMark/>
          </w:tcPr>
          <w:p w14:paraId="17497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57,1417148450</w:t>
            </w:r>
          </w:p>
        </w:tc>
        <w:tc>
          <w:tcPr>
            <w:tcW w:w="1701" w:type="dxa"/>
            <w:shd w:val="clear" w:color="auto" w:fill="auto"/>
            <w:noWrap/>
            <w:vAlign w:val="center"/>
            <w:hideMark/>
          </w:tcPr>
          <w:p w14:paraId="795B2F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21,0582436814</w:t>
            </w:r>
          </w:p>
        </w:tc>
      </w:tr>
      <w:tr w:rsidR="00EC353F" w:rsidRPr="003434D8" w14:paraId="57F0590F" w14:textId="77777777" w:rsidTr="003434D8">
        <w:trPr>
          <w:trHeight w:val="300"/>
        </w:trPr>
        <w:tc>
          <w:tcPr>
            <w:tcW w:w="1017" w:type="dxa"/>
            <w:shd w:val="clear" w:color="auto" w:fill="auto"/>
            <w:noWrap/>
            <w:vAlign w:val="center"/>
            <w:hideMark/>
          </w:tcPr>
          <w:p w14:paraId="40A20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885</w:t>
            </w:r>
          </w:p>
        </w:tc>
        <w:tc>
          <w:tcPr>
            <w:tcW w:w="1581" w:type="dxa"/>
            <w:shd w:val="clear" w:color="auto" w:fill="auto"/>
            <w:noWrap/>
            <w:vAlign w:val="center"/>
            <w:hideMark/>
          </w:tcPr>
          <w:p w14:paraId="23DD1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57,1421012174</w:t>
            </w:r>
          </w:p>
        </w:tc>
        <w:tc>
          <w:tcPr>
            <w:tcW w:w="1701" w:type="dxa"/>
            <w:shd w:val="clear" w:color="auto" w:fill="auto"/>
            <w:noWrap/>
            <w:vAlign w:val="center"/>
            <w:hideMark/>
          </w:tcPr>
          <w:p w14:paraId="72C3A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21,0747543802</w:t>
            </w:r>
          </w:p>
        </w:tc>
      </w:tr>
      <w:tr w:rsidR="00EC353F" w:rsidRPr="003434D8" w14:paraId="788580D5" w14:textId="77777777" w:rsidTr="003434D8">
        <w:trPr>
          <w:trHeight w:val="300"/>
        </w:trPr>
        <w:tc>
          <w:tcPr>
            <w:tcW w:w="1017" w:type="dxa"/>
            <w:shd w:val="clear" w:color="auto" w:fill="auto"/>
            <w:noWrap/>
            <w:vAlign w:val="center"/>
            <w:hideMark/>
          </w:tcPr>
          <w:p w14:paraId="3A957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886</w:t>
            </w:r>
          </w:p>
        </w:tc>
        <w:tc>
          <w:tcPr>
            <w:tcW w:w="1581" w:type="dxa"/>
            <w:shd w:val="clear" w:color="auto" w:fill="auto"/>
            <w:noWrap/>
            <w:vAlign w:val="center"/>
            <w:hideMark/>
          </w:tcPr>
          <w:p w14:paraId="12785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57,1424807464</w:t>
            </w:r>
          </w:p>
        </w:tc>
        <w:tc>
          <w:tcPr>
            <w:tcW w:w="1701" w:type="dxa"/>
            <w:shd w:val="clear" w:color="auto" w:fill="auto"/>
            <w:noWrap/>
            <w:vAlign w:val="center"/>
            <w:hideMark/>
          </w:tcPr>
          <w:p w14:paraId="2D7EE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21,0910641362</w:t>
            </w:r>
          </w:p>
        </w:tc>
      </w:tr>
      <w:tr w:rsidR="00EC353F" w:rsidRPr="003434D8" w14:paraId="22AB6824" w14:textId="77777777" w:rsidTr="003434D8">
        <w:trPr>
          <w:trHeight w:val="300"/>
        </w:trPr>
        <w:tc>
          <w:tcPr>
            <w:tcW w:w="1017" w:type="dxa"/>
            <w:shd w:val="clear" w:color="auto" w:fill="auto"/>
            <w:noWrap/>
            <w:vAlign w:val="center"/>
            <w:hideMark/>
          </w:tcPr>
          <w:p w14:paraId="34AC5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887</w:t>
            </w:r>
          </w:p>
        </w:tc>
        <w:tc>
          <w:tcPr>
            <w:tcW w:w="1581" w:type="dxa"/>
            <w:shd w:val="clear" w:color="auto" w:fill="auto"/>
            <w:noWrap/>
            <w:vAlign w:val="center"/>
            <w:hideMark/>
          </w:tcPr>
          <w:p w14:paraId="52272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57,1428628030</w:t>
            </w:r>
          </w:p>
        </w:tc>
        <w:tc>
          <w:tcPr>
            <w:tcW w:w="1701" w:type="dxa"/>
            <w:shd w:val="clear" w:color="auto" w:fill="auto"/>
            <w:noWrap/>
            <w:vAlign w:val="center"/>
            <w:hideMark/>
          </w:tcPr>
          <w:p w14:paraId="43FED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21,1075756573</w:t>
            </w:r>
          </w:p>
        </w:tc>
      </w:tr>
      <w:tr w:rsidR="00EC353F" w:rsidRPr="003434D8" w14:paraId="08C1FBEE" w14:textId="77777777" w:rsidTr="003434D8">
        <w:trPr>
          <w:trHeight w:val="300"/>
        </w:trPr>
        <w:tc>
          <w:tcPr>
            <w:tcW w:w="1017" w:type="dxa"/>
            <w:shd w:val="clear" w:color="auto" w:fill="auto"/>
            <w:noWrap/>
            <w:vAlign w:val="center"/>
            <w:hideMark/>
          </w:tcPr>
          <w:p w14:paraId="24C6E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888</w:t>
            </w:r>
          </w:p>
        </w:tc>
        <w:tc>
          <w:tcPr>
            <w:tcW w:w="1581" w:type="dxa"/>
            <w:shd w:val="clear" w:color="auto" w:fill="auto"/>
            <w:noWrap/>
            <w:vAlign w:val="center"/>
            <w:hideMark/>
          </w:tcPr>
          <w:p w14:paraId="7E424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57,1432426882</w:t>
            </w:r>
          </w:p>
        </w:tc>
        <w:tc>
          <w:tcPr>
            <w:tcW w:w="1701" w:type="dxa"/>
            <w:shd w:val="clear" w:color="auto" w:fill="auto"/>
            <w:noWrap/>
            <w:vAlign w:val="center"/>
            <w:hideMark/>
          </w:tcPr>
          <w:p w14:paraId="4F97AC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21,1240875886</w:t>
            </w:r>
          </w:p>
        </w:tc>
      </w:tr>
      <w:tr w:rsidR="00EC353F" w:rsidRPr="003434D8" w14:paraId="53AF0BA4" w14:textId="77777777" w:rsidTr="003434D8">
        <w:trPr>
          <w:trHeight w:val="300"/>
        </w:trPr>
        <w:tc>
          <w:tcPr>
            <w:tcW w:w="1017" w:type="dxa"/>
            <w:shd w:val="clear" w:color="auto" w:fill="auto"/>
            <w:noWrap/>
            <w:vAlign w:val="center"/>
            <w:hideMark/>
          </w:tcPr>
          <w:p w14:paraId="14EA80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889</w:t>
            </w:r>
          </w:p>
        </w:tc>
        <w:tc>
          <w:tcPr>
            <w:tcW w:w="1581" w:type="dxa"/>
            <w:shd w:val="clear" w:color="auto" w:fill="auto"/>
            <w:noWrap/>
            <w:vAlign w:val="center"/>
            <w:hideMark/>
          </w:tcPr>
          <w:p w14:paraId="035ED9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57,1491228546</w:t>
            </w:r>
          </w:p>
        </w:tc>
        <w:tc>
          <w:tcPr>
            <w:tcW w:w="1701" w:type="dxa"/>
            <w:shd w:val="clear" w:color="auto" w:fill="auto"/>
            <w:noWrap/>
            <w:vAlign w:val="center"/>
            <w:hideMark/>
          </w:tcPr>
          <w:p w14:paraId="68D1C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20,9914762152</w:t>
            </w:r>
          </w:p>
        </w:tc>
      </w:tr>
      <w:tr w:rsidR="00EC353F" w:rsidRPr="003434D8" w14:paraId="25D2EC59" w14:textId="77777777" w:rsidTr="003434D8">
        <w:trPr>
          <w:trHeight w:val="300"/>
        </w:trPr>
        <w:tc>
          <w:tcPr>
            <w:tcW w:w="1017" w:type="dxa"/>
            <w:shd w:val="clear" w:color="auto" w:fill="auto"/>
            <w:noWrap/>
            <w:vAlign w:val="center"/>
            <w:hideMark/>
          </w:tcPr>
          <w:p w14:paraId="7D5E7C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890</w:t>
            </w:r>
          </w:p>
        </w:tc>
        <w:tc>
          <w:tcPr>
            <w:tcW w:w="1581" w:type="dxa"/>
            <w:shd w:val="clear" w:color="auto" w:fill="auto"/>
            <w:noWrap/>
            <w:vAlign w:val="center"/>
            <w:hideMark/>
          </w:tcPr>
          <w:p w14:paraId="2CD09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57,1495180455</w:t>
            </w:r>
          </w:p>
        </w:tc>
        <w:tc>
          <w:tcPr>
            <w:tcW w:w="1701" w:type="dxa"/>
            <w:shd w:val="clear" w:color="auto" w:fill="auto"/>
            <w:noWrap/>
            <w:vAlign w:val="center"/>
            <w:hideMark/>
          </w:tcPr>
          <w:p w14:paraId="59E0F2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21,0079892174</w:t>
            </w:r>
          </w:p>
        </w:tc>
      </w:tr>
      <w:tr w:rsidR="00EC353F" w:rsidRPr="003434D8" w14:paraId="44F5E0DD" w14:textId="77777777" w:rsidTr="003434D8">
        <w:trPr>
          <w:trHeight w:val="300"/>
        </w:trPr>
        <w:tc>
          <w:tcPr>
            <w:tcW w:w="1017" w:type="dxa"/>
            <w:shd w:val="clear" w:color="auto" w:fill="auto"/>
            <w:noWrap/>
            <w:vAlign w:val="center"/>
            <w:hideMark/>
          </w:tcPr>
          <w:p w14:paraId="27C1C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891</w:t>
            </w:r>
          </w:p>
        </w:tc>
        <w:tc>
          <w:tcPr>
            <w:tcW w:w="1581" w:type="dxa"/>
            <w:shd w:val="clear" w:color="auto" w:fill="auto"/>
            <w:noWrap/>
            <w:vAlign w:val="center"/>
            <w:hideMark/>
          </w:tcPr>
          <w:p w14:paraId="50B45D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57,1499110650</w:t>
            </w:r>
          </w:p>
        </w:tc>
        <w:tc>
          <w:tcPr>
            <w:tcW w:w="1701" w:type="dxa"/>
            <w:shd w:val="clear" w:color="auto" w:fill="auto"/>
            <w:noWrap/>
            <w:vAlign w:val="center"/>
            <w:hideMark/>
          </w:tcPr>
          <w:p w14:paraId="3274C6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21,0245026441</w:t>
            </w:r>
          </w:p>
        </w:tc>
      </w:tr>
      <w:tr w:rsidR="00EC353F" w:rsidRPr="003434D8" w14:paraId="6C46523B" w14:textId="77777777" w:rsidTr="003434D8">
        <w:trPr>
          <w:trHeight w:val="300"/>
        </w:trPr>
        <w:tc>
          <w:tcPr>
            <w:tcW w:w="1017" w:type="dxa"/>
            <w:shd w:val="clear" w:color="auto" w:fill="auto"/>
            <w:noWrap/>
            <w:vAlign w:val="center"/>
            <w:hideMark/>
          </w:tcPr>
          <w:p w14:paraId="27C063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892</w:t>
            </w:r>
          </w:p>
        </w:tc>
        <w:tc>
          <w:tcPr>
            <w:tcW w:w="1581" w:type="dxa"/>
            <w:shd w:val="clear" w:color="auto" w:fill="auto"/>
            <w:noWrap/>
            <w:vAlign w:val="center"/>
            <w:hideMark/>
          </w:tcPr>
          <w:p w14:paraId="1AAB0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57,1503019129</w:t>
            </w:r>
          </w:p>
        </w:tc>
        <w:tc>
          <w:tcPr>
            <w:tcW w:w="1701" w:type="dxa"/>
            <w:shd w:val="clear" w:color="auto" w:fill="auto"/>
            <w:noWrap/>
            <w:vAlign w:val="center"/>
            <w:hideMark/>
          </w:tcPr>
          <w:p w14:paraId="2D7E95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21,0410164928</w:t>
            </w:r>
          </w:p>
        </w:tc>
      </w:tr>
      <w:tr w:rsidR="00EC353F" w:rsidRPr="003434D8" w14:paraId="7B3FAA8A" w14:textId="77777777" w:rsidTr="003434D8">
        <w:trPr>
          <w:trHeight w:val="300"/>
        </w:trPr>
        <w:tc>
          <w:tcPr>
            <w:tcW w:w="1017" w:type="dxa"/>
            <w:shd w:val="clear" w:color="auto" w:fill="auto"/>
            <w:noWrap/>
            <w:vAlign w:val="center"/>
            <w:hideMark/>
          </w:tcPr>
          <w:p w14:paraId="60CDA3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893</w:t>
            </w:r>
          </w:p>
        </w:tc>
        <w:tc>
          <w:tcPr>
            <w:tcW w:w="1581" w:type="dxa"/>
            <w:shd w:val="clear" w:color="auto" w:fill="auto"/>
            <w:noWrap/>
            <w:vAlign w:val="center"/>
            <w:hideMark/>
          </w:tcPr>
          <w:p w14:paraId="4C03B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57,1506905892</w:t>
            </w:r>
          </w:p>
        </w:tc>
        <w:tc>
          <w:tcPr>
            <w:tcW w:w="1701" w:type="dxa"/>
            <w:shd w:val="clear" w:color="auto" w:fill="auto"/>
            <w:noWrap/>
            <w:vAlign w:val="center"/>
            <w:hideMark/>
          </w:tcPr>
          <w:p w14:paraId="45D79A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21,0575307614</w:t>
            </w:r>
          </w:p>
        </w:tc>
      </w:tr>
      <w:tr w:rsidR="00EC353F" w:rsidRPr="003434D8" w14:paraId="30BCB316" w14:textId="77777777" w:rsidTr="003434D8">
        <w:trPr>
          <w:trHeight w:val="300"/>
        </w:trPr>
        <w:tc>
          <w:tcPr>
            <w:tcW w:w="1017" w:type="dxa"/>
            <w:shd w:val="clear" w:color="auto" w:fill="auto"/>
            <w:noWrap/>
            <w:vAlign w:val="center"/>
            <w:hideMark/>
          </w:tcPr>
          <w:p w14:paraId="547E5A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894</w:t>
            </w:r>
          </w:p>
        </w:tc>
        <w:tc>
          <w:tcPr>
            <w:tcW w:w="1581" w:type="dxa"/>
            <w:shd w:val="clear" w:color="auto" w:fill="auto"/>
            <w:noWrap/>
            <w:vAlign w:val="center"/>
            <w:hideMark/>
          </w:tcPr>
          <w:p w14:paraId="0E6F6A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57,1510770937</w:t>
            </w:r>
          </w:p>
        </w:tc>
        <w:tc>
          <w:tcPr>
            <w:tcW w:w="1701" w:type="dxa"/>
            <w:shd w:val="clear" w:color="auto" w:fill="auto"/>
            <w:noWrap/>
            <w:vAlign w:val="center"/>
            <w:hideMark/>
          </w:tcPr>
          <w:p w14:paraId="63438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21,0740454475</w:t>
            </w:r>
          </w:p>
        </w:tc>
      </w:tr>
      <w:tr w:rsidR="00EC353F" w:rsidRPr="003434D8" w14:paraId="176711AF" w14:textId="77777777" w:rsidTr="003434D8">
        <w:trPr>
          <w:trHeight w:val="300"/>
        </w:trPr>
        <w:tc>
          <w:tcPr>
            <w:tcW w:w="1017" w:type="dxa"/>
            <w:shd w:val="clear" w:color="auto" w:fill="auto"/>
            <w:noWrap/>
            <w:vAlign w:val="center"/>
            <w:hideMark/>
          </w:tcPr>
          <w:p w14:paraId="522F2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895</w:t>
            </w:r>
          </w:p>
        </w:tc>
        <w:tc>
          <w:tcPr>
            <w:tcW w:w="1581" w:type="dxa"/>
            <w:shd w:val="clear" w:color="auto" w:fill="auto"/>
            <w:noWrap/>
            <w:vAlign w:val="center"/>
            <w:hideMark/>
          </w:tcPr>
          <w:p w14:paraId="76B81A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57,1514567525</w:t>
            </w:r>
          </w:p>
        </w:tc>
        <w:tc>
          <w:tcPr>
            <w:tcW w:w="1701" w:type="dxa"/>
            <w:shd w:val="clear" w:color="auto" w:fill="auto"/>
            <w:noWrap/>
            <w:vAlign w:val="center"/>
            <w:hideMark/>
          </w:tcPr>
          <w:p w14:paraId="0FDC74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21,0903591426</w:t>
            </w:r>
          </w:p>
        </w:tc>
      </w:tr>
      <w:tr w:rsidR="00EC353F" w:rsidRPr="003434D8" w14:paraId="01B9D677" w14:textId="77777777" w:rsidTr="003434D8">
        <w:trPr>
          <w:trHeight w:val="300"/>
        </w:trPr>
        <w:tc>
          <w:tcPr>
            <w:tcW w:w="1017" w:type="dxa"/>
            <w:shd w:val="clear" w:color="auto" w:fill="auto"/>
            <w:noWrap/>
            <w:vAlign w:val="center"/>
            <w:hideMark/>
          </w:tcPr>
          <w:p w14:paraId="681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896</w:t>
            </w:r>
          </w:p>
        </w:tc>
        <w:tc>
          <w:tcPr>
            <w:tcW w:w="1581" w:type="dxa"/>
            <w:shd w:val="clear" w:color="auto" w:fill="auto"/>
            <w:noWrap/>
            <w:vAlign w:val="center"/>
            <w:hideMark/>
          </w:tcPr>
          <w:p w14:paraId="65E2D6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57,1518389397</w:t>
            </w:r>
          </w:p>
        </w:tc>
        <w:tc>
          <w:tcPr>
            <w:tcW w:w="1701" w:type="dxa"/>
            <w:shd w:val="clear" w:color="auto" w:fill="auto"/>
            <w:noWrap/>
            <w:vAlign w:val="center"/>
            <w:hideMark/>
          </w:tcPr>
          <w:p w14:paraId="4A38D7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21,1068746517</w:t>
            </w:r>
          </w:p>
        </w:tc>
      </w:tr>
      <w:tr w:rsidR="00EC353F" w:rsidRPr="003434D8" w14:paraId="2E93D28A" w14:textId="77777777" w:rsidTr="003434D8">
        <w:trPr>
          <w:trHeight w:val="300"/>
        </w:trPr>
        <w:tc>
          <w:tcPr>
            <w:tcW w:w="1017" w:type="dxa"/>
            <w:shd w:val="clear" w:color="auto" w:fill="auto"/>
            <w:noWrap/>
            <w:vAlign w:val="center"/>
            <w:hideMark/>
          </w:tcPr>
          <w:p w14:paraId="51655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897</w:t>
            </w:r>
          </w:p>
        </w:tc>
        <w:tc>
          <w:tcPr>
            <w:tcW w:w="1581" w:type="dxa"/>
            <w:shd w:val="clear" w:color="auto" w:fill="auto"/>
            <w:noWrap/>
            <w:vAlign w:val="center"/>
            <w:hideMark/>
          </w:tcPr>
          <w:p w14:paraId="376467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57,1522189548</w:t>
            </w:r>
          </w:p>
        </w:tc>
        <w:tc>
          <w:tcPr>
            <w:tcW w:w="1701" w:type="dxa"/>
            <w:shd w:val="clear" w:color="auto" w:fill="auto"/>
            <w:noWrap/>
            <w:vAlign w:val="center"/>
            <w:hideMark/>
          </w:tcPr>
          <w:p w14:paraId="21ED7A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21,1233905713</w:t>
            </w:r>
          </w:p>
        </w:tc>
      </w:tr>
      <w:tr w:rsidR="00EC353F" w:rsidRPr="003434D8" w14:paraId="1A67AE76" w14:textId="77777777" w:rsidTr="003434D8">
        <w:trPr>
          <w:trHeight w:val="300"/>
        </w:trPr>
        <w:tc>
          <w:tcPr>
            <w:tcW w:w="1017" w:type="dxa"/>
            <w:shd w:val="clear" w:color="auto" w:fill="auto"/>
            <w:noWrap/>
            <w:vAlign w:val="center"/>
            <w:hideMark/>
          </w:tcPr>
          <w:p w14:paraId="7800CC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898</w:t>
            </w:r>
          </w:p>
        </w:tc>
        <w:tc>
          <w:tcPr>
            <w:tcW w:w="1581" w:type="dxa"/>
            <w:shd w:val="clear" w:color="auto" w:fill="auto"/>
            <w:noWrap/>
            <w:vAlign w:val="center"/>
            <w:hideMark/>
          </w:tcPr>
          <w:p w14:paraId="51AF58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57,1588865240</w:t>
            </w:r>
          </w:p>
        </w:tc>
        <w:tc>
          <w:tcPr>
            <w:tcW w:w="1701" w:type="dxa"/>
            <w:shd w:val="clear" w:color="auto" w:fill="auto"/>
            <w:noWrap/>
            <w:vAlign w:val="center"/>
            <w:hideMark/>
          </w:tcPr>
          <w:p w14:paraId="4EEAA2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21,0237813283</w:t>
            </w:r>
          </w:p>
        </w:tc>
      </w:tr>
      <w:tr w:rsidR="00EC353F" w:rsidRPr="003434D8" w14:paraId="1DC54186" w14:textId="77777777" w:rsidTr="003434D8">
        <w:trPr>
          <w:trHeight w:val="300"/>
        </w:trPr>
        <w:tc>
          <w:tcPr>
            <w:tcW w:w="1017" w:type="dxa"/>
            <w:shd w:val="clear" w:color="auto" w:fill="auto"/>
            <w:noWrap/>
            <w:vAlign w:val="center"/>
            <w:hideMark/>
          </w:tcPr>
          <w:p w14:paraId="169CA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899</w:t>
            </w:r>
          </w:p>
        </w:tc>
        <w:tc>
          <w:tcPr>
            <w:tcW w:w="1581" w:type="dxa"/>
            <w:shd w:val="clear" w:color="auto" w:fill="auto"/>
            <w:noWrap/>
            <w:vAlign w:val="center"/>
            <w:hideMark/>
          </w:tcPr>
          <w:p w14:paraId="12FFDD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57,1592775055</w:t>
            </w:r>
          </w:p>
        </w:tc>
        <w:tc>
          <w:tcPr>
            <w:tcW w:w="1701" w:type="dxa"/>
            <w:shd w:val="clear" w:color="auto" w:fill="auto"/>
            <w:noWrap/>
            <w:vAlign w:val="center"/>
            <w:hideMark/>
          </w:tcPr>
          <w:p w14:paraId="7CDF4E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21,0402991661</w:t>
            </w:r>
          </w:p>
        </w:tc>
      </w:tr>
      <w:tr w:rsidR="00EC353F" w:rsidRPr="003434D8" w14:paraId="3DBDB644" w14:textId="77777777" w:rsidTr="003434D8">
        <w:trPr>
          <w:trHeight w:val="300"/>
        </w:trPr>
        <w:tc>
          <w:tcPr>
            <w:tcW w:w="1017" w:type="dxa"/>
            <w:shd w:val="clear" w:color="auto" w:fill="auto"/>
            <w:noWrap/>
            <w:vAlign w:val="center"/>
            <w:hideMark/>
          </w:tcPr>
          <w:p w14:paraId="336F7D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900</w:t>
            </w:r>
          </w:p>
        </w:tc>
        <w:tc>
          <w:tcPr>
            <w:tcW w:w="1581" w:type="dxa"/>
            <w:shd w:val="clear" w:color="auto" w:fill="auto"/>
            <w:noWrap/>
            <w:vAlign w:val="center"/>
            <w:hideMark/>
          </w:tcPr>
          <w:p w14:paraId="57205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57,1596663147</w:t>
            </w:r>
          </w:p>
        </w:tc>
        <w:tc>
          <w:tcPr>
            <w:tcW w:w="1701" w:type="dxa"/>
            <w:shd w:val="clear" w:color="auto" w:fill="auto"/>
            <w:noWrap/>
            <w:vAlign w:val="center"/>
            <w:hideMark/>
          </w:tcPr>
          <w:p w14:paraId="0ED5DE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21,0568174240</w:t>
            </w:r>
          </w:p>
        </w:tc>
      </w:tr>
      <w:tr w:rsidR="00EC353F" w:rsidRPr="003434D8" w14:paraId="41E2F915" w14:textId="77777777" w:rsidTr="003434D8">
        <w:trPr>
          <w:trHeight w:val="300"/>
        </w:trPr>
        <w:tc>
          <w:tcPr>
            <w:tcW w:w="1017" w:type="dxa"/>
            <w:shd w:val="clear" w:color="auto" w:fill="auto"/>
            <w:noWrap/>
            <w:vAlign w:val="center"/>
            <w:hideMark/>
          </w:tcPr>
          <w:p w14:paraId="320632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901</w:t>
            </w:r>
          </w:p>
        </w:tc>
        <w:tc>
          <w:tcPr>
            <w:tcW w:w="1581" w:type="dxa"/>
            <w:shd w:val="clear" w:color="auto" w:fill="auto"/>
            <w:noWrap/>
            <w:vAlign w:val="center"/>
            <w:hideMark/>
          </w:tcPr>
          <w:p w14:paraId="32C99D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57,1600529514</w:t>
            </w:r>
          </w:p>
        </w:tc>
        <w:tc>
          <w:tcPr>
            <w:tcW w:w="1701" w:type="dxa"/>
            <w:shd w:val="clear" w:color="auto" w:fill="auto"/>
            <w:noWrap/>
            <w:vAlign w:val="center"/>
            <w:hideMark/>
          </w:tcPr>
          <w:p w14:paraId="7B9C9A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21,0733360997</w:t>
            </w:r>
          </w:p>
        </w:tc>
      </w:tr>
      <w:tr w:rsidR="00EC353F" w:rsidRPr="003434D8" w14:paraId="17898FA9" w14:textId="77777777" w:rsidTr="003434D8">
        <w:trPr>
          <w:trHeight w:val="300"/>
        </w:trPr>
        <w:tc>
          <w:tcPr>
            <w:tcW w:w="1017" w:type="dxa"/>
            <w:shd w:val="clear" w:color="auto" w:fill="auto"/>
            <w:noWrap/>
            <w:vAlign w:val="center"/>
            <w:hideMark/>
          </w:tcPr>
          <w:p w14:paraId="3B7A61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902</w:t>
            </w:r>
          </w:p>
        </w:tc>
        <w:tc>
          <w:tcPr>
            <w:tcW w:w="1581" w:type="dxa"/>
            <w:shd w:val="clear" w:color="auto" w:fill="auto"/>
            <w:noWrap/>
            <w:vAlign w:val="center"/>
            <w:hideMark/>
          </w:tcPr>
          <w:p w14:paraId="610A1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57,1604327400</w:t>
            </w:r>
          </w:p>
        </w:tc>
        <w:tc>
          <w:tcPr>
            <w:tcW w:w="1701" w:type="dxa"/>
            <w:shd w:val="clear" w:color="auto" w:fill="auto"/>
            <w:noWrap/>
            <w:vAlign w:val="center"/>
            <w:hideMark/>
          </w:tcPr>
          <w:p w14:paraId="5A4802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21,0896537362</w:t>
            </w:r>
          </w:p>
        </w:tc>
      </w:tr>
      <w:tr w:rsidR="00EC353F" w:rsidRPr="003434D8" w14:paraId="41BD3E52" w14:textId="77777777" w:rsidTr="003434D8">
        <w:trPr>
          <w:trHeight w:val="300"/>
        </w:trPr>
        <w:tc>
          <w:tcPr>
            <w:tcW w:w="1017" w:type="dxa"/>
            <w:shd w:val="clear" w:color="auto" w:fill="auto"/>
            <w:noWrap/>
            <w:vAlign w:val="center"/>
            <w:hideMark/>
          </w:tcPr>
          <w:p w14:paraId="135909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903</w:t>
            </w:r>
          </w:p>
        </w:tc>
        <w:tc>
          <w:tcPr>
            <w:tcW w:w="1581" w:type="dxa"/>
            <w:shd w:val="clear" w:color="auto" w:fill="auto"/>
            <w:noWrap/>
            <w:vAlign w:val="center"/>
            <w:hideMark/>
          </w:tcPr>
          <w:p w14:paraId="59C117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57,1608150579</w:t>
            </w:r>
          </w:p>
        </w:tc>
        <w:tc>
          <w:tcPr>
            <w:tcW w:w="1701" w:type="dxa"/>
            <w:shd w:val="clear" w:color="auto" w:fill="auto"/>
            <w:noWrap/>
            <w:vAlign w:val="center"/>
            <w:hideMark/>
          </w:tcPr>
          <w:p w14:paraId="5FA7C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21,1061732355</w:t>
            </w:r>
          </w:p>
        </w:tc>
      </w:tr>
      <w:tr w:rsidR="00EC353F" w:rsidRPr="003434D8" w14:paraId="5C564A03" w14:textId="77777777" w:rsidTr="003434D8">
        <w:trPr>
          <w:trHeight w:val="300"/>
        </w:trPr>
        <w:tc>
          <w:tcPr>
            <w:tcW w:w="1017" w:type="dxa"/>
            <w:shd w:val="clear" w:color="auto" w:fill="auto"/>
            <w:noWrap/>
            <w:vAlign w:val="center"/>
            <w:hideMark/>
          </w:tcPr>
          <w:p w14:paraId="140CA6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904</w:t>
            </w:r>
          </w:p>
        </w:tc>
        <w:tc>
          <w:tcPr>
            <w:tcW w:w="1581" w:type="dxa"/>
            <w:shd w:val="clear" w:color="auto" w:fill="auto"/>
            <w:noWrap/>
            <w:vAlign w:val="center"/>
            <w:hideMark/>
          </w:tcPr>
          <w:p w14:paraId="444A5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57,1611952029</w:t>
            </w:r>
          </w:p>
        </w:tc>
        <w:tc>
          <w:tcPr>
            <w:tcW w:w="1701" w:type="dxa"/>
            <w:shd w:val="clear" w:color="auto" w:fill="auto"/>
            <w:noWrap/>
            <w:vAlign w:val="center"/>
            <w:hideMark/>
          </w:tcPr>
          <w:p w14:paraId="73ECBE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21,1226931458</w:t>
            </w:r>
          </w:p>
        </w:tc>
      </w:tr>
      <w:tr w:rsidR="00EC353F" w:rsidRPr="003434D8" w14:paraId="6DE81A0B" w14:textId="77777777" w:rsidTr="003434D8">
        <w:trPr>
          <w:trHeight w:val="300"/>
        </w:trPr>
        <w:tc>
          <w:tcPr>
            <w:tcW w:w="1017" w:type="dxa"/>
            <w:shd w:val="clear" w:color="auto" w:fill="auto"/>
            <w:noWrap/>
            <w:vAlign w:val="center"/>
            <w:hideMark/>
          </w:tcPr>
          <w:p w14:paraId="75623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905</w:t>
            </w:r>
          </w:p>
        </w:tc>
        <w:tc>
          <w:tcPr>
            <w:tcW w:w="1581" w:type="dxa"/>
            <w:shd w:val="clear" w:color="auto" w:fill="auto"/>
            <w:noWrap/>
            <w:vAlign w:val="center"/>
            <w:hideMark/>
          </w:tcPr>
          <w:p w14:paraId="52E8A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57,1615731750</w:t>
            </w:r>
          </w:p>
        </w:tc>
        <w:tc>
          <w:tcPr>
            <w:tcW w:w="1701" w:type="dxa"/>
            <w:shd w:val="clear" w:color="auto" w:fill="auto"/>
            <w:noWrap/>
            <w:vAlign w:val="center"/>
            <w:hideMark/>
          </w:tcPr>
          <w:p w14:paraId="43A361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21,1392134646</w:t>
            </w:r>
          </w:p>
        </w:tc>
      </w:tr>
      <w:tr w:rsidR="00EC353F" w:rsidRPr="003434D8" w14:paraId="38C8CAF7" w14:textId="77777777" w:rsidTr="003434D8">
        <w:trPr>
          <w:trHeight w:val="300"/>
        </w:trPr>
        <w:tc>
          <w:tcPr>
            <w:tcW w:w="1017" w:type="dxa"/>
            <w:shd w:val="clear" w:color="auto" w:fill="auto"/>
            <w:noWrap/>
            <w:vAlign w:val="center"/>
            <w:hideMark/>
          </w:tcPr>
          <w:p w14:paraId="7C3C08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906</w:t>
            </w:r>
          </w:p>
        </w:tc>
        <w:tc>
          <w:tcPr>
            <w:tcW w:w="1581" w:type="dxa"/>
            <w:shd w:val="clear" w:color="auto" w:fill="auto"/>
            <w:noWrap/>
            <w:vAlign w:val="center"/>
            <w:hideMark/>
          </w:tcPr>
          <w:p w14:paraId="261209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57,1674686759</w:t>
            </w:r>
          </w:p>
        </w:tc>
        <w:tc>
          <w:tcPr>
            <w:tcW w:w="1701" w:type="dxa"/>
            <w:shd w:val="clear" w:color="auto" w:fill="auto"/>
            <w:noWrap/>
            <w:vAlign w:val="center"/>
            <w:hideMark/>
          </w:tcPr>
          <w:p w14:paraId="1D148F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21,0065381839</w:t>
            </w:r>
          </w:p>
        </w:tc>
      </w:tr>
      <w:tr w:rsidR="00EC353F" w:rsidRPr="003434D8" w14:paraId="5F365C2E" w14:textId="77777777" w:rsidTr="003434D8">
        <w:trPr>
          <w:trHeight w:val="300"/>
        </w:trPr>
        <w:tc>
          <w:tcPr>
            <w:tcW w:w="1017" w:type="dxa"/>
            <w:shd w:val="clear" w:color="auto" w:fill="auto"/>
            <w:noWrap/>
            <w:vAlign w:val="center"/>
            <w:hideMark/>
          </w:tcPr>
          <w:p w14:paraId="0A1F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907</w:t>
            </w:r>
          </w:p>
        </w:tc>
        <w:tc>
          <w:tcPr>
            <w:tcW w:w="1581" w:type="dxa"/>
            <w:shd w:val="clear" w:color="auto" w:fill="auto"/>
            <w:noWrap/>
            <w:vAlign w:val="center"/>
            <w:hideMark/>
          </w:tcPr>
          <w:p w14:paraId="6CDF0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57,1685325619</w:t>
            </w:r>
          </w:p>
        </w:tc>
        <w:tc>
          <w:tcPr>
            <w:tcW w:w="1701" w:type="dxa"/>
            <w:shd w:val="clear" w:color="auto" w:fill="auto"/>
            <w:noWrap/>
            <w:vAlign w:val="center"/>
            <w:hideMark/>
          </w:tcPr>
          <w:p w14:paraId="43884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21,0561123756</w:t>
            </w:r>
          </w:p>
        </w:tc>
      </w:tr>
      <w:tr w:rsidR="00EC353F" w:rsidRPr="003434D8" w14:paraId="7E616EAC" w14:textId="77777777" w:rsidTr="003434D8">
        <w:trPr>
          <w:trHeight w:val="300"/>
        </w:trPr>
        <w:tc>
          <w:tcPr>
            <w:tcW w:w="1017" w:type="dxa"/>
            <w:shd w:val="clear" w:color="auto" w:fill="auto"/>
            <w:noWrap/>
            <w:vAlign w:val="center"/>
            <w:hideMark/>
          </w:tcPr>
          <w:p w14:paraId="437B38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908</w:t>
            </w:r>
          </w:p>
        </w:tc>
        <w:tc>
          <w:tcPr>
            <w:tcW w:w="1581" w:type="dxa"/>
            <w:shd w:val="clear" w:color="auto" w:fill="auto"/>
            <w:noWrap/>
            <w:vAlign w:val="center"/>
            <w:hideMark/>
          </w:tcPr>
          <w:p w14:paraId="693B7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57,1690287905</w:t>
            </w:r>
          </w:p>
        </w:tc>
        <w:tc>
          <w:tcPr>
            <w:tcW w:w="1701" w:type="dxa"/>
            <w:shd w:val="clear" w:color="auto" w:fill="auto"/>
            <w:noWrap/>
            <w:vAlign w:val="center"/>
            <w:hideMark/>
          </w:tcPr>
          <w:p w14:paraId="2A223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21,0726263364</w:t>
            </w:r>
          </w:p>
        </w:tc>
      </w:tr>
      <w:tr w:rsidR="00EC353F" w:rsidRPr="003434D8" w14:paraId="2B41B863" w14:textId="77777777" w:rsidTr="003434D8">
        <w:trPr>
          <w:trHeight w:val="300"/>
        </w:trPr>
        <w:tc>
          <w:tcPr>
            <w:tcW w:w="1017" w:type="dxa"/>
            <w:shd w:val="clear" w:color="auto" w:fill="auto"/>
            <w:noWrap/>
            <w:vAlign w:val="center"/>
            <w:hideMark/>
          </w:tcPr>
          <w:p w14:paraId="7ADFC7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909</w:t>
            </w:r>
          </w:p>
        </w:tc>
        <w:tc>
          <w:tcPr>
            <w:tcW w:w="1581" w:type="dxa"/>
            <w:shd w:val="clear" w:color="auto" w:fill="auto"/>
            <w:noWrap/>
            <w:vAlign w:val="center"/>
            <w:hideMark/>
          </w:tcPr>
          <w:p w14:paraId="75F74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57,1694087090</w:t>
            </w:r>
          </w:p>
        </w:tc>
        <w:tc>
          <w:tcPr>
            <w:tcW w:w="1701" w:type="dxa"/>
            <w:shd w:val="clear" w:color="auto" w:fill="auto"/>
            <w:noWrap/>
            <w:vAlign w:val="center"/>
            <w:hideMark/>
          </w:tcPr>
          <w:p w14:paraId="2AFF9D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21,0889479165</w:t>
            </w:r>
          </w:p>
        </w:tc>
      </w:tr>
      <w:tr w:rsidR="00EC353F" w:rsidRPr="003434D8" w14:paraId="546D03F8" w14:textId="77777777" w:rsidTr="003434D8">
        <w:trPr>
          <w:trHeight w:val="300"/>
        </w:trPr>
        <w:tc>
          <w:tcPr>
            <w:tcW w:w="1017" w:type="dxa"/>
            <w:shd w:val="clear" w:color="auto" w:fill="auto"/>
            <w:noWrap/>
            <w:vAlign w:val="center"/>
            <w:hideMark/>
          </w:tcPr>
          <w:p w14:paraId="134B70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910</w:t>
            </w:r>
          </w:p>
        </w:tc>
        <w:tc>
          <w:tcPr>
            <w:tcW w:w="1581" w:type="dxa"/>
            <w:shd w:val="clear" w:color="auto" w:fill="auto"/>
            <w:noWrap/>
            <w:vAlign w:val="center"/>
            <w:hideMark/>
          </w:tcPr>
          <w:p w14:paraId="502D83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57,1697911576</w:t>
            </w:r>
          </w:p>
        </w:tc>
        <w:tc>
          <w:tcPr>
            <w:tcW w:w="1701" w:type="dxa"/>
            <w:shd w:val="clear" w:color="auto" w:fill="auto"/>
            <w:noWrap/>
            <w:vAlign w:val="center"/>
            <w:hideMark/>
          </w:tcPr>
          <w:p w14:paraId="7D1973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21,1054714085</w:t>
            </w:r>
          </w:p>
        </w:tc>
      </w:tr>
      <w:tr w:rsidR="00EC353F" w:rsidRPr="003434D8" w14:paraId="0C713A03" w14:textId="77777777" w:rsidTr="003434D8">
        <w:trPr>
          <w:trHeight w:val="300"/>
        </w:trPr>
        <w:tc>
          <w:tcPr>
            <w:tcW w:w="1017" w:type="dxa"/>
            <w:shd w:val="clear" w:color="auto" w:fill="auto"/>
            <w:noWrap/>
            <w:vAlign w:val="center"/>
            <w:hideMark/>
          </w:tcPr>
          <w:p w14:paraId="753E1A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911</w:t>
            </w:r>
          </w:p>
        </w:tc>
        <w:tc>
          <w:tcPr>
            <w:tcW w:w="1581" w:type="dxa"/>
            <w:shd w:val="clear" w:color="auto" w:fill="auto"/>
            <w:noWrap/>
            <w:vAlign w:val="center"/>
            <w:hideMark/>
          </w:tcPr>
          <w:p w14:paraId="6A9C1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57,1701714327</w:t>
            </w:r>
          </w:p>
        </w:tc>
        <w:tc>
          <w:tcPr>
            <w:tcW w:w="1701" w:type="dxa"/>
            <w:shd w:val="clear" w:color="auto" w:fill="auto"/>
            <w:noWrap/>
            <w:vAlign w:val="center"/>
            <w:hideMark/>
          </w:tcPr>
          <w:p w14:paraId="00CB2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21,1219953118</w:t>
            </w:r>
          </w:p>
        </w:tc>
      </w:tr>
      <w:tr w:rsidR="00EC353F" w:rsidRPr="003434D8" w14:paraId="10DE97FB" w14:textId="77777777" w:rsidTr="003434D8">
        <w:trPr>
          <w:trHeight w:val="300"/>
        </w:trPr>
        <w:tc>
          <w:tcPr>
            <w:tcW w:w="1017" w:type="dxa"/>
            <w:shd w:val="clear" w:color="auto" w:fill="auto"/>
            <w:noWrap/>
            <w:vAlign w:val="center"/>
            <w:hideMark/>
          </w:tcPr>
          <w:p w14:paraId="6ECB4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912</w:t>
            </w:r>
          </w:p>
        </w:tc>
        <w:tc>
          <w:tcPr>
            <w:tcW w:w="1581" w:type="dxa"/>
            <w:shd w:val="clear" w:color="auto" w:fill="auto"/>
            <w:noWrap/>
            <w:vAlign w:val="center"/>
            <w:hideMark/>
          </w:tcPr>
          <w:p w14:paraId="07AD14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57,1760483664</w:t>
            </w:r>
          </w:p>
        </w:tc>
        <w:tc>
          <w:tcPr>
            <w:tcW w:w="1701" w:type="dxa"/>
            <w:shd w:val="clear" w:color="auto" w:fill="auto"/>
            <w:noWrap/>
            <w:vAlign w:val="center"/>
            <w:hideMark/>
          </w:tcPr>
          <w:p w14:paraId="15EBC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20,9892870556</w:t>
            </w:r>
          </w:p>
        </w:tc>
      </w:tr>
      <w:tr w:rsidR="00EC353F" w:rsidRPr="003434D8" w14:paraId="58CF7701" w14:textId="77777777" w:rsidTr="003434D8">
        <w:trPr>
          <w:trHeight w:val="300"/>
        </w:trPr>
        <w:tc>
          <w:tcPr>
            <w:tcW w:w="1017" w:type="dxa"/>
            <w:shd w:val="clear" w:color="auto" w:fill="auto"/>
            <w:noWrap/>
            <w:vAlign w:val="center"/>
            <w:hideMark/>
          </w:tcPr>
          <w:p w14:paraId="46792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913</w:t>
            </w:r>
          </w:p>
        </w:tc>
        <w:tc>
          <w:tcPr>
            <w:tcW w:w="1581" w:type="dxa"/>
            <w:shd w:val="clear" w:color="auto" w:fill="auto"/>
            <w:noWrap/>
            <w:vAlign w:val="center"/>
            <w:hideMark/>
          </w:tcPr>
          <w:p w14:paraId="312B08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57,1764439628</w:t>
            </w:r>
          </w:p>
        </w:tc>
        <w:tc>
          <w:tcPr>
            <w:tcW w:w="1701" w:type="dxa"/>
            <w:shd w:val="clear" w:color="auto" w:fill="auto"/>
            <w:noWrap/>
            <w:vAlign w:val="center"/>
            <w:hideMark/>
          </w:tcPr>
          <w:p w14:paraId="5AF089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21,0058120296</w:t>
            </w:r>
          </w:p>
        </w:tc>
      </w:tr>
      <w:tr w:rsidR="00EC353F" w:rsidRPr="003434D8" w14:paraId="73C4F1E1" w14:textId="77777777" w:rsidTr="003434D8">
        <w:trPr>
          <w:trHeight w:val="300"/>
        </w:trPr>
        <w:tc>
          <w:tcPr>
            <w:tcW w:w="1017" w:type="dxa"/>
            <w:shd w:val="clear" w:color="auto" w:fill="auto"/>
            <w:noWrap/>
            <w:vAlign w:val="center"/>
            <w:hideMark/>
          </w:tcPr>
          <w:p w14:paraId="2A1558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914</w:t>
            </w:r>
          </w:p>
        </w:tc>
        <w:tc>
          <w:tcPr>
            <w:tcW w:w="1581" w:type="dxa"/>
            <w:shd w:val="clear" w:color="auto" w:fill="auto"/>
            <w:noWrap/>
            <w:vAlign w:val="center"/>
            <w:hideMark/>
          </w:tcPr>
          <w:p w14:paraId="0FE299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57,1776177098</w:t>
            </w:r>
          </w:p>
        </w:tc>
        <w:tc>
          <w:tcPr>
            <w:tcW w:w="1701" w:type="dxa"/>
            <w:shd w:val="clear" w:color="auto" w:fill="auto"/>
            <w:noWrap/>
            <w:vAlign w:val="center"/>
            <w:hideMark/>
          </w:tcPr>
          <w:p w14:paraId="032D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21,0553894953</w:t>
            </w:r>
          </w:p>
        </w:tc>
      </w:tr>
      <w:tr w:rsidR="00EC353F" w:rsidRPr="003434D8" w14:paraId="3506CD6D" w14:textId="77777777" w:rsidTr="003434D8">
        <w:trPr>
          <w:trHeight w:val="300"/>
        </w:trPr>
        <w:tc>
          <w:tcPr>
            <w:tcW w:w="1017" w:type="dxa"/>
            <w:shd w:val="clear" w:color="auto" w:fill="auto"/>
            <w:noWrap/>
            <w:vAlign w:val="center"/>
            <w:hideMark/>
          </w:tcPr>
          <w:p w14:paraId="65804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915</w:t>
            </w:r>
          </w:p>
        </w:tc>
        <w:tc>
          <w:tcPr>
            <w:tcW w:w="1581" w:type="dxa"/>
            <w:shd w:val="clear" w:color="auto" w:fill="auto"/>
            <w:noWrap/>
            <w:vAlign w:val="center"/>
            <w:hideMark/>
          </w:tcPr>
          <w:p w14:paraId="0606E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57,1783846595</w:t>
            </w:r>
          </w:p>
        </w:tc>
        <w:tc>
          <w:tcPr>
            <w:tcW w:w="1701" w:type="dxa"/>
            <w:shd w:val="clear" w:color="auto" w:fill="auto"/>
            <w:noWrap/>
            <w:vAlign w:val="center"/>
            <w:hideMark/>
          </w:tcPr>
          <w:p w14:paraId="52C04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21,0882416833</w:t>
            </w:r>
          </w:p>
        </w:tc>
      </w:tr>
      <w:tr w:rsidR="00EC353F" w:rsidRPr="003434D8" w14:paraId="565D89C0" w14:textId="77777777" w:rsidTr="003434D8">
        <w:trPr>
          <w:trHeight w:val="300"/>
        </w:trPr>
        <w:tc>
          <w:tcPr>
            <w:tcW w:w="1017" w:type="dxa"/>
            <w:shd w:val="clear" w:color="auto" w:fill="auto"/>
            <w:noWrap/>
            <w:vAlign w:val="center"/>
            <w:hideMark/>
          </w:tcPr>
          <w:p w14:paraId="61038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916</w:t>
            </w:r>
          </w:p>
        </w:tc>
        <w:tc>
          <w:tcPr>
            <w:tcW w:w="1581" w:type="dxa"/>
            <w:shd w:val="clear" w:color="auto" w:fill="auto"/>
            <w:noWrap/>
            <w:vAlign w:val="center"/>
            <w:hideMark/>
          </w:tcPr>
          <w:p w14:paraId="602BB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57,1787672389</w:t>
            </w:r>
          </w:p>
        </w:tc>
        <w:tc>
          <w:tcPr>
            <w:tcW w:w="1701" w:type="dxa"/>
            <w:shd w:val="clear" w:color="auto" w:fill="auto"/>
            <w:noWrap/>
            <w:vAlign w:val="center"/>
            <w:hideMark/>
          </w:tcPr>
          <w:p w14:paraId="07795F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21,1047691703</w:t>
            </w:r>
          </w:p>
        </w:tc>
      </w:tr>
      <w:tr w:rsidR="00EC353F" w:rsidRPr="003434D8" w14:paraId="2441406E" w14:textId="77777777" w:rsidTr="003434D8">
        <w:trPr>
          <w:trHeight w:val="300"/>
        </w:trPr>
        <w:tc>
          <w:tcPr>
            <w:tcW w:w="1017" w:type="dxa"/>
            <w:shd w:val="clear" w:color="auto" w:fill="auto"/>
            <w:noWrap/>
            <w:vAlign w:val="center"/>
            <w:hideMark/>
          </w:tcPr>
          <w:p w14:paraId="5D7A6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917</w:t>
            </w:r>
          </w:p>
        </w:tc>
        <w:tc>
          <w:tcPr>
            <w:tcW w:w="1581" w:type="dxa"/>
            <w:shd w:val="clear" w:color="auto" w:fill="auto"/>
            <w:noWrap/>
            <w:vAlign w:val="center"/>
            <w:hideMark/>
          </w:tcPr>
          <w:p w14:paraId="3BC522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57,1846255931</w:t>
            </w:r>
          </w:p>
        </w:tc>
        <w:tc>
          <w:tcPr>
            <w:tcW w:w="1701" w:type="dxa"/>
            <w:shd w:val="clear" w:color="auto" w:fill="auto"/>
            <w:noWrap/>
            <w:vAlign w:val="center"/>
            <w:hideMark/>
          </w:tcPr>
          <w:p w14:paraId="14D401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20,9720279394</w:t>
            </w:r>
          </w:p>
        </w:tc>
      </w:tr>
      <w:tr w:rsidR="00EC353F" w:rsidRPr="003434D8" w14:paraId="454E7D6F" w14:textId="77777777" w:rsidTr="003434D8">
        <w:trPr>
          <w:trHeight w:val="300"/>
        </w:trPr>
        <w:tc>
          <w:tcPr>
            <w:tcW w:w="1017" w:type="dxa"/>
            <w:shd w:val="clear" w:color="auto" w:fill="auto"/>
            <w:noWrap/>
            <w:vAlign w:val="center"/>
            <w:hideMark/>
          </w:tcPr>
          <w:p w14:paraId="765194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918</w:t>
            </w:r>
          </w:p>
        </w:tc>
        <w:tc>
          <w:tcPr>
            <w:tcW w:w="1581" w:type="dxa"/>
            <w:shd w:val="clear" w:color="auto" w:fill="auto"/>
            <w:noWrap/>
            <w:vAlign w:val="center"/>
            <w:hideMark/>
          </w:tcPr>
          <w:p w14:paraId="32C18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57,1850234991</w:t>
            </w:r>
          </w:p>
        </w:tc>
        <w:tc>
          <w:tcPr>
            <w:tcW w:w="1701" w:type="dxa"/>
            <w:shd w:val="clear" w:color="auto" w:fill="auto"/>
            <w:noWrap/>
            <w:vAlign w:val="center"/>
            <w:hideMark/>
          </w:tcPr>
          <w:p w14:paraId="464E4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20,9885564805</w:t>
            </w:r>
          </w:p>
        </w:tc>
      </w:tr>
      <w:tr w:rsidR="00EC353F" w:rsidRPr="003434D8" w14:paraId="59D6DB5B" w14:textId="77777777" w:rsidTr="003434D8">
        <w:trPr>
          <w:trHeight w:val="300"/>
        </w:trPr>
        <w:tc>
          <w:tcPr>
            <w:tcW w:w="1017" w:type="dxa"/>
            <w:shd w:val="clear" w:color="auto" w:fill="auto"/>
            <w:noWrap/>
            <w:vAlign w:val="center"/>
            <w:hideMark/>
          </w:tcPr>
          <w:p w14:paraId="6F2EE1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919</w:t>
            </w:r>
          </w:p>
        </w:tc>
        <w:tc>
          <w:tcPr>
            <w:tcW w:w="1581" w:type="dxa"/>
            <w:shd w:val="clear" w:color="auto" w:fill="auto"/>
            <w:noWrap/>
            <w:vAlign w:val="center"/>
            <w:hideMark/>
          </w:tcPr>
          <w:p w14:paraId="748A94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57,1932003537</w:t>
            </w:r>
          </w:p>
        </w:tc>
        <w:tc>
          <w:tcPr>
            <w:tcW w:w="1701" w:type="dxa"/>
            <w:shd w:val="clear" w:color="auto" w:fill="auto"/>
            <w:noWrap/>
            <w:vAlign w:val="center"/>
            <w:hideMark/>
          </w:tcPr>
          <w:p w14:paraId="036BC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20,9547608313</w:t>
            </w:r>
          </w:p>
        </w:tc>
      </w:tr>
      <w:tr w:rsidR="00EC353F" w:rsidRPr="003434D8" w14:paraId="1E120111" w14:textId="77777777" w:rsidTr="003434D8">
        <w:trPr>
          <w:trHeight w:val="300"/>
        </w:trPr>
        <w:tc>
          <w:tcPr>
            <w:tcW w:w="1017" w:type="dxa"/>
            <w:shd w:val="clear" w:color="auto" w:fill="auto"/>
            <w:noWrap/>
            <w:vAlign w:val="center"/>
            <w:hideMark/>
          </w:tcPr>
          <w:p w14:paraId="22AA1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920</w:t>
            </w:r>
          </w:p>
        </w:tc>
        <w:tc>
          <w:tcPr>
            <w:tcW w:w="1581" w:type="dxa"/>
            <w:shd w:val="clear" w:color="auto" w:fill="auto"/>
            <w:noWrap/>
            <w:vAlign w:val="center"/>
            <w:hideMark/>
          </w:tcPr>
          <w:p w14:paraId="72EA4D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57,1936005707</w:t>
            </w:r>
          </w:p>
        </w:tc>
        <w:tc>
          <w:tcPr>
            <w:tcW w:w="1701" w:type="dxa"/>
            <w:shd w:val="clear" w:color="auto" w:fill="auto"/>
            <w:noWrap/>
            <w:vAlign w:val="center"/>
            <w:hideMark/>
          </w:tcPr>
          <w:p w14:paraId="21AA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20,9712929388</w:t>
            </w:r>
          </w:p>
        </w:tc>
      </w:tr>
      <w:tr w:rsidR="00EC353F" w:rsidRPr="003434D8" w14:paraId="263BF45B" w14:textId="77777777" w:rsidTr="003434D8">
        <w:trPr>
          <w:trHeight w:val="300"/>
        </w:trPr>
        <w:tc>
          <w:tcPr>
            <w:tcW w:w="1017" w:type="dxa"/>
            <w:shd w:val="clear" w:color="auto" w:fill="auto"/>
            <w:noWrap/>
            <w:vAlign w:val="center"/>
            <w:hideMark/>
          </w:tcPr>
          <w:p w14:paraId="33BFB4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921</w:t>
            </w:r>
          </w:p>
        </w:tc>
        <w:tc>
          <w:tcPr>
            <w:tcW w:w="1581" w:type="dxa"/>
            <w:shd w:val="clear" w:color="auto" w:fill="auto"/>
            <w:noWrap/>
            <w:vAlign w:val="center"/>
            <w:hideMark/>
          </w:tcPr>
          <w:p w14:paraId="5C89F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345E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20,9655000000</w:t>
            </w:r>
          </w:p>
        </w:tc>
      </w:tr>
      <w:tr w:rsidR="00EC353F" w:rsidRPr="003434D8" w14:paraId="0146BE46" w14:textId="77777777" w:rsidTr="003434D8">
        <w:trPr>
          <w:trHeight w:val="300"/>
        </w:trPr>
        <w:tc>
          <w:tcPr>
            <w:tcW w:w="1017" w:type="dxa"/>
            <w:shd w:val="clear" w:color="auto" w:fill="auto"/>
            <w:noWrap/>
            <w:vAlign w:val="center"/>
            <w:hideMark/>
          </w:tcPr>
          <w:p w14:paraId="651A20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922</w:t>
            </w:r>
          </w:p>
        </w:tc>
        <w:tc>
          <w:tcPr>
            <w:tcW w:w="1581" w:type="dxa"/>
            <w:shd w:val="clear" w:color="auto" w:fill="auto"/>
            <w:noWrap/>
            <w:vAlign w:val="center"/>
            <w:hideMark/>
          </w:tcPr>
          <w:p w14:paraId="36530A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57,6918333300</w:t>
            </w:r>
          </w:p>
        </w:tc>
        <w:tc>
          <w:tcPr>
            <w:tcW w:w="1701" w:type="dxa"/>
            <w:shd w:val="clear" w:color="auto" w:fill="auto"/>
            <w:noWrap/>
            <w:vAlign w:val="center"/>
            <w:hideMark/>
          </w:tcPr>
          <w:p w14:paraId="2AC276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20,9843333300</w:t>
            </w:r>
          </w:p>
        </w:tc>
      </w:tr>
      <w:tr w:rsidR="00EC353F" w:rsidRPr="003434D8" w14:paraId="5C680213" w14:textId="77777777" w:rsidTr="003434D8">
        <w:trPr>
          <w:trHeight w:val="300"/>
        </w:trPr>
        <w:tc>
          <w:tcPr>
            <w:tcW w:w="1017" w:type="dxa"/>
            <w:shd w:val="clear" w:color="auto" w:fill="auto"/>
            <w:noWrap/>
            <w:vAlign w:val="center"/>
            <w:hideMark/>
          </w:tcPr>
          <w:p w14:paraId="11FE22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923</w:t>
            </w:r>
          </w:p>
        </w:tc>
        <w:tc>
          <w:tcPr>
            <w:tcW w:w="1581" w:type="dxa"/>
            <w:shd w:val="clear" w:color="auto" w:fill="auto"/>
            <w:noWrap/>
            <w:vAlign w:val="center"/>
            <w:hideMark/>
          </w:tcPr>
          <w:p w14:paraId="5D70F7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57,6876666700</w:t>
            </w:r>
          </w:p>
        </w:tc>
        <w:tc>
          <w:tcPr>
            <w:tcW w:w="1701" w:type="dxa"/>
            <w:shd w:val="clear" w:color="auto" w:fill="auto"/>
            <w:noWrap/>
            <w:vAlign w:val="center"/>
            <w:hideMark/>
          </w:tcPr>
          <w:p w14:paraId="51DE6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21,0091666700</w:t>
            </w:r>
          </w:p>
        </w:tc>
      </w:tr>
      <w:tr w:rsidR="00EC353F" w:rsidRPr="003434D8" w14:paraId="10C6DD32" w14:textId="77777777" w:rsidTr="003434D8">
        <w:trPr>
          <w:trHeight w:val="300"/>
        </w:trPr>
        <w:tc>
          <w:tcPr>
            <w:tcW w:w="1017" w:type="dxa"/>
            <w:shd w:val="clear" w:color="auto" w:fill="auto"/>
            <w:noWrap/>
            <w:vAlign w:val="center"/>
            <w:hideMark/>
          </w:tcPr>
          <w:p w14:paraId="1D247F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924</w:t>
            </w:r>
          </w:p>
        </w:tc>
        <w:tc>
          <w:tcPr>
            <w:tcW w:w="1581" w:type="dxa"/>
            <w:shd w:val="clear" w:color="auto" w:fill="auto"/>
            <w:noWrap/>
            <w:vAlign w:val="center"/>
            <w:hideMark/>
          </w:tcPr>
          <w:p w14:paraId="1C2FA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57,6873333300</w:t>
            </w:r>
          </w:p>
        </w:tc>
        <w:tc>
          <w:tcPr>
            <w:tcW w:w="1701" w:type="dxa"/>
            <w:shd w:val="clear" w:color="auto" w:fill="auto"/>
            <w:noWrap/>
            <w:vAlign w:val="center"/>
            <w:hideMark/>
          </w:tcPr>
          <w:p w14:paraId="6B21F5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21,0356666700</w:t>
            </w:r>
          </w:p>
        </w:tc>
      </w:tr>
      <w:tr w:rsidR="00EC353F" w:rsidRPr="003434D8" w14:paraId="7024867A" w14:textId="77777777" w:rsidTr="003434D8">
        <w:trPr>
          <w:trHeight w:val="300"/>
        </w:trPr>
        <w:tc>
          <w:tcPr>
            <w:tcW w:w="1017" w:type="dxa"/>
            <w:shd w:val="clear" w:color="auto" w:fill="auto"/>
            <w:noWrap/>
            <w:vAlign w:val="center"/>
            <w:hideMark/>
          </w:tcPr>
          <w:p w14:paraId="38207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925</w:t>
            </w:r>
          </w:p>
        </w:tc>
        <w:tc>
          <w:tcPr>
            <w:tcW w:w="1581" w:type="dxa"/>
            <w:shd w:val="clear" w:color="auto" w:fill="auto"/>
            <w:noWrap/>
            <w:vAlign w:val="center"/>
            <w:hideMark/>
          </w:tcPr>
          <w:p w14:paraId="515E33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57,6958333300</w:t>
            </w:r>
          </w:p>
        </w:tc>
        <w:tc>
          <w:tcPr>
            <w:tcW w:w="1701" w:type="dxa"/>
            <w:shd w:val="clear" w:color="auto" w:fill="auto"/>
            <w:noWrap/>
            <w:vAlign w:val="center"/>
            <w:hideMark/>
          </w:tcPr>
          <w:p w14:paraId="25EF80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20,9406666700</w:t>
            </w:r>
          </w:p>
        </w:tc>
      </w:tr>
      <w:tr w:rsidR="00EC353F" w:rsidRPr="003434D8" w14:paraId="34702C99" w14:textId="77777777" w:rsidTr="003434D8">
        <w:trPr>
          <w:trHeight w:val="300"/>
        </w:trPr>
        <w:tc>
          <w:tcPr>
            <w:tcW w:w="1017" w:type="dxa"/>
            <w:shd w:val="clear" w:color="auto" w:fill="auto"/>
            <w:noWrap/>
            <w:vAlign w:val="center"/>
            <w:hideMark/>
          </w:tcPr>
          <w:p w14:paraId="4447F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926</w:t>
            </w:r>
          </w:p>
        </w:tc>
        <w:tc>
          <w:tcPr>
            <w:tcW w:w="1581" w:type="dxa"/>
            <w:shd w:val="clear" w:color="auto" w:fill="auto"/>
            <w:noWrap/>
            <w:vAlign w:val="center"/>
            <w:hideMark/>
          </w:tcPr>
          <w:p w14:paraId="18254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57,6993333300</w:t>
            </w:r>
          </w:p>
        </w:tc>
        <w:tc>
          <w:tcPr>
            <w:tcW w:w="1701" w:type="dxa"/>
            <w:shd w:val="clear" w:color="auto" w:fill="auto"/>
            <w:noWrap/>
            <w:vAlign w:val="center"/>
            <w:hideMark/>
          </w:tcPr>
          <w:p w14:paraId="68202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20,9630000000</w:t>
            </w:r>
          </w:p>
        </w:tc>
      </w:tr>
      <w:tr w:rsidR="00EC353F" w:rsidRPr="003434D8" w14:paraId="3EF51E18" w14:textId="77777777" w:rsidTr="003434D8">
        <w:trPr>
          <w:trHeight w:val="300"/>
        </w:trPr>
        <w:tc>
          <w:tcPr>
            <w:tcW w:w="1017" w:type="dxa"/>
            <w:shd w:val="clear" w:color="auto" w:fill="auto"/>
            <w:noWrap/>
            <w:vAlign w:val="center"/>
            <w:hideMark/>
          </w:tcPr>
          <w:p w14:paraId="4E6BB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927</w:t>
            </w:r>
          </w:p>
        </w:tc>
        <w:tc>
          <w:tcPr>
            <w:tcW w:w="1581" w:type="dxa"/>
            <w:shd w:val="clear" w:color="auto" w:fill="auto"/>
            <w:noWrap/>
            <w:vAlign w:val="center"/>
            <w:hideMark/>
          </w:tcPr>
          <w:p w14:paraId="1582CB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57,7003333300</w:t>
            </w:r>
          </w:p>
        </w:tc>
        <w:tc>
          <w:tcPr>
            <w:tcW w:w="1701" w:type="dxa"/>
            <w:shd w:val="clear" w:color="auto" w:fill="auto"/>
            <w:noWrap/>
            <w:vAlign w:val="center"/>
            <w:hideMark/>
          </w:tcPr>
          <w:p w14:paraId="55C343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21,0095000000</w:t>
            </w:r>
          </w:p>
        </w:tc>
      </w:tr>
      <w:tr w:rsidR="00EC353F" w:rsidRPr="003434D8" w14:paraId="45D689E0" w14:textId="77777777" w:rsidTr="003434D8">
        <w:trPr>
          <w:trHeight w:val="300"/>
        </w:trPr>
        <w:tc>
          <w:tcPr>
            <w:tcW w:w="1017" w:type="dxa"/>
            <w:shd w:val="clear" w:color="auto" w:fill="auto"/>
            <w:noWrap/>
            <w:vAlign w:val="center"/>
            <w:hideMark/>
          </w:tcPr>
          <w:p w14:paraId="5C90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928</w:t>
            </w:r>
          </w:p>
        </w:tc>
        <w:tc>
          <w:tcPr>
            <w:tcW w:w="1581" w:type="dxa"/>
            <w:shd w:val="clear" w:color="auto" w:fill="auto"/>
            <w:noWrap/>
            <w:vAlign w:val="center"/>
            <w:hideMark/>
          </w:tcPr>
          <w:p w14:paraId="25B9B9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57,7018333300</w:t>
            </w:r>
          </w:p>
        </w:tc>
        <w:tc>
          <w:tcPr>
            <w:tcW w:w="1701" w:type="dxa"/>
            <w:shd w:val="clear" w:color="auto" w:fill="auto"/>
            <w:noWrap/>
            <w:vAlign w:val="center"/>
            <w:hideMark/>
          </w:tcPr>
          <w:p w14:paraId="60FF86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21,0306666700</w:t>
            </w:r>
          </w:p>
        </w:tc>
      </w:tr>
      <w:tr w:rsidR="00EC353F" w:rsidRPr="003434D8" w14:paraId="3ABF9F0E" w14:textId="77777777" w:rsidTr="003434D8">
        <w:trPr>
          <w:trHeight w:val="300"/>
        </w:trPr>
        <w:tc>
          <w:tcPr>
            <w:tcW w:w="1017" w:type="dxa"/>
            <w:shd w:val="clear" w:color="auto" w:fill="auto"/>
            <w:noWrap/>
            <w:vAlign w:val="center"/>
            <w:hideMark/>
          </w:tcPr>
          <w:p w14:paraId="52743F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929</w:t>
            </w:r>
          </w:p>
        </w:tc>
        <w:tc>
          <w:tcPr>
            <w:tcW w:w="1581" w:type="dxa"/>
            <w:shd w:val="clear" w:color="auto" w:fill="auto"/>
            <w:noWrap/>
            <w:vAlign w:val="center"/>
            <w:hideMark/>
          </w:tcPr>
          <w:p w14:paraId="50C344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57,7086666700</w:t>
            </w:r>
          </w:p>
        </w:tc>
        <w:tc>
          <w:tcPr>
            <w:tcW w:w="1701" w:type="dxa"/>
            <w:shd w:val="clear" w:color="auto" w:fill="auto"/>
            <w:noWrap/>
            <w:vAlign w:val="center"/>
            <w:hideMark/>
          </w:tcPr>
          <w:p w14:paraId="6E2C7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20,9426666700</w:t>
            </w:r>
          </w:p>
        </w:tc>
      </w:tr>
      <w:tr w:rsidR="00EC353F" w:rsidRPr="003434D8" w14:paraId="2DF1980D" w14:textId="77777777" w:rsidTr="003434D8">
        <w:trPr>
          <w:trHeight w:val="300"/>
        </w:trPr>
        <w:tc>
          <w:tcPr>
            <w:tcW w:w="1017" w:type="dxa"/>
            <w:shd w:val="clear" w:color="auto" w:fill="auto"/>
            <w:noWrap/>
            <w:vAlign w:val="center"/>
            <w:hideMark/>
          </w:tcPr>
          <w:p w14:paraId="6445A0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930</w:t>
            </w:r>
          </w:p>
        </w:tc>
        <w:tc>
          <w:tcPr>
            <w:tcW w:w="1581" w:type="dxa"/>
            <w:shd w:val="clear" w:color="auto" w:fill="auto"/>
            <w:noWrap/>
            <w:vAlign w:val="center"/>
            <w:hideMark/>
          </w:tcPr>
          <w:p w14:paraId="5E367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57,7045000000</w:t>
            </w:r>
          </w:p>
        </w:tc>
        <w:tc>
          <w:tcPr>
            <w:tcW w:w="1701" w:type="dxa"/>
            <w:shd w:val="clear" w:color="auto" w:fill="auto"/>
            <w:noWrap/>
            <w:vAlign w:val="center"/>
            <w:hideMark/>
          </w:tcPr>
          <w:p w14:paraId="6B22B7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20,9838333300</w:t>
            </w:r>
          </w:p>
        </w:tc>
      </w:tr>
      <w:tr w:rsidR="00EC353F" w:rsidRPr="003434D8" w14:paraId="59A06103" w14:textId="77777777" w:rsidTr="003434D8">
        <w:trPr>
          <w:trHeight w:val="300"/>
        </w:trPr>
        <w:tc>
          <w:tcPr>
            <w:tcW w:w="1017" w:type="dxa"/>
            <w:shd w:val="clear" w:color="auto" w:fill="auto"/>
            <w:noWrap/>
            <w:vAlign w:val="center"/>
            <w:hideMark/>
          </w:tcPr>
          <w:p w14:paraId="2862F2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931</w:t>
            </w:r>
          </w:p>
        </w:tc>
        <w:tc>
          <w:tcPr>
            <w:tcW w:w="1581" w:type="dxa"/>
            <w:shd w:val="clear" w:color="auto" w:fill="auto"/>
            <w:noWrap/>
            <w:vAlign w:val="center"/>
            <w:hideMark/>
          </w:tcPr>
          <w:p w14:paraId="76F57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57,7235000000</w:t>
            </w:r>
          </w:p>
        </w:tc>
        <w:tc>
          <w:tcPr>
            <w:tcW w:w="1701" w:type="dxa"/>
            <w:shd w:val="clear" w:color="auto" w:fill="auto"/>
            <w:noWrap/>
            <w:vAlign w:val="center"/>
            <w:hideMark/>
          </w:tcPr>
          <w:p w14:paraId="424484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20,9416666700</w:t>
            </w:r>
          </w:p>
        </w:tc>
      </w:tr>
      <w:tr w:rsidR="00EC353F" w:rsidRPr="003434D8" w14:paraId="0C2AE339" w14:textId="77777777" w:rsidTr="003434D8">
        <w:trPr>
          <w:trHeight w:val="300"/>
        </w:trPr>
        <w:tc>
          <w:tcPr>
            <w:tcW w:w="1017" w:type="dxa"/>
            <w:shd w:val="clear" w:color="auto" w:fill="auto"/>
            <w:noWrap/>
            <w:vAlign w:val="center"/>
            <w:hideMark/>
          </w:tcPr>
          <w:p w14:paraId="78B692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932</w:t>
            </w:r>
          </w:p>
        </w:tc>
        <w:tc>
          <w:tcPr>
            <w:tcW w:w="1581" w:type="dxa"/>
            <w:shd w:val="clear" w:color="auto" w:fill="auto"/>
            <w:noWrap/>
            <w:vAlign w:val="center"/>
            <w:hideMark/>
          </w:tcPr>
          <w:p w14:paraId="0F0F93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57,7156666700</w:t>
            </w:r>
          </w:p>
        </w:tc>
        <w:tc>
          <w:tcPr>
            <w:tcW w:w="1701" w:type="dxa"/>
            <w:shd w:val="clear" w:color="auto" w:fill="auto"/>
            <w:noWrap/>
            <w:vAlign w:val="center"/>
            <w:hideMark/>
          </w:tcPr>
          <w:p w14:paraId="6388A4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20,9816666700</w:t>
            </w:r>
          </w:p>
        </w:tc>
      </w:tr>
      <w:tr w:rsidR="00EC353F" w:rsidRPr="003434D8" w14:paraId="688CD374" w14:textId="77777777" w:rsidTr="003434D8">
        <w:trPr>
          <w:trHeight w:val="300"/>
        </w:trPr>
        <w:tc>
          <w:tcPr>
            <w:tcW w:w="1017" w:type="dxa"/>
            <w:shd w:val="clear" w:color="auto" w:fill="auto"/>
            <w:noWrap/>
            <w:vAlign w:val="center"/>
            <w:hideMark/>
          </w:tcPr>
          <w:p w14:paraId="645BC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933</w:t>
            </w:r>
          </w:p>
        </w:tc>
        <w:tc>
          <w:tcPr>
            <w:tcW w:w="1581" w:type="dxa"/>
            <w:shd w:val="clear" w:color="auto" w:fill="auto"/>
            <w:noWrap/>
            <w:vAlign w:val="center"/>
            <w:hideMark/>
          </w:tcPr>
          <w:p w14:paraId="303F3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57,7125000000</w:t>
            </w:r>
          </w:p>
        </w:tc>
        <w:tc>
          <w:tcPr>
            <w:tcW w:w="1701" w:type="dxa"/>
            <w:shd w:val="clear" w:color="auto" w:fill="auto"/>
            <w:noWrap/>
            <w:vAlign w:val="center"/>
            <w:hideMark/>
          </w:tcPr>
          <w:p w14:paraId="04D488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21,0083333300</w:t>
            </w:r>
          </w:p>
        </w:tc>
      </w:tr>
      <w:tr w:rsidR="00EC353F" w:rsidRPr="003434D8" w14:paraId="7F2938E1" w14:textId="77777777" w:rsidTr="003434D8">
        <w:trPr>
          <w:trHeight w:val="300"/>
        </w:trPr>
        <w:tc>
          <w:tcPr>
            <w:tcW w:w="1017" w:type="dxa"/>
            <w:shd w:val="clear" w:color="auto" w:fill="auto"/>
            <w:noWrap/>
            <w:vAlign w:val="center"/>
            <w:hideMark/>
          </w:tcPr>
          <w:p w14:paraId="7D98EB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934</w:t>
            </w:r>
          </w:p>
        </w:tc>
        <w:tc>
          <w:tcPr>
            <w:tcW w:w="1581" w:type="dxa"/>
            <w:shd w:val="clear" w:color="auto" w:fill="auto"/>
            <w:noWrap/>
            <w:vAlign w:val="center"/>
            <w:hideMark/>
          </w:tcPr>
          <w:p w14:paraId="6E84BA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57,6421666700</w:t>
            </w:r>
          </w:p>
        </w:tc>
        <w:tc>
          <w:tcPr>
            <w:tcW w:w="1701" w:type="dxa"/>
            <w:shd w:val="clear" w:color="auto" w:fill="auto"/>
            <w:noWrap/>
            <w:vAlign w:val="center"/>
            <w:hideMark/>
          </w:tcPr>
          <w:p w14:paraId="74F89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3EF8FFF2" w14:textId="77777777" w:rsidTr="003434D8">
        <w:trPr>
          <w:trHeight w:val="300"/>
        </w:trPr>
        <w:tc>
          <w:tcPr>
            <w:tcW w:w="1017" w:type="dxa"/>
            <w:shd w:val="clear" w:color="auto" w:fill="auto"/>
            <w:noWrap/>
            <w:vAlign w:val="center"/>
            <w:hideMark/>
          </w:tcPr>
          <w:p w14:paraId="6B780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935</w:t>
            </w:r>
          </w:p>
        </w:tc>
        <w:tc>
          <w:tcPr>
            <w:tcW w:w="1581" w:type="dxa"/>
            <w:shd w:val="clear" w:color="auto" w:fill="auto"/>
            <w:noWrap/>
            <w:vAlign w:val="center"/>
            <w:hideMark/>
          </w:tcPr>
          <w:p w14:paraId="766A74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57,6455000000</w:t>
            </w:r>
          </w:p>
        </w:tc>
        <w:tc>
          <w:tcPr>
            <w:tcW w:w="1701" w:type="dxa"/>
            <w:shd w:val="clear" w:color="auto" w:fill="auto"/>
            <w:noWrap/>
            <w:vAlign w:val="center"/>
            <w:hideMark/>
          </w:tcPr>
          <w:p w14:paraId="6D144D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21,4145000000</w:t>
            </w:r>
          </w:p>
        </w:tc>
      </w:tr>
      <w:tr w:rsidR="00EC353F" w:rsidRPr="003434D8" w14:paraId="5DD1809F" w14:textId="77777777" w:rsidTr="003434D8">
        <w:trPr>
          <w:trHeight w:val="300"/>
        </w:trPr>
        <w:tc>
          <w:tcPr>
            <w:tcW w:w="1017" w:type="dxa"/>
            <w:shd w:val="clear" w:color="auto" w:fill="auto"/>
            <w:noWrap/>
            <w:vAlign w:val="center"/>
            <w:hideMark/>
          </w:tcPr>
          <w:p w14:paraId="717FB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936</w:t>
            </w:r>
          </w:p>
        </w:tc>
        <w:tc>
          <w:tcPr>
            <w:tcW w:w="1581" w:type="dxa"/>
            <w:shd w:val="clear" w:color="auto" w:fill="auto"/>
            <w:noWrap/>
            <w:vAlign w:val="center"/>
            <w:hideMark/>
          </w:tcPr>
          <w:p w14:paraId="4CB681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57,6543333300</w:t>
            </w:r>
          </w:p>
        </w:tc>
        <w:tc>
          <w:tcPr>
            <w:tcW w:w="1701" w:type="dxa"/>
            <w:shd w:val="clear" w:color="auto" w:fill="auto"/>
            <w:noWrap/>
            <w:vAlign w:val="center"/>
            <w:hideMark/>
          </w:tcPr>
          <w:p w14:paraId="10A32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21,3335000000</w:t>
            </w:r>
          </w:p>
        </w:tc>
      </w:tr>
      <w:tr w:rsidR="00EC353F" w:rsidRPr="003434D8" w14:paraId="0E3D7484" w14:textId="77777777" w:rsidTr="003434D8">
        <w:trPr>
          <w:trHeight w:val="300"/>
        </w:trPr>
        <w:tc>
          <w:tcPr>
            <w:tcW w:w="1017" w:type="dxa"/>
            <w:shd w:val="clear" w:color="auto" w:fill="auto"/>
            <w:noWrap/>
            <w:vAlign w:val="center"/>
            <w:hideMark/>
          </w:tcPr>
          <w:p w14:paraId="49403B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937</w:t>
            </w:r>
          </w:p>
        </w:tc>
        <w:tc>
          <w:tcPr>
            <w:tcW w:w="1581" w:type="dxa"/>
            <w:shd w:val="clear" w:color="auto" w:fill="auto"/>
            <w:noWrap/>
            <w:vAlign w:val="center"/>
            <w:hideMark/>
          </w:tcPr>
          <w:p w14:paraId="402D6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57,6545000000</w:t>
            </w:r>
          </w:p>
        </w:tc>
        <w:tc>
          <w:tcPr>
            <w:tcW w:w="1701" w:type="dxa"/>
            <w:shd w:val="clear" w:color="auto" w:fill="auto"/>
            <w:noWrap/>
            <w:vAlign w:val="center"/>
            <w:hideMark/>
          </w:tcPr>
          <w:p w14:paraId="28D854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21,3585000000</w:t>
            </w:r>
          </w:p>
        </w:tc>
      </w:tr>
      <w:tr w:rsidR="00EC353F" w:rsidRPr="003434D8" w14:paraId="7E6B610A" w14:textId="77777777" w:rsidTr="003434D8">
        <w:trPr>
          <w:trHeight w:val="300"/>
        </w:trPr>
        <w:tc>
          <w:tcPr>
            <w:tcW w:w="1017" w:type="dxa"/>
            <w:shd w:val="clear" w:color="auto" w:fill="auto"/>
            <w:noWrap/>
            <w:vAlign w:val="center"/>
            <w:hideMark/>
          </w:tcPr>
          <w:p w14:paraId="66AB9C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938</w:t>
            </w:r>
          </w:p>
        </w:tc>
        <w:tc>
          <w:tcPr>
            <w:tcW w:w="1581" w:type="dxa"/>
            <w:shd w:val="clear" w:color="auto" w:fill="auto"/>
            <w:noWrap/>
            <w:vAlign w:val="center"/>
            <w:hideMark/>
          </w:tcPr>
          <w:p w14:paraId="60A2D5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57,6598333300</w:t>
            </w:r>
          </w:p>
        </w:tc>
        <w:tc>
          <w:tcPr>
            <w:tcW w:w="1701" w:type="dxa"/>
            <w:shd w:val="clear" w:color="auto" w:fill="auto"/>
            <w:noWrap/>
            <w:vAlign w:val="center"/>
            <w:hideMark/>
          </w:tcPr>
          <w:p w14:paraId="61E738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21,3781666700</w:t>
            </w:r>
          </w:p>
        </w:tc>
      </w:tr>
      <w:tr w:rsidR="00EC353F" w:rsidRPr="003434D8" w14:paraId="5B2CD230" w14:textId="77777777" w:rsidTr="003434D8">
        <w:trPr>
          <w:trHeight w:val="300"/>
        </w:trPr>
        <w:tc>
          <w:tcPr>
            <w:tcW w:w="1017" w:type="dxa"/>
            <w:shd w:val="clear" w:color="auto" w:fill="auto"/>
            <w:noWrap/>
            <w:vAlign w:val="center"/>
            <w:hideMark/>
          </w:tcPr>
          <w:p w14:paraId="7876C1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939</w:t>
            </w:r>
          </w:p>
        </w:tc>
        <w:tc>
          <w:tcPr>
            <w:tcW w:w="1581" w:type="dxa"/>
            <w:shd w:val="clear" w:color="auto" w:fill="auto"/>
            <w:noWrap/>
            <w:vAlign w:val="center"/>
            <w:hideMark/>
          </w:tcPr>
          <w:p w14:paraId="7EE96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57,6580000000</w:t>
            </w:r>
          </w:p>
        </w:tc>
        <w:tc>
          <w:tcPr>
            <w:tcW w:w="1701" w:type="dxa"/>
            <w:shd w:val="clear" w:color="auto" w:fill="auto"/>
            <w:noWrap/>
            <w:vAlign w:val="center"/>
            <w:hideMark/>
          </w:tcPr>
          <w:p w14:paraId="5B335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21,4373333300</w:t>
            </w:r>
          </w:p>
        </w:tc>
      </w:tr>
      <w:tr w:rsidR="00EC353F" w:rsidRPr="003434D8" w14:paraId="08DB70A0" w14:textId="77777777" w:rsidTr="003434D8">
        <w:trPr>
          <w:trHeight w:val="300"/>
        </w:trPr>
        <w:tc>
          <w:tcPr>
            <w:tcW w:w="1017" w:type="dxa"/>
            <w:shd w:val="clear" w:color="auto" w:fill="auto"/>
            <w:noWrap/>
            <w:vAlign w:val="center"/>
            <w:hideMark/>
          </w:tcPr>
          <w:p w14:paraId="618856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940</w:t>
            </w:r>
          </w:p>
        </w:tc>
        <w:tc>
          <w:tcPr>
            <w:tcW w:w="1581" w:type="dxa"/>
            <w:shd w:val="clear" w:color="auto" w:fill="auto"/>
            <w:noWrap/>
            <w:vAlign w:val="center"/>
            <w:hideMark/>
          </w:tcPr>
          <w:p w14:paraId="4661B4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57,6648333300</w:t>
            </w:r>
          </w:p>
        </w:tc>
        <w:tc>
          <w:tcPr>
            <w:tcW w:w="1701" w:type="dxa"/>
            <w:shd w:val="clear" w:color="auto" w:fill="auto"/>
            <w:noWrap/>
            <w:vAlign w:val="center"/>
            <w:hideMark/>
          </w:tcPr>
          <w:p w14:paraId="2D614D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21,3311666700</w:t>
            </w:r>
          </w:p>
        </w:tc>
      </w:tr>
      <w:tr w:rsidR="00EC353F" w:rsidRPr="003434D8" w14:paraId="3EBBDD61" w14:textId="77777777" w:rsidTr="003434D8">
        <w:trPr>
          <w:trHeight w:val="300"/>
        </w:trPr>
        <w:tc>
          <w:tcPr>
            <w:tcW w:w="1017" w:type="dxa"/>
            <w:shd w:val="clear" w:color="auto" w:fill="auto"/>
            <w:noWrap/>
            <w:vAlign w:val="center"/>
            <w:hideMark/>
          </w:tcPr>
          <w:p w14:paraId="657C6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941</w:t>
            </w:r>
          </w:p>
        </w:tc>
        <w:tc>
          <w:tcPr>
            <w:tcW w:w="1581" w:type="dxa"/>
            <w:shd w:val="clear" w:color="auto" w:fill="auto"/>
            <w:noWrap/>
            <w:vAlign w:val="center"/>
            <w:hideMark/>
          </w:tcPr>
          <w:p w14:paraId="71A671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57,6728333300</w:t>
            </w:r>
          </w:p>
        </w:tc>
        <w:tc>
          <w:tcPr>
            <w:tcW w:w="1701" w:type="dxa"/>
            <w:shd w:val="clear" w:color="auto" w:fill="auto"/>
            <w:noWrap/>
            <w:vAlign w:val="center"/>
            <w:hideMark/>
          </w:tcPr>
          <w:p w14:paraId="195DC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21,2986666700</w:t>
            </w:r>
          </w:p>
        </w:tc>
      </w:tr>
      <w:tr w:rsidR="00EC353F" w:rsidRPr="003434D8" w14:paraId="0B0F0B7A" w14:textId="77777777" w:rsidTr="003434D8">
        <w:trPr>
          <w:trHeight w:val="300"/>
        </w:trPr>
        <w:tc>
          <w:tcPr>
            <w:tcW w:w="1017" w:type="dxa"/>
            <w:shd w:val="clear" w:color="auto" w:fill="auto"/>
            <w:noWrap/>
            <w:vAlign w:val="center"/>
            <w:hideMark/>
          </w:tcPr>
          <w:p w14:paraId="4828B9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942</w:t>
            </w:r>
          </w:p>
        </w:tc>
        <w:tc>
          <w:tcPr>
            <w:tcW w:w="1581" w:type="dxa"/>
            <w:shd w:val="clear" w:color="auto" w:fill="auto"/>
            <w:noWrap/>
            <w:vAlign w:val="center"/>
            <w:hideMark/>
          </w:tcPr>
          <w:p w14:paraId="5D555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57,6703333300</w:t>
            </w:r>
          </w:p>
        </w:tc>
        <w:tc>
          <w:tcPr>
            <w:tcW w:w="1701" w:type="dxa"/>
            <w:shd w:val="clear" w:color="auto" w:fill="auto"/>
            <w:noWrap/>
            <w:vAlign w:val="center"/>
            <w:hideMark/>
          </w:tcPr>
          <w:p w14:paraId="2DDCC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6017AC97" w14:textId="77777777" w:rsidTr="003434D8">
        <w:trPr>
          <w:trHeight w:val="300"/>
        </w:trPr>
        <w:tc>
          <w:tcPr>
            <w:tcW w:w="1017" w:type="dxa"/>
            <w:shd w:val="clear" w:color="auto" w:fill="auto"/>
            <w:noWrap/>
            <w:vAlign w:val="center"/>
            <w:hideMark/>
          </w:tcPr>
          <w:p w14:paraId="5B3810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943</w:t>
            </w:r>
          </w:p>
        </w:tc>
        <w:tc>
          <w:tcPr>
            <w:tcW w:w="1581" w:type="dxa"/>
            <w:shd w:val="clear" w:color="auto" w:fill="auto"/>
            <w:noWrap/>
            <w:vAlign w:val="center"/>
            <w:hideMark/>
          </w:tcPr>
          <w:p w14:paraId="10E1B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57,6713333300</w:t>
            </w:r>
          </w:p>
        </w:tc>
        <w:tc>
          <w:tcPr>
            <w:tcW w:w="1701" w:type="dxa"/>
            <w:shd w:val="clear" w:color="auto" w:fill="auto"/>
            <w:noWrap/>
            <w:vAlign w:val="center"/>
            <w:hideMark/>
          </w:tcPr>
          <w:p w14:paraId="3D2F71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21,4015000000</w:t>
            </w:r>
          </w:p>
        </w:tc>
      </w:tr>
      <w:tr w:rsidR="00EC353F" w:rsidRPr="003434D8" w14:paraId="00BE44C4" w14:textId="77777777" w:rsidTr="003434D8">
        <w:trPr>
          <w:trHeight w:val="300"/>
        </w:trPr>
        <w:tc>
          <w:tcPr>
            <w:tcW w:w="1017" w:type="dxa"/>
            <w:shd w:val="clear" w:color="auto" w:fill="auto"/>
            <w:noWrap/>
            <w:vAlign w:val="center"/>
            <w:hideMark/>
          </w:tcPr>
          <w:p w14:paraId="0744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944</w:t>
            </w:r>
          </w:p>
        </w:tc>
        <w:tc>
          <w:tcPr>
            <w:tcW w:w="1581" w:type="dxa"/>
            <w:shd w:val="clear" w:color="auto" w:fill="auto"/>
            <w:noWrap/>
            <w:vAlign w:val="center"/>
            <w:hideMark/>
          </w:tcPr>
          <w:p w14:paraId="7B430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57,6725000000</w:t>
            </w:r>
          </w:p>
        </w:tc>
        <w:tc>
          <w:tcPr>
            <w:tcW w:w="1701" w:type="dxa"/>
            <w:shd w:val="clear" w:color="auto" w:fill="auto"/>
            <w:noWrap/>
            <w:vAlign w:val="center"/>
            <w:hideMark/>
          </w:tcPr>
          <w:p w14:paraId="54A2B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21,4348333300</w:t>
            </w:r>
          </w:p>
        </w:tc>
      </w:tr>
      <w:tr w:rsidR="00EC353F" w:rsidRPr="003434D8" w14:paraId="11EFE250" w14:textId="77777777" w:rsidTr="003434D8">
        <w:trPr>
          <w:trHeight w:val="300"/>
        </w:trPr>
        <w:tc>
          <w:tcPr>
            <w:tcW w:w="1017" w:type="dxa"/>
            <w:shd w:val="clear" w:color="auto" w:fill="auto"/>
            <w:noWrap/>
            <w:vAlign w:val="center"/>
            <w:hideMark/>
          </w:tcPr>
          <w:p w14:paraId="1E60D5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945</w:t>
            </w:r>
          </w:p>
        </w:tc>
        <w:tc>
          <w:tcPr>
            <w:tcW w:w="1581" w:type="dxa"/>
            <w:shd w:val="clear" w:color="auto" w:fill="auto"/>
            <w:noWrap/>
            <w:vAlign w:val="center"/>
            <w:hideMark/>
          </w:tcPr>
          <w:p w14:paraId="03FA5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57,6785000000</w:t>
            </w:r>
          </w:p>
        </w:tc>
        <w:tc>
          <w:tcPr>
            <w:tcW w:w="1701" w:type="dxa"/>
            <w:shd w:val="clear" w:color="auto" w:fill="auto"/>
            <w:noWrap/>
            <w:vAlign w:val="center"/>
            <w:hideMark/>
          </w:tcPr>
          <w:p w14:paraId="362704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21,3788333300</w:t>
            </w:r>
          </w:p>
        </w:tc>
      </w:tr>
      <w:tr w:rsidR="00EC353F" w:rsidRPr="003434D8" w14:paraId="1A959150" w14:textId="77777777" w:rsidTr="003434D8">
        <w:trPr>
          <w:trHeight w:val="300"/>
        </w:trPr>
        <w:tc>
          <w:tcPr>
            <w:tcW w:w="1017" w:type="dxa"/>
            <w:shd w:val="clear" w:color="auto" w:fill="auto"/>
            <w:noWrap/>
            <w:vAlign w:val="center"/>
            <w:hideMark/>
          </w:tcPr>
          <w:p w14:paraId="3AC9CA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946</w:t>
            </w:r>
          </w:p>
        </w:tc>
        <w:tc>
          <w:tcPr>
            <w:tcW w:w="1581" w:type="dxa"/>
            <w:shd w:val="clear" w:color="auto" w:fill="auto"/>
            <w:noWrap/>
            <w:vAlign w:val="center"/>
            <w:hideMark/>
          </w:tcPr>
          <w:p w14:paraId="6A7A41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F228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21,4251666700</w:t>
            </w:r>
          </w:p>
        </w:tc>
      </w:tr>
      <w:tr w:rsidR="00EC353F" w:rsidRPr="003434D8" w14:paraId="4B99118B" w14:textId="77777777" w:rsidTr="003434D8">
        <w:trPr>
          <w:trHeight w:val="300"/>
        </w:trPr>
        <w:tc>
          <w:tcPr>
            <w:tcW w:w="1017" w:type="dxa"/>
            <w:shd w:val="clear" w:color="auto" w:fill="auto"/>
            <w:noWrap/>
            <w:vAlign w:val="center"/>
            <w:hideMark/>
          </w:tcPr>
          <w:p w14:paraId="76F464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947</w:t>
            </w:r>
          </w:p>
        </w:tc>
        <w:tc>
          <w:tcPr>
            <w:tcW w:w="1581" w:type="dxa"/>
            <w:shd w:val="clear" w:color="auto" w:fill="auto"/>
            <w:noWrap/>
            <w:vAlign w:val="center"/>
            <w:hideMark/>
          </w:tcPr>
          <w:p w14:paraId="18B7F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5781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21,4588333300</w:t>
            </w:r>
          </w:p>
        </w:tc>
      </w:tr>
      <w:tr w:rsidR="00EC353F" w:rsidRPr="003434D8" w14:paraId="475C3ACE" w14:textId="77777777" w:rsidTr="003434D8">
        <w:trPr>
          <w:trHeight w:val="300"/>
        </w:trPr>
        <w:tc>
          <w:tcPr>
            <w:tcW w:w="1017" w:type="dxa"/>
            <w:shd w:val="clear" w:color="auto" w:fill="auto"/>
            <w:noWrap/>
            <w:vAlign w:val="center"/>
            <w:hideMark/>
          </w:tcPr>
          <w:p w14:paraId="4A42E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948</w:t>
            </w:r>
          </w:p>
        </w:tc>
        <w:tc>
          <w:tcPr>
            <w:tcW w:w="1581" w:type="dxa"/>
            <w:shd w:val="clear" w:color="auto" w:fill="auto"/>
            <w:noWrap/>
            <w:vAlign w:val="center"/>
            <w:hideMark/>
          </w:tcPr>
          <w:p w14:paraId="04076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57,6838333300</w:t>
            </w:r>
          </w:p>
        </w:tc>
        <w:tc>
          <w:tcPr>
            <w:tcW w:w="1701" w:type="dxa"/>
            <w:shd w:val="clear" w:color="auto" w:fill="auto"/>
            <w:noWrap/>
            <w:vAlign w:val="center"/>
            <w:hideMark/>
          </w:tcPr>
          <w:p w14:paraId="2BADD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21,3350000000</w:t>
            </w:r>
          </w:p>
        </w:tc>
      </w:tr>
      <w:tr w:rsidR="00EC353F" w:rsidRPr="003434D8" w14:paraId="39BE0CDA" w14:textId="77777777" w:rsidTr="003434D8">
        <w:trPr>
          <w:trHeight w:val="300"/>
        </w:trPr>
        <w:tc>
          <w:tcPr>
            <w:tcW w:w="1017" w:type="dxa"/>
            <w:shd w:val="clear" w:color="auto" w:fill="auto"/>
            <w:noWrap/>
            <w:vAlign w:val="center"/>
            <w:hideMark/>
          </w:tcPr>
          <w:p w14:paraId="3848D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949</w:t>
            </w:r>
          </w:p>
        </w:tc>
        <w:tc>
          <w:tcPr>
            <w:tcW w:w="1581" w:type="dxa"/>
            <w:shd w:val="clear" w:color="auto" w:fill="auto"/>
            <w:noWrap/>
            <w:vAlign w:val="center"/>
            <w:hideMark/>
          </w:tcPr>
          <w:p w14:paraId="5CADD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57,6851666700</w:t>
            </w:r>
          </w:p>
        </w:tc>
        <w:tc>
          <w:tcPr>
            <w:tcW w:w="1701" w:type="dxa"/>
            <w:shd w:val="clear" w:color="auto" w:fill="auto"/>
            <w:noWrap/>
            <w:vAlign w:val="center"/>
            <w:hideMark/>
          </w:tcPr>
          <w:p w14:paraId="13A4F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21,2735000000</w:t>
            </w:r>
          </w:p>
        </w:tc>
      </w:tr>
      <w:tr w:rsidR="00EC353F" w:rsidRPr="003434D8" w14:paraId="35F46310" w14:textId="77777777" w:rsidTr="003434D8">
        <w:trPr>
          <w:trHeight w:val="300"/>
        </w:trPr>
        <w:tc>
          <w:tcPr>
            <w:tcW w:w="1017" w:type="dxa"/>
            <w:shd w:val="clear" w:color="auto" w:fill="auto"/>
            <w:noWrap/>
            <w:vAlign w:val="center"/>
            <w:hideMark/>
          </w:tcPr>
          <w:p w14:paraId="4AFFD3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950</w:t>
            </w:r>
          </w:p>
        </w:tc>
        <w:tc>
          <w:tcPr>
            <w:tcW w:w="1581" w:type="dxa"/>
            <w:shd w:val="clear" w:color="auto" w:fill="auto"/>
            <w:noWrap/>
            <w:vAlign w:val="center"/>
            <w:hideMark/>
          </w:tcPr>
          <w:p w14:paraId="53523F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156DF2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21,2988333300</w:t>
            </w:r>
          </w:p>
        </w:tc>
      </w:tr>
      <w:tr w:rsidR="00EC353F" w:rsidRPr="003434D8" w14:paraId="637BC672" w14:textId="77777777" w:rsidTr="003434D8">
        <w:trPr>
          <w:trHeight w:val="300"/>
        </w:trPr>
        <w:tc>
          <w:tcPr>
            <w:tcW w:w="1017" w:type="dxa"/>
            <w:shd w:val="clear" w:color="auto" w:fill="auto"/>
            <w:noWrap/>
            <w:vAlign w:val="center"/>
            <w:hideMark/>
          </w:tcPr>
          <w:p w14:paraId="7B892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951</w:t>
            </w:r>
          </w:p>
        </w:tc>
        <w:tc>
          <w:tcPr>
            <w:tcW w:w="1581" w:type="dxa"/>
            <w:shd w:val="clear" w:color="auto" w:fill="auto"/>
            <w:noWrap/>
            <w:vAlign w:val="center"/>
            <w:hideMark/>
          </w:tcPr>
          <w:p w14:paraId="58534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57,6913333300</w:t>
            </w:r>
          </w:p>
        </w:tc>
        <w:tc>
          <w:tcPr>
            <w:tcW w:w="1701" w:type="dxa"/>
            <w:shd w:val="clear" w:color="auto" w:fill="auto"/>
            <w:noWrap/>
            <w:vAlign w:val="center"/>
            <w:hideMark/>
          </w:tcPr>
          <w:p w14:paraId="0E40B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21,2545000000</w:t>
            </w:r>
          </w:p>
        </w:tc>
      </w:tr>
      <w:tr w:rsidR="00EC353F" w:rsidRPr="003434D8" w14:paraId="6B5FDFA3" w14:textId="77777777" w:rsidTr="003434D8">
        <w:trPr>
          <w:trHeight w:val="300"/>
        </w:trPr>
        <w:tc>
          <w:tcPr>
            <w:tcW w:w="1017" w:type="dxa"/>
            <w:shd w:val="clear" w:color="auto" w:fill="auto"/>
            <w:noWrap/>
            <w:vAlign w:val="center"/>
            <w:hideMark/>
          </w:tcPr>
          <w:p w14:paraId="1E78EC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952</w:t>
            </w:r>
          </w:p>
        </w:tc>
        <w:tc>
          <w:tcPr>
            <w:tcW w:w="1581" w:type="dxa"/>
            <w:shd w:val="clear" w:color="auto" w:fill="auto"/>
            <w:noWrap/>
            <w:vAlign w:val="center"/>
            <w:hideMark/>
          </w:tcPr>
          <w:p w14:paraId="201CF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57,6963333300</w:t>
            </w:r>
          </w:p>
        </w:tc>
        <w:tc>
          <w:tcPr>
            <w:tcW w:w="1701" w:type="dxa"/>
            <w:shd w:val="clear" w:color="auto" w:fill="auto"/>
            <w:noWrap/>
            <w:vAlign w:val="center"/>
            <w:hideMark/>
          </w:tcPr>
          <w:p w14:paraId="133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21,3806666700</w:t>
            </w:r>
          </w:p>
        </w:tc>
      </w:tr>
      <w:tr w:rsidR="00EC353F" w:rsidRPr="003434D8" w14:paraId="0484F2CB" w14:textId="77777777" w:rsidTr="003434D8">
        <w:trPr>
          <w:trHeight w:val="300"/>
        </w:trPr>
        <w:tc>
          <w:tcPr>
            <w:tcW w:w="1017" w:type="dxa"/>
            <w:shd w:val="clear" w:color="auto" w:fill="auto"/>
            <w:noWrap/>
            <w:vAlign w:val="center"/>
            <w:hideMark/>
          </w:tcPr>
          <w:p w14:paraId="581365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953</w:t>
            </w:r>
          </w:p>
        </w:tc>
        <w:tc>
          <w:tcPr>
            <w:tcW w:w="1581" w:type="dxa"/>
            <w:shd w:val="clear" w:color="auto" w:fill="auto"/>
            <w:noWrap/>
            <w:vAlign w:val="center"/>
            <w:hideMark/>
          </w:tcPr>
          <w:p w14:paraId="7B345C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57,6975000000</w:t>
            </w:r>
          </w:p>
        </w:tc>
        <w:tc>
          <w:tcPr>
            <w:tcW w:w="1701" w:type="dxa"/>
            <w:shd w:val="clear" w:color="auto" w:fill="auto"/>
            <w:noWrap/>
            <w:vAlign w:val="center"/>
            <w:hideMark/>
          </w:tcPr>
          <w:p w14:paraId="22DFF3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21,3343333300</w:t>
            </w:r>
          </w:p>
        </w:tc>
      </w:tr>
      <w:tr w:rsidR="00EC353F" w:rsidRPr="003434D8" w14:paraId="441F2021" w14:textId="77777777" w:rsidTr="003434D8">
        <w:trPr>
          <w:trHeight w:val="300"/>
        </w:trPr>
        <w:tc>
          <w:tcPr>
            <w:tcW w:w="1017" w:type="dxa"/>
            <w:shd w:val="clear" w:color="auto" w:fill="auto"/>
            <w:noWrap/>
            <w:vAlign w:val="center"/>
            <w:hideMark/>
          </w:tcPr>
          <w:p w14:paraId="7B62FC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954</w:t>
            </w:r>
          </w:p>
        </w:tc>
        <w:tc>
          <w:tcPr>
            <w:tcW w:w="1581" w:type="dxa"/>
            <w:shd w:val="clear" w:color="auto" w:fill="auto"/>
            <w:noWrap/>
            <w:vAlign w:val="center"/>
            <w:hideMark/>
          </w:tcPr>
          <w:p w14:paraId="1F8B56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57,7006666700</w:t>
            </w:r>
          </w:p>
        </w:tc>
        <w:tc>
          <w:tcPr>
            <w:tcW w:w="1701" w:type="dxa"/>
            <w:shd w:val="clear" w:color="auto" w:fill="auto"/>
            <w:noWrap/>
            <w:vAlign w:val="center"/>
            <w:hideMark/>
          </w:tcPr>
          <w:p w14:paraId="3F8A9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21,2981666700</w:t>
            </w:r>
          </w:p>
        </w:tc>
      </w:tr>
      <w:tr w:rsidR="00EC353F" w:rsidRPr="003434D8" w14:paraId="2DBA146B" w14:textId="77777777" w:rsidTr="003434D8">
        <w:trPr>
          <w:trHeight w:val="300"/>
        </w:trPr>
        <w:tc>
          <w:tcPr>
            <w:tcW w:w="1017" w:type="dxa"/>
            <w:shd w:val="clear" w:color="auto" w:fill="auto"/>
            <w:noWrap/>
            <w:vAlign w:val="center"/>
            <w:hideMark/>
          </w:tcPr>
          <w:p w14:paraId="79205F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955</w:t>
            </w:r>
          </w:p>
        </w:tc>
        <w:tc>
          <w:tcPr>
            <w:tcW w:w="1581" w:type="dxa"/>
            <w:shd w:val="clear" w:color="auto" w:fill="auto"/>
            <w:noWrap/>
            <w:vAlign w:val="center"/>
            <w:hideMark/>
          </w:tcPr>
          <w:p w14:paraId="69F28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57,7051666700</w:t>
            </w:r>
          </w:p>
        </w:tc>
        <w:tc>
          <w:tcPr>
            <w:tcW w:w="1701" w:type="dxa"/>
            <w:shd w:val="clear" w:color="auto" w:fill="auto"/>
            <w:noWrap/>
            <w:vAlign w:val="center"/>
            <w:hideMark/>
          </w:tcPr>
          <w:p w14:paraId="18DB3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21,3610000000</w:t>
            </w:r>
          </w:p>
        </w:tc>
      </w:tr>
      <w:tr w:rsidR="00EC353F" w:rsidRPr="003434D8" w14:paraId="77627C9A" w14:textId="77777777" w:rsidTr="003434D8">
        <w:trPr>
          <w:trHeight w:val="300"/>
        </w:trPr>
        <w:tc>
          <w:tcPr>
            <w:tcW w:w="1017" w:type="dxa"/>
            <w:shd w:val="clear" w:color="auto" w:fill="auto"/>
            <w:noWrap/>
            <w:vAlign w:val="center"/>
            <w:hideMark/>
          </w:tcPr>
          <w:p w14:paraId="56AE20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956</w:t>
            </w:r>
          </w:p>
        </w:tc>
        <w:tc>
          <w:tcPr>
            <w:tcW w:w="1581" w:type="dxa"/>
            <w:shd w:val="clear" w:color="auto" w:fill="auto"/>
            <w:noWrap/>
            <w:vAlign w:val="center"/>
            <w:hideMark/>
          </w:tcPr>
          <w:p w14:paraId="71243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57,7076666700</w:t>
            </w:r>
          </w:p>
        </w:tc>
        <w:tc>
          <w:tcPr>
            <w:tcW w:w="1701" w:type="dxa"/>
            <w:shd w:val="clear" w:color="auto" w:fill="auto"/>
            <w:noWrap/>
            <w:vAlign w:val="center"/>
            <w:hideMark/>
          </w:tcPr>
          <w:p w14:paraId="14616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21,2731666700</w:t>
            </w:r>
          </w:p>
        </w:tc>
      </w:tr>
      <w:tr w:rsidR="00EC353F" w:rsidRPr="003434D8" w14:paraId="0D53CBCB" w14:textId="77777777" w:rsidTr="003434D8">
        <w:trPr>
          <w:trHeight w:val="300"/>
        </w:trPr>
        <w:tc>
          <w:tcPr>
            <w:tcW w:w="1017" w:type="dxa"/>
            <w:shd w:val="clear" w:color="auto" w:fill="auto"/>
            <w:noWrap/>
            <w:vAlign w:val="center"/>
            <w:hideMark/>
          </w:tcPr>
          <w:p w14:paraId="185306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957</w:t>
            </w:r>
          </w:p>
        </w:tc>
        <w:tc>
          <w:tcPr>
            <w:tcW w:w="1581" w:type="dxa"/>
            <w:shd w:val="clear" w:color="auto" w:fill="auto"/>
            <w:noWrap/>
            <w:vAlign w:val="center"/>
            <w:hideMark/>
          </w:tcPr>
          <w:p w14:paraId="443C6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57,7093333300</w:t>
            </w:r>
          </w:p>
        </w:tc>
        <w:tc>
          <w:tcPr>
            <w:tcW w:w="1701" w:type="dxa"/>
            <w:shd w:val="clear" w:color="auto" w:fill="auto"/>
            <w:noWrap/>
            <w:vAlign w:val="center"/>
            <w:hideMark/>
          </w:tcPr>
          <w:p w14:paraId="5D8333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21,3126666700</w:t>
            </w:r>
          </w:p>
        </w:tc>
      </w:tr>
      <w:tr w:rsidR="00EC353F" w:rsidRPr="003434D8" w14:paraId="4F3467BF" w14:textId="77777777" w:rsidTr="003434D8">
        <w:trPr>
          <w:trHeight w:val="300"/>
        </w:trPr>
        <w:tc>
          <w:tcPr>
            <w:tcW w:w="1017" w:type="dxa"/>
            <w:shd w:val="clear" w:color="auto" w:fill="auto"/>
            <w:noWrap/>
            <w:vAlign w:val="center"/>
            <w:hideMark/>
          </w:tcPr>
          <w:p w14:paraId="62BDF4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958</w:t>
            </w:r>
          </w:p>
        </w:tc>
        <w:tc>
          <w:tcPr>
            <w:tcW w:w="1581" w:type="dxa"/>
            <w:shd w:val="clear" w:color="auto" w:fill="auto"/>
            <w:noWrap/>
            <w:vAlign w:val="center"/>
            <w:hideMark/>
          </w:tcPr>
          <w:p w14:paraId="2C643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57,7123333300</w:t>
            </w:r>
          </w:p>
        </w:tc>
        <w:tc>
          <w:tcPr>
            <w:tcW w:w="1701" w:type="dxa"/>
            <w:shd w:val="clear" w:color="auto" w:fill="auto"/>
            <w:noWrap/>
            <w:vAlign w:val="center"/>
            <w:hideMark/>
          </w:tcPr>
          <w:p w14:paraId="1C499D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21,3363333300</w:t>
            </w:r>
          </w:p>
        </w:tc>
      </w:tr>
      <w:tr w:rsidR="00EC353F" w:rsidRPr="003434D8" w14:paraId="0A0550F0" w14:textId="77777777" w:rsidTr="003434D8">
        <w:trPr>
          <w:trHeight w:val="300"/>
        </w:trPr>
        <w:tc>
          <w:tcPr>
            <w:tcW w:w="1017" w:type="dxa"/>
            <w:shd w:val="clear" w:color="auto" w:fill="auto"/>
            <w:noWrap/>
            <w:vAlign w:val="center"/>
            <w:hideMark/>
          </w:tcPr>
          <w:p w14:paraId="287CE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959</w:t>
            </w:r>
          </w:p>
        </w:tc>
        <w:tc>
          <w:tcPr>
            <w:tcW w:w="1581" w:type="dxa"/>
            <w:shd w:val="clear" w:color="auto" w:fill="auto"/>
            <w:noWrap/>
            <w:vAlign w:val="center"/>
            <w:hideMark/>
          </w:tcPr>
          <w:p w14:paraId="5A4F3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57,5803333300</w:t>
            </w:r>
          </w:p>
        </w:tc>
        <w:tc>
          <w:tcPr>
            <w:tcW w:w="1701" w:type="dxa"/>
            <w:shd w:val="clear" w:color="auto" w:fill="auto"/>
            <w:noWrap/>
            <w:vAlign w:val="center"/>
            <w:hideMark/>
          </w:tcPr>
          <w:p w14:paraId="2BEEF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68AC7916" w14:textId="77777777" w:rsidTr="003434D8">
        <w:trPr>
          <w:trHeight w:val="300"/>
        </w:trPr>
        <w:tc>
          <w:tcPr>
            <w:tcW w:w="1017" w:type="dxa"/>
            <w:shd w:val="clear" w:color="auto" w:fill="auto"/>
            <w:noWrap/>
            <w:vAlign w:val="center"/>
            <w:hideMark/>
          </w:tcPr>
          <w:p w14:paraId="08FECF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960</w:t>
            </w:r>
          </w:p>
        </w:tc>
        <w:tc>
          <w:tcPr>
            <w:tcW w:w="1581" w:type="dxa"/>
            <w:shd w:val="clear" w:color="auto" w:fill="auto"/>
            <w:noWrap/>
            <w:vAlign w:val="center"/>
            <w:hideMark/>
          </w:tcPr>
          <w:p w14:paraId="32681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57,5865000000</w:t>
            </w:r>
          </w:p>
        </w:tc>
        <w:tc>
          <w:tcPr>
            <w:tcW w:w="1701" w:type="dxa"/>
            <w:shd w:val="clear" w:color="auto" w:fill="auto"/>
            <w:noWrap/>
            <w:vAlign w:val="center"/>
            <w:hideMark/>
          </w:tcPr>
          <w:p w14:paraId="5EAB32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21,5333333300</w:t>
            </w:r>
          </w:p>
        </w:tc>
      </w:tr>
      <w:tr w:rsidR="00EC353F" w:rsidRPr="003434D8" w14:paraId="79660F0C" w14:textId="77777777" w:rsidTr="003434D8">
        <w:trPr>
          <w:trHeight w:val="300"/>
        </w:trPr>
        <w:tc>
          <w:tcPr>
            <w:tcW w:w="1017" w:type="dxa"/>
            <w:shd w:val="clear" w:color="auto" w:fill="auto"/>
            <w:noWrap/>
            <w:vAlign w:val="center"/>
            <w:hideMark/>
          </w:tcPr>
          <w:p w14:paraId="3BAE22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961</w:t>
            </w:r>
          </w:p>
        </w:tc>
        <w:tc>
          <w:tcPr>
            <w:tcW w:w="1581" w:type="dxa"/>
            <w:shd w:val="clear" w:color="auto" w:fill="auto"/>
            <w:noWrap/>
            <w:vAlign w:val="center"/>
            <w:hideMark/>
          </w:tcPr>
          <w:p w14:paraId="227601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57,5908333300</w:t>
            </w:r>
          </w:p>
        </w:tc>
        <w:tc>
          <w:tcPr>
            <w:tcW w:w="1701" w:type="dxa"/>
            <w:shd w:val="clear" w:color="auto" w:fill="auto"/>
            <w:noWrap/>
            <w:vAlign w:val="center"/>
            <w:hideMark/>
          </w:tcPr>
          <w:p w14:paraId="24234D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21,5603333300</w:t>
            </w:r>
          </w:p>
        </w:tc>
      </w:tr>
      <w:tr w:rsidR="00EC353F" w:rsidRPr="003434D8" w14:paraId="4A6E08F4" w14:textId="77777777" w:rsidTr="003434D8">
        <w:trPr>
          <w:trHeight w:val="300"/>
        </w:trPr>
        <w:tc>
          <w:tcPr>
            <w:tcW w:w="1017" w:type="dxa"/>
            <w:shd w:val="clear" w:color="auto" w:fill="auto"/>
            <w:noWrap/>
            <w:vAlign w:val="center"/>
            <w:hideMark/>
          </w:tcPr>
          <w:p w14:paraId="5B5C3F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962</w:t>
            </w:r>
          </w:p>
        </w:tc>
        <w:tc>
          <w:tcPr>
            <w:tcW w:w="1581" w:type="dxa"/>
            <w:shd w:val="clear" w:color="auto" w:fill="auto"/>
            <w:noWrap/>
            <w:vAlign w:val="center"/>
            <w:hideMark/>
          </w:tcPr>
          <w:p w14:paraId="7CF6A9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57,5921666700</w:t>
            </w:r>
          </w:p>
        </w:tc>
        <w:tc>
          <w:tcPr>
            <w:tcW w:w="1701" w:type="dxa"/>
            <w:shd w:val="clear" w:color="auto" w:fill="auto"/>
            <w:noWrap/>
            <w:vAlign w:val="center"/>
            <w:hideMark/>
          </w:tcPr>
          <w:p w14:paraId="1DCC87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21,6255000000</w:t>
            </w:r>
          </w:p>
        </w:tc>
      </w:tr>
      <w:tr w:rsidR="00EC353F" w:rsidRPr="003434D8" w14:paraId="54345C22" w14:textId="77777777" w:rsidTr="003434D8">
        <w:trPr>
          <w:trHeight w:val="300"/>
        </w:trPr>
        <w:tc>
          <w:tcPr>
            <w:tcW w:w="1017" w:type="dxa"/>
            <w:shd w:val="clear" w:color="auto" w:fill="auto"/>
            <w:noWrap/>
            <w:vAlign w:val="center"/>
            <w:hideMark/>
          </w:tcPr>
          <w:p w14:paraId="7A5A5C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963</w:t>
            </w:r>
          </w:p>
        </w:tc>
        <w:tc>
          <w:tcPr>
            <w:tcW w:w="1581" w:type="dxa"/>
            <w:shd w:val="clear" w:color="auto" w:fill="auto"/>
            <w:noWrap/>
            <w:vAlign w:val="center"/>
            <w:hideMark/>
          </w:tcPr>
          <w:p w14:paraId="77AA98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57,5956666700</w:t>
            </w:r>
          </w:p>
        </w:tc>
        <w:tc>
          <w:tcPr>
            <w:tcW w:w="1701" w:type="dxa"/>
            <w:shd w:val="clear" w:color="auto" w:fill="auto"/>
            <w:noWrap/>
            <w:vAlign w:val="center"/>
            <w:hideMark/>
          </w:tcPr>
          <w:p w14:paraId="66A49D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43D9C4F5" w14:textId="77777777" w:rsidTr="003434D8">
        <w:trPr>
          <w:trHeight w:val="300"/>
        </w:trPr>
        <w:tc>
          <w:tcPr>
            <w:tcW w:w="1017" w:type="dxa"/>
            <w:shd w:val="clear" w:color="auto" w:fill="auto"/>
            <w:noWrap/>
            <w:vAlign w:val="center"/>
            <w:hideMark/>
          </w:tcPr>
          <w:p w14:paraId="77BF5C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964</w:t>
            </w:r>
          </w:p>
        </w:tc>
        <w:tc>
          <w:tcPr>
            <w:tcW w:w="1581" w:type="dxa"/>
            <w:shd w:val="clear" w:color="auto" w:fill="auto"/>
            <w:noWrap/>
            <w:vAlign w:val="center"/>
            <w:hideMark/>
          </w:tcPr>
          <w:p w14:paraId="033FB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57,6003333300</w:t>
            </w:r>
          </w:p>
        </w:tc>
        <w:tc>
          <w:tcPr>
            <w:tcW w:w="1701" w:type="dxa"/>
            <w:shd w:val="clear" w:color="auto" w:fill="auto"/>
            <w:noWrap/>
            <w:vAlign w:val="center"/>
            <w:hideMark/>
          </w:tcPr>
          <w:p w14:paraId="3DC183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21,7535000000</w:t>
            </w:r>
          </w:p>
        </w:tc>
      </w:tr>
      <w:tr w:rsidR="00EC353F" w:rsidRPr="003434D8" w14:paraId="7E773AA7" w14:textId="77777777" w:rsidTr="003434D8">
        <w:trPr>
          <w:trHeight w:val="300"/>
        </w:trPr>
        <w:tc>
          <w:tcPr>
            <w:tcW w:w="1017" w:type="dxa"/>
            <w:shd w:val="clear" w:color="auto" w:fill="auto"/>
            <w:noWrap/>
            <w:vAlign w:val="center"/>
            <w:hideMark/>
          </w:tcPr>
          <w:p w14:paraId="1465B5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965</w:t>
            </w:r>
          </w:p>
        </w:tc>
        <w:tc>
          <w:tcPr>
            <w:tcW w:w="1581" w:type="dxa"/>
            <w:shd w:val="clear" w:color="auto" w:fill="auto"/>
            <w:noWrap/>
            <w:vAlign w:val="center"/>
            <w:hideMark/>
          </w:tcPr>
          <w:p w14:paraId="1CF5D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57,6065000000</w:t>
            </w:r>
          </w:p>
        </w:tc>
        <w:tc>
          <w:tcPr>
            <w:tcW w:w="1701" w:type="dxa"/>
            <w:shd w:val="clear" w:color="auto" w:fill="auto"/>
            <w:noWrap/>
            <w:vAlign w:val="center"/>
            <w:hideMark/>
          </w:tcPr>
          <w:p w14:paraId="1F619A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21,6118333300</w:t>
            </w:r>
          </w:p>
        </w:tc>
      </w:tr>
      <w:tr w:rsidR="00EC353F" w:rsidRPr="003434D8" w14:paraId="6C99DBBB" w14:textId="77777777" w:rsidTr="003434D8">
        <w:trPr>
          <w:trHeight w:val="300"/>
        </w:trPr>
        <w:tc>
          <w:tcPr>
            <w:tcW w:w="1017" w:type="dxa"/>
            <w:shd w:val="clear" w:color="auto" w:fill="auto"/>
            <w:noWrap/>
            <w:vAlign w:val="center"/>
            <w:hideMark/>
          </w:tcPr>
          <w:p w14:paraId="3F1223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966</w:t>
            </w:r>
          </w:p>
        </w:tc>
        <w:tc>
          <w:tcPr>
            <w:tcW w:w="1581" w:type="dxa"/>
            <w:shd w:val="clear" w:color="auto" w:fill="auto"/>
            <w:noWrap/>
            <w:vAlign w:val="center"/>
            <w:hideMark/>
          </w:tcPr>
          <w:p w14:paraId="35DAC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57,6116666700</w:t>
            </w:r>
          </w:p>
        </w:tc>
        <w:tc>
          <w:tcPr>
            <w:tcW w:w="1701" w:type="dxa"/>
            <w:shd w:val="clear" w:color="auto" w:fill="auto"/>
            <w:noWrap/>
            <w:vAlign w:val="center"/>
            <w:hideMark/>
          </w:tcPr>
          <w:p w14:paraId="247661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21,7975000000</w:t>
            </w:r>
          </w:p>
        </w:tc>
      </w:tr>
      <w:tr w:rsidR="00EC353F" w:rsidRPr="003434D8" w14:paraId="6DFC9329" w14:textId="77777777" w:rsidTr="003434D8">
        <w:trPr>
          <w:trHeight w:val="300"/>
        </w:trPr>
        <w:tc>
          <w:tcPr>
            <w:tcW w:w="1017" w:type="dxa"/>
            <w:shd w:val="clear" w:color="auto" w:fill="auto"/>
            <w:noWrap/>
            <w:vAlign w:val="center"/>
            <w:hideMark/>
          </w:tcPr>
          <w:p w14:paraId="658F97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967</w:t>
            </w:r>
          </w:p>
        </w:tc>
        <w:tc>
          <w:tcPr>
            <w:tcW w:w="1581" w:type="dxa"/>
            <w:shd w:val="clear" w:color="auto" w:fill="auto"/>
            <w:noWrap/>
            <w:vAlign w:val="center"/>
            <w:hideMark/>
          </w:tcPr>
          <w:p w14:paraId="50AC8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57,6120000000</w:t>
            </w:r>
          </w:p>
        </w:tc>
        <w:tc>
          <w:tcPr>
            <w:tcW w:w="1701" w:type="dxa"/>
            <w:shd w:val="clear" w:color="auto" w:fill="auto"/>
            <w:noWrap/>
            <w:vAlign w:val="center"/>
            <w:hideMark/>
          </w:tcPr>
          <w:p w14:paraId="06C27B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21,8331666700</w:t>
            </w:r>
          </w:p>
        </w:tc>
      </w:tr>
      <w:tr w:rsidR="00EC353F" w:rsidRPr="003434D8" w14:paraId="2B03CD0C" w14:textId="77777777" w:rsidTr="003434D8">
        <w:trPr>
          <w:trHeight w:val="300"/>
        </w:trPr>
        <w:tc>
          <w:tcPr>
            <w:tcW w:w="1017" w:type="dxa"/>
            <w:shd w:val="clear" w:color="auto" w:fill="auto"/>
            <w:noWrap/>
            <w:vAlign w:val="center"/>
            <w:hideMark/>
          </w:tcPr>
          <w:p w14:paraId="0DA68A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968</w:t>
            </w:r>
          </w:p>
        </w:tc>
        <w:tc>
          <w:tcPr>
            <w:tcW w:w="1581" w:type="dxa"/>
            <w:shd w:val="clear" w:color="auto" w:fill="auto"/>
            <w:noWrap/>
            <w:vAlign w:val="center"/>
            <w:hideMark/>
          </w:tcPr>
          <w:p w14:paraId="492E4E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57,6138333300</w:t>
            </w:r>
          </w:p>
        </w:tc>
        <w:tc>
          <w:tcPr>
            <w:tcW w:w="1701" w:type="dxa"/>
            <w:shd w:val="clear" w:color="auto" w:fill="auto"/>
            <w:noWrap/>
            <w:vAlign w:val="center"/>
            <w:hideMark/>
          </w:tcPr>
          <w:p w14:paraId="108DC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21,5695000000</w:t>
            </w:r>
          </w:p>
        </w:tc>
      </w:tr>
      <w:tr w:rsidR="00EC353F" w:rsidRPr="003434D8" w14:paraId="056A409D" w14:textId="77777777" w:rsidTr="003434D8">
        <w:trPr>
          <w:trHeight w:val="300"/>
        </w:trPr>
        <w:tc>
          <w:tcPr>
            <w:tcW w:w="1017" w:type="dxa"/>
            <w:shd w:val="clear" w:color="auto" w:fill="auto"/>
            <w:noWrap/>
            <w:vAlign w:val="center"/>
            <w:hideMark/>
          </w:tcPr>
          <w:p w14:paraId="4BDE1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969</w:t>
            </w:r>
          </w:p>
        </w:tc>
        <w:tc>
          <w:tcPr>
            <w:tcW w:w="1581" w:type="dxa"/>
            <w:shd w:val="clear" w:color="auto" w:fill="auto"/>
            <w:noWrap/>
            <w:vAlign w:val="center"/>
            <w:hideMark/>
          </w:tcPr>
          <w:p w14:paraId="236E18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57,6156666700</w:t>
            </w:r>
          </w:p>
        </w:tc>
        <w:tc>
          <w:tcPr>
            <w:tcW w:w="1701" w:type="dxa"/>
            <w:shd w:val="clear" w:color="auto" w:fill="auto"/>
            <w:noWrap/>
            <w:vAlign w:val="center"/>
            <w:hideMark/>
          </w:tcPr>
          <w:p w14:paraId="51B0C4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21,6531666700</w:t>
            </w:r>
          </w:p>
        </w:tc>
      </w:tr>
      <w:tr w:rsidR="00EC353F" w:rsidRPr="003434D8" w14:paraId="5A97DA34" w14:textId="77777777" w:rsidTr="003434D8">
        <w:trPr>
          <w:trHeight w:val="300"/>
        </w:trPr>
        <w:tc>
          <w:tcPr>
            <w:tcW w:w="1017" w:type="dxa"/>
            <w:shd w:val="clear" w:color="auto" w:fill="auto"/>
            <w:noWrap/>
            <w:vAlign w:val="center"/>
            <w:hideMark/>
          </w:tcPr>
          <w:p w14:paraId="583D81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970</w:t>
            </w:r>
          </w:p>
        </w:tc>
        <w:tc>
          <w:tcPr>
            <w:tcW w:w="1581" w:type="dxa"/>
            <w:shd w:val="clear" w:color="auto" w:fill="auto"/>
            <w:noWrap/>
            <w:vAlign w:val="center"/>
            <w:hideMark/>
          </w:tcPr>
          <w:p w14:paraId="4A919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57,6211666700</w:t>
            </w:r>
          </w:p>
        </w:tc>
        <w:tc>
          <w:tcPr>
            <w:tcW w:w="1701" w:type="dxa"/>
            <w:shd w:val="clear" w:color="auto" w:fill="auto"/>
            <w:noWrap/>
            <w:vAlign w:val="center"/>
            <w:hideMark/>
          </w:tcPr>
          <w:p w14:paraId="4EC44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21,6961666700</w:t>
            </w:r>
          </w:p>
        </w:tc>
      </w:tr>
      <w:tr w:rsidR="00EC353F" w:rsidRPr="003434D8" w14:paraId="64BCC54E" w14:textId="77777777" w:rsidTr="003434D8">
        <w:trPr>
          <w:trHeight w:val="300"/>
        </w:trPr>
        <w:tc>
          <w:tcPr>
            <w:tcW w:w="1017" w:type="dxa"/>
            <w:shd w:val="clear" w:color="auto" w:fill="auto"/>
            <w:noWrap/>
            <w:vAlign w:val="center"/>
            <w:hideMark/>
          </w:tcPr>
          <w:p w14:paraId="0E9AE8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971</w:t>
            </w:r>
          </w:p>
        </w:tc>
        <w:tc>
          <w:tcPr>
            <w:tcW w:w="1581" w:type="dxa"/>
            <w:shd w:val="clear" w:color="auto" w:fill="auto"/>
            <w:noWrap/>
            <w:vAlign w:val="center"/>
            <w:hideMark/>
          </w:tcPr>
          <w:p w14:paraId="67D5D6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57,6266666700</w:t>
            </w:r>
          </w:p>
        </w:tc>
        <w:tc>
          <w:tcPr>
            <w:tcW w:w="1701" w:type="dxa"/>
            <w:shd w:val="clear" w:color="auto" w:fill="auto"/>
            <w:noWrap/>
            <w:vAlign w:val="center"/>
            <w:hideMark/>
          </w:tcPr>
          <w:p w14:paraId="11A43C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21,7926666700</w:t>
            </w:r>
          </w:p>
        </w:tc>
      </w:tr>
      <w:tr w:rsidR="00EC353F" w:rsidRPr="003434D8" w14:paraId="22EA9686" w14:textId="77777777" w:rsidTr="003434D8">
        <w:trPr>
          <w:trHeight w:val="300"/>
        </w:trPr>
        <w:tc>
          <w:tcPr>
            <w:tcW w:w="1017" w:type="dxa"/>
            <w:shd w:val="clear" w:color="auto" w:fill="auto"/>
            <w:noWrap/>
            <w:vAlign w:val="center"/>
            <w:hideMark/>
          </w:tcPr>
          <w:p w14:paraId="38EA3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972</w:t>
            </w:r>
          </w:p>
        </w:tc>
        <w:tc>
          <w:tcPr>
            <w:tcW w:w="1581" w:type="dxa"/>
            <w:shd w:val="clear" w:color="auto" w:fill="auto"/>
            <w:noWrap/>
            <w:vAlign w:val="center"/>
            <w:hideMark/>
          </w:tcPr>
          <w:p w14:paraId="0D2C0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57,6281666700</w:t>
            </w:r>
          </w:p>
        </w:tc>
        <w:tc>
          <w:tcPr>
            <w:tcW w:w="1701" w:type="dxa"/>
            <w:shd w:val="clear" w:color="auto" w:fill="auto"/>
            <w:noWrap/>
            <w:vAlign w:val="center"/>
            <w:hideMark/>
          </w:tcPr>
          <w:p w14:paraId="6CC6D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21,6188333300</w:t>
            </w:r>
          </w:p>
        </w:tc>
      </w:tr>
      <w:tr w:rsidR="00EC353F" w:rsidRPr="003434D8" w14:paraId="38D1E5C6" w14:textId="77777777" w:rsidTr="003434D8">
        <w:trPr>
          <w:trHeight w:val="300"/>
        </w:trPr>
        <w:tc>
          <w:tcPr>
            <w:tcW w:w="1017" w:type="dxa"/>
            <w:shd w:val="clear" w:color="auto" w:fill="auto"/>
            <w:noWrap/>
            <w:vAlign w:val="center"/>
            <w:hideMark/>
          </w:tcPr>
          <w:p w14:paraId="1C9D56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973</w:t>
            </w:r>
          </w:p>
        </w:tc>
        <w:tc>
          <w:tcPr>
            <w:tcW w:w="1581" w:type="dxa"/>
            <w:shd w:val="clear" w:color="auto" w:fill="auto"/>
            <w:noWrap/>
            <w:vAlign w:val="center"/>
            <w:hideMark/>
          </w:tcPr>
          <w:p w14:paraId="5B0062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57,6358333300</w:t>
            </w:r>
          </w:p>
        </w:tc>
        <w:tc>
          <w:tcPr>
            <w:tcW w:w="1701" w:type="dxa"/>
            <w:shd w:val="clear" w:color="auto" w:fill="auto"/>
            <w:noWrap/>
            <w:vAlign w:val="center"/>
            <w:hideMark/>
          </w:tcPr>
          <w:p w14:paraId="38D0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21,7218333300</w:t>
            </w:r>
          </w:p>
        </w:tc>
      </w:tr>
      <w:tr w:rsidR="00EC353F" w:rsidRPr="003434D8" w14:paraId="7697D43A" w14:textId="77777777" w:rsidTr="003434D8">
        <w:trPr>
          <w:trHeight w:val="300"/>
        </w:trPr>
        <w:tc>
          <w:tcPr>
            <w:tcW w:w="1017" w:type="dxa"/>
            <w:shd w:val="clear" w:color="auto" w:fill="auto"/>
            <w:noWrap/>
            <w:vAlign w:val="center"/>
            <w:hideMark/>
          </w:tcPr>
          <w:p w14:paraId="6768B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974</w:t>
            </w:r>
          </w:p>
        </w:tc>
        <w:tc>
          <w:tcPr>
            <w:tcW w:w="1581" w:type="dxa"/>
            <w:shd w:val="clear" w:color="auto" w:fill="auto"/>
            <w:noWrap/>
            <w:vAlign w:val="center"/>
            <w:hideMark/>
          </w:tcPr>
          <w:p w14:paraId="37273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57,6395000000</w:t>
            </w:r>
          </w:p>
        </w:tc>
        <w:tc>
          <w:tcPr>
            <w:tcW w:w="1701" w:type="dxa"/>
            <w:shd w:val="clear" w:color="auto" w:fill="auto"/>
            <w:noWrap/>
            <w:vAlign w:val="center"/>
            <w:hideMark/>
          </w:tcPr>
          <w:p w14:paraId="765003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21,6803333300</w:t>
            </w:r>
          </w:p>
        </w:tc>
      </w:tr>
      <w:tr w:rsidR="00EC353F" w:rsidRPr="003434D8" w14:paraId="47EEF353" w14:textId="77777777" w:rsidTr="003434D8">
        <w:trPr>
          <w:trHeight w:val="300"/>
        </w:trPr>
        <w:tc>
          <w:tcPr>
            <w:tcW w:w="1017" w:type="dxa"/>
            <w:shd w:val="clear" w:color="auto" w:fill="auto"/>
            <w:noWrap/>
            <w:vAlign w:val="center"/>
            <w:hideMark/>
          </w:tcPr>
          <w:p w14:paraId="39B5BC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975</w:t>
            </w:r>
          </w:p>
        </w:tc>
        <w:tc>
          <w:tcPr>
            <w:tcW w:w="1581" w:type="dxa"/>
            <w:shd w:val="clear" w:color="auto" w:fill="auto"/>
            <w:noWrap/>
            <w:vAlign w:val="center"/>
            <w:hideMark/>
          </w:tcPr>
          <w:p w14:paraId="0C0C03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57,6465000000</w:t>
            </w:r>
          </w:p>
        </w:tc>
        <w:tc>
          <w:tcPr>
            <w:tcW w:w="1701" w:type="dxa"/>
            <w:shd w:val="clear" w:color="auto" w:fill="auto"/>
            <w:noWrap/>
            <w:vAlign w:val="center"/>
            <w:hideMark/>
          </w:tcPr>
          <w:p w14:paraId="43F92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21,6575000000</w:t>
            </w:r>
          </w:p>
        </w:tc>
      </w:tr>
      <w:tr w:rsidR="00EC353F" w:rsidRPr="003434D8" w14:paraId="22BE3EEC" w14:textId="77777777" w:rsidTr="003434D8">
        <w:trPr>
          <w:trHeight w:val="300"/>
        </w:trPr>
        <w:tc>
          <w:tcPr>
            <w:tcW w:w="1017" w:type="dxa"/>
            <w:shd w:val="clear" w:color="auto" w:fill="auto"/>
            <w:noWrap/>
            <w:vAlign w:val="center"/>
            <w:hideMark/>
          </w:tcPr>
          <w:p w14:paraId="34F98A7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976</w:t>
            </w:r>
          </w:p>
        </w:tc>
        <w:tc>
          <w:tcPr>
            <w:tcW w:w="1581" w:type="dxa"/>
            <w:shd w:val="clear" w:color="auto" w:fill="auto"/>
            <w:noWrap/>
            <w:vAlign w:val="center"/>
            <w:hideMark/>
          </w:tcPr>
          <w:p w14:paraId="64421D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57,6505000000</w:t>
            </w:r>
          </w:p>
        </w:tc>
        <w:tc>
          <w:tcPr>
            <w:tcW w:w="1701" w:type="dxa"/>
            <w:shd w:val="clear" w:color="auto" w:fill="auto"/>
            <w:noWrap/>
            <w:vAlign w:val="center"/>
            <w:hideMark/>
          </w:tcPr>
          <w:p w14:paraId="5766E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21,8066666700</w:t>
            </w:r>
          </w:p>
        </w:tc>
      </w:tr>
      <w:tr w:rsidR="00EC353F" w:rsidRPr="003434D8" w14:paraId="60D68FCD" w14:textId="77777777" w:rsidTr="003434D8">
        <w:trPr>
          <w:trHeight w:val="300"/>
        </w:trPr>
        <w:tc>
          <w:tcPr>
            <w:tcW w:w="1017" w:type="dxa"/>
            <w:shd w:val="clear" w:color="auto" w:fill="auto"/>
            <w:noWrap/>
            <w:vAlign w:val="center"/>
            <w:hideMark/>
          </w:tcPr>
          <w:p w14:paraId="7780A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977</w:t>
            </w:r>
          </w:p>
        </w:tc>
        <w:tc>
          <w:tcPr>
            <w:tcW w:w="1581" w:type="dxa"/>
            <w:shd w:val="clear" w:color="auto" w:fill="auto"/>
            <w:noWrap/>
            <w:vAlign w:val="center"/>
            <w:hideMark/>
          </w:tcPr>
          <w:p w14:paraId="1EC4F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57,6493333300</w:t>
            </w:r>
          </w:p>
        </w:tc>
        <w:tc>
          <w:tcPr>
            <w:tcW w:w="1701" w:type="dxa"/>
            <w:shd w:val="clear" w:color="auto" w:fill="auto"/>
            <w:noWrap/>
            <w:vAlign w:val="center"/>
            <w:hideMark/>
          </w:tcPr>
          <w:p w14:paraId="05E943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21,8315000000</w:t>
            </w:r>
          </w:p>
        </w:tc>
      </w:tr>
      <w:tr w:rsidR="00EC353F" w:rsidRPr="003434D8" w14:paraId="51F5A25D" w14:textId="77777777" w:rsidTr="003434D8">
        <w:trPr>
          <w:trHeight w:val="300"/>
        </w:trPr>
        <w:tc>
          <w:tcPr>
            <w:tcW w:w="1017" w:type="dxa"/>
            <w:shd w:val="clear" w:color="auto" w:fill="auto"/>
            <w:noWrap/>
            <w:vAlign w:val="center"/>
            <w:hideMark/>
          </w:tcPr>
          <w:p w14:paraId="225795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978</w:t>
            </w:r>
          </w:p>
        </w:tc>
        <w:tc>
          <w:tcPr>
            <w:tcW w:w="1581" w:type="dxa"/>
            <w:shd w:val="clear" w:color="auto" w:fill="auto"/>
            <w:noWrap/>
            <w:vAlign w:val="center"/>
            <w:hideMark/>
          </w:tcPr>
          <w:p w14:paraId="1514C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57,6541666700</w:t>
            </w:r>
          </w:p>
        </w:tc>
        <w:tc>
          <w:tcPr>
            <w:tcW w:w="1701" w:type="dxa"/>
            <w:shd w:val="clear" w:color="auto" w:fill="auto"/>
            <w:noWrap/>
            <w:vAlign w:val="center"/>
            <w:hideMark/>
          </w:tcPr>
          <w:p w14:paraId="589E7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21,7395000000</w:t>
            </w:r>
          </w:p>
        </w:tc>
      </w:tr>
      <w:tr w:rsidR="00EC353F" w:rsidRPr="003434D8" w14:paraId="109B0E36" w14:textId="77777777" w:rsidTr="003434D8">
        <w:trPr>
          <w:trHeight w:val="300"/>
        </w:trPr>
        <w:tc>
          <w:tcPr>
            <w:tcW w:w="1017" w:type="dxa"/>
            <w:shd w:val="clear" w:color="auto" w:fill="auto"/>
            <w:noWrap/>
            <w:vAlign w:val="center"/>
            <w:hideMark/>
          </w:tcPr>
          <w:p w14:paraId="5762BB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979</w:t>
            </w:r>
          </w:p>
        </w:tc>
        <w:tc>
          <w:tcPr>
            <w:tcW w:w="1581" w:type="dxa"/>
            <w:shd w:val="clear" w:color="auto" w:fill="auto"/>
            <w:noWrap/>
            <w:vAlign w:val="center"/>
            <w:hideMark/>
          </w:tcPr>
          <w:p w14:paraId="01BE1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57,6563333300</w:t>
            </w:r>
          </w:p>
        </w:tc>
        <w:tc>
          <w:tcPr>
            <w:tcW w:w="1701" w:type="dxa"/>
            <w:shd w:val="clear" w:color="auto" w:fill="auto"/>
            <w:noWrap/>
            <w:vAlign w:val="center"/>
            <w:hideMark/>
          </w:tcPr>
          <w:p w14:paraId="74EBA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21,6033333300</w:t>
            </w:r>
          </w:p>
        </w:tc>
      </w:tr>
      <w:tr w:rsidR="00EC353F" w:rsidRPr="003434D8" w14:paraId="1ACF459B" w14:textId="77777777" w:rsidTr="003434D8">
        <w:trPr>
          <w:trHeight w:val="300"/>
        </w:trPr>
        <w:tc>
          <w:tcPr>
            <w:tcW w:w="1017" w:type="dxa"/>
            <w:shd w:val="clear" w:color="auto" w:fill="auto"/>
            <w:noWrap/>
            <w:vAlign w:val="center"/>
            <w:hideMark/>
          </w:tcPr>
          <w:p w14:paraId="277CE2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980</w:t>
            </w:r>
          </w:p>
        </w:tc>
        <w:tc>
          <w:tcPr>
            <w:tcW w:w="1581" w:type="dxa"/>
            <w:shd w:val="clear" w:color="auto" w:fill="auto"/>
            <w:noWrap/>
            <w:vAlign w:val="center"/>
            <w:hideMark/>
          </w:tcPr>
          <w:p w14:paraId="7D136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6C051A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21,6388333300</w:t>
            </w:r>
          </w:p>
        </w:tc>
      </w:tr>
      <w:tr w:rsidR="00EC353F" w:rsidRPr="003434D8" w14:paraId="01EB1042" w14:textId="77777777" w:rsidTr="003434D8">
        <w:trPr>
          <w:trHeight w:val="300"/>
        </w:trPr>
        <w:tc>
          <w:tcPr>
            <w:tcW w:w="1017" w:type="dxa"/>
            <w:shd w:val="clear" w:color="auto" w:fill="auto"/>
            <w:noWrap/>
            <w:vAlign w:val="center"/>
            <w:hideMark/>
          </w:tcPr>
          <w:p w14:paraId="1CAE1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981</w:t>
            </w:r>
          </w:p>
        </w:tc>
        <w:tc>
          <w:tcPr>
            <w:tcW w:w="1581" w:type="dxa"/>
            <w:shd w:val="clear" w:color="auto" w:fill="auto"/>
            <w:noWrap/>
            <w:vAlign w:val="center"/>
            <w:hideMark/>
          </w:tcPr>
          <w:p w14:paraId="5EA901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57,6588333300</w:t>
            </w:r>
          </w:p>
        </w:tc>
        <w:tc>
          <w:tcPr>
            <w:tcW w:w="1701" w:type="dxa"/>
            <w:shd w:val="clear" w:color="auto" w:fill="auto"/>
            <w:noWrap/>
            <w:vAlign w:val="center"/>
            <w:hideMark/>
          </w:tcPr>
          <w:p w14:paraId="14BBC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21,6706666700</w:t>
            </w:r>
          </w:p>
        </w:tc>
      </w:tr>
      <w:tr w:rsidR="00EC353F" w:rsidRPr="003434D8" w14:paraId="1FC42BD2" w14:textId="77777777" w:rsidTr="003434D8">
        <w:trPr>
          <w:trHeight w:val="300"/>
        </w:trPr>
        <w:tc>
          <w:tcPr>
            <w:tcW w:w="1017" w:type="dxa"/>
            <w:shd w:val="clear" w:color="auto" w:fill="auto"/>
            <w:noWrap/>
            <w:vAlign w:val="center"/>
            <w:hideMark/>
          </w:tcPr>
          <w:p w14:paraId="31DB6E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982</w:t>
            </w:r>
          </w:p>
        </w:tc>
        <w:tc>
          <w:tcPr>
            <w:tcW w:w="1581" w:type="dxa"/>
            <w:shd w:val="clear" w:color="auto" w:fill="auto"/>
            <w:noWrap/>
            <w:vAlign w:val="center"/>
            <w:hideMark/>
          </w:tcPr>
          <w:p w14:paraId="4A251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57,6600000000</w:t>
            </w:r>
          </w:p>
        </w:tc>
        <w:tc>
          <w:tcPr>
            <w:tcW w:w="1701" w:type="dxa"/>
            <w:shd w:val="clear" w:color="auto" w:fill="auto"/>
            <w:noWrap/>
            <w:vAlign w:val="center"/>
            <w:hideMark/>
          </w:tcPr>
          <w:p w14:paraId="0B538F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21,6953333300</w:t>
            </w:r>
          </w:p>
        </w:tc>
      </w:tr>
      <w:tr w:rsidR="00EC353F" w:rsidRPr="003434D8" w14:paraId="4020D720" w14:textId="77777777" w:rsidTr="003434D8">
        <w:trPr>
          <w:trHeight w:val="300"/>
        </w:trPr>
        <w:tc>
          <w:tcPr>
            <w:tcW w:w="1017" w:type="dxa"/>
            <w:shd w:val="clear" w:color="auto" w:fill="auto"/>
            <w:noWrap/>
            <w:vAlign w:val="center"/>
            <w:hideMark/>
          </w:tcPr>
          <w:p w14:paraId="43D1D2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983</w:t>
            </w:r>
          </w:p>
        </w:tc>
        <w:tc>
          <w:tcPr>
            <w:tcW w:w="1581" w:type="dxa"/>
            <w:shd w:val="clear" w:color="auto" w:fill="auto"/>
            <w:noWrap/>
            <w:vAlign w:val="center"/>
            <w:hideMark/>
          </w:tcPr>
          <w:p w14:paraId="639025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2BE9B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21,7795000000</w:t>
            </w:r>
          </w:p>
        </w:tc>
      </w:tr>
      <w:tr w:rsidR="00EC353F" w:rsidRPr="003434D8" w14:paraId="4D459241" w14:textId="77777777" w:rsidTr="003434D8">
        <w:trPr>
          <w:trHeight w:val="300"/>
        </w:trPr>
        <w:tc>
          <w:tcPr>
            <w:tcW w:w="1017" w:type="dxa"/>
            <w:shd w:val="clear" w:color="auto" w:fill="auto"/>
            <w:noWrap/>
            <w:vAlign w:val="center"/>
            <w:hideMark/>
          </w:tcPr>
          <w:p w14:paraId="46E9B9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984</w:t>
            </w:r>
          </w:p>
        </w:tc>
        <w:tc>
          <w:tcPr>
            <w:tcW w:w="1581" w:type="dxa"/>
            <w:shd w:val="clear" w:color="auto" w:fill="auto"/>
            <w:noWrap/>
            <w:vAlign w:val="center"/>
            <w:hideMark/>
          </w:tcPr>
          <w:p w14:paraId="0F7293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398F6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21,6678333300</w:t>
            </w:r>
          </w:p>
        </w:tc>
      </w:tr>
      <w:tr w:rsidR="00EC353F" w:rsidRPr="003434D8" w14:paraId="27113618" w14:textId="77777777" w:rsidTr="003434D8">
        <w:trPr>
          <w:trHeight w:val="300"/>
        </w:trPr>
        <w:tc>
          <w:tcPr>
            <w:tcW w:w="1017" w:type="dxa"/>
            <w:shd w:val="clear" w:color="auto" w:fill="auto"/>
            <w:noWrap/>
            <w:vAlign w:val="center"/>
            <w:hideMark/>
          </w:tcPr>
          <w:p w14:paraId="0108B6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985</w:t>
            </w:r>
          </w:p>
        </w:tc>
        <w:tc>
          <w:tcPr>
            <w:tcW w:w="1581" w:type="dxa"/>
            <w:shd w:val="clear" w:color="auto" w:fill="auto"/>
            <w:noWrap/>
            <w:vAlign w:val="center"/>
            <w:hideMark/>
          </w:tcPr>
          <w:p w14:paraId="463D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57,6751666700</w:t>
            </w:r>
          </w:p>
        </w:tc>
        <w:tc>
          <w:tcPr>
            <w:tcW w:w="1701" w:type="dxa"/>
            <w:shd w:val="clear" w:color="auto" w:fill="auto"/>
            <w:noWrap/>
            <w:vAlign w:val="center"/>
            <w:hideMark/>
          </w:tcPr>
          <w:p w14:paraId="33FDB4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7F6FB13A" w14:textId="77777777" w:rsidTr="003434D8">
        <w:trPr>
          <w:trHeight w:val="300"/>
        </w:trPr>
        <w:tc>
          <w:tcPr>
            <w:tcW w:w="1017" w:type="dxa"/>
            <w:shd w:val="clear" w:color="auto" w:fill="auto"/>
            <w:noWrap/>
            <w:vAlign w:val="center"/>
            <w:hideMark/>
          </w:tcPr>
          <w:p w14:paraId="5A54F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986</w:t>
            </w:r>
          </w:p>
        </w:tc>
        <w:tc>
          <w:tcPr>
            <w:tcW w:w="1581" w:type="dxa"/>
            <w:shd w:val="clear" w:color="auto" w:fill="auto"/>
            <w:noWrap/>
            <w:vAlign w:val="center"/>
            <w:hideMark/>
          </w:tcPr>
          <w:p w14:paraId="07B1C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4A036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21,7205000000</w:t>
            </w:r>
          </w:p>
        </w:tc>
      </w:tr>
      <w:tr w:rsidR="00EC353F" w:rsidRPr="003434D8" w14:paraId="7A184031" w14:textId="77777777" w:rsidTr="003434D8">
        <w:trPr>
          <w:trHeight w:val="300"/>
        </w:trPr>
        <w:tc>
          <w:tcPr>
            <w:tcW w:w="1017" w:type="dxa"/>
            <w:shd w:val="clear" w:color="auto" w:fill="auto"/>
            <w:noWrap/>
            <w:vAlign w:val="center"/>
            <w:hideMark/>
          </w:tcPr>
          <w:p w14:paraId="7AEF05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987</w:t>
            </w:r>
          </w:p>
        </w:tc>
        <w:tc>
          <w:tcPr>
            <w:tcW w:w="1581" w:type="dxa"/>
            <w:shd w:val="clear" w:color="auto" w:fill="auto"/>
            <w:noWrap/>
            <w:vAlign w:val="center"/>
            <w:hideMark/>
          </w:tcPr>
          <w:p w14:paraId="3EB188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57,6891666700</w:t>
            </w:r>
          </w:p>
        </w:tc>
        <w:tc>
          <w:tcPr>
            <w:tcW w:w="1701" w:type="dxa"/>
            <w:shd w:val="clear" w:color="auto" w:fill="auto"/>
            <w:noWrap/>
            <w:vAlign w:val="center"/>
            <w:hideMark/>
          </w:tcPr>
          <w:p w14:paraId="3BD875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21,5940000000</w:t>
            </w:r>
          </w:p>
        </w:tc>
      </w:tr>
      <w:tr w:rsidR="00EC353F" w:rsidRPr="003434D8" w14:paraId="60A4E8B7" w14:textId="77777777" w:rsidTr="003434D8">
        <w:trPr>
          <w:trHeight w:val="300"/>
        </w:trPr>
        <w:tc>
          <w:tcPr>
            <w:tcW w:w="1017" w:type="dxa"/>
            <w:shd w:val="clear" w:color="auto" w:fill="auto"/>
            <w:noWrap/>
            <w:vAlign w:val="center"/>
            <w:hideMark/>
          </w:tcPr>
          <w:p w14:paraId="0F638D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988</w:t>
            </w:r>
          </w:p>
        </w:tc>
        <w:tc>
          <w:tcPr>
            <w:tcW w:w="1581" w:type="dxa"/>
            <w:shd w:val="clear" w:color="auto" w:fill="auto"/>
            <w:noWrap/>
            <w:vAlign w:val="center"/>
            <w:hideMark/>
          </w:tcPr>
          <w:p w14:paraId="793302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57,6870000000</w:t>
            </w:r>
          </w:p>
        </w:tc>
        <w:tc>
          <w:tcPr>
            <w:tcW w:w="1701" w:type="dxa"/>
            <w:shd w:val="clear" w:color="auto" w:fill="auto"/>
            <w:noWrap/>
            <w:vAlign w:val="center"/>
            <w:hideMark/>
          </w:tcPr>
          <w:p w14:paraId="34F2C6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21,6288333300</w:t>
            </w:r>
          </w:p>
        </w:tc>
      </w:tr>
      <w:tr w:rsidR="00EC353F" w:rsidRPr="003434D8" w14:paraId="5AE6C98F" w14:textId="77777777" w:rsidTr="003434D8">
        <w:trPr>
          <w:trHeight w:val="300"/>
        </w:trPr>
        <w:tc>
          <w:tcPr>
            <w:tcW w:w="1017" w:type="dxa"/>
            <w:shd w:val="clear" w:color="auto" w:fill="auto"/>
            <w:noWrap/>
            <w:vAlign w:val="center"/>
            <w:hideMark/>
          </w:tcPr>
          <w:p w14:paraId="3180A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989</w:t>
            </w:r>
          </w:p>
        </w:tc>
        <w:tc>
          <w:tcPr>
            <w:tcW w:w="1581" w:type="dxa"/>
            <w:shd w:val="clear" w:color="auto" w:fill="auto"/>
            <w:noWrap/>
            <w:vAlign w:val="center"/>
            <w:hideMark/>
          </w:tcPr>
          <w:p w14:paraId="2FC62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57,6880000000</w:t>
            </w:r>
          </w:p>
        </w:tc>
        <w:tc>
          <w:tcPr>
            <w:tcW w:w="1701" w:type="dxa"/>
            <w:shd w:val="clear" w:color="auto" w:fill="auto"/>
            <w:noWrap/>
            <w:vAlign w:val="center"/>
            <w:hideMark/>
          </w:tcPr>
          <w:p w14:paraId="5F765D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1EA68C74" w14:textId="77777777" w:rsidTr="003434D8">
        <w:trPr>
          <w:trHeight w:val="300"/>
        </w:trPr>
        <w:tc>
          <w:tcPr>
            <w:tcW w:w="1017" w:type="dxa"/>
            <w:shd w:val="clear" w:color="auto" w:fill="auto"/>
            <w:noWrap/>
            <w:vAlign w:val="center"/>
            <w:hideMark/>
          </w:tcPr>
          <w:p w14:paraId="62CF6A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990</w:t>
            </w:r>
          </w:p>
        </w:tc>
        <w:tc>
          <w:tcPr>
            <w:tcW w:w="1581" w:type="dxa"/>
            <w:shd w:val="clear" w:color="auto" w:fill="auto"/>
            <w:noWrap/>
            <w:vAlign w:val="center"/>
            <w:hideMark/>
          </w:tcPr>
          <w:p w14:paraId="4A3C9F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57,7001666700</w:t>
            </w:r>
          </w:p>
        </w:tc>
        <w:tc>
          <w:tcPr>
            <w:tcW w:w="1701" w:type="dxa"/>
            <w:shd w:val="clear" w:color="auto" w:fill="auto"/>
            <w:noWrap/>
            <w:vAlign w:val="center"/>
            <w:hideMark/>
          </w:tcPr>
          <w:p w14:paraId="12BE0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21,7021666700</w:t>
            </w:r>
          </w:p>
        </w:tc>
      </w:tr>
      <w:tr w:rsidR="00EC353F" w:rsidRPr="003434D8" w14:paraId="2A15342B" w14:textId="77777777" w:rsidTr="003434D8">
        <w:trPr>
          <w:trHeight w:val="300"/>
        </w:trPr>
        <w:tc>
          <w:tcPr>
            <w:tcW w:w="1017" w:type="dxa"/>
            <w:shd w:val="clear" w:color="auto" w:fill="auto"/>
            <w:noWrap/>
            <w:vAlign w:val="center"/>
            <w:hideMark/>
          </w:tcPr>
          <w:p w14:paraId="7666F1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991</w:t>
            </w:r>
          </w:p>
        </w:tc>
        <w:tc>
          <w:tcPr>
            <w:tcW w:w="1581" w:type="dxa"/>
            <w:shd w:val="clear" w:color="auto" w:fill="auto"/>
            <w:noWrap/>
            <w:vAlign w:val="center"/>
            <w:hideMark/>
          </w:tcPr>
          <w:p w14:paraId="6658AB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57,6988333300</w:t>
            </w:r>
          </w:p>
        </w:tc>
        <w:tc>
          <w:tcPr>
            <w:tcW w:w="1701" w:type="dxa"/>
            <w:shd w:val="clear" w:color="auto" w:fill="auto"/>
            <w:noWrap/>
            <w:vAlign w:val="center"/>
            <w:hideMark/>
          </w:tcPr>
          <w:p w14:paraId="72BF25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21,7476666700</w:t>
            </w:r>
          </w:p>
        </w:tc>
      </w:tr>
      <w:tr w:rsidR="00EC353F" w:rsidRPr="003434D8" w14:paraId="1B870B0C" w14:textId="77777777" w:rsidTr="003434D8">
        <w:trPr>
          <w:trHeight w:val="300"/>
        </w:trPr>
        <w:tc>
          <w:tcPr>
            <w:tcW w:w="1017" w:type="dxa"/>
            <w:shd w:val="clear" w:color="auto" w:fill="auto"/>
            <w:noWrap/>
            <w:vAlign w:val="center"/>
            <w:hideMark/>
          </w:tcPr>
          <w:p w14:paraId="0A7F12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992</w:t>
            </w:r>
          </w:p>
        </w:tc>
        <w:tc>
          <w:tcPr>
            <w:tcW w:w="1581" w:type="dxa"/>
            <w:shd w:val="clear" w:color="auto" w:fill="auto"/>
            <w:noWrap/>
            <w:vAlign w:val="center"/>
            <w:hideMark/>
          </w:tcPr>
          <w:p w14:paraId="47FCC5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57,7105000000</w:t>
            </w:r>
          </w:p>
        </w:tc>
        <w:tc>
          <w:tcPr>
            <w:tcW w:w="1701" w:type="dxa"/>
            <w:shd w:val="clear" w:color="auto" w:fill="auto"/>
            <w:noWrap/>
            <w:vAlign w:val="center"/>
            <w:hideMark/>
          </w:tcPr>
          <w:p w14:paraId="47261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21,6295000000</w:t>
            </w:r>
          </w:p>
        </w:tc>
      </w:tr>
      <w:tr w:rsidR="00EC353F" w:rsidRPr="003434D8" w14:paraId="7F81199C" w14:textId="77777777" w:rsidTr="003434D8">
        <w:trPr>
          <w:trHeight w:val="300"/>
        </w:trPr>
        <w:tc>
          <w:tcPr>
            <w:tcW w:w="1017" w:type="dxa"/>
            <w:shd w:val="clear" w:color="auto" w:fill="auto"/>
            <w:noWrap/>
            <w:vAlign w:val="center"/>
            <w:hideMark/>
          </w:tcPr>
          <w:p w14:paraId="26BF7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993</w:t>
            </w:r>
          </w:p>
        </w:tc>
        <w:tc>
          <w:tcPr>
            <w:tcW w:w="1581" w:type="dxa"/>
            <w:shd w:val="clear" w:color="auto" w:fill="auto"/>
            <w:noWrap/>
            <w:vAlign w:val="center"/>
            <w:hideMark/>
          </w:tcPr>
          <w:p w14:paraId="1AC53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57,7071666700</w:t>
            </w:r>
          </w:p>
        </w:tc>
        <w:tc>
          <w:tcPr>
            <w:tcW w:w="1701" w:type="dxa"/>
            <w:shd w:val="clear" w:color="auto" w:fill="auto"/>
            <w:noWrap/>
            <w:vAlign w:val="center"/>
            <w:hideMark/>
          </w:tcPr>
          <w:p w14:paraId="19FC4F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21,6641666700</w:t>
            </w:r>
          </w:p>
        </w:tc>
      </w:tr>
      <w:tr w:rsidR="00EC353F" w:rsidRPr="003434D8" w14:paraId="2763819E" w14:textId="77777777" w:rsidTr="003434D8">
        <w:trPr>
          <w:trHeight w:val="300"/>
        </w:trPr>
        <w:tc>
          <w:tcPr>
            <w:tcW w:w="1017" w:type="dxa"/>
            <w:shd w:val="clear" w:color="auto" w:fill="auto"/>
            <w:noWrap/>
            <w:vAlign w:val="center"/>
            <w:hideMark/>
          </w:tcPr>
          <w:p w14:paraId="16C07B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994</w:t>
            </w:r>
          </w:p>
        </w:tc>
        <w:tc>
          <w:tcPr>
            <w:tcW w:w="1581" w:type="dxa"/>
            <w:shd w:val="clear" w:color="auto" w:fill="auto"/>
            <w:noWrap/>
            <w:vAlign w:val="center"/>
            <w:hideMark/>
          </w:tcPr>
          <w:p w14:paraId="7145DA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57,7303333300</w:t>
            </w:r>
          </w:p>
        </w:tc>
        <w:tc>
          <w:tcPr>
            <w:tcW w:w="1701" w:type="dxa"/>
            <w:shd w:val="clear" w:color="auto" w:fill="auto"/>
            <w:noWrap/>
            <w:vAlign w:val="center"/>
            <w:hideMark/>
          </w:tcPr>
          <w:p w14:paraId="1FE821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21,5948333300</w:t>
            </w:r>
          </w:p>
        </w:tc>
      </w:tr>
      <w:tr w:rsidR="00EC353F" w:rsidRPr="003434D8" w14:paraId="10D90A24" w14:textId="77777777" w:rsidTr="003434D8">
        <w:trPr>
          <w:trHeight w:val="300"/>
        </w:trPr>
        <w:tc>
          <w:tcPr>
            <w:tcW w:w="1017" w:type="dxa"/>
            <w:shd w:val="clear" w:color="auto" w:fill="auto"/>
            <w:noWrap/>
            <w:vAlign w:val="center"/>
            <w:hideMark/>
          </w:tcPr>
          <w:p w14:paraId="2F704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995</w:t>
            </w:r>
          </w:p>
        </w:tc>
        <w:tc>
          <w:tcPr>
            <w:tcW w:w="1581" w:type="dxa"/>
            <w:shd w:val="clear" w:color="auto" w:fill="auto"/>
            <w:noWrap/>
            <w:vAlign w:val="center"/>
            <w:hideMark/>
          </w:tcPr>
          <w:p w14:paraId="024A11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57,7321666700</w:t>
            </w:r>
          </w:p>
        </w:tc>
        <w:tc>
          <w:tcPr>
            <w:tcW w:w="1701" w:type="dxa"/>
            <w:shd w:val="clear" w:color="auto" w:fill="auto"/>
            <w:noWrap/>
            <w:vAlign w:val="center"/>
            <w:hideMark/>
          </w:tcPr>
          <w:p w14:paraId="6E9979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21,6458333300</w:t>
            </w:r>
          </w:p>
        </w:tc>
      </w:tr>
      <w:tr w:rsidR="00EC353F" w:rsidRPr="003434D8" w14:paraId="2B2FAE6C" w14:textId="77777777" w:rsidTr="003434D8">
        <w:trPr>
          <w:trHeight w:val="300"/>
        </w:trPr>
        <w:tc>
          <w:tcPr>
            <w:tcW w:w="1017" w:type="dxa"/>
            <w:shd w:val="clear" w:color="auto" w:fill="auto"/>
            <w:noWrap/>
            <w:vAlign w:val="center"/>
            <w:hideMark/>
          </w:tcPr>
          <w:p w14:paraId="7166D1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996</w:t>
            </w:r>
          </w:p>
        </w:tc>
        <w:tc>
          <w:tcPr>
            <w:tcW w:w="1581" w:type="dxa"/>
            <w:shd w:val="clear" w:color="auto" w:fill="auto"/>
            <w:noWrap/>
            <w:vAlign w:val="center"/>
            <w:hideMark/>
          </w:tcPr>
          <w:p w14:paraId="107F43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57,7290000000</w:t>
            </w:r>
          </w:p>
        </w:tc>
        <w:tc>
          <w:tcPr>
            <w:tcW w:w="1701" w:type="dxa"/>
            <w:shd w:val="clear" w:color="auto" w:fill="auto"/>
            <w:noWrap/>
            <w:vAlign w:val="center"/>
            <w:hideMark/>
          </w:tcPr>
          <w:p w14:paraId="7D546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21,6606666700</w:t>
            </w:r>
          </w:p>
        </w:tc>
      </w:tr>
      <w:tr w:rsidR="00EC353F" w:rsidRPr="003434D8" w14:paraId="1F449FEF" w14:textId="77777777" w:rsidTr="003434D8">
        <w:trPr>
          <w:trHeight w:val="300"/>
        </w:trPr>
        <w:tc>
          <w:tcPr>
            <w:tcW w:w="1017" w:type="dxa"/>
            <w:shd w:val="clear" w:color="auto" w:fill="auto"/>
            <w:noWrap/>
            <w:vAlign w:val="center"/>
            <w:hideMark/>
          </w:tcPr>
          <w:p w14:paraId="5F432D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997</w:t>
            </w:r>
          </w:p>
        </w:tc>
        <w:tc>
          <w:tcPr>
            <w:tcW w:w="1581" w:type="dxa"/>
            <w:shd w:val="clear" w:color="auto" w:fill="auto"/>
            <w:noWrap/>
            <w:vAlign w:val="center"/>
            <w:hideMark/>
          </w:tcPr>
          <w:p w14:paraId="2F3CA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57,7301666700</w:t>
            </w:r>
          </w:p>
        </w:tc>
        <w:tc>
          <w:tcPr>
            <w:tcW w:w="1701" w:type="dxa"/>
            <w:shd w:val="clear" w:color="auto" w:fill="auto"/>
            <w:noWrap/>
            <w:vAlign w:val="center"/>
            <w:hideMark/>
          </w:tcPr>
          <w:p w14:paraId="458F2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21,7323333300</w:t>
            </w:r>
          </w:p>
        </w:tc>
      </w:tr>
      <w:tr w:rsidR="00EC353F" w:rsidRPr="003434D8" w14:paraId="793680CD" w14:textId="77777777" w:rsidTr="003434D8">
        <w:trPr>
          <w:trHeight w:val="300"/>
        </w:trPr>
        <w:tc>
          <w:tcPr>
            <w:tcW w:w="1017" w:type="dxa"/>
            <w:shd w:val="clear" w:color="auto" w:fill="auto"/>
            <w:noWrap/>
            <w:vAlign w:val="center"/>
            <w:hideMark/>
          </w:tcPr>
          <w:p w14:paraId="26B84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998</w:t>
            </w:r>
          </w:p>
        </w:tc>
        <w:tc>
          <w:tcPr>
            <w:tcW w:w="1581" w:type="dxa"/>
            <w:shd w:val="clear" w:color="auto" w:fill="auto"/>
            <w:noWrap/>
            <w:vAlign w:val="center"/>
            <w:hideMark/>
          </w:tcPr>
          <w:p w14:paraId="062CAB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57,7406666700</w:t>
            </w:r>
          </w:p>
        </w:tc>
        <w:tc>
          <w:tcPr>
            <w:tcW w:w="1701" w:type="dxa"/>
            <w:shd w:val="clear" w:color="auto" w:fill="auto"/>
            <w:noWrap/>
            <w:vAlign w:val="center"/>
            <w:hideMark/>
          </w:tcPr>
          <w:p w14:paraId="7AB47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21,6176666700</w:t>
            </w:r>
          </w:p>
        </w:tc>
      </w:tr>
      <w:tr w:rsidR="00EC353F" w:rsidRPr="003434D8" w14:paraId="40A0E262" w14:textId="77777777" w:rsidTr="003434D8">
        <w:trPr>
          <w:trHeight w:val="300"/>
        </w:trPr>
        <w:tc>
          <w:tcPr>
            <w:tcW w:w="1017" w:type="dxa"/>
            <w:shd w:val="clear" w:color="auto" w:fill="auto"/>
            <w:noWrap/>
            <w:vAlign w:val="center"/>
            <w:hideMark/>
          </w:tcPr>
          <w:p w14:paraId="3AF836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999</w:t>
            </w:r>
          </w:p>
        </w:tc>
        <w:tc>
          <w:tcPr>
            <w:tcW w:w="1581" w:type="dxa"/>
            <w:shd w:val="clear" w:color="auto" w:fill="auto"/>
            <w:noWrap/>
            <w:vAlign w:val="center"/>
            <w:hideMark/>
          </w:tcPr>
          <w:p w14:paraId="5F471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57,7395000000</w:t>
            </w:r>
          </w:p>
        </w:tc>
        <w:tc>
          <w:tcPr>
            <w:tcW w:w="1701" w:type="dxa"/>
            <w:shd w:val="clear" w:color="auto" w:fill="auto"/>
            <w:noWrap/>
            <w:vAlign w:val="center"/>
            <w:hideMark/>
          </w:tcPr>
          <w:p w14:paraId="45D96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21,6980000000</w:t>
            </w:r>
          </w:p>
        </w:tc>
      </w:tr>
      <w:tr w:rsidR="00EC353F" w:rsidRPr="003434D8" w14:paraId="6E6C3915" w14:textId="77777777" w:rsidTr="003434D8">
        <w:trPr>
          <w:trHeight w:val="300"/>
        </w:trPr>
        <w:tc>
          <w:tcPr>
            <w:tcW w:w="1017" w:type="dxa"/>
            <w:shd w:val="clear" w:color="auto" w:fill="auto"/>
            <w:noWrap/>
            <w:vAlign w:val="center"/>
            <w:hideMark/>
          </w:tcPr>
          <w:p w14:paraId="771993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1000</w:t>
            </w:r>
          </w:p>
        </w:tc>
        <w:tc>
          <w:tcPr>
            <w:tcW w:w="1581" w:type="dxa"/>
            <w:shd w:val="clear" w:color="auto" w:fill="auto"/>
            <w:noWrap/>
            <w:vAlign w:val="center"/>
            <w:hideMark/>
          </w:tcPr>
          <w:p w14:paraId="2B35F3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57,7573333300</w:t>
            </w:r>
          </w:p>
        </w:tc>
        <w:tc>
          <w:tcPr>
            <w:tcW w:w="1701" w:type="dxa"/>
            <w:shd w:val="clear" w:color="auto" w:fill="auto"/>
            <w:noWrap/>
            <w:vAlign w:val="center"/>
            <w:hideMark/>
          </w:tcPr>
          <w:p w14:paraId="4FCC5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21,6070000000</w:t>
            </w:r>
          </w:p>
        </w:tc>
      </w:tr>
      <w:tr w:rsidR="00EC353F" w:rsidRPr="003434D8" w14:paraId="067CE702" w14:textId="77777777" w:rsidTr="003434D8">
        <w:trPr>
          <w:trHeight w:val="300"/>
        </w:trPr>
        <w:tc>
          <w:tcPr>
            <w:tcW w:w="1017" w:type="dxa"/>
            <w:shd w:val="clear" w:color="auto" w:fill="auto"/>
            <w:noWrap/>
            <w:vAlign w:val="center"/>
            <w:hideMark/>
          </w:tcPr>
          <w:p w14:paraId="48D6BE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1001</w:t>
            </w:r>
          </w:p>
        </w:tc>
        <w:tc>
          <w:tcPr>
            <w:tcW w:w="1581" w:type="dxa"/>
            <w:shd w:val="clear" w:color="auto" w:fill="auto"/>
            <w:noWrap/>
            <w:vAlign w:val="center"/>
            <w:hideMark/>
          </w:tcPr>
          <w:p w14:paraId="715760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57,7581666700</w:t>
            </w:r>
          </w:p>
        </w:tc>
        <w:tc>
          <w:tcPr>
            <w:tcW w:w="1701" w:type="dxa"/>
            <w:shd w:val="clear" w:color="auto" w:fill="auto"/>
            <w:noWrap/>
            <w:vAlign w:val="center"/>
            <w:hideMark/>
          </w:tcPr>
          <w:p w14:paraId="400B2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21,6471666700</w:t>
            </w:r>
          </w:p>
        </w:tc>
      </w:tr>
      <w:tr w:rsidR="00EC353F" w:rsidRPr="003434D8" w14:paraId="4E875299" w14:textId="77777777" w:rsidTr="003434D8">
        <w:trPr>
          <w:trHeight w:val="300"/>
        </w:trPr>
        <w:tc>
          <w:tcPr>
            <w:tcW w:w="1017" w:type="dxa"/>
            <w:shd w:val="clear" w:color="auto" w:fill="auto"/>
            <w:noWrap/>
            <w:vAlign w:val="center"/>
            <w:hideMark/>
          </w:tcPr>
          <w:p w14:paraId="00B6F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1002</w:t>
            </w:r>
          </w:p>
        </w:tc>
        <w:tc>
          <w:tcPr>
            <w:tcW w:w="1581" w:type="dxa"/>
            <w:shd w:val="clear" w:color="auto" w:fill="auto"/>
            <w:noWrap/>
            <w:vAlign w:val="center"/>
            <w:hideMark/>
          </w:tcPr>
          <w:p w14:paraId="06610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57,7830000000</w:t>
            </w:r>
          </w:p>
        </w:tc>
        <w:tc>
          <w:tcPr>
            <w:tcW w:w="1701" w:type="dxa"/>
            <w:shd w:val="clear" w:color="auto" w:fill="auto"/>
            <w:noWrap/>
            <w:vAlign w:val="center"/>
            <w:hideMark/>
          </w:tcPr>
          <w:p w14:paraId="5306FF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21,6791666700</w:t>
            </w:r>
          </w:p>
        </w:tc>
      </w:tr>
      <w:tr w:rsidR="00EC353F" w:rsidRPr="003434D8" w14:paraId="6B4CA8F5" w14:textId="77777777" w:rsidTr="003434D8">
        <w:trPr>
          <w:trHeight w:val="300"/>
        </w:trPr>
        <w:tc>
          <w:tcPr>
            <w:tcW w:w="1017" w:type="dxa"/>
            <w:shd w:val="clear" w:color="auto" w:fill="auto"/>
            <w:noWrap/>
            <w:vAlign w:val="center"/>
            <w:hideMark/>
          </w:tcPr>
          <w:p w14:paraId="387887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1003</w:t>
            </w:r>
          </w:p>
        </w:tc>
        <w:tc>
          <w:tcPr>
            <w:tcW w:w="1581" w:type="dxa"/>
            <w:shd w:val="clear" w:color="auto" w:fill="auto"/>
            <w:noWrap/>
            <w:vAlign w:val="center"/>
            <w:hideMark/>
          </w:tcPr>
          <w:p w14:paraId="03029E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57,5209474334</w:t>
            </w:r>
          </w:p>
        </w:tc>
        <w:tc>
          <w:tcPr>
            <w:tcW w:w="1701" w:type="dxa"/>
            <w:shd w:val="clear" w:color="auto" w:fill="auto"/>
            <w:noWrap/>
            <w:vAlign w:val="center"/>
            <w:hideMark/>
          </w:tcPr>
          <w:p w14:paraId="1680E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22,8146480963</w:t>
            </w:r>
          </w:p>
        </w:tc>
      </w:tr>
      <w:tr w:rsidR="00EC353F" w:rsidRPr="003434D8" w14:paraId="58BB1E0A" w14:textId="77777777" w:rsidTr="003434D8">
        <w:trPr>
          <w:trHeight w:val="300"/>
        </w:trPr>
        <w:tc>
          <w:tcPr>
            <w:tcW w:w="1017" w:type="dxa"/>
            <w:shd w:val="clear" w:color="auto" w:fill="auto"/>
            <w:noWrap/>
            <w:vAlign w:val="center"/>
            <w:hideMark/>
          </w:tcPr>
          <w:p w14:paraId="76FABB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1004</w:t>
            </w:r>
          </w:p>
        </w:tc>
        <w:tc>
          <w:tcPr>
            <w:tcW w:w="1581" w:type="dxa"/>
            <w:shd w:val="clear" w:color="auto" w:fill="auto"/>
            <w:noWrap/>
            <w:vAlign w:val="center"/>
            <w:hideMark/>
          </w:tcPr>
          <w:p w14:paraId="0BE5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57,5121358467</w:t>
            </w:r>
          </w:p>
        </w:tc>
        <w:tc>
          <w:tcPr>
            <w:tcW w:w="1701" w:type="dxa"/>
            <w:shd w:val="clear" w:color="auto" w:fill="auto"/>
            <w:noWrap/>
            <w:vAlign w:val="center"/>
            <w:hideMark/>
          </w:tcPr>
          <w:p w14:paraId="720584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22,8316010167</w:t>
            </w:r>
          </w:p>
        </w:tc>
      </w:tr>
      <w:tr w:rsidR="00EC353F" w:rsidRPr="003434D8" w14:paraId="73A90786" w14:textId="77777777" w:rsidTr="003434D8">
        <w:trPr>
          <w:trHeight w:val="300"/>
        </w:trPr>
        <w:tc>
          <w:tcPr>
            <w:tcW w:w="1017" w:type="dxa"/>
            <w:shd w:val="clear" w:color="auto" w:fill="auto"/>
            <w:noWrap/>
            <w:vAlign w:val="center"/>
            <w:hideMark/>
          </w:tcPr>
          <w:p w14:paraId="1D7C5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1005</w:t>
            </w:r>
          </w:p>
        </w:tc>
        <w:tc>
          <w:tcPr>
            <w:tcW w:w="1581" w:type="dxa"/>
            <w:shd w:val="clear" w:color="auto" w:fill="auto"/>
            <w:noWrap/>
            <w:vAlign w:val="center"/>
            <w:hideMark/>
          </w:tcPr>
          <w:p w14:paraId="468429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57,4766106111</w:t>
            </w:r>
          </w:p>
        </w:tc>
        <w:tc>
          <w:tcPr>
            <w:tcW w:w="1701" w:type="dxa"/>
            <w:shd w:val="clear" w:color="auto" w:fill="auto"/>
            <w:noWrap/>
            <w:vAlign w:val="center"/>
            <w:hideMark/>
          </w:tcPr>
          <w:p w14:paraId="573DA9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22,8826879325</w:t>
            </w:r>
          </w:p>
        </w:tc>
      </w:tr>
      <w:tr w:rsidR="00EC353F" w:rsidRPr="003434D8" w14:paraId="31CD3477" w14:textId="77777777" w:rsidTr="003434D8">
        <w:trPr>
          <w:trHeight w:val="300"/>
        </w:trPr>
        <w:tc>
          <w:tcPr>
            <w:tcW w:w="1017" w:type="dxa"/>
            <w:shd w:val="clear" w:color="auto" w:fill="auto"/>
            <w:noWrap/>
            <w:vAlign w:val="center"/>
            <w:hideMark/>
          </w:tcPr>
          <w:p w14:paraId="36929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1006</w:t>
            </w:r>
          </w:p>
        </w:tc>
        <w:tc>
          <w:tcPr>
            <w:tcW w:w="1581" w:type="dxa"/>
            <w:shd w:val="clear" w:color="auto" w:fill="auto"/>
            <w:noWrap/>
            <w:vAlign w:val="center"/>
            <w:hideMark/>
          </w:tcPr>
          <w:p w14:paraId="30408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57,4588224055</w:t>
            </w:r>
          </w:p>
        </w:tc>
        <w:tc>
          <w:tcPr>
            <w:tcW w:w="1701" w:type="dxa"/>
            <w:shd w:val="clear" w:color="auto" w:fill="auto"/>
            <w:noWrap/>
            <w:vAlign w:val="center"/>
            <w:hideMark/>
          </w:tcPr>
          <w:p w14:paraId="369CA0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22,8998733347</w:t>
            </w:r>
          </w:p>
        </w:tc>
      </w:tr>
      <w:tr w:rsidR="00EC353F" w:rsidRPr="003434D8" w14:paraId="4796B567" w14:textId="77777777" w:rsidTr="003434D8">
        <w:trPr>
          <w:trHeight w:val="300"/>
        </w:trPr>
        <w:tc>
          <w:tcPr>
            <w:tcW w:w="1017" w:type="dxa"/>
            <w:shd w:val="clear" w:color="auto" w:fill="auto"/>
            <w:noWrap/>
            <w:vAlign w:val="center"/>
            <w:hideMark/>
          </w:tcPr>
          <w:p w14:paraId="286279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1007</w:t>
            </w:r>
          </w:p>
        </w:tc>
        <w:tc>
          <w:tcPr>
            <w:tcW w:w="1581" w:type="dxa"/>
            <w:shd w:val="clear" w:color="auto" w:fill="auto"/>
            <w:noWrap/>
            <w:vAlign w:val="center"/>
            <w:hideMark/>
          </w:tcPr>
          <w:p w14:paraId="64D6F7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57,4499991193</w:t>
            </w:r>
          </w:p>
        </w:tc>
        <w:tc>
          <w:tcPr>
            <w:tcW w:w="1701" w:type="dxa"/>
            <w:shd w:val="clear" w:color="auto" w:fill="auto"/>
            <w:noWrap/>
            <w:vAlign w:val="center"/>
            <w:hideMark/>
          </w:tcPr>
          <w:p w14:paraId="25E46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22,9167769325</w:t>
            </w:r>
          </w:p>
        </w:tc>
      </w:tr>
      <w:tr w:rsidR="00EC353F" w:rsidRPr="003434D8" w14:paraId="6E6AFB20" w14:textId="77777777" w:rsidTr="003434D8">
        <w:trPr>
          <w:trHeight w:val="300"/>
        </w:trPr>
        <w:tc>
          <w:tcPr>
            <w:tcW w:w="1017" w:type="dxa"/>
            <w:shd w:val="clear" w:color="auto" w:fill="auto"/>
            <w:noWrap/>
            <w:vAlign w:val="center"/>
            <w:hideMark/>
          </w:tcPr>
          <w:p w14:paraId="7BBA0E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1008</w:t>
            </w:r>
          </w:p>
        </w:tc>
        <w:tc>
          <w:tcPr>
            <w:tcW w:w="1581" w:type="dxa"/>
            <w:shd w:val="clear" w:color="auto" w:fill="auto"/>
            <w:noWrap/>
            <w:vAlign w:val="center"/>
            <w:hideMark/>
          </w:tcPr>
          <w:p w14:paraId="2BD7A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57,4323473195</w:t>
            </w:r>
          </w:p>
        </w:tc>
        <w:tc>
          <w:tcPr>
            <w:tcW w:w="1701" w:type="dxa"/>
            <w:shd w:val="clear" w:color="auto" w:fill="auto"/>
            <w:noWrap/>
            <w:vAlign w:val="center"/>
            <w:hideMark/>
          </w:tcPr>
          <w:p w14:paraId="0C7E90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22,9507624799</w:t>
            </w:r>
          </w:p>
        </w:tc>
      </w:tr>
      <w:tr w:rsidR="00EC353F" w:rsidRPr="003434D8" w14:paraId="35C643ED" w14:textId="77777777" w:rsidTr="003434D8">
        <w:trPr>
          <w:trHeight w:val="300"/>
        </w:trPr>
        <w:tc>
          <w:tcPr>
            <w:tcW w:w="1017" w:type="dxa"/>
            <w:shd w:val="clear" w:color="auto" w:fill="auto"/>
            <w:noWrap/>
            <w:vAlign w:val="center"/>
            <w:hideMark/>
          </w:tcPr>
          <w:p w14:paraId="1930F7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1009</w:t>
            </w:r>
          </w:p>
        </w:tc>
        <w:tc>
          <w:tcPr>
            <w:tcW w:w="1581" w:type="dxa"/>
            <w:shd w:val="clear" w:color="auto" w:fill="auto"/>
            <w:noWrap/>
            <w:vAlign w:val="center"/>
            <w:hideMark/>
          </w:tcPr>
          <w:p w14:paraId="06A62D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57,4324846347</w:t>
            </w:r>
          </w:p>
        </w:tc>
        <w:tc>
          <w:tcPr>
            <w:tcW w:w="1701" w:type="dxa"/>
            <w:shd w:val="clear" w:color="auto" w:fill="auto"/>
            <w:noWrap/>
            <w:vAlign w:val="center"/>
            <w:hideMark/>
          </w:tcPr>
          <w:p w14:paraId="303329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22,9673891383</w:t>
            </w:r>
          </w:p>
        </w:tc>
      </w:tr>
      <w:tr w:rsidR="00EC353F" w:rsidRPr="003434D8" w14:paraId="3D1D41E0" w14:textId="77777777" w:rsidTr="003434D8">
        <w:trPr>
          <w:trHeight w:val="300"/>
        </w:trPr>
        <w:tc>
          <w:tcPr>
            <w:tcW w:w="1017" w:type="dxa"/>
            <w:shd w:val="clear" w:color="auto" w:fill="auto"/>
            <w:noWrap/>
            <w:vAlign w:val="center"/>
            <w:hideMark/>
          </w:tcPr>
          <w:p w14:paraId="1228B9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1010</w:t>
            </w:r>
          </w:p>
        </w:tc>
        <w:tc>
          <w:tcPr>
            <w:tcW w:w="1581" w:type="dxa"/>
            <w:shd w:val="clear" w:color="auto" w:fill="auto"/>
            <w:noWrap/>
            <w:vAlign w:val="center"/>
            <w:hideMark/>
          </w:tcPr>
          <w:p w14:paraId="3F72C4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57,4235170949</w:t>
            </w:r>
          </w:p>
        </w:tc>
        <w:tc>
          <w:tcPr>
            <w:tcW w:w="1701" w:type="dxa"/>
            <w:shd w:val="clear" w:color="auto" w:fill="auto"/>
            <w:noWrap/>
            <w:vAlign w:val="center"/>
            <w:hideMark/>
          </w:tcPr>
          <w:p w14:paraId="30DD8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22,9676416275</w:t>
            </w:r>
          </w:p>
        </w:tc>
      </w:tr>
      <w:tr w:rsidR="00EC353F" w:rsidRPr="003434D8" w14:paraId="743756F0" w14:textId="77777777" w:rsidTr="003434D8">
        <w:trPr>
          <w:trHeight w:val="300"/>
        </w:trPr>
        <w:tc>
          <w:tcPr>
            <w:tcW w:w="1017" w:type="dxa"/>
            <w:shd w:val="clear" w:color="auto" w:fill="auto"/>
            <w:noWrap/>
            <w:vAlign w:val="center"/>
            <w:hideMark/>
          </w:tcPr>
          <w:p w14:paraId="2674F4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1011</w:t>
            </w:r>
          </w:p>
        </w:tc>
        <w:tc>
          <w:tcPr>
            <w:tcW w:w="1581" w:type="dxa"/>
            <w:shd w:val="clear" w:color="auto" w:fill="auto"/>
            <w:noWrap/>
            <w:vAlign w:val="center"/>
            <w:hideMark/>
          </w:tcPr>
          <w:p w14:paraId="6FCF39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57,4236521708</w:t>
            </w:r>
          </w:p>
        </w:tc>
        <w:tc>
          <w:tcPr>
            <w:tcW w:w="1701" w:type="dxa"/>
            <w:shd w:val="clear" w:color="auto" w:fill="auto"/>
            <w:noWrap/>
            <w:vAlign w:val="center"/>
            <w:hideMark/>
          </w:tcPr>
          <w:p w14:paraId="7BEDF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22,9842643709</w:t>
            </w:r>
          </w:p>
        </w:tc>
      </w:tr>
      <w:tr w:rsidR="00EC353F" w:rsidRPr="003434D8" w14:paraId="47EB8C63" w14:textId="77777777" w:rsidTr="003434D8">
        <w:trPr>
          <w:trHeight w:val="300"/>
        </w:trPr>
        <w:tc>
          <w:tcPr>
            <w:tcW w:w="1017" w:type="dxa"/>
            <w:shd w:val="clear" w:color="auto" w:fill="auto"/>
            <w:noWrap/>
            <w:vAlign w:val="center"/>
            <w:hideMark/>
          </w:tcPr>
          <w:p w14:paraId="0A0F3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1012</w:t>
            </w:r>
          </w:p>
        </w:tc>
        <w:tc>
          <w:tcPr>
            <w:tcW w:w="1581" w:type="dxa"/>
            <w:shd w:val="clear" w:color="auto" w:fill="auto"/>
            <w:noWrap/>
            <w:vAlign w:val="center"/>
            <w:hideMark/>
          </w:tcPr>
          <w:p w14:paraId="044691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57,4146845711</w:t>
            </w:r>
          </w:p>
        </w:tc>
        <w:tc>
          <w:tcPr>
            <w:tcW w:w="1701" w:type="dxa"/>
            <w:shd w:val="clear" w:color="auto" w:fill="auto"/>
            <w:noWrap/>
            <w:vAlign w:val="center"/>
            <w:hideMark/>
          </w:tcPr>
          <w:p w14:paraId="224EE6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22,9845126501</w:t>
            </w:r>
          </w:p>
        </w:tc>
      </w:tr>
      <w:tr w:rsidR="00EC353F" w:rsidRPr="003434D8" w14:paraId="3284A84D" w14:textId="77777777" w:rsidTr="003434D8">
        <w:trPr>
          <w:trHeight w:val="300"/>
        </w:trPr>
        <w:tc>
          <w:tcPr>
            <w:tcW w:w="1017" w:type="dxa"/>
            <w:shd w:val="clear" w:color="auto" w:fill="auto"/>
            <w:noWrap/>
            <w:vAlign w:val="center"/>
            <w:hideMark/>
          </w:tcPr>
          <w:p w14:paraId="32759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1013</w:t>
            </w:r>
          </w:p>
        </w:tc>
        <w:tc>
          <w:tcPr>
            <w:tcW w:w="1581" w:type="dxa"/>
            <w:shd w:val="clear" w:color="auto" w:fill="auto"/>
            <w:noWrap/>
            <w:vAlign w:val="center"/>
            <w:hideMark/>
          </w:tcPr>
          <w:p w14:paraId="65416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57,4148174093</w:t>
            </w:r>
          </w:p>
        </w:tc>
        <w:tc>
          <w:tcPr>
            <w:tcW w:w="1701" w:type="dxa"/>
            <w:shd w:val="clear" w:color="auto" w:fill="auto"/>
            <w:noWrap/>
            <w:vAlign w:val="center"/>
            <w:hideMark/>
          </w:tcPr>
          <w:p w14:paraId="1A6BB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23,0011314783</w:t>
            </w:r>
          </w:p>
        </w:tc>
      </w:tr>
      <w:tr w:rsidR="00EC353F" w:rsidRPr="003434D8" w14:paraId="7EB9B576" w14:textId="77777777" w:rsidTr="003434D8">
        <w:trPr>
          <w:trHeight w:val="300"/>
        </w:trPr>
        <w:tc>
          <w:tcPr>
            <w:tcW w:w="1017" w:type="dxa"/>
            <w:shd w:val="clear" w:color="auto" w:fill="auto"/>
            <w:noWrap/>
            <w:vAlign w:val="center"/>
            <w:hideMark/>
          </w:tcPr>
          <w:p w14:paraId="26397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1014</w:t>
            </w:r>
          </w:p>
        </w:tc>
        <w:tc>
          <w:tcPr>
            <w:tcW w:w="1581" w:type="dxa"/>
            <w:shd w:val="clear" w:color="auto" w:fill="auto"/>
            <w:noWrap/>
            <w:vAlign w:val="center"/>
            <w:hideMark/>
          </w:tcPr>
          <w:p w14:paraId="04BBB2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57,4149480560</w:t>
            </w:r>
          </w:p>
        </w:tc>
        <w:tc>
          <w:tcPr>
            <w:tcW w:w="1701" w:type="dxa"/>
            <w:shd w:val="clear" w:color="auto" w:fill="auto"/>
            <w:noWrap/>
            <w:vAlign w:val="center"/>
            <w:hideMark/>
          </w:tcPr>
          <w:p w14:paraId="2FC6F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23,0177504502</w:t>
            </w:r>
          </w:p>
        </w:tc>
      </w:tr>
      <w:tr w:rsidR="00EC353F" w:rsidRPr="003434D8" w14:paraId="546384DB" w14:textId="77777777" w:rsidTr="003434D8">
        <w:trPr>
          <w:trHeight w:val="300"/>
        </w:trPr>
        <w:tc>
          <w:tcPr>
            <w:tcW w:w="1017" w:type="dxa"/>
            <w:shd w:val="clear" w:color="auto" w:fill="auto"/>
            <w:noWrap/>
            <w:vAlign w:val="center"/>
            <w:hideMark/>
          </w:tcPr>
          <w:p w14:paraId="35736D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1015</w:t>
            </w:r>
          </w:p>
        </w:tc>
        <w:tc>
          <w:tcPr>
            <w:tcW w:w="1581" w:type="dxa"/>
            <w:shd w:val="clear" w:color="auto" w:fill="auto"/>
            <w:noWrap/>
            <w:vAlign w:val="center"/>
            <w:hideMark/>
          </w:tcPr>
          <w:p w14:paraId="283A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57,4057403887</w:t>
            </w:r>
          </w:p>
        </w:tc>
        <w:tc>
          <w:tcPr>
            <w:tcW w:w="1701" w:type="dxa"/>
            <w:shd w:val="clear" w:color="auto" w:fill="auto"/>
            <w:noWrap/>
            <w:vAlign w:val="center"/>
            <w:hideMark/>
          </w:tcPr>
          <w:p w14:paraId="6B025A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23,0013785278</w:t>
            </w:r>
          </w:p>
        </w:tc>
      </w:tr>
      <w:tr w:rsidR="00EC353F" w:rsidRPr="003434D8" w14:paraId="072598DB" w14:textId="77777777" w:rsidTr="003434D8">
        <w:trPr>
          <w:trHeight w:val="300"/>
        </w:trPr>
        <w:tc>
          <w:tcPr>
            <w:tcW w:w="1017" w:type="dxa"/>
            <w:shd w:val="clear" w:color="auto" w:fill="auto"/>
            <w:noWrap/>
            <w:vAlign w:val="center"/>
            <w:hideMark/>
          </w:tcPr>
          <w:p w14:paraId="08EC99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1016</w:t>
            </w:r>
          </w:p>
        </w:tc>
        <w:tc>
          <w:tcPr>
            <w:tcW w:w="1581" w:type="dxa"/>
            <w:shd w:val="clear" w:color="auto" w:fill="auto"/>
            <w:noWrap/>
            <w:vAlign w:val="center"/>
            <w:hideMark/>
          </w:tcPr>
          <w:p w14:paraId="77CBA7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57,4058709901</w:t>
            </w:r>
          </w:p>
        </w:tc>
        <w:tc>
          <w:tcPr>
            <w:tcW w:w="1701" w:type="dxa"/>
            <w:shd w:val="clear" w:color="auto" w:fill="auto"/>
            <w:noWrap/>
            <w:vAlign w:val="center"/>
            <w:hideMark/>
          </w:tcPr>
          <w:p w14:paraId="5AF1BE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23,0179933910</w:t>
            </w:r>
          </w:p>
        </w:tc>
      </w:tr>
      <w:tr w:rsidR="00EC353F" w:rsidRPr="003434D8" w14:paraId="4B63E224" w14:textId="77777777" w:rsidTr="003434D8">
        <w:trPr>
          <w:trHeight w:val="300"/>
        </w:trPr>
        <w:tc>
          <w:tcPr>
            <w:tcW w:w="1017" w:type="dxa"/>
            <w:shd w:val="clear" w:color="auto" w:fill="auto"/>
            <w:noWrap/>
            <w:vAlign w:val="center"/>
            <w:hideMark/>
          </w:tcPr>
          <w:p w14:paraId="4865BC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1017</w:t>
            </w:r>
          </w:p>
        </w:tc>
        <w:tc>
          <w:tcPr>
            <w:tcW w:w="1581" w:type="dxa"/>
            <w:shd w:val="clear" w:color="auto" w:fill="auto"/>
            <w:noWrap/>
            <w:vAlign w:val="center"/>
            <w:hideMark/>
          </w:tcPr>
          <w:p w14:paraId="01EC7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57,4059994007</w:t>
            </w:r>
          </w:p>
        </w:tc>
        <w:tc>
          <w:tcPr>
            <w:tcW w:w="1701" w:type="dxa"/>
            <w:shd w:val="clear" w:color="auto" w:fill="auto"/>
            <w:noWrap/>
            <w:vAlign w:val="center"/>
            <w:hideMark/>
          </w:tcPr>
          <w:p w14:paraId="67693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23,0346083954</w:t>
            </w:r>
          </w:p>
        </w:tc>
      </w:tr>
      <w:tr w:rsidR="00EC353F" w:rsidRPr="003434D8" w14:paraId="49D6DC65" w14:textId="77777777" w:rsidTr="003434D8">
        <w:trPr>
          <w:trHeight w:val="300"/>
        </w:trPr>
        <w:tc>
          <w:tcPr>
            <w:tcW w:w="1017" w:type="dxa"/>
            <w:shd w:val="clear" w:color="auto" w:fill="auto"/>
            <w:noWrap/>
            <w:vAlign w:val="center"/>
            <w:hideMark/>
          </w:tcPr>
          <w:p w14:paraId="51E76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1018</w:t>
            </w:r>
          </w:p>
        </w:tc>
        <w:tc>
          <w:tcPr>
            <w:tcW w:w="1581" w:type="dxa"/>
            <w:shd w:val="clear" w:color="auto" w:fill="auto"/>
            <w:noWrap/>
            <w:vAlign w:val="center"/>
            <w:hideMark/>
          </w:tcPr>
          <w:p w14:paraId="35BDA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57,3969032728</w:t>
            </w:r>
          </w:p>
        </w:tc>
        <w:tc>
          <w:tcPr>
            <w:tcW w:w="1701" w:type="dxa"/>
            <w:shd w:val="clear" w:color="auto" w:fill="auto"/>
            <w:noWrap/>
            <w:vAlign w:val="center"/>
            <w:hideMark/>
          </w:tcPr>
          <w:p w14:paraId="476A08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23,0182332627</w:t>
            </w:r>
          </w:p>
        </w:tc>
      </w:tr>
      <w:tr w:rsidR="00EC353F" w:rsidRPr="003434D8" w14:paraId="7A343EEB" w14:textId="77777777" w:rsidTr="003434D8">
        <w:trPr>
          <w:trHeight w:val="300"/>
        </w:trPr>
        <w:tc>
          <w:tcPr>
            <w:tcW w:w="1017" w:type="dxa"/>
            <w:shd w:val="clear" w:color="auto" w:fill="auto"/>
            <w:noWrap/>
            <w:vAlign w:val="center"/>
            <w:hideMark/>
          </w:tcPr>
          <w:p w14:paraId="52D1D9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1019</w:t>
            </w:r>
          </w:p>
        </w:tc>
        <w:tc>
          <w:tcPr>
            <w:tcW w:w="1581" w:type="dxa"/>
            <w:shd w:val="clear" w:color="auto" w:fill="auto"/>
            <w:noWrap/>
            <w:vAlign w:val="center"/>
            <w:hideMark/>
          </w:tcPr>
          <w:p w14:paraId="57A4D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57,3970316394</w:t>
            </w:r>
          </w:p>
        </w:tc>
        <w:tc>
          <w:tcPr>
            <w:tcW w:w="1701" w:type="dxa"/>
            <w:shd w:val="clear" w:color="auto" w:fill="auto"/>
            <w:noWrap/>
            <w:vAlign w:val="center"/>
            <w:hideMark/>
          </w:tcPr>
          <w:p w14:paraId="696C48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23,0348442102</w:t>
            </w:r>
          </w:p>
        </w:tc>
      </w:tr>
      <w:tr w:rsidR="00EC353F" w:rsidRPr="003434D8" w14:paraId="044F9760" w14:textId="77777777" w:rsidTr="003434D8">
        <w:trPr>
          <w:trHeight w:val="300"/>
        </w:trPr>
        <w:tc>
          <w:tcPr>
            <w:tcW w:w="1017" w:type="dxa"/>
            <w:shd w:val="clear" w:color="auto" w:fill="auto"/>
            <w:noWrap/>
            <w:vAlign w:val="center"/>
            <w:hideMark/>
          </w:tcPr>
          <w:p w14:paraId="415EA8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1020</w:t>
            </w:r>
          </w:p>
        </w:tc>
        <w:tc>
          <w:tcPr>
            <w:tcW w:w="1581" w:type="dxa"/>
            <w:shd w:val="clear" w:color="auto" w:fill="auto"/>
            <w:noWrap/>
            <w:vAlign w:val="center"/>
            <w:hideMark/>
          </w:tcPr>
          <w:p w14:paraId="676567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57,3971593411</w:t>
            </w:r>
          </w:p>
        </w:tc>
        <w:tc>
          <w:tcPr>
            <w:tcW w:w="1701" w:type="dxa"/>
            <w:shd w:val="clear" w:color="auto" w:fill="auto"/>
            <w:noWrap/>
            <w:vAlign w:val="center"/>
            <w:hideMark/>
          </w:tcPr>
          <w:p w14:paraId="38327F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23,0516578715</w:t>
            </w:r>
          </w:p>
        </w:tc>
      </w:tr>
      <w:tr w:rsidR="00EC353F" w:rsidRPr="003434D8" w14:paraId="674A877B" w14:textId="77777777" w:rsidTr="003434D8">
        <w:trPr>
          <w:trHeight w:val="300"/>
        </w:trPr>
        <w:tc>
          <w:tcPr>
            <w:tcW w:w="1017" w:type="dxa"/>
            <w:shd w:val="clear" w:color="auto" w:fill="auto"/>
            <w:noWrap/>
            <w:vAlign w:val="center"/>
            <w:hideMark/>
          </w:tcPr>
          <w:p w14:paraId="7C6EE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1021</w:t>
            </w:r>
          </w:p>
        </w:tc>
        <w:tc>
          <w:tcPr>
            <w:tcW w:w="1581" w:type="dxa"/>
            <w:shd w:val="clear" w:color="auto" w:fill="auto"/>
            <w:noWrap/>
            <w:vAlign w:val="center"/>
            <w:hideMark/>
          </w:tcPr>
          <w:p w14:paraId="469582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57,3880638646</w:t>
            </w:r>
          </w:p>
        </w:tc>
        <w:tc>
          <w:tcPr>
            <w:tcW w:w="1701" w:type="dxa"/>
            <w:shd w:val="clear" w:color="auto" w:fill="auto"/>
            <w:noWrap/>
            <w:vAlign w:val="center"/>
            <w:hideMark/>
          </w:tcPr>
          <w:p w14:paraId="70B192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23,0350798862</w:t>
            </w:r>
          </w:p>
        </w:tc>
      </w:tr>
      <w:tr w:rsidR="00EC353F" w:rsidRPr="003434D8" w14:paraId="20AC35D9" w14:textId="77777777" w:rsidTr="003434D8">
        <w:trPr>
          <w:trHeight w:val="300"/>
        </w:trPr>
        <w:tc>
          <w:tcPr>
            <w:tcW w:w="1017" w:type="dxa"/>
            <w:shd w:val="clear" w:color="auto" w:fill="auto"/>
            <w:noWrap/>
            <w:vAlign w:val="center"/>
            <w:hideMark/>
          </w:tcPr>
          <w:p w14:paraId="313C62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1022</w:t>
            </w:r>
          </w:p>
        </w:tc>
        <w:tc>
          <w:tcPr>
            <w:tcW w:w="1581" w:type="dxa"/>
            <w:shd w:val="clear" w:color="auto" w:fill="auto"/>
            <w:noWrap/>
            <w:vAlign w:val="center"/>
            <w:hideMark/>
          </w:tcPr>
          <w:p w14:paraId="749BF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57,3881915226</w:t>
            </w:r>
          </w:p>
        </w:tc>
        <w:tc>
          <w:tcPr>
            <w:tcW w:w="1701" w:type="dxa"/>
            <w:shd w:val="clear" w:color="auto" w:fill="auto"/>
            <w:noWrap/>
            <w:vAlign w:val="center"/>
            <w:hideMark/>
          </w:tcPr>
          <w:p w14:paraId="1DD8C9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23,0518894433</w:t>
            </w:r>
          </w:p>
        </w:tc>
      </w:tr>
      <w:tr w:rsidR="00EC353F" w:rsidRPr="003434D8" w14:paraId="65895163" w14:textId="77777777" w:rsidTr="003434D8">
        <w:trPr>
          <w:trHeight w:val="300"/>
        </w:trPr>
        <w:tc>
          <w:tcPr>
            <w:tcW w:w="1017" w:type="dxa"/>
            <w:shd w:val="clear" w:color="auto" w:fill="auto"/>
            <w:noWrap/>
            <w:vAlign w:val="center"/>
            <w:hideMark/>
          </w:tcPr>
          <w:p w14:paraId="099A8A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1023</w:t>
            </w:r>
          </w:p>
        </w:tc>
        <w:tc>
          <w:tcPr>
            <w:tcW w:w="1581" w:type="dxa"/>
            <w:shd w:val="clear" w:color="auto" w:fill="auto"/>
            <w:noWrap/>
            <w:vAlign w:val="center"/>
            <w:hideMark/>
          </w:tcPr>
          <w:p w14:paraId="08CA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57,3883154398</w:t>
            </w:r>
          </w:p>
        </w:tc>
        <w:tc>
          <w:tcPr>
            <w:tcW w:w="1701" w:type="dxa"/>
            <w:shd w:val="clear" w:color="auto" w:fill="auto"/>
            <w:noWrap/>
            <w:vAlign w:val="center"/>
            <w:hideMark/>
          </w:tcPr>
          <w:p w14:paraId="56B47F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23,0684966128</w:t>
            </w:r>
          </w:p>
        </w:tc>
      </w:tr>
      <w:tr w:rsidR="00EC353F" w:rsidRPr="003434D8" w14:paraId="6ECFE4F8" w14:textId="77777777" w:rsidTr="003434D8">
        <w:trPr>
          <w:trHeight w:val="300"/>
        </w:trPr>
        <w:tc>
          <w:tcPr>
            <w:tcW w:w="1017" w:type="dxa"/>
            <w:shd w:val="clear" w:color="auto" w:fill="auto"/>
            <w:noWrap/>
            <w:vAlign w:val="center"/>
            <w:hideMark/>
          </w:tcPr>
          <w:p w14:paraId="600426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1024</w:t>
            </w:r>
          </w:p>
        </w:tc>
        <w:tc>
          <w:tcPr>
            <w:tcW w:w="1581" w:type="dxa"/>
            <w:shd w:val="clear" w:color="auto" w:fill="auto"/>
            <w:noWrap/>
            <w:vAlign w:val="center"/>
            <w:hideMark/>
          </w:tcPr>
          <w:p w14:paraId="1A392C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57,3794692515</w:t>
            </w:r>
          </w:p>
        </w:tc>
        <w:tc>
          <w:tcPr>
            <w:tcW w:w="1701" w:type="dxa"/>
            <w:shd w:val="clear" w:color="auto" w:fill="auto"/>
            <w:noWrap/>
            <w:vAlign w:val="center"/>
            <w:hideMark/>
          </w:tcPr>
          <w:p w14:paraId="1E66F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23,0853272468</w:t>
            </w:r>
          </w:p>
        </w:tc>
      </w:tr>
      <w:tr w:rsidR="00EC353F" w:rsidRPr="003434D8" w14:paraId="0AD18BB3" w14:textId="77777777" w:rsidTr="003434D8">
        <w:trPr>
          <w:trHeight w:val="300"/>
        </w:trPr>
        <w:tc>
          <w:tcPr>
            <w:tcW w:w="1017" w:type="dxa"/>
            <w:shd w:val="clear" w:color="auto" w:fill="auto"/>
            <w:noWrap/>
            <w:vAlign w:val="center"/>
            <w:hideMark/>
          </w:tcPr>
          <w:p w14:paraId="388FDE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1025</w:t>
            </w:r>
          </w:p>
        </w:tc>
        <w:tc>
          <w:tcPr>
            <w:tcW w:w="1581" w:type="dxa"/>
            <w:shd w:val="clear" w:color="auto" w:fill="auto"/>
            <w:noWrap/>
            <w:vAlign w:val="center"/>
            <w:hideMark/>
          </w:tcPr>
          <w:p w14:paraId="024493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57,3795887489</w:t>
            </w:r>
          </w:p>
        </w:tc>
        <w:tc>
          <w:tcPr>
            <w:tcW w:w="1701" w:type="dxa"/>
            <w:shd w:val="clear" w:color="auto" w:fill="auto"/>
            <w:noWrap/>
            <w:vAlign w:val="center"/>
            <w:hideMark/>
          </w:tcPr>
          <w:p w14:paraId="1BC90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23,1019306290</w:t>
            </w:r>
          </w:p>
        </w:tc>
      </w:tr>
      <w:tr w:rsidR="00EC353F" w:rsidRPr="003434D8" w14:paraId="54598A08" w14:textId="77777777" w:rsidTr="003434D8">
        <w:trPr>
          <w:trHeight w:val="300"/>
        </w:trPr>
        <w:tc>
          <w:tcPr>
            <w:tcW w:w="1017" w:type="dxa"/>
            <w:shd w:val="clear" w:color="auto" w:fill="auto"/>
            <w:noWrap/>
            <w:vAlign w:val="center"/>
            <w:hideMark/>
          </w:tcPr>
          <w:p w14:paraId="23E8F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1026</w:t>
            </w:r>
          </w:p>
        </w:tc>
        <w:tc>
          <w:tcPr>
            <w:tcW w:w="1581" w:type="dxa"/>
            <w:shd w:val="clear" w:color="auto" w:fill="auto"/>
            <w:noWrap/>
            <w:vAlign w:val="center"/>
            <w:hideMark/>
          </w:tcPr>
          <w:p w14:paraId="3C5A04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57,3797060577</w:t>
            </w:r>
          </w:p>
        </w:tc>
        <w:tc>
          <w:tcPr>
            <w:tcW w:w="1701" w:type="dxa"/>
            <w:shd w:val="clear" w:color="auto" w:fill="auto"/>
            <w:noWrap/>
            <w:vAlign w:val="center"/>
            <w:hideMark/>
          </w:tcPr>
          <w:p w14:paraId="647E1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23,1185341401</w:t>
            </w:r>
          </w:p>
        </w:tc>
      </w:tr>
      <w:tr w:rsidR="00EC353F" w:rsidRPr="003434D8" w14:paraId="1FE22FFD" w14:textId="77777777" w:rsidTr="003434D8">
        <w:trPr>
          <w:trHeight w:val="300"/>
        </w:trPr>
        <w:tc>
          <w:tcPr>
            <w:tcW w:w="1017" w:type="dxa"/>
            <w:shd w:val="clear" w:color="auto" w:fill="auto"/>
            <w:noWrap/>
            <w:vAlign w:val="center"/>
            <w:hideMark/>
          </w:tcPr>
          <w:p w14:paraId="0A1135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1027</w:t>
            </w:r>
          </w:p>
        </w:tc>
        <w:tc>
          <w:tcPr>
            <w:tcW w:w="1581" w:type="dxa"/>
            <w:shd w:val="clear" w:color="auto" w:fill="auto"/>
            <w:noWrap/>
            <w:vAlign w:val="center"/>
            <w:hideMark/>
          </w:tcPr>
          <w:p w14:paraId="51439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57,3798211777</w:t>
            </w:r>
          </w:p>
        </w:tc>
        <w:tc>
          <w:tcPr>
            <w:tcW w:w="1701" w:type="dxa"/>
            <w:shd w:val="clear" w:color="auto" w:fill="auto"/>
            <w:noWrap/>
            <w:vAlign w:val="center"/>
            <w:hideMark/>
          </w:tcPr>
          <w:p w14:paraId="29A451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23,1351377778</w:t>
            </w:r>
          </w:p>
        </w:tc>
      </w:tr>
      <w:tr w:rsidR="00EC353F" w:rsidRPr="003434D8" w14:paraId="6AE818FF" w14:textId="77777777" w:rsidTr="003434D8">
        <w:trPr>
          <w:trHeight w:val="300"/>
        </w:trPr>
        <w:tc>
          <w:tcPr>
            <w:tcW w:w="1017" w:type="dxa"/>
            <w:shd w:val="clear" w:color="auto" w:fill="auto"/>
            <w:noWrap/>
            <w:vAlign w:val="center"/>
            <w:hideMark/>
          </w:tcPr>
          <w:p w14:paraId="4357B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1028</w:t>
            </w:r>
          </w:p>
        </w:tc>
        <w:tc>
          <w:tcPr>
            <w:tcW w:w="1581" w:type="dxa"/>
            <w:shd w:val="clear" w:color="auto" w:fill="auto"/>
            <w:noWrap/>
            <w:vAlign w:val="center"/>
            <w:hideMark/>
          </w:tcPr>
          <w:p w14:paraId="172A8B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57,3712000000</w:t>
            </w:r>
          </w:p>
        </w:tc>
        <w:tc>
          <w:tcPr>
            <w:tcW w:w="1701" w:type="dxa"/>
            <w:shd w:val="clear" w:color="auto" w:fill="auto"/>
            <w:noWrap/>
            <w:vAlign w:val="center"/>
            <w:hideMark/>
          </w:tcPr>
          <w:p w14:paraId="562BD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23,1150500000</w:t>
            </w:r>
          </w:p>
        </w:tc>
      </w:tr>
      <w:tr w:rsidR="00EC353F" w:rsidRPr="003434D8" w14:paraId="1037750A" w14:textId="77777777" w:rsidTr="003434D8">
        <w:trPr>
          <w:trHeight w:val="300"/>
        </w:trPr>
        <w:tc>
          <w:tcPr>
            <w:tcW w:w="1017" w:type="dxa"/>
            <w:shd w:val="clear" w:color="auto" w:fill="auto"/>
            <w:noWrap/>
            <w:vAlign w:val="center"/>
            <w:hideMark/>
          </w:tcPr>
          <w:p w14:paraId="6513E7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1029</w:t>
            </w:r>
          </w:p>
        </w:tc>
        <w:tc>
          <w:tcPr>
            <w:tcW w:w="1581" w:type="dxa"/>
            <w:shd w:val="clear" w:color="auto" w:fill="auto"/>
            <w:noWrap/>
            <w:vAlign w:val="center"/>
            <w:hideMark/>
          </w:tcPr>
          <w:p w14:paraId="47B60B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57,3713200000</w:t>
            </w:r>
          </w:p>
        </w:tc>
        <w:tc>
          <w:tcPr>
            <w:tcW w:w="1701" w:type="dxa"/>
            <w:shd w:val="clear" w:color="auto" w:fill="auto"/>
            <w:noWrap/>
            <w:vAlign w:val="center"/>
            <w:hideMark/>
          </w:tcPr>
          <w:p w14:paraId="2DEDA0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23,1308500000</w:t>
            </w:r>
          </w:p>
        </w:tc>
      </w:tr>
      <w:tr w:rsidR="00EC353F" w:rsidRPr="003434D8" w14:paraId="2739B947" w14:textId="77777777" w:rsidTr="003434D8">
        <w:trPr>
          <w:trHeight w:val="300"/>
        </w:trPr>
        <w:tc>
          <w:tcPr>
            <w:tcW w:w="1017" w:type="dxa"/>
            <w:shd w:val="clear" w:color="auto" w:fill="auto"/>
            <w:noWrap/>
            <w:vAlign w:val="center"/>
            <w:hideMark/>
          </w:tcPr>
          <w:p w14:paraId="3A91B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1030</w:t>
            </w:r>
          </w:p>
        </w:tc>
        <w:tc>
          <w:tcPr>
            <w:tcW w:w="1581" w:type="dxa"/>
            <w:shd w:val="clear" w:color="auto" w:fill="auto"/>
            <w:noWrap/>
            <w:vAlign w:val="center"/>
            <w:hideMark/>
          </w:tcPr>
          <w:p w14:paraId="0338C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57,3713700000</w:t>
            </w:r>
          </w:p>
        </w:tc>
        <w:tc>
          <w:tcPr>
            <w:tcW w:w="1701" w:type="dxa"/>
            <w:shd w:val="clear" w:color="auto" w:fill="auto"/>
            <w:noWrap/>
            <w:vAlign w:val="center"/>
            <w:hideMark/>
          </w:tcPr>
          <w:p w14:paraId="33783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23,1387300000</w:t>
            </w:r>
          </w:p>
        </w:tc>
      </w:tr>
      <w:tr w:rsidR="00EC353F" w:rsidRPr="003434D8" w14:paraId="4EC3EB3B" w14:textId="77777777" w:rsidTr="003434D8">
        <w:trPr>
          <w:trHeight w:val="300"/>
        </w:trPr>
        <w:tc>
          <w:tcPr>
            <w:tcW w:w="1017" w:type="dxa"/>
            <w:shd w:val="clear" w:color="auto" w:fill="auto"/>
            <w:noWrap/>
            <w:vAlign w:val="center"/>
            <w:hideMark/>
          </w:tcPr>
          <w:p w14:paraId="6C8590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1031</w:t>
            </w:r>
          </w:p>
        </w:tc>
        <w:tc>
          <w:tcPr>
            <w:tcW w:w="1581" w:type="dxa"/>
            <w:shd w:val="clear" w:color="auto" w:fill="auto"/>
            <w:noWrap/>
            <w:vAlign w:val="center"/>
            <w:hideMark/>
          </w:tcPr>
          <w:p w14:paraId="5AF87E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57,3714700000</w:t>
            </w:r>
          </w:p>
        </w:tc>
        <w:tc>
          <w:tcPr>
            <w:tcW w:w="1701" w:type="dxa"/>
            <w:shd w:val="clear" w:color="auto" w:fill="auto"/>
            <w:noWrap/>
            <w:vAlign w:val="center"/>
            <w:hideMark/>
          </w:tcPr>
          <w:p w14:paraId="0A0722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23,1545300000</w:t>
            </w:r>
          </w:p>
        </w:tc>
      </w:tr>
      <w:tr w:rsidR="00EC353F" w:rsidRPr="003434D8" w14:paraId="76A99FF4" w14:textId="77777777" w:rsidTr="003434D8">
        <w:trPr>
          <w:trHeight w:val="300"/>
        </w:trPr>
        <w:tc>
          <w:tcPr>
            <w:tcW w:w="1017" w:type="dxa"/>
            <w:shd w:val="clear" w:color="auto" w:fill="auto"/>
            <w:noWrap/>
            <w:vAlign w:val="center"/>
            <w:hideMark/>
          </w:tcPr>
          <w:p w14:paraId="4D242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1032</w:t>
            </w:r>
          </w:p>
        </w:tc>
        <w:tc>
          <w:tcPr>
            <w:tcW w:w="1581" w:type="dxa"/>
            <w:shd w:val="clear" w:color="auto" w:fill="auto"/>
            <w:noWrap/>
            <w:vAlign w:val="center"/>
            <w:hideMark/>
          </w:tcPr>
          <w:p w14:paraId="7F45B4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57,3715300000</w:t>
            </w:r>
          </w:p>
        </w:tc>
        <w:tc>
          <w:tcPr>
            <w:tcW w:w="1701" w:type="dxa"/>
            <w:shd w:val="clear" w:color="auto" w:fill="auto"/>
            <w:noWrap/>
            <w:vAlign w:val="center"/>
            <w:hideMark/>
          </w:tcPr>
          <w:p w14:paraId="302781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23,1624300000</w:t>
            </w:r>
          </w:p>
        </w:tc>
      </w:tr>
      <w:tr w:rsidR="00EC353F" w:rsidRPr="003434D8" w14:paraId="4D4DB0EC" w14:textId="77777777" w:rsidTr="003434D8">
        <w:trPr>
          <w:trHeight w:val="300"/>
        </w:trPr>
        <w:tc>
          <w:tcPr>
            <w:tcW w:w="1017" w:type="dxa"/>
            <w:shd w:val="clear" w:color="auto" w:fill="auto"/>
            <w:noWrap/>
            <w:vAlign w:val="center"/>
            <w:hideMark/>
          </w:tcPr>
          <w:p w14:paraId="646A41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1033</w:t>
            </w:r>
          </w:p>
        </w:tc>
        <w:tc>
          <w:tcPr>
            <w:tcW w:w="1581" w:type="dxa"/>
            <w:shd w:val="clear" w:color="auto" w:fill="auto"/>
            <w:noWrap/>
            <w:vAlign w:val="center"/>
            <w:hideMark/>
          </w:tcPr>
          <w:p w14:paraId="5B5F16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57,3715800000</w:t>
            </w:r>
          </w:p>
        </w:tc>
        <w:tc>
          <w:tcPr>
            <w:tcW w:w="1701" w:type="dxa"/>
            <w:shd w:val="clear" w:color="auto" w:fill="auto"/>
            <w:noWrap/>
            <w:vAlign w:val="center"/>
            <w:hideMark/>
          </w:tcPr>
          <w:p w14:paraId="6A0141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23,1703300000</w:t>
            </w:r>
          </w:p>
        </w:tc>
      </w:tr>
      <w:tr w:rsidR="00EC353F" w:rsidRPr="003434D8" w14:paraId="0AB1B847" w14:textId="77777777" w:rsidTr="003434D8">
        <w:trPr>
          <w:trHeight w:val="300"/>
        </w:trPr>
        <w:tc>
          <w:tcPr>
            <w:tcW w:w="1017" w:type="dxa"/>
            <w:shd w:val="clear" w:color="auto" w:fill="auto"/>
            <w:noWrap/>
            <w:vAlign w:val="center"/>
            <w:hideMark/>
          </w:tcPr>
          <w:p w14:paraId="38892D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1034</w:t>
            </w:r>
          </w:p>
        </w:tc>
        <w:tc>
          <w:tcPr>
            <w:tcW w:w="1581" w:type="dxa"/>
            <w:shd w:val="clear" w:color="auto" w:fill="auto"/>
            <w:noWrap/>
            <w:vAlign w:val="center"/>
            <w:hideMark/>
          </w:tcPr>
          <w:p w14:paraId="0191DA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57,3671000000</w:t>
            </w:r>
          </w:p>
        </w:tc>
        <w:tc>
          <w:tcPr>
            <w:tcW w:w="1701" w:type="dxa"/>
            <w:shd w:val="clear" w:color="auto" w:fill="auto"/>
            <w:noWrap/>
            <w:vAlign w:val="center"/>
            <w:hideMark/>
          </w:tcPr>
          <w:p w14:paraId="537D5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23,1388500000</w:t>
            </w:r>
          </w:p>
        </w:tc>
      </w:tr>
      <w:tr w:rsidR="00EC353F" w:rsidRPr="003434D8" w14:paraId="04FB07E1" w14:textId="77777777" w:rsidTr="003434D8">
        <w:trPr>
          <w:trHeight w:val="300"/>
        </w:trPr>
        <w:tc>
          <w:tcPr>
            <w:tcW w:w="1017" w:type="dxa"/>
            <w:shd w:val="clear" w:color="auto" w:fill="auto"/>
            <w:noWrap/>
            <w:vAlign w:val="center"/>
            <w:hideMark/>
          </w:tcPr>
          <w:p w14:paraId="5EF738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1035</w:t>
            </w:r>
          </w:p>
        </w:tc>
        <w:tc>
          <w:tcPr>
            <w:tcW w:w="1581" w:type="dxa"/>
            <w:shd w:val="clear" w:color="auto" w:fill="auto"/>
            <w:noWrap/>
            <w:vAlign w:val="center"/>
            <w:hideMark/>
          </w:tcPr>
          <w:p w14:paraId="4D306C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57,3672700000</w:t>
            </w:r>
          </w:p>
        </w:tc>
        <w:tc>
          <w:tcPr>
            <w:tcW w:w="1701" w:type="dxa"/>
            <w:shd w:val="clear" w:color="auto" w:fill="auto"/>
            <w:noWrap/>
            <w:vAlign w:val="center"/>
            <w:hideMark/>
          </w:tcPr>
          <w:p w14:paraId="55BE6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23,1625300000</w:t>
            </w:r>
          </w:p>
        </w:tc>
      </w:tr>
      <w:tr w:rsidR="00EC353F" w:rsidRPr="003434D8" w14:paraId="34870DFE" w14:textId="77777777" w:rsidTr="003434D8">
        <w:trPr>
          <w:trHeight w:val="300"/>
        </w:trPr>
        <w:tc>
          <w:tcPr>
            <w:tcW w:w="1017" w:type="dxa"/>
            <w:shd w:val="clear" w:color="auto" w:fill="auto"/>
            <w:noWrap/>
            <w:vAlign w:val="center"/>
            <w:hideMark/>
          </w:tcPr>
          <w:p w14:paraId="2D69E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1036</w:t>
            </w:r>
          </w:p>
        </w:tc>
        <w:tc>
          <w:tcPr>
            <w:tcW w:w="1581" w:type="dxa"/>
            <w:shd w:val="clear" w:color="auto" w:fill="auto"/>
            <w:noWrap/>
            <w:vAlign w:val="center"/>
            <w:hideMark/>
          </w:tcPr>
          <w:p w14:paraId="53F23A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57,3628300000</w:t>
            </w:r>
          </w:p>
        </w:tc>
        <w:tc>
          <w:tcPr>
            <w:tcW w:w="1701" w:type="dxa"/>
            <w:shd w:val="clear" w:color="auto" w:fill="auto"/>
            <w:noWrap/>
            <w:vAlign w:val="center"/>
            <w:hideMark/>
          </w:tcPr>
          <w:p w14:paraId="0EC8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23,1389300000</w:t>
            </w:r>
          </w:p>
        </w:tc>
      </w:tr>
      <w:tr w:rsidR="00EC353F" w:rsidRPr="003434D8" w14:paraId="48DD72C3" w14:textId="77777777" w:rsidTr="003434D8">
        <w:trPr>
          <w:trHeight w:val="300"/>
        </w:trPr>
        <w:tc>
          <w:tcPr>
            <w:tcW w:w="1017" w:type="dxa"/>
            <w:shd w:val="clear" w:color="auto" w:fill="auto"/>
            <w:noWrap/>
            <w:vAlign w:val="center"/>
            <w:hideMark/>
          </w:tcPr>
          <w:p w14:paraId="3C30A2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1037</w:t>
            </w:r>
          </w:p>
        </w:tc>
        <w:tc>
          <w:tcPr>
            <w:tcW w:w="1581" w:type="dxa"/>
            <w:shd w:val="clear" w:color="auto" w:fill="auto"/>
            <w:noWrap/>
            <w:vAlign w:val="center"/>
            <w:hideMark/>
          </w:tcPr>
          <w:p w14:paraId="30E8A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57,3585700000</w:t>
            </w:r>
          </w:p>
        </w:tc>
        <w:tc>
          <w:tcPr>
            <w:tcW w:w="1701" w:type="dxa"/>
            <w:shd w:val="clear" w:color="auto" w:fill="auto"/>
            <w:noWrap/>
            <w:vAlign w:val="center"/>
            <w:hideMark/>
          </w:tcPr>
          <w:p w14:paraId="678733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23,1390500000</w:t>
            </w:r>
          </w:p>
        </w:tc>
      </w:tr>
      <w:tr w:rsidR="00EC353F" w:rsidRPr="003434D8" w14:paraId="69A42803" w14:textId="77777777" w:rsidTr="003434D8">
        <w:trPr>
          <w:trHeight w:val="300"/>
        </w:trPr>
        <w:tc>
          <w:tcPr>
            <w:tcW w:w="1017" w:type="dxa"/>
            <w:shd w:val="clear" w:color="auto" w:fill="auto"/>
            <w:noWrap/>
            <w:vAlign w:val="center"/>
            <w:hideMark/>
          </w:tcPr>
          <w:p w14:paraId="728875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1038</w:t>
            </w:r>
          </w:p>
        </w:tc>
        <w:tc>
          <w:tcPr>
            <w:tcW w:w="1581" w:type="dxa"/>
            <w:shd w:val="clear" w:color="auto" w:fill="auto"/>
            <w:noWrap/>
            <w:vAlign w:val="center"/>
            <w:hideMark/>
          </w:tcPr>
          <w:p w14:paraId="7815BD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57,3586200000</w:t>
            </w:r>
          </w:p>
        </w:tc>
        <w:tc>
          <w:tcPr>
            <w:tcW w:w="1701" w:type="dxa"/>
            <w:shd w:val="clear" w:color="auto" w:fill="auto"/>
            <w:noWrap/>
            <w:vAlign w:val="center"/>
            <w:hideMark/>
          </w:tcPr>
          <w:p w14:paraId="750205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23,1469300000</w:t>
            </w:r>
          </w:p>
        </w:tc>
      </w:tr>
      <w:tr w:rsidR="00EC353F" w:rsidRPr="003434D8" w14:paraId="0CC7C27C" w14:textId="77777777" w:rsidTr="003434D8">
        <w:trPr>
          <w:trHeight w:val="300"/>
        </w:trPr>
        <w:tc>
          <w:tcPr>
            <w:tcW w:w="1017" w:type="dxa"/>
            <w:shd w:val="clear" w:color="auto" w:fill="auto"/>
            <w:noWrap/>
            <w:vAlign w:val="center"/>
            <w:hideMark/>
          </w:tcPr>
          <w:p w14:paraId="599FE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1039</w:t>
            </w:r>
          </w:p>
        </w:tc>
        <w:tc>
          <w:tcPr>
            <w:tcW w:w="1581" w:type="dxa"/>
            <w:shd w:val="clear" w:color="auto" w:fill="auto"/>
            <w:noWrap/>
            <w:vAlign w:val="center"/>
            <w:hideMark/>
          </w:tcPr>
          <w:p w14:paraId="6647E2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57,3588800000</w:t>
            </w:r>
          </w:p>
        </w:tc>
        <w:tc>
          <w:tcPr>
            <w:tcW w:w="1701" w:type="dxa"/>
            <w:shd w:val="clear" w:color="auto" w:fill="auto"/>
            <w:noWrap/>
            <w:vAlign w:val="center"/>
            <w:hideMark/>
          </w:tcPr>
          <w:p w14:paraId="6ECEC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23,1864200000</w:t>
            </w:r>
          </w:p>
        </w:tc>
      </w:tr>
      <w:tr w:rsidR="00EC353F" w:rsidRPr="003434D8" w14:paraId="75B81965" w14:textId="77777777" w:rsidTr="003434D8">
        <w:trPr>
          <w:trHeight w:val="300"/>
        </w:trPr>
        <w:tc>
          <w:tcPr>
            <w:tcW w:w="1017" w:type="dxa"/>
            <w:shd w:val="clear" w:color="auto" w:fill="auto"/>
            <w:noWrap/>
            <w:vAlign w:val="center"/>
            <w:hideMark/>
          </w:tcPr>
          <w:p w14:paraId="667CB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1040</w:t>
            </w:r>
          </w:p>
        </w:tc>
        <w:tc>
          <w:tcPr>
            <w:tcW w:w="1581" w:type="dxa"/>
            <w:shd w:val="clear" w:color="auto" w:fill="auto"/>
            <w:noWrap/>
            <w:vAlign w:val="center"/>
            <w:hideMark/>
          </w:tcPr>
          <w:p w14:paraId="598A74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57,3543000000</w:t>
            </w:r>
          </w:p>
        </w:tc>
        <w:tc>
          <w:tcPr>
            <w:tcW w:w="1701" w:type="dxa"/>
            <w:shd w:val="clear" w:color="auto" w:fill="auto"/>
            <w:noWrap/>
            <w:vAlign w:val="center"/>
            <w:hideMark/>
          </w:tcPr>
          <w:p w14:paraId="2F915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23,1391300000</w:t>
            </w:r>
          </w:p>
        </w:tc>
      </w:tr>
      <w:tr w:rsidR="00EC353F" w:rsidRPr="003434D8" w14:paraId="582B39FA" w14:textId="77777777" w:rsidTr="003434D8">
        <w:trPr>
          <w:trHeight w:val="300"/>
        </w:trPr>
        <w:tc>
          <w:tcPr>
            <w:tcW w:w="1017" w:type="dxa"/>
            <w:shd w:val="clear" w:color="auto" w:fill="auto"/>
            <w:noWrap/>
            <w:vAlign w:val="center"/>
            <w:hideMark/>
          </w:tcPr>
          <w:p w14:paraId="32B328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1041</w:t>
            </w:r>
          </w:p>
        </w:tc>
        <w:tc>
          <w:tcPr>
            <w:tcW w:w="1581" w:type="dxa"/>
            <w:shd w:val="clear" w:color="auto" w:fill="auto"/>
            <w:noWrap/>
            <w:vAlign w:val="center"/>
            <w:hideMark/>
          </w:tcPr>
          <w:p w14:paraId="1E12B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57,3546200000</w:t>
            </w:r>
          </w:p>
        </w:tc>
        <w:tc>
          <w:tcPr>
            <w:tcW w:w="1701" w:type="dxa"/>
            <w:shd w:val="clear" w:color="auto" w:fill="auto"/>
            <w:noWrap/>
            <w:vAlign w:val="center"/>
            <w:hideMark/>
          </w:tcPr>
          <w:p w14:paraId="4F5DA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23,1865000000</w:t>
            </w:r>
          </w:p>
        </w:tc>
      </w:tr>
      <w:tr w:rsidR="00EC353F" w:rsidRPr="003434D8" w14:paraId="427CFAA6" w14:textId="77777777" w:rsidTr="003434D8">
        <w:trPr>
          <w:trHeight w:val="300"/>
        </w:trPr>
        <w:tc>
          <w:tcPr>
            <w:tcW w:w="1017" w:type="dxa"/>
            <w:shd w:val="clear" w:color="auto" w:fill="auto"/>
            <w:noWrap/>
            <w:vAlign w:val="center"/>
            <w:hideMark/>
          </w:tcPr>
          <w:p w14:paraId="0D5C09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1042</w:t>
            </w:r>
          </w:p>
        </w:tc>
        <w:tc>
          <w:tcPr>
            <w:tcW w:w="1581" w:type="dxa"/>
            <w:shd w:val="clear" w:color="auto" w:fill="auto"/>
            <w:noWrap/>
            <w:vAlign w:val="center"/>
            <w:hideMark/>
          </w:tcPr>
          <w:p w14:paraId="1EEA4F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57,3546700000</w:t>
            </w:r>
          </w:p>
        </w:tc>
        <w:tc>
          <w:tcPr>
            <w:tcW w:w="1701" w:type="dxa"/>
            <w:shd w:val="clear" w:color="auto" w:fill="auto"/>
            <w:noWrap/>
            <w:vAlign w:val="center"/>
            <w:hideMark/>
          </w:tcPr>
          <w:p w14:paraId="1DEDA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23,1944000000</w:t>
            </w:r>
          </w:p>
        </w:tc>
      </w:tr>
      <w:tr w:rsidR="00EC353F" w:rsidRPr="003434D8" w14:paraId="47FA9832" w14:textId="77777777" w:rsidTr="003434D8">
        <w:trPr>
          <w:trHeight w:val="300"/>
        </w:trPr>
        <w:tc>
          <w:tcPr>
            <w:tcW w:w="1017" w:type="dxa"/>
            <w:shd w:val="clear" w:color="auto" w:fill="auto"/>
            <w:noWrap/>
            <w:vAlign w:val="center"/>
            <w:hideMark/>
          </w:tcPr>
          <w:p w14:paraId="4FA883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1043</w:t>
            </w:r>
          </w:p>
        </w:tc>
        <w:tc>
          <w:tcPr>
            <w:tcW w:w="1581" w:type="dxa"/>
            <w:shd w:val="clear" w:color="auto" w:fill="auto"/>
            <w:noWrap/>
            <w:vAlign w:val="center"/>
            <w:hideMark/>
          </w:tcPr>
          <w:p w14:paraId="0EBF2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57,3547200000</w:t>
            </w:r>
          </w:p>
        </w:tc>
        <w:tc>
          <w:tcPr>
            <w:tcW w:w="1701" w:type="dxa"/>
            <w:shd w:val="clear" w:color="auto" w:fill="auto"/>
            <w:noWrap/>
            <w:vAlign w:val="center"/>
            <w:hideMark/>
          </w:tcPr>
          <w:p w14:paraId="5681AD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23,2022800000</w:t>
            </w:r>
          </w:p>
        </w:tc>
      </w:tr>
      <w:tr w:rsidR="00EC353F" w:rsidRPr="003434D8" w14:paraId="013C9577" w14:textId="77777777" w:rsidTr="003434D8">
        <w:trPr>
          <w:trHeight w:val="300"/>
        </w:trPr>
        <w:tc>
          <w:tcPr>
            <w:tcW w:w="1017" w:type="dxa"/>
            <w:shd w:val="clear" w:color="auto" w:fill="auto"/>
            <w:noWrap/>
            <w:vAlign w:val="center"/>
            <w:hideMark/>
          </w:tcPr>
          <w:p w14:paraId="73AD7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1044</w:t>
            </w:r>
          </w:p>
        </w:tc>
        <w:tc>
          <w:tcPr>
            <w:tcW w:w="1581" w:type="dxa"/>
            <w:shd w:val="clear" w:color="auto" w:fill="auto"/>
            <w:noWrap/>
            <w:vAlign w:val="center"/>
            <w:hideMark/>
          </w:tcPr>
          <w:p w14:paraId="61EDC5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57,3500300000</w:t>
            </w:r>
          </w:p>
        </w:tc>
        <w:tc>
          <w:tcPr>
            <w:tcW w:w="1701" w:type="dxa"/>
            <w:shd w:val="clear" w:color="auto" w:fill="auto"/>
            <w:noWrap/>
            <w:vAlign w:val="center"/>
            <w:hideMark/>
          </w:tcPr>
          <w:p w14:paraId="79BA75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23,1392300000</w:t>
            </w:r>
          </w:p>
        </w:tc>
      </w:tr>
      <w:tr w:rsidR="00EC353F" w:rsidRPr="003434D8" w14:paraId="51EF1671" w14:textId="77777777" w:rsidTr="003434D8">
        <w:trPr>
          <w:trHeight w:val="300"/>
        </w:trPr>
        <w:tc>
          <w:tcPr>
            <w:tcW w:w="1017" w:type="dxa"/>
            <w:shd w:val="clear" w:color="auto" w:fill="auto"/>
            <w:noWrap/>
            <w:vAlign w:val="center"/>
            <w:hideMark/>
          </w:tcPr>
          <w:p w14:paraId="0C3EB7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1045</w:t>
            </w:r>
          </w:p>
        </w:tc>
        <w:tc>
          <w:tcPr>
            <w:tcW w:w="1581" w:type="dxa"/>
            <w:shd w:val="clear" w:color="auto" w:fill="auto"/>
            <w:noWrap/>
            <w:vAlign w:val="center"/>
            <w:hideMark/>
          </w:tcPr>
          <w:p w14:paraId="5D1DBE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57,3503500000</w:t>
            </w:r>
          </w:p>
        </w:tc>
        <w:tc>
          <w:tcPr>
            <w:tcW w:w="1701" w:type="dxa"/>
            <w:shd w:val="clear" w:color="auto" w:fill="auto"/>
            <w:noWrap/>
            <w:vAlign w:val="center"/>
            <w:hideMark/>
          </w:tcPr>
          <w:p w14:paraId="59133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23,1866000000</w:t>
            </w:r>
          </w:p>
        </w:tc>
      </w:tr>
      <w:tr w:rsidR="00EC353F" w:rsidRPr="003434D8" w14:paraId="15177B9F" w14:textId="77777777" w:rsidTr="003434D8">
        <w:trPr>
          <w:trHeight w:val="300"/>
        </w:trPr>
        <w:tc>
          <w:tcPr>
            <w:tcW w:w="1017" w:type="dxa"/>
            <w:shd w:val="clear" w:color="auto" w:fill="auto"/>
            <w:noWrap/>
            <w:vAlign w:val="center"/>
            <w:hideMark/>
          </w:tcPr>
          <w:p w14:paraId="5C3CC5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1046</w:t>
            </w:r>
          </w:p>
        </w:tc>
        <w:tc>
          <w:tcPr>
            <w:tcW w:w="1581" w:type="dxa"/>
            <w:shd w:val="clear" w:color="auto" w:fill="auto"/>
            <w:noWrap/>
            <w:vAlign w:val="center"/>
            <w:hideMark/>
          </w:tcPr>
          <w:p w14:paraId="22846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57,3504000000</w:t>
            </w:r>
          </w:p>
        </w:tc>
        <w:tc>
          <w:tcPr>
            <w:tcW w:w="1701" w:type="dxa"/>
            <w:shd w:val="clear" w:color="auto" w:fill="auto"/>
            <w:noWrap/>
            <w:vAlign w:val="center"/>
            <w:hideMark/>
          </w:tcPr>
          <w:p w14:paraId="4D3213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23,1945000000</w:t>
            </w:r>
          </w:p>
        </w:tc>
      </w:tr>
      <w:tr w:rsidR="00EC353F" w:rsidRPr="003434D8" w14:paraId="1D90BF09" w14:textId="77777777" w:rsidTr="003434D8">
        <w:trPr>
          <w:trHeight w:val="300"/>
        </w:trPr>
        <w:tc>
          <w:tcPr>
            <w:tcW w:w="1017" w:type="dxa"/>
            <w:shd w:val="clear" w:color="auto" w:fill="auto"/>
            <w:noWrap/>
            <w:vAlign w:val="center"/>
            <w:hideMark/>
          </w:tcPr>
          <w:p w14:paraId="40EE52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1047</w:t>
            </w:r>
          </w:p>
        </w:tc>
        <w:tc>
          <w:tcPr>
            <w:tcW w:w="1581" w:type="dxa"/>
            <w:shd w:val="clear" w:color="auto" w:fill="auto"/>
            <w:noWrap/>
            <w:vAlign w:val="center"/>
            <w:hideMark/>
          </w:tcPr>
          <w:p w14:paraId="11DC6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57,3504500000</w:t>
            </w:r>
          </w:p>
        </w:tc>
        <w:tc>
          <w:tcPr>
            <w:tcW w:w="1701" w:type="dxa"/>
            <w:shd w:val="clear" w:color="auto" w:fill="auto"/>
            <w:noWrap/>
            <w:vAlign w:val="center"/>
            <w:hideMark/>
          </w:tcPr>
          <w:p w14:paraId="4ED6B2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23,2023800000</w:t>
            </w:r>
          </w:p>
        </w:tc>
      </w:tr>
      <w:tr w:rsidR="00EC353F" w:rsidRPr="003434D8" w14:paraId="52BD6E7F" w14:textId="77777777" w:rsidTr="003434D8">
        <w:trPr>
          <w:trHeight w:val="300"/>
        </w:trPr>
        <w:tc>
          <w:tcPr>
            <w:tcW w:w="1017" w:type="dxa"/>
            <w:shd w:val="clear" w:color="auto" w:fill="auto"/>
            <w:noWrap/>
            <w:vAlign w:val="center"/>
            <w:hideMark/>
          </w:tcPr>
          <w:p w14:paraId="54FD74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1048</w:t>
            </w:r>
          </w:p>
        </w:tc>
        <w:tc>
          <w:tcPr>
            <w:tcW w:w="1581" w:type="dxa"/>
            <w:shd w:val="clear" w:color="auto" w:fill="auto"/>
            <w:noWrap/>
            <w:vAlign w:val="center"/>
            <w:hideMark/>
          </w:tcPr>
          <w:p w14:paraId="1A613C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57,3505000000</w:t>
            </w:r>
          </w:p>
        </w:tc>
        <w:tc>
          <w:tcPr>
            <w:tcW w:w="1701" w:type="dxa"/>
            <w:shd w:val="clear" w:color="auto" w:fill="auto"/>
            <w:noWrap/>
            <w:vAlign w:val="center"/>
            <w:hideMark/>
          </w:tcPr>
          <w:p w14:paraId="1F531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23,2102700000</w:t>
            </w:r>
          </w:p>
        </w:tc>
      </w:tr>
      <w:tr w:rsidR="00EC353F" w:rsidRPr="003434D8" w14:paraId="1662D076" w14:textId="77777777" w:rsidTr="003434D8">
        <w:trPr>
          <w:trHeight w:val="300"/>
        </w:trPr>
        <w:tc>
          <w:tcPr>
            <w:tcW w:w="1017" w:type="dxa"/>
            <w:shd w:val="clear" w:color="auto" w:fill="auto"/>
            <w:noWrap/>
            <w:vAlign w:val="center"/>
            <w:hideMark/>
          </w:tcPr>
          <w:p w14:paraId="4844D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1049</w:t>
            </w:r>
          </w:p>
        </w:tc>
        <w:tc>
          <w:tcPr>
            <w:tcW w:w="1581" w:type="dxa"/>
            <w:shd w:val="clear" w:color="auto" w:fill="auto"/>
            <w:noWrap/>
            <w:vAlign w:val="center"/>
            <w:hideMark/>
          </w:tcPr>
          <w:p w14:paraId="14D65B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57,3458300000</w:t>
            </w:r>
          </w:p>
        </w:tc>
        <w:tc>
          <w:tcPr>
            <w:tcW w:w="1701" w:type="dxa"/>
            <w:shd w:val="clear" w:color="auto" w:fill="auto"/>
            <w:noWrap/>
            <w:vAlign w:val="center"/>
            <w:hideMark/>
          </w:tcPr>
          <w:p w14:paraId="7E762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23,1472300000</w:t>
            </w:r>
          </w:p>
        </w:tc>
      </w:tr>
      <w:tr w:rsidR="00EC353F" w:rsidRPr="003434D8" w14:paraId="512745FE" w14:textId="77777777" w:rsidTr="003434D8">
        <w:trPr>
          <w:trHeight w:val="300"/>
        </w:trPr>
        <w:tc>
          <w:tcPr>
            <w:tcW w:w="1017" w:type="dxa"/>
            <w:shd w:val="clear" w:color="auto" w:fill="auto"/>
            <w:noWrap/>
            <w:vAlign w:val="center"/>
            <w:hideMark/>
          </w:tcPr>
          <w:p w14:paraId="67E40F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1050</w:t>
            </w:r>
          </w:p>
        </w:tc>
        <w:tc>
          <w:tcPr>
            <w:tcW w:w="1581" w:type="dxa"/>
            <w:shd w:val="clear" w:color="auto" w:fill="auto"/>
            <w:noWrap/>
            <w:vAlign w:val="center"/>
            <w:hideMark/>
          </w:tcPr>
          <w:p w14:paraId="33303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57,3458800000</w:t>
            </w:r>
          </w:p>
        </w:tc>
        <w:tc>
          <w:tcPr>
            <w:tcW w:w="1701" w:type="dxa"/>
            <w:shd w:val="clear" w:color="auto" w:fill="auto"/>
            <w:noWrap/>
            <w:vAlign w:val="center"/>
            <w:hideMark/>
          </w:tcPr>
          <w:p w14:paraId="5C194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23,1551200000</w:t>
            </w:r>
          </w:p>
        </w:tc>
      </w:tr>
      <w:tr w:rsidR="00EC353F" w:rsidRPr="003434D8" w14:paraId="3F2E4CCA" w14:textId="77777777" w:rsidTr="003434D8">
        <w:trPr>
          <w:trHeight w:val="300"/>
        </w:trPr>
        <w:tc>
          <w:tcPr>
            <w:tcW w:w="1017" w:type="dxa"/>
            <w:shd w:val="clear" w:color="auto" w:fill="auto"/>
            <w:noWrap/>
            <w:vAlign w:val="center"/>
            <w:hideMark/>
          </w:tcPr>
          <w:p w14:paraId="6AB4FB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1051</w:t>
            </w:r>
          </w:p>
        </w:tc>
        <w:tc>
          <w:tcPr>
            <w:tcW w:w="1581" w:type="dxa"/>
            <w:shd w:val="clear" w:color="auto" w:fill="auto"/>
            <w:noWrap/>
            <w:vAlign w:val="center"/>
            <w:hideMark/>
          </w:tcPr>
          <w:p w14:paraId="3C2958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57,3460300000</w:t>
            </w:r>
          </w:p>
        </w:tc>
        <w:tc>
          <w:tcPr>
            <w:tcW w:w="1701" w:type="dxa"/>
            <w:shd w:val="clear" w:color="auto" w:fill="auto"/>
            <w:noWrap/>
            <w:vAlign w:val="center"/>
            <w:hideMark/>
          </w:tcPr>
          <w:p w14:paraId="19286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23,1788000000</w:t>
            </w:r>
          </w:p>
        </w:tc>
      </w:tr>
      <w:tr w:rsidR="00EC353F" w:rsidRPr="003434D8" w14:paraId="0049E0EA" w14:textId="77777777" w:rsidTr="003434D8">
        <w:trPr>
          <w:trHeight w:val="300"/>
        </w:trPr>
        <w:tc>
          <w:tcPr>
            <w:tcW w:w="1017" w:type="dxa"/>
            <w:shd w:val="clear" w:color="auto" w:fill="auto"/>
            <w:noWrap/>
            <w:vAlign w:val="center"/>
            <w:hideMark/>
          </w:tcPr>
          <w:p w14:paraId="6E44B7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1052</w:t>
            </w:r>
          </w:p>
        </w:tc>
        <w:tc>
          <w:tcPr>
            <w:tcW w:w="1581" w:type="dxa"/>
            <w:shd w:val="clear" w:color="auto" w:fill="auto"/>
            <w:noWrap/>
            <w:vAlign w:val="center"/>
            <w:hideMark/>
          </w:tcPr>
          <w:p w14:paraId="5D39D2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57,3460800000</w:t>
            </w:r>
          </w:p>
        </w:tc>
        <w:tc>
          <w:tcPr>
            <w:tcW w:w="1701" w:type="dxa"/>
            <w:shd w:val="clear" w:color="auto" w:fill="auto"/>
            <w:noWrap/>
            <w:vAlign w:val="center"/>
            <w:hideMark/>
          </w:tcPr>
          <w:p w14:paraId="0E3E1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23,1866800000</w:t>
            </w:r>
          </w:p>
        </w:tc>
      </w:tr>
      <w:tr w:rsidR="00EC353F" w:rsidRPr="003434D8" w14:paraId="2C9F6D24" w14:textId="77777777" w:rsidTr="003434D8">
        <w:trPr>
          <w:trHeight w:val="300"/>
        </w:trPr>
        <w:tc>
          <w:tcPr>
            <w:tcW w:w="1017" w:type="dxa"/>
            <w:shd w:val="clear" w:color="auto" w:fill="auto"/>
            <w:noWrap/>
            <w:vAlign w:val="center"/>
            <w:hideMark/>
          </w:tcPr>
          <w:p w14:paraId="2D462B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1053</w:t>
            </w:r>
          </w:p>
        </w:tc>
        <w:tc>
          <w:tcPr>
            <w:tcW w:w="1581" w:type="dxa"/>
            <w:shd w:val="clear" w:color="auto" w:fill="auto"/>
            <w:noWrap/>
            <w:vAlign w:val="center"/>
            <w:hideMark/>
          </w:tcPr>
          <w:p w14:paraId="780C2E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57,3416200000</w:t>
            </w:r>
          </w:p>
        </w:tc>
        <w:tc>
          <w:tcPr>
            <w:tcW w:w="1701" w:type="dxa"/>
            <w:shd w:val="clear" w:color="auto" w:fill="auto"/>
            <w:noWrap/>
            <w:vAlign w:val="center"/>
            <w:hideMark/>
          </w:tcPr>
          <w:p w14:paraId="064F5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23,1552200000</w:t>
            </w:r>
          </w:p>
        </w:tc>
      </w:tr>
      <w:tr w:rsidR="00EC353F" w:rsidRPr="003434D8" w14:paraId="5F498751" w14:textId="77777777" w:rsidTr="003434D8">
        <w:trPr>
          <w:trHeight w:val="300"/>
        </w:trPr>
        <w:tc>
          <w:tcPr>
            <w:tcW w:w="1017" w:type="dxa"/>
            <w:shd w:val="clear" w:color="auto" w:fill="auto"/>
            <w:noWrap/>
            <w:vAlign w:val="center"/>
            <w:hideMark/>
          </w:tcPr>
          <w:p w14:paraId="7B2AB8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1054</w:t>
            </w:r>
          </w:p>
        </w:tc>
        <w:tc>
          <w:tcPr>
            <w:tcW w:w="1581" w:type="dxa"/>
            <w:shd w:val="clear" w:color="auto" w:fill="auto"/>
            <w:noWrap/>
            <w:vAlign w:val="center"/>
            <w:hideMark/>
          </w:tcPr>
          <w:p w14:paraId="3106F9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57,3416700000</w:t>
            </w:r>
          </w:p>
        </w:tc>
        <w:tc>
          <w:tcPr>
            <w:tcW w:w="1701" w:type="dxa"/>
            <w:shd w:val="clear" w:color="auto" w:fill="auto"/>
            <w:noWrap/>
            <w:vAlign w:val="center"/>
            <w:hideMark/>
          </w:tcPr>
          <w:p w14:paraId="739CBE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23,1631200000</w:t>
            </w:r>
          </w:p>
        </w:tc>
      </w:tr>
      <w:tr w:rsidR="00EC353F" w:rsidRPr="003434D8" w14:paraId="75B1B26B" w14:textId="77777777" w:rsidTr="003434D8">
        <w:trPr>
          <w:trHeight w:val="300"/>
        </w:trPr>
        <w:tc>
          <w:tcPr>
            <w:tcW w:w="1017" w:type="dxa"/>
            <w:shd w:val="clear" w:color="auto" w:fill="auto"/>
            <w:noWrap/>
            <w:vAlign w:val="center"/>
            <w:hideMark/>
          </w:tcPr>
          <w:p w14:paraId="22D91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1055</w:t>
            </w:r>
          </w:p>
        </w:tc>
        <w:tc>
          <w:tcPr>
            <w:tcW w:w="1581" w:type="dxa"/>
            <w:shd w:val="clear" w:color="auto" w:fill="auto"/>
            <w:noWrap/>
            <w:vAlign w:val="center"/>
            <w:hideMark/>
          </w:tcPr>
          <w:p w14:paraId="7DA2C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57,3417700000</w:t>
            </w:r>
          </w:p>
        </w:tc>
        <w:tc>
          <w:tcPr>
            <w:tcW w:w="1701" w:type="dxa"/>
            <w:shd w:val="clear" w:color="auto" w:fill="auto"/>
            <w:noWrap/>
            <w:vAlign w:val="center"/>
            <w:hideMark/>
          </w:tcPr>
          <w:p w14:paraId="69AEE5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23,1789000000</w:t>
            </w:r>
          </w:p>
        </w:tc>
      </w:tr>
      <w:tr w:rsidR="00EC353F" w:rsidRPr="003434D8" w14:paraId="69A2FD20" w14:textId="77777777" w:rsidTr="003434D8">
        <w:trPr>
          <w:trHeight w:val="300"/>
        </w:trPr>
        <w:tc>
          <w:tcPr>
            <w:tcW w:w="1017" w:type="dxa"/>
            <w:shd w:val="clear" w:color="auto" w:fill="auto"/>
            <w:noWrap/>
            <w:vAlign w:val="center"/>
            <w:hideMark/>
          </w:tcPr>
          <w:p w14:paraId="3D16B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1056</w:t>
            </w:r>
          </w:p>
        </w:tc>
        <w:tc>
          <w:tcPr>
            <w:tcW w:w="1581" w:type="dxa"/>
            <w:shd w:val="clear" w:color="auto" w:fill="auto"/>
            <w:noWrap/>
            <w:vAlign w:val="center"/>
            <w:hideMark/>
          </w:tcPr>
          <w:p w14:paraId="2C5380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57,3418200000</w:t>
            </w:r>
          </w:p>
        </w:tc>
        <w:tc>
          <w:tcPr>
            <w:tcW w:w="1701" w:type="dxa"/>
            <w:shd w:val="clear" w:color="auto" w:fill="auto"/>
            <w:noWrap/>
            <w:vAlign w:val="center"/>
            <w:hideMark/>
          </w:tcPr>
          <w:p w14:paraId="1A8489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23,1867800000</w:t>
            </w:r>
          </w:p>
        </w:tc>
      </w:tr>
      <w:tr w:rsidR="00EC353F" w:rsidRPr="003434D8" w14:paraId="4575DE0B" w14:textId="77777777" w:rsidTr="003434D8">
        <w:trPr>
          <w:trHeight w:val="300"/>
        </w:trPr>
        <w:tc>
          <w:tcPr>
            <w:tcW w:w="1017" w:type="dxa"/>
            <w:shd w:val="clear" w:color="auto" w:fill="auto"/>
            <w:noWrap/>
            <w:vAlign w:val="center"/>
            <w:hideMark/>
          </w:tcPr>
          <w:p w14:paraId="2CD5AC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1057</w:t>
            </w:r>
          </w:p>
        </w:tc>
        <w:tc>
          <w:tcPr>
            <w:tcW w:w="1581" w:type="dxa"/>
            <w:shd w:val="clear" w:color="auto" w:fill="auto"/>
            <w:noWrap/>
            <w:vAlign w:val="center"/>
            <w:hideMark/>
          </w:tcPr>
          <w:p w14:paraId="1C536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57,3418700000</w:t>
            </w:r>
          </w:p>
        </w:tc>
        <w:tc>
          <w:tcPr>
            <w:tcW w:w="1701" w:type="dxa"/>
            <w:shd w:val="clear" w:color="auto" w:fill="auto"/>
            <w:noWrap/>
            <w:vAlign w:val="center"/>
            <w:hideMark/>
          </w:tcPr>
          <w:p w14:paraId="46DDC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23,1946800000</w:t>
            </w:r>
          </w:p>
        </w:tc>
      </w:tr>
      <w:tr w:rsidR="00EC353F" w:rsidRPr="003434D8" w14:paraId="78B82805" w14:textId="77777777" w:rsidTr="003434D8">
        <w:trPr>
          <w:trHeight w:val="300"/>
        </w:trPr>
        <w:tc>
          <w:tcPr>
            <w:tcW w:w="1017" w:type="dxa"/>
            <w:shd w:val="clear" w:color="auto" w:fill="auto"/>
            <w:noWrap/>
            <w:vAlign w:val="center"/>
            <w:hideMark/>
          </w:tcPr>
          <w:p w14:paraId="55D437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1058</w:t>
            </w:r>
          </w:p>
        </w:tc>
        <w:tc>
          <w:tcPr>
            <w:tcW w:w="1581" w:type="dxa"/>
            <w:shd w:val="clear" w:color="auto" w:fill="auto"/>
            <w:noWrap/>
            <w:vAlign w:val="center"/>
            <w:hideMark/>
          </w:tcPr>
          <w:p w14:paraId="495A1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57,3373000000</w:t>
            </w:r>
          </w:p>
        </w:tc>
        <w:tc>
          <w:tcPr>
            <w:tcW w:w="1701" w:type="dxa"/>
            <w:shd w:val="clear" w:color="auto" w:fill="auto"/>
            <w:noWrap/>
            <w:vAlign w:val="center"/>
            <w:hideMark/>
          </w:tcPr>
          <w:p w14:paraId="2015A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23,1474300000</w:t>
            </w:r>
          </w:p>
        </w:tc>
      </w:tr>
      <w:tr w:rsidR="00EC353F" w:rsidRPr="003434D8" w14:paraId="5E48B50B" w14:textId="77777777" w:rsidTr="003434D8">
        <w:trPr>
          <w:trHeight w:val="300"/>
        </w:trPr>
        <w:tc>
          <w:tcPr>
            <w:tcW w:w="1017" w:type="dxa"/>
            <w:shd w:val="clear" w:color="auto" w:fill="auto"/>
            <w:noWrap/>
            <w:vAlign w:val="center"/>
            <w:hideMark/>
          </w:tcPr>
          <w:p w14:paraId="4BE45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1059</w:t>
            </w:r>
          </w:p>
        </w:tc>
        <w:tc>
          <w:tcPr>
            <w:tcW w:w="1581" w:type="dxa"/>
            <w:shd w:val="clear" w:color="auto" w:fill="auto"/>
            <w:noWrap/>
            <w:vAlign w:val="center"/>
            <w:hideMark/>
          </w:tcPr>
          <w:p w14:paraId="11130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57,3373500000</w:t>
            </w:r>
          </w:p>
        </w:tc>
        <w:tc>
          <w:tcPr>
            <w:tcW w:w="1701" w:type="dxa"/>
            <w:shd w:val="clear" w:color="auto" w:fill="auto"/>
            <w:noWrap/>
            <w:vAlign w:val="center"/>
            <w:hideMark/>
          </w:tcPr>
          <w:p w14:paraId="22597E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23,1553200000</w:t>
            </w:r>
          </w:p>
        </w:tc>
      </w:tr>
      <w:tr w:rsidR="00EC353F" w:rsidRPr="003434D8" w14:paraId="7C0B1033" w14:textId="77777777" w:rsidTr="003434D8">
        <w:trPr>
          <w:trHeight w:val="300"/>
        </w:trPr>
        <w:tc>
          <w:tcPr>
            <w:tcW w:w="1017" w:type="dxa"/>
            <w:shd w:val="clear" w:color="auto" w:fill="auto"/>
            <w:noWrap/>
            <w:vAlign w:val="center"/>
            <w:hideMark/>
          </w:tcPr>
          <w:p w14:paraId="26564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1060</w:t>
            </w:r>
          </w:p>
        </w:tc>
        <w:tc>
          <w:tcPr>
            <w:tcW w:w="1581" w:type="dxa"/>
            <w:shd w:val="clear" w:color="auto" w:fill="auto"/>
            <w:noWrap/>
            <w:vAlign w:val="center"/>
            <w:hideMark/>
          </w:tcPr>
          <w:p w14:paraId="56EAF8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57,3375500000</w:t>
            </w:r>
          </w:p>
        </w:tc>
        <w:tc>
          <w:tcPr>
            <w:tcW w:w="1701" w:type="dxa"/>
            <w:shd w:val="clear" w:color="auto" w:fill="auto"/>
            <w:noWrap/>
            <w:vAlign w:val="center"/>
            <w:hideMark/>
          </w:tcPr>
          <w:p w14:paraId="0F5CF4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23,1868800000</w:t>
            </w:r>
          </w:p>
        </w:tc>
      </w:tr>
      <w:tr w:rsidR="00EC353F" w:rsidRPr="003434D8" w14:paraId="0DFB3FBD" w14:textId="77777777" w:rsidTr="003434D8">
        <w:trPr>
          <w:trHeight w:val="300"/>
        </w:trPr>
        <w:tc>
          <w:tcPr>
            <w:tcW w:w="1017" w:type="dxa"/>
            <w:shd w:val="clear" w:color="auto" w:fill="auto"/>
            <w:noWrap/>
            <w:vAlign w:val="center"/>
            <w:hideMark/>
          </w:tcPr>
          <w:p w14:paraId="4F797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1061</w:t>
            </w:r>
          </w:p>
        </w:tc>
        <w:tc>
          <w:tcPr>
            <w:tcW w:w="1581" w:type="dxa"/>
            <w:shd w:val="clear" w:color="auto" w:fill="auto"/>
            <w:noWrap/>
            <w:vAlign w:val="center"/>
            <w:hideMark/>
          </w:tcPr>
          <w:p w14:paraId="02A24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57,3331800000</w:t>
            </w:r>
          </w:p>
        </w:tc>
        <w:tc>
          <w:tcPr>
            <w:tcW w:w="1701" w:type="dxa"/>
            <w:shd w:val="clear" w:color="auto" w:fill="auto"/>
            <w:noWrap/>
            <w:vAlign w:val="center"/>
            <w:hideMark/>
          </w:tcPr>
          <w:p w14:paraId="27AC09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23,1712000000</w:t>
            </w:r>
          </w:p>
        </w:tc>
      </w:tr>
      <w:tr w:rsidR="00EC353F" w:rsidRPr="003434D8" w14:paraId="3C259CF8" w14:textId="77777777" w:rsidTr="003434D8">
        <w:trPr>
          <w:trHeight w:val="300"/>
        </w:trPr>
        <w:tc>
          <w:tcPr>
            <w:tcW w:w="1017" w:type="dxa"/>
            <w:shd w:val="clear" w:color="auto" w:fill="auto"/>
            <w:noWrap/>
            <w:vAlign w:val="center"/>
            <w:hideMark/>
          </w:tcPr>
          <w:p w14:paraId="7AC8E7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1062</w:t>
            </w:r>
          </w:p>
        </w:tc>
        <w:tc>
          <w:tcPr>
            <w:tcW w:w="1581" w:type="dxa"/>
            <w:shd w:val="clear" w:color="auto" w:fill="auto"/>
            <w:noWrap/>
            <w:vAlign w:val="center"/>
            <w:hideMark/>
          </w:tcPr>
          <w:p w14:paraId="086B3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57,3332800000</w:t>
            </w:r>
          </w:p>
        </w:tc>
        <w:tc>
          <w:tcPr>
            <w:tcW w:w="1701" w:type="dxa"/>
            <w:shd w:val="clear" w:color="auto" w:fill="auto"/>
            <w:noWrap/>
            <w:vAlign w:val="center"/>
            <w:hideMark/>
          </w:tcPr>
          <w:p w14:paraId="144F2A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23,1869800000</w:t>
            </w:r>
          </w:p>
        </w:tc>
      </w:tr>
      <w:tr w:rsidR="00EC353F" w:rsidRPr="003434D8" w14:paraId="4C701DA1" w14:textId="77777777" w:rsidTr="003434D8">
        <w:trPr>
          <w:trHeight w:val="300"/>
        </w:trPr>
        <w:tc>
          <w:tcPr>
            <w:tcW w:w="1017" w:type="dxa"/>
            <w:shd w:val="clear" w:color="auto" w:fill="auto"/>
            <w:noWrap/>
            <w:vAlign w:val="center"/>
            <w:hideMark/>
          </w:tcPr>
          <w:p w14:paraId="0A03B9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1063</w:t>
            </w:r>
          </w:p>
        </w:tc>
        <w:tc>
          <w:tcPr>
            <w:tcW w:w="1581" w:type="dxa"/>
            <w:shd w:val="clear" w:color="auto" w:fill="auto"/>
            <w:noWrap/>
            <w:vAlign w:val="center"/>
            <w:hideMark/>
          </w:tcPr>
          <w:p w14:paraId="4BF6E4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57,3288200000</w:t>
            </w:r>
          </w:p>
        </w:tc>
        <w:tc>
          <w:tcPr>
            <w:tcW w:w="1701" w:type="dxa"/>
            <w:shd w:val="clear" w:color="auto" w:fill="auto"/>
            <w:noWrap/>
            <w:vAlign w:val="center"/>
            <w:hideMark/>
          </w:tcPr>
          <w:p w14:paraId="59AFE8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23,1555200000</w:t>
            </w:r>
          </w:p>
        </w:tc>
      </w:tr>
      <w:tr w:rsidR="00EC353F" w:rsidRPr="003434D8" w14:paraId="2BFE2D04" w14:textId="77777777" w:rsidTr="003434D8">
        <w:trPr>
          <w:trHeight w:val="300"/>
        </w:trPr>
        <w:tc>
          <w:tcPr>
            <w:tcW w:w="1017" w:type="dxa"/>
            <w:shd w:val="clear" w:color="auto" w:fill="auto"/>
            <w:noWrap/>
            <w:vAlign w:val="center"/>
            <w:hideMark/>
          </w:tcPr>
          <w:p w14:paraId="042D7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1064</w:t>
            </w:r>
          </w:p>
        </w:tc>
        <w:tc>
          <w:tcPr>
            <w:tcW w:w="1581" w:type="dxa"/>
            <w:shd w:val="clear" w:color="auto" w:fill="auto"/>
            <w:noWrap/>
            <w:vAlign w:val="center"/>
            <w:hideMark/>
          </w:tcPr>
          <w:p w14:paraId="5F595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57,3289700000</w:t>
            </w:r>
          </w:p>
        </w:tc>
        <w:tc>
          <w:tcPr>
            <w:tcW w:w="1701" w:type="dxa"/>
            <w:shd w:val="clear" w:color="auto" w:fill="auto"/>
            <w:noWrap/>
            <w:vAlign w:val="center"/>
            <w:hideMark/>
          </w:tcPr>
          <w:p w14:paraId="00D5F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23,1791800000</w:t>
            </w:r>
          </w:p>
        </w:tc>
      </w:tr>
      <w:tr w:rsidR="00EC353F" w:rsidRPr="003434D8" w14:paraId="52FBE76B" w14:textId="77777777" w:rsidTr="003434D8">
        <w:trPr>
          <w:trHeight w:val="300"/>
        </w:trPr>
        <w:tc>
          <w:tcPr>
            <w:tcW w:w="1017" w:type="dxa"/>
            <w:shd w:val="clear" w:color="auto" w:fill="auto"/>
            <w:noWrap/>
            <w:vAlign w:val="center"/>
            <w:hideMark/>
          </w:tcPr>
          <w:p w14:paraId="5111C3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1065</w:t>
            </w:r>
          </w:p>
        </w:tc>
        <w:tc>
          <w:tcPr>
            <w:tcW w:w="1581" w:type="dxa"/>
            <w:shd w:val="clear" w:color="auto" w:fill="auto"/>
            <w:noWrap/>
            <w:vAlign w:val="center"/>
            <w:hideMark/>
          </w:tcPr>
          <w:p w14:paraId="31840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57,3290700000</w:t>
            </w:r>
          </w:p>
        </w:tc>
        <w:tc>
          <w:tcPr>
            <w:tcW w:w="1701" w:type="dxa"/>
            <w:shd w:val="clear" w:color="auto" w:fill="auto"/>
            <w:noWrap/>
            <w:vAlign w:val="center"/>
            <w:hideMark/>
          </w:tcPr>
          <w:p w14:paraId="30DAB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23,1949500000</w:t>
            </w:r>
          </w:p>
        </w:tc>
      </w:tr>
      <w:tr w:rsidR="00EC353F" w:rsidRPr="003434D8" w14:paraId="367575E4" w14:textId="77777777" w:rsidTr="003434D8">
        <w:trPr>
          <w:trHeight w:val="300"/>
        </w:trPr>
        <w:tc>
          <w:tcPr>
            <w:tcW w:w="1017" w:type="dxa"/>
            <w:shd w:val="clear" w:color="auto" w:fill="auto"/>
            <w:noWrap/>
            <w:vAlign w:val="center"/>
            <w:hideMark/>
          </w:tcPr>
          <w:p w14:paraId="24E9E1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1066</w:t>
            </w:r>
          </w:p>
        </w:tc>
        <w:tc>
          <w:tcPr>
            <w:tcW w:w="1581" w:type="dxa"/>
            <w:shd w:val="clear" w:color="auto" w:fill="auto"/>
            <w:noWrap/>
            <w:vAlign w:val="center"/>
            <w:hideMark/>
          </w:tcPr>
          <w:p w14:paraId="3B7F4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57,3291700000</w:t>
            </w:r>
          </w:p>
        </w:tc>
        <w:tc>
          <w:tcPr>
            <w:tcW w:w="1701" w:type="dxa"/>
            <w:shd w:val="clear" w:color="auto" w:fill="auto"/>
            <w:noWrap/>
            <w:vAlign w:val="center"/>
            <w:hideMark/>
          </w:tcPr>
          <w:p w14:paraId="1DF40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23,2107300000</w:t>
            </w:r>
          </w:p>
        </w:tc>
      </w:tr>
      <w:tr w:rsidR="00EC353F" w:rsidRPr="003434D8" w14:paraId="3BD337F5" w14:textId="77777777" w:rsidTr="003434D8">
        <w:trPr>
          <w:trHeight w:val="300"/>
        </w:trPr>
        <w:tc>
          <w:tcPr>
            <w:tcW w:w="1017" w:type="dxa"/>
            <w:shd w:val="clear" w:color="auto" w:fill="auto"/>
            <w:noWrap/>
            <w:vAlign w:val="center"/>
            <w:hideMark/>
          </w:tcPr>
          <w:p w14:paraId="53386B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1067</w:t>
            </w:r>
          </w:p>
        </w:tc>
        <w:tc>
          <w:tcPr>
            <w:tcW w:w="1581" w:type="dxa"/>
            <w:shd w:val="clear" w:color="auto" w:fill="auto"/>
            <w:noWrap/>
            <w:vAlign w:val="center"/>
            <w:hideMark/>
          </w:tcPr>
          <w:p w14:paraId="36705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57,3247000000</w:t>
            </w:r>
          </w:p>
        </w:tc>
        <w:tc>
          <w:tcPr>
            <w:tcW w:w="1701" w:type="dxa"/>
            <w:shd w:val="clear" w:color="auto" w:fill="auto"/>
            <w:noWrap/>
            <w:vAlign w:val="center"/>
            <w:hideMark/>
          </w:tcPr>
          <w:p w14:paraId="0DD4E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23,1792700000</w:t>
            </w:r>
          </w:p>
        </w:tc>
      </w:tr>
      <w:tr w:rsidR="00EC353F" w:rsidRPr="003434D8" w14:paraId="40961DBB" w14:textId="77777777" w:rsidTr="003434D8">
        <w:trPr>
          <w:trHeight w:val="300"/>
        </w:trPr>
        <w:tc>
          <w:tcPr>
            <w:tcW w:w="1017" w:type="dxa"/>
            <w:shd w:val="clear" w:color="auto" w:fill="auto"/>
            <w:noWrap/>
            <w:vAlign w:val="center"/>
            <w:hideMark/>
          </w:tcPr>
          <w:p w14:paraId="31169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1068</w:t>
            </w:r>
          </w:p>
        </w:tc>
        <w:tc>
          <w:tcPr>
            <w:tcW w:w="1581" w:type="dxa"/>
            <w:shd w:val="clear" w:color="auto" w:fill="auto"/>
            <w:noWrap/>
            <w:vAlign w:val="center"/>
            <w:hideMark/>
          </w:tcPr>
          <w:p w14:paraId="4A448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57,3247500000</w:t>
            </w:r>
          </w:p>
        </w:tc>
        <w:tc>
          <w:tcPr>
            <w:tcW w:w="1701" w:type="dxa"/>
            <w:shd w:val="clear" w:color="auto" w:fill="auto"/>
            <w:noWrap/>
            <w:vAlign w:val="center"/>
            <w:hideMark/>
          </w:tcPr>
          <w:p w14:paraId="41038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23,1871700000</w:t>
            </w:r>
          </w:p>
        </w:tc>
      </w:tr>
      <w:tr w:rsidR="00EC353F" w:rsidRPr="003434D8" w14:paraId="7BDCA26F" w14:textId="77777777" w:rsidTr="003434D8">
        <w:trPr>
          <w:trHeight w:val="300"/>
        </w:trPr>
        <w:tc>
          <w:tcPr>
            <w:tcW w:w="1017" w:type="dxa"/>
            <w:shd w:val="clear" w:color="auto" w:fill="auto"/>
            <w:noWrap/>
            <w:vAlign w:val="center"/>
            <w:hideMark/>
          </w:tcPr>
          <w:p w14:paraId="59FF72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1069</w:t>
            </w:r>
          </w:p>
        </w:tc>
        <w:tc>
          <w:tcPr>
            <w:tcW w:w="1581" w:type="dxa"/>
            <w:shd w:val="clear" w:color="auto" w:fill="auto"/>
            <w:noWrap/>
            <w:vAlign w:val="center"/>
            <w:hideMark/>
          </w:tcPr>
          <w:p w14:paraId="37E194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57,3248000000</w:t>
            </w:r>
          </w:p>
        </w:tc>
        <w:tc>
          <w:tcPr>
            <w:tcW w:w="1701" w:type="dxa"/>
            <w:shd w:val="clear" w:color="auto" w:fill="auto"/>
            <w:noWrap/>
            <w:vAlign w:val="center"/>
            <w:hideMark/>
          </w:tcPr>
          <w:p w14:paraId="6407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23,1950500000</w:t>
            </w:r>
          </w:p>
        </w:tc>
      </w:tr>
      <w:tr w:rsidR="00EC353F" w:rsidRPr="003434D8" w14:paraId="255DB66C" w14:textId="77777777" w:rsidTr="003434D8">
        <w:trPr>
          <w:trHeight w:val="300"/>
        </w:trPr>
        <w:tc>
          <w:tcPr>
            <w:tcW w:w="1017" w:type="dxa"/>
            <w:shd w:val="clear" w:color="auto" w:fill="auto"/>
            <w:noWrap/>
            <w:vAlign w:val="center"/>
            <w:hideMark/>
          </w:tcPr>
          <w:p w14:paraId="5A5066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1070</w:t>
            </w:r>
          </w:p>
        </w:tc>
        <w:tc>
          <w:tcPr>
            <w:tcW w:w="1581" w:type="dxa"/>
            <w:shd w:val="clear" w:color="auto" w:fill="auto"/>
            <w:noWrap/>
            <w:vAlign w:val="center"/>
            <w:hideMark/>
          </w:tcPr>
          <w:p w14:paraId="59761E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57,3249000000</w:t>
            </w:r>
          </w:p>
        </w:tc>
        <w:tc>
          <w:tcPr>
            <w:tcW w:w="1701" w:type="dxa"/>
            <w:shd w:val="clear" w:color="auto" w:fill="auto"/>
            <w:noWrap/>
            <w:vAlign w:val="center"/>
            <w:hideMark/>
          </w:tcPr>
          <w:p w14:paraId="238AF8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23,2108200000</w:t>
            </w:r>
          </w:p>
        </w:tc>
      </w:tr>
      <w:tr w:rsidR="00EC353F" w:rsidRPr="003434D8" w14:paraId="7C67C929" w14:textId="77777777" w:rsidTr="003434D8">
        <w:trPr>
          <w:trHeight w:val="300"/>
        </w:trPr>
        <w:tc>
          <w:tcPr>
            <w:tcW w:w="1017" w:type="dxa"/>
            <w:shd w:val="clear" w:color="auto" w:fill="auto"/>
            <w:noWrap/>
            <w:vAlign w:val="center"/>
            <w:hideMark/>
          </w:tcPr>
          <w:p w14:paraId="172C1C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1071</w:t>
            </w:r>
          </w:p>
        </w:tc>
        <w:tc>
          <w:tcPr>
            <w:tcW w:w="1581" w:type="dxa"/>
            <w:shd w:val="clear" w:color="auto" w:fill="auto"/>
            <w:noWrap/>
            <w:vAlign w:val="center"/>
            <w:hideMark/>
          </w:tcPr>
          <w:p w14:paraId="123D4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57,3203800000</w:t>
            </w:r>
          </w:p>
        </w:tc>
        <w:tc>
          <w:tcPr>
            <w:tcW w:w="1701" w:type="dxa"/>
            <w:shd w:val="clear" w:color="auto" w:fill="auto"/>
            <w:noWrap/>
            <w:vAlign w:val="center"/>
            <w:hideMark/>
          </w:tcPr>
          <w:p w14:paraId="541673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23,1714800000</w:t>
            </w:r>
          </w:p>
        </w:tc>
      </w:tr>
      <w:tr w:rsidR="00EC353F" w:rsidRPr="003434D8" w14:paraId="5B1DF344" w14:textId="77777777" w:rsidTr="003434D8">
        <w:trPr>
          <w:trHeight w:val="300"/>
        </w:trPr>
        <w:tc>
          <w:tcPr>
            <w:tcW w:w="1017" w:type="dxa"/>
            <w:shd w:val="clear" w:color="auto" w:fill="auto"/>
            <w:noWrap/>
            <w:vAlign w:val="center"/>
            <w:hideMark/>
          </w:tcPr>
          <w:p w14:paraId="349D2E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1072</w:t>
            </w:r>
          </w:p>
        </w:tc>
        <w:tc>
          <w:tcPr>
            <w:tcW w:w="1581" w:type="dxa"/>
            <w:shd w:val="clear" w:color="auto" w:fill="auto"/>
            <w:noWrap/>
            <w:vAlign w:val="center"/>
            <w:hideMark/>
          </w:tcPr>
          <w:p w14:paraId="0D1FA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57,3204300000</w:t>
            </w:r>
          </w:p>
        </w:tc>
        <w:tc>
          <w:tcPr>
            <w:tcW w:w="1701" w:type="dxa"/>
            <w:shd w:val="clear" w:color="auto" w:fill="auto"/>
            <w:noWrap/>
            <w:vAlign w:val="center"/>
            <w:hideMark/>
          </w:tcPr>
          <w:p w14:paraId="12D6F2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23,1793700000</w:t>
            </w:r>
          </w:p>
        </w:tc>
      </w:tr>
      <w:tr w:rsidR="00EC353F" w:rsidRPr="003434D8" w14:paraId="474D4075" w14:textId="77777777" w:rsidTr="003434D8">
        <w:trPr>
          <w:trHeight w:val="300"/>
        </w:trPr>
        <w:tc>
          <w:tcPr>
            <w:tcW w:w="1017" w:type="dxa"/>
            <w:shd w:val="clear" w:color="auto" w:fill="auto"/>
            <w:noWrap/>
            <w:vAlign w:val="center"/>
            <w:hideMark/>
          </w:tcPr>
          <w:p w14:paraId="270A6B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1073</w:t>
            </w:r>
          </w:p>
        </w:tc>
        <w:tc>
          <w:tcPr>
            <w:tcW w:w="1581" w:type="dxa"/>
            <w:shd w:val="clear" w:color="auto" w:fill="auto"/>
            <w:noWrap/>
            <w:vAlign w:val="center"/>
            <w:hideMark/>
          </w:tcPr>
          <w:p w14:paraId="55BB4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57,3205300000</w:t>
            </w:r>
          </w:p>
        </w:tc>
        <w:tc>
          <w:tcPr>
            <w:tcW w:w="1701" w:type="dxa"/>
            <w:shd w:val="clear" w:color="auto" w:fill="auto"/>
            <w:noWrap/>
            <w:vAlign w:val="center"/>
            <w:hideMark/>
          </w:tcPr>
          <w:p w14:paraId="0CA23E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23,1951500000</w:t>
            </w:r>
          </w:p>
        </w:tc>
      </w:tr>
      <w:tr w:rsidR="00EC353F" w:rsidRPr="003434D8" w14:paraId="4156F975" w14:textId="77777777" w:rsidTr="003434D8">
        <w:trPr>
          <w:trHeight w:val="300"/>
        </w:trPr>
        <w:tc>
          <w:tcPr>
            <w:tcW w:w="1017" w:type="dxa"/>
            <w:shd w:val="clear" w:color="auto" w:fill="auto"/>
            <w:noWrap/>
            <w:vAlign w:val="center"/>
            <w:hideMark/>
          </w:tcPr>
          <w:p w14:paraId="79AEAF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1074</w:t>
            </w:r>
          </w:p>
        </w:tc>
        <w:tc>
          <w:tcPr>
            <w:tcW w:w="1581" w:type="dxa"/>
            <w:shd w:val="clear" w:color="auto" w:fill="auto"/>
            <w:noWrap/>
            <w:vAlign w:val="center"/>
            <w:hideMark/>
          </w:tcPr>
          <w:p w14:paraId="3D7CA5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57,3205800000</w:t>
            </w:r>
          </w:p>
        </w:tc>
        <w:tc>
          <w:tcPr>
            <w:tcW w:w="1701" w:type="dxa"/>
            <w:shd w:val="clear" w:color="auto" w:fill="auto"/>
            <w:noWrap/>
            <w:vAlign w:val="center"/>
            <w:hideMark/>
          </w:tcPr>
          <w:p w14:paraId="71F0E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23,2030300000</w:t>
            </w:r>
          </w:p>
        </w:tc>
      </w:tr>
      <w:tr w:rsidR="00EC353F" w:rsidRPr="003434D8" w14:paraId="59B4B1F1" w14:textId="77777777" w:rsidTr="003434D8">
        <w:trPr>
          <w:trHeight w:val="300"/>
        </w:trPr>
        <w:tc>
          <w:tcPr>
            <w:tcW w:w="1017" w:type="dxa"/>
            <w:shd w:val="clear" w:color="auto" w:fill="auto"/>
            <w:noWrap/>
            <w:vAlign w:val="center"/>
            <w:hideMark/>
          </w:tcPr>
          <w:p w14:paraId="40ACD7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1075</w:t>
            </w:r>
          </w:p>
        </w:tc>
        <w:tc>
          <w:tcPr>
            <w:tcW w:w="1581" w:type="dxa"/>
            <w:shd w:val="clear" w:color="auto" w:fill="auto"/>
            <w:noWrap/>
            <w:vAlign w:val="center"/>
            <w:hideMark/>
          </w:tcPr>
          <w:p w14:paraId="41E51B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57,3206300000</w:t>
            </w:r>
          </w:p>
        </w:tc>
        <w:tc>
          <w:tcPr>
            <w:tcW w:w="1701" w:type="dxa"/>
            <w:shd w:val="clear" w:color="auto" w:fill="auto"/>
            <w:noWrap/>
            <w:vAlign w:val="center"/>
            <w:hideMark/>
          </w:tcPr>
          <w:p w14:paraId="0D60E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23,2109200000</w:t>
            </w:r>
          </w:p>
        </w:tc>
      </w:tr>
      <w:tr w:rsidR="00EC353F" w:rsidRPr="003434D8" w14:paraId="1B0F6703" w14:textId="77777777" w:rsidTr="003434D8">
        <w:trPr>
          <w:trHeight w:val="300"/>
        </w:trPr>
        <w:tc>
          <w:tcPr>
            <w:tcW w:w="1017" w:type="dxa"/>
            <w:shd w:val="clear" w:color="auto" w:fill="auto"/>
            <w:noWrap/>
            <w:vAlign w:val="center"/>
            <w:hideMark/>
          </w:tcPr>
          <w:p w14:paraId="041B40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1076</w:t>
            </w:r>
          </w:p>
        </w:tc>
        <w:tc>
          <w:tcPr>
            <w:tcW w:w="1581" w:type="dxa"/>
            <w:shd w:val="clear" w:color="auto" w:fill="auto"/>
            <w:noWrap/>
            <w:vAlign w:val="center"/>
            <w:hideMark/>
          </w:tcPr>
          <w:p w14:paraId="248608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57,3206800000</w:t>
            </w:r>
          </w:p>
        </w:tc>
        <w:tc>
          <w:tcPr>
            <w:tcW w:w="1701" w:type="dxa"/>
            <w:shd w:val="clear" w:color="auto" w:fill="auto"/>
            <w:noWrap/>
            <w:vAlign w:val="center"/>
            <w:hideMark/>
          </w:tcPr>
          <w:p w14:paraId="45099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23,2188000000</w:t>
            </w:r>
          </w:p>
        </w:tc>
      </w:tr>
      <w:tr w:rsidR="00EC353F" w:rsidRPr="003434D8" w14:paraId="1118859C" w14:textId="77777777" w:rsidTr="003434D8">
        <w:trPr>
          <w:trHeight w:val="300"/>
        </w:trPr>
        <w:tc>
          <w:tcPr>
            <w:tcW w:w="1017" w:type="dxa"/>
            <w:shd w:val="clear" w:color="auto" w:fill="auto"/>
            <w:noWrap/>
            <w:vAlign w:val="center"/>
            <w:hideMark/>
          </w:tcPr>
          <w:p w14:paraId="38EFA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1077</w:t>
            </w:r>
          </w:p>
        </w:tc>
        <w:tc>
          <w:tcPr>
            <w:tcW w:w="1581" w:type="dxa"/>
            <w:shd w:val="clear" w:color="auto" w:fill="auto"/>
            <w:noWrap/>
            <w:vAlign w:val="center"/>
            <w:hideMark/>
          </w:tcPr>
          <w:p w14:paraId="5C061E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57,3160700000</w:t>
            </w:r>
          </w:p>
        </w:tc>
        <w:tc>
          <w:tcPr>
            <w:tcW w:w="1701" w:type="dxa"/>
            <w:shd w:val="clear" w:color="auto" w:fill="auto"/>
            <w:noWrap/>
            <w:vAlign w:val="center"/>
            <w:hideMark/>
          </w:tcPr>
          <w:p w14:paraId="71CAE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23,1637000000</w:t>
            </w:r>
          </w:p>
        </w:tc>
      </w:tr>
      <w:tr w:rsidR="00EC353F" w:rsidRPr="003434D8" w14:paraId="71C51D0B" w14:textId="77777777" w:rsidTr="003434D8">
        <w:trPr>
          <w:trHeight w:val="300"/>
        </w:trPr>
        <w:tc>
          <w:tcPr>
            <w:tcW w:w="1017" w:type="dxa"/>
            <w:shd w:val="clear" w:color="auto" w:fill="auto"/>
            <w:noWrap/>
            <w:vAlign w:val="center"/>
            <w:hideMark/>
          </w:tcPr>
          <w:p w14:paraId="74CA79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1078</w:t>
            </w:r>
          </w:p>
        </w:tc>
        <w:tc>
          <w:tcPr>
            <w:tcW w:w="1581" w:type="dxa"/>
            <w:shd w:val="clear" w:color="auto" w:fill="auto"/>
            <w:noWrap/>
            <w:vAlign w:val="center"/>
            <w:hideMark/>
          </w:tcPr>
          <w:p w14:paraId="16B09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57,3161200000</w:t>
            </w:r>
          </w:p>
        </w:tc>
        <w:tc>
          <w:tcPr>
            <w:tcW w:w="1701" w:type="dxa"/>
            <w:shd w:val="clear" w:color="auto" w:fill="auto"/>
            <w:noWrap/>
            <w:vAlign w:val="center"/>
            <w:hideMark/>
          </w:tcPr>
          <w:p w14:paraId="0EAF2F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23,1715800000</w:t>
            </w:r>
          </w:p>
        </w:tc>
      </w:tr>
      <w:tr w:rsidR="00EC353F" w:rsidRPr="003434D8" w14:paraId="78BA9200" w14:textId="77777777" w:rsidTr="003434D8">
        <w:trPr>
          <w:trHeight w:val="300"/>
        </w:trPr>
        <w:tc>
          <w:tcPr>
            <w:tcW w:w="1017" w:type="dxa"/>
            <w:shd w:val="clear" w:color="auto" w:fill="auto"/>
            <w:noWrap/>
            <w:vAlign w:val="center"/>
            <w:hideMark/>
          </w:tcPr>
          <w:p w14:paraId="31F832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1079</w:t>
            </w:r>
          </w:p>
        </w:tc>
        <w:tc>
          <w:tcPr>
            <w:tcW w:w="1581" w:type="dxa"/>
            <w:shd w:val="clear" w:color="auto" w:fill="auto"/>
            <w:noWrap/>
            <w:vAlign w:val="center"/>
            <w:hideMark/>
          </w:tcPr>
          <w:p w14:paraId="19B04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57,3162200000</w:t>
            </w:r>
          </w:p>
        </w:tc>
        <w:tc>
          <w:tcPr>
            <w:tcW w:w="1701" w:type="dxa"/>
            <w:shd w:val="clear" w:color="auto" w:fill="auto"/>
            <w:noWrap/>
            <w:vAlign w:val="center"/>
            <w:hideMark/>
          </w:tcPr>
          <w:p w14:paraId="1A2782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23,1873500000</w:t>
            </w:r>
          </w:p>
        </w:tc>
      </w:tr>
      <w:tr w:rsidR="00EC353F" w:rsidRPr="003434D8" w14:paraId="7690BC4B" w14:textId="77777777" w:rsidTr="003434D8">
        <w:trPr>
          <w:trHeight w:val="300"/>
        </w:trPr>
        <w:tc>
          <w:tcPr>
            <w:tcW w:w="1017" w:type="dxa"/>
            <w:shd w:val="clear" w:color="auto" w:fill="auto"/>
            <w:noWrap/>
            <w:vAlign w:val="center"/>
            <w:hideMark/>
          </w:tcPr>
          <w:p w14:paraId="288002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1080</w:t>
            </w:r>
          </w:p>
        </w:tc>
        <w:tc>
          <w:tcPr>
            <w:tcW w:w="1581" w:type="dxa"/>
            <w:shd w:val="clear" w:color="auto" w:fill="auto"/>
            <w:noWrap/>
            <w:vAlign w:val="center"/>
            <w:hideMark/>
          </w:tcPr>
          <w:p w14:paraId="51DAEC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57,3162700000</w:t>
            </w:r>
          </w:p>
        </w:tc>
        <w:tc>
          <w:tcPr>
            <w:tcW w:w="1701" w:type="dxa"/>
            <w:shd w:val="clear" w:color="auto" w:fill="auto"/>
            <w:noWrap/>
            <w:vAlign w:val="center"/>
            <w:hideMark/>
          </w:tcPr>
          <w:p w14:paraId="56BB9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23,1952300000</w:t>
            </w:r>
          </w:p>
        </w:tc>
      </w:tr>
      <w:tr w:rsidR="00EC353F" w:rsidRPr="003434D8" w14:paraId="1E13EF5D" w14:textId="77777777" w:rsidTr="003434D8">
        <w:trPr>
          <w:trHeight w:val="300"/>
        </w:trPr>
        <w:tc>
          <w:tcPr>
            <w:tcW w:w="1017" w:type="dxa"/>
            <w:shd w:val="clear" w:color="auto" w:fill="auto"/>
            <w:noWrap/>
            <w:vAlign w:val="center"/>
            <w:hideMark/>
          </w:tcPr>
          <w:p w14:paraId="29947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1081</w:t>
            </w:r>
          </w:p>
        </w:tc>
        <w:tc>
          <w:tcPr>
            <w:tcW w:w="1581" w:type="dxa"/>
            <w:shd w:val="clear" w:color="auto" w:fill="auto"/>
            <w:noWrap/>
            <w:vAlign w:val="center"/>
            <w:hideMark/>
          </w:tcPr>
          <w:p w14:paraId="4072C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57,3163200000</w:t>
            </w:r>
          </w:p>
        </w:tc>
        <w:tc>
          <w:tcPr>
            <w:tcW w:w="1701" w:type="dxa"/>
            <w:shd w:val="clear" w:color="auto" w:fill="auto"/>
            <w:noWrap/>
            <w:vAlign w:val="center"/>
            <w:hideMark/>
          </w:tcPr>
          <w:p w14:paraId="0E98F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23,2031200000</w:t>
            </w:r>
          </w:p>
        </w:tc>
      </w:tr>
      <w:tr w:rsidR="00EC353F" w:rsidRPr="003434D8" w14:paraId="6E559B2A" w14:textId="77777777" w:rsidTr="003434D8">
        <w:trPr>
          <w:trHeight w:val="300"/>
        </w:trPr>
        <w:tc>
          <w:tcPr>
            <w:tcW w:w="1017" w:type="dxa"/>
            <w:shd w:val="clear" w:color="auto" w:fill="auto"/>
            <w:noWrap/>
            <w:vAlign w:val="center"/>
            <w:hideMark/>
          </w:tcPr>
          <w:p w14:paraId="7DD291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1082</w:t>
            </w:r>
          </w:p>
        </w:tc>
        <w:tc>
          <w:tcPr>
            <w:tcW w:w="1581" w:type="dxa"/>
            <w:shd w:val="clear" w:color="auto" w:fill="auto"/>
            <w:noWrap/>
            <w:vAlign w:val="center"/>
            <w:hideMark/>
          </w:tcPr>
          <w:p w14:paraId="1211EB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57,3163700000</w:t>
            </w:r>
          </w:p>
        </w:tc>
        <w:tc>
          <w:tcPr>
            <w:tcW w:w="1701" w:type="dxa"/>
            <w:shd w:val="clear" w:color="auto" w:fill="auto"/>
            <w:noWrap/>
            <w:vAlign w:val="center"/>
            <w:hideMark/>
          </w:tcPr>
          <w:p w14:paraId="5491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23,2110000000</w:t>
            </w:r>
          </w:p>
        </w:tc>
      </w:tr>
      <w:tr w:rsidR="00EC353F" w:rsidRPr="003434D8" w14:paraId="5EBB603F" w14:textId="77777777" w:rsidTr="003434D8">
        <w:trPr>
          <w:trHeight w:val="300"/>
        </w:trPr>
        <w:tc>
          <w:tcPr>
            <w:tcW w:w="1017" w:type="dxa"/>
            <w:shd w:val="clear" w:color="auto" w:fill="auto"/>
            <w:noWrap/>
            <w:vAlign w:val="center"/>
            <w:hideMark/>
          </w:tcPr>
          <w:p w14:paraId="652E91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1083</w:t>
            </w:r>
          </w:p>
        </w:tc>
        <w:tc>
          <w:tcPr>
            <w:tcW w:w="1581" w:type="dxa"/>
            <w:shd w:val="clear" w:color="auto" w:fill="auto"/>
            <w:noWrap/>
            <w:vAlign w:val="center"/>
            <w:hideMark/>
          </w:tcPr>
          <w:p w14:paraId="467E42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57,3119500000</w:t>
            </w:r>
          </w:p>
        </w:tc>
        <w:tc>
          <w:tcPr>
            <w:tcW w:w="1701" w:type="dxa"/>
            <w:shd w:val="clear" w:color="auto" w:fill="auto"/>
            <w:noWrap/>
            <w:vAlign w:val="center"/>
            <w:hideMark/>
          </w:tcPr>
          <w:p w14:paraId="74D9B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23,1874500000</w:t>
            </w:r>
          </w:p>
        </w:tc>
      </w:tr>
      <w:tr w:rsidR="00EC353F" w:rsidRPr="003434D8" w14:paraId="36173722" w14:textId="77777777" w:rsidTr="003434D8">
        <w:trPr>
          <w:trHeight w:val="300"/>
        </w:trPr>
        <w:tc>
          <w:tcPr>
            <w:tcW w:w="1017" w:type="dxa"/>
            <w:shd w:val="clear" w:color="auto" w:fill="auto"/>
            <w:noWrap/>
            <w:vAlign w:val="center"/>
            <w:hideMark/>
          </w:tcPr>
          <w:p w14:paraId="556832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1084</w:t>
            </w:r>
          </w:p>
        </w:tc>
        <w:tc>
          <w:tcPr>
            <w:tcW w:w="1581" w:type="dxa"/>
            <w:shd w:val="clear" w:color="auto" w:fill="auto"/>
            <w:noWrap/>
            <w:vAlign w:val="center"/>
            <w:hideMark/>
          </w:tcPr>
          <w:p w14:paraId="197265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57,3120000000</w:t>
            </w:r>
          </w:p>
        </w:tc>
        <w:tc>
          <w:tcPr>
            <w:tcW w:w="1701" w:type="dxa"/>
            <w:shd w:val="clear" w:color="auto" w:fill="auto"/>
            <w:noWrap/>
            <w:vAlign w:val="center"/>
            <w:hideMark/>
          </w:tcPr>
          <w:p w14:paraId="54A41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23,1953300000</w:t>
            </w:r>
          </w:p>
        </w:tc>
      </w:tr>
      <w:tr w:rsidR="00EC353F" w:rsidRPr="003434D8" w14:paraId="5248085C" w14:textId="77777777" w:rsidTr="003434D8">
        <w:trPr>
          <w:trHeight w:val="300"/>
        </w:trPr>
        <w:tc>
          <w:tcPr>
            <w:tcW w:w="1017" w:type="dxa"/>
            <w:shd w:val="clear" w:color="auto" w:fill="auto"/>
            <w:noWrap/>
            <w:vAlign w:val="center"/>
            <w:hideMark/>
          </w:tcPr>
          <w:p w14:paraId="33AAE2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1085</w:t>
            </w:r>
          </w:p>
        </w:tc>
        <w:tc>
          <w:tcPr>
            <w:tcW w:w="1581" w:type="dxa"/>
            <w:shd w:val="clear" w:color="auto" w:fill="auto"/>
            <w:noWrap/>
            <w:vAlign w:val="center"/>
            <w:hideMark/>
          </w:tcPr>
          <w:p w14:paraId="3DBC55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57,3120500000</w:t>
            </w:r>
          </w:p>
        </w:tc>
        <w:tc>
          <w:tcPr>
            <w:tcW w:w="1701" w:type="dxa"/>
            <w:shd w:val="clear" w:color="auto" w:fill="auto"/>
            <w:noWrap/>
            <w:vAlign w:val="center"/>
            <w:hideMark/>
          </w:tcPr>
          <w:p w14:paraId="7D1965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23,2032200000</w:t>
            </w:r>
          </w:p>
        </w:tc>
      </w:tr>
      <w:tr w:rsidR="00EC353F" w:rsidRPr="003434D8" w14:paraId="0ED67C80" w14:textId="77777777" w:rsidTr="003434D8">
        <w:trPr>
          <w:trHeight w:val="300"/>
        </w:trPr>
        <w:tc>
          <w:tcPr>
            <w:tcW w:w="1017" w:type="dxa"/>
            <w:shd w:val="clear" w:color="auto" w:fill="auto"/>
            <w:noWrap/>
            <w:vAlign w:val="center"/>
            <w:hideMark/>
          </w:tcPr>
          <w:p w14:paraId="307585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1086</w:t>
            </w:r>
          </w:p>
        </w:tc>
        <w:tc>
          <w:tcPr>
            <w:tcW w:w="1581" w:type="dxa"/>
            <w:shd w:val="clear" w:color="auto" w:fill="auto"/>
            <w:noWrap/>
            <w:vAlign w:val="center"/>
            <w:hideMark/>
          </w:tcPr>
          <w:p w14:paraId="2791E4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57,3121000000</w:t>
            </w:r>
          </w:p>
        </w:tc>
        <w:tc>
          <w:tcPr>
            <w:tcW w:w="1701" w:type="dxa"/>
            <w:shd w:val="clear" w:color="auto" w:fill="auto"/>
            <w:noWrap/>
            <w:vAlign w:val="center"/>
            <w:hideMark/>
          </w:tcPr>
          <w:p w14:paraId="2304EB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23,2111000000</w:t>
            </w:r>
          </w:p>
        </w:tc>
      </w:tr>
      <w:tr w:rsidR="00EC353F" w:rsidRPr="003434D8" w14:paraId="2D66F0BF" w14:textId="77777777" w:rsidTr="003434D8">
        <w:trPr>
          <w:trHeight w:val="300"/>
        </w:trPr>
        <w:tc>
          <w:tcPr>
            <w:tcW w:w="1017" w:type="dxa"/>
            <w:shd w:val="clear" w:color="auto" w:fill="auto"/>
            <w:noWrap/>
            <w:vAlign w:val="center"/>
            <w:hideMark/>
          </w:tcPr>
          <w:p w14:paraId="55730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1087</w:t>
            </w:r>
          </w:p>
        </w:tc>
        <w:tc>
          <w:tcPr>
            <w:tcW w:w="1581" w:type="dxa"/>
            <w:shd w:val="clear" w:color="auto" w:fill="auto"/>
            <w:noWrap/>
            <w:vAlign w:val="center"/>
            <w:hideMark/>
          </w:tcPr>
          <w:p w14:paraId="38A139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57,3076800000</w:t>
            </w:r>
          </w:p>
        </w:tc>
        <w:tc>
          <w:tcPr>
            <w:tcW w:w="1701" w:type="dxa"/>
            <w:shd w:val="clear" w:color="auto" w:fill="auto"/>
            <w:noWrap/>
            <w:vAlign w:val="center"/>
            <w:hideMark/>
          </w:tcPr>
          <w:p w14:paraId="1C1A0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23,1875300000</w:t>
            </w:r>
          </w:p>
        </w:tc>
      </w:tr>
      <w:tr w:rsidR="00EC353F" w:rsidRPr="003434D8" w14:paraId="55E898EC" w14:textId="77777777" w:rsidTr="003434D8">
        <w:trPr>
          <w:trHeight w:val="300"/>
        </w:trPr>
        <w:tc>
          <w:tcPr>
            <w:tcW w:w="1017" w:type="dxa"/>
            <w:shd w:val="clear" w:color="auto" w:fill="auto"/>
            <w:noWrap/>
            <w:vAlign w:val="center"/>
            <w:hideMark/>
          </w:tcPr>
          <w:p w14:paraId="612EA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1088</w:t>
            </w:r>
          </w:p>
        </w:tc>
        <w:tc>
          <w:tcPr>
            <w:tcW w:w="1581" w:type="dxa"/>
            <w:shd w:val="clear" w:color="auto" w:fill="auto"/>
            <w:noWrap/>
            <w:vAlign w:val="center"/>
            <w:hideMark/>
          </w:tcPr>
          <w:p w14:paraId="561368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57,3078300000</w:t>
            </w:r>
          </w:p>
        </w:tc>
        <w:tc>
          <w:tcPr>
            <w:tcW w:w="1701" w:type="dxa"/>
            <w:shd w:val="clear" w:color="auto" w:fill="auto"/>
            <w:noWrap/>
            <w:vAlign w:val="center"/>
            <w:hideMark/>
          </w:tcPr>
          <w:p w14:paraId="419395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23,2112000000</w:t>
            </w:r>
          </w:p>
        </w:tc>
      </w:tr>
      <w:tr w:rsidR="00EC353F" w:rsidRPr="003434D8" w14:paraId="73BE4178" w14:textId="77777777" w:rsidTr="003434D8">
        <w:trPr>
          <w:trHeight w:val="300"/>
        </w:trPr>
        <w:tc>
          <w:tcPr>
            <w:tcW w:w="1017" w:type="dxa"/>
            <w:shd w:val="clear" w:color="auto" w:fill="auto"/>
            <w:noWrap/>
            <w:vAlign w:val="center"/>
            <w:hideMark/>
          </w:tcPr>
          <w:p w14:paraId="573F6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1089</w:t>
            </w:r>
          </w:p>
        </w:tc>
        <w:tc>
          <w:tcPr>
            <w:tcW w:w="1581" w:type="dxa"/>
            <w:shd w:val="clear" w:color="auto" w:fill="auto"/>
            <w:noWrap/>
            <w:vAlign w:val="center"/>
            <w:hideMark/>
          </w:tcPr>
          <w:p w14:paraId="37A82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57,3078800000</w:t>
            </w:r>
          </w:p>
        </w:tc>
        <w:tc>
          <w:tcPr>
            <w:tcW w:w="1701" w:type="dxa"/>
            <w:shd w:val="clear" w:color="auto" w:fill="auto"/>
            <w:noWrap/>
            <w:vAlign w:val="center"/>
            <w:hideMark/>
          </w:tcPr>
          <w:p w14:paraId="49AFA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23,2190700000</w:t>
            </w:r>
          </w:p>
        </w:tc>
      </w:tr>
      <w:tr w:rsidR="00EC353F" w:rsidRPr="003434D8" w14:paraId="58591B5B" w14:textId="77777777" w:rsidTr="003434D8">
        <w:trPr>
          <w:trHeight w:val="300"/>
        </w:trPr>
        <w:tc>
          <w:tcPr>
            <w:tcW w:w="1017" w:type="dxa"/>
            <w:shd w:val="clear" w:color="auto" w:fill="auto"/>
            <w:noWrap/>
            <w:vAlign w:val="center"/>
            <w:hideMark/>
          </w:tcPr>
          <w:p w14:paraId="64E28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1090</w:t>
            </w:r>
          </w:p>
        </w:tc>
        <w:tc>
          <w:tcPr>
            <w:tcW w:w="1581" w:type="dxa"/>
            <w:shd w:val="clear" w:color="auto" w:fill="auto"/>
            <w:noWrap/>
            <w:vAlign w:val="center"/>
            <w:hideMark/>
          </w:tcPr>
          <w:p w14:paraId="61F03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57,3034700000</w:t>
            </w:r>
          </w:p>
        </w:tc>
        <w:tc>
          <w:tcPr>
            <w:tcW w:w="1701" w:type="dxa"/>
            <w:shd w:val="clear" w:color="auto" w:fill="auto"/>
            <w:noWrap/>
            <w:vAlign w:val="center"/>
            <w:hideMark/>
          </w:tcPr>
          <w:p w14:paraId="570E3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23,1955200000</w:t>
            </w:r>
          </w:p>
        </w:tc>
      </w:tr>
      <w:tr w:rsidR="00EC353F" w:rsidRPr="003434D8" w14:paraId="7B424C9E" w14:textId="77777777" w:rsidTr="003434D8">
        <w:trPr>
          <w:trHeight w:val="300"/>
        </w:trPr>
        <w:tc>
          <w:tcPr>
            <w:tcW w:w="1017" w:type="dxa"/>
            <w:shd w:val="clear" w:color="auto" w:fill="auto"/>
            <w:noWrap/>
            <w:vAlign w:val="center"/>
            <w:hideMark/>
          </w:tcPr>
          <w:p w14:paraId="6D7B48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1091</w:t>
            </w:r>
          </w:p>
        </w:tc>
        <w:tc>
          <w:tcPr>
            <w:tcW w:w="1581" w:type="dxa"/>
            <w:shd w:val="clear" w:color="auto" w:fill="auto"/>
            <w:noWrap/>
            <w:vAlign w:val="center"/>
            <w:hideMark/>
          </w:tcPr>
          <w:p w14:paraId="2D88E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57,3035200000</w:t>
            </w:r>
          </w:p>
        </w:tc>
        <w:tc>
          <w:tcPr>
            <w:tcW w:w="1701" w:type="dxa"/>
            <w:shd w:val="clear" w:color="auto" w:fill="auto"/>
            <w:noWrap/>
            <w:vAlign w:val="center"/>
            <w:hideMark/>
          </w:tcPr>
          <w:p w14:paraId="793EDA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23,2034000000</w:t>
            </w:r>
          </w:p>
        </w:tc>
      </w:tr>
      <w:tr w:rsidR="00EC353F" w:rsidRPr="003434D8" w14:paraId="739F3B65" w14:textId="77777777" w:rsidTr="003434D8">
        <w:trPr>
          <w:trHeight w:val="300"/>
        </w:trPr>
        <w:tc>
          <w:tcPr>
            <w:tcW w:w="1017" w:type="dxa"/>
            <w:shd w:val="clear" w:color="auto" w:fill="auto"/>
            <w:noWrap/>
            <w:vAlign w:val="center"/>
            <w:hideMark/>
          </w:tcPr>
          <w:p w14:paraId="39825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1092</w:t>
            </w:r>
          </w:p>
        </w:tc>
        <w:tc>
          <w:tcPr>
            <w:tcW w:w="1581" w:type="dxa"/>
            <w:shd w:val="clear" w:color="auto" w:fill="auto"/>
            <w:noWrap/>
            <w:vAlign w:val="center"/>
            <w:hideMark/>
          </w:tcPr>
          <w:p w14:paraId="5784D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57,3035700000</w:t>
            </w:r>
          </w:p>
        </w:tc>
        <w:tc>
          <w:tcPr>
            <w:tcW w:w="1701" w:type="dxa"/>
            <w:shd w:val="clear" w:color="auto" w:fill="auto"/>
            <w:noWrap/>
            <w:vAlign w:val="center"/>
            <w:hideMark/>
          </w:tcPr>
          <w:p w14:paraId="1F149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23,2112800000</w:t>
            </w:r>
          </w:p>
        </w:tc>
      </w:tr>
      <w:tr w:rsidR="00EC353F" w:rsidRPr="003434D8" w14:paraId="63087109" w14:textId="77777777" w:rsidTr="003434D8">
        <w:trPr>
          <w:trHeight w:val="300"/>
        </w:trPr>
        <w:tc>
          <w:tcPr>
            <w:tcW w:w="1017" w:type="dxa"/>
            <w:shd w:val="clear" w:color="auto" w:fill="auto"/>
            <w:noWrap/>
            <w:vAlign w:val="center"/>
            <w:hideMark/>
          </w:tcPr>
          <w:p w14:paraId="3EB68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1093</w:t>
            </w:r>
          </w:p>
        </w:tc>
        <w:tc>
          <w:tcPr>
            <w:tcW w:w="1581" w:type="dxa"/>
            <w:shd w:val="clear" w:color="auto" w:fill="auto"/>
            <w:noWrap/>
            <w:vAlign w:val="center"/>
            <w:hideMark/>
          </w:tcPr>
          <w:p w14:paraId="7B784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57,2993000000</w:t>
            </w:r>
          </w:p>
        </w:tc>
        <w:tc>
          <w:tcPr>
            <w:tcW w:w="1701" w:type="dxa"/>
            <w:shd w:val="clear" w:color="auto" w:fill="auto"/>
            <w:noWrap/>
            <w:vAlign w:val="center"/>
            <w:hideMark/>
          </w:tcPr>
          <w:p w14:paraId="4F82A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23,2113700000</w:t>
            </w:r>
          </w:p>
        </w:tc>
      </w:tr>
      <w:tr w:rsidR="00EC353F" w:rsidRPr="003434D8" w14:paraId="412E9A9E" w14:textId="77777777" w:rsidTr="003434D8">
        <w:trPr>
          <w:trHeight w:val="300"/>
        </w:trPr>
        <w:tc>
          <w:tcPr>
            <w:tcW w:w="1017" w:type="dxa"/>
            <w:shd w:val="clear" w:color="auto" w:fill="auto"/>
            <w:noWrap/>
            <w:vAlign w:val="center"/>
            <w:hideMark/>
          </w:tcPr>
          <w:p w14:paraId="55E55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1094</w:t>
            </w:r>
          </w:p>
        </w:tc>
        <w:tc>
          <w:tcPr>
            <w:tcW w:w="1581" w:type="dxa"/>
            <w:shd w:val="clear" w:color="auto" w:fill="auto"/>
            <w:noWrap/>
            <w:vAlign w:val="center"/>
            <w:hideMark/>
          </w:tcPr>
          <w:p w14:paraId="5B31B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57,2994500000</w:t>
            </w:r>
          </w:p>
        </w:tc>
        <w:tc>
          <w:tcPr>
            <w:tcW w:w="1701" w:type="dxa"/>
            <w:shd w:val="clear" w:color="auto" w:fill="auto"/>
            <w:noWrap/>
            <w:vAlign w:val="center"/>
            <w:hideMark/>
          </w:tcPr>
          <w:p w14:paraId="1C7EA2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23,2350200000</w:t>
            </w:r>
          </w:p>
        </w:tc>
      </w:tr>
      <w:tr w:rsidR="00EC353F" w:rsidRPr="003434D8" w14:paraId="27397CF2" w14:textId="77777777" w:rsidTr="003434D8">
        <w:trPr>
          <w:trHeight w:val="300"/>
        </w:trPr>
        <w:tc>
          <w:tcPr>
            <w:tcW w:w="1017" w:type="dxa"/>
            <w:shd w:val="clear" w:color="auto" w:fill="auto"/>
            <w:noWrap/>
            <w:vAlign w:val="center"/>
            <w:hideMark/>
          </w:tcPr>
          <w:p w14:paraId="33EE7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1095</w:t>
            </w:r>
          </w:p>
        </w:tc>
        <w:tc>
          <w:tcPr>
            <w:tcW w:w="1581" w:type="dxa"/>
            <w:shd w:val="clear" w:color="auto" w:fill="auto"/>
            <w:noWrap/>
            <w:vAlign w:val="center"/>
            <w:hideMark/>
          </w:tcPr>
          <w:p w14:paraId="5F4C03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57,2950300000</w:t>
            </w:r>
          </w:p>
        </w:tc>
        <w:tc>
          <w:tcPr>
            <w:tcW w:w="1701" w:type="dxa"/>
            <w:shd w:val="clear" w:color="auto" w:fill="auto"/>
            <w:noWrap/>
            <w:vAlign w:val="center"/>
            <w:hideMark/>
          </w:tcPr>
          <w:p w14:paraId="02378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23,2114700000</w:t>
            </w:r>
          </w:p>
        </w:tc>
      </w:tr>
      <w:tr w:rsidR="00EC353F" w:rsidRPr="003434D8" w14:paraId="7639159C" w14:textId="77777777" w:rsidTr="003434D8">
        <w:trPr>
          <w:trHeight w:val="300"/>
        </w:trPr>
        <w:tc>
          <w:tcPr>
            <w:tcW w:w="1017" w:type="dxa"/>
            <w:shd w:val="clear" w:color="auto" w:fill="auto"/>
            <w:noWrap/>
            <w:vAlign w:val="center"/>
            <w:hideMark/>
          </w:tcPr>
          <w:p w14:paraId="637B19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1096</w:t>
            </w:r>
          </w:p>
        </w:tc>
        <w:tc>
          <w:tcPr>
            <w:tcW w:w="1581" w:type="dxa"/>
            <w:shd w:val="clear" w:color="auto" w:fill="auto"/>
            <w:noWrap/>
            <w:vAlign w:val="center"/>
            <w:hideMark/>
          </w:tcPr>
          <w:p w14:paraId="04997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57,2951800000</w:t>
            </w:r>
          </w:p>
        </w:tc>
        <w:tc>
          <w:tcPr>
            <w:tcW w:w="1701" w:type="dxa"/>
            <w:shd w:val="clear" w:color="auto" w:fill="auto"/>
            <w:noWrap/>
            <w:vAlign w:val="center"/>
            <w:hideMark/>
          </w:tcPr>
          <w:p w14:paraId="0E3730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23,2351200000</w:t>
            </w:r>
          </w:p>
        </w:tc>
      </w:tr>
      <w:tr w:rsidR="00EC353F" w:rsidRPr="003434D8" w14:paraId="628B21ED" w14:textId="77777777" w:rsidTr="003434D8">
        <w:trPr>
          <w:trHeight w:val="300"/>
        </w:trPr>
        <w:tc>
          <w:tcPr>
            <w:tcW w:w="1017" w:type="dxa"/>
            <w:shd w:val="clear" w:color="auto" w:fill="auto"/>
            <w:noWrap/>
            <w:vAlign w:val="center"/>
            <w:hideMark/>
          </w:tcPr>
          <w:p w14:paraId="06FF0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1097</w:t>
            </w:r>
          </w:p>
        </w:tc>
        <w:tc>
          <w:tcPr>
            <w:tcW w:w="1581" w:type="dxa"/>
            <w:shd w:val="clear" w:color="auto" w:fill="auto"/>
            <w:noWrap/>
            <w:vAlign w:val="center"/>
            <w:hideMark/>
          </w:tcPr>
          <w:p w14:paraId="0105F3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57,2822300000</w:t>
            </w:r>
          </w:p>
        </w:tc>
        <w:tc>
          <w:tcPr>
            <w:tcW w:w="1701" w:type="dxa"/>
            <w:shd w:val="clear" w:color="auto" w:fill="auto"/>
            <w:noWrap/>
            <w:vAlign w:val="center"/>
            <w:hideMark/>
          </w:tcPr>
          <w:p w14:paraId="5C6D2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23,2117300000</w:t>
            </w:r>
          </w:p>
        </w:tc>
      </w:tr>
      <w:tr w:rsidR="00EC353F" w:rsidRPr="003434D8" w14:paraId="71E1A2BA" w14:textId="77777777" w:rsidTr="003434D8">
        <w:trPr>
          <w:trHeight w:val="300"/>
        </w:trPr>
        <w:tc>
          <w:tcPr>
            <w:tcW w:w="1017" w:type="dxa"/>
            <w:shd w:val="clear" w:color="auto" w:fill="auto"/>
            <w:noWrap/>
            <w:vAlign w:val="center"/>
            <w:hideMark/>
          </w:tcPr>
          <w:p w14:paraId="0EA166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1098</w:t>
            </w:r>
          </w:p>
        </w:tc>
        <w:tc>
          <w:tcPr>
            <w:tcW w:w="1581" w:type="dxa"/>
            <w:shd w:val="clear" w:color="auto" w:fill="auto"/>
            <w:noWrap/>
            <w:vAlign w:val="center"/>
            <w:hideMark/>
          </w:tcPr>
          <w:p w14:paraId="60F666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57,2780200000</w:t>
            </w:r>
          </w:p>
        </w:tc>
        <w:tc>
          <w:tcPr>
            <w:tcW w:w="1701" w:type="dxa"/>
            <w:shd w:val="clear" w:color="auto" w:fill="auto"/>
            <w:noWrap/>
            <w:vAlign w:val="center"/>
            <w:hideMark/>
          </w:tcPr>
          <w:p w14:paraId="67BA5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23,2197000000</w:t>
            </w:r>
          </w:p>
        </w:tc>
      </w:tr>
      <w:tr w:rsidR="00EC353F" w:rsidRPr="003434D8" w14:paraId="1852108E" w14:textId="77777777" w:rsidTr="003434D8">
        <w:trPr>
          <w:trHeight w:val="300"/>
        </w:trPr>
        <w:tc>
          <w:tcPr>
            <w:tcW w:w="1017" w:type="dxa"/>
            <w:shd w:val="clear" w:color="auto" w:fill="auto"/>
            <w:noWrap/>
            <w:vAlign w:val="center"/>
            <w:hideMark/>
          </w:tcPr>
          <w:p w14:paraId="782C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1099</w:t>
            </w:r>
          </w:p>
        </w:tc>
        <w:tc>
          <w:tcPr>
            <w:tcW w:w="1581" w:type="dxa"/>
            <w:shd w:val="clear" w:color="auto" w:fill="auto"/>
            <w:noWrap/>
            <w:vAlign w:val="center"/>
            <w:hideMark/>
          </w:tcPr>
          <w:p w14:paraId="668F36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57,2737000000</w:t>
            </w:r>
          </w:p>
        </w:tc>
        <w:tc>
          <w:tcPr>
            <w:tcW w:w="1701" w:type="dxa"/>
            <w:shd w:val="clear" w:color="auto" w:fill="auto"/>
            <w:noWrap/>
            <w:vAlign w:val="center"/>
            <w:hideMark/>
          </w:tcPr>
          <w:p w14:paraId="1F22E2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23,2119200000</w:t>
            </w:r>
          </w:p>
        </w:tc>
      </w:tr>
      <w:tr w:rsidR="00EC353F" w:rsidRPr="003434D8" w14:paraId="29B39DDD" w14:textId="77777777" w:rsidTr="003434D8">
        <w:trPr>
          <w:trHeight w:val="300"/>
        </w:trPr>
        <w:tc>
          <w:tcPr>
            <w:tcW w:w="1017" w:type="dxa"/>
            <w:shd w:val="clear" w:color="auto" w:fill="auto"/>
            <w:noWrap/>
            <w:vAlign w:val="center"/>
            <w:hideMark/>
          </w:tcPr>
          <w:p w14:paraId="1F51CF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1100</w:t>
            </w:r>
          </w:p>
        </w:tc>
        <w:tc>
          <w:tcPr>
            <w:tcW w:w="1581" w:type="dxa"/>
            <w:shd w:val="clear" w:color="auto" w:fill="auto"/>
            <w:noWrap/>
            <w:vAlign w:val="center"/>
            <w:hideMark/>
          </w:tcPr>
          <w:p w14:paraId="20832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57,2737500000</w:t>
            </w:r>
          </w:p>
        </w:tc>
        <w:tc>
          <w:tcPr>
            <w:tcW w:w="1701" w:type="dxa"/>
            <w:shd w:val="clear" w:color="auto" w:fill="auto"/>
            <w:noWrap/>
            <w:vAlign w:val="center"/>
            <w:hideMark/>
          </w:tcPr>
          <w:p w14:paraId="63C222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23,2198000000</w:t>
            </w:r>
          </w:p>
        </w:tc>
      </w:tr>
      <w:tr w:rsidR="00EC353F" w:rsidRPr="003434D8" w14:paraId="169E3F92" w14:textId="77777777" w:rsidTr="003434D8">
        <w:trPr>
          <w:trHeight w:val="300"/>
        </w:trPr>
        <w:tc>
          <w:tcPr>
            <w:tcW w:w="1017" w:type="dxa"/>
            <w:shd w:val="clear" w:color="auto" w:fill="auto"/>
            <w:noWrap/>
            <w:vAlign w:val="center"/>
            <w:hideMark/>
          </w:tcPr>
          <w:p w14:paraId="6ABBF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1101</w:t>
            </w:r>
          </w:p>
        </w:tc>
        <w:tc>
          <w:tcPr>
            <w:tcW w:w="1581" w:type="dxa"/>
            <w:shd w:val="clear" w:color="auto" w:fill="auto"/>
            <w:noWrap/>
            <w:vAlign w:val="center"/>
            <w:hideMark/>
          </w:tcPr>
          <w:p w14:paraId="47A6CF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57,2694300000</w:t>
            </w:r>
          </w:p>
        </w:tc>
        <w:tc>
          <w:tcPr>
            <w:tcW w:w="1701" w:type="dxa"/>
            <w:shd w:val="clear" w:color="auto" w:fill="auto"/>
            <w:noWrap/>
            <w:vAlign w:val="center"/>
            <w:hideMark/>
          </w:tcPr>
          <w:p w14:paraId="657D6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23,2120200000</w:t>
            </w:r>
          </w:p>
        </w:tc>
      </w:tr>
      <w:tr w:rsidR="00EC353F" w:rsidRPr="003434D8" w14:paraId="238B03CC" w14:textId="77777777" w:rsidTr="003434D8">
        <w:trPr>
          <w:trHeight w:val="300"/>
        </w:trPr>
        <w:tc>
          <w:tcPr>
            <w:tcW w:w="1017" w:type="dxa"/>
            <w:shd w:val="clear" w:color="auto" w:fill="auto"/>
            <w:noWrap/>
            <w:vAlign w:val="center"/>
            <w:hideMark/>
          </w:tcPr>
          <w:p w14:paraId="4FF972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1102</w:t>
            </w:r>
          </w:p>
        </w:tc>
        <w:tc>
          <w:tcPr>
            <w:tcW w:w="1581" w:type="dxa"/>
            <w:shd w:val="clear" w:color="auto" w:fill="auto"/>
            <w:noWrap/>
            <w:vAlign w:val="center"/>
            <w:hideMark/>
          </w:tcPr>
          <w:p w14:paraId="2FAD1D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57,2695300000</w:t>
            </w:r>
          </w:p>
        </w:tc>
        <w:tc>
          <w:tcPr>
            <w:tcW w:w="1701" w:type="dxa"/>
            <w:shd w:val="clear" w:color="auto" w:fill="auto"/>
            <w:noWrap/>
            <w:vAlign w:val="center"/>
            <w:hideMark/>
          </w:tcPr>
          <w:p w14:paraId="1F448A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23,2277700000</w:t>
            </w:r>
          </w:p>
        </w:tc>
      </w:tr>
      <w:tr w:rsidR="00EC353F" w:rsidRPr="003434D8" w14:paraId="713E224E" w14:textId="77777777" w:rsidTr="003434D8">
        <w:trPr>
          <w:trHeight w:val="300"/>
        </w:trPr>
        <w:tc>
          <w:tcPr>
            <w:tcW w:w="1017" w:type="dxa"/>
            <w:shd w:val="clear" w:color="auto" w:fill="auto"/>
            <w:noWrap/>
            <w:vAlign w:val="center"/>
            <w:hideMark/>
          </w:tcPr>
          <w:p w14:paraId="271D7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1103</w:t>
            </w:r>
          </w:p>
        </w:tc>
        <w:tc>
          <w:tcPr>
            <w:tcW w:w="1581" w:type="dxa"/>
            <w:shd w:val="clear" w:color="auto" w:fill="auto"/>
            <w:noWrap/>
            <w:vAlign w:val="center"/>
            <w:hideMark/>
          </w:tcPr>
          <w:p w14:paraId="306F4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57,2695800000</w:t>
            </w:r>
          </w:p>
        </w:tc>
        <w:tc>
          <w:tcPr>
            <w:tcW w:w="1701" w:type="dxa"/>
            <w:shd w:val="clear" w:color="auto" w:fill="auto"/>
            <w:noWrap/>
            <w:vAlign w:val="center"/>
            <w:hideMark/>
          </w:tcPr>
          <w:p w14:paraId="38856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23,2356300000</w:t>
            </w:r>
          </w:p>
        </w:tc>
      </w:tr>
      <w:tr w:rsidR="00EC353F" w:rsidRPr="003434D8" w14:paraId="29E17841" w14:textId="77777777" w:rsidTr="003434D8">
        <w:trPr>
          <w:trHeight w:val="300"/>
        </w:trPr>
        <w:tc>
          <w:tcPr>
            <w:tcW w:w="1017" w:type="dxa"/>
            <w:shd w:val="clear" w:color="auto" w:fill="auto"/>
            <w:noWrap/>
            <w:vAlign w:val="center"/>
            <w:hideMark/>
          </w:tcPr>
          <w:p w14:paraId="77B70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1104</w:t>
            </w:r>
          </w:p>
        </w:tc>
        <w:tc>
          <w:tcPr>
            <w:tcW w:w="1581" w:type="dxa"/>
            <w:shd w:val="clear" w:color="auto" w:fill="auto"/>
            <w:noWrap/>
            <w:vAlign w:val="center"/>
            <w:hideMark/>
          </w:tcPr>
          <w:p w14:paraId="44E55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57,2652200000</w:t>
            </w:r>
          </w:p>
        </w:tc>
        <w:tc>
          <w:tcPr>
            <w:tcW w:w="1701" w:type="dxa"/>
            <w:shd w:val="clear" w:color="auto" w:fill="auto"/>
            <w:noWrap/>
            <w:vAlign w:val="center"/>
            <w:hideMark/>
          </w:tcPr>
          <w:p w14:paraId="2D8D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23,2199800000</w:t>
            </w:r>
          </w:p>
        </w:tc>
      </w:tr>
      <w:tr w:rsidR="00EC353F" w:rsidRPr="003434D8" w14:paraId="50F8EC67" w14:textId="77777777" w:rsidTr="003434D8">
        <w:trPr>
          <w:trHeight w:val="300"/>
        </w:trPr>
        <w:tc>
          <w:tcPr>
            <w:tcW w:w="1017" w:type="dxa"/>
            <w:shd w:val="clear" w:color="auto" w:fill="auto"/>
            <w:noWrap/>
            <w:vAlign w:val="center"/>
            <w:hideMark/>
          </w:tcPr>
          <w:p w14:paraId="49CF0D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1105</w:t>
            </w:r>
          </w:p>
        </w:tc>
        <w:tc>
          <w:tcPr>
            <w:tcW w:w="1581" w:type="dxa"/>
            <w:shd w:val="clear" w:color="auto" w:fill="auto"/>
            <w:noWrap/>
            <w:vAlign w:val="center"/>
            <w:hideMark/>
          </w:tcPr>
          <w:p w14:paraId="273D81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57,2652700000</w:t>
            </w:r>
          </w:p>
        </w:tc>
        <w:tc>
          <w:tcPr>
            <w:tcW w:w="1701" w:type="dxa"/>
            <w:shd w:val="clear" w:color="auto" w:fill="auto"/>
            <w:noWrap/>
            <w:vAlign w:val="center"/>
            <w:hideMark/>
          </w:tcPr>
          <w:p w14:paraId="7DA8D4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23,2278500000</w:t>
            </w:r>
          </w:p>
        </w:tc>
      </w:tr>
      <w:tr w:rsidR="00EC353F" w:rsidRPr="003434D8" w14:paraId="71AD98BA" w14:textId="77777777" w:rsidTr="003434D8">
        <w:trPr>
          <w:trHeight w:val="300"/>
        </w:trPr>
        <w:tc>
          <w:tcPr>
            <w:tcW w:w="1017" w:type="dxa"/>
            <w:shd w:val="clear" w:color="auto" w:fill="auto"/>
            <w:noWrap/>
            <w:vAlign w:val="center"/>
            <w:hideMark/>
          </w:tcPr>
          <w:p w14:paraId="789218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1106</w:t>
            </w:r>
          </w:p>
        </w:tc>
        <w:tc>
          <w:tcPr>
            <w:tcW w:w="1581" w:type="dxa"/>
            <w:shd w:val="clear" w:color="auto" w:fill="auto"/>
            <w:noWrap/>
            <w:vAlign w:val="center"/>
            <w:hideMark/>
          </w:tcPr>
          <w:p w14:paraId="17B4E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57,2653700000</w:t>
            </w:r>
          </w:p>
        </w:tc>
        <w:tc>
          <w:tcPr>
            <w:tcW w:w="1701" w:type="dxa"/>
            <w:shd w:val="clear" w:color="auto" w:fill="auto"/>
            <w:noWrap/>
            <w:vAlign w:val="center"/>
            <w:hideMark/>
          </w:tcPr>
          <w:p w14:paraId="11EAA4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23,2436000000</w:t>
            </w:r>
          </w:p>
        </w:tc>
      </w:tr>
      <w:tr w:rsidR="00EC353F" w:rsidRPr="003434D8" w14:paraId="630B2225" w14:textId="77777777" w:rsidTr="003434D8">
        <w:trPr>
          <w:trHeight w:val="300"/>
        </w:trPr>
        <w:tc>
          <w:tcPr>
            <w:tcW w:w="1017" w:type="dxa"/>
            <w:shd w:val="clear" w:color="auto" w:fill="auto"/>
            <w:noWrap/>
            <w:vAlign w:val="center"/>
            <w:hideMark/>
          </w:tcPr>
          <w:p w14:paraId="2BC8F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1107</w:t>
            </w:r>
          </w:p>
        </w:tc>
        <w:tc>
          <w:tcPr>
            <w:tcW w:w="1581" w:type="dxa"/>
            <w:shd w:val="clear" w:color="auto" w:fill="auto"/>
            <w:noWrap/>
            <w:vAlign w:val="center"/>
            <w:hideMark/>
          </w:tcPr>
          <w:p w14:paraId="5885C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57,2610000000</w:t>
            </w:r>
          </w:p>
        </w:tc>
        <w:tc>
          <w:tcPr>
            <w:tcW w:w="1701" w:type="dxa"/>
            <w:shd w:val="clear" w:color="auto" w:fill="auto"/>
            <w:noWrap/>
            <w:vAlign w:val="center"/>
            <w:hideMark/>
          </w:tcPr>
          <w:p w14:paraId="1F56E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23,2279500000</w:t>
            </w:r>
          </w:p>
        </w:tc>
      </w:tr>
      <w:tr w:rsidR="00EC353F" w:rsidRPr="003434D8" w14:paraId="4370C0F2" w14:textId="77777777" w:rsidTr="003434D8">
        <w:trPr>
          <w:trHeight w:val="300"/>
        </w:trPr>
        <w:tc>
          <w:tcPr>
            <w:tcW w:w="1017" w:type="dxa"/>
            <w:shd w:val="clear" w:color="auto" w:fill="auto"/>
            <w:noWrap/>
            <w:vAlign w:val="center"/>
            <w:hideMark/>
          </w:tcPr>
          <w:p w14:paraId="3D29C8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1108</w:t>
            </w:r>
          </w:p>
        </w:tc>
        <w:tc>
          <w:tcPr>
            <w:tcW w:w="1581" w:type="dxa"/>
            <w:shd w:val="clear" w:color="auto" w:fill="auto"/>
            <w:noWrap/>
            <w:vAlign w:val="center"/>
            <w:hideMark/>
          </w:tcPr>
          <w:p w14:paraId="06FD8E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57,2610500000</w:t>
            </w:r>
          </w:p>
        </w:tc>
        <w:tc>
          <w:tcPr>
            <w:tcW w:w="1701" w:type="dxa"/>
            <w:shd w:val="clear" w:color="auto" w:fill="auto"/>
            <w:noWrap/>
            <w:vAlign w:val="center"/>
            <w:hideMark/>
          </w:tcPr>
          <w:p w14:paraId="4860C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23,2358200000</w:t>
            </w:r>
          </w:p>
        </w:tc>
      </w:tr>
      <w:tr w:rsidR="00EC353F" w:rsidRPr="003434D8" w14:paraId="7CEC2BDA" w14:textId="77777777" w:rsidTr="003434D8">
        <w:trPr>
          <w:trHeight w:val="300"/>
        </w:trPr>
        <w:tc>
          <w:tcPr>
            <w:tcW w:w="1017" w:type="dxa"/>
            <w:shd w:val="clear" w:color="auto" w:fill="auto"/>
            <w:noWrap/>
            <w:vAlign w:val="center"/>
            <w:hideMark/>
          </w:tcPr>
          <w:p w14:paraId="57A6EA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1109</w:t>
            </w:r>
          </w:p>
        </w:tc>
        <w:tc>
          <w:tcPr>
            <w:tcW w:w="1581" w:type="dxa"/>
            <w:shd w:val="clear" w:color="auto" w:fill="auto"/>
            <w:noWrap/>
            <w:vAlign w:val="center"/>
            <w:hideMark/>
          </w:tcPr>
          <w:p w14:paraId="398D1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57,2611000000</w:t>
            </w:r>
          </w:p>
        </w:tc>
        <w:tc>
          <w:tcPr>
            <w:tcW w:w="1701" w:type="dxa"/>
            <w:shd w:val="clear" w:color="auto" w:fill="auto"/>
            <w:noWrap/>
            <w:vAlign w:val="center"/>
            <w:hideMark/>
          </w:tcPr>
          <w:p w14:paraId="73B189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23,2436800000</w:t>
            </w:r>
          </w:p>
        </w:tc>
      </w:tr>
      <w:tr w:rsidR="00EC353F" w:rsidRPr="003434D8" w14:paraId="13D8DCE1" w14:textId="77777777" w:rsidTr="003434D8">
        <w:trPr>
          <w:trHeight w:val="300"/>
        </w:trPr>
        <w:tc>
          <w:tcPr>
            <w:tcW w:w="1017" w:type="dxa"/>
            <w:shd w:val="clear" w:color="auto" w:fill="auto"/>
            <w:noWrap/>
            <w:vAlign w:val="center"/>
            <w:hideMark/>
          </w:tcPr>
          <w:p w14:paraId="0B5B3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1110</w:t>
            </w:r>
          </w:p>
        </w:tc>
        <w:tc>
          <w:tcPr>
            <w:tcW w:w="1581" w:type="dxa"/>
            <w:shd w:val="clear" w:color="auto" w:fill="auto"/>
            <w:noWrap/>
            <w:vAlign w:val="center"/>
            <w:hideMark/>
          </w:tcPr>
          <w:p w14:paraId="45C999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57,2565300000</w:t>
            </w:r>
          </w:p>
        </w:tc>
        <w:tc>
          <w:tcPr>
            <w:tcW w:w="1701" w:type="dxa"/>
            <w:shd w:val="clear" w:color="auto" w:fill="auto"/>
            <w:noWrap/>
            <w:vAlign w:val="center"/>
            <w:hideMark/>
          </w:tcPr>
          <w:p w14:paraId="620924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23,1965300000</w:t>
            </w:r>
          </w:p>
        </w:tc>
      </w:tr>
      <w:tr w:rsidR="00EC353F" w:rsidRPr="003434D8" w14:paraId="76FEF258" w14:textId="77777777" w:rsidTr="003434D8">
        <w:trPr>
          <w:trHeight w:val="300"/>
        </w:trPr>
        <w:tc>
          <w:tcPr>
            <w:tcW w:w="1017" w:type="dxa"/>
            <w:shd w:val="clear" w:color="auto" w:fill="auto"/>
            <w:noWrap/>
            <w:vAlign w:val="center"/>
            <w:hideMark/>
          </w:tcPr>
          <w:p w14:paraId="019E51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1111</w:t>
            </w:r>
          </w:p>
        </w:tc>
        <w:tc>
          <w:tcPr>
            <w:tcW w:w="1581" w:type="dxa"/>
            <w:shd w:val="clear" w:color="auto" w:fill="auto"/>
            <w:noWrap/>
            <w:vAlign w:val="center"/>
            <w:hideMark/>
          </w:tcPr>
          <w:p w14:paraId="31961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57,2567800000</w:t>
            </w:r>
          </w:p>
        </w:tc>
        <w:tc>
          <w:tcPr>
            <w:tcW w:w="1701" w:type="dxa"/>
            <w:shd w:val="clear" w:color="auto" w:fill="auto"/>
            <w:noWrap/>
            <w:vAlign w:val="center"/>
            <w:hideMark/>
          </w:tcPr>
          <w:p w14:paraId="65BF4D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23,2359000000</w:t>
            </w:r>
          </w:p>
        </w:tc>
      </w:tr>
      <w:tr w:rsidR="00EC353F" w:rsidRPr="003434D8" w14:paraId="2859888B" w14:textId="77777777" w:rsidTr="003434D8">
        <w:trPr>
          <w:trHeight w:val="300"/>
        </w:trPr>
        <w:tc>
          <w:tcPr>
            <w:tcW w:w="1017" w:type="dxa"/>
            <w:shd w:val="clear" w:color="auto" w:fill="auto"/>
            <w:noWrap/>
            <w:vAlign w:val="center"/>
            <w:hideMark/>
          </w:tcPr>
          <w:p w14:paraId="2DA40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1112</w:t>
            </w:r>
          </w:p>
        </w:tc>
        <w:tc>
          <w:tcPr>
            <w:tcW w:w="1581" w:type="dxa"/>
            <w:shd w:val="clear" w:color="auto" w:fill="auto"/>
            <w:noWrap/>
            <w:vAlign w:val="center"/>
            <w:hideMark/>
          </w:tcPr>
          <w:p w14:paraId="09735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57,2568300000</w:t>
            </w:r>
          </w:p>
        </w:tc>
        <w:tc>
          <w:tcPr>
            <w:tcW w:w="1701" w:type="dxa"/>
            <w:shd w:val="clear" w:color="auto" w:fill="auto"/>
            <w:noWrap/>
            <w:vAlign w:val="center"/>
            <w:hideMark/>
          </w:tcPr>
          <w:p w14:paraId="28643B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23,2437700000</w:t>
            </w:r>
          </w:p>
        </w:tc>
      </w:tr>
      <w:tr w:rsidR="00EC353F" w:rsidRPr="003434D8" w14:paraId="0A069666" w14:textId="77777777" w:rsidTr="003434D8">
        <w:trPr>
          <w:trHeight w:val="300"/>
        </w:trPr>
        <w:tc>
          <w:tcPr>
            <w:tcW w:w="1017" w:type="dxa"/>
            <w:shd w:val="clear" w:color="auto" w:fill="auto"/>
            <w:noWrap/>
            <w:vAlign w:val="center"/>
            <w:hideMark/>
          </w:tcPr>
          <w:p w14:paraId="0DD80E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1113</w:t>
            </w:r>
          </w:p>
        </w:tc>
        <w:tc>
          <w:tcPr>
            <w:tcW w:w="1581" w:type="dxa"/>
            <w:shd w:val="clear" w:color="auto" w:fill="auto"/>
            <w:noWrap/>
            <w:vAlign w:val="center"/>
            <w:hideMark/>
          </w:tcPr>
          <w:p w14:paraId="34B5A0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57,2522700000</w:t>
            </w:r>
          </w:p>
        </w:tc>
        <w:tc>
          <w:tcPr>
            <w:tcW w:w="1701" w:type="dxa"/>
            <w:shd w:val="clear" w:color="auto" w:fill="auto"/>
            <w:noWrap/>
            <w:vAlign w:val="center"/>
            <w:hideMark/>
          </w:tcPr>
          <w:p w14:paraId="36D0F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23,1966300000</w:t>
            </w:r>
          </w:p>
        </w:tc>
      </w:tr>
      <w:tr w:rsidR="00EC353F" w:rsidRPr="003434D8" w14:paraId="693FF961" w14:textId="77777777" w:rsidTr="003434D8">
        <w:trPr>
          <w:trHeight w:val="300"/>
        </w:trPr>
        <w:tc>
          <w:tcPr>
            <w:tcW w:w="1017" w:type="dxa"/>
            <w:shd w:val="clear" w:color="auto" w:fill="auto"/>
            <w:noWrap/>
            <w:vAlign w:val="center"/>
            <w:hideMark/>
          </w:tcPr>
          <w:p w14:paraId="39C47D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1114</w:t>
            </w:r>
          </w:p>
        </w:tc>
        <w:tc>
          <w:tcPr>
            <w:tcW w:w="1581" w:type="dxa"/>
            <w:shd w:val="clear" w:color="auto" w:fill="auto"/>
            <w:noWrap/>
            <w:vAlign w:val="center"/>
            <w:hideMark/>
          </w:tcPr>
          <w:p w14:paraId="421EDF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57,2525200000</w:t>
            </w:r>
          </w:p>
        </w:tc>
        <w:tc>
          <w:tcPr>
            <w:tcW w:w="1701" w:type="dxa"/>
            <w:shd w:val="clear" w:color="auto" w:fill="auto"/>
            <w:noWrap/>
            <w:vAlign w:val="center"/>
            <w:hideMark/>
          </w:tcPr>
          <w:p w14:paraId="3567C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23,2360000000</w:t>
            </w:r>
          </w:p>
        </w:tc>
      </w:tr>
      <w:tr w:rsidR="00EC353F" w:rsidRPr="003434D8" w14:paraId="769F9819" w14:textId="77777777" w:rsidTr="003434D8">
        <w:trPr>
          <w:trHeight w:val="300"/>
        </w:trPr>
        <w:tc>
          <w:tcPr>
            <w:tcW w:w="1017" w:type="dxa"/>
            <w:shd w:val="clear" w:color="auto" w:fill="auto"/>
            <w:noWrap/>
            <w:vAlign w:val="center"/>
            <w:hideMark/>
          </w:tcPr>
          <w:p w14:paraId="564EE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1115</w:t>
            </w:r>
          </w:p>
        </w:tc>
        <w:tc>
          <w:tcPr>
            <w:tcW w:w="1581" w:type="dxa"/>
            <w:shd w:val="clear" w:color="auto" w:fill="auto"/>
            <w:noWrap/>
            <w:vAlign w:val="center"/>
            <w:hideMark/>
          </w:tcPr>
          <w:p w14:paraId="2CA707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57,2525700000</w:t>
            </w:r>
          </w:p>
        </w:tc>
        <w:tc>
          <w:tcPr>
            <w:tcW w:w="1701" w:type="dxa"/>
            <w:shd w:val="clear" w:color="auto" w:fill="auto"/>
            <w:noWrap/>
            <w:vAlign w:val="center"/>
            <w:hideMark/>
          </w:tcPr>
          <w:p w14:paraId="1EDF4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23,2438700000</w:t>
            </w:r>
          </w:p>
        </w:tc>
      </w:tr>
      <w:tr w:rsidR="00EC353F" w:rsidRPr="003434D8" w14:paraId="5BD2AC48" w14:textId="77777777" w:rsidTr="003434D8">
        <w:trPr>
          <w:trHeight w:val="300"/>
        </w:trPr>
        <w:tc>
          <w:tcPr>
            <w:tcW w:w="1017" w:type="dxa"/>
            <w:shd w:val="clear" w:color="auto" w:fill="auto"/>
            <w:noWrap/>
            <w:vAlign w:val="center"/>
            <w:hideMark/>
          </w:tcPr>
          <w:p w14:paraId="639AF8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1116</w:t>
            </w:r>
          </w:p>
        </w:tc>
        <w:tc>
          <w:tcPr>
            <w:tcW w:w="1581" w:type="dxa"/>
            <w:shd w:val="clear" w:color="auto" w:fill="auto"/>
            <w:noWrap/>
            <w:vAlign w:val="center"/>
            <w:hideMark/>
          </w:tcPr>
          <w:p w14:paraId="4B49DA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57,2479500000</w:t>
            </w:r>
          </w:p>
        </w:tc>
        <w:tc>
          <w:tcPr>
            <w:tcW w:w="1701" w:type="dxa"/>
            <w:shd w:val="clear" w:color="auto" w:fill="auto"/>
            <w:noWrap/>
            <w:vAlign w:val="center"/>
            <w:hideMark/>
          </w:tcPr>
          <w:p w14:paraId="6B4F4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23,1888500000</w:t>
            </w:r>
          </w:p>
        </w:tc>
      </w:tr>
      <w:tr w:rsidR="00EC353F" w:rsidRPr="003434D8" w14:paraId="590B7D0E" w14:textId="77777777" w:rsidTr="003434D8">
        <w:trPr>
          <w:trHeight w:val="300"/>
        </w:trPr>
        <w:tc>
          <w:tcPr>
            <w:tcW w:w="1017" w:type="dxa"/>
            <w:shd w:val="clear" w:color="auto" w:fill="auto"/>
            <w:noWrap/>
            <w:vAlign w:val="center"/>
            <w:hideMark/>
          </w:tcPr>
          <w:p w14:paraId="3C283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1117</w:t>
            </w:r>
          </w:p>
        </w:tc>
        <w:tc>
          <w:tcPr>
            <w:tcW w:w="1581" w:type="dxa"/>
            <w:shd w:val="clear" w:color="auto" w:fill="auto"/>
            <w:noWrap/>
            <w:vAlign w:val="center"/>
            <w:hideMark/>
          </w:tcPr>
          <w:p w14:paraId="6E70DC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57,2480000000</w:t>
            </w:r>
          </w:p>
        </w:tc>
        <w:tc>
          <w:tcPr>
            <w:tcW w:w="1701" w:type="dxa"/>
            <w:shd w:val="clear" w:color="auto" w:fill="auto"/>
            <w:noWrap/>
            <w:vAlign w:val="center"/>
            <w:hideMark/>
          </w:tcPr>
          <w:p w14:paraId="7AC7AB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23,1967200000</w:t>
            </w:r>
          </w:p>
        </w:tc>
      </w:tr>
      <w:tr w:rsidR="00EC353F" w:rsidRPr="003434D8" w14:paraId="2FB22C0F" w14:textId="77777777" w:rsidTr="003434D8">
        <w:trPr>
          <w:trHeight w:val="300"/>
        </w:trPr>
        <w:tc>
          <w:tcPr>
            <w:tcW w:w="1017" w:type="dxa"/>
            <w:shd w:val="clear" w:color="auto" w:fill="auto"/>
            <w:noWrap/>
            <w:vAlign w:val="center"/>
            <w:hideMark/>
          </w:tcPr>
          <w:p w14:paraId="28C972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1118</w:t>
            </w:r>
          </w:p>
        </w:tc>
        <w:tc>
          <w:tcPr>
            <w:tcW w:w="1581" w:type="dxa"/>
            <w:shd w:val="clear" w:color="auto" w:fill="auto"/>
            <w:noWrap/>
            <w:vAlign w:val="center"/>
            <w:hideMark/>
          </w:tcPr>
          <w:p w14:paraId="5336B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57,2436800000</w:t>
            </w:r>
          </w:p>
        </w:tc>
        <w:tc>
          <w:tcPr>
            <w:tcW w:w="1701" w:type="dxa"/>
            <w:shd w:val="clear" w:color="auto" w:fill="auto"/>
            <w:noWrap/>
            <w:vAlign w:val="center"/>
            <w:hideMark/>
          </w:tcPr>
          <w:p w14:paraId="7622C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23,1889500000</w:t>
            </w:r>
          </w:p>
        </w:tc>
      </w:tr>
      <w:tr w:rsidR="00EC353F" w:rsidRPr="003434D8" w14:paraId="37B17FDB" w14:textId="77777777" w:rsidTr="003434D8">
        <w:trPr>
          <w:trHeight w:val="300"/>
        </w:trPr>
        <w:tc>
          <w:tcPr>
            <w:tcW w:w="1017" w:type="dxa"/>
            <w:shd w:val="clear" w:color="auto" w:fill="auto"/>
            <w:noWrap/>
            <w:vAlign w:val="center"/>
            <w:hideMark/>
          </w:tcPr>
          <w:p w14:paraId="61511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1119</w:t>
            </w:r>
          </w:p>
        </w:tc>
        <w:tc>
          <w:tcPr>
            <w:tcW w:w="1581" w:type="dxa"/>
            <w:shd w:val="clear" w:color="auto" w:fill="auto"/>
            <w:noWrap/>
            <w:vAlign w:val="center"/>
            <w:hideMark/>
          </w:tcPr>
          <w:p w14:paraId="7F348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57,2437300000</w:t>
            </w:r>
          </w:p>
        </w:tc>
        <w:tc>
          <w:tcPr>
            <w:tcW w:w="1701" w:type="dxa"/>
            <w:shd w:val="clear" w:color="auto" w:fill="auto"/>
            <w:noWrap/>
            <w:vAlign w:val="center"/>
            <w:hideMark/>
          </w:tcPr>
          <w:p w14:paraId="1C9FC0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23,1968200000</w:t>
            </w:r>
          </w:p>
        </w:tc>
      </w:tr>
      <w:tr w:rsidR="00EC353F" w:rsidRPr="003434D8" w14:paraId="73BA0627" w14:textId="77777777" w:rsidTr="003434D8">
        <w:trPr>
          <w:trHeight w:val="300"/>
        </w:trPr>
        <w:tc>
          <w:tcPr>
            <w:tcW w:w="1017" w:type="dxa"/>
            <w:shd w:val="clear" w:color="auto" w:fill="auto"/>
            <w:noWrap/>
            <w:vAlign w:val="center"/>
            <w:hideMark/>
          </w:tcPr>
          <w:p w14:paraId="2F82B7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1120</w:t>
            </w:r>
          </w:p>
        </w:tc>
        <w:tc>
          <w:tcPr>
            <w:tcW w:w="1581" w:type="dxa"/>
            <w:shd w:val="clear" w:color="auto" w:fill="auto"/>
            <w:noWrap/>
            <w:vAlign w:val="center"/>
            <w:hideMark/>
          </w:tcPr>
          <w:p w14:paraId="44CDF7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57,2394200000</w:t>
            </w:r>
          </w:p>
        </w:tc>
        <w:tc>
          <w:tcPr>
            <w:tcW w:w="1701" w:type="dxa"/>
            <w:shd w:val="clear" w:color="auto" w:fill="auto"/>
            <w:noWrap/>
            <w:vAlign w:val="center"/>
            <w:hideMark/>
          </w:tcPr>
          <w:p w14:paraId="2CAC9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23,1890500000</w:t>
            </w:r>
          </w:p>
        </w:tc>
      </w:tr>
      <w:tr w:rsidR="00EC353F" w:rsidRPr="003434D8" w14:paraId="4ECEEA12" w14:textId="77777777" w:rsidTr="003434D8">
        <w:trPr>
          <w:trHeight w:val="300"/>
        </w:trPr>
        <w:tc>
          <w:tcPr>
            <w:tcW w:w="1017" w:type="dxa"/>
            <w:shd w:val="clear" w:color="auto" w:fill="auto"/>
            <w:noWrap/>
            <w:vAlign w:val="center"/>
            <w:hideMark/>
          </w:tcPr>
          <w:p w14:paraId="428A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1121</w:t>
            </w:r>
          </w:p>
        </w:tc>
        <w:tc>
          <w:tcPr>
            <w:tcW w:w="1581" w:type="dxa"/>
            <w:shd w:val="clear" w:color="auto" w:fill="auto"/>
            <w:noWrap/>
            <w:vAlign w:val="center"/>
            <w:hideMark/>
          </w:tcPr>
          <w:p w14:paraId="6752C0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57,2353000000</w:t>
            </w:r>
          </w:p>
        </w:tc>
        <w:tc>
          <w:tcPr>
            <w:tcW w:w="1701" w:type="dxa"/>
            <w:shd w:val="clear" w:color="auto" w:fill="auto"/>
            <w:noWrap/>
            <w:vAlign w:val="center"/>
            <w:hideMark/>
          </w:tcPr>
          <w:p w14:paraId="6CBAA1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23,2127300000</w:t>
            </w:r>
          </w:p>
        </w:tc>
      </w:tr>
      <w:tr w:rsidR="00EC353F" w:rsidRPr="003434D8" w14:paraId="25C72B3D" w14:textId="77777777" w:rsidTr="003434D8">
        <w:trPr>
          <w:trHeight w:val="300"/>
        </w:trPr>
        <w:tc>
          <w:tcPr>
            <w:tcW w:w="1017" w:type="dxa"/>
            <w:shd w:val="clear" w:color="auto" w:fill="auto"/>
            <w:noWrap/>
            <w:vAlign w:val="center"/>
            <w:hideMark/>
          </w:tcPr>
          <w:p w14:paraId="72F6A5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1122</w:t>
            </w:r>
          </w:p>
        </w:tc>
        <w:tc>
          <w:tcPr>
            <w:tcW w:w="1581" w:type="dxa"/>
            <w:shd w:val="clear" w:color="auto" w:fill="auto"/>
            <w:noWrap/>
            <w:vAlign w:val="center"/>
            <w:hideMark/>
          </w:tcPr>
          <w:p w14:paraId="7B4788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57,2309800000</w:t>
            </w:r>
          </w:p>
        </w:tc>
        <w:tc>
          <w:tcPr>
            <w:tcW w:w="1701" w:type="dxa"/>
            <w:shd w:val="clear" w:color="auto" w:fill="auto"/>
            <w:noWrap/>
            <w:vAlign w:val="center"/>
            <w:hideMark/>
          </w:tcPr>
          <w:p w14:paraId="0244D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23,2049700000</w:t>
            </w:r>
          </w:p>
        </w:tc>
      </w:tr>
      <w:tr w:rsidR="00EC353F" w:rsidRPr="003434D8" w14:paraId="6DE5B818" w14:textId="77777777" w:rsidTr="003434D8">
        <w:trPr>
          <w:trHeight w:val="300"/>
        </w:trPr>
        <w:tc>
          <w:tcPr>
            <w:tcW w:w="1017" w:type="dxa"/>
            <w:shd w:val="clear" w:color="auto" w:fill="auto"/>
            <w:noWrap/>
            <w:vAlign w:val="center"/>
            <w:hideMark/>
          </w:tcPr>
          <w:p w14:paraId="64D29C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1123</w:t>
            </w:r>
          </w:p>
        </w:tc>
        <w:tc>
          <w:tcPr>
            <w:tcW w:w="1581" w:type="dxa"/>
            <w:shd w:val="clear" w:color="auto" w:fill="auto"/>
            <w:noWrap/>
            <w:vAlign w:val="center"/>
            <w:hideMark/>
          </w:tcPr>
          <w:p w14:paraId="7ECF92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57,2266700000</w:t>
            </w:r>
          </w:p>
        </w:tc>
        <w:tc>
          <w:tcPr>
            <w:tcW w:w="1701" w:type="dxa"/>
            <w:shd w:val="clear" w:color="auto" w:fill="auto"/>
            <w:noWrap/>
            <w:vAlign w:val="center"/>
            <w:hideMark/>
          </w:tcPr>
          <w:p w14:paraId="7C2D3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23,1971800000</w:t>
            </w:r>
          </w:p>
        </w:tc>
      </w:tr>
      <w:tr w:rsidR="00EC353F" w:rsidRPr="003434D8" w14:paraId="3871AEAC" w14:textId="77777777" w:rsidTr="003434D8">
        <w:trPr>
          <w:trHeight w:val="300"/>
        </w:trPr>
        <w:tc>
          <w:tcPr>
            <w:tcW w:w="1017" w:type="dxa"/>
            <w:shd w:val="clear" w:color="auto" w:fill="auto"/>
            <w:noWrap/>
            <w:vAlign w:val="center"/>
            <w:hideMark/>
          </w:tcPr>
          <w:p w14:paraId="20D455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1124</w:t>
            </w:r>
          </w:p>
        </w:tc>
        <w:tc>
          <w:tcPr>
            <w:tcW w:w="1581" w:type="dxa"/>
            <w:shd w:val="clear" w:color="auto" w:fill="auto"/>
            <w:noWrap/>
            <w:vAlign w:val="center"/>
            <w:hideMark/>
          </w:tcPr>
          <w:p w14:paraId="0CCF8F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57,2181300000</w:t>
            </w:r>
          </w:p>
        </w:tc>
        <w:tc>
          <w:tcPr>
            <w:tcW w:w="1701" w:type="dxa"/>
            <w:shd w:val="clear" w:color="auto" w:fill="auto"/>
            <w:noWrap/>
            <w:vAlign w:val="center"/>
            <w:hideMark/>
          </w:tcPr>
          <w:p w14:paraId="11C47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23,1973800000</w:t>
            </w:r>
          </w:p>
        </w:tc>
      </w:tr>
      <w:tr w:rsidR="00EC353F" w:rsidRPr="003434D8" w14:paraId="44869D65" w14:textId="77777777" w:rsidTr="003434D8">
        <w:trPr>
          <w:trHeight w:val="300"/>
        </w:trPr>
        <w:tc>
          <w:tcPr>
            <w:tcW w:w="1017" w:type="dxa"/>
            <w:shd w:val="clear" w:color="auto" w:fill="auto"/>
            <w:noWrap/>
            <w:vAlign w:val="center"/>
            <w:hideMark/>
          </w:tcPr>
          <w:p w14:paraId="7C46CE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1125</w:t>
            </w:r>
          </w:p>
        </w:tc>
        <w:tc>
          <w:tcPr>
            <w:tcW w:w="1581" w:type="dxa"/>
            <w:shd w:val="clear" w:color="auto" w:fill="auto"/>
            <w:noWrap/>
            <w:vAlign w:val="center"/>
            <w:hideMark/>
          </w:tcPr>
          <w:p w14:paraId="43656D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57,2181800000</w:t>
            </w:r>
          </w:p>
        </w:tc>
        <w:tc>
          <w:tcPr>
            <w:tcW w:w="1701" w:type="dxa"/>
            <w:shd w:val="clear" w:color="auto" w:fill="auto"/>
            <w:noWrap/>
            <w:vAlign w:val="center"/>
            <w:hideMark/>
          </w:tcPr>
          <w:p w14:paraId="252CD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23,2052300000</w:t>
            </w:r>
          </w:p>
        </w:tc>
      </w:tr>
      <w:tr w:rsidR="00EC353F" w:rsidRPr="003434D8" w14:paraId="453C5B6C" w14:textId="77777777" w:rsidTr="003434D8">
        <w:trPr>
          <w:trHeight w:val="300"/>
        </w:trPr>
        <w:tc>
          <w:tcPr>
            <w:tcW w:w="1017" w:type="dxa"/>
            <w:shd w:val="clear" w:color="auto" w:fill="auto"/>
            <w:noWrap/>
            <w:vAlign w:val="center"/>
            <w:hideMark/>
          </w:tcPr>
          <w:p w14:paraId="7B5112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1126</w:t>
            </w:r>
          </w:p>
        </w:tc>
        <w:tc>
          <w:tcPr>
            <w:tcW w:w="1581" w:type="dxa"/>
            <w:shd w:val="clear" w:color="auto" w:fill="auto"/>
            <w:noWrap/>
            <w:vAlign w:val="center"/>
            <w:hideMark/>
          </w:tcPr>
          <w:p w14:paraId="704DAD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57,2182300000</w:t>
            </w:r>
          </w:p>
        </w:tc>
        <w:tc>
          <w:tcPr>
            <w:tcW w:w="1701" w:type="dxa"/>
            <w:shd w:val="clear" w:color="auto" w:fill="auto"/>
            <w:noWrap/>
            <w:vAlign w:val="center"/>
            <w:hideMark/>
          </w:tcPr>
          <w:p w14:paraId="6EF4E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23,2131000000</w:t>
            </w:r>
          </w:p>
        </w:tc>
      </w:tr>
      <w:tr w:rsidR="00EC353F" w:rsidRPr="003434D8" w14:paraId="3F1DFD72" w14:textId="77777777" w:rsidTr="003434D8">
        <w:trPr>
          <w:trHeight w:val="300"/>
        </w:trPr>
        <w:tc>
          <w:tcPr>
            <w:tcW w:w="1017" w:type="dxa"/>
            <w:shd w:val="clear" w:color="auto" w:fill="auto"/>
            <w:noWrap/>
            <w:vAlign w:val="center"/>
            <w:hideMark/>
          </w:tcPr>
          <w:p w14:paraId="378C2A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1127</w:t>
            </w:r>
          </w:p>
        </w:tc>
        <w:tc>
          <w:tcPr>
            <w:tcW w:w="1581" w:type="dxa"/>
            <w:shd w:val="clear" w:color="auto" w:fill="auto"/>
            <w:noWrap/>
            <w:vAlign w:val="center"/>
            <w:hideMark/>
          </w:tcPr>
          <w:p w14:paraId="1741C3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57,2140200000</w:t>
            </w:r>
          </w:p>
        </w:tc>
        <w:tc>
          <w:tcPr>
            <w:tcW w:w="1701" w:type="dxa"/>
            <w:shd w:val="clear" w:color="auto" w:fill="auto"/>
            <w:noWrap/>
            <w:vAlign w:val="center"/>
            <w:hideMark/>
          </w:tcPr>
          <w:p w14:paraId="50E36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23,2210700000</w:t>
            </w:r>
          </w:p>
        </w:tc>
      </w:tr>
      <w:tr w:rsidR="00EC353F" w:rsidRPr="003434D8" w14:paraId="435294F1" w14:textId="77777777" w:rsidTr="003434D8">
        <w:trPr>
          <w:trHeight w:val="300"/>
        </w:trPr>
        <w:tc>
          <w:tcPr>
            <w:tcW w:w="1017" w:type="dxa"/>
            <w:shd w:val="clear" w:color="auto" w:fill="auto"/>
            <w:noWrap/>
            <w:vAlign w:val="center"/>
            <w:hideMark/>
          </w:tcPr>
          <w:p w14:paraId="7C90E1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1128</w:t>
            </w:r>
          </w:p>
        </w:tc>
        <w:tc>
          <w:tcPr>
            <w:tcW w:w="1581" w:type="dxa"/>
            <w:shd w:val="clear" w:color="auto" w:fill="auto"/>
            <w:noWrap/>
            <w:vAlign w:val="center"/>
            <w:hideMark/>
          </w:tcPr>
          <w:p w14:paraId="5D1DF7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57,2140700000</w:t>
            </w:r>
          </w:p>
        </w:tc>
        <w:tc>
          <w:tcPr>
            <w:tcW w:w="1701" w:type="dxa"/>
            <w:shd w:val="clear" w:color="auto" w:fill="auto"/>
            <w:noWrap/>
            <w:vAlign w:val="center"/>
            <w:hideMark/>
          </w:tcPr>
          <w:p w14:paraId="61B6F7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23,2289200000</w:t>
            </w:r>
          </w:p>
        </w:tc>
      </w:tr>
      <w:tr w:rsidR="00EC353F" w:rsidRPr="003434D8" w14:paraId="0E338E54" w14:textId="77777777" w:rsidTr="003434D8">
        <w:trPr>
          <w:trHeight w:val="300"/>
        </w:trPr>
        <w:tc>
          <w:tcPr>
            <w:tcW w:w="1017" w:type="dxa"/>
            <w:shd w:val="clear" w:color="auto" w:fill="auto"/>
            <w:noWrap/>
            <w:vAlign w:val="center"/>
            <w:hideMark/>
          </w:tcPr>
          <w:p w14:paraId="5228CA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1129</w:t>
            </w:r>
          </w:p>
        </w:tc>
        <w:tc>
          <w:tcPr>
            <w:tcW w:w="1581" w:type="dxa"/>
            <w:shd w:val="clear" w:color="auto" w:fill="auto"/>
            <w:noWrap/>
            <w:vAlign w:val="center"/>
            <w:hideMark/>
          </w:tcPr>
          <w:p w14:paraId="01F9E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57,2141700000</w:t>
            </w:r>
          </w:p>
        </w:tc>
        <w:tc>
          <w:tcPr>
            <w:tcW w:w="1701" w:type="dxa"/>
            <w:shd w:val="clear" w:color="auto" w:fill="auto"/>
            <w:noWrap/>
            <w:vAlign w:val="center"/>
            <w:hideMark/>
          </w:tcPr>
          <w:p w14:paraId="6A6DB7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23,2446500000</w:t>
            </w:r>
          </w:p>
        </w:tc>
      </w:tr>
      <w:tr w:rsidR="00EC353F" w:rsidRPr="003434D8" w14:paraId="3A3F9CE4" w14:textId="77777777" w:rsidTr="003434D8">
        <w:trPr>
          <w:trHeight w:val="300"/>
        </w:trPr>
        <w:tc>
          <w:tcPr>
            <w:tcW w:w="1017" w:type="dxa"/>
            <w:shd w:val="clear" w:color="auto" w:fill="auto"/>
            <w:noWrap/>
            <w:vAlign w:val="center"/>
            <w:hideMark/>
          </w:tcPr>
          <w:p w14:paraId="6AE7E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1130</w:t>
            </w:r>
          </w:p>
        </w:tc>
        <w:tc>
          <w:tcPr>
            <w:tcW w:w="1581" w:type="dxa"/>
            <w:shd w:val="clear" w:color="auto" w:fill="auto"/>
            <w:noWrap/>
            <w:vAlign w:val="center"/>
            <w:hideMark/>
          </w:tcPr>
          <w:p w14:paraId="5E632F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57,2097500000</w:t>
            </w:r>
          </w:p>
        </w:tc>
        <w:tc>
          <w:tcPr>
            <w:tcW w:w="1701" w:type="dxa"/>
            <w:shd w:val="clear" w:color="auto" w:fill="auto"/>
            <w:noWrap/>
            <w:vAlign w:val="center"/>
            <w:hideMark/>
          </w:tcPr>
          <w:p w14:paraId="1E2631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23,2211500000</w:t>
            </w:r>
          </w:p>
        </w:tc>
      </w:tr>
      <w:tr w:rsidR="00EC353F" w:rsidRPr="003434D8" w14:paraId="0395A677" w14:textId="77777777" w:rsidTr="003434D8">
        <w:trPr>
          <w:trHeight w:val="300"/>
        </w:trPr>
        <w:tc>
          <w:tcPr>
            <w:tcW w:w="1017" w:type="dxa"/>
            <w:shd w:val="clear" w:color="auto" w:fill="auto"/>
            <w:noWrap/>
            <w:vAlign w:val="center"/>
            <w:hideMark/>
          </w:tcPr>
          <w:p w14:paraId="357298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1131</w:t>
            </w:r>
          </w:p>
        </w:tc>
        <w:tc>
          <w:tcPr>
            <w:tcW w:w="1581" w:type="dxa"/>
            <w:shd w:val="clear" w:color="auto" w:fill="auto"/>
            <w:noWrap/>
            <w:vAlign w:val="center"/>
            <w:hideMark/>
          </w:tcPr>
          <w:p w14:paraId="085E4A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57,2098000000</w:t>
            </w:r>
          </w:p>
        </w:tc>
        <w:tc>
          <w:tcPr>
            <w:tcW w:w="1701" w:type="dxa"/>
            <w:shd w:val="clear" w:color="auto" w:fill="auto"/>
            <w:noWrap/>
            <w:vAlign w:val="center"/>
            <w:hideMark/>
          </w:tcPr>
          <w:p w14:paraId="246CF8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23,2290200000</w:t>
            </w:r>
          </w:p>
        </w:tc>
      </w:tr>
      <w:tr w:rsidR="00EC353F" w:rsidRPr="003434D8" w14:paraId="1BE4A2E4" w14:textId="77777777" w:rsidTr="003434D8">
        <w:trPr>
          <w:trHeight w:val="300"/>
        </w:trPr>
        <w:tc>
          <w:tcPr>
            <w:tcW w:w="1017" w:type="dxa"/>
            <w:shd w:val="clear" w:color="auto" w:fill="auto"/>
            <w:noWrap/>
            <w:vAlign w:val="center"/>
            <w:hideMark/>
          </w:tcPr>
          <w:p w14:paraId="1F1FCF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1132</w:t>
            </w:r>
          </w:p>
        </w:tc>
        <w:tc>
          <w:tcPr>
            <w:tcW w:w="1581" w:type="dxa"/>
            <w:shd w:val="clear" w:color="auto" w:fill="auto"/>
            <w:noWrap/>
            <w:vAlign w:val="center"/>
            <w:hideMark/>
          </w:tcPr>
          <w:p w14:paraId="2279FB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57,2099000000</w:t>
            </w:r>
          </w:p>
        </w:tc>
        <w:tc>
          <w:tcPr>
            <w:tcW w:w="1701" w:type="dxa"/>
            <w:shd w:val="clear" w:color="auto" w:fill="auto"/>
            <w:noWrap/>
            <w:vAlign w:val="center"/>
            <w:hideMark/>
          </w:tcPr>
          <w:p w14:paraId="3CA18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23,2447300000</w:t>
            </w:r>
          </w:p>
        </w:tc>
      </w:tr>
      <w:tr w:rsidR="00EC353F" w:rsidRPr="003434D8" w14:paraId="2ECBDA40" w14:textId="77777777" w:rsidTr="003434D8">
        <w:trPr>
          <w:trHeight w:val="300"/>
        </w:trPr>
        <w:tc>
          <w:tcPr>
            <w:tcW w:w="1017" w:type="dxa"/>
            <w:shd w:val="clear" w:color="auto" w:fill="auto"/>
            <w:noWrap/>
            <w:vAlign w:val="center"/>
            <w:hideMark/>
          </w:tcPr>
          <w:p w14:paraId="2D49B4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1133</w:t>
            </w:r>
          </w:p>
        </w:tc>
        <w:tc>
          <w:tcPr>
            <w:tcW w:w="1581" w:type="dxa"/>
            <w:shd w:val="clear" w:color="auto" w:fill="auto"/>
            <w:noWrap/>
            <w:vAlign w:val="center"/>
            <w:hideMark/>
          </w:tcPr>
          <w:p w14:paraId="7F9520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57,2054300000</w:t>
            </w:r>
          </w:p>
        </w:tc>
        <w:tc>
          <w:tcPr>
            <w:tcW w:w="1701" w:type="dxa"/>
            <w:shd w:val="clear" w:color="auto" w:fill="auto"/>
            <w:noWrap/>
            <w:vAlign w:val="center"/>
            <w:hideMark/>
          </w:tcPr>
          <w:p w14:paraId="171F82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23,2133800000</w:t>
            </w:r>
          </w:p>
        </w:tc>
      </w:tr>
      <w:tr w:rsidR="00EC353F" w:rsidRPr="003434D8" w14:paraId="272EBB54" w14:textId="77777777" w:rsidTr="003434D8">
        <w:trPr>
          <w:trHeight w:val="300"/>
        </w:trPr>
        <w:tc>
          <w:tcPr>
            <w:tcW w:w="1017" w:type="dxa"/>
            <w:shd w:val="clear" w:color="auto" w:fill="auto"/>
            <w:noWrap/>
            <w:vAlign w:val="center"/>
            <w:hideMark/>
          </w:tcPr>
          <w:p w14:paraId="5D809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1134</w:t>
            </w:r>
          </w:p>
        </w:tc>
        <w:tc>
          <w:tcPr>
            <w:tcW w:w="1581" w:type="dxa"/>
            <w:shd w:val="clear" w:color="auto" w:fill="auto"/>
            <w:noWrap/>
            <w:vAlign w:val="center"/>
            <w:hideMark/>
          </w:tcPr>
          <w:p w14:paraId="29AD2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57,2055300000</w:t>
            </w:r>
          </w:p>
        </w:tc>
        <w:tc>
          <w:tcPr>
            <w:tcW w:w="1701" w:type="dxa"/>
            <w:shd w:val="clear" w:color="auto" w:fill="auto"/>
            <w:noWrap/>
            <w:vAlign w:val="center"/>
            <w:hideMark/>
          </w:tcPr>
          <w:p w14:paraId="73372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23,2291000000</w:t>
            </w:r>
          </w:p>
        </w:tc>
      </w:tr>
      <w:tr w:rsidR="00EC353F" w:rsidRPr="003434D8" w14:paraId="2773EF92" w14:textId="77777777" w:rsidTr="003434D8">
        <w:trPr>
          <w:trHeight w:val="300"/>
        </w:trPr>
        <w:tc>
          <w:tcPr>
            <w:tcW w:w="1017" w:type="dxa"/>
            <w:shd w:val="clear" w:color="auto" w:fill="auto"/>
            <w:noWrap/>
            <w:vAlign w:val="center"/>
            <w:hideMark/>
          </w:tcPr>
          <w:p w14:paraId="46D547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1135</w:t>
            </w:r>
          </w:p>
        </w:tc>
        <w:tc>
          <w:tcPr>
            <w:tcW w:w="1581" w:type="dxa"/>
            <w:shd w:val="clear" w:color="auto" w:fill="auto"/>
            <w:noWrap/>
            <w:vAlign w:val="center"/>
            <w:hideMark/>
          </w:tcPr>
          <w:p w14:paraId="7F2021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57,2056300000</w:t>
            </w:r>
          </w:p>
        </w:tc>
        <w:tc>
          <w:tcPr>
            <w:tcW w:w="1701" w:type="dxa"/>
            <w:shd w:val="clear" w:color="auto" w:fill="auto"/>
            <w:noWrap/>
            <w:vAlign w:val="center"/>
            <w:hideMark/>
          </w:tcPr>
          <w:p w14:paraId="0EA33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23,2448200000</w:t>
            </w:r>
          </w:p>
        </w:tc>
      </w:tr>
      <w:tr w:rsidR="00EC353F" w:rsidRPr="003434D8" w14:paraId="7566C4FE" w14:textId="77777777" w:rsidTr="003434D8">
        <w:trPr>
          <w:trHeight w:val="300"/>
        </w:trPr>
        <w:tc>
          <w:tcPr>
            <w:tcW w:w="1017" w:type="dxa"/>
            <w:shd w:val="clear" w:color="auto" w:fill="auto"/>
            <w:noWrap/>
            <w:vAlign w:val="center"/>
            <w:hideMark/>
          </w:tcPr>
          <w:p w14:paraId="25BA6E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1136</w:t>
            </w:r>
          </w:p>
        </w:tc>
        <w:tc>
          <w:tcPr>
            <w:tcW w:w="1581" w:type="dxa"/>
            <w:shd w:val="clear" w:color="auto" w:fill="auto"/>
            <w:noWrap/>
            <w:vAlign w:val="center"/>
            <w:hideMark/>
          </w:tcPr>
          <w:p w14:paraId="7C38D8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57,2056800000</w:t>
            </w:r>
          </w:p>
        </w:tc>
        <w:tc>
          <w:tcPr>
            <w:tcW w:w="1701" w:type="dxa"/>
            <w:shd w:val="clear" w:color="auto" w:fill="auto"/>
            <w:noWrap/>
            <w:vAlign w:val="center"/>
            <w:hideMark/>
          </w:tcPr>
          <w:p w14:paraId="2BC66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23,2526800000</w:t>
            </w:r>
          </w:p>
        </w:tc>
      </w:tr>
      <w:tr w:rsidR="00EC353F" w:rsidRPr="003434D8" w14:paraId="38EB864C" w14:textId="77777777" w:rsidTr="003434D8">
        <w:trPr>
          <w:trHeight w:val="300"/>
        </w:trPr>
        <w:tc>
          <w:tcPr>
            <w:tcW w:w="1017" w:type="dxa"/>
            <w:shd w:val="clear" w:color="auto" w:fill="auto"/>
            <w:noWrap/>
            <w:vAlign w:val="center"/>
            <w:hideMark/>
          </w:tcPr>
          <w:p w14:paraId="02A04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1137</w:t>
            </w:r>
          </w:p>
        </w:tc>
        <w:tc>
          <w:tcPr>
            <w:tcW w:w="1581" w:type="dxa"/>
            <w:shd w:val="clear" w:color="auto" w:fill="auto"/>
            <w:noWrap/>
            <w:vAlign w:val="center"/>
            <w:hideMark/>
          </w:tcPr>
          <w:p w14:paraId="59F6E8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57,2012200000</w:t>
            </w:r>
          </w:p>
        </w:tc>
        <w:tc>
          <w:tcPr>
            <w:tcW w:w="1701" w:type="dxa"/>
            <w:shd w:val="clear" w:color="auto" w:fill="auto"/>
            <w:noWrap/>
            <w:vAlign w:val="center"/>
            <w:hideMark/>
          </w:tcPr>
          <w:p w14:paraId="7031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23,2213300000</w:t>
            </w:r>
          </w:p>
        </w:tc>
      </w:tr>
      <w:tr w:rsidR="00EC353F" w:rsidRPr="003434D8" w14:paraId="7E23F763" w14:textId="77777777" w:rsidTr="003434D8">
        <w:trPr>
          <w:trHeight w:val="300"/>
        </w:trPr>
        <w:tc>
          <w:tcPr>
            <w:tcW w:w="1017" w:type="dxa"/>
            <w:shd w:val="clear" w:color="auto" w:fill="auto"/>
            <w:noWrap/>
            <w:vAlign w:val="center"/>
            <w:hideMark/>
          </w:tcPr>
          <w:p w14:paraId="3E8BEF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1138</w:t>
            </w:r>
          </w:p>
        </w:tc>
        <w:tc>
          <w:tcPr>
            <w:tcW w:w="1581" w:type="dxa"/>
            <w:shd w:val="clear" w:color="auto" w:fill="auto"/>
            <w:noWrap/>
            <w:vAlign w:val="center"/>
            <w:hideMark/>
          </w:tcPr>
          <w:p w14:paraId="1969E5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57,2013200000</w:t>
            </w:r>
          </w:p>
        </w:tc>
        <w:tc>
          <w:tcPr>
            <w:tcW w:w="1701" w:type="dxa"/>
            <w:shd w:val="clear" w:color="auto" w:fill="auto"/>
            <w:noWrap/>
            <w:vAlign w:val="center"/>
            <w:hideMark/>
          </w:tcPr>
          <w:p w14:paraId="0E9ED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23,2370500000</w:t>
            </w:r>
          </w:p>
        </w:tc>
      </w:tr>
      <w:tr w:rsidR="00EC353F" w:rsidRPr="003434D8" w14:paraId="7B0884E1" w14:textId="77777777" w:rsidTr="003434D8">
        <w:trPr>
          <w:trHeight w:val="300"/>
        </w:trPr>
        <w:tc>
          <w:tcPr>
            <w:tcW w:w="1017" w:type="dxa"/>
            <w:shd w:val="clear" w:color="auto" w:fill="auto"/>
            <w:noWrap/>
            <w:vAlign w:val="center"/>
            <w:hideMark/>
          </w:tcPr>
          <w:p w14:paraId="44D68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1139</w:t>
            </w:r>
          </w:p>
        </w:tc>
        <w:tc>
          <w:tcPr>
            <w:tcW w:w="1581" w:type="dxa"/>
            <w:shd w:val="clear" w:color="auto" w:fill="auto"/>
            <w:noWrap/>
            <w:vAlign w:val="center"/>
            <w:hideMark/>
          </w:tcPr>
          <w:p w14:paraId="75BCF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57,2013700000</w:t>
            </w:r>
          </w:p>
        </w:tc>
        <w:tc>
          <w:tcPr>
            <w:tcW w:w="1701" w:type="dxa"/>
            <w:shd w:val="clear" w:color="auto" w:fill="auto"/>
            <w:noWrap/>
            <w:vAlign w:val="center"/>
            <w:hideMark/>
          </w:tcPr>
          <w:p w14:paraId="6DC35E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23,2449200000</w:t>
            </w:r>
          </w:p>
        </w:tc>
      </w:tr>
      <w:tr w:rsidR="00EC353F" w:rsidRPr="003434D8" w14:paraId="0C56E176" w14:textId="77777777" w:rsidTr="003434D8">
        <w:trPr>
          <w:trHeight w:val="300"/>
        </w:trPr>
        <w:tc>
          <w:tcPr>
            <w:tcW w:w="1017" w:type="dxa"/>
            <w:shd w:val="clear" w:color="auto" w:fill="auto"/>
            <w:noWrap/>
            <w:vAlign w:val="center"/>
            <w:hideMark/>
          </w:tcPr>
          <w:p w14:paraId="10DE9D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1140</w:t>
            </w:r>
          </w:p>
        </w:tc>
        <w:tc>
          <w:tcPr>
            <w:tcW w:w="1581" w:type="dxa"/>
            <w:shd w:val="clear" w:color="auto" w:fill="auto"/>
            <w:noWrap/>
            <w:vAlign w:val="center"/>
            <w:hideMark/>
          </w:tcPr>
          <w:p w14:paraId="4743A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57,2014200000</w:t>
            </w:r>
          </w:p>
        </w:tc>
        <w:tc>
          <w:tcPr>
            <w:tcW w:w="1701" w:type="dxa"/>
            <w:shd w:val="clear" w:color="auto" w:fill="auto"/>
            <w:noWrap/>
            <w:vAlign w:val="center"/>
            <w:hideMark/>
          </w:tcPr>
          <w:p w14:paraId="09834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23,2527700000</w:t>
            </w:r>
          </w:p>
        </w:tc>
      </w:tr>
      <w:tr w:rsidR="00EC353F" w:rsidRPr="003434D8" w14:paraId="07DAE247" w14:textId="77777777" w:rsidTr="003434D8">
        <w:trPr>
          <w:trHeight w:val="300"/>
        </w:trPr>
        <w:tc>
          <w:tcPr>
            <w:tcW w:w="1017" w:type="dxa"/>
            <w:shd w:val="clear" w:color="auto" w:fill="auto"/>
            <w:noWrap/>
            <w:vAlign w:val="center"/>
            <w:hideMark/>
          </w:tcPr>
          <w:p w14:paraId="7C1411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1141</w:t>
            </w:r>
          </w:p>
        </w:tc>
        <w:tc>
          <w:tcPr>
            <w:tcW w:w="1581" w:type="dxa"/>
            <w:shd w:val="clear" w:color="auto" w:fill="auto"/>
            <w:noWrap/>
            <w:vAlign w:val="center"/>
            <w:hideMark/>
          </w:tcPr>
          <w:p w14:paraId="28E9B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57,1969500000</w:t>
            </w:r>
          </w:p>
        </w:tc>
        <w:tc>
          <w:tcPr>
            <w:tcW w:w="1701" w:type="dxa"/>
            <w:shd w:val="clear" w:color="auto" w:fill="auto"/>
            <w:noWrap/>
            <w:vAlign w:val="center"/>
            <w:hideMark/>
          </w:tcPr>
          <w:p w14:paraId="29FDC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23,2214200000</w:t>
            </w:r>
          </w:p>
        </w:tc>
      </w:tr>
      <w:tr w:rsidR="00EC353F" w:rsidRPr="003434D8" w14:paraId="7535D9E8" w14:textId="77777777" w:rsidTr="003434D8">
        <w:trPr>
          <w:trHeight w:val="300"/>
        </w:trPr>
        <w:tc>
          <w:tcPr>
            <w:tcW w:w="1017" w:type="dxa"/>
            <w:shd w:val="clear" w:color="auto" w:fill="auto"/>
            <w:noWrap/>
            <w:vAlign w:val="center"/>
            <w:hideMark/>
          </w:tcPr>
          <w:p w14:paraId="732765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1142</w:t>
            </w:r>
          </w:p>
        </w:tc>
        <w:tc>
          <w:tcPr>
            <w:tcW w:w="1581" w:type="dxa"/>
            <w:shd w:val="clear" w:color="auto" w:fill="auto"/>
            <w:noWrap/>
            <w:vAlign w:val="center"/>
            <w:hideMark/>
          </w:tcPr>
          <w:p w14:paraId="496B0A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57,1970000000</w:t>
            </w:r>
          </w:p>
        </w:tc>
        <w:tc>
          <w:tcPr>
            <w:tcW w:w="1701" w:type="dxa"/>
            <w:shd w:val="clear" w:color="auto" w:fill="auto"/>
            <w:noWrap/>
            <w:vAlign w:val="center"/>
            <w:hideMark/>
          </w:tcPr>
          <w:p w14:paraId="2A7212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23,2292800000</w:t>
            </w:r>
          </w:p>
        </w:tc>
      </w:tr>
      <w:tr w:rsidR="00EC353F" w:rsidRPr="003434D8" w14:paraId="423A731B" w14:textId="77777777" w:rsidTr="003434D8">
        <w:trPr>
          <w:trHeight w:val="300"/>
        </w:trPr>
        <w:tc>
          <w:tcPr>
            <w:tcW w:w="1017" w:type="dxa"/>
            <w:shd w:val="clear" w:color="auto" w:fill="auto"/>
            <w:noWrap/>
            <w:vAlign w:val="center"/>
            <w:hideMark/>
          </w:tcPr>
          <w:p w14:paraId="2DF59E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1143</w:t>
            </w:r>
          </w:p>
        </w:tc>
        <w:tc>
          <w:tcPr>
            <w:tcW w:w="1581" w:type="dxa"/>
            <w:shd w:val="clear" w:color="auto" w:fill="auto"/>
            <w:noWrap/>
            <w:vAlign w:val="center"/>
            <w:hideMark/>
          </w:tcPr>
          <w:p w14:paraId="42D732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57,1970500000</w:t>
            </w:r>
          </w:p>
        </w:tc>
        <w:tc>
          <w:tcPr>
            <w:tcW w:w="1701" w:type="dxa"/>
            <w:shd w:val="clear" w:color="auto" w:fill="auto"/>
            <w:noWrap/>
            <w:vAlign w:val="center"/>
            <w:hideMark/>
          </w:tcPr>
          <w:p w14:paraId="54C26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23,2371300000</w:t>
            </w:r>
          </w:p>
        </w:tc>
      </w:tr>
      <w:tr w:rsidR="00EC353F" w:rsidRPr="003434D8" w14:paraId="04D1115A" w14:textId="77777777" w:rsidTr="003434D8">
        <w:trPr>
          <w:trHeight w:val="300"/>
        </w:trPr>
        <w:tc>
          <w:tcPr>
            <w:tcW w:w="1017" w:type="dxa"/>
            <w:shd w:val="clear" w:color="auto" w:fill="auto"/>
            <w:noWrap/>
            <w:vAlign w:val="center"/>
            <w:hideMark/>
          </w:tcPr>
          <w:p w14:paraId="575EB4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1144</w:t>
            </w:r>
          </w:p>
        </w:tc>
        <w:tc>
          <w:tcPr>
            <w:tcW w:w="1581" w:type="dxa"/>
            <w:shd w:val="clear" w:color="auto" w:fill="auto"/>
            <w:noWrap/>
            <w:vAlign w:val="center"/>
            <w:hideMark/>
          </w:tcPr>
          <w:p w14:paraId="67513F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57,1971500000</w:t>
            </w:r>
          </w:p>
        </w:tc>
        <w:tc>
          <w:tcPr>
            <w:tcW w:w="1701" w:type="dxa"/>
            <w:shd w:val="clear" w:color="auto" w:fill="auto"/>
            <w:noWrap/>
            <w:vAlign w:val="center"/>
            <w:hideMark/>
          </w:tcPr>
          <w:p w14:paraId="330293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23,2528700000</w:t>
            </w:r>
          </w:p>
        </w:tc>
      </w:tr>
      <w:tr w:rsidR="00EC353F" w:rsidRPr="003434D8" w14:paraId="30C78B7D" w14:textId="77777777" w:rsidTr="003434D8">
        <w:trPr>
          <w:trHeight w:val="300"/>
        </w:trPr>
        <w:tc>
          <w:tcPr>
            <w:tcW w:w="1017" w:type="dxa"/>
            <w:shd w:val="clear" w:color="auto" w:fill="auto"/>
            <w:noWrap/>
            <w:vAlign w:val="center"/>
            <w:hideMark/>
          </w:tcPr>
          <w:p w14:paraId="63936E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1145</w:t>
            </w:r>
          </w:p>
        </w:tc>
        <w:tc>
          <w:tcPr>
            <w:tcW w:w="1581" w:type="dxa"/>
            <w:shd w:val="clear" w:color="auto" w:fill="auto"/>
            <w:noWrap/>
            <w:vAlign w:val="center"/>
            <w:hideMark/>
          </w:tcPr>
          <w:p w14:paraId="29F6B5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57,1926300000</w:t>
            </w:r>
          </w:p>
        </w:tc>
        <w:tc>
          <w:tcPr>
            <w:tcW w:w="1701" w:type="dxa"/>
            <w:shd w:val="clear" w:color="auto" w:fill="auto"/>
            <w:noWrap/>
            <w:vAlign w:val="center"/>
            <w:hideMark/>
          </w:tcPr>
          <w:p w14:paraId="78961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23,2136500000</w:t>
            </w:r>
          </w:p>
        </w:tc>
      </w:tr>
      <w:tr w:rsidR="00EC353F" w:rsidRPr="003434D8" w14:paraId="32FFCB94" w14:textId="77777777" w:rsidTr="003434D8">
        <w:trPr>
          <w:trHeight w:val="300"/>
        </w:trPr>
        <w:tc>
          <w:tcPr>
            <w:tcW w:w="1017" w:type="dxa"/>
            <w:shd w:val="clear" w:color="auto" w:fill="auto"/>
            <w:noWrap/>
            <w:vAlign w:val="center"/>
            <w:hideMark/>
          </w:tcPr>
          <w:p w14:paraId="723F0C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1146</w:t>
            </w:r>
          </w:p>
        </w:tc>
        <w:tc>
          <w:tcPr>
            <w:tcW w:w="1581" w:type="dxa"/>
            <w:shd w:val="clear" w:color="auto" w:fill="auto"/>
            <w:noWrap/>
            <w:vAlign w:val="center"/>
            <w:hideMark/>
          </w:tcPr>
          <w:p w14:paraId="77CD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57,1926800000</w:t>
            </w:r>
          </w:p>
        </w:tc>
        <w:tc>
          <w:tcPr>
            <w:tcW w:w="1701" w:type="dxa"/>
            <w:shd w:val="clear" w:color="auto" w:fill="auto"/>
            <w:noWrap/>
            <w:vAlign w:val="center"/>
            <w:hideMark/>
          </w:tcPr>
          <w:p w14:paraId="2A73A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23,2215200000</w:t>
            </w:r>
          </w:p>
        </w:tc>
      </w:tr>
      <w:tr w:rsidR="00EC353F" w:rsidRPr="003434D8" w14:paraId="296BB3D6" w14:textId="77777777" w:rsidTr="003434D8">
        <w:trPr>
          <w:trHeight w:val="300"/>
        </w:trPr>
        <w:tc>
          <w:tcPr>
            <w:tcW w:w="1017" w:type="dxa"/>
            <w:shd w:val="clear" w:color="auto" w:fill="auto"/>
            <w:noWrap/>
            <w:vAlign w:val="center"/>
            <w:hideMark/>
          </w:tcPr>
          <w:p w14:paraId="1A31CC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1147</w:t>
            </w:r>
          </w:p>
        </w:tc>
        <w:tc>
          <w:tcPr>
            <w:tcW w:w="1581" w:type="dxa"/>
            <w:shd w:val="clear" w:color="auto" w:fill="auto"/>
            <w:noWrap/>
            <w:vAlign w:val="center"/>
            <w:hideMark/>
          </w:tcPr>
          <w:p w14:paraId="037490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57,1927800000</w:t>
            </w:r>
          </w:p>
        </w:tc>
        <w:tc>
          <w:tcPr>
            <w:tcW w:w="1701" w:type="dxa"/>
            <w:shd w:val="clear" w:color="auto" w:fill="auto"/>
            <w:noWrap/>
            <w:vAlign w:val="center"/>
            <w:hideMark/>
          </w:tcPr>
          <w:p w14:paraId="29CFF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23,2372200000</w:t>
            </w:r>
          </w:p>
        </w:tc>
      </w:tr>
      <w:tr w:rsidR="00EC353F" w:rsidRPr="003434D8" w14:paraId="7A66F65A" w14:textId="77777777" w:rsidTr="003434D8">
        <w:trPr>
          <w:trHeight w:val="300"/>
        </w:trPr>
        <w:tc>
          <w:tcPr>
            <w:tcW w:w="1017" w:type="dxa"/>
            <w:shd w:val="clear" w:color="auto" w:fill="auto"/>
            <w:noWrap/>
            <w:vAlign w:val="center"/>
            <w:hideMark/>
          </w:tcPr>
          <w:p w14:paraId="23DEE8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1148</w:t>
            </w:r>
          </w:p>
        </w:tc>
        <w:tc>
          <w:tcPr>
            <w:tcW w:w="1581" w:type="dxa"/>
            <w:shd w:val="clear" w:color="auto" w:fill="auto"/>
            <w:noWrap/>
            <w:vAlign w:val="center"/>
            <w:hideMark/>
          </w:tcPr>
          <w:p w14:paraId="399A4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57,1928300000</w:t>
            </w:r>
          </w:p>
        </w:tc>
        <w:tc>
          <w:tcPr>
            <w:tcW w:w="1701" w:type="dxa"/>
            <w:shd w:val="clear" w:color="auto" w:fill="auto"/>
            <w:noWrap/>
            <w:vAlign w:val="center"/>
            <w:hideMark/>
          </w:tcPr>
          <w:p w14:paraId="6DA8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23,2450800000</w:t>
            </w:r>
          </w:p>
        </w:tc>
      </w:tr>
      <w:tr w:rsidR="00EC353F" w:rsidRPr="003434D8" w14:paraId="5E42A5A4" w14:textId="77777777" w:rsidTr="003434D8">
        <w:trPr>
          <w:trHeight w:val="300"/>
        </w:trPr>
        <w:tc>
          <w:tcPr>
            <w:tcW w:w="1017" w:type="dxa"/>
            <w:shd w:val="clear" w:color="auto" w:fill="auto"/>
            <w:noWrap/>
            <w:vAlign w:val="center"/>
            <w:hideMark/>
          </w:tcPr>
          <w:p w14:paraId="5B05C6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1149</w:t>
            </w:r>
          </w:p>
        </w:tc>
        <w:tc>
          <w:tcPr>
            <w:tcW w:w="1581" w:type="dxa"/>
            <w:shd w:val="clear" w:color="auto" w:fill="auto"/>
            <w:noWrap/>
            <w:vAlign w:val="center"/>
            <w:hideMark/>
          </w:tcPr>
          <w:p w14:paraId="07A91D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57,1884200000</w:t>
            </w:r>
          </w:p>
        </w:tc>
        <w:tc>
          <w:tcPr>
            <w:tcW w:w="1701" w:type="dxa"/>
            <w:shd w:val="clear" w:color="auto" w:fill="auto"/>
            <w:noWrap/>
            <w:vAlign w:val="center"/>
            <w:hideMark/>
          </w:tcPr>
          <w:p w14:paraId="7DEF3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23,2216000000</w:t>
            </w:r>
          </w:p>
        </w:tc>
      </w:tr>
      <w:tr w:rsidR="00EC353F" w:rsidRPr="003434D8" w14:paraId="52F0253D" w14:textId="77777777" w:rsidTr="003434D8">
        <w:trPr>
          <w:trHeight w:val="300"/>
        </w:trPr>
        <w:tc>
          <w:tcPr>
            <w:tcW w:w="1017" w:type="dxa"/>
            <w:shd w:val="clear" w:color="auto" w:fill="auto"/>
            <w:noWrap/>
            <w:vAlign w:val="center"/>
            <w:hideMark/>
          </w:tcPr>
          <w:p w14:paraId="3DD967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1150</w:t>
            </w:r>
          </w:p>
        </w:tc>
        <w:tc>
          <w:tcPr>
            <w:tcW w:w="1581" w:type="dxa"/>
            <w:shd w:val="clear" w:color="auto" w:fill="auto"/>
            <w:noWrap/>
            <w:vAlign w:val="center"/>
            <w:hideMark/>
          </w:tcPr>
          <w:p w14:paraId="58723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57,1884700000</w:t>
            </w:r>
          </w:p>
        </w:tc>
        <w:tc>
          <w:tcPr>
            <w:tcW w:w="1701" w:type="dxa"/>
            <w:shd w:val="clear" w:color="auto" w:fill="auto"/>
            <w:noWrap/>
            <w:vAlign w:val="center"/>
            <w:hideMark/>
          </w:tcPr>
          <w:p w14:paraId="2FB1C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23,2294500000</w:t>
            </w:r>
          </w:p>
        </w:tc>
      </w:tr>
      <w:tr w:rsidR="00EC353F" w:rsidRPr="003434D8" w14:paraId="4B1F0D7E" w14:textId="77777777" w:rsidTr="003434D8">
        <w:trPr>
          <w:trHeight w:val="300"/>
        </w:trPr>
        <w:tc>
          <w:tcPr>
            <w:tcW w:w="1017" w:type="dxa"/>
            <w:shd w:val="clear" w:color="auto" w:fill="auto"/>
            <w:noWrap/>
            <w:vAlign w:val="center"/>
            <w:hideMark/>
          </w:tcPr>
          <w:p w14:paraId="61D171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1151</w:t>
            </w:r>
          </w:p>
        </w:tc>
        <w:tc>
          <w:tcPr>
            <w:tcW w:w="1581" w:type="dxa"/>
            <w:shd w:val="clear" w:color="auto" w:fill="auto"/>
            <w:noWrap/>
            <w:vAlign w:val="center"/>
            <w:hideMark/>
          </w:tcPr>
          <w:p w14:paraId="3AFDE0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57,1887000000</w:t>
            </w:r>
          </w:p>
        </w:tc>
        <w:tc>
          <w:tcPr>
            <w:tcW w:w="1701" w:type="dxa"/>
            <w:shd w:val="clear" w:color="auto" w:fill="auto"/>
            <w:noWrap/>
            <w:vAlign w:val="center"/>
            <w:hideMark/>
          </w:tcPr>
          <w:p w14:paraId="3891C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23,2687500000</w:t>
            </w:r>
          </w:p>
        </w:tc>
      </w:tr>
      <w:tr w:rsidR="00EC353F" w:rsidRPr="003434D8" w14:paraId="79744B41" w14:textId="77777777" w:rsidTr="003434D8">
        <w:trPr>
          <w:trHeight w:val="300"/>
        </w:trPr>
        <w:tc>
          <w:tcPr>
            <w:tcW w:w="1017" w:type="dxa"/>
            <w:shd w:val="clear" w:color="auto" w:fill="auto"/>
            <w:noWrap/>
            <w:vAlign w:val="center"/>
            <w:hideMark/>
          </w:tcPr>
          <w:p w14:paraId="015588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1152</w:t>
            </w:r>
          </w:p>
        </w:tc>
        <w:tc>
          <w:tcPr>
            <w:tcW w:w="1581" w:type="dxa"/>
            <w:shd w:val="clear" w:color="auto" w:fill="auto"/>
            <w:noWrap/>
            <w:vAlign w:val="center"/>
            <w:hideMark/>
          </w:tcPr>
          <w:p w14:paraId="49589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57,1841500000</w:t>
            </w:r>
          </w:p>
        </w:tc>
        <w:tc>
          <w:tcPr>
            <w:tcW w:w="1701" w:type="dxa"/>
            <w:shd w:val="clear" w:color="auto" w:fill="auto"/>
            <w:noWrap/>
            <w:vAlign w:val="center"/>
            <w:hideMark/>
          </w:tcPr>
          <w:p w14:paraId="673864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23,2216800000</w:t>
            </w:r>
          </w:p>
        </w:tc>
      </w:tr>
      <w:tr w:rsidR="00EC353F" w:rsidRPr="003434D8" w14:paraId="6D2A9652" w14:textId="77777777" w:rsidTr="003434D8">
        <w:trPr>
          <w:trHeight w:val="300"/>
        </w:trPr>
        <w:tc>
          <w:tcPr>
            <w:tcW w:w="1017" w:type="dxa"/>
            <w:shd w:val="clear" w:color="auto" w:fill="auto"/>
            <w:noWrap/>
            <w:vAlign w:val="center"/>
            <w:hideMark/>
          </w:tcPr>
          <w:p w14:paraId="7D77E4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1153</w:t>
            </w:r>
          </w:p>
        </w:tc>
        <w:tc>
          <w:tcPr>
            <w:tcW w:w="1581" w:type="dxa"/>
            <w:shd w:val="clear" w:color="auto" w:fill="auto"/>
            <w:noWrap/>
            <w:vAlign w:val="center"/>
            <w:hideMark/>
          </w:tcPr>
          <w:p w14:paraId="7B8FF9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57,1842000000</w:t>
            </w:r>
          </w:p>
        </w:tc>
        <w:tc>
          <w:tcPr>
            <w:tcW w:w="1701" w:type="dxa"/>
            <w:shd w:val="clear" w:color="auto" w:fill="auto"/>
            <w:noWrap/>
            <w:vAlign w:val="center"/>
            <w:hideMark/>
          </w:tcPr>
          <w:p w14:paraId="5D5A52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23,2295500000</w:t>
            </w:r>
          </w:p>
        </w:tc>
      </w:tr>
      <w:tr w:rsidR="00EC353F" w:rsidRPr="003434D8" w14:paraId="1062039A" w14:textId="77777777" w:rsidTr="003434D8">
        <w:trPr>
          <w:trHeight w:val="300"/>
        </w:trPr>
        <w:tc>
          <w:tcPr>
            <w:tcW w:w="1017" w:type="dxa"/>
            <w:shd w:val="clear" w:color="auto" w:fill="auto"/>
            <w:noWrap/>
            <w:vAlign w:val="center"/>
            <w:hideMark/>
          </w:tcPr>
          <w:p w14:paraId="15D5A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1154</w:t>
            </w:r>
          </w:p>
        </w:tc>
        <w:tc>
          <w:tcPr>
            <w:tcW w:w="1581" w:type="dxa"/>
            <w:shd w:val="clear" w:color="auto" w:fill="auto"/>
            <w:noWrap/>
            <w:vAlign w:val="center"/>
            <w:hideMark/>
          </w:tcPr>
          <w:p w14:paraId="40C302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57,1842500000</w:t>
            </w:r>
          </w:p>
        </w:tc>
        <w:tc>
          <w:tcPr>
            <w:tcW w:w="1701" w:type="dxa"/>
            <w:shd w:val="clear" w:color="auto" w:fill="auto"/>
            <w:noWrap/>
            <w:vAlign w:val="center"/>
            <w:hideMark/>
          </w:tcPr>
          <w:p w14:paraId="14440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23,2374000000</w:t>
            </w:r>
          </w:p>
        </w:tc>
      </w:tr>
      <w:tr w:rsidR="00EC353F" w:rsidRPr="003434D8" w14:paraId="28107E50" w14:textId="77777777" w:rsidTr="003434D8">
        <w:trPr>
          <w:trHeight w:val="300"/>
        </w:trPr>
        <w:tc>
          <w:tcPr>
            <w:tcW w:w="1017" w:type="dxa"/>
            <w:shd w:val="clear" w:color="auto" w:fill="auto"/>
            <w:noWrap/>
            <w:vAlign w:val="center"/>
            <w:hideMark/>
          </w:tcPr>
          <w:p w14:paraId="1B30F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1155</w:t>
            </w:r>
          </w:p>
        </w:tc>
        <w:tc>
          <w:tcPr>
            <w:tcW w:w="1581" w:type="dxa"/>
            <w:shd w:val="clear" w:color="auto" w:fill="auto"/>
            <w:noWrap/>
            <w:vAlign w:val="center"/>
            <w:hideMark/>
          </w:tcPr>
          <w:p w14:paraId="401061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57,1798800000</w:t>
            </w:r>
          </w:p>
        </w:tc>
        <w:tc>
          <w:tcPr>
            <w:tcW w:w="1701" w:type="dxa"/>
            <w:shd w:val="clear" w:color="auto" w:fill="auto"/>
            <w:noWrap/>
            <w:vAlign w:val="center"/>
            <w:hideMark/>
          </w:tcPr>
          <w:p w14:paraId="4F7A7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23,2217700000</w:t>
            </w:r>
          </w:p>
        </w:tc>
      </w:tr>
      <w:tr w:rsidR="00EC353F" w:rsidRPr="003434D8" w14:paraId="6847F70A" w14:textId="77777777" w:rsidTr="003434D8">
        <w:trPr>
          <w:trHeight w:val="300"/>
        </w:trPr>
        <w:tc>
          <w:tcPr>
            <w:tcW w:w="1017" w:type="dxa"/>
            <w:shd w:val="clear" w:color="auto" w:fill="auto"/>
            <w:noWrap/>
            <w:vAlign w:val="center"/>
            <w:hideMark/>
          </w:tcPr>
          <w:p w14:paraId="1BCA7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1156</w:t>
            </w:r>
          </w:p>
        </w:tc>
        <w:tc>
          <w:tcPr>
            <w:tcW w:w="1581" w:type="dxa"/>
            <w:shd w:val="clear" w:color="auto" w:fill="auto"/>
            <w:noWrap/>
            <w:vAlign w:val="center"/>
            <w:hideMark/>
          </w:tcPr>
          <w:p w14:paraId="41CA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57,1799800000</w:t>
            </w:r>
          </w:p>
        </w:tc>
        <w:tc>
          <w:tcPr>
            <w:tcW w:w="1701" w:type="dxa"/>
            <w:shd w:val="clear" w:color="auto" w:fill="auto"/>
            <w:noWrap/>
            <w:vAlign w:val="center"/>
            <w:hideMark/>
          </w:tcPr>
          <w:p w14:paraId="18D96D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23,2374800000</w:t>
            </w:r>
          </w:p>
        </w:tc>
      </w:tr>
      <w:tr w:rsidR="00EC353F" w:rsidRPr="003434D8" w14:paraId="055F49A8" w14:textId="77777777" w:rsidTr="003434D8">
        <w:trPr>
          <w:trHeight w:val="300"/>
        </w:trPr>
        <w:tc>
          <w:tcPr>
            <w:tcW w:w="1017" w:type="dxa"/>
            <w:shd w:val="clear" w:color="auto" w:fill="auto"/>
            <w:noWrap/>
            <w:vAlign w:val="center"/>
            <w:hideMark/>
          </w:tcPr>
          <w:p w14:paraId="2BDD31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1157</w:t>
            </w:r>
          </w:p>
        </w:tc>
        <w:tc>
          <w:tcPr>
            <w:tcW w:w="1581" w:type="dxa"/>
            <w:shd w:val="clear" w:color="auto" w:fill="auto"/>
            <w:noWrap/>
            <w:vAlign w:val="center"/>
            <w:hideMark/>
          </w:tcPr>
          <w:p w14:paraId="5FD0E4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57,1757200000</w:t>
            </w:r>
          </w:p>
        </w:tc>
        <w:tc>
          <w:tcPr>
            <w:tcW w:w="1701" w:type="dxa"/>
            <w:shd w:val="clear" w:color="auto" w:fill="auto"/>
            <w:noWrap/>
            <w:vAlign w:val="center"/>
            <w:hideMark/>
          </w:tcPr>
          <w:p w14:paraId="6BE683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23,2375800000</w:t>
            </w:r>
          </w:p>
        </w:tc>
      </w:tr>
      <w:tr w:rsidR="00EC353F" w:rsidRPr="003434D8" w14:paraId="0840F951" w14:textId="77777777" w:rsidTr="003434D8">
        <w:trPr>
          <w:trHeight w:val="300"/>
        </w:trPr>
        <w:tc>
          <w:tcPr>
            <w:tcW w:w="1017" w:type="dxa"/>
            <w:shd w:val="clear" w:color="auto" w:fill="auto"/>
            <w:noWrap/>
            <w:vAlign w:val="center"/>
            <w:hideMark/>
          </w:tcPr>
          <w:p w14:paraId="339954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1158</w:t>
            </w:r>
          </w:p>
        </w:tc>
        <w:tc>
          <w:tcPr>
            <w:tcW w:w="1581" w:type="dxa"/>
            <w:shd w:val="clear" w:color="auto" w:fill="auto"/>
            <w:noWrap/>
            <w:vAlign w:val="center"/>
            <w:hideMark/>
          </w:tcPr>
          <w:p w14:paraId="1C4E5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57,1560271933</w:t>
            </w:r>
          </w:p>
        </w:tc>
        <w:tc>
          <w:tcPr>
            <w:tcW w:w="1701" w:type="dxa"/>
            <w:shd w:val="clear" w:color="auto" w:fill="auto"/>
            <w:noWrap/>
            <w:vAlign w:val="center"/>
            <w:hideMark/>
          </w:tcPr>
          <w:p w14:paraId="050AB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23,2561097235</w:t>
            </w:r>
          </w:p>
        </w:tc>
      </w:tr>
      <w:tr w:rsidR="00EC353F" w:rsidRPr="003434D8" w14:paraId="3B01F673" w14:textId="77777777" w:rsidTr="003434D8">
        <w:trPr>
          <w:trHeight w:val="300"/>
        </w:trPr>
        <w:tc>
          <w:tcPr>
            <w:tcW w:w="1017" w:type="dxa"/>
            <w:shd w:val="clear" w:color="auto" w:fill="auto"/>
            <w:noWrap/>
            <w:vAlign w:val="center"/>
            <w:hideMark/>
          </w:tcPr>
          <w:p w14:paraId="3FA95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1159</w:t>
            </w:r>
          </w:p>
        </w:tc>
        <w:tc>
          <w:tcPr>
            <w:tcW w:w="1581" w:type="dxa"/>
            <w:shd w:val="clear" w:color="auto" w:fill="auto"/>
            <w:noWrap/>
            <w:vAlign w:val="center"/>
            <w:hideMark/>
          </w:tcPr>
          <w:p w14:paraId="5EFF5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57,1562185225</w:t>
            </w:r>
          </w:p>
        </w:tc>
        <w:tc>
          <w:tcPr>
            <w:tcW w:w="1701" w:type="dxa"/>
            <w:shd w:val="clear" w:color="auto" w:fill="auto"/>
            <w:noWrap/>
            <w:vAlign w:val="center"/>
            <w:hideMark/>
          </w:tcPr>
          <w:p w14:paraId="047FEF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23,2891175263</w:t>
            </w:r>
          </w:p>
        </w:tc>
      </w:tr>
      <w:tr w:rsidR="00EC353F" w:rsidRPr="003434D8" w14:paraId="25A0BB70" w14:textId="77777777" w:rsidTr="003434D8">
        <w:trPr>
          <w:trHeight w:val="300"/>
        </w:trPr>
        <w:tc>
          <w:tcPr>
            <w:tcW w:w="1017" w:type="dxa"/>
            <w:shd w:val="clear" w:color="auto" w:fill="auto"/>
            <w:noWrap/>
            <w:vAlign w:val="center"/>
            <w:hideMark/>
          </w:tcPr>
          <w:p w14:paraId="55586C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1160</w:t>
            </w:r>
          </w:p>
        </w:tc>
        <w:tc>
          <w:tcPr>
            <w:tcW w:w="1581" w:type="dxa"/>
            <w:shd w:val="clear" w:color="auto" w:fill="auto"/>
            <w:noWrap/>
            <w:vAlign w:val="center"/>
            <w:hideMark/>
          </w:tcPr>
          <w:p w14:paraId="3C5591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57,1472498195</w:t>
            </w:r>
          </w:p>
        </w:tc>
        <w:tc>
          <w:tcPr>
            <w:tcW w:w="1701" w:type="dxa"/>
            <w:shd w:val="clear" w:color="auto" w:fill="auto"/>
            <w:noWrap/>
            <w:vAlign w:val="center"/>
            <w:hideMark/>
          </w:tcPr>
          <w:p w14:paraId="39C3BF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23,2892895221</w:t>
            </w:r>
          </w:p>
        </w:tc>
      </w:tr>
      <w:tr w:rsidR="00EC353F" w:rsidRPr="003434D8" w14:paraId="5F5CA049" w14:textId="77777777" w:rsidTr="003434D8">
        <w:trPr>
          <w:trHeight w:val="300"/>
        </w:trPr>
        <w:tc>
          <w:tcPr>
            <w:tcW w:w="1017" w:type="dxa"/>
            <w:shd w:val="clear" w:color="auto" w:fill="auto"/>
            <w:noWrap/>
            <w:vAlign w:val="center"/>
            <w:hideMark/>
          </w:tcPr>
          <w:p w14:paraId="22438D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1161</w:t>
            </w:r>
          </w:p>
        </w:tc>
        <w:tc>
          <w:tcPr>
            <w:tcW w:w="1581" w:type="dxa"/>
            <w:shd w:val="clear" w:color="auto" w:fill="auto"/>
            <w:noWrap/>
            <w:vAlign w:val="center"/>
            <w:hideMark/>
          </w:tcPr>
          <w:p w14:paraId="14978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57,1382811032</w:t>
            </w:r>
          </w:p>
        </w:tc>
        <w:tc>
          <w:tcPr>
            <w:tcW w:w="1701" w:type="dxa"/>
            <w:shd w:val="clear" w:color="auto" w:fill="auto"/>
            <w:noWrap/>
            <w:vAlign w:val="center"/>
            <w:hideMark/>
          </w:tcPr>
          <w:p w14:paraId="133124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23,2894614173</w:t>
            </w:r>
          </w:p>
        </w:tc>
      </w:tr>
      <w:tr w:rsidR="00EC353F" w:rsidRPr="003434D8" w14:paraId="10954CA3" w14:textId="77777777" w:rsidTr="003434D8">
        <w:trPr>
          <w:trHeight w:val="300"/>
        </w:trPr>
        <w:tc>
          <w:tcPr>
            <w:tcW w:w="1017" w:type="dxa"/>
            <w:shd w:val="clear" w:color="auto" w:fill="auto"/>
            <w:noWrap/>
            <w:vAlign w:val="center"/>
            <w:hideMark/>
          </w:tcPr>
          <w:p w14:paraId="7F7E00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1162</w:t>
            </w:r>
          </w:p>
        </w:tc>
        <w:tc>
          <w:tcPr>
            <w:tcW w:w="1581" w:type="dxa"/>
            <w:shd w:val="clear" w:color="auto" w:fill="auto"/>
            <w:noWrap/>
            <w:vAlign w:val="center"/>
            <w:hideMark/>
          </w:tcPr>
          <w:p w14:paraId="1FF8B6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57,1293123737</w:t>
            </w:r>
          </w:p>
        </w:tc>
        <w:tc>
          <w:tcPr>
            <w:tcW w:w="1701" w:type="dxa"/>
            <w:shd w:val="clear" w:color="auto" w:fill="auto"/>
            <w:noWrap/>
            <w:vAlign w:val="center"/>
            <w:hideMark/>
          </w:tcPr>
          <w:p w14:paraId="236C6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23,2896332121</w:t>
            </w:r>
          </w:p>
        </w:tc>
      </w:tr>
      <w:tr w:rsidR="00EC353F" w:rsidRPr="003434D8" w14:paraId="2114C9CF" w14:textId="77777777" w:rsidTr="003434D8">
        <w:trPr>
          <w:trHeight w:val="300"/>
        </w:trPr>
        <w:tc>
          <w:tcPr>
            <w:tcW w:w="1017" w:type="dxa"/>
            <w:shd w:val="clear" w:color="auto" w:fill="auto"/>
            <w:noWrap/>
            <w:vAlign w:val="center"/>
            <w:hideMark/>
          </w:tcPr>
          <w:p w14:paraId="4AA9B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1163</w:t>
            </w:r>
          </w:p>
        </w:tc>
        <w:tc>
          <w:tcPr>
            <w:tcW w:w="1581" w:type="dxa"/>
            <w:shd w:val="clear" w:color="auto" w:fill="auto"/>
            <w:noWrap/>
            <w:vAlign w:val="center"/>
            <w:hideMark/>
          </w:tcPr>
          <w:p w14:paraId="6C346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57,1201398060</w:t>
            </w:r>
          </w:p>
        </w:tc>
        <w:tc>
          <w:tcPr>
            <w:tcW w:w="1701" w:type="dxa"/>
            <w:shd w:val="clear" w:color="auto" w:fill="auto"/>
            <w:noWrap/>
            <w:vAlign w:val="center"/>
            <w:hideMark/>
          </w:tcPr>
          <w:p w14:paraId="31D05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23,2733190503</w:t>
            </w:r>
          </w:p>
        </w:tc>
      </w:tr>
      <w:tr w:rsidR="00EC353F" w:rsidRPr="003434D8" w14:paraId="16670BD6" w14:textId="77777777" w:rsidTr="003434D8">
        <w:trPr>
          <w:trHeight w:val="300"/>
        </w:trPr>
        <w:tc>
          <w:tcPr>
            <w:tcW w:w="1017" w:type="dxa"/>
            <w:shd w:val="clear" w:color="auto" w:fill="auto"/>
            <w:noWrap/>
            <w:vAlign w:val="center"/>
            <w:hideMark/>
          </w:tcPr>
          <w:p w14:paraId="358EBF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1164</w:t>
            </w:r>
          </w:p>
        </w:tc>
        <w:tc>
          <w:tcPr>
            <w:tcW w:w="1581" w:type="dxa"/>
            <w:shd w:val="clear" w:color="auto" w:fill="auto"/>
            <w:noWrap/>
            <w:vAlign w:val="center"/>
            <w:hideMark/>
          </w:tcPr>
          <w:p w14:paraId="40460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57,1202342559</w:t>
            </w:r>
          </w:p>
        </w:tc>
        <w:tc>
          <w:tcPr>
            <w:tcW w:w="1701" w:type="dxa"/>
            <w:shd w:val="clear" w:color="auto" w:fill="auto"/>
            <w:noWrap/>
            <w:vAlign w:val="center"/>
            <w:hideMark/>
          </w:tcPr>
          <w:p w14:paraId="593D0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23,2898069996</w:t>
            </w:r>
          </w:p>
        </w:tc>
      </w:tr>
      <w:tr w:rsidR="00EC353F" w:rsidRPr="003434D8" w14:paraId="68D7F522" w14:textId="77777777" w:rsidTr="003434D8">
        <w:trPr>
          <w:trHeight w:val="300"/>
        </w:trPr>
        <w:tc>
          <w:tcPr>
            <w:tcW w:w="1017" w:type="dxa"/>
            <w:shd w:val="clear" w:color="auto" w:fill="auto"/>
            <w:noWrap/>
            <w:vAlign w:val="center"/>
            <w:hideMark/>
          </w:tcPr>
          <w:p w14:paraId="0A3DB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1165</w:t>
            </w:r>
          </w:p>
        </w:tc>
        <w:tc>
          <w:tcPr>
            <w:tcW w:w="1581" w:type="dxa"/>
            <w:shd w:val="clear" w:color="auto" w:fill="auto"/>
            <w:noWrap/>
            <w:vAlign w:val="center"/>
            <w:hideMark/>
          </w:tcPr>
          <w:p w14:paraId="7DF991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57,1112654998</w:t>
            </w:r>
          </w:p>
        </w:tc>
        <w:tc>
          <w:tcPr>
            <w:tcW w:w="1701" w:type="dxa"/>
            <w:shd w:val="clear" w:color="auto" w:fill="auto"/>
            <w:noWrap/>
            <w:vAlign w:val="center"/>
            <w:hideMark/>
          </w:tcPr>
          <w:p w14:paraId="6A4B6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23,2899785924</w:t>
            </w:r>
          </w:p>
        </w:tc>
      </w:tr>
      <w:tr w:rsidR="00EC353F" w:rsidRPr="003434D8" w14:paraId="1E110D63" w14:textId="77777777" w:rsidTr="003434D8">
        <w:trPr>
          <w:trHeight w:val="300"/>
        </w:trPr>
        <w:tc>
          <w:tcPr>
            <w:tcW w:w="1017" w:type="dxa"/>
            <w:shd w:val="clear" w:color="auto" w:fill="auto"/>
            <w:noWrap/>
            <w:vAlign w:val="center"/>
            <w:hideMark/>
          </w:tcPr>
          <w:p w14:paraId="3FE414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1166</w:t>
            </w:r>
          </w:p>
        </w:tc>
        <w:tc>
          <w:tcPr>
            <w:tcW w:w="1581" w:type="dxa"/>
            <w:shd w:val="clear" w:color="auto" w:fill="auto"/>
            <w:noWrap/>
            <w:vAlign w:val="center"/>
            <w:hideMark/>
          </w:tcPr>
          <w:p w14:paraId="2BEED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57,1022967303</w:t>
            </w:r>
          </w:p>
        </w:tc>
        <w:tc>
          <w:tcPr>
            <w:tcW w:w="1701" w:type="dxa"/>
            <w:shd w:val="clear" w:color="auto" w:fill="auto"/>
            <w:noWrap/>
            <w:vAlign w:val="center"/>
            <w:hideMark/>
          </w:tcPr>
          <w:p w14:paraId="04C1E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23,2901500849</w:t>
            </w:r>
          </w:p>
        </w:tc>
      </w:tr>
      <w:tr w:rsidR="00EC353F" w:rsidRPr="003434D8" w14:paraId="454F7C5C" w14:textId="77777777" w:rsidTr="003434D8">
        <w:trPr>
          <w:trHeight w:val="300"/>
        </w:trPr>
        <w:tc>
          <w:tcPr>
            <w:tcW w:w="1017" w:type="dxa"/>
            <w:shd w:val="clear" w:color="auto" w:fill="auto"/>
            <w:noWrap/>
            <w:vAlign w:val="center"/>
            <w:hideMark/>
          </w:tcPr>
          <w:p w14:paraId="0F3B41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1167</w:t>
            </w:r>
          </w:p>
        </w:tc>
        <w:tc>
          <w:tcPr>
            <w:tcW w:w="1581" w:type="dxa"/>
            <w:shd w:val="clear" w:color="auto" w:fill="auto"/>
            <w:noWrap/>
            <w:vAlign w:val="center"/>
            <w:hideMark/>
          </w:tcPr>
          <w:p w14:paraId="6F3FDC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57,0403004307</w:t>
            </w:r>
          </w:p>
        </w:tc>
        <w:tc>
          <w:tcPr>
            <w:tcW w:w="1701" w:type="dxa"/>
            <w:shd w:val="clear" w:color="auto" w:fill="auto"/>
            <w:noWrap/>
            <w:vAlign w:val="center"/>
            <w:hideMark/>
          </w:tcPr>
          <w:p w14:paraId="000B1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23,4727307018</w:t>
            </w:r>
          </w:p>
        </w:tc>
      </w:tr>
      <w:tr w:rsidR="00EC353F" w:rsidRPr="003434D8" w14:paraId="1ED24C16" w14:textId="77777777" w:rsidTr="003434D8">
        <w:trPr>
          <w:trHeight w:val="300"/>
        </w:trPr>
        <w:tc>
          <w:tcPr>
            <w:tcW w:w="1017" w:type="dxa"/>
            <w:shd w:val="clear" w:color="auto" w:fill="auto"/>
            <w:noWrap/>
            <w:vAlign w:val="center"/>
            <w:hideMark/>
          </w:tcPr>
          <w:p w14:paraId="1562B6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1168</w:t>
            </w:r>
          </w:p>
        </w:tc>
        <w:tc>
          <w:tcPr>
            <w:tcW w:w="1581" w:type="dxa"/>
            <w:shd w:val="clear" w:color="auto" w:fill="auto"/>
            <w:noWrap/>
            <w:vAlign w:val="center"/>
            <w:hideMark/>
          </w:tcPr>
          <w:p w14:paraId="07070F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57,0403686073</w:t>
            </w:r>
          </w:p>
        </w:tc>
        <w:tc>
          <w:tcPr>
            <w:tcW w:w="1701" w:type="dxa"/>
            <w:shd w:val="clear" w:color="auto" w:fill="auto"/>
            <w:noWrap/>
            <w:vAlign w:val="center"/>
            <w:hideMark/>
          </w:tcPr>
          <w:p w14:paraId="34F7BB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23,4891838849</w:t>
            </w:r>
          </w:p>
        </w:tc>
      </w:tr>
      <w:tr w:rsidR="00EC353F" w:rsidRPr="003434D8" w14:paraId="736EB68C" w14:textId="77777777" w:rsidTr="003434D8">
        <w:trPr>
          <w:trHeight w:val="300"/>
        </w:trPr>
        <w:tc>
          <w:tcPr>
            <w:tcW w:w="1017" w:type="dxa"/>
            <w:shd w:val="clear" w:color="auto" w:fill="auto"/>
            <w:noWrap/>
            <w:vAlign w:val="center"/>
            <w:hideMark/>
          </w:tcPr>
          <w:p w14:paraId="04BDA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1169</w:t>
            </w:r>
          </w:p>
        </w:tc>
        <w:tc>
          <w:tcPr>
            <w:tcW w:w="1581" w:type="dxa"/>
            <w:shd w:val="clear" w:color="auto" w:fill="auto"/>
            <w:noWrap/>
            <w:vAlign w:val="center"/>
            <w:hideMark/>
          </w:tcPr>
          <w:p w14:paraId="7ADC66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57,0314653964</w:t>
            </w:r>
          </w:p>
        </w:tc>
        <w:tc>
          <w:tcPr>
            <w:tcW w:w="1701" w:type="dxa"/>
            <w:shd w:val="clear" w:color="auto" w:fill="auto"/>
            <w:noWrap/>
            <w:vAlign w:val="center"/>
            <w:hideMark/>
          </w:tcPr>
          <w:p w14:paraId="74657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23,5057562230</w:t>
            </w:r>
          </w:p>
        </w:tc>
      </w:tr>
      <w:tr w:rsidR="00EC353F" w:rsidRPr="003434D8" w14:paraId="1469B344" w14:textId="77777777" w:rsidTr="003434D8">
        <w:trPr>
          <w:trHeight w:val="300"/>
        </w:trPr>
        <w:tc>
          <w:tcPr>
            <w:tcW w:w="1017" w:type="dxa"/>
            <w:shd w:val="clear" w:color="auto" w:fill="auto"/>
            <w:noWrap/>
            <w:vAlign w:val="center"/>
            <w:hideMark/>
          </w:tcPr>
          <w:p w14:paraId="795E13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1170</w:t>
            </w:r>
          </w:p>
        </w:tc>
        <w:tc>
          <w:tcPr>
            <w:tcW w:w="1581" w:type="dxa"/>
            <w:shd w:val="clear" w:color="auto" w:fill="auto"/>
            <w:noWrap/>
            <w:vAlign w:val="center"/>
            <w:hideMark/>
          </w:tcPr>
          <w:p w14:paraId="2919D6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57,0135906934</w:t>
            </w:r>
          </w:p>
        </w:tc>
        <w:tc>
          <w:tcPr>
            <w:tcW w:w="1701" w:type="dxa"/>
            <w:shd w:val="clear" w:color="auto" w:fill="auto"/>
            <w:noWrap/>
            <w:vAlign w:val="center"/>
            <w:hideMark/>
          </w:tcPr>
          <w:p w14:paraId="5F427A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23,5224356237</w:t>
            </w:r>
          </w:p>
        </w:tc>
      </w:tr>
      <w:tr w:rsidR="00EC353F" w:rsidRPr="003434D8" w14:paraId="6B37D8B2" w14:textId="77777777" w:rsidTr="003434D8">
        <w:trPr>
          <w:trHeight w:val="300"/>
        </w:trPr>
        <w:tc>
          <w:tcPr>
            <w:tcW w:w="1017" w:type="dxa"/>
            <w:shd w:val="clear" w:color="auto" w:fill="auto"/>
            <w:noWrap/>
            <w:vAlign w:val="center"/>
            <w:hideMark/>
          </w:tcPr>
          <w:p w14:paraId="360EFE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1171</w:t>
            </w:r>
          </w:p>
        </w:tc>
        <w:tc>
          <w:tcPr>
            <w:tcW w:w="1581" w:type="dxa"/>
            <w:shd w:val="clear" w:color="auto" w:fill="auto"/>
            <w:noWrap/>
            <w:vAlign w:val="center"/>
            <w:hideMark/>
          </w:tcPr>
          <w:p w14:paraId="785233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57,0136523237</w:t>
            </w:r>
          </w:p>
        </w:tc>
        <w:tc>
          <w:tcPr>
            <w:tcW w:w="1701" w:type="dxa"/>
            <w:shd w:val="clear" w:color="auto" w:fill="auto"/>
            <w:noWrap/>
            <w:vAlign w:val="center"/>
            <w:hideMark/>
          </w:tcPr>
          <w:p w14:paraId="048E89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23,5388771333</w:t>
            </w:r>
          </w:p>
        </w:tc>
      </w:tr>
      <w:tr w:rsidR="00EC353F" w:rsidRPr="003434D8" w14:paraId="0DF54F56" w14:textId="77777777" w:rsidTr="003434D8">
        <w:trPr>
          <w:trHeight w:val="300"/>
        </w:trPr>
        <w:tc>
          <w:tcPr>
            <w:tcW w:w="1017" w:type="dxa"/>
            <w:shd w:val="clear" w:color="auto" w:fill="auto"/>
            <w:noWrap/>
            <w:vAlign w:val="center"/>
            <w:hideMark/>
          </w:tcPr>
          <w:p w14:paraId="58811B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1172</w:t>
            </w:r>
          </w:p>
        </w:tc>
        <w:tc>
          <w:tcPr>
            <w:tcW w:w="1581" w:type="dxa"/>
            <w:shd w:val="clear" w:color="auto" w:fill="auto"/>
            <w:noWrap/>
            <w:vAlign w:val="center"/>
            <w:hideMark/>
          </w:tcPr>
          <w:p w14:paraId="6C145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57,0046830153</w:t>
            </w:r>
          </w:p>
        </w:tc>
        <w:tc>
          <w:tcPr>
            <w:tcW w:w="1701" w:type="dxa"/>
            <w:shd w:val="clear" w:color="auto" w:fill="auto"/>
            <w:noWrap/>
            <w:vAlign w:val="center"/>
            <w:hideMark/>
          </w:tcPr>
          <w:p w14:paraId="63D218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23,5389880962</w:t>
            </w:r>
          </w:p>
        </w:tc>
      </w:tr>
      <w:tr w:rsidR="00EC353F" w:rsidRPr="003434D8" w14:paraId="7CEB28F7" w14:textId="77777777" w:rsidTr="003434D8">
        <w:trPr>
          <w:trHeight w:val="300"/>
        </w:trPr>
        <w:tc>
          <w:tcPr>
            <w:tcW w:w="1017" w:type="dxa"/>
            <w:shd w:val="clear" w:color="auto" w:fill="auto"/>
            <w:noWrap/>
            <w:vAlign w:val="center"/>
            <w:hideMark/>
          </w:tcPr>
          <w:p w14:paraId="16F14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1173</w:t>
            </w:r>
          </w:p>
        </w:tc>
        <w:tc>
          <w:tcPr>
            <w:tcW w:w="1581" w:type="dxa"/>
            <w:shd w:val="clear" w:color="auto" w:fill="auto"/>
            <w:noWrap/>
            <w:vAlign w:val="center"/>
            <w:hideMark/>
          </w:tcPr>
          <w:p w14:paraId="425B0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56,9956043116</w:t>
            </w:r>
          </w:p>
        </w:tc>
        <w:tc>
          <w:tcPr>
            <w:tcW w:w="1701" w:type="dxa"/>
            <w:shd w:val="clear" w:color="auto" w:fill="auto"/>
            <w:noWrap/>
            <w:vAlign w:val="center"/>
            <w:hideMark/>
          </w:tcPr>
          <w:p w14:paraId="385055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23,5391003465</w:t>
            </w:r>
          </w:p>
        </w:tc>
      </w:tr>
      <w:tr w:rsidR="00EC353F" w:rsidRPr="003434D8" w14:paraId="5AE36396" w14:textId="77777777" w:rsidTr="003434D8">
        <w:trPr>
          <w:trHeight w:val="300"/>
        </w:trPr>
        <w:tc>
          <w:tcPr>
            <w:tcW w:w="1017" w:type="dxa"/>
            <w:shd w:val="clear" w:color="auto" w:fill="auto"/>
            <w:noWrap/>
            <w:vAlign w:val="center"/>
            <w:hideMark/>
          </w:tcPr>
          <w:p w14:paraId="648F86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1174</w:t>
            </w:r>
          </w:p>
        </w:tc>
        <w:tc>
          <w:tcPr>
            <w:tcW w:w="1581" w:type="dxa"/>
            <w:shd w:val="clear" w:color="auto" w:fill="auto"/>
            <w:noWrap/>
            <w:vAlign w:val="center"/>
            <w:hideMark/>
          </w:tcPr>
          <w:p w14:paraId="711AC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56,9956637423</w:t>
            </w:r>
          </w:p>
        </w:tc>
        <w:tc>
          <w:tcPr>
            <w:tcW w:w="1701" w:type="dxa"/>
            <w:shd w:val="clear" w:color="auto" w:fill="auto"/>
            <w:noWrap/>
            <w:vAlign w:val="center"/>
            <w:hideMark/>
          </w:tcPr>
          <w:p w14:paraId="2C01C4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23,5555339627</w:t>
            </w:r>
          </w:p>
        </w:tc>
      </w:tr>
      <w:tr w:rsidR="00EC353F" w:rsidRPr="003434D8" w14:paraId="141994FB" w14:textId="77777777" w:rsidTr="003434D8">
        <w:trPr>
          <w:trHeight w:val="300"/>
        </w:trPr>
        <w:tc>
          <w:tcPr>
            <w:tcW w:w="1017" w:type="dxa"/>
            <w:shd w:val="clear" w:color="auto" w:fill="auto"/>
            <w:noWrap/>
            <w:vAlign w:val="center"/>
            <w:hideMark/>
          </w:tcPr>
          <w:p w14:paraId="60704E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1175</w:t>
            </w:r>
          </w:p>
        </w:tc>
        <w:tc>
          <w:tcPr>
            <w:tcW w:w="1581" w:type="dxa"/>
            <w:shd w:val="clear" w:color="auto" w:fill="auto"/>
            <w:noWrap/>
            <w:vAlign w:val="center"/>
            <w:hideMark/>
          </w:tcPr>
          <w:p w14:paraId="4F826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56,9867523259</w:t>
            </w:r>
          </w:p>
        </w:tc>
        <w:tc>
          <w:tcPr>
            <w:tcW w:w="1701" w:type="dxa"/>
            <w:shd w:val="clear" w:color="auto" w:fill="auto"/>
            <w:noWrap/>
            <w:vAlign w:val="center"/>
            <w:hideMark/>
          </w:tcPr>
          <w:p w14:paraId="58DC3C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23,5722709339</w:t>
            </w:r>
          </w:p>
        </w:tc>
      </w:tr>
      <w:tr w:rsidR="00EC353F" w:rsidRPr="003434D8" w14:paraId="4D87A212" w14:textId="77777777" w:rsidTr="003434D8">
        <w:trPr>
          <w:trHeight w:val="300"/>
        </w:trPr>
        <w:tc>
          <w:tcPr>
            <w:tcW w:w="1017" w:type="dxa"/>
            <w:shd w:val="clear" w:color="auto" w:fill="auto"/>
            <w:noWrap/>
            <w:vAlign w:val="center"/>
            <w:hideMark/>
          </w:tcPr>
          <w:p w14:paraId="3475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1176</w:t>
            </w:r>
          </w:p>
        </w:tc>
        <w:tc>
          <w:tcPr>
            <w:tcW w:w="1581" w:type="dxa"/>
            <w:shd w:val="clear" w:color="auto" w:fill="auto"/>
            <w:noWrap/>
            <w:vAlign w:val="center"/>
            <w:hideMark/>
          </w:tcPr>
          <w:p w14:paraId="0E975B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56,9868073967</w:t>
            </w:r>
          </w:p>
        </w:tc>
        <w:tc>
          <w:tcPr>
            <w:tcW w:w="1701" w:type="dxa"/>
            <w:shd w:val="clear" w:color="auto" w:fill="auto"/>
            <w:noWrap/>
            <w:vAlign w:val="center"/>
            <w:hideMark/>
          </w:tcPr>
          <w:p w14:paraId="5FA4BA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23,5887007215</w:t>
            </w:r>
          </w:p>
        </w:tc>
      </w:tr>
      <w:tr w:rsidR="00EC353F" w:rsidRPr="003434D8" w14:paraId="18E91E48" w14:textId="77777777" w:rsidTr="003434D8">
        <w:trPr>
          <w:trHeight w:val="300"/>
        </w:trPr>
        <w:tc>
          <w:tcPr>
            <w:tcW w:w="1017" w:type="dxa"/>
            <w:shd w:val="clear" w:color="auto" w:fill="auto"/>
            <w:noWrap/>
            <w:vAlign w:val="center"/>
            <w:hideMark/>
          </w:tcPr>
          <w:p w14:paraId="676176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1177</w:t>
            </w:r>
          </w:p>
        </w:tc>
        <w:tc>
          <w:tcPr>
            <w:tcW w:w="1581" w:type="dxa"/>
            <w:shd w:val="clear" w:color="auto" w:fill="auto"/>
            <w:noWrap/>
            <w:vAlign w:val="center"/>
            <w:hideMark/>
          </w:tcPr>
          <w:p w14:paraId="20FFE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56,9868603107</w:t>
            </w:r>
          </w:p>
        </w:tc>
        <w:tc>
          <w:tcPr>
            <w:tcW w:w="1701" w:type="dxa"/>
            <w:shd w:val="clear" w:color="auto" w:fill="auto"/>
            <w:noWrap/>
            <w:vAlign w:val="center"/>
            <w:hideMark/>
          </w:tcPr>
          <w:p w14:paraId="154BD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23,6051305667</w:t>
            </w:r>
          </w:p>
        </w:tc>
      </w:tr>
      <w:tr w:rsidR="00EC353F" w:rsidRPr="003434D8" w14:paraId="7AF10922" w14:textId="77777777" w:rsidTr="003434D8">
        <w:trPr>
          <w:trHeight w:val="300"/>
        </w:trPr>
        <w:tc>
          <w:tcPr>
            <w:tcW w:w="1017" w:type="dxa"/>
            <w:shd w:val="clear" w:color="auto" w:fill="auto"/>
            <w:noWrap/>
            <w:vAlign w:val="center"/>
            <w:hideMark/>
          </w:tcPr>
          <w:p w14:paraId="423B6D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1178</w:t>
            </w:r>
          </w:p>
        </w:tc>
        <w:tc>
          <w:tcPr>
            <w:tcW w:w="1581" w:type="dxa"/>
            <w:shd w:val="clear" w:color="auto" w:fill="auto"/>
            <w:noWrap/>
            <w:vAlign w:val="center"/>
            <w:hideMark/>
          </w:tcPr>
          <w:p w14:paraId="7CEE1E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56,9778908861</w:t>
            </w:r>
          </w:p>
        </w:tc>
        <w:tc>
          <w:tcPr>
            <w:tcW w:w="1701" w:type="dxa"/>
            <w:shd w:val="clear" w:color="auto" w:fill="auto"/>
            <w:noWrap/>
            <w:vAlign w:val="center"/>
            <w:hideMark/>
          </w:tcPr>
          <w:p w14:paraId="56043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23,6052254899</w:t>
            </w:r>
          </w:p>
        </w:tc>
      </w:tr>
      <w:tr w:rsidR="00EC353F" w:rsidRPr="003434D8" w14:paraId="515F5C18" w14:textId="77777777" w:rsidTr="003434D8">
        <w:trPr>
          <w:trHeight w:val="300"/>
        </w:trPr>
        <w:tc>
          <w:tcPr>
            <w:tcW w:w="1017" w:type="dxa"/>
            <w:shd w:val="clear" w:color="auto" w:fill="auto"/>
            <w:noWrap/>
            <w:vAlign w:val="center"/>
            <w:hideMark/>
          </w:tcPr>
          <w:p w14:paraId="0BF86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1179</w:t>
            </w:r>
          </w:p>
        </w:tc>
        <w:tc>
          <w:tcPr>
            <w:tcW w:w="1581" w:type="dxa"/>
            <w:shd w:val="clear" w:color="auto" w:fill="auto"/>
            <w:noWrap/>
            <w:vAlign w:val="center"/>
            <w:hideMark/>
          </w:tcPr>
          <w:p w14:paraId="538B7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56,9779416261</w:t>
            </w:r>
          </w:p>
        </w:tc>
        <w:tc>
          <w:tcPr>
            <w:tcW w:w="1701" w:type="dxa"/>
            <w:shd w:val="clear" w:color="auto" w:fill="auto"/>
            <w:noWrap/>
            <w:vAlign w:val="center"/>
            <w:hideMark/>
          </w:tcPr>
          <w:p w14:paraId="27B477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23,6216514411</w:t>
            </w:r>
          </w:p>
        </w:tc>
      </w:tr>
      <w:tr w:rsidR="00EC353F" w:rsidRPr="003434D8" w14:paraId="05E041E9" w14:textId="77777777" w:rsidTr="003434D8">
        <w:trPr>
          <w:trHeight w:val="300"/>
        </w:trPr>
        <w:tc>
          <w:tcPr>
            <w:tcW w:w="1017" w:type="dxa"/>
            <w:shd w:val="clear" w:color="auto" w:fill="auto"/>
            <w:noWrap/>
            <w:vAlign w:val="center"/>
            <w:hideMark/>
          </w:tcPr>
          <w:p w14:paraId="525CEC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1180</w:t>
            </w:r>
          </w:p>
        </w:tc>
        <w:tc>
          <w:tcPr>
            <w:tcW w:w="1581" w:type="dxa"/>
            <w:shd w:val="clear" w:color="auto" w:fill="auto"/>
            <w:noWrap/>
            <w:vAlign w:val="center"/>
            <w:hideMark/>
          </w:tcPr>
          <w:p w14:paraId="51E6A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57,2833324982</w:t>
            </w:r>
          </w:p>
        </w:tc>
        <w:tc>
          <w:tcPr>
            <w:tcW w:w="1701" w:type="dxa"/>
            <w:shd w:val="clear" w:color="auto" w:fill="auto"/>
            <w:noWrap/>
            <w:vAlign w:val="center"/>
            <w:hideMark/>
          </w:tcPr>
          <w:p w14:paraId="19A263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24,3815956852</w:t>
            </w:r>
          </w:p>
        </w:tc>
      </w:tr>
      <w:tr w:rsidR="00EC353F" w:rsidRPr="003434D8" w14:paraId="311086E9" w14:textId="77777777" w:rsidTr="003434D8">
        <w:trPr>
          <w:trHeight w:val="300"/>
        </w:trPr>
        <w:tc>
          <w:tcPr>
            <w:tcW w:w="1017" w:type="dxa"/>
            <w:shd w:val="clear" w:color="auto" w:fill="auto"/>
            <w:noWrap/>
            <w:vAlign w:val="center"/>
            <w:hideMark/>
          </w:tcPr>
          <w:p w14:paraId="074D2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1181</w:t>
            </w:r>
          </w:p>
        </w:tc>
        <w:tc>
          <w:tcPr>
            <w:tcW w:w="1581" w:type="dxa"/>
            <w:shd w:val="clear" w:color="auto" w:fill="auto"/>
            <w:noWrap/>
            <w:vAlign w:val="center"/>
            <w:hideMark/>
          </w:tcPr>
          <w:p w14:paraId="36DF5D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57,2924108750</w:t>
            </w:r>
          </w:p>
        </w:tc>
        <w:tc>
          <w:tcPr>
            <w:tcW w:w="1701" w:type="dxa"/>
            <w:shd w:val="clear" w:color="auto" w:fill="auto"/>
            <w:noWrap/>
            <w:vAlign w:val="center"/>
            <w:hideMark/>
          </w:tcPr>
          <w:p w14:paraId="3202D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24,3816896500</w:t>
            </w:r>
          </w:p>
        </w:tc>
      </w:tr>
      <w:tr w:rsidR="00EC353F" w:rsidRPr="003434D8" w14:paraId="530EAEB6" w14:textId="77777777" w:rsidTr="003434D8">
        <w:trPr>
          <w:trHeight w:val="300"/>
        </w:trPr>
        <w:tc>
          <w:tcPr>
            <w:tcW w:w="1017" w:type="dxa"/>
            <w:shd w:val="clear" w:color="auto" w:fill="auto"/>
            <w:noWrap/>
            <w:vAlign w:val="center"/>
            <w:hideMark/>
          </w:tcPr>
          <w:p w14:paraId="62147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1182</w:t>
            </w:r>
          </w:p>
        </w:tc>
        <w:tc>
          <w:tcPr>
            <w:tcW w:w="1581" w:type="dxa"/>
            <w:shd w:val="clear" w:color="auto" w:fill="auto"/>
            <w:noWrap/>
            <w:vAlign w:val="center"/>
            <w:hideMark/>
          </w:tcPr>
          <w:p w14:paraId="45D7A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57,2923595080</w:t>
            </w:r>
          </w:p>
        </w:tc>
        <w:tc>
          <w:tcPr>
            <w:tcW w:w="1701" w:type="dxa"/>
            <w:shd w:val="clear" w:color="auto" w:fill="auto"/>
            <w:noWrap/>
            <w:vAlign w:val="center"/>
            <w:hideMark/>
          </w:tcPr>
          <w:p w14:paraId="7DFFA2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24,3982554561</w:t>
            </w:r>
          </w:p>
        </w:tc>
      </w:tr>
      <w:tr w:rsidR="00EC353F" w:rsidRPr="003434D8" w14:paraId="7F43703D" w14:textId="77777777" w:rsidTr="003434D8">
        <w:trPr>
          <w:trHeight w:val="300"/>
        </w:trPr>
        <w:tc>
          <w:tcPr>
            <w:tcW w:w="1017" w:type="dxa"/>
            <w:shd w:val="clear" w:color="auto" w:fill="auto"/>
            <w:noWrap/>
            <w:vAlign w:val="center"/>
            <w:hideMark/>
          </w:tcPr>
          <w:p w14:paraId="75516D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1183</w:t>
            </w:r>
          </w:p>
        </w:tc>
        <w:tc>
          <w:tcPr>
            <w:tcW w:w="1581" w:type="dxa"/>
            <w:shd w:val="clear" w:color="auto" w:fill="auto"/>
            <w:noWrap/>
            <w:vAlign w:val="center"/>
            <w:hideMark/>
          </w:tcPr>
          <w:p w14:paraId="4FD68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57,3013284762</w:t>
            </w:r>
          </w:p>
        </w:tc>
        <w:tc>
          <w:tcPr>
            <w:tcW w:w="1701" w:type="dxa"/>
            <w:shd w:val="clear" w:color="auto" w:fill="auto"/>
            <w:noWrap/>
            <w:vAlign w:val="center"/>
            <w:hideMark/>
          </w:tcPr>
          <w:p w14:paraId="73362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24,3983523749</w:t>
            </w:r>
          </w:p>
        </w:tc>
      </w:tr>
      <w:tr w:rsidR="00EC353F" w:rsidRPr="003434D8" w14:paraId="247D45F7" w14:textId="77777777" w:rsidTr="003434D8">
        <w:trPr>
          <w:trHeight w:val="300"/>
        </w:trPr>
        <w:tc>
          <w:tcPr>
            <w:tcW w:w="1017" w:type="dxa"/>
            <w:shd w:val="clear" w:color="auto" w:fill="auto"/>
            <w:noWrap/>
            <w:vAlign w:val="center"/>
            <w:hideMark/>
          </w:tcPr>
          <w:p w14:paraId="5935DB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1184</w:t>
            </w:r>
          </w:p>
        </w:tc>
        <w:tc>
          <w:tcPr>
            <w:tcW w:w="1581" w:type="dxa"/>
            <w:shd w:val="clear" w:color="auto" w:fill="auto"/>
            <w:noWrap/>
            <w:vAlign w:val="center"/>
            <w:hideMark/>
          </w:tcPr>
          <w:p w14:paraId="022939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57,3103488335</w:t>
            </w:r>
          </w:p>
        </w:tc>
        <w:tc>
          <w:tcPr>
            <w:tcW w:w="1701" w:type="dxa"/>
            <w:shd w:val="clear" w:color="auto" w:fill="auto"/>
            <w:noWrap/>
            <w:vAlign w:val="center"/>
            <w:hideMark/>
          </w:tcPr>
          <w:p w14:paraId="0294E0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24,3818754798</w:t>
            </w:r>
          </w:p>
        </w:tc>
      </w:tr>
      <w:tr w:rsidR="00EC353F" w:rsidRPr="003434D8" w14:paraId="47BC6692" w14:textId="77777777" w:rsidTr="003434D8">
        <w:trPr>
          <w:trHeight w:val="300"/>
        </w:trPr>
        <w:tc>
          <w:tcPr>
            <w:tcW w:w="1017" w:type="dxa"/>
            <w:shd w:val="clear" w:color="auto" w:fill="auto"/>
            <w:noWrap/>
            <w:vAlign w:val="center"/>
            <w:hideMark/>
          </w:tcPr>
          <w:p w14:paraId="74F1E6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1185</w:t>
            </w:r>
          </w:p>
        </w:tc>
        <w:tc>
          <w:tcPr>
            <w:tcW w:w="1581" w:type="dxa"/>
            <w:shd w:val="clear" w:color="auto" w:fill="auto"/>
            <w:noWrap/>
            <w:vAlign w:val="center"/>
            <w:hideMark/>
          </w:tcPr>
          <w:p w14:paraId="7F2F0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57,3102974313</w:t>
            </w:r>
          </w:p>
        </w:tc>
        <w:tc>
          <w:tcPr>
            <w:tcW w:w="1701" w:type="dxa"/>
            <w:shd w:val="clear" w:color="auto" w:fill="auto"/>
            <w:noWrap/>
            <w:vAlign w:val="center"/>
            <w:hideMark/>
          </w:tcPr>
          <w:p w14:paraId="4A58B2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24,3984493506</w:t>
            </w:r>
          </w:p>
        </w:tc>
      </w:tr>
      <w:tr w:rsidR="00EC353F" w:rsidRPr="003434D8" w14:paraId="19E585EA" w14:textId="77777777" w:rsidTr="003434D8">
        <w:trPr>
          <w:trHeight w:val="300"/>
        </w:trPr>
        <w:tc>
          <w:tcPr>
            <w:tcW w:w="1017" w:type="dxa"/>
            <w:shd w:val="clear" w:color="auto" w:fill="auto"/>
            <w:noWrap/>
            <w:vAlign w:val="center"/>
            <w:hideMark/>
          </w:tcPr>
          <w:p w14:paraId="21B7D6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1186</w:t>
            </w:r>
          </w:p>
        </w:tc>
        <w:tc>
          <w:tcPr>
            <w:tcW w:w="1581" w:type="dxa"/>
            <w:shd w:val="clear" w:color="auto" w:fill="auto"/>
            <w:noWrap/>
            <w:vAlign w:val="center"/>
            <w:hideMark/>
          </w:tcPr>
          <w:p w14:paraId="24BBB9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57,3193177933</w:t>
            </w:r>
          </w:p>
        </w:tc>
        <w:tc>
          <w:tcPr>
            <w:tcW w:w="1701" w:type="dxa"/>
            <w:shd w:val="clear" w:color="auto" w:fill="auto"/>
            <w:noWrap/>
            <w:vAlign w:val="center"/>
            <w:hideMark/>
          </w:tcPr>
          <w:p w14:paraId="50BDBC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24,3819684766</w:t>
            </w:r>
          </w:p>
        </w:tc>
      </w:tr>
      <w:tr w:rsidR="00EC353F" w:rsidRPr="003434D8" w14:paraId="22F4677C" w14:textId="77777777" w:rsidTr="003434D8">
        <w:trPr>
          <w:trHeight w:val="300"/>
        </w:trPr>
        <w:tc>
          <w:tcPr>
            <w:tcW w:w="1017" w:type="dxa"/>
            <w:shd w:val="clear" w:color="auto" w:fill="auto"/>
            <w:noWrap/>
            <w:vAlign w:val="center"/>
            <w:hideMark/>
          </w:tcPr>
          <w:p w14:paraId="154F27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1187</w:t>
            </w:r>
          </w:p>
        </w:tc>
        <w:tc>
          <w:tcPr>
            <w:tcW w:w="1581" w:type="dxa"/>
            <w:shd w:val="clear" w:color="auto" w:fill="auto"/>
            <w:noWrap/>
            <w:vAlign w:val="center"/>
            <w:hideMark/>
          </w:tcPr>
          <w:p w14:paraId="18A708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57,3192663735</w:t>
            </w:r>
          </w:p>
        </w:tc>
        <w:tc>
          <w:tcPr>
            <w:tcW w:w="1701" w:type="dxa"/>
            <w:shd w:val="clear" w:color="auto" w:fill="auto"/>
            <w:noWrap/>
            <w:vAlign w:val="center"/>
            <w:hideMark/>
          </w:tcPr>
          <w:p w14:paraId="5B09D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24,3985463833</w:t>
            </w:r>
          </w:p>
        </w:tc>
      </w:tr>
      <w:tr w:rsidR="00EC353F" w:rsidRPr="003434D8" w14:paraId="2EB0A533" w14:textId="77777777" w:rsidTr="003434D8">
        <w:trPr>
          <w:trHeight w:val="300"/>
        </w:trPr>
        <w:tc>
          <w:tcPr>
            <w:tcW w:w="1017" w:type="dxa"/>
            <w:shd w:val="clear" w:color="auto" w:fill="auto"/>
            <w:noWrap/>
            <w:vAlign w:val="center"/>
            <w:hideMark/>
          </w:tcPr>
          <w:p w14:paraId="1532CE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1188</w:t>
            </w:r>
          </w:p>
        </w:tc>
        <w:tc>
          <w:tcPr>
            <w:tcW w:w="1581" w:type="dxa"/>
            <w:shd w:val="clear" w:color="auto" w:fill="auto"/>
            <w:noWrap/>
            <w:vAlign w:val="center"/>
            <w:hideMark/>
          </w:tcPr>
          <w:p w14:paraId="591A5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57,3282867401</w:t>
            </w:r>
          </w:p>
        </w:tc>
        <w:tc>
          <w:tcPr>
            <w:tcW w:w="1701" w:type="dxa"/>
            <w:shd w:val="clear" w:color="auto" w:fill="auto"/>
            <w:noWrap/>
            <w:vAlign w:val="center"/>
            <w:hideMark/>
          </w:tcPr>
          <w:p w14:paraId="63CC4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24,3820615280</w:t>
            </w:r>
          </w:p>
        </w:tc>
      </w:tr>
      <w:tr w:rsidR="00EC353F" w:rsidRPr="003434D8" w14:paraId="0C3C0D1A" w14:textId="77777777" w:rsidTr="003434D8">
        <w:trPr>
          <w:trHeight w:val="300"/>
        </w:trPr>
        <w:tc>
          <w:tcPr>
            <w:tcW w:w="1017" w:type="dxa"/>
            <w:shd w:val="clear" w:color="auto" w:fill="auto"/>
            <w:noWrap/>
            <w:vAlign w:val="center"/>
            <w:hideMark/>
          </w:tcPr>
          <w:p w14:paraId="49BE71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1189</w:t>
            </w:r>
          </w:p>
        </w:tc>
        <w:tc>
          <w:tcPr>
            <w:tcW w:w="1581" w:type="dxa"/>
            <w:shd w:val="clear" w:color="auto" w:fill="auto"/>
            <w:noWrap/>
            <w:vAlign w:val="center"/>
            <w:hideMark/>
          </w:tcPr>
          <w:p w14:paraId="2A055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57,3282353027</w:t>
            </w:r>
          </w:p>
        </w:tc>
        <w:tc>
          <w:tcPr>
            <w:tcW w:w="1701" w:type="dxa"/>
            <w:shd w:val="clear" w:color="auto" w:fill="auto"/>
            <w:noWrap/>
            <w:vAlign w:val="center"/>
            <w:hideMark/>
          </w:tcPr>
          <w:p w14:paraId="2A07E7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24,3986434730</w:t>
            </w:r>
          </w:p>
        </w:tc>
      </w:tr>
      <w:tr w:rsidR="00EC353F" w:rsidRPr="003434D8" w14:paraId="2658BB39" w14:textId="77777777" w:rsidTr="003434D8">
        <w:trPr>
          <w:trHeight w:val="300"/>
        </w:trPr>
        <w:tc>
          <w:tcPr>
            <w:tcW w:w="1017" w:type="dxa"/>
            <w:shd w:val="clear" w:color="auto" w:fill="auto"/>
            <w:noWrap/>
            <w:vAlign w:val="center"/>
            <w:hideMark/>
          </w:tcPr>
          <w:p w14:paraId="76CF65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1190</w:t>
            </w:r>
          </w:p>
        </w:tc>
        <w:tc>
          <w:tcPr>
            <w:tcW w:w="1581" w:type="dxa"/>
            <w:shd w:val="clear" w:color="auto" w:fill="auto"/>
            <w:noWrap/>
            <w:vAlign w:val="center"/>
            <w:hideMark/>
          </w:tcPr>
          <w:p w14:paraId="0D861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57,3372556739</w:t>
            </w:r>
          </w:p>
        </w:tc>
        <w:tc>
          <w:tcPr>
            <w:tcW w:w="1701" w:type="dxa"/>
            <w:shd w:val="clear" w:color="auto" w:fill="auto"/>
            <w:noWrap/>
            <w:vAlign w:val="center"/>
            <w:hideMark/>
          </w:tcPr>
          <w:p w14:paraId="6C9B8C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24,3821546341</w:t>
            </w:r>
          </w:p>
        </w:tc>
      </w:tr>
      <w:tr w:rsidR="00EC353F" w:rsidRPr="003434D8" w14:paraId="66F95723" w14:textId="77777777" w:rsidTr="003434D8">
        <w:trPr>
          <w:trHeight w:val="300"/>
        </w:trPr>
        <w:tc>
          <w:tcPr>
            <w:tcW w:w="1017" w:type="dxa"/>
            <w:shd w:val="clear" w:color="auto" w:fill="auto"/>
            <w:noWrap/>
            <w:vAlign w:val="center"/>
            <w:hideMark/>
          </w:tcPr>
          <w:p w14:paraId="35132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1191</w:t>
            </w:r>
          </w:p>
        </w:tc>
        <w:tc>
          <w:tcPr>
            <w:tcW w:w="1581" w:type="dxa"/>
            <w:shd w:val="clear" w:color="auto" w:fill="auto"/>
            <w:noWrap/>
            <w:vAlign w:val="center"/>
            <w:hideMark/>
          </w:tcPr>
          <w:p w14:paraId="3BD03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57,3372042189</w:t>
            </w:r>
          </w:p>
        </w:tc>
        <w:tc>
          <w:tcPr>
            <w:tcW w:w="1701" w:type="dxa"/>
            <w:shd w:val="clear" w:color="auto" w:fill="auto"/>
            <w:noWrap/>
            <w:vAlign w:val="center"/>
            <w:hideMark/>
          </w:tcPr>
          <w:p w14:paraId="3D8308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24,3987406198</w:t>
            </w:r>
          </w:p>
        </w:tc>
      </w:tr>
      <w:tr w:rsidR="00EC353F" w:rsidRPr="003434D8" w14:paraId="1671CAB9" w14:textId="77777777" w:rsidTr="003434D8">
        <w:trPr>
          <w:trHeight w:val="300"/>
        </w:trPr>
        <w:tc>
          <w:tcPr>
            <w:tcW w:w="1017" w:type="dxa"/>
            <w:shd w:val="clear" w:color="auto" w:fill="auto"/>
            <w:noWrap/>
            <w:vAlign w:val="center"/>
            <w:hideMark/>
          </w:tcPr>
          <w:p w14:paraId="0690D6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1192</w:t>
            </w:r>
          </w:p>
        </w:tc>
        <w:tc>
          <w:tcPr>
            <w:tcW w:w="1581" w:type="dxa"/>
            <w:shd w:val="clear" w:color="auto" w:fill="auto"/>
            <w:noWrap/>
            <w:vAlign w:val="center"/>
            <w:hideMark/>
          </w:tcPr>
          <w:p w14:paraId="7D6F6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57,3462245948</w:t>
            </w:r>
          </w:p>
        </w:tc>
        <w:tc>
          <w:tcPr>
            <w:tcW w:w="1701" w:type="dxa"/>
            <w:shd w:val="clear" w:color="auto" w:fill="auto"/>
            <w:noWrap/>
            <w:vAlign w:val="center"/>
            <w:hideMark/>
          </w:tcPr>
          <w:p w14:paraId="3579A3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24,3822477949</w:t>
            </w:r>
          </w:p>
        </w:tc>
      </w:tr>
      <w:tr w:rsidR="00EC353F" w:rsidRPr="003434D8" w14:paraId="77034A0C" w14:textId="77777777" w:rsidTr="003434D8">
        <w:trPr>
          <w:trHeight w:val="300"/>
        </w:trPr>
        <w:tc>
          <w:tcPr>
            <w:tcW w:w="1017" w:type="dxa"/>
            <w:shd w:val="clear" w:color="auto" w:fill="auto"/>
            <w:noWrap/>
            <w:vAlign w:val="center"/>
            <w:hideMark/>
          </w:tcPr>
          <w:p w14:paraId="267AE5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1193</w:t>
            </w:r>
          </w:p>
        </w:tc>
        <w:tc>
          <w:tcPr>
            <w:tcW w:w="1581" w:type="dxa"/>
            <w:shd w:val="clear" w:color="auto" w:fill="auto"/>
            <w:noWrap/>
            <w:vAlign w:val="center"/>
            <w:hideMark/>
          </w:tcPr>
          <w:p w14:paraId="53B91A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57,3461731222</w:t>
            </w:r>
          </w:p>
        </w:tc>
        <w:tc>
          <w:tcPr>
            <w:tcW w:w="1701" w:type="dxa"/>
            <w:shd w:val="clear" w:color="auto" w:fill="auto"/>
            <w:noWrap/>
            <w:vAlign w:val="center"/>
            <w:hideMark/>
          </w:tcPr>
          <w:p w14:paraId="7F3388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24,3988378237</w:t>
            </w:r>
          </w:p>
        </w:tc>
      </w:tr>
      <w:tr w:rsidR="00EC353F" w:rsidRPr="003434D8" w14:paraId="794C2EB5" w14:textId="77777777" w:rsidTr="003434D8">
        <w:trPr>
          <w:trHeight w:val="300"/>
        </w:trPr>
        <w:tc>
          <w:tcPr>
            <w:tcW w:w="1017" w:type="dxa"/>
            <w:shd w:val="clear" w:color="auto" w:fill="auto"/>
            <w:noWrap/>
            <w:vAlign w:val="center"/>
            <w:hideMark/>
          </w:tcPr>
          <w:p w14:paraId="543CAE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1194</w:t>
            </w:r>
          </w:p>
        </w:tc>
        <w:tc>
          <w:tcPr>
            <w:tcW w:w="1581" w:type="dxa"/>
            <w:shd w:val="clear" w:color="auto" w:fill="auto"/>
            <w:noWrap/>
            <w:vAlign w:val="center"/>
            <w:hideMark/>
          </w:tcPr>
          <w:p w14:paraId="37075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57,3553028796</w:t>
            </w:r>
          </w:p>
        </w:tc>
        <w:tc>
          <w:tcPr>
            <w:tcW w:w="1701" w:type="dxa"/>
            <w:shd w:val="clear" w:color="auto" w:fill="auto"/>
            <w:noWrap/>
            <w:vAlign w:val="center"/>
            <w:hideMark/>
          </w:tcPr>
          <w:p w14:paraId="30599F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24,3823421477</w:t>
            </w:r>
          </w:p>
        </w:tc>
      </w:tr>
      <w:tr w:rsidR="00EC353F" w:rsidRPr="003434D8" w14:paraId="428CBCDF" w14:textId="77777777" w:rsidTr="003434D8">
        <w:trPr>
          <w:trHeight w:val="300"/>
        </w:trPr>
        <w:tc>
          <w:tcPr>
            <w:tcW w:w="1017" w:type="dxa"/>
            <w:shd w:val="clear" w:color="auto" w:fill="auto"/>
            <w:noWrap/>
            <w:vAlign w:val="center"/>
            <w:hideMark/>
          </w:tcPr>
          <w:p w14:paraId="7AA8C1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1195</w:t>
            </w:r>
          </w:p>
        </w:tc>
        <w:tc>
          <w:tcPr>
            <w:tcW w:w="1581" w:type="dxa"/>
            <w:shd w:val="clear" w:color="auto" w:fill="auto"/>
            <w:noWrap/>
            <w:vAlign w:val="center"/>
            <w:hideMark/>
          </w:tcPr>
          <w:p w14:paraId="3708A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57,3552513891</w:t>
            </w:r>
          </w:p>
        </w:tc>
        <w:tc>
          <w:tcPr>
            <w:tcW w:w="1701" w:type="dxa"/>
            <w:shd w:val="clear" w:color="auto" w:fill="auto"/>
            <w:noWrap/>
            <w:vAlign w:val="center"/>
            <w:hideMark/>
          </w:tcPr>
          <w:p w14:paraId="62FA97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24,3989362712</w:t>
            </w:r>
          </w:p>
        </w:tc>
      </w:tr>
      <w:tr w:rsidR="00EC353F" w:rsidRPr="003434D8" w14:paraId="41E9FD05" w14:textId="77777777" w:rsidTr="003434D8">
        <w:trPr>
          <w:trHeight w:val="300"/>
        </w:trPr>
        <w:tc>
          <w:tcPr>
            <w:tcW w:w="1017" w:type="dxa"/>
            <w:shd w:val="clear" w:color="auto" w:fill="auto"/>
            <w:noWrap/>
            <w:vAlign w:val="center"/>
            <w:hideMark/>
          </w:tcPr>
          <w:p w14:paraId="2C368F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1196</w:t>
            </w:r>
          </w:p>
        </w:tc>
        <w:tc>
          <w:tcPr>
            <w:tcW w:w="1581" w:type="dxa"/>
            <w:shd w:val="clear" w:color="auto" w:fill="auto"/>
            <w:noWrap/>
            <w:vAlign w:val="center"/>
            <w:hideMark/>
          </w:tcPr>
          <w:p w14:paraId="44378E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57,3642717743</w:t>
            </w:r>
          </w:p>
        </w:tc>
        <w:tc>
          <w:tcPr>
            <w:tcW w:w="1701" w:type="dxa"/>
            <w:shd w:val="clear" w:color="auto" w:fill="auto"/>
            <w:noWrap/>
            <w:vAlign w:val="center"/>
            <w:hideMark/>
          </w:tcPr>
          <w:p w14:paraId="22696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24,3824354188</w:t>
            </w:r>
          </w:p>
        </w:tc>
      </w:tr>
      <w:tr w:rsidR="00EC353F" w:rsidRPr="003434D8" w14:paraId="0D41E05E" w14:textId="77777777" w:rsidTr="003434D8">
        <w:trPr>
          <w:trHeight w:val="300"/>
        </w:trPr>
        <w:tc>
          <w:tcPr>
            <w:tcW w:w="1017" w:type="dxa"/>
            <w:shd w:val="clear" w:color="auto" w:fill="auto"/>
            <w:noWrap/>
            <w:vAlign w:val="center"/>
            <w:hideMark/>
          </w:tcPr>
          <w:p w14:paraId="489C7F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1197</w:t>
            </w:r>
          </w:p>
        </w:tc>
        <w:tc>
          <w:tcPr>
            <w:tcW w:w="1581" w:type="dxa"/>
            <w:shd w:val="clear" w:color="auto" w:fill="auto"/>
            <w:noWrap/>
            <w:vAlign w:val="center"/>
            <w:hideMark/>
          </w:tcPr>
          <w:p w14:paraId="36D47E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57,3732406562</w:t>
            </w:r>
          </w:p>
        </w:tc>
        <w:tc>
          <w:tcPr>
            <w:tcW w:w="1701" w:type="dxa"/>
            <w:shd w:val="clear" w:color="auto" w:fill="auto"/>
            <w:noWrap/>
            <w:vAlign w:val="center"/>
            <w:hideMark/>
          </w:tcPr>
          <w:p w14:paraId="10F7CB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24,3825287448</w:t>
            </w:r>
          </w:p>
        </w:tc>
      </w:tr>
      <w:tr w:rsidR="00EC353F" w:rsidRPr="003434D8" w14:paraId="06865E6C" w14:textId="77777777" w:rsidTr="003434D8">
        <w:trPr>
          <w:trHeight w:val="300"/>
        </w:trPr>
        <w:tc>
          <w:tcPr>
            <w:tcW w:w="1017" w:type="dxa"/>
            <w:shd w:val="clear" w:color="auto" w:fill="auto"/>
            <w:noWrap/>
            <w:vAlign w:val="center"/>
            <w:hideMark/>
          </w:tcPr>
          <w:p w14:paraId="33493C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1198</w:t>
            </w:r>
          </w:p>
        </w:tc>
        <w:tc>
          <w:tcPr>
            <w:tcW w:w="1581" w:type="dxa"/>
            <w:shd w:val="clear" w:color="auto" w:fill="auto"/>
            <w:noWrap/>
            <w:vAlign w:val="center"/>
            <w:hideMark/>
          </w:tcPr>
          <w:p w14:paraId="1B9D50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57,3822095250</w:t>
            </w:r>
          </w:p>
        </w:tc>
        <w:tc>
          <w:tcPr>
            <w:tcW w:w="1701" w:type="dxa"/>
            <w:shd w:val="clear" w:color="auto" w:fill="auto"/>
            <w:noWrap/>
            <w:vAlign w:val="center"/>
            <w:hideMark/>
          </w:tcPr>
          <w:p w14:paraId="7D24C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24,3826221258</w:t>
            </w:r>
          </w:p>
        </w:tc>
      </w:tr>
      <w:tr w:rsidR="00EC353F" w:rsidRPr="003434D8" w14:paraId="66B63674" w14:textId="77777777" w:rsidTr="003434D8">
        <w:trPr>
          <w:trHeight w:val="300"/>
        </w:trPr>
        <w:tc>
          <w:tcPr>
            <w:tcW w:w="1017" w:type="dxa"/>
            <w:shd w:val="clear" w:color="auto" w:fill="auto"/>
            <w:noWrap/>
            <w:vAlign w:val="center"/>
            <w:hideMark/>
          </w:tcPr>
          <w:p w14:paraId="6BE0FC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1199</w:t>
            </w:r>
          </w:p>
        </w:tc>
        <w:tc>
          <w:tcPr>
            <w:tcW w:w="1581" w:type="dxa"/>
            <w:shd w:val="clear" w:color="auto" w:fill="auto"/>
            <w:noWrap/>
            <w:vAlign w:val="center"/>
            <w:hideMark/>
          </w:tcPr>
          <w:p w14:paraId="314C1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57,3911783809</w:t>
            </w:r>
          </w:p>
        </w:tc>
        <w:tc>
          <w:tcPr>
            <w:tcW w:w="1701" w:type="dxa"/>
            <w:shd w:val="clear" w:color="auto" w:fill="auto"/>
            <w:noWrap/>
            <w:vAlign w:val="center"/>
            <w:hideMark/>
          </w:tcPr>
          <w:p w14:paraId="4EBA9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24,3827155617</w:t>
            </w:r>
          </w:p>
        </w:tc>
      </w:tr>
      <w:tr w:rsidR="00EC353F" w:rsidRPr="003434D8" w14:paraId="4D168074" w14:textId="77777777" w:rsidTr="003434D8">
        <w:trPr>
          <w:trHeight w:val="300"/>
        </w:trPr>
        <w:tc>
          <w:tcPr>
            <w:tcW w:w="1017" w:type="dxa"/>
            <w:shd w:val="clear" w:color="auto" w:fill="auto"/>
            <w:noWrap/>
            <w:vAlign w:val="center"/>
            <w:hideMark/>
          </w:tcPr>
          <w:p w14:paraId="7753DE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1200</w:t>
            </w:r>
          </w:p>
        </w:tc>
        <w:tc>
          <w:tcPr>
            <w:tcW w:w="1581" w:type="dxa"/>
            <w:shd w:val="clear" w:color="auto" w:fill="auto"/>
            <w:noWrap/>
            <w:vAlign w:val="center"/>
            <w:hideMark/>
          </w:tcPr>
          <w:p w14:paraId="67797C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57,4001472239</w:t>
            </w:r>
          </w:p>
        </w:tc>
        <w:tc>
          <w:tcPr>
            <w:tcW w:w="1701" w:type="dxa"/>
            <w:shd w:val="clear" w:color="auto" w:fill="auto"/>
            <w:noWrap/>
            <w:vAlign w:val="center"/>
            <w:hideMark/>
          </w:tcPr>
          <w:p w14:paraId="3AB858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24,3828090526</w:t>
            </w:r>
          </w:p>
        </w:tc>
      </w:tr>
      <w:tr w:rsidR="00EC353F" w:rsidRPr="003434D8" w14:paraId="09E3FDD9" w14:textId="77777777" w:rsidTr="003434D8">
        <w:trPr>
          <w:trHeight w:val="300"/>
        </w:trPr>
        <w:tc>
          <w:tcPr>
            <w:tcW w:w="1017" w:type="dxa"/>
            <w:shd w:val="clear" w:color="auto" w:fill="auto"/>
            <w:noWrap/>
            <w:vAlign w:val="center"/>
            <w:hideMark/>
          </w:tcPr>
          <w:p w14:paraId="734AAF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1201</w:t>
            </w:r>
          </w:p>
        </w:tc>
        <w:tc>
          <w:tcPr>
            <w:tcW w:w="1581" w:type="dxa"/>
            <w:shd w:val="clear" w:color="auto" w:fill="auto"/>
            <w:noWrap/>
            <w:vAlign w:val="center"/>
            <w:hideMark/>
          </w:tcPr>
          <w:p w14:paraId="133D3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57,4091654586</w:t>
            </w:r>
          </w:p>
        </w:tc>
        <w:tc>
          <w:tcPr>
            <w:tcW w:w="1701" w:type="dxa"/>
            <w:shd w:val="clear" w:color="auto" w:fill="auto"/>
            <w:noWrap/>
            <w:vAlign w:val="center"/>
            <w:hideMark/>
          </w:tcPr>
          <w:p w14:paraId="2DE6C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24,3662840972</w:t>
            </w:r>
          </w:p>
        </w:tc>
      </w:tr>
      <w:tr w:rsidR="00EC353F" w:rsidRPr="003434D8" w14:paraId="6369ECC2" w14:textId="77777777" w:rsidTr="003434D8">
        <w:trPr>
          <w:trHeight w:val="300"/>
        </w:trPr>
        <w:tc>
          <w:tcPr>
            <w:tcW w:w="1017" w:type="dxa"/>
            <w:shd w:val="clear" w:color="auto" w:fill="auto"/>
            <w:noWrap/>
            <w:vAlign w:val="center"/>
            <w:hideMark/>
          </w:tcPr>
          <w:p w14:paraId="0A8E1C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1202</w:t>
            </w:r>
          </w:p>
        </w:tc>
        <w:tc>
          <w:tcPr>
            <w:tcW w:w="1581" w:type="dxa"/>
            <w:shd w:val="clear" w:color="auto" w:fill="auto"/>
            <w:noWrap/>
            <w:vAlign w:val="center"/>
            <w:hideMark/>
          </w:tcPr>
          <w:p w14:paraId="08E2ED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57,4092254297</w:t>
            </w:r>
          </w:p>
        </w:tc>
        <w:tc>
          <w:tcPr>
            <w:tcW w:w="1701" w:type="dxa"/>
            <w:shd w:val="clear" w:color="auto" w:fill="auto"/>
            <w:noWrap/>
            <w:vAlign w:val="center"/>
            <w:hideMark/>
          </w:tcPr>
          <w:p w14:paraId="04CDBA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24,3829037397</w:t>
            </w:r>
          </w:p>
        </w:tc>
      </w:tr>
      <w:tr w:rsidR="00EC353F" w:rsidRPr="003434D8" w14:paraId="0855B4F7" w14:textId="77777777" w:rsidTr="003434D8">
        <w:trPr>
          <w:trHeight w:val="300"/>
        </w:trPr>
        <w:tc>
          <w:tcPr>
            <w:tcW w:w="1017" w:type="dxa"/>
            <w:shd w:val="clear" w:color="auto" w:fill="auto"/>
            <w:noWrap/>
            <w:vAlign w:val="center"/>
            <w:hideMark/>
          </w:tcPr>
          <w:p w14:paraId="71ACC2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1203</w:t>
            </w:r>
          </w:p>
        </w:tc>
        <w:tc>
          <w:tcPr>
            <w:tcW w:w="1581" w:type="dxa"/>
            <w:shd w:val="clear" w:color="auto" w:fill="auto"/>
            <w:noWrap/>
            <w:vAlign w:val="center"/>
            <w:hideMark/>
          </w:tcPr>
          <w:p w14:paraId="0BBB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57,4181342926</w:t>
            </w:r>
          </w:p>
        </w:tc>
        <w:tc>
          <w:tcPr>
            <w:tcW w:w="1701" w:type="dxa"/>
            <w:shd w:val="clear" w:color="auto" w:fill="auto"/>
            <w:noWrap/>
            <w:vAlign w:val="center"/>
            <w:hideMark/>
          </w:tcPr>
          <w:p w14:paraId="3575E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24,3663736361</w:t>
            </w:r>
          </w:p>
        </w:tc>
      </w:tr>
      <w:tr w:rsidR="00EC353F" w:rsidRPr="003434D8" w14:paraId="623819E7" w14:textId="77777777" w:rsidTr="003434D8">
        <w:trPr>
          <w:trHeight w:val="300"/>
        </w:trPr>
        <w:tc>
          <w:tcPr>
            <w:tcW w:w="1017" w:type="dxa"/>
            <w:shd w:val="clear" w:color="auto" w:fill="auto"/>
            <w:noWrap/>
            <w:vAlign w:val="center"/>
            <w:hideMark/>
          </w:tcPr>
          <w:p w14:paraId="5B0C20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1204</w:t>
            </w:r>
          </w:p>
        </w:tc>
        <w:tc>
          <w:tcPr>
            <w:tcW w:w="1581" w:type="dxa"/>
            <w:shd w:val="clear" w:color="auto" w:fill="auto"/>
            <w:noWrap/>
            <w:vAlign w:val="center"/>
            <w:hideMark/>
          </w:tcPr>
          <w:p w14:paraId="7B45C8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57,4180848709</w:t>
            </w:r>
          </w:p>
        </w:tc>
        <w:tc>
          <w:tcPr>
            <w:tcW w:w="1701" w:type="dxa"/>
            <w:shd w:val="clear" w:color="auto" w:fill="auto"/>
            <w:noWrap/>
            <w:vAlign w:val="center"/>
            <w:hideMark/>
          </w:tcPr>
          <w:p w14:paraId="3F37F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24,3829961996</w:t>
            </w:r>
          </w:p>
        </w:tc>
      </w:tr>
      <w:tr w:rsidR="00EC353F" w:rsidRPr="003434D8" w14:paraId="32BDE3BE" w14:textId="77777777" w:rsidTr="003434D8">
        <w:trPr>
          <w:trHeight w:val="300"/>
        </w:trPr>
        <w:tc>
          <w:tcPr>
            <w:tcW w:w="1017" w:type="dxa"/>
            <w:shd w:val="clear" w:color="auto" w:fill="auto"/>
            <w:noWrap/>
            <w:vAlign w:val="center"/>
            <w:hideMark/>
          </w:tcPr>
          <w:p w14:paraId="1D469B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1205</w:t>
            </w:r>
          </w:p>
        </w:tc>
        <w:tc>
          <w:tcPr>
            <w:tcW w:w="1581" w:type="dxa"/>
            <w:shd w:val="clear" w:color="auto" w:fill="auto"/>
            <w:noWrap/>
            <w:vAlign w:val="center"/>
            <w:hideMark/>
          </w:tcPr>
          <w:p w14:paraId="38CEC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57,4272124894</w:t>
            </w:r>
          </w:p>
        </w:tc>
        <w:tc>
          <w:tcPr>
            <w:tcW w:w="1701" w:type="dxa"/>
            <w:shd w:val="clear" w:color="auto" w:fill="auto"/>
            <w:noWrap/>
            <w:vAlign w:val="center"/>
            <w:hideMark/>
          </w:tcPr>
          <w:p w14:paraId="6F9E9B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24,3664643206</w:t>
            </w:r>
          </w:p>
        </w:tc>
      </w:tr>
      <w:tr w:rsidR="00EC353F" w:rsidRPr="003434D8" w14:paraId="55A5534B" w14:textId="77777777" w:rsidTr="003434D8">
        <w:trPr>
          <w:trHeight w:val="300"/>
        </w:trPr>
        <w:tc>
          <w:tcPr>
            <w:tcW w:w="1017" w:type="dxa"/>
            <w:shd w:val="clear" w:color="auto" w:fill="auto"/>
            <w:noWrap/>
            <w:vAlign w:val="center"/>
            <w:hideMark/>
          </w:tcPr>
          <w:p w14:paraId="39D6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1206</w:t>
            </w:r>
          </w:p>
        </w:tc>
        <w:tc>
          <w:tcPr>
            <w:tcW w:w="1581" w:type="dxa"/>
            <w:shd w:val="clear" w:color="auto" w:fill="auto"/>
            <w:noWrap/>
            <w:vAlign w:val="center"/>
            <w:hideMark/>
          </w:tcPr>
          <w:p w14:paraId="7C679E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57,4271630505</w:t>
            </w:r>
          </w:p>
        </w:tc>
        <w:tc>
          <w:tcPr>
            <w:tcW w:w="1701" w:type="dxa"/>
            <w:shd w:val="clear" w:color="auto" w:fill="auto"/>
            <w:noWrap/>
            <w:vAlign w:val="center"/>
            <w:hideMark/>
          </w:tcPr>
          <w:p w14:paraId="2E462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24,3830909983</w:t>
            </w:r>
          </w:p>
        </w:tc>
      </w:tr>
      <w:tr w:rsidR="00EC353F" w:rsidRPr="003434D8" w14:paraId="3B23EBD2" w14:textId="77777777" w:rsidTr="003434D8">
        <w:trPr>
          <w:trHeight w:val="300"/>
        </w:trPr>
        <w:tc>
          <w:tcPr>
            <w:tcW w:w="1017" w:type="dxa"/>
            <w:shd w:val="clear" w:color="auto" w:fill="auto"/>
            <w:noWrap/>
            <w:vAlign w:val="center"/>
            <w:hideMark/>
          </w:tcPr>
          <w:p w14:paraId="427953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1207</w:t>
            </w:r>
          </w:p>
        </w:tc>
        <w:tc>
          <w:tcPr>
            <w:tcW w:w="1581" w:type="dxa"/>
            <w:shd w:val="clear" w:color="auto" w:fill="auto"/>
            <w:noWrap/>
            <w:vAlign w:val="center"/>
            <w:hideMark/>
          </w:tcPr>
          <w:p w14:paraId="4382DE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57,4361812974</w:t>
            </w:r>
          </w:p>
        </w:tc>
        <w:tc>
          <w:tcPr>
            <w:tcW w:w="1701" w:type="dxa"/>
            <w:shd w:val="clear" w:color="auto" w:fill="auto"/>
            <w:noWrap/>
            <w:vAlign w:val="center"/>
            <w:hideMark/>
          </w:tcPr>
          <w:p w14:paraId="0EAA6C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24,3665539656</w:t>
            </w:r>
          </w:p>
        </w:tc>
      </w:tr>
      <w:tr w:rsidR="00EC353F" w:rsidRPr="003434D8" w14:paraId="5981722A" w14:textId="77777777" w:rsidTr="003434D8">
        <w:trPr>
          <w:trHeight w:val="300"/>
        </w:trPr>
        <w:tc>
          <w:tcPr>
            <w:tcW w:w="1017" w:type="dxa"/>
            <w:shd w:val="clear" w:color="auto" w:fill="auto"/>
            <w:noWrap/>
            <w:vAlign w:val="center"/>
            <w:hideMark/>
          </w:tcPr>
          <w:p w14:paraId="6C1A9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1208</w:t>
            </w:r>
          </w:p>
        </w:tc>
        <w:tc>
          <w:tcPr>
            <w:tcW w:w="1581" w:type="dxa"/>
            <w:shd w:val="clear" w:color="auto" w:fill="auto"/>
            <w:noWrap/>
            <w:vAlign w:val="center"/>
            <w:hideMark/>
          </w:tcPr>
          <w:p w14:paraId="53FF13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57,4361318415</w:t>
            </w:r>
          </w:p>
        </w:tc>
        <w:tc>
          <w:tcPr>
            <w:tcW w:w="1701" w:type="dxa"/>
            <w:shd w:val="clear" w:color="auto" w:fill="auto"/>
            <w:noWrap/>
            <w:vAlign w:val="center"/>
            <w:hideMark/>
          </w:tcPr>
          <w:p w14:paraId="7BA3E4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24,3831847103</w:t>
            </w:r>
          </w:p>
        </w:tc>
      </w:tr>
      <w:tr w:rsidR="00EC353F" w:rsidRPr="003434D8" w14:paraId="27B0B944" w14:textId="77777777" w:rsidTr="003434D8">
        <w:trPr>
          <w:trHeight w:val="300"/>
        </w:trPr>
        <w:tc>
          <w:tcPr>
            <w:tcW w:w="1017" w:type="dxa"/>
            <w:shd w:val="clear" w:color="auto" w:fill="auto"/>
            <w:noWrap/>
            <w:vAlign w:val="center"/>
            <w:hideMark/>
          </w:tcPr>
          <w:p w14:paraId="56059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1209</w:t>
            </w:r>
          </w:p>
        </w:tc>
        <w:tc>
          <w:tcPr>
            <w:tcW w:w="1581" w:type="dxa"/>
            <w:shd w:val="clear" w:color="auto" w:fill="auto"/>
            <w:noWrap/>
            <w:vAlign w:val="center"/>
            <w:hideMark/>
          </w:tcPr>
          <w:p w14:paraId="30A56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57,4451500924</w:t>
            </w:r>
          </w:p>
        </w:tc>
        <w:tc>
          <w:tcPr>
            <w:tcW w:w="1701" w:type="dxa"/>
            <w:shd w:val="clear" w:color="auto" w:fill="auto"/>
            <w:noWrap/>
            <w:vAlign w:val="center"/>
            <w:hideMark/>
          </w:tcPr>
          <w:p w14:paraId="54B465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24,3666436635</w:t>
            </w:r>
          </w:p>
        </w:tc>
      </w:tr>
      <w:tr w:rsidR="00EC353F" w:rsidRPr="003434D8" w14:paraId="29CA2177" w14:textId="77777777" w:rsidTr="003434D8">
        <w:trPr>
          <w:trHeight w:val="300"/>
        </w:trPr>
        <w:tc>
          <w:tcPr>
            <w:tcW w:w="1017" w:type="dxa"/>
            <w:shd w:val="clear" w:color="auto" w:fill="auto"/>
            <w:noWrap/>
            <w:vAlign w:val="center"/>
            <w:hideMark/>
          </w:tcPr>
          <w:p w14:paraId="41C02D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1210</w:t>
            </w:r>
          </w:p>
        </w:tc>
        <w:tc>
          <w:tcPr>
            <w:tcW w:w="1581" w:type="dxa"/>
            <w:shd w:val="clear" w:color="auto" w:fill="auto"/>
            <w:noWrap/>
            <w:vAlign w:val="center"/>
            <w:hideMark/>
          </w:tcPr>
          <w:p w14:paraId="04AC27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57,4451006195</w:t>
            </w:r>
          </w:p>
        </w:tc>
        <w:tc>
          <w:tcPr>
            <w:tcW w:w="1701" w:type="dxa"/>
            <w:shd w:val="clear" w:color="auto" w:fill="auto"/>
            <w:noWrap/>
            <w:vAlign w:val="center"/>
            <w:hideMark/>
          </w:tcPr>
          <w:p w14:paraId="5B7B7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24,3832784776</w:t>
            </w:r>
          </w:p>
        </w:tc>
      </w:tr>
      <w:tr w:rsidR="00EC353F" w:rsidRPr="003434D8" w14:paraId="685DDEF4" w14:textId="77777777" w:rsidTr="003434D8">
        <w:trPr>
          <w:trHeight w:val="300"/>
        </w:trPr>
        <w:tc>
          <w:tcPr>
            <w:tcW w:w="1017" w:type="dxa"/>
            <w:shd w:val="clear" w:color="auto" w:fill="auto"/>
            <w:noWrap/>
            <w:vAlign w:val="center"/>
            <w:hideMark/>
          </w:tcPr>
          <w:p w14:paraId="4A7291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1211</w:t>
            </w:r>
          </w:p>
        </w:tc>
        <w:tc>
          <w:tcPr>
            <w:tcW w:w="1581" w:type="dxa"/>
            <w:shd w:val="clear" w:color="auto" w:fill="auto"/>
            <w:noWrap/>
            <w:vAlign w:val="center"/>
            <w:hideMark/>
          </w:tcPr>
          <w:p w14:paraId="28352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57,4541188744</w:t>
            </w:r>
          </w:p>
        </w:tc>
        <w:tc>
          <w:tcPr>
            <w:tcW w:w="1701" w:type="dxa"/>
            <w:shd w:val="clear" w:color="auto" w:fill="auto"/>
            <w:noWrap/>
            <w:vAlign w:val="center"/>
            <w:hideMark/>
          </w:tcPr>
          <w:p w14:paraId="1B5008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24,3667334143</w:t>
            </w:r>
          </w:p>
        </w:tc>
      </w:tr>
      <w:tr w:rsidR="00EC353F" w:rsidRPr="003434D8" w14:paraId="356C6C4F" w14:textId="77777777" w:rsidTr="003434D8">
        <w:trPr>
          <w:trHeight w:val="300"/>
        </w:trPr>
        <w:tc>
          <w:tcPr>
            <w:tcW w:w="1017" w:type="dxa"/>
            <w:shd w:val="clear" w:color="auto" w:fill="auto"/>
            <w:noWrap/>
            <w:vAlign w:val="center"/>
            <w:hideMark/>
          </w:tcPr>
          <w:p w14:paraId="743F2A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1212</w:t>
            </w:r>
          </w:p>
        </w:tc>
        <w:tc>
          <w:tcPr>
            <w:tcW w:w="1581" w:type="dxa"/>
            <w:shd w:val="clear" w:color="auto" w:fill="auto"/>
            <w:noWrap/>
            <w:vAlign w:val="center"/>
            <w:hideMark/>
          </w:tcPr>
          <w:p w14:paraId="365063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57,4540693846</w:t>
            </w:r>
          </w:p>
        </w:tc>
        <w:tc>
          <w:tcPr>
            <w:tcW w:w="1701" w:type="dxa"/>
            <w:shd w:val="clear" w:color="auto" w:fill="auto"/>
            <w:noWrap/>
            <w:vAlign w:val="center"/>
            <w:hideMark/>
          </w:tcPr>
          <w:p w14:paraId="45003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24,3833723002</w:t>
            </w:r>
          </w:p>
        </w:tc>
      </w:tr>
      <w:tr w:rsidR="00EC353F" w:rsidRPr="003434D8" w14:paraId="63CE138C" w14:textId="77777777" w:rsidTr="003434D8">
        <w:trPr>
          <w:trHeight w:val="300"/>
        </w:trPr>
        <w:tc>
          <w:tcPr>
            <w:tcW w:w="1017" w:type="dxa"/>
            <w:shd w:val="clear" w:color="auto" w:fill="auto"/>
            <w:noWrap/>
            <w:vAlign w:val="center"/>
            <w:hideMark/>
          </w:tcPr>
          <w:p w14:paraId="1B83D8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1213</w:t>
            </w:r>
          </w:p>
        </w:tc>
        <w:tc>
          <w:tcPr>
            <w:tcW w:w="1581" w:type="dxa"/>
            <w:shd w:val="clear" w:color="auto" w:fill="auto"/>
            <w:noWrap/>
            <w:vAlign w:val="center"/>
            <w:hideMark/>
          </w:tcPr>
          <w:p w14:paraId="2C0E1E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57,4630876435</w:t>
            </w:r>
          </w:p>
        </w:tc>
        <w:tc>
          <w:tcPr>
            <w:tcW w:w="1701" w:type="dxa"/>
            <w:shd w:val="clear" w:color="auto" w:fill="auto"/>
            <w:noWrap/>
            <w:vAlign w:val="center"/>
            <w:hideMark/>
          </w:tcPr>
          <w:p w14:paraId="34BD7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24,3668232180</w:t>
            </w:r>
          </w:p>
        </w:tc>
      </w:tr>
      <w:tr w:rsidR="00EC353F" w:rsidRPr="003434D8" w14:paraId="0638C97E" w14:textId="77777777" w:rsidTr="003434D8">
        <w:trPr>
          <w:trHeight w:val="300"/>
        </w:trPr>
        <w:tc>
          <w:tcPr>
            <w:tcW w:w="1017" w:type="dxa"/>
            <w:shd w:val="clear" w:color="auto" w:fill="auto"/>
            <w:noWrap/>
            <w:vAlign w:val="center"/>
            <w:hideMark/>
          </w:tcPr>
          <w:p w14:paraId="73D0CB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1214</w:t>
            </w:r>
          </w:p>
        </w:tc>
        <w:tc>
          <w:tcPr>
            <w:tcW w:w="1581" w:type="dxa"/>
            <w:shd w:val="clear" w:color="auto" w:fill="auto"/>
            <w:noWrap/>
            <w:vAlign w:val="center"/>
            <w:hideMark/>
          </w:tcPr>
          <w:p w14:paraId="2C24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57,4630381367</w:t>
            </w:r>
          </w:p>
        </w:tc>
        <w:tc>
          <w:tcPr>
            <w:tcW w:w="1701" w:type="dxa"/>
            <w:shd w:val="clear" w:color="auto" w:fill="auto"/>
            <w:noWrap/>
            <w:vAlign w:val="center"/>
            <w:hideMark/>
          </w:tcPr>
          <w:p w14:paraId="17B49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24,3834661781</w:t>
            </w:r>
          </w:p>
        </w:tc>
      </w:tr>
      <w:tr w:rsidR="00EC353F" w:rsidRPr="003434D8" w14:paraId="07965DB6" w14:textId="77777777" w:rsidTr="003434D8">
        <w:trPr>
          <w:trHeight w:val="300"/>
        </w:trPr>
        <w:tc>
          <w:tcPr>
            <w:tcW w:w="1017" w:type="dxa"/>
            <w:shd w:val="clear" w:color="auto" w:fill="auto"/>
            <w:noWrap/>
            <w:vAlign w:val="center"/>
            <w:hideMark/>
          </w:tcPr>
          <w:p w14:paraId="4B9699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1215</w:t>
            </w:r>
          </w:p>
        </w:tc>
        <w:tc>
          <w:tcPr>
            <w:tcW w:w="1581" w:type="dxa"/>
            <w:shd w:val="clear" w:color="auto" w:fill="auto"/>
            <w:noWrap/>
            <w:vAlign w:val="center"/>
            <w:hideMark/>
          </w:tcPr>
          <w:p w14:paraId="6B971B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57,4720563997</w:t>
            </w:r>
          </w:p>
        </w:tc>
        <w:tc>
          <w:tcPr>
            <w:tcW w:w="1701" w:type="dxa"/>
            <w:shd w:val="clear" w:color="auto" w:fill="auto"/>
            <w:noWrap/>
            <w:vAlign w:val="center"/>
            <w:hideMark/>
          </w:tcPr>
          <w:p w14:paraId="1F0E6D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24,3669130746</w:t>
            </w:r>
          </w:p>
        </w:tc>
      </w:tr>
      <w:tr w:rsidR="00EC353F" w:rsidRPr="003434D8" w14:paraId="2B275E7D" w14:textId="77777777" w:rsidTr="003434D8">
        <w:trPr>
          <w:trHeight w:val="300"/>
        </w:trPr>
        <w:tc>
          <w:tcPr>
            <w:tcW w:w="1017" w:type="dxa"/>
            <w:shd w:val="clear" w:color="auto" w:fill="auto"/>
            <w:noWrap/>
            <w:vAlign w:val="center"/>
            <w:hideMark/>
          </w:tcPr>
          <w:p w14:paraId="2E95D0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1216</w:t>
            </w:r>
          </w:p>
        </w:tc>
        <w:tc>
          <w:tcPr>
            <w:tcW w:w="1581" w:type="dxa"/>
            <w:shd w:val="clear" w:color="auto" w:fill="auto"/>
            <w:noWrap/>
            <w:vAlign w:val="center"/>
            <w:hideMark/>
          </w:tcPr>
          <w:p w14:paraId="44709A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57,4810251430</w:t>
            </w:r>
          </w:p>
        </w:tc>
        <w:tc>
          <w:tcPr>
            <w:tcW w:w="1701" w:type="dxa"/>
            <w:shd w:val="clear" w:color="auto" w:fill="auto"/>
            <w:noWrap/>
            <w:vAlign w:val="center"/>
            <w:hideMark/>
          </w:tcPr>
          <w:p w14:paraId="2EEBE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24,3670029843</w:t>
            </w:r>
          </w:p>
        </w:tc>
      </w:tr>
      <w:tr w:rsidR="00EC353F" w:rsidRPr="003434D8" w14:paraId="5BB95C7E" w14:textId="77777777" w:rsidTr="003434D8">
        <w:trPr>
          <w:trHeight w:val="300"/>
        </w:trPr>
        <w:tc>
          <w:tcPr>
            <w:tcW w:w="1017" w:type="dxa"/>
            <w:shd w:val="clear" w:color="auto" w:fill="auto"/>
            <w:noWrap/>
            <w:vAlign w:val="center"/>
            <w:hideMark/>
          </w:tcPr>
          <w:p w14:paraId="2060A6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1217</w:t>
            </w:r>
          </w:p>
        </w:tc>
        <w:tc>
          <w:tcPr>
            <w:tcW w:w="1581" w:type="dxa"/>
            <w:shd w:val="clear" w:color="auto" w:fill="auto"/>
            <w:noWrap/>
            <w:vAlign w:val="center"/>
            <w:hideMark/>
          </w:tcPr>
          <w:p w14:paraId="36EB9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57,4899938733</w:t>
            </w:r>
          </w:p>
        </w:tc>
        <w:tc>
          <w:tcPr>
            <w:tcW w:w="1701" w:type="dxa"/>
            <w:shd w:val="clear" w:color="auto" w:fill="auto"/>
            <w:noWrap/>
            <w:vAlign w:val="center"/>
            <w:hideMark/>
          </w:tcPr>
          <w:p w14:paraId="07AEE5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24,3670929470</w:t>
            </w:r>
          </w:p>
        </w:tc>
      </w:tr>
      <w:tr w:rsidR="00EC353F" w:rsidRPr="003434D8" w14:paraId="2FF3C185" w14:textId="77777777" w:rsidTr="003434D8">
        <w:trPr>
          <w:trHeight w:val="300"/>
        </w:trPr>
        <w:tc>
          <w:tcPr>
            <w:tcW w:w="1017" w:type="dxa"/>
            <w:shd w:val="clear" w:color="auto" w:fill="auto"/>
            <w:noWrap/>
            <w:vAlign w:val="center"/>
            <w:hideMark/>
          </w:tcPr>
          <w:p w14:paraId="711E42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1218</w:t>
            </w:r>
          </w:p>
        </w:tc>
        <w:tc>
          <w:tcPr>
            <w:tcW w:w="1581" w:type="dxa"/>
            <w:shd w:val="clear" w:color="auto" w:fill="auto"/>
            <w:noWrap/>
            <w:vAlign w:val="center"/>
            <w:hideMark/>
          </w:tcPr>
          <w:p w14:paraId="30DEF5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57,4991199052</w:t>
            </w:r>
          </w:p>
        </w:tc>
        <w:tc>
          <w:tcPr>
            <w:tcW w:w="1701" w:type="dxa"/>
            <w:shd w:val="clear" w:color="auto" w:fill="auto"/>
            <w:noWrap/>
            <w:vAlign w:val="center"/>
            <w:hideMark/>
          </w:tcPr>
          <w:p w14:paraId="74886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24,3503215135</w:t>
            </w:r>
          </w:p>
        </w:tc>
      </w:tr>
      <w:tr w:rsidR="00EC353F" w:rsidRPr="003434D8" w14:paraId="4245EEF8" w14:textId="77777777" w:rsidTr="003434D8">
        <w:trPr>
          <w:trHeight w:val="300"/>
        </w:trPr>
        <w:tc>
          <w:tcPr>
            <w:tcW w:w="1017" w:type="dxa"/>
            <w:shd w:val="clear" w:color="auto" w:fill="auto"/>
            <w:noWrap/>
            <w:vAlign w:val="center"/>
            <w:hideMark/>
          </w:tcPr>
          <w:p w14:paraId="3553E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1219</w:t>
            </w:r>
          </w:p>
        </w:tc>
        <w:tc>
          <w:tcPr>
            <w:tcW w:w="1581" w:type="dxa"/>
            <w:shd w:val="clear" w:color="auto" w:fill="auto"/>
            <w:noWrap/>
            <w:vAlign w:val="center"/>
            <w:hideMark/>
          </w:tcPr>
          <w:p w14:paraId="6E2F0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57,4990719652</w:t>
            </w:r>
          </w:p>
        </w:tc>
        <w:tc>
          <w:tcPr>
            <w:tcW w:w="1701" w:type="dxa"/>
            <w:shd w:val="clear" w:color="auto" w:fill="auto"/>
            <w:noWrap/>
            <w:vAlign w:val="center"/>
            <w:hideMark/>
          </w:tcPr>
          <w:p w14:paraId="1CECC4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24,3671840609</w:t>
            </w:r>
          </w:p>
        </w:tc>
      </w:tr>
      <w:tr w:rsidR="00EC353F" w:rsidRPr="003434D8" w14:paraId="3E348B84" w14:textId="77777777" w:rsidTr="003434D8">
        <w:trPr>
          <w:trHeight w:val="300"/>
        </w:trPr>
        <w:tc>
          <w:tcPr>
            <w:tcW w:w="1017" w:type="dxa"/>
            <w:shd w:val="clear" w:color="auto" w:fill="auto"/>
            <w:noWrap/>
            <w:vAlign w:val="center"/>
            <w:hideMark/>
          </w:tcPr>
          <w:p w14:paraId="0FED70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1220</w:t>
            </w:r>
          </w:p>
        </w:tc>
        <w:tc>
          <w:tcPr>
            <w:tcW w:w="1581" w:type="dxa"/>
            <w:shd w:val="clear" w:color="auto" w:fill="auto"/>
            <w:noWrap/>
            <w:vAlign w:val="center"/>
            <w:hideMark/>
          </w:tcPr>
          <w:p w14:paraId="22FE87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57,5080886259</w:t>
            </w:r>
          </w:p>
        </w:tc>
        <w:tc>
          <w:tcPr>
            <w:tcW w:w="1701" w:type="dxa"/>
            <w:shd w:val="clear" w:color="auto" w:fill="auto"/>
            <w:noWrap/>
            <w:vAlign w:val="center"/>
            <w:hideMark/>
          </w:tcPr>
          <w:p w14:paraId="19B134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24,3504074470</w:t>
            </w:r>
          </w:p>
        </w:tc>
      </w:tr>
      <w:tr w:rsidR="00EC353F" w:rsidRPr="003434D8" w14:paraId="72C53147" w14:textId="77777777" w:rsidTr="003434D8">
        <w:trPr>
          <w:trHeight w:val="300"/>
        </w:trPr>
        <w:tc>
          <w:tcPr>
            <w:tcW w:w="1017" w:type="dxa"/>
            <w:shd w:val="clear" w:color="auto" w:fill="auto"/>
            <w:noWrap/>
            <w:vAlign w:val="center"/>
            <w:hideMark/>
          </w:tcPr>
          <w:p w14:paraId="00D92B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1221</w:t>
            </w:r>
          </w:p>
        </w:tc>
        <w:tc>
          <w:tcPr>
            <w:tcW w:w="1581" w:type="dxa"/>
            <w:shd w:val="clear" w:color="auto" w:fill="auto"/>
            <w:noWrap/>
            <w:vAlign w:val="center"/>
            <w:hideMark/>
          </w:tcPr>
          <w:p w14:paraId="26782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57,5080406695</w:t>
            </w:r>
          </w:p>
        </w:tc>
        <w:tc>
          <w:tcPr>
            <w:tcW w:w="1701" w:type="dxa"/>
            <w:shd w:val="clear" w:color="auto" w:fill="auto"/>
            <w:noWrap/>
            <w:vAlign w:val="center"/>
            <w:hideMark/>
          </w:tcPr>
          <w:p w14:paraId="6AF5C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24,3672741306</w:t>
            </w:r>
          </w:p>
        </w:tc>
      </w:tr>
      <w:tr w:rsidR="00EC353F" w:rsidRPr="003434D8" w14:paraId="32282DF0" w14:textId="77777777" w:rsidTr="003434D8">
        <w:trPr>
          <w:trHeight w:val="300"/>
        </w:trPr>
        <w:tc>
          <w:tcPr>
            <w:tcW w:w="1017" w:type="dxa"/>
            <w:shd w:val="clear" w:color="auto" w:fill="auto"/>
            <w:noWrap/>
            <w:vAlign w:val="center"/>
            <w:hideMark/>
          </w:tcPr>
          <w:p w14:paraId="12005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1222</w:t>
            </w:r>
          </w:p>
        </w:tc>
        <w:tc>
          <w:tcPr>
            <w:tcW w:w="1581" w:type="dxa"/>
            <w:shd w:val="clear" w:color="auto" w:fill="auto"/>
            <w:noWrap/>
            <w:vAlign w:val="center"/>
            <w:hideMark/>
          </w:tcPr>
          <w:p w14:paraId="32302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57,5170573338</w:t>
            </w:r>
          </w:p>
        </w:tc>
        <w:tc>
          <w:tcPr>
            <w:tcW w:w="1701" w:type="dxa"/>
            <w:shd w:val="clear" w:color="auto" w:fill="auto"/>
            <w:noWrap/>
            <w:vAlign w:val="center"/>
            <w:hideMark/>
          </w:tcPr>
          <w:p w14:paraId="7BE59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24,3504934312</w:t>
            </w:r>
          </w:p>
        </w:tc>
      </w:tr>
      <w:tr w:rsidR="00EC353F" w:rsidRPr="003434D8" w14:paraId="3106E3AC" w14:textId="77777777" w:rsidTr="003434D8">
        <w:trPr>
          <w:trHeight w:val="300"/>
        </w:trPr>
        <w:tc>
          <w:tcPr>
            <w:tcW w:w="1017" w:type="dxa"/>
            <w:shd w:val="clear" w:color="auto" w:fill="auto"/>
            <w:noWrap/>
            <w:vAlign w:val="center"/>
            <w:hideMark/>
          </w:tcPr>
          <w:p w14:paraId="4A771D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1223</w:t>
            </w:r>
          </w:p>
        </w:tc>
        <w:tc>
          <w:tcPr>
            <w:tcW w:w="1581" w:type="dxa"/>
            <w:shd w:val="clear" w:color="auto" w:fill="auto"/>
            <w:noWrap/>
            <w:vAlign w:val="center"/>
            <w:hideMark/>
          </w:tcPr>
          <w:p w14:paraId="56B13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57,5170093609</w:t>
            </w:r>
          </w:p>
        </w:tc>
        <w:tc>
          <w:tcPr>
            <w:tcW w:w="1701" w:type="dxa"/>
            <w:shd w:val="clear" w:color="auto" w:fill="auto"/>
            <w:noWrap/>
            <w:vAlign w:val="center"/>
            <w:hideMark/>
          </w:tcPr>
          <w:p w14:paraId="676F3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24,3673642533</w:t>
            </w:r>
          </w:p>
        </w:tc>
      </w:tr>
      <w:tr w:rsidR="00EC353F" w:rsidRPr="003434D8" w14:paraId="1BEB0DA4" w14:textId="77777777" w:rsidTr="003434D8">
        <w:trPr>
          <w:trHeight w:val="300"/>
        </w:trPr>
        <w:tc>
          <w:tcPr>
            <w:tcW w:w="1017" w:type="dxa"/>
            <w:shd w:val="clear" w:color="auto" w:fill="auto"/>
            <w:noWrap/>
            <w:vAlign w:val="center"/>
            <w:hideMark/>
          </w:tcPr>
          <w:p w14:paraId="705919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1224</w:t>
            </w:r>
          </w:p>
        </w:tc>
        <w:tc>
          <w:tcPr>
            <w:tcW w:w="1581" w:type="dxa"/>
            <w:shd w:val="clear" w:color="auto" w:fill="auto"/>
            <w:noWrap/>
            <w:vAlign w:val="center"/>
            <w:hideMark/>
          </w:tcPr>
          <w:p w14:paraId="253119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57,5260260287</w:t>
            </w:r>
          </w:p>
        </w:tc>
        <w:tc>
          <w:tcPr>
            <w:tcW w:w="1701" w:type="dxa"/>
            <w:shd w:val="clear" w:color="auto" w:fill="auto"/>
            <w:noWrap/>
            <w:vAlign w:val="center"/>
            <w:hideMark/>
          </w:tcPr>
          <w:p w14:paraId="67A0B9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24,3505794662</w:t>
            </w:r>
          </w:p>
        </w:tc>
      </w:tr>
      <w:tr w:rsidR="00EC353F" w:rsidRPr="003434D8" w14:paraId="4A7523E0" w14:textId="77777777" w:rsidTr="003434D8">
        <w:trPr>
          <w:trHeight w:val="300"/>
        </w:trPr>
        <w:tc>
          <w:tcPr>
            <w:tcW w:w="1017" w:type="dxa"/>
            <w:shd w:val="clear" w:color="auto" w:fill="auto"/>
            <w:noWrap/>
            <w:vAlign w:val="center"/>
            <w:hideMark/>
          </w:tcPr>
          <w:p w14:paraId="237720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1225</w:t>
            </w:r>
          </w:p>
        </w:tc>
        <w:tc>
          <w:tcPr>
            <w:tcW w:w="1581" w:type="dxa"/>
            <w:shd w:val="clear" w:color="auto" w:fill="auto"/>
            <w:noWrap/>
            <w:vAlign w:val="center"/>
            <w:hideMark/>
          </w:tcPr>
          <w:p w14:paraId="2C297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57,5259780393</w:t>
            </w:r>
          </w:p>
        </w:tc>
        <w:tc>
          <w:tcPr>
            <w:tcW w:w="1701" w:type="dxa"/>
            <w:shd w:val="clear" w:color="auto" w:fill="auto"/>
            <w:noWrap/>
            <w:vAlign w:val="center"/>
            <w:hideMark/>
          </w:tcPr>
          <w:p w14:paraId="4D1F7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24,3674544294</w:t>
            </w:r>
          </w:p>
        </w:tc>
      </w:tr>
      <w:tr w:rsidR="00EC353F" w:rsidRPr="003434D8" w14:paraId="014AA943" w14:textId="77777777" w:rsidTr="003434D8">
        <w:trPr>
          <w:trHeight w:val="300"/>
        </w:trPr>
        <w:tc>
          <w:tcPr>
            <w:tcW w:w="1017" w:type="dxa"/>
            <w:shd w:val="clear" w:color="auto" w:fill="auto"/>
            <w:noWrap/>
            <w:vAlign w:val="center"/>
            <w:hideMark/>
          </w:tcPr>
          <w:p w14:paraId="0AE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1226</w:t>
            </w:r>
          </w:p>
        </w:tc>
        <w:tc>
          <w:tcPr>
            <w:tcW w:w="1581" w:type="dxa"/>
            <w:shd w:val="clear" w:color="auto" w:fill="auto"/>
            <w:noWrap/>
            <w:vAlign w:val="center"/>
            <w:hideMark/>
          </w:tcPr>
          <w:p w14:paraId="6B72B7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57,5349467048</w:t>
            </w:r>
          </w:p>
        </w:tc>
        <w:tc>
          <w:tcPr>
            <w:tcW w:w="1701" w:type="dxa"/>
            <w:shd w:val="clear" w:color="auto" w:fill="auto"/>
            <w:noWrap/>
            <w:vAlign w:val="center"/>
            <w:hideMark/>
          </w:tcPr>
          <w:p w14:paraId="2AF12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24,3675446587</w:t>
            </w:r>
          </w:p>
        </w:tc>
      </w:tr>
      <w:tr w:rsidR="00EC353F" w:rsidRPr="003434D8" w14:paraId="1A646E97" w14:textId="77777777" w:rsidTr="003434D8">
        <w:trPr>
          <w:trHeight w:val="300"/>
        </w:trPr>
        <w:tc>
          <w:tcPr>
            <w:tcW w:w="1017" w:type="dxa"/>
            <w:shd w:val="clear" w:color="auto" w:fill="auto"/>
            <w:noWrap/>
            <w:vAlign w:val="center"/>
            <w:hideMark/>
          </w:tcPr>
          <w:p w14:paraId="284C11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1227</w:t>
            </w:r>
          </w:p>
        </w:tc>
        <w:tc>
          <w:tcPr>
            <w:tcW w:w="1581" w:type="dxa"/>
            <w:shd w:val="clear" w:color="auto" w:fill="auto"/>
            <w:noWrap/>
            <w:vAlign w:val="center"/>
            <w:hideMark/>
          </w:tcPr>
          <w:p w14:paraId="0942BB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57,5710239574</w:t>
            </w:r>
          </w:p>
        </w:tc>
        <w:tc>
          <w:tcPr>
            <w:tcW w:w="1701" w:type="dxa"/>
            <w:shd w:val="clear" w:color="auto" w:fill="auto"/>
            <w:noWrap/>
            <w:vAlign w:val="center"/>
            <w:hideMark/>
          </w:tcPr>
          <w:p w14:paraId="6028DA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24,3343192132</w:t>
            </w:r>
          </w:p>
        </w:tc>
      </w:tr>
      <w:tr w:rsidR="00EC353F" w:rsidRPr="003434D8" w14:paraId="62206AB5" w14:textId="77777777" w:rsidTr="003434D8">
        <w:trPr>
          <w:trHeight w:val="300"/>
        </w:trPr>
        <w:tc>
          <w:tcPr>
            <w:tcW w:w="1017" w:type="dxa"/>
            <w:shd w:val="clear" w:color="auto" w:fill="auto"/>
            <w:noWrap/>
            <w:vAlign w:val="center"/>
            <w:hideMark/>
          </w:tcPr>
          <w:p w14:paraId="19F34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1228</w:t>
            </w:r>
          </w:p>
        </w:tc>
        <w:tc>
          <w:tcPr>
            <w:tcW w:w="1581" w:type="dxa"/>
            <w:shd w:val="clear" w:color="auto" w:fill="auto"/>
            <w:noWrap/>
            <w:vAlign w:val="center"/>
            <w:hideMark/>
          </w:tcPr>
          <w:p w14:paraId="25A84E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57,5889159049</w:t>
            </w:r>
          </w:p>
        </w:tc>
        <w:tc>
          <w:tcPr>
            <w:tcW w:w="1701" w:type="dxa"/>
            <w:shd w:val="clear" w:color="auto" w:fill="auto"/>
            <w:noWrap/>
            <w:vAlign w:val="center"/>
            <w:hideMark/>
          </w:tcPr>
          <w:p w14:paraId="44D2B2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24,3511841904</w:t>
            </w:r>
          </w:p>
        </w:tc>
      </w:tr>
      <w:tr w:rsidR="00EC353F" w:rsidRPr="003434D8" w14:paraId="525FFD38" w14:textId="77777777" w:rsidTr="003434D8">
        <w:trPr>
          <w:trHeight w:val="300"/>
        </w:trPr>
        <w:tc>
          <w:tcPr>
            <w:tcW w:w="1017" w:type="dxa"/>
            <w:shd w:val="clear" w:color="auto" w:fill="auto"/>
            <w:noWrap/>
            <w:vAlign w:val="center"/>
            <w:hideMark/>
          </w:tcPr>
          <w:p w14:paraId="10AA7E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1229</w:t>
            </w:r>
          </w:p>
        </w:tc>
        <w:tc>
          <w:tcPr>
            <w:tcW w:w="1581" w:type="dxa"/>
            <w:shd w:val="clear" w:color="auto" w:fill="auto"/>
            <w:noWrap/>
            <w:vAlign w:val="center"/>
            <w:hideMark/>
          </w:tcPr>
          <w:p w14:paraId="77BEA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57,5978844964</w:t>
            </w:r>
          </w:p>
        </w:tc>
        <w:tc>
          <w:tcPr>
            <w:tcW w:w="1701" w:type="dxa"/>
            <w:shd w:val="clear" w:color="auto" w:fill="auto"/>
            <w:noWrap/>
            <w:vAlign w:val="center"/>
            <w:hideMark/>
          </w:tcPr>
          <w:p w14:paraId="67841D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24,3512706338</w:t>
            </w:r>
          </w:p>
        </w:tc>
      </w:tr>
      <w:tr w:rsidR="00EC353F" w:rsidRPr="003434D8" w14:paraId="5E95E5C4" w14:textId="77777777" w:rsidTr="003434D8">
        <w:trPr>
          <w:trHeight w:val="300"/>
        </w:trPr>
        <w:tc>
          <w:tcPr>
            <w:tcW w:w="1017" w:type="dxa"/>
            <w:shd w:val="clear" w:color="auto" w:fill="auto"/>
            <w:noWrap/>
            <w:vAlign w:val="center"/>
            <w:hideMark/>
          </w:tcPr>
          <w:p w14:paraId="47823E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1230</w:t>
            </w:r>
          </w:p>
        </w:tc>
        <w:tc>
          <w:tcPr>
            <w:tcW w:w="1581" w:type="dxa"/>
            <w:shd w:val="clear" w:color="auto" w:fill="auto"/>
            <w:noWrap/>
            <w:vAlign w:val="center"/>
            <w:hideMark/>
          </w:tcPr>
          <w:p w14:paraId="6A9880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57,5978363746</w:t>
            </w:r>
          </w:p>
        </w:tc>
        <w:tc>
          <w:tcPr>
            <w:tcW w:w="1701" w:type="dxa"/>
            <w:shd w:val="clear" w:color="auto" w:fill="auto"/>
            <w:noWrap/>
            <w:vAlign w:val="center"/>
            <w:hideMark/>
          </w:tcPr>
          <w:p w14:paraId="777500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24,3681788642</w:t>
            </w:r>
          </w:p>
        </w:tc>
      </w:tr>
      <w:tr w:rsidR="00EC353F" w:rsidRPr="003434D8" w14:paraId="074D94DC" w14:textId="77777777" w:rsidTr="003434D8">
        <w:trPr>
          <w:trHeight w:val="300"/>
        </w:trPr>
        <w:tc>
          <w:tcPr>
            <w:tcW w:w="1017" w:type="dxa"/>
            <w:shd w:val="clear" w:color="auto" w:fill="auto"/>
            <w:noWrap/>
            <w:vAlign w:val="center"/>
            <w:hideMark/>
          </w:tcPr>
          <w:p w14:paraId="379C7B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1231</w:t>
            </w:r>
          </w:p>
        </w:tc>
        <w:tc>
          <w:tcPr>
            <w:tcW w:w="1581" w:type="dxa"/>
            <w:shd w:val="clear" w:color="auto" w:fill="auto"/>
            <w:noWrap/>
            <w:vAlign w:val="center"/>
            <w:hideMark/>
          </w:tcPr>
          <w:p w14:paraId="0937DB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57,6024550369</w:t>
            </w:r>
          </w:p>
        </w:tc>
        <w:tc>
          <w:tcPr>
            <w:tcW w:w="1701" w:type="dxa"/>
            <w:shd w:val="clear" w:color="auto" w:fill="auto"/>
            <w:noWrap/>
            <w:vAlign w:val="center"/>
            <w:hideMark/>
          </w:tcPr>
          <w:p w14:paraId="3EF2E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24,3115220320</w:t>
            </w:r>
          </w:p>
        </w:tc>
      </w:tr>
      <w:tr w:rsidR="00EC353F" w:rsidRPr="003434D8" w14:paraId="7D32FB77" w14:textId="77777777" w:rsidTr="003434D8">
        <w:trPr>
          <w:trHeight w:val="300"/>
        </w:trPr>
        <w:tc>
          <w:tcPr>
            <w:tcW w:w="1017" w:type="dxa"/>
            <w:shd w:val="clear" w:color="auto" w:fill="auto"/>
            <w:noWrap/>
            <w:vAlign w:val="center"/>
            <w:hideMark/>
          </w:tcPr>
          <w:p w14:paraId="46547C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1232</w:t>
            </w:r>
          </w:p>
        </w:tc>
        <w:tc>
          <w:tcPr>
            <w:tcW w:w="1581" w:type="dxa"/>
            <w:shd w:val="clear" w:color="auto" w:fill="auto"/>
            <w:noWrap/>
            <w:vAlign w:val="center"/>
            <w:hideMark/>
          </w:tcPr>
          <w:p w14:paraId="3230D7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57,6068984116</w:t>
            </w:r>
          </w:p>
        </w:tc>
        <w:tc>
          <w:tcPr>
            <w:tcW w:w="1701" w:type="dxa"/>
            <w:shd w:val="clear" w:color="auto" w:fill="auto"/>
            <w:noWrap/>
            <w:vAlign w:val="center"/>
            <w:hideMark/>
          </w:tcPr>
          <w:p w14:paraId="16C777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24,3346484471</w:t>
            </w:r>
          </w:p>
        </w:tc>
      </w:tr>
      <w:tr w:rsidR="00EC353F" w:rsidRPr="003434D8" w14:paraId="130C6371" w14:textId="77777777" w:rsidTr="003434D8">
        <w:trPr>
          <w:trHeight w:val="300"/>
        </w:trPr>
        <w:tc>
          <w:tcPr>
            <w:tcW w:w="1017" w:type="dxa"/>
            <w:shd w:val="clear" w:color="auto" w:fill="auto"/>
            <w:noWrap/>
            <w:vAlign w:val="center"/>
            <w:hideMark/>
          </w:tcPr>
          <w:p w14:paraId="27E5F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1233</w:t>
            </w:r>
          </w:p>
        </w:tc>
        <w:tc>
          <w:tcPr>
            <w:tcW w:w="1581" w:type="dxa"/>
            <w:shd w:val="clear" w:color="auto" w:fill="auto"/>
            <w:noWrap/>
            <w:vAlign w:val="center"/>
            <w:hideMark/>
          </w:tcPr>
          <w:p w14:paraId="3D5EF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57,6068530751</w:t>
            </w:r>
          </w:p>
        </w:tc>
        <w:tc>
          <w:tcPr>
            <w:tcW w:w="1701" w:type="dxa"/>
            <w:shd w:val="clear" w:color="auto" w:fill="auto"/>
            <w:noWrap/>
            <w:vAlign w:val="center"/>
            <w:hideMark/>
          </w:tcPr>
          <w:p w14:paraId="7E86C3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24,3513571284</w:t>
            </w:r>
          </w:p>
        </w:tc>
      </w:tr>
      <w:tr w:rsidR="00EC353F" w:rsidRPr="003434D8" w14:paraId="2327D206" w14:textId="77777777" w:rsidTr="003434D8">
        <w:trPr>
          <w:trHeight w:val="300"/>
        </w:trPr>
        <w:tc>
          <w:tcPr>
            <w:tcW w:w="1017" w:type="dxa"/>
            <w:shd w:val="clear" w:color="auto" w:fill="auto"/>
            <w:noWrap/>
            <w:vAlign w:val="center"/>
            <w:hideMark/>
          </w:tcPr>
          <w:p w14:paraId="5D4F99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1234</w:t>
            </w:r>
          </w:p>
        </w:tc>
        <w:tc>
          <w:tcPr>
            <w:tcW w:w="1581" w:type="dxa"/>
            <w:shd w:val="clear" w:color="auto" w:fill="auto"/>
            <w:noWrap/>
            <w:vAlign w:val="center"/>
            <w:hideMark/>
          </w:tcPr>
          <w:p w14:paraId="51B06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57,6068049367</w:t>
            </w:r>
          </w:p>
        </w:tc>
        <w:tc>
          <w:tcPr>
            <w:tcW w:w="1701" w:type="dxa"/>
            <w:shd w:val="clear" w:color="auto" w:fill="auto"/>
            <w:noWrap/>
            <w:vAlign w:val="center"/>
            <w:hideMark/>
          </w:tcPr>
          <w:p w14:paraId="76BF4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24,3682695219</w:t>
            </w:r>
          </w:p>
        </w:tc>
      </w:tr>
      <w:tr w:rsidR="00EC353F" w:rsidRPr="003434D8" w14:paraId="38930159" w14:textId="77777777" w:rsidTr="003434D8">
        <w:trPr>
          <w:trHeight w:val="300"/>
        </w:trPr>
        <w:tc>
          <w:tcPr>
            <w:tcW w:w="1017" w:type="dxa"/>
            <w:shd w:val="clear" w:color="auto" w:fill="auto"/>
            <w:noWrap/>
            <w:vAlign w:val="center"/>
            <w:hideMark/>
          </w:tcPr>
          <w:p w14:paraId="49B0EA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1235</w:t>
            </w:r>
          </w:p>
        </w:tc>
        <w:tc>
          <w:tcPr>
            <w:tcW w:w="1581" w:type="dxa"/>
            <w:shd w:val="clear" w:color="auto" w:fill="auto"/>
            <w:noWrap/>
            <w:vAlign w:val="center"/>
            <w:hideMark/>
          </w:tcPr>
          <w:p w14:paraId="232E6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57,6157734858</w:t>
            </w:r>
          </w:p>
        </w:tc>
        <w:tc>
          <w:tcPr>
            <w:tcW w:w="1701" w:type="dxa"/>
            <w:shd w:val="clear" w:color="auto" w:fill="auto"/>
            <w:noWrap/>
            <w:vAlign w:val="center"/>
            <w:hideMark/>
          </w:tcPr>
          <w:p w14:paraId="468A09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24,3683602333</w:t>
            </w:r>
          </w:p>
        </w:tc>
      </w:tr>
      <w:tr w:rsidR="00EC353F" w:rsidRPr="003434D8" w14:paraId="5D9A4A8B" w14:textId="77777777" w:rsidTr="003434D8">
        <w:trPr>
          <w:trHeight w:val="300"/>
        </w:trPr>
        <w:tc>
          <w:tcPr>
            <w:tcW w:w="1017" w:type="dxa"/>
            <w:shd w:val="clear" w:color="auto" w:fill="auto"/>
            <w:noWrap/>
            <w:vAlign w:val="center"/>
            <w:hideMark/>
          </w:tcPr>
          <w:p w14:paraId="7AA786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1236</w:t>
            </w:r>
          </w:p>
        </w:tc>
        <w:tc>
          <w:tcPr>
            <w:tcW w:w="1581" w:type="dxa"/>
            <w:shd w:val="clear" w:color="auto" w:fill="auto"/>
            <w:noWrap/>
            <w:vAlign w:val="center"/>
            <w:hideMark/>
          </w:tcPr>
          <w:p w14:paraId="07D72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57,6772549955</w:t>
            </w:r>
          </w:p>
        </w:tc>
        <w:tc>
          <w:tcPr>
            <w:tcW w:w="1701" w:type="dxa"/>
            <w:shd w:val="clear" w:color="auto" w:fill="auto"/>
            <w:noWrap/>
            <w:vAlign w:val="center"/>
            <w:hideMark/>
          </w:tcPr>
          <w:p w14:paraId="6521D2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24,3444885732</w:t>
            </w:r>
          </w:p>
        </w:tc>
      </w:tr>
      <w:tr w:rsidR="00EC353F" w:rsidRPr="003434D8" w14:paraId="5769CDE8" w14:textId="77777777" w:rsidTr="003434D8">
        <w:trPr>
          <w:trHeight w:val="300"/>
        </w:trPr>
        <w:tc>
          <w:tcPr>
            <w:tcW w:w="1017" w:type="dxa"/>
            <w:shd w:val="clear" w:color="auto" w:fill="auto"/>
            <w:noWrap/>
            <w:vAlign w:val="center"/>
            <w:hideMark/>
          </w:tcPr>
          <w:p w14:paraId="032AB1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1237</w:t>
            </w:r>
          </w:p>
        </w:tc>
        <w:tc>
          <w:tcPr>
            <w:tcW w:w="1581" w:type="dxa"/>
            <w:shd w:val="clear" w:color="auto" w:fill="auto"/>
            <w:noWrap/>
            <w:vAlign w:val="center"/>
            <w:hideMark/>
          </w:tcPr>
          <w:p w14:paraId="17E68B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57,6170550407</w:t>
            </w:r>
          </w:p>
        </w:tc>
        <w:tc>
          <w:tcPr>
            <w:tcW w:w="1701" w:type="dxa"/>
            <w:shd w:val="clear" w:color="auto" w:fill="auto"/>
            <w:noWrap/>
            <w:vAlign w:val="center"/>
            <w:hideMark/>
          </w:tcPr>
          <w:p w14:paraId="028C32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24,3507553030</w:t>
            </w:r>
          </w:p>
        </w:tc>
      </w:tr>
      <w:tr w:rsidR="00EC353F" w:rsidRPr="003434D8" w14:paraId="7A5C612F" w14:textId="77777777" w:rsidTr="003434D8">
        <w:trPr>
          <w:trHeight w:val="300"/>
        </w:trPr>
        <w:tc>
          <w:tcPr>
            <w:tcW w:w="1017" w:type="dxa"/>
            <w:shd w:val="clear" w:color="auto" w:fill="auto"/>
            <w:noWrap/>
            <w:vAlign w:val="center"/>
            <w:hideMark/>
          </w:tcPr>
          <w:p w14:paraId="110D1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1238</w:t>
            </w:r>
          </w:p>
        </w:tc>
        <w:tc>
          <w:tcPr>
            <w:tcW w:w="1581" w:type="dxa"/>
            <w:shd w:val="clear" w:color="auto" w:fill="auto"/>
            <w:noWrap/>
            <w:vAlign w:val="center"/>
            <w:hideMark/>
          </w:tcPr>
          <w:p w14:paraId="3D3754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57,6185717005</w:t>
            </w:r>
          </w:p>
        </w:tc>
        <w:tc>
          <w:tcPr>
            <w:tcW w:w="1701" w:type="dxa"/>
            <w:shd w:val="clear" w:color="auto" w:fill="auto"/>
            <w:noWrap/>
            <w:vAlign w:val="center"/>
            <w:hideMark/>
          </w:tcPr>
          <w:p w14:paraId="0EB96B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24,3533052985</w:t>
            </w:r>
          </w:p>
        </w:tc>
      </w:tr>
      <w:tr w:rsidR="00EC353F" w:rsidRPr="003434D8" w14:paraId="2A3C0542" w14:textId="77777777" w:rsidTr="003434D8">
        <w:trPr>
          <w:trHeight w:val="300"/>
        </w:trPr>
        <w:tc>
          <w:tcPr>
            <w:tcW w:w="1017" w:type="dxa"/>
            <w:shd w:val="clear" w:color="auto" w:fill="auto"/>
            <w:noWrap/>
            <w:vAlign w:val="center"/>
            <w:hideMark/>
          </w:tcPr>
          <w:p w14:paraId="450947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1239</w:t>
            </w:r>
          </w:p>
        </w:tc>
        <w:tc>
          <w:tcPr>
            <w:tcW w:w="1581" w:type="dxa"/>
            <w:shd w:val="clear" w:color="auto" w:fill="auto"/>
            <w:noWrap/>
            <w:vAlign w:val="center"/>
            <w:hideMark/>
          </w:tcPr>
          <w:p w14:paraId="100F9E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57,6197217008</w:t>
            </w:r>
          </w:p>
        </w:tc>
        <w:tc>
          <w:tcPr>
            <w:tcW w:w="1701" w:type="dxa"/>
            <w:shd w:val="clear" w:color="auto" w:fill="auto"/>
            <w:noWrap/>
            <w:vAlign w:val="center"/>
            <w:hideMark/>
          </w:tcPr>
          <w:p w14:paraId="424348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24,3563386339</w:t>
            </w:r>
          </w:p>
        </w:tc>
      </w:tr>
      <w:tr w:rsidR="00EC353F" w:rsidRPr="003434D8" w14:paraId="06185D02" w14:textId="77777777" w:rsidTr="003434D8">
        <w:trPr>
          <w:trHeight w:val="300"/>
        </w:trPr>
        <w:tc>
          <w:tcPr>
            <w:tcW w:w="1017" w:type="dxa"/>
            <w:shd w:val="clear" w:color="auto" w:fill="auto"/>
            <w:noWrap/>
            <w:vAlign w:val="center"/>
            <w:hideMark/>
          </w:tcPr>
          <w:p w14:paraId="5BA27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1240</w:t>
            </w:r>
          </w:p>
        </w:tc>
        <w:tc>
          <w:tcPr>
            <w:tcW w:w="1581" w:type="dxa"/>
            <w:shd w:val="clear" w:color="auto" w:fill="auto"/>
            <w:noWrap/>
            <w:vAlign w:val="center"/>
            <w:hideMark/>
          </w:tcPr>
          <w:p w14:paraId="02B8C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57,6208383706</w:t>
            </w:r>
          </w:p>
        </w:tc>
        <w:tc>
          <w:tcPr>
            <w:tcW w:w="1701" w:type="dxa"/>
            <w:shd w:val="clear" w:color="auto" w:fill="auto"/>
            <w:noWrap/>
            <w:vAlign w:val="center"/>
            <w:hideMark/>
          </w:tcPr>
          <w:p w14:paraId="05180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24,3580052907</w:t>
            </w:r>
          </w:p>
        </w:tc>
      </w:tr>
      <w:tr w:rsidR="00EC353F" w:rsidRPr="003434D8" w14:paraId="056DC92A" w14:textId="77777777" w:rsidTr="003434D8">
        <w:trPr>
          <w:trHeight w:val="300"/>
        </w:trPr>
        <w:tc>
          <w:tcPr>
            <w:tcW w:w="1017" w:type="dxa"/>
            <w:shd w:val="clear" w:color="auto" w:fill="auto"/>
            <w:noWrap/>
            <w:vAlign w:val="center"/>
            <w:hideMark/>
          </w:tcPr>
          <w:p w14:paraId="6FB4B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1241</w:t>
            </w:r>
          </w:p>
        </w:tc>
        <w:tc>
          <w:tcPr>
            <w:tcW w:w="1581" w:type="dxa"/>
            <w:shd w:val="clear" w:color="auto" w:fill="auto"/>
            <w:noWrap/>
            <w:vAlign w:val="center"/>
            <w:hideMark/>
          </w:tcPr>
          <w:p w14:paraId="02CE65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57,6259883717</w:t>
            </w:r>
          </w:p>
        </w:tc>
        <w:tc>
          <w:tcPr>
            <w:tcW w:w="1701" w:type="dxa"/>
            <w:shd w:val="clear" w:color="auto" w:fill="auto"/>
            <w:noWrap/>
            <w:vAlign w:val="center"/>
            <w:hideMark/>
          </w:tcPr>
          <w:p w14:paraId="431E88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24,3713386104</w:t>
            </w:r>
          </w:p>
        </w:tc>
      </w:tr>
      <w:tr w:rsidR="00EC353F" w:rsidRPr="003434D8" w14:paraId="714179A5" w14:textId="77777777" w:rsidTr="003434D8">
        <w:trPr>
          <w:trHeight w:val="300"/>
        </w:trPr>
        <w:tc>
          <w:tcPr>
            <w:tcW w:w="1017" w:type="dxa"/>
            <w:shd w:val="clear" w:color="auto" w:fill="auto"/>
            <w:noWrap/>
            <w:vAlign w:val="center"/>
            <w:hideMark/>
          </w:tcPr>
          <w:p w14:paraId="5FCB0D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1242</w:t>
            </w:r>
          </w:p>
        </w:tc>
        <w:tc>
          <w:tcPr>
            <w:tcW w:w="1581" w:type="dxa"/>
            <w:shd w:val="clear" w:color="auto" w:fill="auto"/>
            <w:noWrap/>
            <w:vAlign w:val="center"/>
            <w:hideMark/>
          </w:tcPr>
          <w:p w14:paraId="0BDF23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57,6196550360</w:t>
            </w:r>
          </w:p>
        </w:tc>
        <w:tc>
          <w:tcPr>
            <w:tcW w:w="1701" w:type="dxa"/>
            <w:shd w:val="clear" w:color="auto" w:fill="auto"/>
            <w:noWrap/>
            <w:vAlign w:val="center"/>
            <w:hideMark/>
          </w:tcPr>
          <w:p w14:paraId="0A621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24,3428886479</w:t>
            </w:r>
          </w:p>
        </w:tc>
      </w:tr>
      <w:tr w:rsidR="00EC353F" w:rsidRPr="003434D8" w14:paraId="47926419" w14:textId="77777777" w:rsidTr="003434D8">
        <w:trPr>
          <w:trHeight w:val="300"/>
        </w:trPr>
        <w:tc>
          <w:tcPr>
            <w:tcW w:w="1017" w:type="dxa"/>
            <w:shd w:val="clear" w:color="auto" w:fill="auto"/>
            <w:noWrap/>
            <w:vAlign w:val="center"/>
            <w:hideMark/>
          </w:tcPr>
          <w:p w14:paraId="77E491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1243</w:t>
            </w:r>
          </w:p>
        </w:tc>
        <w:tc>
          <w:tcPr>
            <w:tcW w:w="1581" w:type="dxa"/>
            <w:shd w:val="clear" w:color="auto" w:fill="auto"/>
            <w:noWrap/>
            <w:vAlign w:val="center"/>
            <w:hideMark/>
          </w:tcPr>
          <w:p w14:paraId="16C1C2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57,6218716954</w:t>
            </w:r>
          </w:p>
        </w:tc>
        <w:tc>
          <w:tcPr>
            <w:tcW w:w="1701" w:type="dxa"/>
            <w:shd w:val="clear" w:color="auto" w:fill="auto"/>
            <w:noWrap/>
            <w:vAlign w:val="center"/>
            <w:hideMark/>
          </w:tcPr>
          <w:p w14:paraId="22523A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24,3458386420</w:t>
            </w:r>
          </w:p>
        </w:tc>
      </w:tr>
      <w:tr w:rsidR="00EC353F" w:rsidRPr="003434D8" w14:paraId="70FCF691" w14:textId="77777777" w:rsidTr="003434D8">
        <w:trPr>
          <w:trHeight w:val="300"/>
        </w:trPr>
        <w:tc>
          <w:tcPr>
            <w:tcW w:w="1017" w:type="dxa"/>
            <w:shd w:val="clear" w:color="auto" w:fill="auto"/>
            <w:noWrap/>
            <w:vAlign w:val="center"/>
            <w:hideMark/>
          </w:tcPr>
          <w:p w14:paraId="5616F6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1244</w:t>
            </w:r>
          </w:p>
        </w:tc>
        <w:tc>
          <w:tcPr>
            <w:tcW w:w="1581" w:type="dxa"/>
            <w:shd w:val="clear" w:color="auto" w:fill="auto"/>
            <w:noWrap/>
            <w:vAlign w:val="center"/>
            <w:hideMark/>
          </w:tcPr>
          <w:p w14:paraId="4A01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57,6233383655</w:t>
            </w:r>
          </w:p>
        </w:tc>
        <w:tc>
          <w:tcPr>
            <w:tcW w:w="1701" w:type="dxa"/>
            <w:shd w:val="clear" w:color="auto" w:fill="auto"/>
            <w:noWrap/>
            <w:vAlign w:val="center"/>
            <w:hideMark/>
          </w:tcPr>
          <w:p w14:paraId="3A949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24,3489052970</w:t>
            </w:r>
          </w:p>
        </w:tc>
      </w:tr>
      <w:tr w:rsidR="00EC353F" w:rsidRPr="003434D8" w14:paraId="4B2AAAA9" w14:textId="77777777" w:rsidTr="003434D8">
        <w:trPr>
          <w:trHeight w:val="300"/>
        </w:trPr>
        <w:tc>
          <w:tcPr>
            <w:tcW w:w="1017" w:type="dxa"/>
            <w:shd w:val="clear" w:color="auto" w:fill="auto"/>
            <w:noWrap/>
            <w:vAlign w:val="center"/>
            <w:hideMark/>
          </w:tcPr>
          <w:p w14:paraId="338C0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1245</w:t>
            </w:r>
          </w:p>
        </w:tc>
        <w:tc>
          <w:tcPr>
            <w:tcW w:w="1581" w:type="dxa"/>
            <w:shd w:val="clear" w:color="auto" w:fill="auto"/>
            <w:noWrap/>
            <w:vAlign w:val="center"/>
            <w:hideMark/>
          </w:tcPr>
          <w:p w14:paraId="1EE895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57,6274716953</w:t>
            </w:r>
          </w:p>
        </w:tc>
        <w:tc>
          <w:tcPr>
            <w:tcW w:w="1701" w:type="dxa"/>
            <w:shd w:val="clear" w:color="auto" w:fill="auto"/>
            <w:noWrap/>
            <w:vAlign w:val="center"/>
            <w:hideMark/>
          </w:tcPr>
          <w:p w14:paraId="5BB8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24,3563886240</w:t>
            </w:r>
          </w:p>
        </w:tc>
      </w:tr>
      <w:tr w:rsidR="00EC353F" w:rsidRPr="003434D8" w14:paraId="1D4260DD" w14:textId="77777777" w:rsidTr="003434D8">
        <w:trPr>
          <w:trHeight w:val="300"/>
        </w:trPr>
        <w:tc>
          <w:tcPr>
            <w:tcW w:w="1017" w:type="dxa"/>
            <w:shd w:val="clear" w:color="auto" w:fill="auto"/>
            <w:noWrap/>
            <w:vAlign w:val="center"/>
            <w:hideMark/>
          </w:tcPr>
          <w:p w14:paraId="3EE1E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1246</w:t>
            </w:r>
          </w:p>
        </w:tc>
        <w:tc>
          <w:tcPr>
            <w:tcW w:w="1581" w:type="dxa"/>
            <w:shd w:val="clear" w:color="auto" w:fill="auto"/>
            <w:noWrap/>
            <w:vAlign w:val="center"/>
            <w:hideMark/>
          </w:tcPr>
          <w:p w14:paraId="7B5ED1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57,6340216956</w:t>
            </w:r>
          </w:p>
        </w:tc>
        <w:tc>
          <w:tcPr>
            <w:tcW w:w="1701" w:type="dxa"/>
            <w:shd w:val="clear" w:color="auto" w:fill="auto"/>
            <w:noWrap/>
            <w:vAlign w:val="center"/>
            <w:hideMark/>
          </w:tcPr>
          <w:p w14:paraId="7F87F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24,3700719316</w:t>
            </w:r>
          </w:p>
        </w:tc>
      </w:tr>
      <w:tr w:rsidR="00EC353F" w:rsidRPr="003434D8" w14:paraId="56AD4D38" w14:textId="77777777" w:rsidTr="003434D8">
        <w:trPr>
          <w:trHeight w:val="300"/>
        </w:trPr>
        <w:tc>
          <w:tcPr>
            <w:tcW w:w="1017" w:type="dxa"/>
            <w:shd w:val="clear" w:color="auto" w:fill="auto"/>
            <w:noWrap/>
            <w:vAlign w:val="center"/>
            <w:hideMark/>
          </w:tcPr>
          <w:p w14:paraId="168AB2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1247</w:t>
            </w:r>
          </w:p>
        </w:tc>
        <w:tc>
          <w:tcPr>
            <w:tcW w:w="1581" w:type="dxa"/>
            <w:shd w:val="clear" w:color="auto" w:fill="auto"/>
            <w:noWrap/>
            <w:vAlign w:val="center"/>
            <w:hideMark/>
          </w:tcPr>
          <w:p w14:paraId="61DD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57,6305383459</w:t>
            </w:r>
          </w:p>
        </w:tc>
        <w:tc>
          <w:tcPr>
            <w:tcW w:w="1701" w:type="dxa"/>
            <w:shd w:val="clear" w:color="auto" w:fill="auto"/>
            <w:noWrap/>
            <w:vAlign w:val="center"/>
            <w:hideMark/>
          </w:tcPr>
          <w:p w14:paraId="168DB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24,3088219995</w:t>
            </w:r>
          </w:p>
        </w:tc>
      </w:tr>
      <w:tr w:rsidR="00EC353F" w:rsidRPr="003434D8" w14:paraId="48EAA318" w14:textId="77777777" w:rsidTr="003434D8">
        <w:trPr>
          <w:trHeight w:val="300"/>
        </w:trPr>
        <w:tc>
          <w:tcPr>
            <w:tcW w:w="1017" w:type="dxa"/>
            <w:shd w:val="clear" w:color="auto" w:fill="auto"/>
            <w:noWrap/>
            <w:vAlign w:val="center"/>
            <w:hideMark/>
          </w:tcPr>
          <w:p w14:paraId="51784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1248</w:t>
            </w:r>
          </w:p>
        </w:tc>
        <w:tc>
          <w:tcPr>
            <w:tcW w:w="1581" w:type="dxa"/>
            <w:shd w:val="clear" w:color="auto" w:fill="auto"/>
            <w:noWrap/>
            <w:vAlign w:val="center"/>
            <w:hideMark/>
          </w:tcPr>
          <w:p w14:paraId="0D70C6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57,6358716823</w:t>
            </w:r>
          </w:p>
        </w:tc>
        <w:tc>
          <w:tcPr>
            <w:tcW w:w="1701" w:type="dxa"/>
            <w:shd w:val="clear" w:color="auto" w:fill="auto"/>
            <w:noWrap/>
            <w:vAlign w:val="center"/>
            <w:hideMark/>
          </w:tcPr>
          <w:p w14:paraId="3A6ED4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24,3371886333</w:t>
            </w:r>
          </w:p>
        </w:tc>
      </w:tr>
      <w:tr w:rsidR="00EC353F" w:rsidRPr="003434D8" w14:paraId="20ADD29F" w14:textId="77777777" w:rsidTr="003434D8">
        <w:trPr>
          <w:trHeight w:val="300"/>
        </w:trPr>
        <w:tc>
          <w:tcPr>
            <w:tcW w:w="1017" w:type="dxa"/>
            <w:shd w:val="clear" w:color="auto" w:fill="auto"/>
            <w:noWrap/>
            <w:vAlign w:val="center"/>
            <w:hideMark/>
          </w:tcPr>
          <w:p w14:paraId="6C7FAF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1249</w:t>
            </w:r>
          </w:p>
        </w:tc>
        <w:tc>
          <w:tcPr>
            <w:tcW w:w="1581" w:type="dxa"/>
            <w:shd w:val="clear" w:color="auto" w:fill="auto"/>
            <w:noWrap/>
            <w:vAlign w:val="center"/>
            <w:hideMark/>
          </w:tcPr>
          <w:p w14:paraId="79731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57,6366716839</w:t>
            </w:r>
          </w:p>
        </w:tc>
        <w:tc>
          <w:tcPr>
            <w:tcW w:w="1701" w:type="dxa"/>
            <w:shd w:val="clear" w:color="auto" w:fill="auto"/>
            <w:noWrap/>
            <w:vAlign w:val="center"/>
            <w:hideMark/>
          </w:tcPr>
          <w:p w14:paraId="4FD7B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24,3430886262</w:t>
            </w:r>
          </w:p>
        </w:tc>
      </w:tr>
      <w:tr w:rsidR="00EC353F" w:rsidRPr="003434D8" w14:paraId="3450EA7A" w14:textId="77777777" w:rsidTr="003434D8">
        <w:trPr>
          <w:trHeight w:val="300"/>
        </w:trPr>
        <w:tc>
          <w:tcPr>
            <w:tcW w:w="1017" w:type="dxa"/>
            <w:shd w:val="clear" w:color="auto" w:fill="auto"/>
            <w:noWrap/>
            <w:vAlign w:val="center"/>
            <w:hideMark/>
          </w:tcPr>
          <w:p w14:paraId="4775E9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1250</w:t>
            </w:r>
          </w:p>
        </w:tc>
        <w:tc>
          <w:tcPr>
            <w:tcW w:w="1581" w:type="dxa"/>
            <w:shd w:val="clear" w:color="auto" w:fill="auto"/>
            <w:noWrap/>
            <w:vAlign w:val="center"/>
            <w:hideMark/>
          </w:tcPr>
          <w:p w14:paraId="117DD9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57,6374383548</w:t>
            </w:r>
          </w:p>
        </w:tc>
        <w:tc>
          <w:tcPr>
            <w:tcW w:w="1701" w:type="dxa"/>
            <w:shd w:val="clear" w:color="auto" w:fill="auto"/>
            <w:noWrap/>
            <w:vAlign w:val="center"/>
            <w:hideMark/>
          </w:tcPr>
          <w:p w14:paraId="2410D1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24,3470219511</w:t>
            </w:r>
          </w:p>
        </w:tc>
      </w:tr>
      <w:tr w:rsidR="00EC353F" w:rsidRPr="003434D8" w14:paraId="7E34A4E0" w14:textId="77777777" w:rsidTr="003434D8">
        <w:trPr>
          <w:trHeight w:val="300"/>
        </w:trPr>
        <w:tc>
          <w:tcPr>
            <w:tcW w:w="1017" w:type="dxa"/>
            <w:shd w:val="clear" w:color="auto" w:fill="auto"/>
            <w:noWrap/>
            <w:vAlign w:val="center"/>
            <w:hideMark/>
          </w:tcPr>
          <w:p w14:paraId="1F400B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1251</w:t>
            </w:r>
          </w:p>
        </w:tc>
        <w:tc>
          <w:tcPr>
            <w:tcW w:w="1581" w:type="dxa"/>
            <w:shd w:val="clear" w:color="auto" w:fill="auto"/>
            <w:noWrap/>
            <w:vAlign w:val="center"/>
            <w:hideMark/>
          </w:tcPr>
          <w:p w14:paraId="76FAD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57,6384883562</w:t>
            </w:r>
          </w:p>
        </w:tc>
        <w:tc>
          <w:tcPr>
            <w:tcW w:w="1701" w:type="dxa"/>
            <w:shd w:val="clear" w:color="auto" w:fill="auto"/>
            <w:noWrap/>
            <w:vAlign w:val="center"/>
            <w:hideMark/>
          </w:tcPr>
          <w:p w14:paraId="0FE278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24,3530052736</w:t>
            </w:r>
          </w:p>
        </w:tc>
      </w:tr>
      <w:tr w:rsidR="00EC353F" w:rsidRPr="003434D8" w14:paraId="1404B029" w14:textId="77777777" w:rsidTr="003434D8">
        <w:trPr>
          <w:trHeight w:val="300"/>
        </w:trPr>
        <w:tc>
          <w:tcPr>
            <w:tcW w:w="1017" w:type="dxa"/>
            <w:shd w:val="clear" w:color="auto" w:fill="auto"/>
            <w:noWrap/>
            <w:vAlign w:val="center"/>
            <w:hideMark/>
          </w:tcPr>
          <w:p w14:paraId="44A62D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1252</w:t>
            </w:r>
          </w:p>
        </w:tc>
        <w:tc>
          <w:tcPr>
            <w:tcW w:w="1581" w:type="dxa"/>
            <w:shd w:val="clear" w:color="auto" w:fill="auto"/>
            <w:noWrap/>
            <w:vAlign w:val="center"/>
            <w:hideMark/>
          </w:tcPr>
          <w:p w14:paraId="362483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57,6391716873</w:t>
            </w:r>
          </w:p>
        </w:tc>
        <w:tc>
          <w:tcPr>
            <w:tcW w:w="1701" w:type="dxa"/>
            <w:shd w:val="clear" w:color="auto" w:fill="auto"/>
            <w:noWrap/>
            <w:vAlign w:val="center"/>
            <w:hideMark/>
          </w:tcPr>
          <w:p w14:paraId="31CCAC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24,3572886083</w:t>
            </w:r>
          </w:p>
        </w:tc>
      </w:tr>
      <w:tr w:rsidR="00EC353F" w:rsidRPr="003434D8" w14:paraId="68A201EF" w14:textId="77777777" w:rsidTr="003434D8">
        <w:trPr>
          <w:trHeight w:val="300"/>
        </w:trPr>
        <w:tc>
          <w:tcPr>
            <w:tcW w:w="1017" w:type="dxa"/>
            <w:shd w:val="clear" w:color="auto" w:fill="auto"/>
            <w:noWrap/>
            <w:vAlign w:val="center"/>
            <w:hideMark/>
          </w:tcPr>
          <w:p w14:paraId="12E6C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1253</w:t>
            </w:r>
          </w:p>
        </w:tc>
        <w:tc>
          <w:tcPr>
            <w:tcW w:w="1581" w:type="dxa"/>
            <w:shd w:val="clear" w:color="auto" w:fill="auto"/>
            <w:noWrap/>
            <w:vAlign w:val="center"/>
            <w:hideMark/>
          </w:tcPr>
          <w:p w14:paraId="3BC40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57,6402883590</w:t>
            </w:r>
          </w:p>
        </w:tc>
        <w:tc>
          <w:tcPr>
            <w:tcW w:w="1701" w:type="dxa"/>
            <w:shd w:val="clear" w:color="auto" w:fill="auto"/>
            <w:noWrap/>
            <w:vAlign w:val="center"/>
            <w:hideMark/>
          </w:tcPr>
          <w:p w14:paraId="6A9EC9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24,3643219296</w:t>
            </w:r>
          </w:p>
        </w:tc>
      </w:tr>
      <w:tr w:rsidR="00EC353F" w:rsidRPr="003434D8" w14:paraId="2263276F" w14:textId="77777777" w:rsidTr="003434D8">
        <w:trPr>
          <w:trHeight w:val="300"/>
        </w:trPr>
        <w:tc>
          <w:tcPr>
            <w:tcW w:w="1017" w:type="dxa"/>
            <w:shd w:val="clear" w:color="auto" w:fill="auto"/>
            <w:noWrap/>
            <w:vAlign w:val="center"/>
            <w:hideMark/>
          </w:tcPr>
          <w:p w14:paraId="2A3115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1254</w:t>
            </w:r>
          </w:p>
        </w:tc>
        <w:tc>
          <w:tcPr>
            <w:tcW w:w="1581" w:type="dxa"/>
            <w:shd w:val="clear" w:color="auto" w:fill="auto"/>
            <w:noWrap/>
            <w:vAlign w:val="center"/>
            <w:hideMark/>
          </w:tcPr>
          <w:p w14:paraId="38139E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57,6542050089</w:t>
            </w:r>
          </w:p>
        </w:tc>
        <w:tc>
          <w:tcPr>
            <w:tcW w:w="1701" w:type="dxa"/>
            <w:shd w:val="clear" w:color="auto" w:fill="auto"/>
            <w:noWrap/>
            <w:vAlign w:val="center"/>
            <w:hideMark/>
          </w:tcPr>
          <w:p w14:paraId="63B49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24,3362052711</w:t>
            </w:r>
          </w:p>
        </w:tc>
      </w:tr>
      <w:tr w:rsidR="00EC353F" w:rsidRPr="003434D8" w14:paraId="3EA73B20" w14:textId="77777777" w:rsidTr="003434D8">
        <w:trPr>
          <w:trHeight w:val="300"/>
        </w:trPr>
        <w:tc>
          <w:tcPr>
            <w:tcW w:w="1017" w:type="dxa"/>
            <w:shd w:val="clear" w:color="auto" w:fill="auto"/>
            <w:noWrap/>
            <w:vAlign w:val="center"/>
            <w:hideMark/>
          </w:tcPr>
          <w:p w14:paraId="50EC9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1255</w:t>
            </w:r>
          </w:p>
        </w:tc>
        <w:tc>
          <w:tcPr>
            <w:tcW w:w="1581" w:type="dxa"/>
            <w:shd w:val="clear" w:color="auto" w:fill="auto"/>
            <w:noWrap/>
            <w:vAlign w:val="center"/>
            <w:hideMark/>
          </w:tcPr>
          <w:p w14:paraId="1FD33F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57,6561050108</w:t>
            </w:r>
          </w:p>
        </w:tc>
        <w:tc>
          <w:tcPr>
            <w:tcW w:w="1701" w:type="dxa"/>
            <w:shd w:val="clear" w:color="auto" w:fill="auto"/>
            <w:noWrap/>
            <w:vAlign w:val="center"/>
            <w:hideMark/>
          </w:tcPr>
          <w:p w14:paraId="0627C4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24,3451719294</w:t>
            </w:r>
          </w:p>
        </w:tc>
      </w:tr>
      <w:tr w:rsidR="00EC353F" w:rsidRPr="003434D8" w14:paraId="57F9F09D" w14:textId="77777777" w:rsidTr="003434D8">
        <w:trPr>
          <w:trHeight w:val="300"/>
        </w:trPr>
        <w:tc>
          <w:tcPr>
            <w:tcW w:w="1017" w:type="dxa"/>
            <w:shd w:val="clear" w:color="auto" w:fill="auto"/>
            <w:noWrap/>
            <w:vAlign w:val="center"/>
            <w:hideMark/>
          </w:tcPr>
          <w:p w14:paraId="309416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1256</w:t>
            </w:r>
          </w:p>
        </w:tc>
        <w:tc>
          <w:tcPr>
            <w:tcW w:w="1581" w:type="dxa"/>
            <w:shd w:val="clear" w:color="auto" w:fill="auto"/>
            <w:noWrap/>
            <w:vAlign w:val="center"/>
            <w:hideMark/>
          </w:tcPr>
          <w:p w14:paraId="3C40C6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57,6572050124</w:t>
            </w:r>
          </w:p>
        </w:tc>
        <w:tc>
          <w:tcPr>
            <w:tcW w:w="1701" w:type="dxa"/>
            <w:shd w:val="clear" w:color="auto" w:fill="auto"/>
            <w:noWrap/>
            <w:vAlign w:val="center"/>
            <w:hideMark/>
          </w:tcPr>
          <w:p w14:paraId="1C111F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24,3516552513</w:t>
            </w:r>
          </w:p>
        </w:tc>
      </w:tr>
      <w:tr w:rsidR="00EC353F" w:rsidRPr="003434D8" w14:paraId="7FEBDEA0" w14:textId="77777777" w:rsidTr="003434D8">
        <w:trPr>
          <w:trHeight w:val="300"/>
        </w:trPr>
        <w:tc>
          <w:tcPr>
            <w:tcW w:w="1017" w:type="dxa"/>
            <w:shd w:val="clear" w:color="auto" w:fill="auto"/>
            <w:noWrap/>
            <w:vAlign w:val="center"/>
            <w:hideMark/>
          </w:tcPr>
          <w:p w14:paraId="2A90A8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1257</w:t>
            </w:r>
          </w:p>
        </w:tc>
        <w:tc>
          <w:tcPr>
            <w:tcW w:w="1581" w:type="dxa"/>
            <w:shd w:val="clear" w:color="auto" w:fill="auto"/>
            <w:noWrap/>
            <w:vAlign w:val="center"/>
            <w:hideMark/>
          </w:tcPr>
          <w:p w14:paraId="0A8AE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57,6580550137</w:t>
            </w:r>
          </w:p>
        </w:tc>
        <w:tc>
          <w:tcPr>
            <w:tcW w:w="1701" w:type="dxa"/>
            <w:shd w:val="clear" w:color="auto" w:fill="auto"/>
            <w:noWrap/>
            <w:vAlign w:val="center"/>
            <w:hideMark/>
          </w:tcPr>
          <w:p w14:paraId="0E697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24,3569385847</w:t>
            </w:r>
          </w:p>
        </w:tc>
      </w:tr>
      <w:tr w:rsidR="00EC353F" w:rsidRPr="003434D8" w14:paraId="5E6CE905" w14:textId="77777777" w:rsidTr="003434D8">
        <w:trPr>
          <w:trHeight w:val="300"/>
        </w:trPr>
        <w:tc>
          <w:tcPr>
            <w:tcW w:w="1017" w:type="dxa"/>
            <w:shd w:val="clear" w:color="auto" w:fill="auto"/>
            <w:noWrap/>
            <w:vAlign w:val="center"/>
            <w:hideMark/>
          </w:tcPr>
          <w:p w14:paraId="16C8AA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1258</w:t>
            </w:r>
          </w:p>
        </w:tc>
        <w:tc>
          <w:tcPr>
            <w:tcW w:w="1581" w:type="dxa"/>
            <w:shd w:val="clear" w:color="auto" w:fill="auto"/>
            <w:noWrap/>
            <w:vAlign w:val="center"/>
            <w:hideMark/>
          </w:tcPr>
          <w:p w14:paraId="2B45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57,6593383441</w:t>
            </w:r>
          </w:p>
        </w:tc>
        <w:tc>
          <w:tcPr>
            <w:tcW w:w="1701" w:type="dxa"/>
            <w:shd w:val="clear" w:color="auto" w:fill="auto"/>
            <w:noWrap/>
            <w:vAlign w:val="center"/>
            <w:hideMark/>
          </w:tcPr>
          <w:p w14:paraId="1E131D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24,3604385794</w:t>
            </w:r>
          </w:p>
        </w:tc>
      </w:tr>
      <w:tr w:rsidR="00EC353F" w:rsidRPr="003434D8" w14:paraId="6B42CAC2" w14:textId="77777777" w:rsidTr="003434D8">
        <w:trPr>
          <w:trHeight w:val="300"/>
        </w:trPr>
        <w:tc>
          <w:tcPr>
            <w:tcW w:w="1017" w:type="dxa"/>
            <w:shd w:val="clear" w:color="auto" w:fill="auto"/>
            <w:noWrap/>
            <w:vAlign w:val="center"/>
            <w:hideMark/>
          </w:tcPr>
          <w:p w14:paraId="133440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1259</w:t>
            </w:r>
          </w:p>
        </w:tc>
        <w:tc>
          <w:tcPr>
            <w:tcW w:w="1581" w:type="dxa"/>
            <w:shd w:val="clear" w:color="auto" w:fill="auto"/>
            <w:noWrap/>
            <w:vAlign w:val="center"/>
            <w:hideMark/>
          </w:tcPr>
          <w:p w14:paraId="56A7E0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57,6624383233</w:t>
            </w:r>
          </w:p>
        </w:tc>
        <w:tc>
          <w:tcPr>
            <w:tcW w:w="1701" w:type="dxa"/>
            <w:shd w:val="clear" w:color="auto" w:fill="auto"/>
            <w:noWrap/>
            <w:vAlign w:val="center"/>
            <w:hideMark/>
          </w:tcPr>
          <w:p w14:paraId="016DC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24,3094552884</w:t>
            </w:r>
          </w:p>
        </w:tc>
      </w:tr>
      <w:tr w:rsidR="00EC353F" w:rsidRPr="003434D8" w14:paraId="1FB45311" w14:textId="77777777" w:rsidTr="003434D8">
        <w:trPr>
          <w:trHeight w:val="300"/>
        </w:trPr>
        <w:tc>
          <w:tcPr>
            <w:tcW w:w="1017" w:type="dxa"/>
            <w:shd w:val="clear" w:color="auto" w:fill="auto"/>
            <w:noWrap/>
            <w:vAlign w:val="center"/>
            <w:hideMark/>
          </w:tcPr>
          <w:p w14:paraId="7C6973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1260</w:t>
            </w:r>
          </w:p>
        </w:tc>
        <w:tc>
          <w:tcPr>
            <w:tcW w:w="1581" w:type="dxa"/>
            <w:shd w:val="clear" w:color="auto" w:fill="auto"/>
            <w:noWrap/>
            <w:vAlign w:val="center"/>
            <w:hideMark/>
          </w:tcPr>
          <w:p w14:paraId="7482F6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57,6651549942</w:t>
            </w:r>
          </w:p>
        </w:tc>
        <w:tc>
          <w:tcPr>
            <w:tcW w:w="1701" w:type="dxa"/>
            <w:shd w:val="clear" w:color="auto" w:fill="auto"/>
            <w:noWrap/>
            <w:vAlign w:val="center"/>
            <w:hideMark/>
          </w:tcPr>
          <w:p w14:paraId="5F3217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24,3173052768</w:t>
            </w:r>
          </w:p>
        </w:tc>
      </w:tr>
      <w:tr w:rsidR="00EC353F" w:rsidRPr="003434D8" w14:paraId="423001E5" w14:textId="77777777" w:rsidTr="003434D8">
        <w:trPr>
          <w:trHeight w:val="300"/>
        </w:trPr>
        <w:tc>
          <w:tcPr>
            <w:tcW w:w="1017" w:type="dxa"/>
            <w:shd w:val="clear" w:color="auto" w:fill="auto"/>
            <w:noWrap/>
            <w:vAlign w:val="center"/>
            <w:hideMark/>
          </w:tcPr>
          <w:p w14:paraId="63E37D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1261</w:t>
            </w:r>
          </w:p>
        </w:tc>
        <w:tc>
          <w:tcPr>
            <w:tcW w:w="1581" w:type="dxa"/>
            <w:shd w:val="clear" w:color="auto" w:fill="auto"/>
            <w:noWrap/>
            <w:vAlign w:val="center"/>
            <w:hideMark/>
          </w:tcPr>
          <w:p w14:paraId="29471F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57,6674383244</w:t>
            </w:r>
          </w:p>
        </w:tc>
        <w:tc>
          <w:tcPr>
            <w:tcW w:w="1701" w:type="dxa"/>
            <w:shd w:val="clear" w:color="auto" w:fill="auto"/>
            <w:noWrap/>
            <w:vAlign w:val="center"/>
            <w:hideMark/>
          </w:tcPr>
          <w:p w14:paraId="288CF2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24,3222886087</w:t>
            </w:r>
          </w:p>
        </w:tc>
      </w:tr>
      <w:tr w:rsidR="00EC353F" w:rsidRPr="003434D8" w14:paraId="0C3373F6" w14:textId="77777777" w:rsidTr="003434D8">
        <w:trPr>
          <w:trHeight w:val="300"/>
        </w:trPr>
        <w:tc>
          <w:tcPr>
            <w:tcW w:w="1017" w:type="dxa"/>
            <w:shd w:val="clear" w:color="auto" w:fill="auto"/>
            <w:noWrap/>
            <w:vAlign w:val="center"/>
            <w:hideMark/>
          </w:tcPr>
          <w:p w14:paraId="46C58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1262</w:t>
            </w:r>
          </w:p>
        </w:tc>
        <w:tc>
          <w:tcPr>
            <w:tcW w:w="1581" w:type="dxa"/>
            <w:shd w:val="clear" w:color="auto" w:fill="auto"/>
            <w:noWrap/>
            <w:vAlign w:val="center"/>
            <w:hideMark/>
          </w:tcPr>
          <w:p w14:paraId="23034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57,6696549946</w:t>
            </w:r>
          </w:p>
        </w:tc>
        <w:tc>
          <w:tcPr>
            <w:tcW w:w="1701" w:type="dxa"/>
            <w:shd w:val="clear" w:color="auto" w:fill="auto"/>
            <w:noWrap/>
            <w:vAlign w:val="center"/>
            <w:hideMark/>
          </w:tcPr>
          <w:p w14:paraId="5098AD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24,3271886008</w:t>
            </w:r>
          </w:p>
        </w:tc>
      </w:tr>
      <w:tr w:rsidR="00EC353F" w:rsidRPr="003434D8" w14:paraId="342E7AFC" w14:textId="77777777" w:rsidTr="003434D8">
        <w:trPr>
          <w:trHeight w:val="300"/>
        </w:trPr>
        <w:tc>
          <w:tcPr>
            <w:tcW w:w="1017" w:type="dxa"/>
            <w:shd w:val="clear" w:color="auto" w:fill="auto"/>
            <w:noWrap/>
            <w:vAlign w:val="center"/>
            <w:hideMark/>
          </w:tcPr>
          <w:p w14:paraId="2CF46C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1263</w:t>
            </w:r>
          </w:p>
        </w:tc>
        <w:tc>
          <w:tcPr>
            <w:tcW w:w="1581" w:type="dxa"/>
            <w:shd w:val="clear" w:color="auto" w:fill="auto"/>
            <w:noWrap/>
            <w:vAlign w:val="center"/>
            <w:hideMark/>
          </w:tcPr>
          <w:p w14:paraId="37F70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57,6716549945</w:t>
            </w:r>
          </w:p>
        </w:tc>
        <w:tc>
          <w:tcPr>
            <w:tcW w:w="1701" w:type="dxa"/>
            <w:shd w:val="clear" w:color="auto" w:fill="auto"/>
            <w:noWrap/>
            <w:vAlign w:val="center"/>
            <w:hideMark/>
          </w:tcPr>
          <w:p w14:paraId="1AE091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24,3307552546</w:t>
            </w:r>
          </w:p>
        </w:tc>
      </w:tr>
      <w:tr w:rsidR="00EC353F" w:rsidRPr="003434D8" w14:paraId="2D1005B2" w14:textId="77777777" w:rsidTr="003434D8">
        <w:trPr>
          <w:trHeight w:val="300"/>
        </w:trPr>
        <w:tc>
          <w:tcPr>
            <w:tcW w:w="1017" w:type="dxa"/>
            <w:shd w:val="clear" w:color="auto" w:fill="auto"/>
            <w:noWrap/>
            <w:vAlign w:val="center"/>
            <w:hideMark/>
          </w:tcPr>
          <w:p w14:paraId="7630F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1264</w:t>
            </w:r>
          </w:p>
        </w:tc>
        <w:tc>
          <w:tcPr>
            <w:tcW w:w="1581" w:type="dxa"/>
            <w:shd w:val="clear" w:color="auto" w:fill="auto"/>
            <w:noWrap/>
            <w:vAlign w:val="center"/>
            <w:hideMark/>
          </w:tcPr>
          <w:p w14:paraId="4F8A4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57,6733049945</w:t>
            </w:r>
          </w:p>
        </w:tc>
        <w:tc>
          <w:tcPr>
            <w:tcW w:w="1701" w:type="dxa"/>
            <w:shd w:val="clear" w:color="auto" w:fill="auto"/>
            <w:noWrap/>
            <w:vAlign w:val="center"/>
            <w:hideMark/>
          </w:tcPr>
          <w:p w14:paraId="07BB0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24,3341052490</w:t>
            </w:r>
          </w:p>
        </w:tc>
      </w:tr>
      <w:tr w:rsidR="00EC353F" w:rsidRPr="003434D8" w14:paraId="44278D5C" w14:textId="77777777" w:rsidTr="003434D8">
        <w:trPr>
          <w:trHeight w:val="300"/>
        </w:trPr>
        <w:tc>
          <w:tcPr>
            <w:tcW w:w="1017" w:type="dxa"/>
            <w:shd w:val="clear" w:color="auto" w:fill="auto"/>
            <w:noWrap/>
            <w:vAlign w:val="center"/>
            <w:hideMark/>
          </w:tcPr>
          <w:p w14:paraId="5AB75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1265</w:t>
            </w:r>
          </w:p>
        </w:tc>
        <w:tc>
          <w:tcPr>
            <w:tcW w:w="1581" w:type="dxa"/>
            <w:shd w:val="clear" w:color="auto" w:fill="auto"/>
            <w:noWrap/>
            <w:vAlign w:val="center"/>
            <w:hideMark/>
          </w:tcPr>
          <w:p w14:paraId="45FE0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57,6752383247</w:t>
            </w:r>
          </w:p>
        </w:tc>
        <w:tc>
          <w:tcPr>
            <w:tcW w:w="1701" w:type="dxa"/>
            <w:shd w:val="clear" w:color="auto" w:fill="auto"/>
            <w:noWrap/>
            <w:vAlign w:val="center"/>
            <w:hideMark/>
          </w:tcPr>
          <w:p w14:paraId="3DAD8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24,3384385820</w:t>
            </w:r>
          </w:p>
        </w:tc>
      </w:tr>
      <w:tr w:rsidR="00EC353F" w:rsidRPr="003434D8" w14:paraId="46EDFC73" w14:textId="77777777" w:rsidTr="003434D8">
        <w:trPr>
          <w:trHeight w:val="300"/>
        </w:trPr>
        <w:tc>
          <w:tcPr>
            <w:tcW w:w="1017" w:type="dxa"/>
            <w:shd w:val="clear" w:color="auto" w:fill="auto"/>
            <w:noWrap/>
            <w:vAlign w:val="center"/>
            <w:hideMark/>
          </w:tcPr>
          <w:p w14:paraId="3C66DA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1266</w:t>
            </w:r>
          </w:p>
        </w:tc>
        <w:tc>
          <w:tcPr>
            <w:tcW w:w="1581" w:type="dxa"/>
            <w:shd w:val="clear" w:color="auto" w:fill="auto"/>
            <w:noWrap/>
            <w:vAlign w:val="center"/>
            <w:hideMark/>
          </w:tcPr>
          <w:p w14:paraId="50DD8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57,6800216554</w:t>
            </w:r>
          </w:p>
        </w:tc>
        <w:tc>
          <w:tcPr>
            <w:tcW w:w="1701" w:type="dxa"/>
            <w:shd w:val="clear" w:color="auto" w:fill="auto"/>
            <w:noWrap/>
            <w:vAlign w:val="center"/>
            <w:hideMark/>
          </w:tcPr>
          <w:p w14:paraId="5E24DA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24,3497218942</w:t>
            </w:r>
          </w:p>
        </w:tc>
      </w:tr>
      <w:tr w:rsidR="00EC353F" w:rsidRPr="003434D8" w14:paraId="75800F97" w14:textId="77777777" w:rsidTr="003434D8">
        <w:trPr>
          <w:trHeight w:val="300"/>
        </w:trPr>
        <w:tc>
          <w:tcPr>
            <w:tcW w:w="1017" w:type="dxa"/>
            <w:shd w:val="clear" w:color="auto" w:fill="auto"/>
            <w:noWrap/>
            <w:vAlign w:val="center"/>
            <w:hideMark/>
          </w:tcPr>
          <w:p w14:paraId="32FA9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1267</w:t>
            </w:r>
          </w:p>
        </w:tc>
        <w:tc>
          <w:tcPr>
            <w:tcW w:w="1581" w:type="dxa"/>
            <w:shd w:val="clear" w:color="auto" w:fill="auto"/>
            <w:noWrap/>
            <w:vAlign w:val="center"/>
            <w:hideMark/>
          </w:tcPr>
          <w:p w14:paraId="521753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57,6720883108</w:t>
            </w:r>
          </w:p>
        </w:tc>
        <w:tc>
          <w:tcPr>
            <w:tcW w:w="1701" w:type="dxa"/>
            <w:shd w:val="clear" w:color="auto" w:fill="auto"/>
            <w:noWrap/>
            <w:vAlign w:val="center"/>
            <w:hideMark/>
          </w:tcPr>
          <w:p w14:paraId="63D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24,2938719624</w:t>
            </w:r>
          </w:p>
        </w:tc>
      </w:tr>
      <w:tr w:rsidR="00EC353F" w:rsidRPr="003434D8" w14:paraId="3ABF5EF2" w14:textId="77777777" w:rsidTr="003434D8">
        <w:trPr>
          <w:trHeight w:val="300"/>
        </w:trPr>
        <w:tc>
          <w:tcPr>
            <w:tcW w:w="1017" w:type="dxa"/>
            <w:shd w:val="clear" w:color="auto" w:fill="auto"/>
            <w:noWrap/>
            <w:vAlign w:val="center"/>
            <w:hideMark/>
          </w:tcPr>
          <w:p w14:paraId="4CE313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1268</w:t>
            </w:r>
          </w:p>
        </w:tc>
        <w:tc>
          <w:tcPr>
            <w:tcW w:w="1581" w:type="dxa"/>
            <w:shd w:val="clear" w:color="auto" w:fill="auto"/>
            <w:noWrap/>
            <w:vAlign w:val="center"/>
            <w:hideMark/>
          </w:tcPr>
          <w:p w14:paraId="3E5D1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57,6760049808</w:t>
            </w:r>
          </w:p>
        </w:tc>
        <w:tc>
          <w:tcPr>
            <w:tcW w:w="1701" w:type="dxa"/>
            <w:shd w:val="clear" w:color="auto" w:fill="auto"/>
            <w:noWrap/>
            <w:vAlign w:val="center"/>
            <w:hideMark/>
          </w:tcPr>
          <w:p w14:paraId="144875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24,3016052793</w:t>
            </w:r>
          </w:p>
        </w:tc>
      </w:tr>
      <w:tr w:rsidR="00EC353F" w:rsidRPr="003434D8" w14:paraId="0A7ABEDF" w14:textId="77777777" w:rsidTr="003434D8">
        <w:trPr>
          <w:trHeight w:val="300"/>
        </w:trPr>
        <w:tc>
          <w:tcPr>
            <w:tcW w:w="1017" w:type="dxa"/>
            <w:shd w:val="clear" w:color="auto" w:fill="auto"/>
            <w:noWrap/>
            <w:vAlign w:val="center"/>
            <w:hideMark/>
          </w:tcPr>
          <w:p w14:paraId="5AAA40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1269</w:t>
            </w:r>
          </w:p>
        </w:tc>
        <w:tc>
          <w:tcPr>
            <w:tcW w:w="1581" w:type="dxa"/>
            <w:shd w:val="clear" w:color="auto" w:fill="auto"/>
            <w:noWrap/>
            <w:vAlign w:val="center"/>
            <w:hideMark/>
          </w:tcPr>
          <w:p w14:paraId="508BB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57,6815216409</w:t>
            </w:r>
          </w:p>
        </w:tc>
        <w:tc>
          <w:tcPr>
            <w:tcW w:w="1701" w:type="dxa"/>
            <w:shd w:val="clear" w:color="auto" w:fill="auto"/>
            <w:noWrap/>
            <w:vAlign w:val="center"/>
            <w:hideMark/>
          </w:tcPr>
          <w:p w14:paraId="1B5AE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24,3127219307</w:t>
            </w:r>
          </w:p>
        </w:tc>
      </w:tr>
      <w:tr w:rsidR="00EC353F" w:rsidRPr="003434D8" w14:paraId="450C4D15" w14:textId="77777777" w:rsidTr="003434D8">
        <w:trPr>
          <w:trHeight w:val="300"/>
        </w:trPr>
        <w:tc>
          <w:tcPr>
            <w:tcW w:w="1017" w:type="dxa"/>
            <w:shd w:val="clear" w:color="auto" w:fill="auto"/>
            <w:noWrap/>
            <w:vAlign w:val="center"/>
            <w:hideMark/>
          </w:tcPr>
          <w:p w14:paraId="21F925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1270</w:t>
            </w:r>
          </w:p>
        </w:tc>
        <w:tc>
          <w:tcPr>
            <w:tcW w:w="1581" w:type="dxa"/>
            <w:shd w:val="clear" w:color="auto" w:fill="auto"/>
            <w:noWrap/>
            <w:vAlign w:val="center"/>
            <w:hideMark/>
          </w:tcPr>
          <w:p w14:paraId="6E24BF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57,6842883125</w:t>
            </w:r>
          </w:p>
        </w:tc>
        <w:tc>
          <w:tcPr>
            <w:tcW w:w="1701" w:type="dxa"/>
            <w:shd w:val="clear" w:color="auto" w:fill="auto"/>
            <w:noWrap/>
            <w:vAlign w:val="center"/>
            <w:hideMark/>
          </w:tcPr>
          <w:p w14:paraId="12C5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24,3224885870</w:t>
            </w:r>
          </w:p>
        </w:tc>
      </w:tr>
      <w:tr w:rsidR="00EC353F" w:rsidRPr="003434D8" w14:paraId="2F0DE082" w14:textId="77777777" w:rsidTr="003434D8">
        <w:trPr>
          <w:trHeight w:val="300"/>
        </w:trPr>
        <w:tc>
          <w:tcPr>
            <w:tcW w:w="1017" w:type="dxa"/>
            <w:shd w:val="clear" w:color="auto" w:fill="auto"/>
            <w:noWrap/>
            <w:vAlign w:val="center"/>
            <w:hideMark/>
          </w:tcPr>
          <w:p w14:paraId="03F602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1271</w:t>
            </w:r>
          </w:p>
        </w:tc>
        <w:tc>
          <w:tcPr>
            <w:tcW w:w="1581" w:type="dxa"/>
            <w:shd w:val="clear" w:color="auto" w:fill="auto"/>
            <w:noWrap/>
            <w:vAlign w:val="center"/>
            <w:hideMark/>
          </w:tcPr>
          <w:p w14:paraId="0FC27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57,6857716422</w:t>
            </w:r>
          </w:p>
        </w:tc>
        <w:tc>
          <w:tcPr>
            <w:tcW w:w="1701" w:type="dxa"/>
            <w:shd w:val="clear" w:color="auto" w:fill="auto"/>
            <w:noWrap/>
            <w:vAlign w:val="center"/>
            <w:hideMark/>
          </w:tcPr>
          <w:p w14:paraId="31F56A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24,3245885830</w:t>
            </w:r>
          </w:p>
        </w:tc>
      </w:tr>
      <w:tr w:rsidR="00EC353F" w:rsidRPr="003434D8" w14:paraId="71D0142C" w14:textId="77777777" w:rsidTr="003434D8">
        <w:trPr>
          <w:trHeight w:val="300"/>
        </w:trPr>
        <w:tc>
          <w:tcPr>
            <w:tcW w:w="1017" w:type="dxa"/>
            <w:shd w:val="clear" w:color="auto" w:fill="auto"/>
            <w:noWrap/>
            <w:vAlign w:val="center"/>
            <w:hideMark/>
          </w:tcPr>
          <w:p w14:paraId="426AA6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1272</w:t>
            </w:r>
          </w:p>
        </w:tc>
        <w:tc>
          <w:tcPr>
            <w:tcW w:w="1581" w:type="dxa"/>
            <w:shd w:val="clear" w:color="auto" w:fill="auto"/>
            <w:noWrap/>
            <w:vAlign w:val="center"/>
            <w:hideMark/>
          </w:tcPr>
          <w:p w14:paraId="106F58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57,6879549820</w:t>
            </w:r>
          </w:p>
        </w:tc>
        <w:tc>
          <w:tcPr>
            <w:tcW w:w="1701" w:type="dxa"/>
            <w:shd w:val="clear" w:color="auto" w:fill="auto"/>
            <w:noWrap/>
            <w:vAlign w:val="center"/>
            <w:hideMark/>
          </w:tcPr>
          <w:p w14:paraId="1AB02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24,3283219063</w:t>
            </w:r>
          </w:p>
        </w:tc>
      </w:tr>
      <w:tr w:rsidR="00EC353F" w:rsidRPr="003434D8" w14:paraId="694F5509" w14:textId="77777777" w:rsidTr="003434D8">
        <w:trPr>
          <w:trHeight w:val="300"/>
        </w:trPr>
        <w:tc>
          <w:tcPr>
            <w:tcW w:w="1017" w:type="dxa"/>
            <w:shd w:val="clear" w:color="auto" w:fill="auto"/>
            <w:noWrap/>
            <w:vAlign w:val="center"/>
            <w:hideMark/>
          </w:tcPr>
          <w:p w14:paraId="56A2DF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1273</w:t>
            </w:r>
          </w:p>
        </w:tc>
        <w:tc>
          <w:tcPr>
            <w:tcW w:w="1581" w:type="dxa"/>
            <w:shd w:val="clear" w:color="auto" w:fill="auto"/>
            <w:noWrap/>
            <w:vAlign w:val="center"/>
            <w:hideMark/>
          </w:tcPr>
          <w:p w14:paraId="416189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57,6906883119</w:t>
            </w:r>
          </w:p>
        </w:tc>
        <w:tc>
          <w:tcPr>
            <w:tcW w:w="1701" w:type="dxa"/>
            <w:shd w:val="clear" w:color="auto" w:fill="auto"/>
            <w:noWrap/>
            <w:vAlign w:val="center"/>
            <w:hideMark/>
          </w:tcPr>
          <w:p w14:paraId="55EC6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24,3334052275</w:t>
            </w:r>
          </w:p>
        </w:tc>
      </w:tr>
      <w:tr w:rsidR="00EC353F" w:rsidRPr="003434D8" w14:paraId="110A9959" w14:textId="77777777" w:rsidTr="003434D8">
        <w:trPr>
          <w:trHeight w:val="300"/>
        </w:trPr>
        <w:tc>
          <w:tcPr>
            <w:tcW w:w="1017" w:type="dxa"/>
            <w:shd w:val="clear" w:color="auto" w:fill="auto"/>
            <w:noWrap/>
            <w:vAlign w:val="center"/>
            <w:hideMark/>
          </w:tcPr>
          <w:p w14:paraId="237E2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1274</w:t>
            </w:r>
          </w:p>
        </w:tc>
        <w:tc>
          <w:tcPr>
            <w:tcW w:w="1581" w:type="dxa"/>
            <w:shd w:val="clear" w:color="auto" w:fill="auto"/>
            <w:noWrap/>
            <w:vAlign w:val="center"/>
            <w:hideMark/>
          </w:tcPr>
          <w:p w14:paraId="3AE3F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57,6928549826</w:t>
            </w:r>
          </w:p>
        </w:tc>
        <w:tc>
          <w:tcPr>
            <w:tcW w:w="1701" w:type="dxa"/>
            <w:shd w:val="clear" w:color="auto" w:fill="auto"/>
            <w:noWrap/>
            <w:vAlign w:val="center"/>
            <w:hideMark/>
          </w:tcPr>
          <w:p w14:paraId="56DA5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24,3396385583</w:t>
            </w:r>
          </w:p>
        </w:tc>
      </w:tr>
      <w:tr w:rsidR="00EC353F" w:rsidRPr="003434D8" w14:paraId="0E9750F2" w14:textId="77777777" w:rsidTr="003434D8">
        <w:trPr>
          <w:trHeight w:val="300"/>
        </w:trPr>
        <w:tc>
          <w:tcPr>
            <w:tcW w:w="1017" w:type="dxa"/>
            <w:shd w:val="clear" w:color="auto" w:fill="auto"/>
            <w:noWrap/>
            <w:vAlign w:val="center"/>
            <w:hideMark/>
          </w:tcPr>
          <w:p w14:paraId="5EA9B1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1275</w:t>
            </w:r>
          </w:p>
        </w:tc>
        <w:tc>
          <w:tcPr>
            <w:tcW w:w="1581" w:type="dxa"/>
            <w:shd w:val="clear" w:color="auto" w:fill="auto"/>
            <w:noWrap/>
            <w:vAlign w:val="center"/>
            <w:hideMark/>
          </w:tcPr>
          <w:p w14:paraId="2F157C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57,6938549831</w:t>
            </w:r>
          </w:p>
        </w:tc>
        <w:tc>
          <w:tcPr>
            <w:tcW w:w="1701" w:type="dxa"/>
            <w:shd w:val="clear" w:color="auto" w:fill="auto"/>
            <w:noWrap/>
            <w:vAlign w:val="center"/>
            <w:hideMark/>
          </w:tcPr>
          <w:p w14:paraId="6648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24,3429218836</w:t>
            </w:r>
          </w:p>
        </w:tc>
      </w:tr>
      <w:tr w:rsidR="00EC353F" w:rsidRPr="003434D8" w14:paraId="32D9FAEF" w14:textId="77777777" w:rsidTr="003434D8">
        <w:trPr>
          <w:trHeight w:val="300"/>
        </w:trPr>
        <w:tc>
          <w:tcPr>
            <w:tcW w:w="1017" w:type="dxa"/>
            <w:shd w:val="clear" w:color="auto" w:fill="auto"/>
            <w:noWrap/>
            <w:vAlign w:val="center"/>
            <w:hideMark/>
          </w:tcPr>
          <w:p w14:paraId="5E0917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1276</w:t>
            </w:r>
          </w:p>
        </w:tc>
        <w:tc>
          <w:tcPr>
            <w:tcW w:w="1581" w:type="dxa"/>
            <w:shd w:val="clear" w:color="auto" w:fill="auto"/>
            <w:noWrap/>
            <w:vAlign w:val="center"/>
            <w:hideMark/>
          </w:tcPr>
          <w:p w14:paraId="1DC61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57,6837383009</w:t>
            </w:r>
          </w:p>
        </w:tc>
        <w:tc>
          <w:tcPr>
            <w:tcW w:w="1701" w:type="dxa"/>
            <w:shd w:val="clear" w:color="auto" w:fill="auto"/>
            <w:noWrap/>
            <w:vAlign w:val="center"/>
            <w:hideMark/>
          </w:tcPr>
          <w:p w14:paraId="5478A1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24,2896052820</w:t>
            </w:r>
          </w:p>
        </w:tc>
      </w:tr>
      <w:tr w:rsidR="00EC353F" w:rsidRPr="003434D8" w14:paraId="57C4B168" w14:textId="77777777" w:rsidTr="003434D8">
        <w:trPr>
          <w:trHeight w:val="300"/>
        </w:trPr>
        <w:tc>
          <w:tcPr>
            <w:tcW w:w="1017" w:type="dxa"/>
            <w:shd w:val="clear" w:color="auto" w:fill="auto"/>
            <w:noWrap/>
            <w:vAlign w:val="center"/>
            <w:hideMark/>
          </w:tcPr>
          <w:p w14:paraId="6F7C67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1277</w:t>
            </w:r>
          </w:p>
        </w:tc>
        <w:tc>
          <w:tcPr>
            <w:tcW w:w="1581" w:type="dxa"/>
            <w:shd w:val="clear" w:color="auto" w:fill="auto"/>
            <w:noWrap/>
            <w:vAlign w:val="center"/>
            <w:hideMark/>
          </w:tcPr>
          <w:p w14:paraId="1299DC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57,6838883020</w:t>
            </w:r>
          </w:p>
        </w:tc>
        <w:tc>
          <w:tcPr>
            <w:tcW w:w="1701" w:type="dxa"/>
            <w:shd w:val="clear" w:color="auto" w:fill="auto"/>
            <w:noWrap/>
            <w:vAlign w:val="center"/>
            <w:hideMark/>
          </w:tcPr>
          <w:p w14:paraId="339AE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24,2928386184</w:t>
            </w:r>
          </w:p>
        </w:tc>
      </w:tr>
      <w:tr w:rsidR="00EC353F" w:rsidRPr="003434D8" w14:paraId="46B0F705" w14:textId="77777777" w:rsidTr="003434D8">
        <w:trPr>
          <w:trHeight w:val="300"/>
        </w:trPr>
        <w:tc>
          <w:tcPr>
            <w:tcW w:w="1017" w:type="dxa"/>
            <w:shd w:val="clear" w:color="auto" w:fill="auto"/>
            <w:noWrap/>
            <w:vAlign w:val="center"/>
            <w:hideMark/>
          </w:tcPr>
          <w:p w14:paraId="2FD6CF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1278</w:t>
            </w:r>
          </w:p>
        </w:tc>
        <w:tc>
          <w:tcPr>
            <w:tcW w:w="1581" w:type="dxa"/>
            <w:shd w:val="clear" w:color="auto" w:fill="auto"/>
            <w:noWrap/>
            <w:vAlign w:val="center"/>
            <w:hideMark/>
          </w:tcPr>
          <w:p w14:paraId="5EF49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57,6878216323</w:t>
            </w:r>
          </w:p>
        </w:tc>
        <w:tc>
          <w:tcPr>
            <w:tcW w:w="1701" w:type="dxa"/>
            <w:shd w:val="clear" w:color="auto" w:fill="auto"/>
            <w:noWrap/>
            <w:vAlign w:val="center"/>
            <w:hideMark/>
          </w:tcPr>
          <w:p w14:paraId="6747C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24,3014219344</w:t>
            </w:r>
          </w:p>
        </w:tc>
      </w:tr>
      <w:tr w:rsidR="00EC353F" w:rsidRPr="003434D8" w14:paraId="770EFD9B" w14:textId="77777777" w:rsidTr="003434D8">
        <w:trPr>
          <w:trHeight w:val="300"/>
        </w:trPr>
        <w:tc>
          <w:tcPr>
            <w:tcW w:w="1017" w:type="dxa"/>
            <w:shd w:val="clear" w:color="auto" w:fill="auto"/>
            <w:noWrap/>
            <w:vAlign w:val="center"/>
            <w:hideMark/>
          </w:tcPr>
          <w:p w14:paraId="0E0152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1279</w:t>
            </w:r>
          </w:p>
        </w:tc>
        <w:tc>
          <w:tcPr>
            <w:tcW w:w="1581" w:type="dxa"/>
            <w:shd w:val="clear" w:color="auto" w:fill="auto"/>
            <w:noWrap/>
            <w:vAlign w:val="center"/>
            <w:hideMark/>
          </w:tcPr>
          <w:p w14:paraId="63CEC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57,6892049728</w:t>
            </w:r>
          </w:p>
        </w:tc>
        <w:tc>
          <w:tcPr>
            <w:tcW w:w="1701" w:type="dxa"/>
            <w:shd w:val="clear" w:color="auto" w:fill="auto"/>
            <w:noWrap/>
            <w:vAlign w:val="center"/>
            <w:hideMark/>
          </w:tcPr>
          <w:p w14:paraId="0E914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24,3056885982</w:t>
            </w:r>
          </w:p>
        </w:tc>
      </w:tr>
      <w:tr w:rsidR="00EC353F" w:rsidRPr="003434D8" w14:paraId="73DAD113" w14:textId="77777777" w:rsidTr="003434D8">
        <w:trPr>
          <w:trHeight w:val="300"/>
        </w:trPr>
        <w:tc>
          <w:tcPr>
            <w:tcW w:w="1017" w:type="dxa"/>
            <w:shd w:val="clear" w:color="auto" w:fill="auto"/>
            <w:noWrap/>
            <w:vAlign w:val="center"/>
            <w:hideMark/>
          </w:tcPr>
          <w:p w14:paraId="152424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1280</w:t>
            </w:r>
          </w:p>
        </w:tc>
        <w:tc>
          <w:tcPr>
            <w:tcW w:w="1581" w:type="dxa"/>
            <w:shd w:val="clear" w:color="auto" w:fill="auto"/>
            <w:noWrap/>
            <w:vAlign w:val="center"/>
            <w:hideMark/>
          </w:tcPr>
          <w:p w14:paraId="268F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57,6949216336</w:t>
            </w:r>
          </w:p>
        </w:tc>
        <w:tc>
          <w:tcPr>
            <w:tcW w:w="1701" w:type="dxa"/>
            <w:shd w:val="clear" w:color="auto" w:fill="auto"/>
            <w:noWrap/>
            <w:vAlign w:val="center"/>
            <w:hideMark/>
          </w:tcPr>
          <w:p w14:paraId="79EC2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24,3189552371</w:t>
            </w:r>
          </w:p>
        </w:tc>
      </w:tr>
      <w:tr w:rsidR="00EC353F" w:rsidRPr="003434D8" w14:paraId="54A0BFA1" w14:textId="77777777" w:rsidTr="003434D8">
        <w:trPr>
          <w:trHeight w:val="300"/>
        </w:trPr>
        <w:tc>
          <w:tcPr>
            <w:tcW w:w="1017" w:type="dxa"/>
            <w:shd w:val="clear" w:color="auto" w:fill="auto"/>
            <w:noWrap/>
            <w:vAlign w:val="center"/>
            <w:hideMark/>
          </w:tcPr>
          <w:p w14:paraId="2C93BB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1281</w:t>
            </w:r>
          </w:p>
        </w:tc>
        <w:tc>
          <w:tcPr>
            <w:tcW w:w="1581" w:type="dxa"/>
            <w:shd w:val="clear" w:color="auto" w:fill="auto"/>
            <w:noWrap/>
            <w:vAlign w:val="center"/>
            <w:hideMark/>
          </w:tcPr>
          <w:p w14:paraId="3A915D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57,6989383039</w:t>
            </w:r>
          </w:p>
        </w:tc>
        <w:tc>
          <w:tcPr>
            <w:tcW w:w="1701" w:type="dxa"/>
            <w:shd w:val="clear" w:color="auto" w:fill="auto"/>
            <w:noWrap/>
            <w:vAlign w:val="center"/>
            <w:hideMark/>
          </w:tcPr>
          <w:p w14:paraId="75C2FE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24,3275885630</w:t>
            </w:r>
          </w:p>
        </w:tc>
      </w:tr>
      <w:tr w:rsidR="00EC353F" w:rsidRPr="003434D8" w14:paraId="6E8041BE" w14:textId="77777777" w:rsidTr="003434D8">
        <w:trPr>
          <w:trHeight w:val="300"/>
        </w:trPr>
        <w:tc>
          <w:tcPr>
            <w:tcW w:w="1017" w:type="dxa"/>
            <w:shd w:val="clear" w:color="auto" w:fill="auto"/>
            <w:noWrap/>
            <w:vAlign w:val="center"/>
            <w:hideMark/>
          </w:tcPr>
          <w:p w14:paraId="35E470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1282</w:t>
            </w:r>
          </w:p>
        </w:tc>
        <w:tc>
          <w:tcPr>
            <w:tcW w:w="1581" w:type="dxa"/>
            <w:shd w:val="clear" w:color="auto" w:fill="auto"/>
            <w:noWrap/>
            <w:vAlign w:val="center"/>
            <w:hideMark/>
          </w:tcPr>
          <w:p w14:paraId="17B750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57,7149382763</w:t>
            </w:r>
          </w:p>
        </w:tc>
        <w:tc>
          <w:tcPr>
            <w:tcW w:w="1701" w:type="dxa"/>
            <w:shd w:val="clear" w:color="auto" w:fill="auto"/>
            <w:noWrap/>
            <w:vAlign w:val="center"/>
            <w:hideMark/>
          </w:tcPr>
          <w:p w14:paraId="6E91E8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24,2833885885</w:t>
            </w:r>
          </w:p>
        </w:tc>
      </w:tr>
      <w:tr w:rsidR="00EC353F" w:rsidRPr="003434D8" w14:paraId="4AE55E10" w14:textId="77777777" w:rsidTr="003434D8">
        <w:trPr>
          <w:trHeight w:val="300"/>
        </w:trPr>
        <w:tc>
          <w:tcPr>
            <w:tcW w:w="1017" w:type="dxa"/>
            <w:shd w:val="clear" w:color="auto" w:fill="auto"/>
            <w:noWrap/>
            <w:vAlign w:val="center"/>
            <w:hideMark/>
          </w:tcPr>
          <w:p w14:paraId="4966FC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1283</w:t>
            </w:r>
          </w:p>
        </w:tc>
        <w:tc>
          <w:tcPr>
            <w:tcW w:w="1581" w:type="dxa"/>
            <w:shd w:val="clear" w:color="auto" w:fill="auto"/>
            <w:noWrap/>
            <w:vAlign w:val="center"/>
            <w:hideMark/>
          </w:tcPr>
          <w:p w14:paraId="0EE42D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57,7158049486</w:t>
            </w:r>
          </w:p>
        </w:tc>
        <w:tc>
          <w:tcPr>
            <w:tcW w:w="1701" w:type="dxa"/>
            <w:shd w:val="clear" w:color="auto" w:fill="auto"/>
            <w:noWrap/>
            <w:vAlign w:val="center"/>
            <w:hideMark/>
          </w:tcPr>
          <w:p w14:paraId="62BEC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24,2912885792</w:t>
            </w:r>
          </w:p>
        </w:tc>
      </w:tr>
      <w:tr w:rsidR="00EC353F" w:rsidRPr="003434D8" w14:paraId="0806953B" w14:textId="77777777" w:rsidTr="003434D8">
        <w:trPr>
          <w:trHeight w:val="300"/>
        </w:trPr>
        <w:tc>
          <w:tcPr>
            <w:tcW w:w="1017" w:type="dxa"/>
            <w:shd w:val="clear" w:color="auto" w:fill="auto"/>
            <w:noWrap/>
            <w:vAlign w:val="center"/>
            <w:hideMark/>
          </w:tcPr>
          <w:p w14:paraId="5C5655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1284</w:t>
            </w:r>
          </w:p>
        </w:tc>
        <w:tc>
          <w:tcPr>
            <w:tcW w:w="1581" w:type="dxa"/>
            <w:shd w:val="clear" w:color="auto" w:fill="auto"/>
            <w:noWrap/>
            <w:vAlign w:val="center"/>
            <w:hideMark/>
          </w:tcPr>
          <w:p w14:paraId="772804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57,7149882826</w:t>
            </w:r>
          </w:p>
        </w:tc>
        <w:tc>
          <w:tcPr>
            <w:tcW w:w="1701" w:type="dxa"/>
            <w:shd w:val="clear" w:color="auto" w:fill="auto"/>
            <w:noWrap/>
            <w:vAlign w:val="center"/>
            <w:hideMark/>
          </w:tcPr>
          <w:p w14:paraId="554661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24,3006552305</w:t>
            </w:r>
          </w:p>
        </w:tc>
      </w:tr>
      <w:tr w:rsidR="00EC353F" w:rsidRPr="003434D8" w14:paraId="583E1503" w14:textId="77777777" w:rsidTr="003434D8">
        <w:trPr>
          <w:trHeight w:val="300"/>
        </w:trPr>
        <w:tc>
          <w:tcPr>
            <w:tcW w:w="1017" w:type="dxa"/>
            <w:shd w:val="clear" w:color="auto" w:fill="auto"/>
            <w:noWrap/>
            <w:vAlign w:val="center"/>
            <w:hideMark/>
          </w:tcPr>
          <w:p w14:paraId="7F97B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1285</w:t>
            </w:r>
          </w:p>
        </w:tc>
        <w:tc>
          <w:tcPr>
            <w:tcW w:w="1581" w:type="dxa"/>
            <w:shd w:val="clear" w:color="auto" w:fill="auto"/>
            <w:noWrap/>
            <w:vAlign w:val="center"/>
            <w:hideMark/>
          </w:tcPr>
          <w:p w14:paraId="7AC46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57,7155216152</w:t>
            </w:r>
          </w:p>
        </w:tc>
        <w:tc>
          <w:tcPr>
            <w:tcW w:w="1701" w:type="dxa"/>
            <w:shd w:val="clear" w:color="auto" w:fill="auto"/>
            <w:noWrap/>
            <w:vAlign w:val="center"/>
            <w:hideMark/>
          </w:tcPr>
          <w:p w14:paraId="5B1BE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24,3090052211</w:t>
            </w:r>
          </w:p>
        </w:tc>
      </w:tr>
      <w:tr w:rsidR="00EC353F" w:rsidRPr="003434D8" w14:paraId="0868996B" w14:textId="77777777" w:rsidTr="003434D8">
        <w:trPr>
          <w:trHeight w:val="300"/>
        </w:trPr>
        <w:tc>
          <w:tcPr>
            <w:tcW w:w="1017" w:type="dxa"/>
            <w:shd w:val="clear" w:color="auto" w:fill="auto"/>
            <w:noWrap/>
            <w:vAlign w:val="center"/>
            <w:hideMark/>
          </w:tcPr>
          <w:p w14:paraId="60B902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1286</w:t>
            </w:r>
          </w:p>
        </w:tc>
        <w:tc>
          <w:tcPr>
            <w:tcW w:w="1581" w:type="dxa"/>
            <w:shd w:val="clear" w:color="auto" w:fill="auto"/>
            <w:noWrap/>
            <w:vAlign w:val="center"/>
            <w:hideMark/>
          </w:tcPr>
          <w:p w14:paraId="34A8D1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57,7154882869</w:t>
            </w:r>
          </w:p>
        </w:tc>
        <w:tc>
          <w:tcPr>
            <w:tcW w:w="1701" w:type="dxa"/>
            <w:shd w:val="clear" w:color="auto" w:fill="auto"/>
            <w:noWrap/>
            <w:vAlign w:val="center"/>
            <w:hideMark/>
          </w:tcPr>
          <w:p w14:paraId="4B72A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24,3136052163</w:t>
            </w:r>
          </w:p>
        </w:tc>
      </w:tr>
      <w:tr w:rsidR="00EC353F" w:rsidRPr="003434D8" w14:paraId="277E3FA1" w14:textId="77777777" w:rsidTr="003434D8">
        <w:trPr>
          <w:trHeight w:val="300"/>
        </w:trPr>
        <w:tc>
          <w:tcPr>
            <w:tcW w:w="1017" w:type="dxa"/>
            <w:shd w:val="clear" w:color="auto" w:fill="auto"/>
            <w:noWrap/>
            <w:vAlign w:val="center"/>
            <w:hideMark/>
          </w:tcPr>
          <w:p w14:paraId="2FD259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1287</w:t>
            </w:r>
          </w:p>
        </w:tc>
        <w:tc>
          <w:tcPr>
            <w:tcW w:w="1581" w:type="dxa"/>
            <w:shd w:val="clear" w:color="auto" w:fill="auto"/>
            <w:noWrap/>
            <w:vAlign w:val="center"/>
            <w:hideMark/>
          </w:tcPr>
          <w:p w14:paraId="33B567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57,7153216194</w:t>
            </w:r>
          </w:p>
        </w:tc>
        <w:tc>
          <w:tcPr>
            <w:tcW w:w="1701" w:type="dxa"/>
            <w:shd w:val="clear" w:color="auto" w:fill="auto"/>
            <w:noWrap/>
            <w:vAlign w:val="center"/>
            <w:hideMark/>
          </w:tcPr>
          <w:p w14:paraId="514D8F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24,3200718798</w:t>
            </w:r>
          </w:p>
        </w:tc>
      </w:tr>
      <w:tr w:rsidR="00EC353F" w:rsidRPr="003434D8" w14:paraId="64393DA1" w14:textId="77777777" w:rsidTr="003434D8">
        <w:trPr>
          <w:trHeight w:val="300"/>
        </w:trPr>
        <w:tc>
          <w:tcPr>
            <w:tcW w:w="1017" w:type="dxa"/>
            <w:shd w:val="clear" w:color="auto" w:fill="auto"/>
            <w:noWrap/>
            <w:vAlign w:val="center"/>
            <w:hideMark/>
          </w:tcPr>
          <w:p w14:paraId="315BD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1288</w:t>
            </w:r>
          </w:p>
        </w:tc>
        <w:tc>
          <w:tcPr>
            <w:tcW w:w="1581" w:type="dxa"/>
            <w:shd w:val="clear" w:color="auto" w:fill="auto"/>
            <w:noWrap/>
            <w:vAlign w:val="center"/>
            <w:hideMark/>
          </w:tcPr>
          <w:p w14:paraId="2C3E11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57,7157716210</w:t>
            </w:r>
          </w:p>
        </w:tc>
        <w:tc>
          <w:tcPr>
            <w:tcW w:w="1701" w:type="dxa"/>
            <w:shd w:val="clear" w:color="auto" w:fill="auto"/>
            <w:noWrap/>
            <w:vAlign w:val="center"/>
            <w:hideMark/>
          </w:tcPr>
          <w:p w14:paraId="64351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24,3251552040</w:t>
            </w:r>
          </w:p>
        </w:tc>
      </w:tr>
      <w:tr w:rsidR="00EC353F" w:rsidRPr="003434D8" w14:paraId="7C97519A" w14:textId="77777777" w:rsidTr="003434D8">
        <w:trPr>
          <w:trHeight w:val="300"/>
        </w:trPr>
        <w:tc>
          <w:tcPr>
            <w:tcW w:w="1017" w:type="dxa"/>
            <w:shd w:val="clear" w:color="auto" w:fill="auto"/>
            <w:noWrap/>
            <w:vAlign w:val="center"/>
            <w:hideMark/>
          </w:tcPr>
          <w:p w14:paraId="02FE46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1289</w:t>
            </w:r>
          </w:p>
        </w:tc>
        <w:tc>
          <w:tcPr>
            <w:tcW w:w="1581" w:type="dxa"/>
            <w:shd w:val="clear" w:color="auto" w:fill="auto"/>
            <w:noWrap/>
            <w:vAlign w:val="center"/>
            <w:hideMark/>
          </w:tcPr>
          <w:p w14:paraId="6FD6C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57,7158549645</w:t>
            </w:r>
          </w:p>
        </w:tc>
        <w:tc>
          <w:tcPr>
            <w:tcW w:w="1701" w:type="dxa"/>
            <w:shd w:val="clear" w:color="auto" w:fill="auto"/>
            <w:noWrap/>
            <w:vAlign w:val="center"/>
            <w:hideMark/>
          </w:tcPr>
          <w:p w14:paraId="1D05A4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24,3350051936</w:t>
            </w:r>
          </w:p>
        </w:tc>
      </w:tr>
      <w:tr w:rsidR="00EC353F" w:rsidRPr="003434D8" w14:paraId="74AC3630" w14:textId="77777777" w:rsidTr="003434D8">
        <w:trPr>
          <w:trHeight w:val="300"/>
        </w:trPr>
        <w:tc>
          <w:tcPr>
            <w:tcW w:w="1017" w:type="dxa"/>
            <w:shd w:val="clear" w:color="auto" w:fill="auto"/>
            <w:noWrap/>
            <w:vAlign w:val="center"/>
            <w:hideMark/>
          </w:tcPr>
          <w:p w14:paraId="54227D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1290</w:t>
            </w:r>
          </w:p>
        </w:tc>
        <w:tc>
          <w:tcPr>
            <w:tcW w:w="1581" w:type="dxa"/>
            <w:shd w:val="clear" w:color="auto" w:fill="auto"/>
            <w:noWrap/>
            <w:vAlign w:val="center"/>
            <w:hideMark/>
          </w:tcPr>
          <w:p w14:paraId="4A2347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57,7374715927</w:t>
            </w:r>
          </w:p>
        </w:tc>
        <w:tc>
          <w:tcPr>
            <w:tcW w:w="1701" w:type="dxa"/>
            <w:shd w:val="clear" w:color="auto" w:fill="auto"/>
            <w:noWrap/>
            <w:vAlign w:val="center"/>
            <w:hideMark/>
          </w:tcPr>
          <w:p w14:paraId="467E41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24,2902385524</w:t>
            </w:r>
          </w:p>
        </w:tc>
      </w:tr>
      <w:tr w:rsidR="00EC353F" w:rsidRPr="003434D8" w14:paraId="6F4158E6" w14:textId="77777777" w:rsidTr="003434D8">
        <w:trPr>
          <w:trHeight w:val="300"/>
        </w:trPr>
        <w:tc>
          <w:tcPr>
            <w:tcW w:w="1017" w:type="dxa"/>
            <w:shd w:val="clear" w:color="auto" w:fill="auto"/>
            <w:noWrap/>
            <w:vAlign w:val="center"/>
            <w:hideMark/>
          </w:tcPr>
          <w:p w14:paraId="0DA7C3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1291</w:t>
            </w:r>
          </w:p>
        </w:tc>
        <w:tc>
          <w:tcPr>
            <w:tcW w:w="1581" w:type="dxa"/>
            <w:shd w:val="clear" w:color="auto" w:fill="auto"/>
            <w:noWrap/>
            <w:vAlign w:val="center"/>
            <w:hideMark/>
          </w:tcPr>
          <w:p w14:paraId="78010D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57,7370882665</w:t>
            </w:r>
          </w:p>
        </w:tc>
        <w:tc>
          <w:tcPr>
            <w:tcW w:w="1701" w:type="dxa"/>
            <w:shd w:val="clear" w:color="auto" w:fill="auto"/>
            <w:noWrap/>
            <w:vAlign w:val="center"/>
            <w:hideMark/>
          </w:tcPr>
          <w:p w14:paraId="5B693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24,2999052028</w:t>
            </w:r>
          </w:p>
        </w:tc>
      </w:tr>
      <w:tr w:rsidR="00EC353F" w:rsidRPr="003434D8" w14:paraId="769B39E9" w14:textId="77777777" w:rsidTr="003434D8">
        <w:trPr>
          <w:trHeight w:val="300"/>
        </w:trPr>
        <w:tc>
          <w:tcPr>
            <w:tcW w:w="1017" w:type="dxa"/>
            <w:shd w:val="clear" w:color="auto" w:fill="auto"/>
            <w:noWrap/>
            <w:vAlign w:val="center"/>
            <w:hideMark/>
          </w:tcPr>
          <w:p w14:paraId="38FC6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1292</w:t>
            </w:r>
          </w:p>
        </w:tc>
        <w:tc>
          <w:tcPr>
            <w:tcW w:w="1581" w:type="dxa"/>
            <w:shd w:val="clear" w:color="auto" w:fill="auto"/>
            <w:noWrap/>
            <w:vAlign w:val="center"/>
            <w:hideMark/>
          </w:tcPr>
          <w:p w14:paraId="471BDA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57,7371382691</w:t>
            </w:r>
          </w:p>
        </w:tc>
        <w:tc>
          <w:tcPr>
            <w:tcW w:w="1701" w:type="dxa"/>
            <w:shd w:val="clear" w:color="auto" w:fill="auto"/>
            <w:noWrap/>
            <w:vAlign w:val="center"/>
            <w:hideMark/>
          </w:tcPr>
          <w:p w14:paraId="12879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24,3071551952</w:t>
            </w:r>
          </w:p>
        </w:tc>
      </w:tr>
      <w:tr w:rsidR="00EC353F" w:rsidRPr="003434D8" w14:paraId="2E02873F" w14:textId="77777777" w:rsidTr="003434D8">
        <w:trPr>
          <w:trHeight w:val="300"/>
        </w:trPr>
        <w:tc>
          <w:tcPr>
            <w:tcW w:w="1017" w:type="dxa"/>
            <w:shd w:val="clear" w:color="auto" w:fill="auto"/>
            <w:noWrap/>
            <w:vAlign w:val="center"/>
            <w:hideMark/>
          </w:tcPr>
          <w:p w14:paraId="3C098F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1293</w:t>
            </w:r>
          </w:p>
        </w:tc>
        <w:tc>
          <w:tcPr>
            <w:tcW w:w="1581" w:type="dxa"/>
            <w:shd w:val="clear" w:color="auto" w:fill="auto"/>
            <w:noWrap/>
            <w:vAlign w:val="center"/>
            <w:hideMark/>
          </w:tcPr>
          <w:p w14:paraId="55DC1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57,7361549440</w:t>
            </w:r>
          </w:p>
        </w:tc>
        <w:tc>
          <w:tcPr>
            <w:tcW w:w="1701" w:type="dxa"/>
            <w:shd w:val="clear" w:color="auto" w:fill="auto"/>
            <w:noWrap/>
            <w:vAlign w:val="center"/>
            <w:hideMark/>
          </w:tcPr>
          <w:p w14:paraId="772A5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24,3186385245</w:t>
            </w:r>
          </w:p>
        </w:tc>
      </w:tr>
      <w:tr w:rsidR="00EC353F" w:rsidRPr="003434D8" w14:paraId="65B05704" w14:textId="77777777" w:rsidTr="003434D8">
        <w:trPr>
          <w:trHeight w:val="300"/>
        </w:trPr>
        <w:tc>
          <w:tcPr>
            <w:tcW w:w="1017" w:type="dxa"/>
            <w:shd w:val="clear" w:color="auto" w:fill="auto"/>
            <w:noWrap/>
            <w:vAlign w:val="center"/>
            <w:hideMark/>
          </w:tcPr>
          <w:p w14:paraId="320B3D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1294</w:t>
            </w:r>
          </w:p>
        </w:tc>
        <w:tc>
          <w:tcPr>
            <w:tcW w:w="1581" w:type="dxa"/>
            <w:shd w:val="clear" w:color="auto" w:fill="auto"/>
            <w:noWrap/>
            <w:vAlign w:val="center"/>
            <w:hideMark/>
          </w:tcPr>
          <w:p w14:paraId="7446F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57,7366049463</w:t>
            </w:r>
          </w:p>
        </w:tc>
        <w:tc>
          <w:tcPr>
            <w:tcW w:w="1701" w:type="dxa"/>
            <w:shd w:val="clear" w:color="auto" w:fill="auto"/>
            <w:noWrap/>
            <w:vAlign w:val="center"/>
            <w:hideMark/>
          </w:tcPr>
          <w:p w14:paraId="6239FD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24,3258218464</w:t>
            </w:r>
          </w:p>
        </w:tc>
      </w:tr>
      <w:tr w:rsidR="00EC353F" w:rsidRPr="003434D8" w14:paraId="383BF1CB" w14:textId="77777777" w:rsidTr="003434D8">
        <w:trPr>
          <w:trHeight w:val="300"/>
        </w:trPr>
        <w:tc>
          <w:tcPr>
            <w:tcW w:w="1017" w:type="dxa"/>
            <w:shd w:val="clear" w:color="auto" w:fill="auto"/>
            <w:noWrap/>
            <w:vAlign w:val="center"/>
            <w:hideMark/>
          </w:tcPr>
          <w:p w14:paraId="39071C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1295</w:t>
            </w:r>
          </w:p>
        </w:tc>
        <w:tc>
          <w:tcPr>
            <w:tcW w:w="1581" w:type="dxa"/>
            <w:shd w:val="clear" w:color="auto" w:fill="auto"/>
            <w:noWrap/>
            <w:vAlign w:val="center"/>
            <w:hideMark/>
          </w:tcPr>
          <w:p w14:paraId="60E12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57,7364216090</w:t>
            </w:r>
          </w:p>
        </w:tc>
        <w:tc>
          <w:tcPr>
            <w:tcW w:w="1701" w:type="dxa"/>
            <w:shd w:val="clear" w:color="auto" w:fill="auto"/>
            <w:noWrap/>
            <w:vAlign w:val="center"/>
            <w:hideMark/>
          </w:tcPr>
          <w:p w14:paraId="396A25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24,3328051694</w:t>
            </w:r>
          </w:p>
        </w:tc>
      </w:tr>
      <w:tr w:rsidR="00EC353F" w:rsidRPr="003434D8" w14:paraId="5E2262BD" w14:textId="77777777" w:rsidTr="003434D8">
        <w:trPr>
          <w:trHeight w:val="300"/>
        </w:trPr>
        <w:tc>
          <w:tcPr>
            <w:tcW w:w="1017" w:type="dxa"/>
            <w:shd w:val="clear" w:color="auto" w:fill="auto"/>
            <w:noWrap/>
            <w:vAlign w:val="center"/>
            <w:hideMark/>
          </w:tcPr>
          <w:p w14:paraId="6EB7D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1296</w:t>
            </w:r>
          </w:p>
        </w:tc>
        <w:tc>
          <w:tcPr>
            <w:tcW w:w="1581" w:type="dxa"/>
            <w:shd w:val="clear" w:color="auto" w:fill="auto"/>
            <w:noWrap/>
            <w:vAlign w:val="center"/>
            <w:hideMark/>
          </w:tcPr>
          <w:p w14:paraId="1DA92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57,7366382807</w:t>
            </w:r>
          </w:p>
        </w:tc>
        <w:tc>
          <w:tcPr>
            <w:tcW w:w="1701" w:type="dxa"/>
            <w:shd w:val="clear" w:color="auto" w:fill="auto"/>
            <w:noWrap/>
            <w:vAlign w:val="center"/>
            <w:hideMark/>
          </w:tcPr>
          <w:p w14:paraId="7E92BB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24,3377385040</w:t>
            </w:r>
          </w:p>
        </w:tc>
      </w:tr>
      <w:tr w:rsidR="00EC353F" w:rsidRPr="003434D8" w14:paraId="368673B2" w14:textId="77777777" w:rsidTr="003434D8">
        <w:trPr>
          <w:trHeight w:val="300"/>
        </w:trPr>
        <w:tc>
          <w:tcPr>
            <w:tcW w:w="1017" w:type="dxa"/>
            <w:shd w:val="clear" w:color="auto" w:fill="auto"/>
            <w:noWrap/>
            <w:vAlign w:val="center"/>
            <w:hideMark/>
          </w:tcPr>
          <w:p w14:paraId="6832E6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1297</w:t>
            </w:r>
          </w:p>
        </w:tc>
        <w:tc>
          <w:tcPr>
            <w:tcW w:w="1581" w:type="dxa"/>
            <w:shd w:val="clear" w:color="auto" w:fill="auto"/>
            <w:noWrap/>
            <w:vAlign w:val="center"/>
            <w:hideMark/>
          </w:tcPr>
          <w:p w14:paraId="03CFB6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57,7619549100</w:t>
            </w:r>
          </w:p>
        </w:tc>
        <w:tc>
          <w:tcPr>
            <w:tcW w:w="1701" w:type="dxa"/>
            <w:shd w:val="clear" w:color="auto" w:fill="auto"/>
            <w:noWrap/>
            <w:vAlign w:val="center"/>
            <w:hideMark/>
          </w:tcPr>
          <w:p w14:paraId="529198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24,2761218655</w:t>
            </w:r>
          </w:p>
        </w:tc>
      </w:tr>
      <w:tr w:rsidR="00EC353F" w:rsidRPr="003434D8" w14:paraId="7BCFC4AF" w14:textId="77777777" w:rsidTr="003434D8">
        <w:trPr>
          <w:trHeight w:val="300"/>
        </w:trPr>
        <w:tc>
          <w:tcPr>
            <w:tcW w:w="1017" w:type="dxa"/>
            <w:shd w:val="clear" w:color="auto" w:fill="auto"/>
            <w:noWrap/>
            <w:vAlign w:val="center"/>
            <w:hideMark/>
          </w:tcPr>
          <w:p w14:paraId="5F114C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1298</w:t>
            </w:r>
          </w:p>
        </w:tc>
        <w:tc>
          <w:tcPr>
            <w:tcW w:w="1581" w:type="dxa"/>
            <w:shd w:val="clear" w:color="auto" w:fill="auto"/>
            <w:noWrap/>
            <w:vAlign w:val="center"/>
            <w:hideMark/>
          </w:tcPr>
          <w:p w14:paraId="35B4A1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57,7621882463</w:t>
            </w:r>
          </w:p>
        </w:tc>
        <w:tc>
          <w:tcPr>
            <w:tcW w:w="1701" w:type="dxa"/>
            <w:shd w:val="clear" w:color="auto" w:fill="auto"/>
            <w:noWrap/>
            <w:vAlign w:val="center"/>
            <w:hideMark/>
          </w:tcPr>
          <w:p w14:paraId="6D94A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24,2939051767</w:t>
            </w:r>
          </w:p>
        </w:tc>
      </w:tr>
      <w:tr w:rsidR="00EC353F" w:rsidRPr="003434D8" w14:paraId="505386AC" w14:textId="77777777" w:rsidTr="003434D8">
        <w:trPr>
          <w:trHeight w:val="300"/>
        </w:trPr>
        <w:tc>
          <w:tcPr>
            <w:tcW w:w="1017" w:type="dxa"/>
            <w:shd w:val="clear" w:color="auto" w:fill="auto"/>
            <w:noWrap/>
            <w:vAlign w:val="center"/>
            <w:hideMark/>
          </w:tcPr>
          <w:p w14:paraId="6CB963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1299</w:t>
            </w:r>
          </w:p>
        </w:tc>
        <w:tc>
          <w:tcPr>
            <w:tcW w:w="1581" w:type="dxa"/>
            <w:shd w:val="clear" w:color="auto" w:fill="auto"/>
            <w:noWrap/>
            <w:vAlign w:val="center"/>
            <w:hideMark/>
          </w:tcPr>
          <w:p w14:paraId="1F2E4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57,7642215791</w:t>
            </w:r>
          </w:p>
        </w:tc>
        <w:tc>
          <w:tcPr>
            <w:tcW w:w="1701" w:type="dxa"/>
            <w:shd w:val="clear" w:color="auto" w:fill="auto"/>
            <w:noWrap/>
            <w:vAlign w:val="center"/>
            <w:hideMark/>
          </w:tcPr>
          <w:p w14:paraId="4E8B47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24,3052718322</w:t>
            </w:r>
          </w:p>
        </w:tc>
      </w:tr>
      <w:tr w:rsidR="00EC353F" w:rsidRPr="003434D8" w14:paraId="23ADBD40" w14:textId="77777777" w:rsidTr="003434D8">
        <w:trPr>
          <w:trHeight w:val="300"/>
        </w:trPr>
        <w:tc>
          <w:tcPr>
            <w:tcW w:w="1017" w:type="dxa"/>
            <w:shd w:val="clear" w:color="auto" w:fill="auto"/>
            <w:noWrap/>
            <w:vAlign w:val="center"/>
            <w:hideMark/>
          </w:tcPr>
          <w:p w14:paraId="2F62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1300</w:t>
            </w:r>
          </w:p>
        </w:tc>
        <w:tc>
          <w:tcPr>
            <w:tcW w:w="1581" w:type="dxa"/>
            <w:shd w:val="clear" w:color="auto" w:fill="auto"/>
            <w:noWrap/>
            <w:vAlign w:val="center"/>
            <w:hideMark/>
          </w:tcPr>
          <w:p w14:paraId="69805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57,7638882533</w:t>
            </w:r>
          </w:p>
        </w:tc>
        <w:tc>
          <w:tcPr>
            <w:tcW w:w="1701" w:type="dxa"/>
            <w:shd w:val="clear" w:color="auto" w:fill="auto"/>
            <w:noWrap/>
            <w:vAlign w:val="center"/>
            <w:hideMark/>
          </w:tcPr>
          <w:p w14:paraId="7B8475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24,3161884912</w:t>
            </w:r>
          </w:p>
        </w:tc>
      </w:tr>
      <w:tr w:rsidR="00EC353F" w:rsidRPr="003434D8" w14:paraId="7CE198D9" w14:textId="77777777" w:rsidTr="003434D8">
        <w:trPr>
          <w:trHeight w:val="300"/>
        </w:trPr>
        <w:tc>
          <w:tcPr>
            <w:tcW w:w="1017" w:type="dxa"/>
            <w:shd w:val="clear" w:color="auto" w:fill="auto"/>
            <w:noWrap/>
            <w:vAlign w:val="center"/>
            <w:hideMark/>
          </w:tcPr>
          <w:p w14:paraId="5B420F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1301</w:t>
            </w:r>
          </w:p>
        </w:tc>
        <w:tc>
          <w:tcPr>
            <w:tcW w:w="1581" w:type="dxa"/>
            <w:shd w:val="clear" w:color="auto" w:fill="auto"/>
            <w:noWrap/>
            <w:vAlign w:val="center"/>
            <w:hideMark/>
          </w:tcPr>
          <w:p w14:paraId="1051C8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57,7644549264</w:t>
            </w:r>
          </w:p>
        </w:tc>
        <w:tc>
          <w:tcPr>
            <w:tcW w:w="1701" w:type="dxa"/>
            <w:shd w:val="clear" w:color="auto" w:fill="auto"/>
            <w:noWrap/>
            <w:vAlign w:val="center"/>
            <w:hideMark/>
          </w:tcPr>
          <w:p w14:paraId="2C8B73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24,3255551407</w:t>
            </w:r>
          </w:p>
        </w:tc>
      </w:tr>
      <w:tr w:rsidR="00EC353F" w:rsidRPr="003434D8" w14:paraId="2C616F21" w14:textId="77777777" w:rsidTr="003434D8">
        <w:trPr>
          <w:trHeight w:val="300"/>
        </w:trPr>
        <w:tc>
          <w:tcPr>
            <w:tcW w:w="1017" w:type="dxa"/>
            <w:shd w:val="clear" w:color="auto" w:fill="auto"/>
            <w:noWrap/>
            <w:vAlign w:val="center"/>
            <w:hideMark/>
          </w:tcPr>
          <w:p w14:paraId="75B1B7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1302</w:t>
            </w:r>
          </w:p>
        </w:tc>
        <w:tc>
          <w:tcPr>
            <w:tcW w:w="1581" w:type="dxa"/>
            <w:shd w:val="clear" w:color="auto" w:fill="auto"/>
            <w:noWrap/>
            <w:vAlign w:val="center"/>
            <w:hideMark/>
          </w:tcPr>
          <w:p w14:paraId="3DD35D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57,7655715890</w:t>
            </w:r>
          </w:p>
        </w:tc>
        <w:tc>
          <w:tcPr>
            <w:tcW w:w="1701" w:type="dxa"/>
            <w:shd w:val="clear" w:color="auto" w:fill="auto"/>
            <w:noWrap/>
            <w:vAlign w:val="center"/>
            <w:hideMark/>
          </w:tcPr>
          <w:p w14:paraId="70C40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24,3350217994</w:t>
            </w:r>
          </w:p>
        </w:tc>
      </w:tr>
      <w:tr w:rsidR="00EC353F" w:rsidRPr="003434D8" w14:paraId="51C6C374" w14:textId="77777777" w:rsidTr="003434D8">
        <w:trPr>
          <w:trHeight w:val="300"/>
        </w:trPr>
        <w:tc>
          <w:tcPr>
            <w:tcW w:w="1017" w:type="dxa"/>
            <w:shd w:val="clear" w:color="auto" w:fill="auto"/>
            <w:noWrap/>
            <w:vAlign w:val="center"/>
            <w:hideMark/>
          </w:tcPr>
          <w:p w14:paraId="30F10C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1303</w:t>
            </w:r>
          </w:p>
        </w:tc>
        <w:tc>
          <w:tcPr>
            <w:tcW w:w="1581" w:type="dxa"/>
            <w:shd w:val="clear" w:color="auto" w:fill="auto"/>
            <w:noWrap/>
            <w:vAlign w:val="center"/>
            <w:hideMark/>
          </w:tcPr>
          <w:p w14:paraId="2A6F9C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57,7662215903</w:t>
            </w:r>
          </w:p>
        </w:tc>
        <w:tc>
          <w:tcPr>
            <w:tcW w:w="1701" w:type="dxa"/>
            <w:shd w:val="clear" w:color="auto" w:fill="auto"/>
            <w:noWrap/>
            <w:vAlign w:val="center"/>
            <w:hideMark/>
          </w:tcPr>
          <w:p w14:paraId="16DDB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24,3397217937</w:t>
            </w:r>
          </w:p>
        </w:tc>
      </w:tr>
      <w:tr w:rsidR="00EC353F" w:rsidRPr="003434D8" w14:paraId="6D0B9BDD" w14:textId="77777777" w:rsidTr="003434D8">
        <w:trPr>
          <w:trHeight w:val="300"/>
        </w:trPr>
        <w:tc>
          <w:tcPr>
            <w:tcW w:w="1017" w:type="dxa"/>
            <w:shd w:val="clear" w:color="auto" w:fill="auto"/>
            <w:noWrap/>
            <w:vAlign w:val="center"/>
            <w:hideMark/>
          </w:tcPr>
          <w:p w14:paraId="514522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1304</w:t>
            </w:r>
          </w:p>
        </w:tc>
        <w:tc>
          <w:tcPr>
            <w:tcW w:w="1581" w:type="dxa"/>
            <w:shd w:val="clear" w:color="auto" w:fill="auto"/>
            <w:noWrap/>
            <w:vAlign w:val="center"/>
            <w:hideMark/>
          </w:tcPr>
          <w:p w14:paraId="64405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57,7675382384</w:t>
            </w:r>
          </w:p>
        </w:tc>
        <w:tc>
          <w:tcPr>
            <w:tcW w:w="1701" w:type="dxa"/>
            <w:shd w:val="clear" w:color="auto" w:fill="auto"/>
            <w:noWrap/>
            <w:vAlign w:val="center"/>
            <w:hideMark/>
          </w:tcPr>
          <w:p w14:paraId="147524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24,2828051813</w:t>
            </w:r>
          </w:p>
        </w:tc>
      </w:tr>
      <w:tr w:rsidR="00EC353F" w:rsidRPr="003434D8" w14:paraId="44BD4712" w14:textId="77777777" w:rsidTr="003434D8">
        <w:trPr>
          <w:trHeight w:val="300"/>
        </w:trPr>
        <w:tc>
          <w:tcPr>
            <w:tcW w:w="1017" w:type="dxa"/>
            <w:shd w:val="clear" w:color="auto" w:fill="auto"/>
            <w:noWrap/>
            <w:vAlign w:val="center"/>
            <w:hideMark/>
          </w:tcPr>
          <w:p w14:paraId="716769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1305</w:t>
            </w:r>
          </w:p>
        </w:tc>
        <w:tc>
          <w:tcPr>
            <w:tcW w:w="1581" w:type="dxa"/>
            <w:shd w:val="clear" w:color="auto" w:fill="auto"/>
            <w:noWrap/>
            <w:vAlign w:val="center"/>
            <w:hideMark/>
          </w:tcPr>
          <w:p w14:paraId="27562C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57,7696215721</w:t>
            </w:r>
          </w:p>
        </w:tc>
        <w:tc>
          <w:tcPr>
            <w:tcW w:w="1701" w:type="dxa"/>
            <w:shd w:val="clear" w:color="auto" w:fill="auto"/>
            <w:noWrap/>
            <w:vAlign w:val="center"/>
            <w:hideMark/>
          </w:tcPr>
          <w:p w14:paraId="2FF0D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24,2968385040</w:t>
            </w:r>
          </w:p>
        </w:tc>
      </w:tr>
      <w:tr w:rsidR="00EC353F" w:rsidRPr="003434D8" w14:paraId="0640527E" w14:textId="77777777" w:rsidTr="003434D8">
        <w:trPr>
          <w:trHeight w:val="300"/>
        </w:trPr>
        <w:tc>
          <w:tcPr>
            <w:tcW w:w="1017" w:type="dxa"/>
            <w:shd w:val="clear" w:color="auto" w:fill="auto"/>
            <w:noWrap/>
            <w:vAlign w:val="center"/>
            <w:hideMark/>
          </w:tcPr>
          <w:p w14:paraId="2C5C55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1306</w:t>
            </w:r>
          </w:p>
        </w:tc>
        <w:tc>
          <w:tcPr>
            <w:tcW w:w="1581" w:type="dxa"/>
            <w:shd w:val="clear" w:color="auto" w:fill="auto"/>
            <w:noWrap/>
            <w:vAlign w:val="center"/>
            <w:hideMark/>
          </w:tcPr>
          <w:p w14:paraId="6D3AB9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57,7708215744</w:t>
            </w:r>
          </w:p>
        </w:tc>
        <w:tc>
          <w:tcPr>
            <w:tcW w:w="1701" w:type="dxa"/>
            <w:shd w:val="clear" w:color="auto" w:fill="auto"/>
            <w:noWrap/>
            <w:vAlign w:val="center"/>
            <w:hideMark/>
          </w:tcPr>
          <w:p w14:paraId="00F65C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24,3054384934</w:t>
            </w:r>
          </w:p>
        </w:tc>
      </w:tr>
      <w:tr w:rsidR="00EC353F" w:rsidRPr="003434D8" w14:paraId="091CB879" w14:textId="77777777" w:rsidTr="003434D8">
        <w:trPr>
          <w:trHeight w:val="300"/>
        </w:trPr>
        <w:tc>
          <w:tcPr>
            <w:tcW w:w="1017" w:type="dxa"/>
            <w:shd w:val="clear" w:color="auto" w:fill="auto"/>
            <w:noWrap/>
            <w:vAlign w:val="center"/>
            <w:hideMark/>
          </w:tcPr>
          <w:p w14:paraId="6CA94E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1307</w:t>
            </w:r>
          </w:p>
        </w:tc>
        <w:tc>
          <w:tcPr>
            <w:tcW w:w="1581" w:type="dxa"/>
            <w:shd w:val="clear" w:color="auto" w:fill="auto"/>
            <w:noWrap/>
            <w:vAlign w:val="center"/>
            <w:hideMark/>
          </w:tcPr>
          <w:p w14:paraId="363CB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57,7711382469</w:t>
            </w:r>
          </w:p>
        </w:tc>
        <w:tc>
          <w:tcPr>
            <w:tcW w:w="1701" w:type="dxa"/>
            <w:shd w:val="clear" w:color="auto" w:fill="auto"/>
            <w:noWrap/>
            <w:vAlign w:val="center"/>
            <w:hideMark/>
          </w:tcPr>
          <w:p w14:paraId="51D23A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24,3127551454</w:t>
            </w:r>
          </w:p>
        </w:tc>
      </w:tr>
      <w:tr w:rsidR="00EC353F" w:rsidRPr="003434D8" w14:paraId="2FF7992A" w14:textId="77777777" w:rsidTr="003434D8">
        <w:trPr>
          <w:trHeight w:val="300"/>
        </w:trPr>
        <w:tc>
          <w:tcPr>
            <w:tcW w:w="1017" w:type="dxa"/>
            <w:shd w:val="clear" w:color="auto" w:fill="auto"/>
            <w:noWrap/>
            <w:vAlign w:val="center"/>
            <w:hideMark/>
          </w:tcPr>
          <w:p w14:paraId="2DDDA2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1308</w:t>
            </w:r>
          </w:p>
        </w:tc>
        <w:tc>
          <w:tcPr>
            <w:tcW w:w="1581" w:type="dxa"/>
            <w:shd w:val="clear" w:color="auto" w:fill="auto"/>
            <w:noWrap/>
            <w:vAlign w:val="center"/>
            <w:hideMark/>
          </w:tcPr>
          <w:p w14:paraId="2AAF9F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57,7733382490</w:t>
            </w:r>
          </w:p>
        </w:tc>
        <w:tc>
          <w:tcPr>
            <w:tcW w:w="1701" w:type="dxa"/>
            <w:shd w:val="clear" w:color="auto" w:fill="auto"/>
            <w:noWrap/>
            <w:vAlign w:val="center"/>
            <w:hideMark/>
          </w:tcPr>
          <w:p w14:paraId="2E954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24,3228718020</w:t>
            </w:r>
          </w:p>
        </w:tc>
      </w:tr>
      <w:tr w:rsidR="00EC353F" w:rsidRPr="003434D8" w14:paraId="353409BD" w14:textId="77777777" w:rsidTr="003434D8">
        <w:trPr>
          <w:trHeight w:val="300"/>
        </w:trPr>
        <w:tc>
          <w:tcPr>
            <w:tcW w:w="1017" w:type="dxa"/>
            <w:shd w:val="clear" w:color="auto" w:fill="auto"/>
            <w:noWrap/>
            <w:vAlign w:val="center"/>
            <w:hideMark/>
          </w:tcPr>
          <w:p w14:paraId="48BBBB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1309</w:t>
            </w:r>
          </w:p>
        </w:tc>
        <w:tc>
          <w:tcPr>
            <w:tcW w:w="1581" w:type="dxa"/>
            <w:shd w:val="clear" w:color="auto" w:fill="auto"/>
            <w:noWrap/>
            <w:vAlign w:val="center"/>
            <w:hideMark/>
          </w:tcPr>
          <w:p w14:paraId="6512E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57,7741715806</w:t>
            </w:r>
          </w:p>
        </w:tc>
        <w:tc>
          <w:tcPr>
            <w:tcW w:w="1701" w:type="dxa"/>
            <w:shd w:val="clear" w:color="auto" w:fill="auto"/>
            <w:noWrap/>
            <w:vAlign w:val="center"/>
            <w:hideMark/>
          </w:tcPr>
          <w:p w14:paraId="20389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24,3288884646</w:t>
            </w:r>
          </w:p>
        </w:tc>
      </w:tr>
      <w:tr w:rsidR="00EC353F" w:rsidRPr="003434D8" w14:paraId="145E5127" w14:textId="77777777" w:rsidTr="003434D8">
        <w:trPr>
          <w:trHeight w:val="300"/>
        </w:trPr>
        <w:tc>
          <w:tcPr>
            <w:tcW w:w="1017" w:type="dxa"/>
            <w:shd w:val="clear" w:color="auto" w:fill="auto"/>
            <w:noWrap/>
            <w:vAlign w:val="center"/>
            <w:hideMark/>
          </w:tcPr>
          <w:p w14:paraId="28667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1310</w:t>
            </w:r>
          </w:p>
        </w:tc>
        <w:tc>
          <w:tcPr>
            <w:tcW w:w="1581" w:type="dxa"/>
            <w:shd w:val="clear" w:color="auto" w:fill="auto"/>
            <w:noWrap/>
            <w:vAlign w:val="center"/>
            <w:hideMark/>
          </w:tcPr>
          <w:p w14:paraId="7D004E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57,7749882545</w:t>
            </w:r>
          </w:p>
        </w:tc>
        <w:tc>
          <w:tcPr>
            <w:tcW w:w="1701" w:type="dxa"/>
            <w:shd w:val="clear" w:color="auto" w:fill="auto"/>
            <w:noWrap/>
            <w:vAlign w:val="center"/>
            <w:hideMark/>
          </w:tcPr>
          <w:p w14:paraId="0FCF0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24,3408551111</w:t>
            </w:r>
          </w:p>
        </w:tc>
      </w:tr>
      <w:tr w:rsidR="00EC353F" w:rsidRPr="003434D8" w14:paraId="1F621E83" w14:textId="77777777" w:rsidTr="003434D8">
        <w:trPr>
          <w:trHeight w:val="300"/>
        </w:trPr>
        <w:tc>
          <w:tcPr>
            <w:tcW w:w="1017" w:type="dxa"/>
            <w:shd w:val="clear" w:color="auto" w:fill="auto"/>
            <w:noWrap/>
            <w:vAlign w:val="center"/>
            <w:hideMark/>
          </w:tcPr>
          <w:p w14:paraId="015BE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1311</w:t>
            </w:r>
          </w:p>
        </w:tc>
        <w:tc>
          <w:tcPr>
            <w:tcW w:w="1581" w:type="dxa"/>
            <w:shd w:val="clear" w:color="auto" w:fill="auto"/>
            <w:noWrap/>
            <w:vAlign w:val="center"/>
            <w:hideMark/>
          </w:tcPr>
          <w:p w14:paraId="3ED4D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57,7749549258</w:t>
            </w:r>
          </w:p>
        </w:tc>
        <w:tc>
          <w:tcPr>
            <w:tcW w:w="1701" w:type="dxa"/>
            <w:shd w:val="clear" w:color="auto" w:fill="auto"/>
            <w:noWrap/>
            <w:vAlign w:val="center"/>
            <w:hideMark/>
          </w:tcPr>
          <w:p w14:paraId="0608EC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24,3444884473</w:t>
            </w:r>
          </w:p>
        </w:tc>
      </w:tr>
      <w:tr w:rsidR="00EC353F" w:rsidRPr="003434D8" w14:paraId="6273AAEE" w14:textId="77777777" w:rsidTr="003434D8">
        <w:trPr>
          <w:trHeight w:val="300"/>
        </w:trPr>
        <w:tc>
          <w:tcPr>
            <w:tcW w:w="1017" w:type="dxa"/>
            <w:shd w:val="clear" w:color="auto" w:fill="auto"/>
            <w:noWrap/>
            <w:vAlign w:val="center"/>
            <w:hideMark/>
          </w:tcPr>
          <w:p w14:paraId="12393B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1312</w:t>
            </w:r>
          </w:p>
        </w:tc>
        <w:tc>
          <w:tcPr>
            <w:tcW w:w="1581" w:type="dxa"/>
            <w:shd w:val="clear" w:color="auto" w:fill="auto"/>
            <w:noWrap/>
            <w:vAlign w:val="center"/>
            <w:hideMark/>
          </w:tcPr>
          <w:p w14:paraId="389BC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57,7748882324</w:t>
            </w:r>
          </w:p>
        </w:tc>
        <w:tc>
          <w:tcPr>
            <w:tcW w:w="1701" w:type="dxa"/>
            <w:shd w:val="clear" w:color="auto" w:fill="auto"/>
            <w:noWrap/>
            <w:vAlign w:val="center"/>
            <w:hideMark/>
          </w:tcPr>
          <w:p w14:paraId="4C0E7A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24,2806885140</w:t>
            </w:r>
          </w:p>
        </w:tc>
      </w:tr>
      <w:tr w:rsidR="00EC353F" w:rsidRPr="003434D8" w14:paraId="435C44CD" w14:textId="77777777" w:rsidTr="003434D8">
        <w:trPr>
          <w:trHeight w:val="300"/>
        </w:trPr>
        <w:tc>
          <w:tcPr>
            <w:tcW w:w="1017" w:type="dxa"/>
            <w:shd w:val="clear" w:color="auto" w:fill="auto"/>
            <w:noWrap/>
            <w:vAlign w:val="center"/>
            <w:hideMark/>
          </w:tcPr>
          <w:p w14:paraId="0A715E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1313</w:t>
            </w:r>
          </w:p>
        </w:tc>
        <w:tc>
          <w:tcPr>
            <w:tcW w:w="1581" w:type="dxa"/>
            <w:shd w:val="clear" w:color="auto" w:fill="auto"/>
            <w:noWrap/>
            <w:vAlign w:val="center"/>
            <w:hideMark/>
          </w:tcPr>
          <w:p w14:paraId="3A461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57,7771215645</w:t>
            </w:r>
          </w:p>
        </w:tc>
        <w:tc>
          <w:tcPr>
            <w:tcW w:w="1701" w:type="dxa"/>
            <w:shd w:val="clear" w:color="auto" w:fill="auto"/>
            <w:noWrap/>
            <w:vAlign w:val="center"/>
            <w:hideMark/>
          </w:tcPr>
          <w:p w14:paraId="2F3C9C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24,2907551606</w:t>
            </w:r>
          </w:p>
        </w:tc>
      </w:tr>
      <w:tr w:rsidR="00EC353F" w:rsidRPr="003434D8" w14:paraId="25438FCF" w14:textId="77777777" w:rsidTr="003434D8">
        <w:trPr>
          <w:trHeight w:val="300"/>
        </w:trPr>
        <w:tc>
          <w:tcPr>
            <w:tcW w:w="1017" w:type="dxa"/>
            <w:shd w:val="clear" w:color="auto" w:fill="auto"/>
            <w:noWrap/>
            <w:vAlign w:val="center"/>
            <w:hideMark/>
          </w:tcPr>
          <w:p w14:paraId="45C842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1314</w:t>
            </w:r>
          </w:p>
        </w:tc>
        <w:tc>
          <w:tcPr>
            <w:tcW w:w="1581" w:type="dxa"/>
            <w:shd w:val="clear" w:color="auto" w:fill="auto"/>
            <w:noWrap/>
            <w:vAlign w:val="center"/>
            <w:hideMark/>
          </w:tcPr>
          <w:p w14:paraId="2E9D43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57,7796549063</w:t>
            </w:r>
          </w:p>
        </w:tc>
        <w:tc>
          <w:tcPr>
            <w:tcW w:w="1701" w:type="dxa"/>
            <w:shd w:val="clear" w:color="auto" w:fill="auto"/>
            <w:noWrap/>
            <w:vAlign w:val="center"/>
            <w:hideMark/>
          </w:tcPr>
          <w:p w14:paraId="6245A7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24,3005051471</w:t>
            </w:r>
          </w:p>
        </w:tc>
      </w:tr>
      <w:tr w:rsidR="00EC353F" w:rsidRPr="003434D8" w14:paraId="6DA2CE46" w14:textId="77777777" w:rsidTr="003434D8">
        <w:trPr>
          <w:trHeight w:val="300"/>
        </w:trPr>
        <w:tc>
          <w:tcPr>
            <w:tcW w:w="1017" w:type="dxa"/>
            <w:shd w:val="clear" w:color="auto" w:fill="auto"/>
            <w:noWrap/>
            <w:vAlign w:val="center"/>
            <w:hideMark/>
          </w:tcPr>
          <w:p w14:paraId="2BF0C9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1315</w:t>
            </w:r>
          </w:p>
        </w:tc>
        <w:tc>
          <w:tcPr>
            <w:tcW w:w="1581" w:type="dxa"/>
            <w:shd w:val="clear" w:color="auto" w:fill="auto"/>
            <w:noWrap/>
            <w:vAlign w:val="center"/>
            <w:hideMark/>
          </w:tcPr>
          <w:p w14:paraId="4F692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57,7819382372</w:t>
            </w:r>
          </w:p>
        </w:tc>
        <w:tc>
          <w:tcPr>
            <w:tcW w:w="1701" w:type="dxa"/>
            <w:shd w:val="clear" w:color="auto" w:fill="auto"/>
            <w:noWrap/>
            <w:vAlign w:val="center"/>
            <w:hideMark/>
          </w:tcPr>
          <w:p w14:paraId="1088DD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24,3073384770</w:t>
            </w:r>
          </w:p>
        </w:tc>
      </w:tr>
      <w:tr w:rsidR="00EC353F" w:rsidRPr="003434D8" w14:paraId="4FAE8D09" w14:textId="77777777" w:rsidTr="003434D8">
        <w:trPr>
          <w:trHeight w:val="300"/>
        </w:trPr>
        <w:tc>
          <w:tcPr>
            <w:tcW w:w="1017" w:type="dxa"/>
            <w:shd w:val="clear" w:color="auto" w:fill="auto"/>
            <w:noWrap/>
            <w:vAlign w:val="center"/>
            <w:hideMark/>
          </w:tcPr>
          <w:p w14:paraId="19D038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1316</w:t>
            </w:r>
          </w:p>
        </w:tc>
        <w:tc>
          <w:tcPr>
            <w:tcW w:w="1581" w:type="dxa"/>
            <w:shd w:val="clear" w:color="auto" w:fill="auto"/>
            <w:noWrap/>
            <w:vAlign w:val="center"/>
            <w:hideMark/>
          </w:tcPr>
          <w:p w14:paraId="6403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57,7837882391</w:t>
            </w:r>
          </w:p>
        </w:tc>
        <w:tc>
          <w:tcPr>
            <w:tcW w:w="1701" w:type="dxa"/>
            <w:shd w:val="clear" w:color="auto" w:fill="auto"/>
            <w:noWrap/>
            <w:vAlign w:val="center"/>
            <w:hideMark/>
          </w:tcPr>
          <w:p w14:paraId="72CD79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24,3161884654</w:t>
            </w:r>
          </w:p>
        </w:tc>
      </w:tr>
      <w:tr w:rsidR="00EC353F" w:rsidRPr="003434D8" w14:paraId="1CAE845A" w14:textId="77777777" w:rsidTr="003434D8">
        <w:trPr>
          <w:trHeight w:val="300"/>
        </w:trPr>
        <w:tc>
          <w:tcPr>
            <w:tcW w:w="1017" w:type="dxa"/>
            <w:shd w:val="clear" w:color="auto" w:fill="auto"/>
            <w:noWrap/>
            <w:vAlign w:val="center"/>
            <w:hideMark/>
          </w:tcPr>
          <w:p w14:paraId="76657C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1317</w:t>
            </w:r>
          </w:p>
        </w:tc>
        <w:tc>
          <w:tcPr>
            <w:tcW w:w="1581" w:type="dxa"/>
            <w:shd w:val="clear" w:color="auto" w:fill="auto"/>
            <w:noWrap/>
            <w:vAlign w:val="center"/>
            <w:hideMark/>
          </w:tcPr>
          <w:p w14:paraId="2E63E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57,7848882447</w:t>
            </w:r>
          </w:p>
        </w:tc>
        <w:tc>
          <w:tcPr>
            <w:tcW w:w="1701" w:type="dxa"/>
            <w:shd w:val="clear" w:color="auto" w:fill="auto"/>
            <w:noWrap/>
            <w:vAlign w:val="center"/>
            <w:hideMark/>
          </w:tcPr>
          <w:p w14:paraId="49214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24,3335051059</w:t>
            </w:r>
          </w:p>
        </w:tc>
      </w:tr>
      <w:tr w:rsidR="00EC353F" w:rsidRPr="003434D8" w14:paraId="51F7F0F0" w14:textId="77777777" w:rsidTr="003434D8">
        <w:trPr>
          <w:trHeight w:val="300"/>
        </w:trPr>
        <w:tc>
          <w:tcPr>
            <w:tcW w:w="1017" w:type="dxa"/>
            <w:shd w:val="clear" w:color="auto" w:fill="auto"/>
            <w:noWrap/>
            <w:vAlign w:val="center"/>
            <w:hideMark/>
          </w:tcPr>
          <w:p w14:paraId="6E183B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1318</w:t>
            </w:r>
          </w:p>
        </w:tc>
        <w:tc>
          <w:tcPr>
            <w:tcW w:w="1581" w:type="dxa"/>
            <w:shd w:val="clear" w:color="auto" w:fill="auto"/>
            <w:noWrap/>
            <w:vAlign w:val="center"/>
            <w:hideMark/>
          </w:tcPr>
          <w:p w14:paraId="32C29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57,7850882470</w:t>
            </w:r>
          </w:p>
        </w:tc>
        <w:tc>
          <w:tcPr>
            <w:tcW w:w="1701" w:type="dxa"/>
            <w:shd w:val="clear" w:color="auto" w:fill="auto"/>
            <w:noWrap/>
            <w:vAlign w:val="center"/>
            <w:hideMark/>
          </w:tcPr>
          <w:p w14:paraId="6DC8F8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24,3401384387</w:t>
            </w:r>
          </w:p>
        </w:tc>
      </w:tr>
      <w:tr w:rsidR="00EC353F" w:rsidRPr="003434D8" w14:paraId="3B2626F8" w14:textId="77777777" w:rsidTr="003434D8">
        <w:trPr>
          <w:trHeight w:val="300"/>
        </w:trPr>
        <w:tc>
          <w:tcPr>
            <w:tcW w:w="1017" w:type="dxa"/>
            <w:shd w:val="clear" w:color="auto" w:fill="auto"/>
            <w:noWrap/>
            <w:vAlign w:val="center"/>
            <w:hideMark/>
          </w:tcPr>
          <w:p w14:paraId="2FE31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1319</w:t>
            </w:r>
          </w:p>
        </w:tc>
        <w:tc>
          <w:tcPr>
            <w:tcW w:w="1581" w:type="dxa"/>
            <w:shd w:val="clear" w:color="auto" w:fill="auto"/>
            <w:noWrap/>
            <w:vAlign w:val="center"/>
            <w:hideMark/>
          </w:tcPr>
          <w:p w14:paraId="353A9D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57,7821882223</w:t>
            </w:r>
          </w:p>
        </w:tc>
        <w:tc>
          <w:tcPr>
            <w:tcW w:w="1701" w:type="dxa"/>
            <w:shd w:val="clear" w:color="auto" w:fill="auto"/>
            <w:noWrap/>
            <w:vAlign w:val="center"/>
            <w:hideMark/>
          </w:tcPr>
          <w:p w14:paraId="24C1D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24,2676385182</w:t>
            </w:r>
          </w:p>
        </w:tc>
      </w:tr>
      <w:tr w:rsidR="00EC353F" w:rsidRPr="003434D8" w14:paraId="51566E72" w14:textId="77777777" w:rsidTr="003434D8">
        <w:trPr>
          <w:trHeight w:val="300"/>
        </w:trPr>
        <w:tc>
          <w:tcPr>
            <w:tcW w:w="1017" w:type="dxa"/>
            <w:shd w:val="clear" w:color="auto" w:fill="auto"/>
            <w:noWrap/>
            <w:vAlign w:val="center"/>
            <w:hideMark/>
          </w:tcPr>
          <w:p w14:paraId="41B1C6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1320</w:t>
            </w:r>
          </w:p>
        </w:tc>
        <w:tc>
          <w:tcPr>
            <w:tcW w:w="1581" w:type="dxa"/>
            <w:shd w:val="clear" w:color="auto" w:fill="auto"/>
            <w:noWrap/>
            <w:vAlign w:val="center"/>
            <w:hideMark/>
          </w:tcPr>
          <w:p w14:paraId="5C1AA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57,7867382231</w:t>
            </w:r>
          </w:p>
        </w:tc>
        <w:tc>
          <w:tcPr>
            <w:tcW w:w="1701" w:type="dxa"/>
            <w:shd w:val="clear" w:color="auto" w:fill="auto"/>
            <w:noWrap/>
            <w:vAlign w:val="center"/>
            <w:hideMark/>
          </w:tcPr>
          <w:p w14:paraId="04F1F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24,2786718307</w:t>
            </w:r>
          </w:p>
        </w:tc>
      </w:tr>
      <w:tr w:rsidR="00EC353F" w:rsidRPr="003434D8" w14:paraId="4A863A71" w14:textId="77777777" w:rsidTr="003434D8">
        <w:trPr>
          <w:trHeight w:val="300"/>
        </w:trPr>
        <w:tc>
          <w:tcPr>
            <w:tcW w:w="1017" w:type="dxa"/>
            <w:shd w:val="clear" w:color="auto" w:fill="auto"/>
            <w:noWrap/>
            <w:vAlign w:val="center"/>
            <w:hideMark/>
          </w:tcPr>
          <w:p w14:paraId="7BD7FB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1321</w:t>
            </w:r>
          </w:p>
        </w:tc>
        <w:tc>
          <w:tcPr>
            <w:tcW w:w="1581" w:type="dxa"/>
            <w:shd w:val="clear" w:color="auto" w:fill="auto"/>
            <w:noWrap/>
            <w:vAlign w:val="center"/>
            <w:hideMark/>
          </w:tcPr>
          <w:p w14:paraId="27E119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57,7889548944</w:t>
            </w:r>
          </w:p>
        </w:tc>
        <w:tc>
          <w:tcPr>
            <w:tcW w:w="1701" w:type="dxa"/>
            <w:shd w:val="clear" w:color="auto" w:fill="auto"/>
            <w:noWrap/>
            <w:vAlign w:val="center"/>
            <w:hideMark/>
          </w:tcPr>
          <w:p w14:paraId="019BA1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24,2863884898</w:t>
            </w:r>
          </w:p>
        </w:tc>
      </w:tr>
      <w:tr w:rsidR="00EC353F" w:rsidRPr="003434D8" w14:paraId="1B257EC1" w14:textId="77777777" w:rsidTr="003434D8">
        <w:trPr>
          <w:trHeight w:val="300"/>
        </w:trPr>
        <w:tc>
          <w:tcPr>
            <w:tcW w:w="1017" w:type="dxa"/>
            <w:shd w:val="clear" w:color="auto" w:fill="auto"/>
            <w:noWrap/>
            <w:vAlign w:val="center"/>
            <w:hideMark/>
          </w:tcPr>
          <w:p w14:paraId="1A7CD6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1322</w:t>
            </w:r>
          </w:p>
        </w:tc>
        <w:tc>
          <w:tcPr>
            <w:tcW w:w="1581" w:type="dxa"/>
            <w:shd w:val="clear" w:color="auto" w:fill="auto"/>
            <w:noWrap/>
            <w:vAlign w:val="center"/>
            <w:hideMark/>
          </w:tcPr>
          <w:p w14:paraId="423401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57,7946882270</w:t>
            </w:r>
          </w:p>
        </w:tc>
        <w:tc>
          <w:tcPr>
            <w:tcW w:w="1701" w:type="dxa"/>
            <w:shd w:val="clear" w:color="auto" w:fill="auto"/>
            <w:noWrap/>
            <w:vAlign w:val="center"/>
            <w:hideMark/>
          </w:tcPr>
          <w:p w14:paraId="603CE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24,3044051235</w:t>
            </w:r>
          </w:p>
        </w:tc>
      </w:tr>
      <w:tr w:rsidR="00EC353F" w:rsidRPr="003434D8" w14:paraId="65557482" w14:textId="77777777" w:rsidTr="003434D8">
        <w:trPr>
          <w:trHeight w:val="300"/>
        </w:trPr>
        <w:tc>
          <w:tcPr>
            <w:tcW w:w="1017" w:type="dxa"/>
            <w:shd w:val="clear" w:color="auto" w:fill="auto"/>
            <w:noWrap/>
            <w:vAlign w:val="center"/>
            <w:hideMark/>
          </w:tcPr>
          <w:p w14:paraId="087C8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1323</w:t>
            </w:r>
          </w:p>
        </w:tc>
        <w:tc>
          <w:tcPr>
            <w:tcW w:w="1581" w:type="dxa"/>
            <w:shd w:val="clear" w:color="auto" w:fill="auto"/>
            <w:noWrap/>
            <w:vAlign w:val="center"/>
            <w:hideMark/>
          </w:tcPr>
          <w:p w14:paraId="2C068D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57,7975548996</w:t>
            </w:r>
          </w:p>
        </w:tc>
        <w:tc>
          <w:tcPr>
            <w:tcW w:w="1701" w:type="dxa"/>
            <w:shd w:val="clear" w:color="auto" w:fill="auto"/>
            <w:noWrap/>
            <w:vAlign w:val="center"/>
            <w:hideMark/>
          </w:tcPr>
          <w:p w14:paraId="12691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24,3171551064</w:t>
            </w:r>
          </w:p>
        </w:tc>
      </w:tr>
      <w:tr w:rsidR="00EC353F" w:rsidRPr="003434D8" w14:paraId="44A62293" w14:textId="77777777" w:rsidTr="003434D8">
        <w:trPr>
          <w:trHeight w:val="300"/>
        </w:trPr>
        <w:tc>
          <w:tcPr>
            <w:tcW w:w="1017" w:type="dxa"/>
            <w:shd w:val="clear" w:color="auto" w:fill="auto"/>
            <w:noWrap/>
            <w:vAlign w:val="center"/>
            <w:hideMark/>
          </w:tcPr>
          <w:p w14:paraId="1A637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1324</w:t>
            </w:r>
          </w:p>
        </w:tc>
        <w:tc>
          <w:tcPr>
            <w:tcW w:w="1581" w:type="dxa"/>
            <w:shd w:val="clear" w:color="auto" w:fill="auto"/>
            <w:noWrap/>
            <w:vAlign w:val="center"/>
            <w:hideMark/>
          </w:tcPr>
          <w:p w14:paraId="762267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57,7992465618</w:t>
            </w:r>
          </w:p>
        </w:tc>
        <w:tc>
          <w:tcPr>
            <w:tcW w:w="1701" w:type="dxa"/>
            <w:shd w:val="clear" w:color="auto" w:fill="auto"/>
            <w:noWrap/>
            <w:vAlign w:val="center"/>
            <w:hideMark/>
          </w:tcPr>
          <w:p w14:paraId="20ED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24,3262717647</w:t>
            </w:r>
          </w:p>
        </w:tc>
      </w:tr>
      <w:tr w:rsidR="00EC353F" w:rsidRPr="003434D8" w14:paraId="7A491F1B" w14:textId="77777777" w:rsidTr="003434D8">
        <w:trPr>
          <w:trHeight w:val="300"/>
        </w:trPr>
        <w:tc>
          <w:tcPr>
            <w:tcW w:w="1017" w:type="dxa"/>
            <w:shd w:val="clear" w:color="auto" w:fill="auto"/>
            <w:noWrap/>
            <w:vAlign w:val="center"/>
            <w:hideMark/>
          </w:tcPr>
          <w:p w14:paraId="34892D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1325</w:t>
            </w:r>
          </w:p>
        </w:tc>
        <w:tc>
          <w:tcPr>
            <w:tcW w:w="1581" w:type="dxa"/>
            <w:shd w:val="clear" w:color="auto" w:fill="auto"/>
            <w:noWrap/>
            <w:vAlign w:val="center"/>
            <w:hideMark/>
          </w:tcPr>
          <w:p w14:paraId="0DAA42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57,8012215624</w:t>
            </w:r>
          </w:p>
        </w:tc>
        <w:tc>
          <w:tcPr>
            <w:tcW w:w="1701" w:type="dxa"/>
            <w:shd w:val="clear" w:color="auto" w:fill="auto"/>
            <w:noWrap/>
            <w:vAlign w:val="center"/>
            <w:hideMark/>
          </w:tcPr>
          <w:p w14:paraId="57C9F8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24,3317384264</w:t>
            </w:r>
          </w:p>
        </w:tc>
      </w:tr>
      <w:tr w:rsidR="00EC353F" w:rsidRPr="003434D8" w14:paraId="59F1BC31" w14:textId="77777777" w:rsidTr="003434D8">
        <w:trPr>
          <w:trHeight w:val="300"/>
        </w:trPr>
        <w:tc>
          <w:tcPr>
            <w:tcW w:w="1017" w:type="dxa"/>
            <w:shd w:val="clear" w:color="auto" w:fill="auto"/>
            <w:noWrap/>
            <w:vAlign w:val="center"/>
            <w:hideMark/>
          </w:tcPr>
          <w:p w14:paraId="623B58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1326</w:t>
            </w:r>
          </w:p>
        </w:tc>
        <w:tc>
          <w:tcPr>
            <w:tcW w:w="1581" w:type="dxa"/>
            <w:shd w:val="clear" w:color="auto" w:fill="auto"/>
            <w:noWrap/>
            <w:vAlign w:val="center"/>
            <w:hideMark/>
          </w:tcPr>
          <w:p w14:paraId="19C00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57,8007881955</w:t>
            </w:r>
          </w:p>
        </w:tc>
        <w:tc>
          <w:tcPr>
            <w:tcW w:w="1701" w:type="dxa"/>
            <w:shd w:val="clear" w:color="auto" w:fill="auto"/>
            <w:noWrap/>
            <w:vAlign w:val="center"/>
            <w:hideMark/>
          </w:tcPr>
          <w:p w14:paraId="76EC15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24,2309551924</w:t>
            </w:r>
          </w:p>
        </w:tc>
      </w:tr>
      <w:tr w:rsidR="00EC353F" w:rsidRPr="003434D8" w14:paraId="68EC2F65" w14:textId="77777777" w:rsidTr="003434D8">
        <w:trPr>
          <w:trHeight w:val="300"/>
        </w:trPr>
        <w:tc>
          <w:tcPr>
            <w:tcW w:w="1017" w:type="dxa"/>
            <w:shd w:val="clear" w:color="auto" w:fill="auto"/>
            <w:noWrap/>
            <w:vAlign w:val="center"/>
            <w:hideMark/>
          </w:tcPr>
          <w:p w14:paraId="29CD7D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1327</w:t>
            </w:r>
          </w:p>
        </w:tc>
        <w:tc>
          <w:tcPr>
            <w:tcW w:w="1581" w:type="dxa"/>
            <w:shd w:val="clear" w:color="auto" w:fill="auto"/>
            <w:noWrap/>
            <w:vAlign w:val="center"/>
            <w:hideMark/>
          </w:tcPr>
          <w:p w14:paraId="4B540E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57,8049382012</w:t>
            </w:r>
          </w:p>
        </w:tc>
        <w:tc>
          <w:tcPr>
            <w:tcW w:w="1701" w:type="dxa"/>
            <w:shd w:val="clear" w:color="auto" w:fill="auto"/>
            <w:noWrap/>
            <w:vAlign w:val="center"/>
            <w:hideMark/>
          </w:tcPr>
          <w:p w14:paraId="72BD7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24,2545051623</w:t>
            </w:r>
          </w:p>
        </w:tc>
      </w:tr>
      <w:tr w:rsidR="00EC353F" w:rsidRPr="003434D8" w14:paraId="380A5E7E" w14:textId="77777777" w:rsidTr="003434D8">
        <w:trPr>
          <w:trHeight w:val="300"/>
        </w:trPr>
        <w:tc>
          <w:tcPr>
            <w:tcW w:w="1017" w:type="dxa"/>
            <w:shd w:val="clear" w:color="auto" w:fill="auto"/>
            <w:noWrap/>
            <w:vAlign w:val="center"/>
            <w:hideMark/>
          </w:tcPr>
          <w:p w14:paraId="47E32F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1328</w:t>
            </w:r>
          </w:p>
        </w:tc>
        <w:tc>
          <w:tcPr>
            <w:tcW w:w="1581" w:type="dxa"/>
            <w:shd w:val="clear" w:color="auto" w:fill="auto"/>
            <w:noWrap/>
            <w:vAlign w:val="center"/>
            <w:hideMark/>
          </w:tcPr>
          <w:p w14:paraId="718EE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57,8089548770</w:t>
            </w:r>
          </w:p>
        </w:tc>
        <w:tc>
          <w:tcPr>
            <w:tcW w:w="1701" w:type="dxa"/>
            <w:shd w:val="clear" w:color="auto" w:fill="auto"/>
            <w:noWrap/>
            <w:vAlign w:val="center"/>
            <w:hideMark/>
          </w:tcPr>
          <w:p w14:paraId="1390E0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24,2779718025</w:t>
            </w:r>
          </w:p>
        </w:tc>
      </w:tr>
      <w:tr w:rsidR="00EC353F" w:rsidRPr="003434D8" w14:paraId="09B4022D" w14:textId="77777777" w:rsidTr="003434D8">
        <w:trPr>
          <w:trHeight w:val="300"/>
        </w:trPr>
        <w:tc>
          <w:tcPr>
            <w:tcW w:w="1017" w:type="dxa"/>
            <w:shd w:val="clear" w:color="auto" w:fill="auto"/>
            <w:noWrap/>
            <w:vAlign w:val="center"/>
            <w:hideMark/>
          </w:tcPr>
          <w:p w14:paraId="00D7EB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1329</w:t>
            </w:r>
          </w:p>
        </w:tc>
        <w:tc>
          <w:tcPr>
            <w:tcW w:w="1581" w:type="dxa"/>
            <w:shd w:val="clear" w:color="auto" w:fill="auto"/>
            <w:noWrap/>
            <w:vAlign w:val="center"/>
            <w:hideMark/>
          </w:tcPr>
          <w:p w14:paraId="767564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57,8133382094</w:t>
            </w:r>
          </w:p>
        </w:tc>
        <w:tc>
          <w:tcPr>
            <w:tcW w:w="1701" w:type="dxa"/>
            <w:shd w:val="clear" w:color="auto" w:fill="auto"/>
            <w:noWrap/>
            <w:vAlign w:val="center"/>
            <w:hideMark/>
          </w:tcPr>
          <w:p w14:paraId="109D9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24,2929884510</w:t>
            </w:r>
          </w:p>
        </w:tc>
      </w:tr>
      <w:tr w:rsidR="00EC353F" w:rsidRPr="003434D8" w14:paraId="79AB87E1" w14:textId="77777777" w:rsidTr="003434D8">
        <w:trPr>
          <w:trHeight w:val="300"/>
        </w:trPr>
        <w:tc>
          <w:tcPr>
            <w:tcW w:w="1017" w:type="dxa"/>
            <w:shd w:val="clear" w:color="auto" w:fill="auto"/>
            <w:noWrap/>
            <w:vAlign w:val="center"/>
            <w:hideMark/>
          </w:tcPr>
          <w:p w14:paraId="59C43B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1330</w:t>
            </w:r>
          </w:p>
        </w:tc>
        <w:tc>
          <w:tcPr>
            <w:tcW w:w="1581" w:type="dxa"/>
            <w:shd w:val="clear" w:color="auto" w:fill="auto"/>
            <w:noWrap/>
            <w:vAlign w:val="center"/>
            <w:hideMark/>
          </w:tcPr>
          <w:p w14:paraId="58199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57,8162548822</w:t>
            </w:r>
          </w:p>
        </w:tc>
        <w:tc>
          <w:tcPr>
            <w:tcW w:w="1701" w:type="dxa"/>
            <w:shd w:val="clear" w:color="auto" w:fill="auto"/>
            <w:noWrap/>
            <w:vAlign w:val="center"/>
            <w:hideMark/>
          </w:tcPr>
          <w:p w14:paraId="6878B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24,3061717634</w:t>
            </w:r>
          </w:p>
        </w:tc>
      </w:tr>
      <w:tr w:rsidR="00EC353F" w:rsidRPr="003434D8" w14:paraId="5708D5E2" w14:textId="77777777" w:rsidTr="003434D8">
        <w:trPr>
          <w:trHeight w:val="300"/>
        </w:trPr>
        <w:tc>
          <w:tcPr>
            <w:tcW w:w="1017" w:type="dxa"/>
            <w:shd w:val="clear" w:color="auto" w:fill="auto"/>
            <w:noWrap/>
            <w:vAlign w:val="center"/>
            <w:hideMark/>
          </w:tcPr>
          <w:p w14:paraId="4488C2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1331</w:t>
            </w:r>
          </w:p>
        </w:tc>
        <w:tc>
          <w:tcPr>
            <w:tcW w:w="1581" w:type="dxa"/>
            <w:shd w:val="clear" w:color="auto" w:fill="auto"/>
            <w:noWrap/>
            <w:vAlign w:val="center"/>
            <w:hideMark/>
          </w:tcPr>
          <w:p w14:paraId="4DA889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57,8286548714</w:t>
            </w:r>
          </w:p>
        </w:tc>
        <w:tc>
          <w:tcPr>
            <w:tcW w:w="1701" w:type="dxa"/>
            <w:shd w:val="clear" w:color="auto" w:fill="auto"/>
            <w:noWrap/>
            <w:vAlign w:val="center"/>
            <w:hideMark/>
          </w:tcPr>
          <w:p w14:paraId="55AFDE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24,3010550825</w:t>
            </w:r>
          </w:p>
        </w:tc>
      </w:tr>
      <w:tr w:rsidR="00EC353F" w:rsidRPr="003434D8" w14:paraId="69EA5D8F" w14:textId="77777777" w:rsidTr="003434D8">
        <w:trPr>
          <w:trHeight w:val="300"/>
        </w:trPr>
        <w:tc>
          <w:tcPr>
            <w:tcW w:w="1017" w:type="dxa"/>
            <w:shd w:val="clear" w:color="auto" w:fill="auto"/>
            <w:noWrap/>
            <w:vAlign w:val="center"/>
            <w:hideMark/>
          </w:tcPr>
          <w:p w14:paraId="090235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1332</w:t>
            </w:r>
          </w:p>
        </w:tc>
        <w:tc>
          <w:tcPr>
            <w:tcW w:w="1581" w:type="dxa"/>
            <w:shd w:val="clear" w:color="auto" w:fill="auto"/>
            <w:noWrap/>
            <w:vAlign w:val="center"/>
            <w:hideMark/>
          </w:tcPr>
          <w:p w14:paraId="34CAD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57,8290882036</w:t>
            </w:r>
          </w:p>
        </w:tc>
        <w:tc>
          <w:tcPr>
            <w:tcW w:w="1701" w:type="dxa"/>
            <w:shd w:val="clear" w:color="auto" w:fill="auto"/>
            <w:noWrap/>
            <w:vAlign w:val="center"/>
            <w:hideMark/>
          </w:tcPr>
          <w:p w14:paraId="647EA7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24,3076550751</w:t>
            </w:r>
          </w:p>
        </w:tc>
      </w:tr>
      <w:tr w:rsidR="00EC353F" w:rsidRPr="003434D8" w14:paraId="04A2F3E2" w14:textId="77777777" w:rsidTr="003434D8">
        <w:trPr>
          <w:trHeight w:val="300"/>
        </w:trPr>
        <w:tc>
          <w:tcPr>
            <w:tcW w:w="1017" w:type="dxa"/>
            <w:shd w:val="clear" w:color="auto" w:fill="auto"/>
            <w:noWrap/>
            <w:vAlign w:val="center"/>
            <w:hideMark/>
          </w:tcPr>
          <w:p w14:paraId="5F142A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1333</w:t>
            </w:r>
          </w:p>
        </w:tc>
        <w:tc>
          <w:tcPr>
            <w:tcW w:w="1581" w:type="dxa"/>
            <w:shd w:val="clear" w:color="auto" w:fill="auto"/>
            <w:noWrap/>
            <w:vAlign w:val="center"/>
            <w:hideMark/>
          </w:tcPr>
          <w:p w14:paraId="239D9B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57,8278048774</w:t>
            </w:r>
          </w:p>
        </w:tc>
        <w:tc>
          <w:tcPr>
            <w:tcW w:w="1701" w:type="dxa"/>
            <w:shd w:val="clear" w:color="auto" w:fill="auto"/>
            <w:noWrap/>
            <w:vAlign w:val="center"/>
            <w:hideMark/>
          </w:tcPr>
          <w:p w14:paraId="706242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24,3156384084</w:t>
            </w:r>
          </w:p>
        </w:tc>
      </w:tr>
      <w:tr w:rsidR="00EC353F" w:rsidRPr="003434D8" w14:paraId="69B2D743" w14:textId="77777777" w:rsidTr="003434D8">
        <w:trPr>
          <w:trHeight w:val="300"/>
        </w:trPr>
        <w:tc>
          <w:tcPr>
            <w:tcW w:w="1017" w:type="dxa"/>
            <w:shd w:val="clear" w:color="auto" w:fill="auto"/>
            <w:noWrap/>
            <w:vAlign w:val="center"/>
            <w:hideMark/>
          </w:tcPr>
          <w:p w14:paraId="7A72CD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1334</w:t>
            </w:r>
          </w:p>
        </w:tc>
        <w:tc>
          <w:tcPr>
            <w:tcW w:w="1581" w:type="dxa"/>
            <w:shd w:val="clear" w:color="auto" w:fill="auto"/>
            <w:noWrap/>
            <w:vAlign w:val="center"/>
            <w:hideMark/>
          </w:tcPr>
          <w:p w14:paraId="2130CB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57,8505048338</w:t>
            </w:r>
          </w:p>
        </w:tc>
        <w:tc>
          <w:tcPr>
            <w:tcW w:w="1701" w:type="dxa"/>
            <w:shd w:val="clear" w:color="auto" w:fill="auto"/>
            <w:noWrap/>
            <w:vAlign w:val="center"/>
            <w:hideMark/>
          </w:tcPr>
          <w:p w14:paraId="67F629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24,2419384558</w:t>
            </w:r>
          </w:p>
        </w:tc>
      </w:tr>
      <w:tr w:rsidR="00EC353F" w:rsidRPr="003434D8" w14:paraId="2CC39764" w14:textId="77777777" w:rsidTr="003434D8">
        <w:trPr>
          <w:trHeight w:val="300"/>
        </w:trPr>
        <w:tc>
          <w:tcPr>
            <w:tcW w:w="1017" w:type="dxa"/>
            <w:shd w:val="clear" w:color="auto" w:fill="auto"/>
            <w:noWrap/>
            <w:vAlign w:val="center"/>
            <w:hideMark/>
          </w:tcPr>
          <w:p w14:paraId="0CF91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1335</w:t>
            </w:r>
          </w:p>
        </w:tc>
        <w:tc>
          <w:tcPr>
            <w:tcW w:w="1581" w:type="dxa"/>
            <w:shd w:val="clear" w:color="auto" w:fill="auto"/>
            <w:noWrap/>
            <w:vAlign w:val="center"/>
            <w:hideMark/>
          </w:tcPr>
          <w:p w14:paraId="4BCEE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57,8504381702</w:t>
            </w:r>
          </w:p>
        </w:tc>
        <w:tc>
          <w:tcPr>
            <w:tcW w:w="1701" w:type="dxa"/>
            <w:shd w:val="clear" w:color="auto" w:fill="auto"/>
            <w:noWrap/>
            <w:vAlign w:val="center"/>
            <w:hideMark/>
          </w:tcPr>
          <w:p w14:paraId="5B6AD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24,2590550979</w:t>
            </w:r>
          </w:p>
        </w:tc>
      </w:tr>
      <w:tr w:rsidR="00EC353F" w:rsidRPr="003434D8" w14:paraId="3C3C71E2" w14:textId="77777777" w:rsidTr="003434D8">
        <w:trPr>
          <w:trHeight w:val="300"/>
        </w:trPr>
        <w:tc>
          <w:tcPr>
            <w:tcW w:w="1017" w:type="dxa"/>
            <w:shd w:val="clear" w:color="auto" w:fill="auto"/>
            <w:noWrap/>
            <w:vAlign w:val="center"/>
            <w:hideMark/>
          </w:tcPr>
          <w:p w14:paraId="66939C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1336</w:t>
            </w:r>
          </w:p>
        </w:tc>
        <w:tc>
          <w:tcPr>
            <w:tcW w:w="1581" w:type="dxa"/>
            <w:shd w:val="clear" w:color="auto" w:fill="auto"/>
            <w:noWrap/>
            <w:vAlign w:val="center"/>
            <w:hideMark/>
          </w:tcPr>
          <w:p w14:paraId="47ECF3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57,8493048475</w:t>
            </w:r>
          </w:p>
        </w:tc>
        <w:tc>
          <w:tcPr>
            <w:tcW w:w="1701" w:type="dxa"/>
            <w:shd w:val="clear" w:color="auto" w:fill="auto"/>
            <w:noWrap/>
            <w:vAlign w:val="center"/>
            <w:hideMark/>
          </w:tcPr>
          <w:p w14:paraId="684F10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24,2764717511</w:t>
            </w:r>
          </w:p>
        </w:tc>
      </w:tr>
      <w:tr w:rsidR="00EC353F" w:rsidRPr="003434D8" w14:paraId="7972E600" w14:textId="77777777" w:rsidTr="003434D8">
        <w:trPr>
          <w:trHeight w:val="300"/>
        </w:trPr>
        <w:tc>
          <w:tcPr>
            <w:tcW w:w="1017" w:type="dxa"/>
            <w:shd w:val="clear" w:color="auto" w:fill="auto"/>
            <w:noWrap/>
            <w:vAlign w:val="center"/>
            <w:hideMark/>
          </w:tcPr>
          <w:p w14:paraId="75E9BC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1337</w:t>
            </w:r>
          </w:p>
        </w:tc>
        <w:tc>
          <w:tcPr>
            <w:tcW w:w="1581" w:type="dxa"/>
            <w:shd w:val="clear" w:color="auto" w:fill="auto"/>
            <w:noWrap/>
            <w:vAlign w:val="center"/>
            <w:hideMark/>
          </w:tcPr>
          <w:p w14:paraId="22F8F1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57,8490048567</w:t>
            </w:r>
          </w:p>
        </w:tc>
        <w:tc>
          <w:tcPr>
            <w:tcW w:w="1701" w:type="dxa"/>
            <w:shd w:val="clear" w:color="auto" w:fill="auto"/>
            <w:noWrap/>
            <w:vAlign w:val="center"/>
            <w:hideMark/>
          </w:tcPr>
          <w:p w14:paraId="43539B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24,3007217261</w:t>
            </w:r>
          </w:p>
        </w:tc>
      </w:tr>
      <w:tr w:rsidR="00EC353F" w:rsidRPr="003434D8" w14:paraId="68EDD086" w14:textId="77777777" w:rsidTr="003434D8">
        <w:trPr>
          <w:trHeight w:val="300"/>
        </w:trPr>
        <w:tc>
          <w:tcPr>
            <w:tcW w:w="1017" w:type="dxa"/>
            <w:shd w:val="clear" w:color="auto" w:fill="auto"/>
            <w:noWrap/>
            <w:vAlign w:val="center"/>
            <w:hideMark/>
          </w:tcPr>
          <w:p w14:paraId="47EE8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1338</w:t>
            </w:r>
          </w:p>
        </w:tc>
        <w:tc>
          <w:tcPr>
            <w:tcW w:w="1581" w:type="dxa"/>
            <w:shd w:val="clear" w:color="auto" w:fill="auto"/>
            <w:noWrap/>
            <w:vAlign w:val="center"/>
            <w:hideMark/>
          </w:tcPr>
          <w:p w14:paraId="244584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57,8483048615</w:t>
            </w:r>
          </w:p>
        </w:tc>
        <w:tc>
          <w:tcPr>
            <w:tcW w:w="1701" w:type="dxa"/>
            <w:shd w:val="clear" w:color="auto" w:fill="auto"/>
            <w:noWrap/>
            <w:vAlign w:val="center"/>
            <w:hideMark/>
          </w:tcPr>
          <w:p w14:paraId="19F86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24,3121717151</w:t>
            </w:r>
          </w:p>
        </w:tc>
      </w:tr>
      <w:tr w:rsidR="00EC353F" w:rsidRPr="003434D8" w14:paraId="51056C70" w14:textId="77777777" w:rsidTr="003434D8">
        <w:trPr>
          <w:trHeight w:val="300"/>
        </w:trPr>
        <w:tc>
          <w:tcPr>
            <w:tcW w:w="1017" w:type="dxa"/>
            <w:shd w:val="clear" w:color="auto" w:fill="auto"/>
            <w:noWrap/>
            <w:vAlign w:val="center"/>
            <w:hideMark/>
          </w:tcPr>
          <w:p w14:paraId="06658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1339</w:t>
            </w:r>
          </w:p>
        </w:tc>
        <w:tc>
          <w:tcPr>
            <w:tcW w:w="1581" w:type="dxa"/>
            <w:shd w:val="clear" w:color="auto" w:fill="auto"/>
            <w:noWrap/>
            <w:vAlign w:val="center"/>
            <w:hideMark/>
          </w:tcPr>
          <w:p w14:paraId="007C91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57,8472048645</w:t>
            </w:r>
          </w:p>
        </w:tc>
        <w:tc>
          <w:tcPr>
            <w:tcW w:w="1701" w:type="dxa"/>
            <w:shd w:val="clear" w:color="auto" w:fill="auto"/>
            <w:noWrap/>
            <w:vAlign w:val="center"/>
            <w:hideMark/>
          </w:tcPr>
          <w:p w14:paraId="45E3D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24,3180550404</w:t>
            </w:r>
          </w:p>
        </w:tc>
      </w:tr>
      <w:tr w:rsidR="00EC353F" w:rsidRPr="003434D8" w14:paraId="5926EF1D" w14:textId="77777777" w:rsidTr="003434D8">
        <w:trPr>
          <w:trHeight w:val="300"/>
        </w:trPr>
        <w:tc>
          <w:tcPr>
            <w:tcW w:w="1017" w:type="dxa"/>
            <w:shd w:val="clear" w:color="auto" w:fill="auto"/>
            <w:noWrap/>
            <w:vAlign w:val="center"/>
            <w:hideMark/>
          </w:tcPr>
          <w:p w14:paraId="581DEB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1340</w:t>
            </w:r>
          </w:p>
        </w:tc>
        <w:tc>
          <w:tcPr>
            <w:tcW w:w="1581" w:type="dxa"/>
            <w:shd w:val="clear" w:color="auto" w:fill="auto"/>
            <w:noWrap/>
            <w:vAlign w:val="center"/>
            <w:hideMark/>
          </w:tcPr>
          <w:p w14:paraId="0EDD1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57,8460715280</w:t>
            </w:r>
          </w:p>
        </w:tc>
        <w:tc>
          <w:tcPr>
            <w:tcW w:w="1701" w:type="dxa"/>
            <w:shd w:val="clear" w:color="auto" w:fill="auto"/>
            <w:noWrap/>
            <w:vAlign w:val="center"/>
            <w:hideMark/>
          </w:tcPr>
          <w:p w14:paraId="539A1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24,3253217043</w:t>
            </w:r>
          </w:p>
        </w:tc>
      </w:tr>
      <w:tr w:rsidR="00EC353F" w:rsidRPr="003434D8" w14:paraId="1D174642" w14:textId="77777777" w:rsidTr="003434D8">
        <w:trPr>
          <w:trHeight w:val="300"/>
        </w:trPr>
        <w:tc>
          <w:tcPr>
            <w:tcW w:w="1017" w:type="dxa"/>
            <w:shd w:val="clear" w:color="auto" w:fill="auto"/>
            <w:noWrap/>
            <w:vAlign w:val="center"/>
            <w:hideMark/>
          </w:tcPr>
          <w:p w14:paraId="45AFFF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1341</w:t>
            </w:r>
          </w:p>
        </w:tc>
        <w:tc>
          <w:tcPr>
            <w:tcW w:w="1581" w:type="dxa"/>
            <w:shd w:val="clear" w:color="auto" w:fill="auto"/>
            <w:noWrap/>
            <w:vAlign w:val="center"/>
            <w:hideMark/>
          </w:tcPr>
          <w:p w14:paraId="0BE50F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57,8588714882</w:t>
            </w:r>
          </w:p>
        </w:tc>
        <w:tc>
          <w:tcPr>
            <w:tcW w:w="1701" w:type="dxa"/>
            <w:shd w:val="clear" w:color="auto" w:fill="auto"/>
            <w:noWrap/>
            <w:vAlign w:val="center"/>
            <w:hideMark/>
          </w:tcPr>
          <w:p w14:paraId="6D9F8D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24,2430884436</w:t>
            </w:r>
          </w:p>
        </w:tc>
      </w:tr>
      <w:tr w:rsidR="00EC353F" w:rsidRPr="003434D8" w14:paraId="7E23346E" w14:textId="77777777" w:rsidTr="003434D8">
        <w:trPr>
          <w:trHeight w:val="300"/>
        </w:trPr>
        <w:tc>
          <w:tcPr>
            <w:tcW w:w="1017" w:type="dxa"/>
            <w:shd w:val="clear" w:color="auto" w:fill="auto"/>
            <w:noWrap/>
            <w:vAlign w:val="center"/>
            <w:hideMark/>
          </w:tcPr>
          <w:p w14:paraId="20EF04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1342</w:t>
            </w:r>
          </w:p>
        </w:tc>
        <w:tc>
          <w:tcPr>
            <w:tcW w:w="1581" w:type="dxa"/>
            <w:shd w:val="clear" w:color="auto" w:fill="auto"/>
            <w:noWrap/>
            <w:vAlign w:val="center"/>
            <w:hideMark/>
          </w:tcPr>
          <w:p w14:paraId="0C8E86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57,8588548363</w:t>
            </w:r>
          </w:p>
        </w:tc>
        <w:tc>
          <w:tcPr>
            <w:tcW w:w="1701" w:type="dxa"/>
            <w:shd w:val="clear" w:color="auto" w:fill="auto"/>
            <w:noWrap/>
            <w:vAlign w:val="center"/>
            <w:hideMark/>
          </w:tcPr>
          <w:p w14:paraId="52C58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24,2648217508</w:t>
            </w:r>
          </w:p>
        </w:tc>
      </w:tr>
      <w:tr w:rsidR="00EC353F" w:rsidRPr="003434D8" w14:paraId="07C4BABD" w14:textId="77777777" w:rsidTr="003434D8">
        <w:trPr>
          <w:trHeight w:val="300"/>
        </w:trPr>
        <w:tc>
          <w:tcPr>
            <w:tcW w:w="1017" w:type="dxa"/>
            <w:shd w:val="clear" w:color="auto" w:fill="auto"/>
            <w:noWrap/>
            <w:vAlign w:val="center"/>
            <w:hideMark/>
          </w:tcPr>
          <w:p w14:paraId="279F55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1343</w:t>
            </w:r>
          </w:p>
        </w:tc>
        <w:tc>
          <w:tcPr>
            <w:tcW w:w="1581" w:type="dxa"/>
            <w:shd w:val="clear" w:color="auto" w:fill="auto"/>
            <w:noWrap/>
            <w:vAlign w:val="center"/>
            <w:hideMark/>
          </w:tcPr>
          <w:p w14:paraId="26B20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57,8579381732</w:t>
            </w:r>
          </w:p>
        </w:tc>
        <w:tc>
          <w:tcPr>
            <w:tcW w:w="1701" w:type="dxa"/>
            <w:shd w:val="clear" w:color="auto" w:fill="auto"/>
            <w:noWrap/>
            <w:vAlign w:val="center"/>
            <w:hideMark/>
          </w:tcPr>
          <w:p w14:paraId="17E6A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24,2814734045</w:t>
            </w:r>
          </w:p>
        </w:tc>
      </w:tr>
      <w:tr w:rsidR="00EC353F" w:rsidRPr="003434D8" w14:paraId="3270E977" w14:textId="77777777" w:rsidTr="003434D8">
        <w:trPr>
          <w:trHeight w:val="300"/>
        </w:trPr>
        <w:tc>
          <w:tcPr>
            <w:tcW w:w="1017" w:type="dxa"/>
            <w:shd w:val="clear" w:color="auto" w:fill="auto"/>
            <w:noWrap/>
            <w:vAlign w:val="center"/>
            <w:hideMark/>
          </w:tcPr>
          <w:p w14:paraId="213C9D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1344</w:t>
            </w:r>
          </w:p>
        </w:tc>
        <w:tc>
          <w:tcPr>
            <w:tcW w:w="1581" w:type="dxa"/>
            <w:shd w:val="clear" w:color="auto" w:fill="auto"/>
            <w:noWrap/>
            <w:vAlign w:val="center"/>
            <w:hideMark/>
          </w:tcPr>
          <w:p w14:paraId="2D60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57,8560715186</w:t>
            </w:r>
          </w:p>
        </w:tc>
        <w:tc>
          <w:tcPr>
            <w:tcW w:w="1701" w:type="dxa"/>
            <w:shd w:val="clear" w:color="auto" w:fill="auto"/>
            <w:noWrap/>
            <w:vAlign w:val="center"/>
            <w:hideMark/>
          </w:tcPr>
          <w:p w14:paraId="5BB7BA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24,3193383673</w:t>
            </w:r>
          </w:p>
        </w:tc>
      </w:tr>
      <w:tr w:rsidR="00EC353F" w:rsidRPr="003434D8" w14:paraId="02565D48" w14:textId="77777777" w:rsidTr="003434D8">
        <w:trPr>
          <w:trHeight w:val="300"/>
        </w:trPr>
        <w:tc>
          <w:tcPr>
            <w:tcW w:w="1017" w:type="dxa"/>
            <w:shd w:val="clear" w:color="auto" w:fill="auto"/>
            <w:noWrap/>
            <w:vAlign w:val="center"/>
            <w:hideMark/>
          </w:tcPr>
          <w:p w14:paraId="30B947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1345</w:t>
            </w:r>
          </w:p>
        </w:tc>
        <w:tc>
          <w:tcPr>
            <w:tcW w:w="1581" w:type="dxa"/>
            <w:shd w:val="clear" w:color="auto" w:fill="auto"/>
            <w:noWrap/>
            <w:vAlign w:val="center"/>
            <w:hideMark/>
          </w:tcPr>
          <w:p w14:paraId="4EEF7E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57,8555548631</w:t>
            </w:r>
          </w:p>
        </w:tc>
        <w:tc>
          <w:tcPr>
            <w:tcW w:w="1701" w:type="dxa"/>
            <w:shd w:val="clear" w:color="auto" w:fill="auto"/>
            <w:noWrap/>
            <w:vAlign w:val="center"/>
            <w:hideMark/>
          </w:tcPr>
          <w:p w14:paraId="54CE1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24,3304050164</w:t>
            </w:r>
          </w:p>
        </w:tc>
      </w:tr>
      <w:tr w:rsidR="00EC353F" w:rsidRPr="003434D8" w14:paraId="550F9767" w14:textId="77777777" w:rsidTr="003434D8">
        <w:trPr>
          <w:trHeight w:val="300"/>
        </w:trPr>
        <w:tc>
          <w:tcPr>
            <w:tcW w:w="1017" w:type="dxa"/>
            <w:shd w:val="clear" w:color="auto" w:fill="auto"/>
            <w:noWrap/>
            <w:vAlign w:val="center"/>
            <w:hideMark/>
          </w:tcPr>
          <w:p w14:paraId="464553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1346</w:t>
            </w:r>
          </w:p>
        </w:tc>
        <w:tc>
          <w:tcPr>
            <w:tcW w:w="1581" w:type="dxa"/>
            <w:shd w:val="clear" w:color="auto" w:fill="auto"/>
            <w:noWrap/>
            <w:vAlign w:val="center"/>
            <w:hideMark/>
          </w:tcPr>
          <w:p w14:paraId="6C9950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57,8557715246</w:t>
            </w:r>
          </w:p>
        </w:tc>
        <w:tc>
          <w:tcPr>
            <w:tcW w:w="1701" w:type="dxa"/>
            <w:shd w:val="clear" w:color="auto" w:fill="auto"/>
            <w:noWrap/>
            <w:vAlign w:val="center"/>
            <w:hideMark/>
          </w:tcPr>
          <w:p w14:paraId="50B8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24,3348216815</w:t>
            </w:r>
          </w:p>
        </w:tc>
      </w:tr>
      <w:tr w:rsidR="00EC353F" w:rsidRPr="003434D8" w14:paraId="28073259" w14:textId="77777777" w:rsidTr="003434D8">
        <w:trPr>
          <w:trHeight w:val="300"/>
        </w:trPr>
        <w:tc>
          <w:tcPr>
            <w:tcW w:w="1017" w:type="dxa"/>
            <w:shd w:val="clear" w:color="auto" w:fill="auto"/>
            <w:noWrap/>
            <w:vAlign w:val="center"/>
            <w:hideMark/>
          </w:tcPr>
          <w:p w14:paraId="523030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1347</w:t>
            </w:r>
          </w:p>
        </w:tc>
        <w:tc>
          <w:tcPr>
            <w:tcW w:w="1581" w:type="dxa"/>
            <w:shd w:val="clear" w:color="auto" w:fill="auto"/>
            <w:noWrap/>
            <w:vAlign w:val="center"/>
            <w:hideMark/>
          </w:tcPr>
          <w:p w14:paraId="1DC61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57,8653048436</w:t>
            </w:r>
          </w:p>
        </w:tc>
        <w:tc>
          <w:tcPr>
            <w:tcW w:w="1701" w:type="dxa"/>
            <w:shd w:val="clear" w:color="auto" w:fill="auto"/>
            <w:noWrap/>
            <w:vAlign w:val="center"/>
            <w:hideMark/>
          </w:tcPr>
          <w:p w14:paraId="5305F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24,2967383788</w:t>
            </w:r>
          </w:p>
        </w:tc>
      </w:tr>
      <w:tr w:rsidR="00EC353F" w:rsidRPr="003434D8" w14:paraId="072DF923" w14:textId="77777777" w:rsidTr="003434D8">
        <w:trPr>
          <w:trHeight w:val="300"/>
        </w:trPr>
        <w:tc>
          <w:tcPr>
            <w:tcW w:w="1017" w:type="dxa"/>
            <w:shd w:val="clear" w:color="auto" w:fill="auto"/>
            <w:noWrap/>
            <w:vAlign w:val="center"/>
            <w:hideMark/>
          </w:tcPr>
          <w:p w14:paraId="3723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1348</w:t>
            </w:r>
          </w:p>
        </w:tc>
        <w:tc>
          <w:tcPr>
            <w:tcW w:w="1581" w:type="dxa"/>
            <w:shd w:val="clear" w:color="auto" w:fill="auto"/>
            <w:noWrap/>
            <w:vAlign w:val="center"/>
            <w:hideMark/>
          </w:tcPr>
          <w:p w14:paraId="5F531D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57,8654548475</w:t>
            </w:r>
          </w:p>
        </w:tc>
        <w:tc>
          <w:tcPr>
            <w:tcW w:w="1701" w:type="dxa"/>
            <w:shd w:val="clear" w:color="auto" w:fill="auto"/>
            <w:noWrap/>
            <w:vAlign w:val="center"/>
            <w:hideMark/>
          </w:tcPr>
          <w:p w14:paraId="12A60C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24,3076050272</w:t>
            </w:r>
          </w:p>
        </w:tc>
      </w:tr>
      <w:tr w:rsidR="00EC353F" w:rsidRPr="003434D8" w14:paraId="4D8F8063" w14:textId="77777777" w:rsidTr="003434D8">
        <w:trPr>
          <w:trHeight w:val="300"/>
        </w:trPr>
        <w:tc>
          <w:tcPr>
            <w:tcW w:w="1017" w:type="dxa"/>
            <w:shd w:val="clear" w:color="auto" w:fill="auto"/>
            <w:noWrap/>
            <w:vAlign w:val="center"/>
            <w:hideMark/>
          </w:tcPr>
          <w:p w14:paraId="09BB5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1349</w:t>
            </w:r>
          </w:p>
        </w:tc>
        <w:tc>
          <w:tcPr>
            <w:tcW w:w="1581" w:type="dxa"/>
            <w:shd w:val="clear" w:color="auto" w:fill="auto"/>
            <w:noWrap/>
            <w:vAlign w:val="center"/>
            <w:hideMark/>
          </w:tcPr>
          <w:p w14:paraId="74280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57,8655048520</w:t>
            </w:r>
          </w:p>
        </w:tc>
        <w:tc>
          <w:tcPr>
            <w:tcW w:w="1701" w:type="dxa"/>
            <w:shd w:val="clear" w:color="auto" w:fill="auto"/>
            <w:noWrap/>
            <w:vAlign w:val="center"/>
            <w:hideMark/>
          </w:tcPr>
          <w:p w14:paraId="3E152D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24,3195883546</w:t>
            </w:r>
          </w:p>
        </w:tc>
      </w:tr>
      <w:tr w:rsidR="00EC353F" w:rsidRPr="003434D8" w14:paraId="41DEC402" w14:textId="77777777" w:rsidTr="003434D8">
        <w:trPr>
          <w:trHeight w:val="300"/>
        </w:trPr>
        <w:tc>
          <w:tcPr>
            <w:tcW w:w="1017" w:type="dxa"/>
            <w:shd w:val="clear" w:color="auto" w:fill="auto"/>
            <w:noWrap/>
            <w:vAlign w:val="center"/>
            <w:hideMark/>
          </w:tcPr>
          <w:p w14:paraId="153D4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1350</w:t>
            </w:r>
          </w:p>
        </w:tc>
        <w:tc>
          <w:tcPr>
            <w:tcW w:w="1581" w:type="dxa"/>
            <w:shd w:val="clear" w:color="auto" w:fill="auto"/>
            <w:noWrap/>
            <w:vAlign w:val="center"/>
            <w:hideMark/>
          </w:tcPr>
          <w:p w14:paraId="6A8D3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57,8654715151</w:t>
            </w:r>
          </w:p>
        </w:tc>
        <w:tc>
          <w:tcPr>
            <w:tcW w:w="1701" w:type="dxa"/>
            <w:shd w:val="clear" w:color="auto" w:fill="auto"/>
            <w:noWrap/>
            <w:vAlign w:val="center"/>
            <w:hideMark/>
          </w:tcPr>
          <w:p w14:paraId="47B33A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24,3278050061</w:t>
            </w:r>
          </w:p>
        </w:tc>
      </w:tr>
      <w:tr w:rsidR="00EC353F" w:rsidRPr="003434D8" w14:paraId="5909D48B" w14:textId="77777777" w:rsidTr="003434D8">
        <w:trPr>
          <w:trHeight w:val="300"/>
        </w:trPr>
        <w:tc>
          <w:tcPr>
            <w:tcW w:w="1017" w:type="dxa"/>
            <w:shd w:val="clear" w:color="auto" w:fill="auto"/>
            <w:noWrap/>
            <w:vAlign w:val="center"/>
            <w:hideMark/>
          </w:tcPr>
          <w:p w14:paraId="1A124D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1351</w:t>
            </w:r>
          </w:p>
        </w:tc>
        <w:tc>
          <w:tcPr>
            <w:tcW w:w="1581" w:type="dxa"/>
            <w:shd w:val="clear" w:color="auto" w:fill="auto"/>
            <w:noWrap/>
            <w:vAlign w:val="center"/>
            <w:hideMark/>
          </w:tcPr>
          <w:p w14:paraId="4B2C75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57,8687714744</w:t>
            </w:r>
          </w:p>
        </w:tc>
        <w:tc>
          <w:tcPr>
            <w:tcW w:w="1701" w:type="dxa"/>
            <w:shd w:val="clear" w:color="auto" w:fill="auto"/>
            <w:noWrap/>
            <w:vAlign w:val="center"/>
            <w:hideMark/>
          </w:tcPr>
          <w:p w14:paraId="039A7F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24,2252217793</w:t>
            </w:r>
          </w:p>
        </w:tc>
      </w:tr>
      <w:tr w:rsidR="00EC353F" w:rsidRPr="003434D8" w14:paraId="430DCAE9" w14:textId="77777777" w:rsidTr="003434D8">
        <w:trPr>
          <w:trHeight w:val="300"/>
        </w:trPr>
        <w:tc>
          <w:tcPr>
            <w:tcW w:w="1017" w:type="dxa"/>
            <w:shd w:val="clear" w:color="auto" w:fill="auto"/>
            <w:noWrap/>
            <w:vAlign w:val="center"/>
            <w:hideMark/>
          </w:tcPr>
          <w:p w14:paraId="692BAD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1352</w:t>
            </w:r>
          </w:p>
        </w:tc>
        <w:tc>
          <w:tcPr>
            <w:tcW w:w="1581" w:type="dxa"/>
            <w:shd w:val="clear" w:color="auto" w:fill="auto"/>
            <w:noWrap/>
            <w:vAlign w:val="center"/>
            <w:hideMark/>
          </w:tcPr>
          <w:p w14:paraId="4BB606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57,8765117633</w:t>
            </w:r>
          </w:p>
        </w:tc>
        <w:tc>
          <w:tcPr>
            <w:tcW w:w="1701" w:type="dxa"/>
            <w:shd w:val="clear" w:color="auto" w:fill="auto"/>
            <w:noWrap/>
            <w:vAlign w:val="center"/>
            <w:hideMark/>
          </w:tcPr>
          <w:p w14:paraId="212FD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24,2866463002</w:t>
            </w:r>
          </w:p>
        </w:tc>
      </w:tr>
      <w:tr w:rsidR="00EC353F" w:rsidRPr="003434D8" w14:paraId="04D23B28" w14:textId="77777777" w:rsidTr="003434D8">
        <w:trPr>
          <w:trHeight w:val="300"/>
        </w:trPr>
        <w:tc>
          <w:tcPr>
            <w:tcW w:w="1017" w:type="dxa"/>
            <w:shd w:val="clear" w:color="auto" w:fill="auto"/>
            <w:noWrap/>
            <w:vAlign w:val="center"/>
            <w:hideMark/>
          </w:tcPr>
          <w:p w14:paraId="032E2F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1353</w:t>
            </w:r>
          </w:p>
        </w:tc>
        <w:tc>
          <w:tcPr>
            <w:tcW w:w="1581" w:type="dxa"/>
            <w:shd w:val="clear" w:color="auto" w:fill="auto"/>
            <w:noWrap/>
            <w:vAlign w:val="center"/>
            <w:hideMark/>
          </w:tcPr>
          <w:p w14:paraId="1DDD4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57,8764726488</w:t>
            </w:r>
          </w:p>
        </w:tc>
        <w:tc>
          <w:tcPr>
            <w:tcW w:w="1701" w:type="dxa"/>
            <w:shd w:val="clear" w:color="auto" w:fill="auto"/>
            <w:noWrap/>
            <w:vAlign w:val="center"/>
            <w:hideMark/>
          </w:tcPr>
          <w:p w14:paraId="4CB98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24,3034798603</w:t>
            </w:r>
          </w:p>
        </w:tc>
      </w:tr>
      <w:tr w:rsidR="00EC353F" w:rsidRPr="003434D8" w14:paraId="4BC541B5" w14:textId="77777777" w:rsidTr="003434D8">
        <w:trPr>
          <w:trHeight w:val="300"/>
        </w:trPr>
        <w:tc>
          <w:tcPr>
            <w:tcW w:w="1017" w:type="dxa"/>
            <w:shd w:val="clear" w:color="auto" w:fill="auto"/>
            <w:noWrap/>
            <w:vAlign w:val="center"/>
            <w:hideMark/>
          </w:tcPr>
          <w:p w14:paraId="103433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1354</w:t>
            </w:r>
          </w:p>
        </w:tc>
        <w:tc>
          <w:tcPr>
            <w:tcW w:w="1581" w:type="dxa"/>
            <w:shd w:val="clear" w:color="auto" w:fill="auto"/>
            <w:noWrap/>
            <w:vAlign w:val="center"/>
            <w:hideMark/>
          </w:tcPr>
          <w:p w14:paraId="3D9AB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57,8764313029</w:t>
            </w:r>
          </w:p>
        </w:tc>
        <w:tc>
          <w:tcPr>
            <w:tcW w:w="1701" w:type="dxa"/>
            <w:shd w:val="clear" w:color="auto" w:fill="auto"/>
            <w:noWrap/>
            <w:vAlign w:val="center"/>
            <w:hideMark/>
          </w:tcPr>
          <w:p w14:paraId="742F0A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24,3203133755</w:t>
            </w:r>
          </w:p>
        </w:tc>
      </w:tr>
      <w:tr w:rsidR="00EC353F" w:rsidRPr="003434D8" w14:paraId="12D0985F" w14:textId="77777777" w:rsidTr="003434D8">
        <w:trPr>
          <w:trHeight w:val="300"/>
        </w:trPr>
        <w:tc>
          <w:tcPr>
            <w:tcW w:w="1017" w:type="dxa"/>
            <w:shd w:val="clear" w:color="auto" w:fill="auto"/>
            <w:noWrap/>
            <w:vAlign w:val="center"/>
            <w:hideMark/>
          </w:tcPr>
          <w:p w14:paraId="6976A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1355</w:t>
            </w:r>
          </w:p>
        </w:tc>
        <w:tc>
          <w:tcPr>
            <w:tcW w:w="1581" w:type="dxa"/>
            <w:shd w:val="clear" w:color="auto" w:fill="auto"/>
            <w:noWrap/>
            <w:vAlign w:val="center"/>
            <w:hideMark/>
          </w:tcPr>
          <w:p w14:paraId="07E8F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57,8855168967</w:t>
            </w:r>
          </w:p>
        </w:tc>
        <w:tc>
          <w:tcPr>
            <w:tcW w:w="1701" w:type="dxa"/>
            <w:shd w:val="clear" w:color="auto" w:fill="auto"/>
            <w:noWrap/>
            <w:vAlign w:val="center"/>
            <w:hideMark/>
          </w:tcPr>
          <w:p w14:paraId="0FF05A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24,2698798534</w:t>
            </w:r>
          </w:p>
        </w:tc>
      </w:tr>
      <w:tr w:rsidR="00EC353F" w:rsidRPr="003434D8" w14:paraId="125D5745" w14:textId="77777777" w:rsidTr="003434D8">
        <w:trPr>
          <w:trHeight w:val="300"/>
        </w:trPr>
        <w:tc>
          <w:tcPr>
            <w:tcW w:w="1017" w:type="dxa"/>
            <w:shd w:val="clear" w:color="auto" w:fill="auto"/>
            <w:noWrap/>
            <w:vAlign w:val="center"/>
            <w:hideMark/>
          </w:tcPr>
          <w:p w14:paraId="677220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1356</w:t>
            </w:r>
          </w:p>
        </w:tc>
        <w:tc>
          <w:tcPr>
            <w:tcW w:w="1581" w:type="dxa"/>
            <w:shd w:val="clear" w:color="auto" w:fill="auto"/>
            <w:noWrap/>
            <w:vAlign w:val="center"/>
            <w:hideMark/>
          </w:tcPr>
          <w:p w14:paraId="20557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57,8854800010</w:t>
            </w:r>
          </w:p>
        </w:tc>
        <w:tc>
          <w:tcPr>
            <w:tcW w:w="1701" w:type="dxa"/>
            <w:shd w:val="clear" w:color="auto" w:fill="auto"/>
            <w:noWrap/>
            <w:vAlign w:val="center"/>
            <w:hideMark/>
          </w:tcPr>
          <w:p w14:paraId="093D5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24,2867176458</w:t>
            </w:r>
          </w:p>
        </w:tc>
      </w:tr>
      <w:tr w:rsidR="00EC353F" w:rsidRPr="003434D8" w14:paraId="4204FBD9" w14:textId="77777777" w:rsidTr="003434D8">
        <w:trPr>
          <w:trHeight w:val="300"/>
        </w:trPr>
        <w:tc>
          <w:tcPr>
            <w:tcW w:w="1017" w:type="dxa"/>
            <w:shd w:val="clear" w:color="auto" w:fill="auto"/>
            <w:noWrap/>
            <w:vAlign w:val="center"/>
            <w:hideMark/>
          </w:tcPr>
          <w:p w14:paraId="21E99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1357</w:t>
            </w:r>
          </w:p>
        </w:tc>
        <w:tc>
          <w:tcPr>
            <w:tcW w:w="1581" w:type="dxa"/>
            <w:shd w:val="clear" w:color="auto" w:fill="auto"/>
            <w:noWrap/>
            <w:vAlign w:val="center"/>
            <w:hideMark/>
          </w:tcPr>
          <w:p w14:paraId="1A6CA3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57,8854408730</w:t>
            </w:r>
          </w:p>
        </w:tc>
        <w:tc>
          <w:tcPr>
            <w:tcW w:w="1701" w:type="dxa"/>
            <w:shd w:val="clear" w:color="auto" w:fill="auto"/>
            <w:noWrap/>
            <w:vAlign w:val="center"/>
            <w:hideMark/>
          </w:tcPr>
          <w:p w14:paraId="54CC7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24,3035553957</w:t>
            </w:r>
          </w:p>
        </w:tc>
      </w:tr>
      <w:tr w:rsidR="00EC353F" w:rsidRPr="003434D8" w14:paraId="1ECFCE32" w14:textId="77777777" w:rsidTr="003434D8">
        <w:trPr>
          <w:trHeight w:val="300"/>
        </w:trPr>
        <w:tc>
          <w:tcPr>
            <w:tcW w:w="1017" w:type="dxa"/>
            <w:shd w:val="clear" w:color="auto" w:fill="auto"/>
            <w:noWrap/>
            <w:vAlign w:val="center"/>
            <w:hideMark/>
          </w:tcPr>
          <w:p w14:paraId="543E9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1358</w:t>
            </w:r>
          </w:p>
        </w:tc>
        <w:tc>
          <w:tcPr>
            <w:tcW w:w="1581" w:type="dxa"/>
            <w:shd w:val="clear" w:color="auto" w:fill="auto"/>
            <w:noWrap/>
            <w:vAlign w:val="center"/>
            <w:hideMark/>
          </w:tcPr>
          <w:p w14:paraId="015D3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57,8853995128</w:t>
            </w:r>
          </w:p>
        </w:tc>
        <w:tc>
          <w:tcPr>
            <w:tcW w:w="1701" w:type="dxa"/>
            <w:shd w:val="clear" w:color="auto" w:fill="auto"/>
            <w:noWrap/>
            <w:vAlign w:val="center"/>
            <w:hideMark/>
          </w:tcPr>
          <w:p w14:paraId="6F941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24,3203931005</w:t>
            </w:r>
          </w:p>
        </w:tc>
      </w:tr>
      <w:tr w:rsidR="00EC353F" w:rsidRPr="003434D8" w14:paraId="48A82235" w14:textId="77777777" w:rsidTr="003434D8">
        <w:trPr>
          <w:trHeight w:val="300"/>
        </w:trPr>
        <w:tc>
          <w:tcPr>
            <w:tcW w:w="1017" w:type="dxa"/>
            <w:shd w:val="clear" w:color="auto" w:fill="auto"/>
            <w:noWrap/>
            <w:vAlign w:val="center"/>
            <w:hideMark/>
          </w:tcPr>
          <w:p w14:paraId="25260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1359</w:t>
            </w:r>
          </w:p>
        </w:tc>
        <w:tc>
          <w:tcPr>
            <w:tcW w:w="1581" w:type="dxa"/>
            <w:shd w:val="clear" w:color="auto" w:fill="auto"/>
            <w:noWrap/>
            <w:vAlign w:val="center"/>
            <w:hideMark/>
          </w:tcPr>
          <w:p w14:paraId="3F05AF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57,8944851344</w:t>
            </w:r>
          </w:p>
        </w:tc>
        <w:tc>
          <w:tcPr>
            <w:tcW w:w="1701" w:type="dxa"/>
            <w:shd w:val="clear" w:color="auto" w:fill="auto"/>
            <w:noWrap/>
            <w:vAlign w:val="center"/>
            <w:hideMark/>
          </w:tcPr>
          <w:p w14:paraId="583D74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24,2699470494</w:t>
            </w:r>
          </w:p>
        </w:tc>
      </w:tr>
      <w:tr w:rsidR="00EC353F" w:rsidRPr="003434D8" w14:paraId="4E89C3B4" w14:textId="77777777" w:rsidTr="003434D8">
        <w:trPr>
          <w:trHeight w:val="300"/>
        </w:trPr>
        <w:tc>
          <w:tcPr>
            <w:tcW w:w="1017" w:type="dxa"/>
            <w:shd w:val="clear" w:color="auto" w:fill="auto"/>
            <w:noWrap/>
            <w:vAlign w:val="center"/>
            <w:hideMark/>
          </w:tcPr>
          <w:p w14:paraId="753536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1360</w:t>
            </w:r>
          </w:p>
        </w:tc>
        <w:tc>
          <w:tcPr>
            <w:tcW w:w="1581" w:type="dxa"/>
            <w:shd w:val="clear" w:color="auto" w:fill="auto"/>
            <w:noWrap/>
            <w:vAlign w:val="center"/>
            <w:hideMark/>
          </w:tcPr>
          <w:p w14:paraId="1571F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57,8944477620</w:t>
            </w:r>
          </w:p>
        </w:tc>
        <w:tc>
          <w:tcPr>
            <w:tcW w:w="1701" w:type="dxa"/>
            <w:shd w:val="clear" w:color="auto" w:fill="auto"/>
            <w:noWrap/>
            <w:vAlign w:val="center"/>
            <w:hideMark/>
          </w:tcPr>
          <w:p w14:paraId="511C87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24,2869944238</w:t>
            </w:r>
          </w:p>
        </w:tc>
      </w:tr>
      <w:tr w:rsidR="00EC353F" w:rsidRPr="003434D8" w14:paraId="31D3FCB1" w14:textId="77777777" w:rsidTr="003434D8">
        <w:trPr>
          <w:trHeight w:val="300"/>
        </w:trPr>
        <w:tc>
          <w:tcPr>
            <w:tcW w:w="1017" w:type="dxa"/>
            <w:shd w:val="clear" w:color="auto" w:fill="auto"/>
            <w:noWrap/>
            <w:vAlign w:val="center"/>
            <w:hideMark/>
          </w:tcPr>
          <w:p w14:paraId="1625B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1361</w:t>
            </w:r>
          </w:p>
        </w:tc>
        <w:tc>
          <w:tcPr>
            <w:tcW w:w="1581" w:type="dxa"/>
            <w:shd w:val="clear" w:color="auto" w:fill="auto"/>
            <w:noWrap/>
            <w:vAlign w:val="center"/>
            <w:hideMark/>
          </w:tcPr>
          <w:p w14:paraId="40FD08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57,8944090844</w:t>
            </w:r>
          </w:p>
        </w:tc>
        <w:tc>
          <w:tcPr>
            <w:tcW w:w="1701" w:type="dxa"/>
            <w:shd w:val="clear" w:color="auto" w:fill="auto"/>
            <w:noWrap/>
            <w:vAlign w:val="center"/>
            <w:hideMark/>
          </w:tcPr>
          <w:p w14:paraId="4643C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24,3036309760</w:t>
            </w:r>
          </w:p>
        </w:tc>
      </w:tr>
      <w:tr w:rsidR="00EC353F" w:rsidRPr="003434D8" w14:paraId="595906DD" w14:textId="77777777" w:rsidTr="003434D8">
        <w:trPr>
          <w:trHeight w:val="300"/>
        </w:trPr>
        <w:tc>
          <w:tcPr>
            <w:tcW w:w="1017" w:type="dxa"/>
            <w:shd w:val="clear" w:color="auto" w:fill="auto"/>
            <w:noWrap/>
            <w:vAlign w:val="center"/>
            <w:hideMark/>
          </w:tcPr>
          <w:p w14:paraId="2C91CE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1362</w:t>
            </w:r>
          </w:p>
        </w:tc>
        <w:tc>
          <w:tcPr>
            <w:tcW w:w="1581" w:type="dxa"/>
            <w:shd w:val="clear" w:color="auto" w:fill="auto"/>
            <w:noWrap/>
            <w:vAlign w:val="center"/>
            <w:hideMark/>
          </w:tcPr>
          <w:p w14:paraId="70996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57,9035208824</w:t>
            </w:r>
          </w:p>
        </w:tc>
        <w:tc>
          <w:tcPr>
            <w:tcW w:w="1701" w:type="dxa"/>
            <w:shd w:val="clear" w:color="auto" w:fill="auto"/>
            <w:noWrap/>
            <w:vAlign w:val="center"/>
            <w:hideMark/>
          </w:tcPr>
          <w:p w14:paraId="48074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24,2361163666</w:t>
            </w:r>
          </w:p>
        </w:tc>
      </w:tr>
      <w:tr w:rsidR="00EC353F" w:rsidRPr="003434D8" w14:paraId="07CAF4A5" w14:textId="77777777" w:rsidTr="003434D8">
        <w:trPr>
          <w:trHeight w:val="300"/>
        </w:trPr>
        <w:tc>
          <w:tcPr>
            <w:tcW w:w="1017" w:type="dxa"/>
            <w:shd w:val="clear" w:color="auto" w:fill="auto"/>
            <w:noWrap/>
            <w:vAlign w:val="center"/>
            <w:hideMark/>
          </w:tcPr>
          <w:p w14:paraId="476941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1363</w:t>
            </w:r>
          </w:p>
        </w:tc>
        <w:tc>
          <w:tcPr>
            <w:tcW w:w="1581" w:type="dxa"/>
            <w:shd w:val="clear" w:color="auto" w:fill="auto"/>
            <w:noWrap/>
            <w:vAlign w:val="center"/>
            <w:hideMark/>
          </w:tcPr>
          <w:p w14:paraId="2C075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57,9034533593</w:t>
            </w:r>
          </w:p>
        </w:tc>
        <w:tc>
          <w:tcPr>
            <w:tcW w:w="1701" w:type="dxa"/>
            <w:shd w:val="clear" w:color="auto" w:fill="auto"/>
            <w:noWrap/>
            <w:vAlign w:val="center"/>
            <w:hideMark/>
          </w:tcPr>
          <w:p w14:paraId="315AE9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24,2700142854</w:t>
            </w:r>
          </w:p>
        </w:tc>
      </w:tr>
      <w:tr w:rsidR="00EC353F" w:rsidRPr="003434D8" w14:paraId="73CD14CF" w14:textId="77777777" w:rsidTr="003434D8">
        <w:trPr>
          <w:trHeight w:val="300"/>
        </w:trPr>
        <w:tc>
          <w:tcPr>
            <w:tcW w:w="1017" w:type="dxa"/>
            <w:shd w:val="clear" w:color="auto" w:fill="auto"/>
            <w:noWrap/>
            <w:vAlign w:val="center"/>
            <w:hideMark/>
          </w:tcPr>
          <w:p w14:paraId="10180F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1364</w:t>
            </w:r>
          </w:p>
        </w:tc>
        <w:tc>
          <w:tcPr>
            <w:tcW w:w="1581" w:type="dxa"/>
            <w:shd w:val="clear" w:color="auto" w:fill="auto"/>
            <w:noWrap/>
            <w:vAlign w:val="center"/>
            <w:hideMark/>
          </w:tcPr>
          <w:p w14:paraId="060D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57,9034164380</w:t>
            </w:r>
          </w:p>
        </w:tc>
        <w:tc>
          <w:tcPr>
            <w:tcW w:w="1701" w:type="dxa"/>
            <w:shd w:val="clear" w:color="auto" w:fill="auto"/>
            <w:noWrap/>
            <w:vAlign w:val="center"/>
            <w:hideMark/>
          </w:tcPr>
          <w:p w14:paraId="55713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24,2868604648</w:t>
            </w:r>
          </w:p>
        </w:tc>
      </w:tr>
      <w:tr w:rsidR="00EC353F" w:rsidRPr="003434D8" w14:paraId="4D8FDD32" w14:textId="77777777" w:rsidTr="003434D8">
        <w:trPr>
          <w:trHeight w:val="300"/>
        </w:trPr>
        <w:tc>
          <w:tcPr>
            <w:tcW w:w="1017" w:type="dxa"/>
            <w:shd w:val="clear" w:color="auto" w:fill="auto"/>
            <w:noWrap/>
            <w:vAlign w:val="center"/>
            <w:hideMark/>
          </w:tcPr>
          <w:p w14:paraId="1DA42E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1365</w:t>
            </w:r>
          </w:p>
        </w:tc>
        <w:tc>
          <w:tcPr>
            <w:tcW w:w="1581" w:type="dxa"/>
            <w:shd w:val="clear" w:color="auto" w:fill="auto"/>
            <w:noWrap/>
            <w:vAlign w:val="center"/>
            <w:hideMark/>
          </w:tcPr>
          <w:p w14:paraId="3E9314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57,9125309397</w:t>
            </w:r>
          </w:p>
        </w:tc>
        <w:tc>
          <w:tcPr>
            <w:tcW w:w="1701" w:type="dxa"/>
            <w:shd w:val="clear" w:color="auto" w:fill="auto"/>
            <w:noWrap/>
            <w:vAlign w:val="center"/>
            <w:hideMark/>
          </w:tcPr>
          <w:p w14:paraId="2B96A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24,2700823823</w:t>
            </w:r>
          </w:p>
        </w:tc>
      </w:tr>
    </w:tbl>
    <w:p w14:paraId="5AA18729" w14:textId="77777777" w:rsidR="00046F41" w:rsidRDefault="00046F41" w:rsidP="00EC353F">
      <w:pPr>
        <w:rPr>
          <w:highlight w:val="green"/>
        </w:rPr>
        <w:sectPr w:rsidR="00046F41" w:rsidSect="00046F41">
          <w:type w:val="continuous"/>
          <w:pgSz w:w="11906" w:h="16838"/>
          <w:pgMar w:top="1440" w:right="1440" w:bottom="1440" w:left="1701" w:header="709" w:footer="709" w:gutter="0"/>
          <w:cols w:num="2" w:space="720"/>
        </w:sectPr>
      </w:pPr>
    </w:p>
    <w:p w14:paraId="0D2C939C" w14:textId="77777777" w:rsidR="00EC353F" w:rsidRDefault="00EC353F" w:rsidP="00EC353F"/>
    <w:p w14:paraId="5E38E196" w14:textId="318407BE" w:rsidR="0045782F" w:rsidRDefault="00EC353F" w:rsidP="00EC353F">
      <w:pPr>
        <w:tabs>
          <w:tab w:val="left" w:pos="3288"/>
        </w:tabs>
        <w:rPr>
          <w:rFonts w:eastAsia="Times New Roman" w:cs="Times New Roman"/>
          <w:szCs w:val="24"/>
        </w:rPr>
      </w:pPr>
      <w:r>
        <w:rPr>
          <w:noProof/>
        </w:rPr>
        <w:drawing>
          <wp:inline distT="0" distB="0" distL="0" distR="0" wp14:anchorId="3129C0F1" wp14:editId="4A7F236E">
            <wp:extent cx="5846576" cy="4136164"/>
            <wp:effectExtent l="0" t="0" r="1905" b="0"/>
            <wp:docPr id="11" name="Picture 0" descr="jauna karte_piekr_mon_stac04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auna karte_piekr_mon_stac04091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66880" cy="4150528"/>
                    </a:xfrm>
                    <a:prstGeom prst="rect">
                      <a:avLst/>
                    </a:prstGeom>
                    <a:noFill/>
                    <a:ln>
                      <a:noFill/>
                    </a:ln>
                  </pic:spPr>
                </pic:pic>
              </a:graphicData>
            </a:graphic>
          </wp:inline>
        </w:drawing>
      </w:r>
    </w:p>
    <w:p w14:paraId="68773171" w14:textId="79B512E0" w:rsidR="00046F41" w:rsidRDefault="00046F41" w:rsidP="00046F41">
      <w:pPr>
        <w:tabs>
          <w:tab w:val="left" w:pos="3288"/>
        </w:tabs>
        <w:jc w:val="center"/>
        <w:rPr>
          <w:rFonts w:eastAsia="Times New Roman" w:cs="Times New Roman"/>
          <w:b/>
          <w:szCs w:val="24"/>
        </w:rPr>
      </w:pPr>
      <w:r>
        <w:rPr>
          <w:rFonts w:eastAsia="Times New Roman" w:cs="Times New Roman"/>
          <w:szCs w:val="24"/>
        </w:rPr>
        <w:t xml:space="preserve">2.attēls. </w:t>
      </w:r>
      <w:r w:rsidRPr="00046F41">
        <w:rPr>
          <w:rFonts w:eastAsia="Times New Roman" w:cs="Times New Roman"/>
          <w:b/>
          <w:szCs w:val="24"/>
        </w:rPr>
        <w:t>Piekrastes monitoringa staciju izvietojums</w:t>
      </w:r>
    </w:p>
    <w:p w14:paraId="0502181D" w14:textId="3C63C92E" w:rsidR="009F5615" w:rsidRDefault="009F5615">
      <w:pPr>
        <w:jc w:val="left"/>
        <w:rPr>
          <w:rFonts w:eastAsia="Times New Roman" w:cs="Times New Roman"/>
          <w:b/>
          <w:szCs w:val="24"/>
        </w:rPr>
      </w:pPr>
      <w:r>
        <w:rPr>
          <w:rFonts w:eastAsia="Times New Roman" w:cs="Times New Roman"/>
          <w:b/>
          <w:szCs w:val="24"/>
        </w:rPr>
        <w:br w:type="page"/>
      </w:r>
    </w:p>
    <w:p w14:paraId="5B29CFD6" w14:textId="77777777" w:rsidR="009F5615" w:rsidRDefault="009F5615" w:rsidP="00046F41">
      <w:pPr>
        <w:tabs>
          <w:tab w:val="left" w:pos="3288"/>
        </w:tabs>
        <w:jc w:val="center"/>
        <w:rPr>
          <w:rFonts w:eastAsia="Times New Roman" w:cs="Times New Roman"/>
          <w:szCs w:val="24"/>
        </w:rPr>
      </w:pPr>
    </w:p>
    <w:p w14:paraId="736B4A2A" w14:textId="77777777" w:rsidR="009F5615" w:rsidRDefault="009F5615" w:rsidP="00046F41">
      <w:pPr>
        <w:tabs>
          <w:tab w:val="left" w:pos="3288"/>
        </w:tabs>
        <w:jc w:val="center"/>
        <w:rPr>
          <w:rFonts w:eastAsia="Times New Roman" w:cs="Times New Roman"/>
          <w:szCs w:val="24"/>
        </w:rPr>
      </w:pPr>
    </w:p>
    <w:p w14:paraId="76092EA8" w14:textId="77777777" w:rsidR="009F5615" w:rsidRDefault="009F5615" w:rsidP="00046F41">
      <w:pPr>
        <w:tabs>
          <w:tab w:val="left" w:pos="3288"/>
        </w:tabs>
        <w:jc w:val="center"/>
        <w:rPr>
          <w:rFonts w:eastAsia="Times New Roman" w:cs="Times New Roman"/>
          <w:szCs w:val="24"/>
        </w:rPr>
      </w:pPr>
    </w:p>
    <w:p w14:paraId="594FD78B" w14:textId="77777777" w:rsidR="009F5615" w:rsidRDefault="009F5615" w:rsidP="00046F41">
      <w:pPr>
        <w:tabs>
          <w:tab w:val="left" w:pos="3288"/>
        </w:tabs>
        <w:jc w:val="center"/>
        <w:rPr>
          <w:rFonts w:eastAsia="Times New Roman" w:cs="Times New Roman"/>
          <w:szCs w:val="24"/>
        </w:rPr>
      </w:pPr>
    </w:p>
    <w:p w14:paraId="670CDAB7" w14:textId="77777777" w:rsidR="009F5615" w:rsidRDefault="009F5615" w:rsidP="00046F41">
      <w:pPr>
        <w:tabs>
          <w:tab w:val="left" w:pos="3288"/>
        </w:tabs>
        <w:jc w:val="center"/>
        <w:rPr>
          <w:rFonts w:eastAsia="Times New Roman" w:cs="Times New Roman"/>
          <w:szCs w:val="24"/>
        </w:rPr>
      </w:pPr>
    </w:p>
    <w:p w14:paraId="732F9BE8" w14:textId="77777777" w:rsidR="009F5615" w:rsidRDefault="009F5615" w:rsidP="00046F41">
      <w:pPr>
        <w:tabs>
          <w:tab w:val="left" w:pos="3288"/>
        </w:tabs>
        <w:jc w:val="center"/>
        <w:rPr>
          <w:rFonts w:eastAsia="Times New Roman" w:cs="Times New Roman"/>
          <w:szCs w:val="24"/>
        </w:rPr>
      </w:pPr>
    </w:p>
    <w:p w14:paraId="047D1609" w14:textId="77777777" w:rsidR="009F5615" w:rsidRDefault="009F5615" w:rsidP="00046F41">
      <w:pPr>
        <w:tabs>
          <w:tab w:val="left" w:pos="3288"/>
        </w:tabs>
        <w:jc w:val="center"/>
        <w:rPr>
          <w:rFonts w:eastAsia="Times New Roman" w:cs="Times New Roman"/>
          <w:szCs w:val="24"/>
        </w:rPr>
      </w:pPr>
    </w:p>
    <w:p w14:paraId="4DC30965" w14:textId="77777777" w:rsidR="009F5615" w:rsidRDefault="009F5615" w:rsidP="00046F41">
      <w:pPr>
        <w:tabs>
          <w:tab w:val="left" w:pos="3288"/>
        </w:tabs>
        <w:jc w:val="center"/>
        <w:rPr>
          <w:rFonts w:eastAsia="Times New Roman" w:cs="Times New Roman"/>
          <w:szCs w:val="24"/>
        </w:rPr>
      </w:pPr>
    </w:p>
    <w:p w14:paraId="4E4C5563" w14:textId="77777777" w:rsidR="009F5615" w:rsidRDefault="009F5615" w:rsidP="00046F41">
      <w:pPr>
        <w:tabs>
          <w:tab w:val="left" w:pos="3288"/>
        </w:tabs>
        <w:jc w:val="center"/>
        <w:rPr>
          <w:rFonts w:eastAsia="Times New Roman" w:cs="Times New Roman"/>
          <w:szCs w:val="24"/>
        </w:rPr>
      </w:pPr>
    </w:p>
    <w:p w14:paraId="61748DCE" w14:textId="77777777" w:rsidR="009F5615" w:rsidRDefault="009F5615" w:rsidP="00046F41">
      <w:pPr>
        <w:tabs>
          <w:tab w:val="left" w:pos="3288"/>
        </w:tabs>
        <w:jc w:val="center"/>
        <w:rPr>
          <w:rFonts w:eastAsia="Times New Roman" w:cs="Times New Roman"/>
          <w:szCs w:val="24"/>
        </w:rPr>
      </w:pPr>
    </w:p>
    <w:p w14:paraId="4F7105AE" w14:textId="77777777" w:rsidR="009F5615" w:rsidRDefault="009F5615" w:rsidP="00046F41">
      <w:pPr>
        <w:tabs>
          <w:tab w:val="left" w:pos="3288"/>
        </w:tabs>
        <w:jc w:val="center"/>
        <w:rPr>
          <w:rFonts w:eastAsia="Times New Roman" w:cs="Times New Roman"/>
          <w:szCs w:val="24"/>
        </w:rPr>
      </w:pPr>
    </w:p>
    <w:p w14:paraId="3DF3C8FD" w14:textId="77777777" w:rsidR="009F5615" w:rsidRDefault="009F5615" w:rsidP="00046F41">
      <w:pPr>
        <w:tabs>
          <w:tab w:val="left" w:pos="3288"/>
        </w:tabs>
        <w:jc w:val="center"/>
        <w:rPr>
          <w:rFonts w:eastAsia="Times New Roman" w:cs="Times New Roman"/>
          <w:szCs w:val="24"/>
        </w:rPr>
      </w:pPr>
    </w:p>
    <w:p w14:paraId="6E1734AF" w14:textId="206C4386" w:rsidR="009F5615" w:rsidRDefault="009F5615" w:rsidP="009F5615">
      <w:pPr>
        <w:pStyle w:val="Heading2"/>
      </w:pPr>
      <w:bookmarkStart w:id="338" w:name="_Toc58117066"/>
      <w:r w:rsidRPr="009F5615">
        <w:t>Lauksaimniecības noteču monitorings</w:t>
      </w:r>
      <w:bookmarkEnd w:id="338"/>
    </w:p>
    <w:p w14:paraId="52A21A8C" w14:textId="2FE159E2" w:rsidR="009F5615" w:rsidRDefault="009F5615">
      <w:pPr>
        <w:jc w:val="left"/>
        <w:rPr>
          <w:rFonts w:eastAsia="Times New Roman" w:cs="Times New Roman"/>
          <w:szCs w:val="24"/>
        </w:rPr>
      </w:pPr>
      <w:r>
        <w:rPr>
          <w:rFonts w:eastAsia="Times New Roman" w:cs="Times New Roman"/>
          <w:szCs w:val="24"/>
        </w:rPr>
        <w:br w:type="page"/>
      </w:r>
    </w:p>
    <w:p w14:paraId="6BAA5371" w14:textId="77777777" w:rsidR="009F5615" w:rsidRDefault="009F5615" w:rsidP="009F5615">
      <w:pPr>
        <w:spacing w:after="0" w:line="240" w:lineRule="auto"/>
        <w:jc w:val="right"/>
        <w:rPr>
          <w:rFonts w:eastAsia="Times New Roman" w:cs="Times New Roman"/>
          <w:color w:val="000000" w:themeColor="text1"/>
          <w:szCs w:val="24"/>
        </w:rPr>
        <w:sectPr w:rsidR="009F5615" w:rsidSect="00046F41">
          <w:type w:val="continuous"/>
          <w:pgSz w:w="11906" w:h="16838"/>
          <w:pgMar w:top="1440" w:right="1440" w:bottom="1440" w:left="1701" w:header="709" w:footer="709" w:gutter="0"/>
          <w:cols w:space="720"/>
        </w:sectPr>
      </w:pPr>
    </w:p>
    <w:p w14:paraId="43DE1A6D" w14:textId="06F121CC"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23</w:t>
      </w:r>
    </w:p>
    <w:p w14:paraId="627E150F" w14:textId="77777777" w:rsidR="009F5615" w:rsidRPr="006332A6" w:rsidRDefault="009F5615" w:rsidP="009F5615">
      <w:pPr>
        <w:spacing w:after="0" w:line="240" w:lineRule="auto"/>
        <w:jc w:val="right"/>
        <w:rPr>
          <w:rFonts w:eastAsia="Times New Roman" w:cs="Times New Roman"/>
          <w:color w:val="000000" w:themeColor="text1"/>
          <w:szCs w:val="24"/>
        </w:rPr>
      </w:pPr>
    </w:p>
    <w:p w14:paraId="3AA8A914" w14:textId="38C3048B" w:rsidR="009F5615" w:rsidRDefault="009F5615" w:rsidP="009F5615">
      <w:pPr>
        <w:pStyle w:val="Heading3"/>
        <w:rPr>
          <w:color w:val="000000" w:themeColor="text1"/>
        </w:rPr>
      </w:pPr>
      <w:bookmarkStart w:id="339" w:name="_Toc58117067"/>
      <w:r>
        <w:rPr>
          <w:color w:val="000000" w:themeColor="text1"/>
        </w:rPr>
        <w:t>23</w:t>
      </w:r>
      <w:r w:rsidRPr="006332A6">
        <w:rPr>
          <w:color w:val="000000" w:themeColor="text1"/>
        </w:rPr>
        <w:t xml:space="preserve">.pielikums. </w:t>
      </w:r>
      <w:r>
        <w:rPr>
          <w:color w:val="000000" w:themeColor="text1"/>
        </w:rPr>
        <w:t>Punktveida un izkliedētā piesārņojuma monitoringa vietas</w:t>
      </w:r>
      <w:bookmarkEnd w:id="339"/>
    </w:p>
    <w:p w14:paraId="429DFF56" w14:textId="77777777" w:rsidR="009F5615" w:rsidRPr="009F5615" w:rsidRDefault="009F5615" w:rsidP="009F5615"/>
    <w:p w14:paraId="7341F197" w14:textId="1431DB49" w:rsidR="009F5615" w:rsidRDefault="009F5615" w:rsidP="00046F41">
      <w:pPr>
        <w:tabs>
          <w:tab w:val="left" w:pos="3288"/>
        </w:tabs>
        <w:jc w:val="center"/>
        <w:rPr>
          <w:rFonts w:eastAsia="Times New Roman" w:cs="Times New Roman"/>
          <w:szCs w:val="24"/>
        </w:rPr>
      </w:pPr>
      <w:r>
        <w:rPr>
          <w:rFonts w:eastAsia="Times New Roman" w:cs="Times New Roman"/>
          <w:noProof/>
          <w:szCs w:val="24"/>
        </w:rPr>
        <w:drawing>
          <wp:inline distT="0" distB="0" distL="0" distR="0" wp14:anchorId="57B64D38" wp14:editId="798A7B63">
            <wp:extent cx="9753600" cy="69015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unktveida_difuza_piesarnojuma_monitoringa_vietas_L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756688" cy="6903706"/>
                    </a:xfrm>
                    <a:prstGeom prst="rect">
                      <a:avLst/>
                    </a:prstGeom>
                  </pic:spPr>
                </pic:pic>
              </a:graphicData>
            </a:graphic>
          </wp:inline>
        </w:drawing>
      </w:r>
    </w:p>
    <w:p w14:paraId="1978A420" w14:textId="77777777" w:rsidR="009F5615" w:rsidRDefault="009F5615" w:rsidP="00046F41">
      <w:pPr>
        <w:tabs>
          <w:tab w:val="left" w:pos="3288"/>
        </w:tabs>
        <w:jc w:val="center"/>
        <w:rPr>
          <w:rFonts w:eastAsia="Times New Roman" w:cs="Times New Roman"/>
          <w:szCs w:val="24"/>
        </w:rPr>
      </w:pPr>
    </w:p>
    <w:p w14:paraId="50AC6D0A" w14:textId="01DFFE04" w:rsidR="009F5615" w:rsidRDefault="009F5615">
      <w:pPr>
        <w:jc w:val="left"/>
        <w:rPr>
          <w:rFonts w:eastAsia="Times New Roman" w:cs="Times New Roman"/>
          <w:szCs w:val="24"/>
        </w:rPr>
      </w:pPr>
      <w:r>
        <w:rPr>
          <w:rFonts w:eastAsia="Times New Roman" w:cs="Times New Roman"/>
          <w:szCs w:val="24"/>
        </w:rPr>
        <w:br w:type="page"/>
      </w:r>
    </w:p>
    <w:p w14:paraId="02E1FBC7" w14:textId="3BC4435C"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24</w:t>
      </w:r>
    </w:p>
    <w:p w14:paraId="3284BA8A" w14:textId="77777777" w:rsidR="009F5615" w:rsidRPr="006332A6" w:rsidRDefault="009F5615" w:rsidP="009F5615">
      <w:pPr>
        <w:spacing w:after="0" w:line="240" w:lineRule="auto"/>
        <w:jc w:val="right"/>
        <w:rPr>
          <w:rFonts w:eastAsia="Times New Roman" w:cs="Times New Roman"/>
          <w:color w:val="000000" w:themeColor="text1"/>
          <w:szCs w:val="24"/>
        </w:rPr>
      </w:pPr>
    </w:p>
    <w:p w14:paraId="28F51149" w14:textId="6158C81B" w:rsidR="009F5615" w:rsidRDefault="009F5615" w:rsidP="009F5615">
      <w:pPr>
        <w:pStyle w:val="Heading3"/>
        <w:rPr>
          <w:color w:val="000000" w:themeColor="text1"/>
        </w:rPr>
      </w:pPr>
      <w:bookmarkStart w:id="340" w:name="_Toc58117068"/>
      <w:r>
        <w:rPr>
          <w:color w:val="000000" w:themeColor="text1"/>
        </w:rPr>
        <w:t>24</w:t>
      </w:r>
      <w:r w:rsidRPr="006332A6">
        <w:rPr>
          <w:color w:val="000000" w:themeColor="text1"/>
        </w:rPr>
        <w:t xml:space="preserve">.pielikums. </w:t>
      </w:r>
      <w:r>
        <w:rPr>
          <w:color w:val="000000" w:themeColor="text1"/>
        </w:rPr>
        <w:t>Pazemes ūdeņu paraugu ņemšanas vietas</w:t>
      </w:r>
      <w:bookmarkEnd w:id="340"/>
    </w:p>
    <w:p w14:paraId="58AB9F9C" w14:textId="77777777" w:rsidR="009F5615" w:rsidRPr="009F5615" w:rsidRDefault="009F5615" w:rsidP="009F5615"/>
    <w:p w14:paraId="487ACBAA" w14:textId="2CF81146" w:rsidR="009F5615" w:rsidRDefault="009F5615" w:rsidP="009F5615">
      <w:pPr>
        <w:jc w:val="center"/>
      </w:pPr>
      <w:r>
        <w:rPr>
          <w:noProof/>
        </w:rPr>
        <w:drawing>
          <wp:inline distT="0" distB="0" distL="0" distR="0" wp14:anchorId="43BB76C8" wp14:editId="17635474">
            <wp:extent cx="10686288" cy="7562088"/>
            <wp:effectExtent l="0"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zemes_udenu_paraugu_nemsanas_vietas_L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686288" cy="7562088"/>
                    </a:xfrm>
                    <a:prstGeom prst="rect">
                      <a:avLst/>
                    </a:prstGeom>
                  </pic:spPr>
                </pic:pic>
              </a:graphicData>
            </a:graphic>
          </wp:inline>
        </w:drawing>
      </w:r>
    </w:p>
    <w:p w14:paraId="3FCBCE5F" w14:textId="77777777" w:rsidR="004A7AB5" w:rsidRPr="009F5615" w:rsidRDefault="004A7AB5" w:rsidP="009F5615">
      <w:pPr>
        <w:jc w:val="center"/>
      </w:pPr>
    </w:p>
    <w:p w14:paraId="4C21D1CF" w14:textId="77777777" w:rsidR="009F5615" w:rsidRPr="009F5615" w:rsidRDefault="009F5615" w:rsidP="009F5615"/>
    <w:p w14:paraId="08B8F5F2" w14:textId="1F112968" w:rsidR="004A7AB5" w:rsidRDefault="004A7AB5" w:rsidP="004A7AB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25</w:t>
      </w:r>
    </w:p>
    <w:p w14:paraId="3ABFF9D0" w14:textId="77777777" w:rsidR="004A7AB5" w:rsidRPr="006332A6" w:rsidRDefault="004A7AB5" w:rsidP="004A7AB5">
      <w:pPr>
        <w:spacing w:after="0" w:line="240" w:lineRule="auto"/>
        <w:jc w:val="right"/>
        <w:rPr>
          <w:rFonts w:eastAsia="Times New Roman" w:cs="Times New Roman"/>
          <w:color w:val="000000" w:themeColor="text1"/>
          <w:szCs w:val="24"/>
        </w:rPr>
      </w:pPr>
    </w:p>
    <w:p w14:paraId="71DF838A" w14:textId="1954AF80" w:rsidR="004A7AB5" w:rsidRDefault="004A7AB5" w:rsidP="004A7AB5">
      <w:pPr>
        <w:pStyle w:val="Heading3"/>
        <w:rPr>
          <w:color w:val="000000" w:themeColor="text1"/>
        </w:rPr>
      </w:pPr>
      <w:bookmarkStart w:id="341" w:name="_Toc58117069"/>
      <w:r>
        <w:rPr>
          <w:color w:val="000000" w:themeColor="text1"/>
        </w:rPr>
        <w:t>25</w:t>
      </w:r>
      <w:r w:rsidRPr="006332A6">
        <w:rPr>
          <w:color w:val="000000" w:themeColor="text1"/>
        </w:rPr>
        <w:t xml:space="preserve">.pielikums. </w:t>
      </w:r>
      <w:r>
        <w:rPr>
          <w:color w:val="000000" w:themeColor="text1"/>
        </w:rPr>
        <w:t>Ūdens paraugu ņemšanas vietas</w:t>
      </w:r>
      <w:bookmarkEnd w:id="341"/>
    </w:p>
    <w:p w14:paraId="7580BA18" w14:textId="77777777" w:rsidR="004A7AB5" w:rsidRPr="004A7AB5" w:rsidRDefault="004A7AB5" w:rsidP="004A7AB5"/>
    <w:p w14:paraId="706E5059" w14:textId="31831F05" w:rsidR="004A7AB5" w:rsidRDefault="004A7AB5" w:rsidP="004A7AB5">
      <w:pPr>
        <w:jc w:val="center"/>
      </w:pPr>
      <w:r>
        <w:rPr>
          <w:noProof/>
        </w:rPr>
        <w:drawing>
          <wp:inline distT="0" distB="0" distL="0" distR="0" wp14:anchorId="0E49D35E" wp14:editId="50014388">
            <wp:extent cx="9880600" cy="6991947"/>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erzes_upes_dalbaseini_IJT_upes_L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888764" cy="6997724"/>
                    </a:xfrm>
                    <a:prstGeom prst="rect">
                      <a:avLst/>
                    </a:prstGeom>
                  </pic:spPr>
                </pic:pic>
              </a:graphicData>
            </a:graphic>
          </wp:inline>
        </w:drawing>
      </w:r>
    </w:p>
    <w:p w14:paraId="5AC5A4A0" w14:textId="77777777" w:rsidR="00170A3B" w:rsidRDefault="00170A3B" w:rsidP="00170A3B">
      <w:pPr>
        <w:tabs>
          <w:tab w:val="left" w:pos="3288"/>
        </w:tabs>
        <w:rPr>
          <w:rFonts w:eastAsia="Times New Roman" w:cs="Times New Roman"/>
          <w:szCs w:val="24"/>
        </w:rPr>
        <w:sectPr w:rsidR="00170A3B" w:rsidSect="009F5615">
          <w:type w:val="continuous"/>
          <w:pgSz w:w="23814" w:h="16840" w:orient="landscape" w:code="8"/>
          <w:pgMar w:top="1701" w:right="1440" w:bottom="1440" w:left="1440" w:header="709" w:footer="709" w:gutter="0"/>
          <w:cols w:space="720"/>
        </w:sectPr>
      </w:pPr>
    </w:p>
    <w:p w14:paraId="490FEF94" w14:textId="5B888D86" w:rsidR="00170A3B" w:rsidRDefault="00170A3B" w:rsidP="00170A3B">
      <w:pPr>
        <w:tabs>
          <w:tab w:val="left" w:pos="3288"/>
        </w:tabs>
        <w:rPr>
          <w:rFonts w:eastAsia="Times New Roman" w:cs="Times New Roman"/>
          <w:szCs w:val="24"/>
        </w:rPr>
      </w:pPr>
    </w:p>
    <w:p w14:paraId="003E920F" w14:textId="77777777" w:rsidR="00170A3B" w:rsidRPr="00170A3B" w:rsidRDefault="00170A3B" w:rsidP="00170A3B">
      <w:pPr>
        <w:rPr>
          <w:rFonts w:eastAsia="Times New Roman" w:cs="Times New Roman"/>
          <w:szCs w:val="24"/>
        </w:rPr>
      </w:pPr>
    </w:p>
    <w:p w14:paraId="20AA34B5" w14:textId="3CB4D43A" w:rsidR="009F5615" w:rsidRPr="00170A3B" w:rsidRDefault="009F5615" w:rsidP="00170A3B">
      <w:pPr>
        <w:rPr>
          <w:rFonts w:eastAsia="Times New Roman" w:cs="Times New Roman"/>
          <w:szCs w:val="24"/>
        </w:rPr>
      </w:pPr>
    </w:p>
    <w:sectPr w:rsidR="009F5615" w:rsidRPr="00170A3B" w:rsidSect="009F5615">
      <w:pgSz w:w="11906" w:h="16838"/>
      <w:pgMar w:top="1440" w:right="1440" w:bottom="1440"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2513" w14:textId="77777777" w:rsidR="004911C4" w:rsidRDefault="004911C4">
      <w:pPr>
        <w:spacing w:after="0" w:line="240" w:lineRule="auto"/>
      </w:pPr>
      <w:r>
        <w:separator/>
      </w:r>
    </w:p>
  </w:endnote>
  <w:endnote w:type="continuationSeparator" w:id="0">
    <w:p w14:paraId="7697632C" w14:textId="77777777" w:rsidR="004911C4" w:rsidRDefault="0049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93113"/>
      <w:docPartObj>
        <w:docPartGallery w:val="Page Numbers (Bottom of Page)"/>
        <w:docPartUnique/>
      </w:docPartObj>
    </w:sdtPr>
    <w:sdtEndPr>
      <w:rPr>
        <w:noProof/>
      </w:rPr>
    </w:sdtEndPr>
    <w:sdtContent>
      <w:p w14:paraId="0704D6F2" w14:textId="7F6DAE17" w:rsidR="0053796D" w:rsidRDefault="0053796D">
        <w:pPr>
          <w:pStyle w:val="Footer"/>
          <w:jc w:val="right"/>
        </w:pPr>
        <w:r>
          <w:fldChar w:fldCharType="begin"/>
        </w:r>
        <w:r>
          <w:instrText xml:space="preserve"> PAGE   \* MERGEFORMAT </w:instrText>
        </w:r>
        <w:r>
          <w:fldChar w:fldCharType="separate"/>
        </w:r>
        <w:r w:rsidR="00E60997">
          <w:rPr>
            <w:noProof/>
          </w:rPr>
          <w:t>190</w:t>
        </w:r>
        <w:r>
          <w:rPr>
            <w:noProof/>
          </w:rPr>
          <w:fldChar w:fldCharType="end"/>
        </w:r>
      </w:p>
    </w:sdtContent>
  </w:sdt>
  <w:p w14:paraId="31CDAA09" w14:textId="77777777" w:rsidR="0053796D" w:rsidRDefault="0053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720FA" w14:textId="77777777" w:rsidR="004911C4" w:rsidRDefault="004911C4">
      <w:pPr>
        <w:spacing w:after="0" w:line="240" w:lineRule="auto"/>
      </w:pPr>
      <w:r>
        <w:separator/>
      </w:r>
    </w:p>
  </w:footnote>
  <w:footnote w:type="continuationSeparator" w:id="0">
    <w:p w14:paraId="6EDB763A" w14:textId="77777777" w:rsidR="004911C4" w:rsidRDefault="004911C4">
      <w:pPr>
        <w:spacing w:after="0" w:line="240" w:lineRule="auto"/>
      </w:pPr>
      <w:r>
        <w:continuationSeparator/>
      </w:r>
    </w:p>
  </w:footnote>
  <w:footnote w:id="1">
    <w:p w14:paraId="0F8FC415"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Projekts "Daugavas upju baseinu apgabala 5. tipa ezeru apsekojums" - https://www.meteo.lv/fs/CKFinderJava/userfiles/files/Par_centru/ES_projekti/DUB_ekologiska_nosleguma_14052019.pdf</w:t>
      </w:r>
    </w:p>
  </w:footnote>
  <w:footnote w:id="2">
    <w:p w14:paraId="19621CC4"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1">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3">
    <w:p w14:paraId="63F65B73" w14:textId="77777777" w:rsidR="0053796D" w:rsidRDefault="0053796D" w:rsidP="00045599">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2">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4">
    <w:p w14:paraId="7D1F3938"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sz w:val="16"/>
          <w:szCs w:val="16"/>
        </w:rPr>
      </w:pPr>
      <w:r w:rsidRPr="00045599">
        <w:rPr>
          <w:rFonts w:cs="Times New Roman"/>
          <w:sz w:val="16"/>
          <w:szCs w:val="16"/>
          <w:vertAlign w:val="superscript"/>
        </w:rPr>
        <w:footnoteRef/>
      </w:r>
      <w:r w:rsidRPr="00045599">
        <w:rPr>
          <w:rFonts w:eastAsia="Arial" w:cs="Times New Roman"/>
          <w:color w:val="000000"/>
          <w:sz w:val="16"/>
          <w:szCs w:val="16"/>
        </w:rPr>
        <w:t xml:space="preserve"> </w:t>
      </w:r>
      <w:r w:rsidRPr="00045599">
        <w:rPr>
          <w:rFonts w:eastAsia="Arial" w:cs="Times New Roman"/>
          <w:i/>
          <w:color w:val="000000"/>
          <w:sz w:val="16"/>
          <w:szCs w:val="16"/>
        </w:rPr>
        <w:t>Effect-based</w:t>
      </w:r>
      <w:r w:rsidRPr="00045599">
        <w:rPr>
          <w:rFonts w:eastAsia="Arial" w:cs="Times New Roman"/>
          <w:color w:val="000000"/>
          <w:sz w:val="16"/>
          <w:szCs w:val="16"/>
        </w:rPr>
        <w:t xml:space="preserve"> metodes - monitoringa metodes, kur izmanto konkrētus ekotoksikoloģiskus tekstus, nosakot kopējo ūdens parauga toksiskumu, neidentificējot konkrētas vielas. Detalizētāka informācija pieejama: </w:t>
      </w:r>
    </w:p>
    <w:p w14:paraId="31E30F82"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Technical report on aquatic effect-based monitoring tools (2014): </w:t>
      </w:r>
      <w:hyperlink r:id="rId3">
        <w:r w:rsidRPr="00E9391B">
          <w:rPr>
            <w:rFonts w:eastAsia="Arial" w:cs="Times New Roman"/>
            <w:color w:val="000000" w:themeColor="text1"/>
            <w:sz w:val="16"/>
            <w:szCs w:val="16"/>
          </w:rPr>
          <w:t>https://circabc.europa.eu/sd/a/0d78bbf7-76f0-43c1-8af2-6230436d759d/Effect-based%20tools%20CMEP%20report%20main%2028%20April%202014.pdf</w:t>
        </w:r>
      </w:hyperlink>
    </w:p>
    <w:p w14:paraId="6ED6B2EF"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Projekta SOLUTIONS rezultāti: </w:t>
      </w:r>
      <w:hyperlink r:id="rId4">
        <w:r w:rsidRPr="00E9391B">
          <w:rPr>
            <w:rFonts w:eastAsia="Arial" w:cs="Times New Roman"/>
            <w:color w:val="000000" w:themeColor="text1"/>
            <w:sz w:val="16"/>
            <w:szCs w:val="16"/>
          </w:rPr>
          <w:t>https://www.solutions-project.eu/project/</w:t>
        </w:r>
      </w:hyperlink>
    </w:p>
    <w:p w14:paraId="3D9B6A51"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p>
  </w:footnote>
  <w:footnote w:id="5">
    <w:p w14:paraId="0E4A8A0F" w14:textId="77777777" w:rsidR="0053796D" w:rsidRPr="00045599" w:rsidRDefault="0053796D">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5">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6">
    <w:p w14:paraId="5C9F12C0"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6">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7">
    <w:p w14:paraId="6953B659" w14:textId="00BBF0B6" w:rsidR="0053796D" w:rsidRPr="00045599" w:rsidRDefault="0053796D" w:rsidP="00E41606">
      <w:pPr>
        <w:pBdr>
          <w:top w:val="nil"/>
          <w:left w:val="nil"/>
          <w:bottom w:val="nil"/>
          <w:right w:val="nil"/>
          <w:between w:val="nil"/>
        </w:pBdr>
        <w:spacing w:line="240" w:lineRule="auto"/>
        <w:rPr>
          <w:rFonts w:ascii="Arial" w:eastAsia="Arial" w:hAnsi="Arial" w:cs="Arial"/>
          <w:color w:val="000000"/>
          <w:sz w:val="16"/>
          <w:szCs w:val="16"/>
        </w:rPr>
      </w:pPr>
      <w:r w:rsidRPr="00045599">
        <w:rPr>
          <w:sz w:val="16"/>
          <w:szCs w:val="16"/>
          <w:vertAlign w:val="superscript"/>
        </w:rPr>
        <w:footnoteRef/>
      </w:r>
      <w:r w:rsidRPr="00045599">
        <w:rPr>
          <w:rFonts w:eastAsia="Times New Roman" w:cs="Times New Roman"/>
          <w:color w:val="000000"/>
          <w:sz w:val="16"/>
          <w:szCs w:val="16"/>
        </w:rPr>
        <w:t xml:space="preserve"> Komisijas īstenošanas lēmums (ES) 2020/1161 (2020. gada 4. augusts), ar ko ūdens resursu politikas jomā izveido to novērojamo vielu sarakstu, kurām veicams Savienības mēroga monitorings saskaņā ar Eiropas Parlamenta un Padomes Direktīvu 2008/105/EK </w:t>
      </w:r>
      <w:hyperlink r:id="rId7">
        <w:r w:rsidRPr="00045599">
          <w:rPr>
            <w:rFonts w:eastAsia="Times New Roman" w:cs="Times New Roman"/>
            <w:color w:val="000080"/>
            <w:sz w:val="16"/>
            <w:szCs w:val="16"/>
          </w:rPr>
          <w:t>https://eur-lex.europa.eu/legal-content/LV/TXT/HTML/?uri=CELEX:32020D1161&amp;qid=1599308739154&amp;from=EN</w:t>
        </w:r>
      </w:hyperlink>
    </w:p>
  </w:footnote>
  <w:footnote w:id="8">
    <w:p w14:paraId="35A3B97F" w14:textId="407F7121" w:rsidR="0053796D" w:rsidRDefault="0053796D">
      <w:pPr>
        <w:pStyle w:val="FootnoteText"/>
      </w:pPr>
      <w:r>
        <w:rPr>
          <w:rStyle w:val="FootnoteReference"/>
        </w:rPr>
        <w:footnoteRef/>
      </w:r>
      <w:r>
        <w:t xml:space="preserve"> Komisijas Lēmums (ES) 2018/229 (2018. gada 12. februāris), ar ko atbilstoši Eiropas Parlamenta un Padomes Direktīvai 2000/60/EK nosaka dalībvalstu monitoringa sistēmu klasifikāciju vērtības pēc interkalibrācijas un atceļ Komisijas Lēmumu 2013/480/ES (izziņots ar dokumenta numuru C(2018) 696)Dokuments attiecas uz EEZ. </w:t>
      </w:r>
      <w:hyperlink r:id="rId8" w:history="1">
        <w:r w:rsidRPr="00454C37">
          <w:rPr>
            <w:rStyle w:val="Hyperlink"/>
          </w:rPr>
          <w:t>https://eur-lex.europa.eu/legal-content/lv/TXT/?uri=CELEX%3A32018D0229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AEB"/>
    <w:multiLevelType w:val="hybridMultilevel"/>
    <w:tmpl w:val="0070297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2260AF0"/>
    <w:multiLevelType w:val="hybridMultilevel"/>
    <w:tmpl w:val="767840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4D17651"/>
    <w:multiLevelType w:val="multilevel"/>
    <w:tmpl w:val="8A5A1B5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06D26731"/>
    <w:multiLevelType w:val="hybridMultilevel"/>
    <w:tmpl w:val="008AF1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7700294"/>
    <w:multiLevelType w:val="multilevel"/>
    <w:tmpl w:val="24A2A114"/>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A9B7FB2"/>
    <w:multiLevelType w:val="hybridMultilevel"/>
    <w:tmpl w:val="24F42B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B2244E9"/>
    <w:multiLevelType w:val="multilevel"/>
    <w:tmpl w:val="750A7776"/>
    <w:lvl w:ilvl="0">
      <w:start w:val="1"/>
      <w:numFmt w:val="decimal"/>
      <w:lvlText w:val="%1."/>
      <w:lvlJc w:val="left"/>
      <w:pPr>
        <w:ind w:left="1440" w:hanging="360"/>
      </w:p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0CB64272"/>
    <w:multiLevelType w:val="hybridMultilevel"/>
    <w:tmpl w:val="B1300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DD6A8D"/>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12158B0"/>
    <w:multiLevelType w:val="hybridMultilevel"/>
    <w:tmpl w:val="3FB8CD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2032353"/>
    <w:multiLevelType w:val="hybridMultilevel"/>
    <w:tmpl w:val="CBDAFE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38C1FD4"/>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3962526"/>
    <w:multiLevelType w:val="hybridMultilevel"/>
    <w:tmpl w:val="97C61D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3B07886"/>
    <w:multiLevelType w:val="hybridMultilevel"/>
    <w:tmpl w:val="21C006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FB7A32"/>
    <w:multiLevelType w:val="hybridMultilevel"/>
    <w:tmpl w:val="2C9CE7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63656FA"/>
    <w:multiLevelType w:val="hybridMultilevel"/>
    <w:tmpl w:val="E3BC2F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65B6689"/>
    <w:multiLevelType w:val="hybridMultilevel"/>
    <w:tmpl w:val="A9023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66D7B9D"/>
    <w:multiLevelType w:val="multilevel"/>
    <w:tmpl w:val="1AB26DE0"/>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1AF90436"/>
    <w:multiLevelType w:val="hybridMultilevel"/>
    <w:tmpl w:val="53CE8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B937ED4"/>
    <w:multiLevelType w:val="multilevel"/>
    <w:tmpl w:val="A00C7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CB466DC"/>
    <w:multiLevelType w:val="hybridMultilevel"/>
    <w:tmpl w:val="9BC6650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1D5B5F8C"/>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ED874A5"/>
    <w:multiLevelType w:val="multilevel"/>
    <w:tmpl w:val="56E63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F9B480D"/>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5A85362"/>
    <w:multiLevelType w:val="multilevel"/>
    <w:tmpl w:val="DD04771E"/>
    <w:lvl w:ilvl="0">
      <w:start w:val="1"/>
      <w:numFmt w:val="decimal"/>
      <w:lvlText w:val="%1."/>
      <w:lvlJc w:val="left"/>
      <w:pPr>
        <w:ind w:left="1080" w:hanging="360"/>
      </w:pPr>
      <w:rPr>
        <w:rFonts w:hint="default"/>
      </w:rPr>
    </w:lvl>
    <w:lvl w:ilvl="1">
      <w:start w:val="5"/>
      <w:numFmt w:val="decimal"/>
      <w:isLgl/>
      <w:lvlText w:val="%1.%2."/>
      <w:lvlJc w:val="left"/>
      <w:pPr>
        <w:ind w:left="1488" w:hanging="768"/>
      </w:pPr>
      <w:rPr>
        <w:rFonts w:hint="default"/>
      </w:rPr>
    </w:lvl>
    <w:lvl w:ilvl="2">
      <w:start w:val="1"/>
      <w:numFmt w:val="decimal"/>
      <w:isLgl/>
      <w:lvlText w:val="%1.%2.%3."/>
      <w:lvlJc w:val="left"/>
      <w:pPr>
        <w:ind w:left="1488" w:hanging="768"/>
      </w:pPr>
      <w:rPr>
        <w:rFonts w:hint="default"/>
      </w:rPr>
    </w:lvl>
    <w:lvl w:ilvl="3">
      <w:start w:val="1"/>
      <w:numFmt w:val="decimal"/>
      <w:isLgl/>
      <w:lvlText w:val="%1.%2.%3.%4."/>
      <w:lvlJc w:val="left"/>
      <w:pPr>
        <w:ind w:left="1488" w:hanging="768"/>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26E6751D"/>
    <w:multiLevelType w:val="hybridMultilevel"/>
    <w:tmpl w:val="754659C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28963721"/>
    <w:multiLevelType w:val="hybridMultilevel"/>
    <w:tmpl w:val="76E467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2AD033E6"/>
    <w:multiLevelType w:val="hybridMultilevel"/>
    <w:tmpl w:val="84BA58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2BE70488"/>
    <w:multiLevelType w:val="multilevel"/>
    <w:tmpl w:val="03063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ED1708"/>
    <w:multiLevelType w:val="hybridMultilevel"/>
    <w:tmpl w:val="9B0EF4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2F0059F6"/>
    <w:multiLevelType w:val="multilevel"/>
    <w:tmpl w:val="EBE67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F26787B"/>
    <w:multiLevelType w:val="hybridMultilevel"/>
    <w:tmpl w:val="8D1E6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F807C45"/>
    <w:multiLevelType w:val="hybridMultilevel"/>
    <w:tmpl w:val="674C5A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0060D85"/>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308814B5"/>
    <w:multiLevelType w:val="hybridMultilevel"/>
    <w:tmpl w:val="34C0206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33B138A4"/>
    <w:multiLevelType w:val="multilevel"/>
    <w:tmpl w:val="508443B4"/>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34F97EAB"/>
    <w:multiLevelType w:val="multilevel"/>
    <w:tmpl w:val="81BA43A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37" w15:restartNumberingAfterBreak="0">
    <w:nsid w:val="3C4D283B"/>
    <w:multiLevelType w:val="hybridMultilevel"/>
    <w:tmpl w:val="53020A2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CF82EB1"/>
    <w:multiLevelType w:val="hybridMultilevel"/>
    <w:tmpl w:val="DB7018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3E870A6D"/>
    <w:multiLevelType w:val="multilevel"/>
    <w:tmpl w:val="698A29A0"/>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F4B71BE"/>
    <w:multiLevelType w:val="multilevel"/>
    <w:tmpl w:val="0C02FA6A"/>
    <w:lvl w:ilvl="0">
      <w:start w:val="1"/>
      <w:numFmt w:val="decimal"/>
      <w:lvlText w:val="%1)"/>
      <w:lvlJc w:val="left"/>
      <w:pPr>
        <w:ind w:left="1800" w:hanging="360"/>
      </w:pPr>
    </w:lvl>
    <w:lvl w:ilvl="1">
      <w:start w:val="1"/>
      <w:numFmt w:val="lowerLetter"/>
      <w:lvlText w:val="%2)"/>
      <w:lvlJc w:val="left"/>
      <w:pPr>
        <w:ind w:left="2160" w:hanging="360"/>
      </w:pPr>
    </w:lvl>
    <w:lvl w:ilvl="2">
      <w:start w:val="1"/>
      <w:numFmt w:val="decimal"/>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1" w15:restartNumberingAfterBreak="0">
    <w:nsid w:val="401D5D29"/>
    <w:multiLevelType w:val="hybridMultilevel"/>
    <w:tmpl w:val="835CF9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431C59B0"/>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3" w15:restartNumberingAfterBreak="0">
    <w:nsid w:val="43637A11"/>
    <w:multiLevelType w:val="multilevel"/>
    <w:tmpl w:val="54082F5A"/>
    <w:lvl w:ilvl="0">
      <w:start w:val="1"/>
      <w:numFmt w:val="lowerLetter"/>
      <w:lvlText w:val="%1)"/>
      <w:lvlJc w:val="lef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44D30C90"/>
    <w:multiLevelType w:val="hybridMultilevel"/>
    <w:tmpl w:val="4BAC5824"/>
    <w:lvl w:ilvl="0" w:tplc="FDEE4D98">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B536CC5"/>
    <w:multiLevelType w:val="multilevel"/>
    <w:tmpl w:val="1C16FF2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4C0A64E2"/>
    <w:multiLevelType w:val="multilevel"/>
    <w:tmpl w:val="E8DCC2AA"/>
    <w:lvl w:ilvl="0">
      <w:start w:val="1"/>
      <w:numFmt w:val="lowerLetter"/>
      <w:lvlText w:val="%1)"/>
      <w:lvlJc w:val="left"/>
      <w:pPr>
        <w:ind w:left="1080" w:hanging="360"/>
      </w:p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4DDF3051"/>
    <w:multiLevelType w:val="multilevel"/>
    <w:tmpl w:val="94529D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50DB3547"/>
    <w:multiLevelType w:val="hybridMultilevel"/>
    <w:tmpl w:val="25DE2E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1143236"/>
    <w:multiLevelType w:val="hybridMultilevel"/>
    <w:tmpl w:val="F038152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54A754CE"/>
    <w:multiLevelType w:val="multilevel"/>
    <w:tmpl w:val="3702D4B8"/>
    <w:lvl w:ilvl="0">
      <w:start w:val="1"/>
      <w:numFmt w:val="decimal"/>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1" w15:restartNumberingAfterBreak="0">
    <w:nsid w:val="54E342B6"/>
    <w:multiLevelType w:val="hybridMultilevel"/>
    <w:tmpl w:val="F466B6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57A10AE0"/>
    <w:multiLevelType w:val="hybridMultilevel"/>
    <w:tmpl w:val="C82A9C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58237E55"/>
    <w:multiLevelType w:val="multilevel"/>
    <w:tmpl w:val="9730B01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4" w15:restartNumberingAfterBreak="0">
    <w:nsid w:val="5ACF0E47"/>
    <w:multiLevelType w:val="multilevel"/>
    <w:tmpl w:val="CC101578"/>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55" w15:restartNumberingAfterBreak="0">
    <w:nsid w:val="5DBE0534"/>
    <w:multiLevelType w:val="multilevel"/>
    <w:tmpl w:val="85D24FE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5E5D5CEE"/>
    <w:multiLevelType w:val="hybridMultilevel"/>
    <w:tmpl w:val="AC7EEE0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63686753"/>
    <w:multiLevelType w:val="hybridMultilevel"/>
    <w:tmpl w:val="6514088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5176C2C"/>
    <w:multiLevelType w:val="hybridMultilevel"/>
    <w:tmpl w:val="240055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5C33385"/>
    <w:multiLevelType w:val="hybridMultilevel"/>
    <w:tmpl w:val="7C68057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66E06C51"/>
    <w:multiLevelType w:val="hybridMultilevel"/>
    <w:tmpl w:val="5DAAB9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688342CF"/>
    <w:multiLevelType w:val="multilevel"/>
    <w:tmpl w:val="1F1009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69F2300E"/>
    <w:multiLevelType w:val="hybridMultilevel"/>
    <w:tmpl w:val="65FE1E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6AAB010B"/>
    <w:multiLevelType w:val="multilevel"/>
    <w:tmpl w:val="7C8A4AE6"/>
    <w:lvl w:ilvl="0">
      <w:start w:val="1"/>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AC84AC0"/>
    <w:multiLevelType w:val="multilevel"/>
    <w:tmpl w:val="CD7ED0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505474"/>
    <w:multiLevelType w:val="hybridMultilevel"/>
    <w:tmpl w:val="531E1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E044E2A"/>
    <w:multiLevelType w:val="multilevel"/>
    <w:tmpl w:val="890C2DE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7" w15:restartNumberingAfterBreak="0">
    <w:nsid w:val="6EF03E24"/>
    <w:multiLevelType w:val="multilevel"/>
    <w:tmpl w:val="790A1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F207210"/>
    <w:multiLevelType w:val="hybridMultilevel"/>
    <w:tmpl w:val="3EB8A5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6FC77599"/>
    <w:multiLevelType w:val="multilevel"/>
    <w:tmpl w:val="6A98E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0CD3BE4"/>
    <w:multiLevelType w:val="hybridMultilevel"/>
    <w:tmpl w:val="8E20CC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71B4469A"/>
    <w:multiLevelType w:val="hybridMultilevel"/>
    <w:tmpl w:val="6B4A8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2D0765E"/>
    <w:multiLevelType w:val="multilevel"/>
    <w:tmpl w:val="64545F0E"/>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72FF62ED"/>
    <w:multiLevelType w:val="hybridMultilevel"/>
    <w:tmpl w:val="0FB85AA6"/>
    <w:lvl w:ilvl="0" w:tplc="19AE7C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3223C9C"/>
    <w:multiLevelType w:val="hybridMultilevel"/>
    <w:tmpl w:val="D44C0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3A27CD"/>
    <w:multiLevelType w:val="hybridMultilevel"/>
    <w:tmpl w:val="59244C8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77427224"/>
    <w:multiLevelType w:val="hybridMultilevel"/>
    <w:tmpl w:val="30023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6644A0"/>
    <w:multiLevelType w:val="multilevel"/>
    <w:tmpl w:val="C2D02F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8" w15:restartNumberingAfterBreak="0">
    <w:nsid w:val="77C45FAA"/>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9" w15:restartNumberingAfterBreak="0">
    <w:nsid w:val="7A131086"/>
    <w:multiLevelType w:val="hybridMultilevel"/>
    <w:tmpl w:val="4330F2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0" w15:restartNumberingAfterBreak="0">
    <w:nsid w:val="7A5F7176"/>
    <w:multiLevelType w:val="hybridMultilevel"/>
    <w:tmpl w:val="02D89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E6D6126"/>
    <w:multiLevelType w:val="hybridMultilevel"/>
    <w:tmpl w:val="59B884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54"/>
  </w:num>
  <w:num w:numId="2">
    <w:abstractNumId w:val="36"/>
  </w:num>
  <w:num w:numId="3">
    <w:abstractNumId w:val="17"/>
  </w:num>
  <w:num w:numId="4">
    <w:abstractNumId w:val="22"/>
  </w:num>
  <w:num w:numId="5">
    <w:abstractNumId w:val="19"/>
  </w:num>
  <w:num w:numId="6">
    <w:abstractNumId w:val="67"/>
  </w:num>
  <w:num w:numId="7">
    <w:abstractNumId w:val="69"/>
  </w:num>
  <w:num w:numId="8">
    <w:abstractNumId w:val="30"/>
  </w:num>
  <w:num w:numId="9">
    <w:abstractNumId w:val="43"/>
  </w:num>
  <w:num w:numId="10">
    <w:abstractNumId w:val="28"/>
  </w:num>
  <w:num w:numId="11">
    <w:abstractNumId w:val="63"/>
  </w:num>
  <w:num w:numId="12">
    <w:abstractNumId w:val="46"/>
  </w:num>
  <w:num w:numId="13">
    <w:abstractNumId w:val="72"/>
  </w:num>
  <w:num w:numId="14">
    <w:abstractNumId w:val="77"/>
  </w:num>
  <w:num w:numId="15">
    <w:abstractNumId w:val="45"/>
  </w:num>
  <w:num w:numId="16">
    <w:abstractNumId w:val="50"/>
  </w:num>
  <w:num w:numId="17">
    <w:abstractNumId w:val="53"/>
  </w:num>
  <w:num w:numId="18">
    <w:abstractNumId w:val="2"/>
  </w:num>
  <w:num w:numId="19">
    <w:abstractNumId w:val="3"/>
  </w:num>
  <w:num w:numId="20">
    <w:abstractNumId w:val="27"/>
  </w:num>
  <w:num w:numId="21">
    <w:abstractNumId w:val="51"/>
  </w:num>
  <w:num w:numId="22">
    <w:abstractNumId w:val="25"/>
  </w:num>
  <w:num w:numId="23">
    <w:abstractNumId w:val="20"/>
  </w:num>
  <w:num w:numId="24">
    <w:abstractNumId w:val="68"/>
  </w:num>
  <w:num w:numId="25">
    <w:abstractNumId w:val="41"/>
  </w:num>
  <w:num w:numId="26">
    <w:abstractNumId w:val="58"/>
  </w:num>
  <w:num w:numId="27">
    <w:abstractNumId w:val="9"/>
  </w:num>
  <w:num w:numId="28">
    <w:abstractNumId w:val="79"/>
  </w:num>
  <w:num w:numId="29">
    <w:abstractNumId w:val="15"/>
  </w:num>
  <w:num w:numId="30">
    <w:abstractNumId w:val="62"/>
  </w:num>
  <w:num w:numId="31">
    <w:abstractNumId w:val="65"/>
  </w:num>
  <w:num w:numId="32">
    <w:abstractNumId w:val="48"/>
  </w:num>
  <w:num w:numId="33">
    <w:abstractNumId w:val="56"/>
  </w:num>
  <w:num w:numId="34">
    <w:abstractNumId w:val="49"/>
  </w:num>
  <w:num w:numId="35">
    <w:abstractNumId w:val="23"/>
  </w:num>
  <w:num w:numId="36">
    <w:abstractNumId w:val="21"/>
  </w:num>
  <w:num w:numId="37">
    <w:abstractNumId w:val="11"/>
  </w:num>
  <w:num w:numId="38">
    <w:abstractNumId w:val="66"/>
  </w:num>
  <w:num w:numId="39">
    <w:abstractNumId w:val="42"/>
  </w:num>
  <w:num w:numId="40">
    <w:abstractNumId w:val="40"/>
  </w:num>
  <w:num w:numId="41">
    <w:abstractNumId w:val="78"/>
  </w:num>
  <w:num w:numId="42">
    <w:abstractNumId w:val="33"/>
  </w:num>
  <w:num w:numId="43">
    <w:abstractNumId w:val="8"/>
  </w:num>
  <w:num w:numId="44">
    <w:abstractNumId w:val="7"/>
  </w:num>
  <w:num w:numId="45">
    <w:abstractNumId w:val="76"/>
  </w:num>
  <w:num w:numId="46">
    <w:abstractNumId w:val="16"/>
  </w:num>
  <w:num w:numId="47">
    <w:abstractNumId w:val="71"/>
  </w:num>
  <w:num w:numId="48">
    <w:abstractNumId w:val="74"/>
  </w:num>
  <w:num w:numId="49">
    <w:abstractNumId w:val="61"/>
  </w:num>
  <w:num w:numId="50">
    <w:abstractNumId w:val="47"/>
  </w:num>
  <w:num w:numId="51">
    <w:abstractNumId w:val="34"/>
  </w:num>
  <w:num w:numId="52">
    <w:abstractNumId w:val="13"/>
  </w:num>
  <w:num w:numId="53">
    <w:abstractNumId w:val="80"/>
  </w:num>
  <w:num w:numId="54">
    <w:abstractNumId w:val="57"/>
  </w:num>
  <w:num w:numId="55">
    <w:abstractNumId w:val="31"/>
  </w:num>
  <w:num w:numId="56">
    <w:abstractNumId w:val="18"/>
  </w:num>
  <w:num w:numId="57">
    <w:abstractNumId w:val="44"/>
  </w:num>
  <w:num w:numId="58">
    <w:abstractNumId w:val="73"/>
  </w:num>
  <w:num w:numId="59">
    <w:abstractNumId w:val="6"/>
  </w:num>
  <w:num w:numId="60">
    <w:abstractNumId w:val="26"/>
  </w:num>
  <w:num w:numId="61">
    <w:abstractNumId w:val="1"/>
  </w:num>
  <w:num w:numId="62">
    <w:abstractNumId w:val="14"/>
  </w:num>
  <w:num w:numId="63">
    <w:abstractNumId w:val="81"/>
  </w:num>
  <w:num w:numId="64">
    <w:abstractNumId w:val="37"/>
  </w:num>
  <w:num w:numId="65">
    <w:abstractNumId w:val="0"/>
  </w:num>
  <w:num w:numId="66">
    <w:abstractNumId w:val="32"/>
  </w:num>
  <w:num w:numId="67">
    <w:abstractNumId w:val="12"/>
  </w:num>
  <w:num w:numId="68">
    <w:abstractNumId w:val="52"/>
  </w:num>
  <w:num w:numId="69">
    <w:abstractNumId w:val="39"/>
  </w:num>
  <w:num w:numId="70">
    <w:abstractNumId w:val="10"/>
  </w:num>
  <w:num w:numId="71">
    <w:abstractNumId w:val="35"/>
  </w:num>
  <w:num w:numId="72">
    <w:abstractNumId w:val="24"/>
  </w:num>
  <w:num w:numId="73">
    <w:abstractNumId w:val="59"/>
  </w:num>
  <w:num w:numId="74">
    <w:abstractNumId w:val="75"/>
  </w:num>
  <w:num w:numId="75">
    <w:abstractNumId w:val="70"/>
  </w:num>
  <w:num w:numId="76">
    <w:abstractNumId w:val="38"/>
  </w:num>
  <w:num w:numId="77">
    <w:abstractNumId w:val="5"/>
  </w:num>
  <w:num w:numId="78">
    <w:abstractNumId w:val="60"/>
  </w:num>
  <w:num w:numId="79">
    <w:abstractNumId w:val="29"/>
  </w:num>
  <w:num w:numId="80">
    <w:abstractNumId w:val="4"/>
  </w:num>
  <w:num w:numId="81">
    <w:abstractNumId w:val="55"/>
  </w:num>
  <w:num w:numId="82">
    <w:abstractNumId w:val="6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87"/>
    <w:rsid w:val="00001EFD"/>
    <w:rsid w:val="00003936"/>
    <w:rsid w:val="00015EFF"/>
    <w:rsid w:val="0002695E"/>
    <w:rsid w:val="00044FBF"/>
    <w:rsid w:val="00045599"/>
    <w:rsid w:val="00046F41"/>
    <w:rsid w:val="000529AA"/>
    <w:rsid w:val="00055155"/>
    <w:rsid w:val="000847D6"/>
    <w:rsid w:val="00093AFC"/>
    <w:rsid w:val="000A5F7E"/>
    <w:rsid w:val="000B18F0"/>
    <w:rsid w:val="000C20A8"/>
    <w:rsid w:val="000C291B"/>
    <w:rsid w:val="000C5291"/>
    <w:rsid w:val="000D01BD"/>
    <w:rsid w:val="000D0FB6"/>
    <w:rsid w:val="000D2777"/>
    <w:rsid w:val="000D5C6A"/>
    <w:rsid w:val="00104D42"/>
    <w:rsid w:val="00123B82"/>
    <w:rsid w:val="001279BA"/>
    <w:rsid w:val="00154B70"/>
    <w:rsid w:val="00170A3B"/>
    <w:rsid w:val="001743E8"/>
    <w:rsid w:val="00185543"/>
    <w:rsid w:val="001C066E"/>
    <w:rsid w:val="001C621C"/>
    <w:rsid w:val="002058F2"/>
    <w:rsid w:val="002071D1"/>
    <w:rsid w:val="00211A53"/>
    <w:rsid w:val="002172C2"/>
    <w:rsid w:val="002223A9"/>
    <w:rsid w:val="00223484"/>
    <w:rsid w:val="00224BAE"/>
    <w:rsid w:val="0023198F"/>
    <w:rsid w:val="002325BB"/>
    <w:rsid w:val="00235E38"/>
    <w:rsid w:val="00247E2C"/>
    <w:rsid w:val="00251080"/>
    <w:rsid w:val="00252925"/>
    <w:rsid w:val="0025639A"/>
    <w:rsid w:val="0025660E"/>
    <w:rsid w:val="0027089D"/>
    <w:rsid w:val="00284DA8"/>
    <w:rsid w:val="00286168"/>
    <w:rsid w:val="002B14A4"/>
    <w:rsid w:val="002B1B77"/>
    <w:rsid w:val="002B3D67"/>
    <w:rsid w:val="002B7D58"/>
    <w:rsid w:val="002C78B0"/>
    <w:rsid w:val="002C7EE6"/>
    <w:rsid w:val="002E4E2A"/>
    <w:rsid w:val="002E67FF"/>
    <w:rsid w:val="002F7E9E"/>
    <w:rsid w:val="00321B85"/>
    <w:rsid w:val="003359BF"/>
    <w:rsid w:val="003434D8"/>
    <w:rsid w:val="00345B51"/>
    <w:rsid w:val="003562FD"/>
    <w:rsid w:val="00356C84"/>
    <w:rsid w:val="00357EF1"/>
    <w:rsid w:val="00360F42"/>
    <w:rsid w:val="00367386"/>
    <w:rsid w:val="00370372"/>
    <w:rsid w:val="00382FB4"/>
    <w:rsid w:val="003A2DFE"/>
    <w:rsid w:val="003B1EEF"/>
    <w:rsid w:val="003C099A"/>
    <w:rsid w:val="003D63EC"/>
    <w:rsid w:val="003E7FE9"/>
    <w:rsid w:val="003F0835"/>
    <w:rsid w:val="003F7E3F"/>
    <w:rsid w:val="00402F1B"/>
    <w:rsid w:val="00410D41"/>
    <w:rsid w:val="00412929"/>
    <w:rsid w:val="00412B78"/>
    <w:rsid w:val="00420055"/>
    <w:rsid w:val="00421554"/>
    <w:rsid w:val="00424AA4"/>
    <w:rsid w:val="0044105C"/>
    <w:rsid w:val="00443CA6"/>
    <w:rsid w:val="00447484"/>
    <w:rsid w:val="00450B57"/>
    <w:rsid w:val="00455AF1"/>
    <w:rsid w:val="0045782F"/>
    <w:rsid w:val="00467C42"/>
    <w:rsid w:val="00467E3B"/>
    <w:rsid w:val="00482682"/>
    <w:rsid w:val="0048353F"/>
    <w:rsid w:val="00484DBD"/>
    <w:rsid w:val="004911C4"/>
    <w:rsid w:val="00492310"/>
    <w:rsid w:val="004A4DD5"/>
    <w:rsid w:val="004A7AB5"/>
    <w:rsid w:val="004C29F8"/>
    <w:rsid w:val="004C55A3"/>
    <w:rsid w:val="004D17EF"/>
    <w:rsid w:val="004D23C8"/>
    <w:rsid w:val="004E28EB"/>
    <w:rsid w:val="004E6D68"/>
    <w:rsid w:val="004F4798"/>
    <w:rsid w:val="00506106"/>
    <w:rsid w:val="00510ED4"/>
    <w:rsid w:val="005112A3"/>
    <w:rsid w:val="0053796D"/>
    <w:rsid w:val="00541DEB"/>
    <w:rsid w:val="005449B7"/>
    <w:rsid w:val="00555938"/>
    <w:rsid w:val="00556AA6"/>
    <w:rsid w:val="00582DA3"/>
    <w:rsid w:val="00590198"/>
    <w:rsid w:val="005A21EC"/>
    <w:rsid w:val="005B57DF"/>
    <w:rsid w:val="005C6B99"/>
    <w:rsid w:val="005C7103"/>
    <w:rsid w:val="005D7D70"/>
    <w:rsid w:val="005E4CE0"/>
    <w:rsid w:val="005F38D7"/>
    <w:rsid w:val="005F7290"/>
    <w:rsid w:val="0063095F"/>
    <w:rsid w:val="006332A6"/>
    <w:rsid w:val="006413FF"/>
    <w:rsid w:val="00645FB6"/>
    <w:rsid w:val="00650AFE"/>
    <w:rsid w:val="006541BC"/>
    <w:rsid w:val="006667E4"/>
    <w:rsid w:val="00674CCB"/>
    <w:rsid w:val="006A448F"/>
    <w:rsid w:val="006C24E2"/>
    <w:rsid w:val="006D04C2"/>
    <w:rsid w:val="006E0E24"/>
    <w:rsid w:val="006F1D62"/>
    <w:rsid w:val="006F408F"/>
    <w:rsid w:val="006F4409"/>
    <w:rsid w:val="006F6D93"/>
    <w:rsid w:val="0072022B"/>
    <w:rsid w:val="00721FC4"/>
    <w:rsid w:val="00723A96"/>
    <w:rsid w:val="0072407F"/>
    <w:rsid w:val="00732787"/>
    <w:rsid w:val="007345CA"/>
    <w:rsid w:val="00756D77"/>
    <w:rsid w:val="00763711"/>
    <w:rsid w:val="00765443"/>
    <w:rsid w:val="00774E14"/>
    <w:rsid w:val="007779EE"/>
    <w:rsid w:val="0079107A"/>
    <w:rsid w:val="00794467"/>
    <w:rsid w:val="007A77C4"/>
    <w:rsid w:val="007A7AC5"/>
    <w:rsid w:val="007B0521"/>
    <w:rsid w:val="007B36DF"/>
    <w:rsid w:val="007B4F4D"/>
    <w:rsid w:val="007D26D7"/>
    <w:rsid w:val="007D615A"/>
    <w:rsid w:val="007E68C3"/>
    <w:rsid w:val="007F0C41"/>
    <w:rsid w:val="007F4166"/>
    <w:rsid w:val="00800170"/>
    <w:rsid w:val="0080069D"/>
    <w:rsid w:val="00804073"/>
    <w:rsid w:val="0080512B"/>
    <w:rsid w:val="00811F6A"/>
    <w:rsid w:val="0081476F"/>
    <w:rsid w:val="00816E1C"/>
    <w:rsid w:val="00835432"/>
    <w:rsid w:val="00853A6B"/>
    <w:rsid w:val="00854F4B"/>
    <w:rsid w:val="008629E0"/>
    <w:rsid w:val="00864261"/>
    <w:rsid w:val="0087545A"/>
    <w:rsid w:val="008A2C7E"/>
    <w:rsid w:val="008A4BC3"/>
    <w:rsid w:val="008A6479"/>
    <w:rsid w:val="008B17E2"/>
    <w:rsid w:val="008C27AE"/>
    <w:rsid w:val="008D034D"/>
    <w:rsid w:val="008E5C80"/>
    <w:rsid w:val="008F1FED"/>
    <w:rsid w:val="00903513"/>
    <w:rsid w:val="0090597C"/>
    <w:rsid w:val="00907351"/>
    <w:rsid w:val="009167B3"/>
    <w:rsid w:val="0092265E"/>
    <w:rsid w:val="00925571"/>
    <w:rsid w:val="00931B31"/>
    <w:rsid w:val="00940090"/>
    <w:rsid w:val="00944916"/>
    <w:rsid w:val="009518F2"/>
    <w:rsid w:val="00963F62"/>
    <w:rsid w:val="00965028"/>
    <w:rsid w:val="00972D6A"/>
    <w:rsid w:val="0098439A"/>
    <w:rsid w:val="00990A34"/>
    <w:rsid w:val="00994AFC"/>
    <w:rsid w:val="009A31F6"/>
    <w:rsid w:val="009A609F"/>
    <w:rsid w:val="009E1258"/>
    <w:rsid w:val="009F5615"/>
    <w:rsid w:val="00A02215"/>
    <w:rsid w:val="00A07508"/>
    <w:rsid w:val="00A42355"/>
    <w:rsid w:val="00A53EDF"/>
    <w:rsid w:val="00A61AD6"/>
    <w:rsid w:val="00A643C9"/>
    <w:rsid w:val="00A97AF9"/>
    <w:rsid w:val="00AB01AE"/>
    <w:rsid w:val="00AB1308"/>
    <w:rsid w:val="00AB1537"/>
    <w:rsid w:val="00AB4035"/>
    <w:rsid w:val="00AB7332"/>
    <w:rsid w:val="00AC7990"/>
    <w:rsid w:val="00B03CF1"/>
    <w:rsid w:val="00B23E4A"/>
    <w:rsid w:val="00B2438A"/>
    <w:rsid w:val="00B30954"/>
    <w:rsid w:val="00B33C5D"/>
    <w:rsid w:val="00B35FBD"/>
    <w:rsid w:val="00B45443"/>
    <w:rsid w:val="00B60138"/>
    <w:rsid w:val="00B7229A"/>
    <w:rsid w:val="00B75F0C"/>
    <w:rsid w:val="00B96F99"/>
    <w:rsid w:val="00BD6609"/>
    <w:rsid w:val="00BE0AFD"/>
    <w:rsid w:val="00BF49C4"/>
    <w:rsid w:val="00C3143B"/>
    <w:rsid w:val="00C36792"/>
    <w:rsid w:val="00C404BA"/>
    <w:rsid w:val="00C4403E"/>
    <w:rsid w:val="00C471E4"/>
    <w:rsid w:val="00C53F18"/>
    <w:rsid w:val="00C6778E"/>
    <w:rsid w:val="00C748EE"/>
    <w:rsid w:val="00C75BAA"/>
    <w:rsid w:val="00C870B8"/>
    <w:rsid w:val="00C950E2"/>
    <w:rsid w:val="00C96EA1"/>
    <w:rsid w:val="00CA388E"/>
    <w:rsid w:val="00CA58E6"/>
    <w:rsid w:val="00CC0871"/>
    <w:rsid w:val="00CC593C"/>
    <w:rsid w:val="00CC70E2"/>
    <w:rsid w:val="00CE4BA0"/>
    <w:rsid w:val="00CE787B"/>
    <w:rsid w:val="00CF39E8"/>
    <w:rsid w:val="00CF6659"/>
    <w:rsid w:val="00D05B4A"/>
    <w:rsid w:val="00D05B89"/>
    <w:rsid w:val="00D159F2"/>
    <w:rsid w:val="00D442D7"/>
    <w:rsid w:val="00D61809"/>
    <w:rsid w:val="00D6530A"/>
    <w:rsid w:val="00D83580"/>
    <w:rsid w:val="00D9079F"/>
    <w:rsid w:val="00D912B1"/>
    <w:rsid w:val="00D92E89"/>
    <w:rsid w:val="00DA0F68"/>
    <w:rsid w:val="00DA1FF4"/>
    <w:rsid w:val="00DA346D"/>
    <w:rsid w:val="00DB0D3D"/>
    <w:rsid w:val="00DC005D"/>
    <w:rsid w:val="00DE0B93"/>
    <w:rsid w:val="00DE1549"/>
    <w:rsid w:val="00DE3A6B"/>
    <w:rsid w:val="00DF059C"/>
    <w:rsid w:val="00E0397E"/>
    <w:rsid w:val="00E10576"/>
    <w:rsid w:val="00E2204F"/>
    <w:rsid w:val="00E3065D"/>
    <w:rsid w:val="00E34A6E"/>
    <w:rsid w:val="00E41606"/>
    <w:rsid w:val="00E50BD2"/>
    <w:rsid w:val="00E55435"/>
    <w:rsid w:val="00E60997"/>
    <w:rsid w:val="00E6733E"/>
    <w:rsid w:val="00E7039E"/>
    <w:rsid w:val="00E76C3F"/>
    <w:rsid w:val="00E8334C"/>
    <w:rsid w:val="00E9391B"/>
    <w:rsid w:val="00EA627E"/>
    <w:rsid w:val="00EA7B8D"/>
    <w:rsid w:val="00EB4D21"/>
    <w:rsid w:val="00EB51C3"/>
    <w:rsid w:val="00EB6AE1"/>
    <w:rsid w:val="00EC353F"/>
    <w:rsid w:val="00EC6907"/>
    <w:rsid w:val="00ED3D71"/>
    <w:rsid w:val="00ED623D"/>
    <w:rsid w:val="00EE3E0E"/>
    <w:rsid w:val="00F00212"/>
    <w:rsid w:val="00F03865"/>
    <w:rsid w:val="00F12DE1"/>
    <w:rsid w:val="00F1395B"/>
    <w:rsid w:val="00F211D9"/>
    <w:rsid w:val="00F226B4"/>
    <w:rsid w:val="00F235F8"/>
    <w:rsid w:val="00F2370D"/>
    <w:rsid w:val="00F25FCD"/>
    <w:rsid w:val="00F42B08"/>
    <w:rsid w:val="00F43DF2"/>
    <w:rsid w:val="00F52402"/>
    <w:rsid w:val="00F56AE0"/>
    <w:rsid w:val="00F63B5C"/>
    <w:rsid w:val="00F64458"/>
    <w:rsid w:val="00F77F47"/>
    <w:rsid w:val="00FA00B7"/>
    <w:rsid w:val="00FA78CD"/>
    <w:rsid w:val="00FB2784"/>
    <w:rsid w:val="00FC10CE"/>
    <w:rsid w:val="00FC21EF"/>
    <w:rsid w:val="00FC5474"/>
    <w:rsid w:val="00FD1EDE"/>
    <w:rsid w:val="00FD3268"/>
    <w:rsid w:val="00FE0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3DEE9"/>
  <w15:docId w15:val="{531974B5-AEBD-4E25-B6A6-4994BCC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98"/>
    <w:pPr>
      <w:jc w:val="both"/>
    </w:pPr>
    <w:rPr>
      <w:rFonts w:ascii="Times New Roman" w:hAnsi="Times New Roman"/>
      <w:sz w:val="24"/>
    </w:rPr>
  </w:style>
  <w:style w:type="paragraph" w:styleId="Heading1">
    <w:name w:val="heading 1"/>
    <w:basedOn w:val="Normal"/>
    <w:next w:val="Normal"/>
    <w:link w:val="Heading1Char"/>
    <w:qFormat/>
    <w:rsid w:val="00590198"/>
    <w:pPr>
      <w:keepNext/>
      <w:spacing w:after="0" w:line="240" w:lineRule="auto"/>
      <w:jc w:val="center"/>
      <w:outlineLvl w:val="0"/>
    </w:pPr>
    <w:rPr>
      <w:rFonts w:eastAsia="Times New Roman" w:cs="Times New Roman"/>
      <w:b/>
      <w:caps/>
      <w:sz w:val="28"/>
      <w:szCs w:val="28"/>
    </w:rPr>
  </w:style>
  <w:style w:type="paragraph" w:styleId="Heading2">
    <w:name w:val="heading 2"/>
    <w:basedOn w:val="Normal"/>
    <w:next w:val="Normal"/>
    <w:link w:val="Heading2Char"/>
    <w:uiPriority w:val="9"/>
    <w:qFormat/>
    <w:rsid w:val="00590198"/>
    <w:pPr>
      <w:keepNext/>
      <w:spacing w:after="0" w:line="240" w:lineRule="auto"/>
      <w:jc w:val="center"/>
      <w:outlineLvl w:val="1"/>
    </w:pPr>
    <w:rPr>
      <w:rFonts w:eastAsia="Times New Roman" w:cs="Times New Roman"/>
      <w:b/>
      <w:caps/>
      <w:szCs w:val="24"/>
    </w:rPr>
  </w:style>
  <w:style w:type="paragraph" w:styleId="Heading3">
    <w:name w:val="heading 3"/>
    <w:basedOn w:val="Normal"/>
    <w:next w:val="Normal"/>
    <w:link w:val="Heading3Char"/>
    <w:uiPriority w:val="9"/>
    <w:qFormat/>
    <w:rsid w:val="009A31F6"/>
    <w:pPr>
      <w:keepNext/>
      <w:spacing w:after="0" w:line="240" w:lineRule="auto"/>
      <w:jc w:val="center"/>
      <w:outlineLvl w:val="2"/>
    </w:pPr>
    <w:rPr>
      <w:rFonts w:eastAsia="Times New Roman" w:cs="Times New Roman"/>
      <w:b/>
      <w:caps/>
      <w:szCs w:val="24"/>
    </w:rPr>
  </w:style>
  <w:style w:type="paragraph" w:styleId="Heading4">
    <w:name w:val="heading 4"/>
    <w:basedOn w:val="Normal"/>
    <w:next w:val="Normal"/>
    <w:link w:val="Heading4Char"/>
    <w:uiPriority w:val="9"/>
    <w:qFormat/>
    <w:rsid w:val="00D05B89"/>
    <w:pPr>
      <w:keepNext/>
      <w:spacing w:before="240" w:after="60" w:line="240" w:lineRule="auto"/>
      <w:jc w:val="center"/>
      <w:outlineLvl w:val="3"/>
    </w:pPr>
    <w:rPr>
      <w:rFonts w:eastAsia="Times New Roman" w:cs="Times New Roman"/>
      <w:b/>
      <w:smallCaps/>
      <w:szCs w:val="28"/>
    </w:rPr>
  </w:style>
  <w:style w:type="paragraph" w:styleId="Heading5">
    <w:name w:val="heading 5"/>
    <w:basedOn w:val="Normal"/>
    <w:next w:val="Normal"/>
    <w:link w:val="Heading5Char"/>
    <w:uiPriority w:val="9"/>
    <w:qFormat/>
    <w:rsid w:val="00907351"/>
    <w:pPr>
      <w:spacing w:before="240" w:after="60" w:line="240" w:lineRule="auto"/>
      <w:jc w:val="center"/>
      <w:outlineLvl w:val="4"/>
    </w:pPr>
    <w:rPr>
      <w:b/>
      <w:smallCaps/>
      <w:szCs w:val="26"/>
    </w:rPr>
  </w:style>
  <w:style w:type="paragraph" w:styleId="Heading6">
    <w:name w:val="heading 6"/>
    <w:basedOn w:val="Normal"/>
    <w:next w:val="Normal"/>
    <w:link w:val="Heading6Char"/>
    <w:uiPriority w:val="9"/>
    <w:qFormat/>
    <w:pPr>
      <w:spacing w:before="240" w:after="60" w:line="240" w:lineRule="auto"/>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53F"/>
    <w:rPr>
      <w:rFonts w:ascii="Times New Roman" w:eastAsia="Times New Roman" w:hAnsi="Times New Roman" w:cs="Times New Roman"/>
      <w:b/>
      <w:caps/>
      <w:sz w:val="28"/>
      <w:szCs w:val="28"/>
    </w:rPr>
  </w:style>
  <w:style w:type="paragraph" w:styleId="Title">
    <w:name w:val="Title"/>
    <w:basedOn w:val="Normal"/>
    <w:next w:val="Normal"/>
    <w:link w:val="TitleChar"/>
    <w:uiPriority w:val="10"/>
    <w:qFormat/>
    <w:pPr>
      <w:spacing w:after="0" w:line="240" w:lineRule="auto"/>
    </w:pPr>
    <w:rPr>
      <w:sz w:val="56"/>
      <w:szCs w:val="56"/>
    </w:rPr>
  </w:style>
  <w:style w:type="paragraph" w:styleId="Subtitle">
    <w:name w:val="Subtitle"/>
    <w:basedOn w:val="Normal"/>
    <w:next w:val="Normal"/>
    <w:link w:val="SubtitleChar"/>
    <w:uiPriority w:val="11"/>
    <w:qFormat/>
    <w:pPr>
      <w:spacing w:before="60" w:after="0" w:line="240" w:lineRule="auto"/>
      <w:jc w:val="center"/>
    </w:pPr>
    <w:rPr>
      <w:rFonts w:eastAsia="Times New Roman" w:cs="Times New Roman"/>
      <w:b/>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7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32"/>
    <w:rPr>
      <w:rFonts w:ascii="Segoe UI" w:hAnsi="Segoe UI" w:cs="Segoe UI"/>
      <w:sz w:val="18"/>
      <w:szCs w:val="18"/>
    </w:rPr>
  </w:style>
  <w:style w:type="paragraph" w:styleId="NoSpacing">
    <w:name w:val="No Spacing"/>
    <w:uiPriority w:val="1"/>
    <w:qFormat/>
    <w:rsid w:val="00FD3268"/>
    <w:pPr>
      <w:spacing w:after="0" w:line="240" w:lineRule="auto"/>
    </w:pPr>
  </w:style>
  <w:style w:type="paragraph" w:styleId="ListParagraph">
    <w:name w:val="List Paragraph"/>
    <w:basedOn w:val="Normal"/>
    <w:uiPriority w:val="34"/>
    <w:qFormat/>
    <w:rsid w:val="00345B51"/>
    <w:pPr>
      <w:ind w:left="720"/>
      <w:contextualSpacing/>
    </w:pPr>
  </w:style>
  <w:style w:type="paragraph" w:styleId="CommentSubject">
    <w:name w:val="annotation subject"/>
    <w:basedOn w:val="CommentText"/>
    <w:next w:val="CommentText"/>
    <w:link w:val="CommentSubjectChar"/>
    <w:uiPriority w:val="99"/>
    <w:semiHidden/>
    <w:unhideWhenUsed/>
    <w:rsid w:val="008B17E2"/>
    <w:rPr>
      <w:b/>
      <w:bCs/>
    </w:rPr>
  </w:style>
  <w:style w:type="character" w:customStyle="1" w:styleId="CommentSubjectChar">
    <w:name w:val="Comment Subject Char"/>
    <w:basedOn w:val="CommentTextChar"/>
    <w:link w:val="CommentSubject"/>
    <w:uiPriority w:val="99"/>
    <w:semiHidden/>
    <w:rsid w:val="008B17E2"/>
    <w:rPr>
      <w:b/>
      <w:bCs/>
      <w:sz w:val="20"/>
      <w:szCs w:val="20"/>
    </w:rPr>
  </w:style>
  <w:style w:type="paragraph" w:styleId="TOC1">
    <w:name w:val="toc 1"/>
    <w:basedOn w:val="Normal"/>
    <w:next w:val="Normal"/>
    <w:autoRedefine/>
    <w:uiPriority w:val="39"/>
    <w:unhideWhenUsed/>
    <w:rsid w:val="00CC70E2"/>
    <w:pPr>
      <w:tabs>
        <w:tab w:val="right" w:leader="dot" w:pos="8755"/>
      </w:tabs>
      <w:spacing w:after="0" w:line="240" w:lineRule="auto"/>
    </w:pPr>
  </w:style>
  <w:style w:type="paragraph" w:styleId="TOC2">
    <w:name w:val="toc 2"/>
    <w:basedOn w:val="Normal"/>
    <w:next w:val="Normal"/>
    <w:autoRedefine/>
    <w:uiPriority w:val="39"/>
    <w:unhideWhenUsed/>
    <w:rsid w:val="004A4DD5"/>
    <w:pPr>
      <w:spacing w:after="100"/>
      <w:ind w:left="220"/>
    </w:pPr>
  </w:style>
  <w:style w:type="paragraph" w:styleId="TOC3">
    <w:name w:val="toc 3"/>
    <w:basedOn w:val="Normal"/>
    <w:next w:val="Normal"/>
    <w:autoRedefine/>
    <w:uiPriority w:val="39"/>
    <w:unhideWhenUsed/>
    <w:rsid w:val="004A4DD5"/>
    <w:pPr>
      <w:spacing w:after="100"/>
      <w:ind w:left="440"/>
    </w:pPr>
  </w:style>
  <w:style w:type="paragraph" w:styleId="TOC4">
    <w:name w:val="toc 4"/>
    <w:basedOn w:val="Normal"/>
    <w:next w:val="Normal"/>
    <w:autoRedefine/>
    <w:uiPriority w:val="39"/>
    <w:unhideWhenUsed/>
    <w:rsid w:val="004A4DD5"/>
    <w:pPr>
      <w:spacing w:after="100"/>
      <w:ind w:left="660"/>
    </w:pPr>
  </w:style>
  <w:style w:type="character" w:styleId="Hyperlink">
    <w:name w:val="Hyperlink"/>
    <w:basedOn w:val="DefaultParagraphFont"/>
    <w:uiPriority w:val="99"/>
    <w:unhideWhenUsed/>
    <w:rsid w:val="004A4DD5"/>
    <w:rPr>
      <w:color w:val="0000FF" w:themeColor="hyperlink"/>
      <w:u w:val="single"/>
    </w:rPr>
  </w:style>
  <w:style w:type="paragraph" w:styleId="TOCHeading">
    <w:name w:val="TOC Heading"/>
    <w:basedOn w:val="Heading1"/>
    <w:next w:val="Normal"/>
    <w:uiPriority w:val="39"/>
    <w:unhideWhenUsed/>
    <w:qFormat/>
    <w:rsid w:val="004A4DD5"/>
    <w:pPr>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Header">
    <w:name w:val="header"/>
    <w:basedOn w:val="Normal"/>
    <w:link w:val="HeaderChar"/>
    <w:uiPriority w:val="99"/>
    <w:unhideWhenUsed/>
    <w:rsid w:val="00EE3E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E0E"/>
  </w:style>
  <w:style w:type="paragraph" w:styleId="Footer">
    <w:name w:val="footer"/>
    <w:basedOn w:val="Normal"/>
    <w:link w:val="FooterChar"/>
    <w:uiPriority w:val="99"/>
    <w:unhideWhenUsed/>
    <w:rsid w:val="00EE3E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E0E"/>
  </w:style>
  <w:style w:type="paragraph" w:styleId="FootnoteText">
    <w:name w:val="footnote text"/>
    <w:basedOn w:val="Normal"/>
    <w:link w:val="FootnoteTextChar"/>
    <w:uiPriority w:val="99"/>
    <w:semiHidden/>
    <w:unhideWhenUsed/>
    <w:rsid w:val="00E703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39E"/>
    <w:rPr>
      <w:sz w:val="20"/>
      <w:szCs w:val="20"/>
    </w:rPr>
  </w:style>
  <w:style w:type="character" w:styleId="FootnoteReference">
    <w:name w:val="footnote reference"/>
    <w:basedOn w:val="DefaultParagraphFont"/>
    <w:uiPriority w:val="99"/>
    <w:semiHidden/>
    <w:unhideWhenUsed/>
    <w:rsid w:val="00E7039E"/>
    <w:rPr>
      <w:vertAlign w:val="superscript"/>
    </w:rPr>
  </w:style>
  <w:style w:type="paragraph" w:styleId="Caption">
    <w:name w:val="caption"/>
    <w:basedOn w:val="Normal"/>
    <w:next w:val="Normal"/>
    <w:uiPriority w:val="35"/>
    <w:unhideWhenUsed/>
    <w:qFormat/>
    <w:rsid w:val="00EC353F"/>
    <w:pPr>
      <w:spacing w:after="200" w:line="240" w:lineRule="auto"/>
      <w:contextualSpacing/>
    </w:pPr>
    <w:rPr>
      <w:rFonts w:eastAsiaTheme="minorHAnsi" w:cstheme="minorBidi"/>
      <w:i/>
      <w:iCs/>
      <w:color w:val="1F497D" w:themeColor="text2"/>
      <w:sz w:val="18"/>
      <w:szCs w:val="18"/>
      <w:lang w:eastAsia="en-US"/>
    </w:rPr>
  </w:style>
  <w:style w:type="character" w:customStyle="1" w:styleId="st">
    <w:name w:val="st"/>
    <w:basedOn w:val="DefaultParagraphFont"/>
    <w:rsid w:val="00EC353F"/>
  </w:style>
  <w:style w:type="character" w:styleId="Strong">
    <w:name w:val="Strong"/>
    <w:basedOn w:val="DefaultParagraphFont"/>
    <w:uiPriority w:val="22"/>
    <w:qFormat/>
    <w:rsid w:val="00EC353F"/>
    <w:rPr>
      <w:b/>
      <w:bCs/>
    </w:rPr>
  </w:style>
  <w:style w:type="paragraph" w:customStyle="1" w:styleId="tv213">
    <w:name w:val="tv213"/>
    <w:basedOn w:val="Normal"/>
    <w:rsid w:val="00EC353F"/>
    <w:pPr>
      <w:spacing w:before="100" w:beforeAutospacing="1" w:after="100" w:afterAutospacing="1" w:line="240" w:lineRule="auto"/>
      <w:jc w:val="left"/>
    </w:pPr>
    <w:rPr>
      <w:rFonts w:eastAsia="Times New Roman" w:cs="Times New Roman"/>
      <w:szCs w:val="24"/>
    </w:rPr>
  </w:style>
  <w:style w:type="table" w:styleId="TableGrid">
    <w:name w:val="Table Grid"/>
    <w:basedOn w:val="TableNormal"/>
    <w:uiPriority w:val="39"/>
    <w:rsid w:val="00223484"/>
    <w:pPr>
      <w:spacing w:after="0" w:line="240" w:lineRule="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6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Neatrisintapieminana1">
    <w:name w:val="Neatrisināta pieminēšana1"/>
    <w:basedOn w:val="DefaultParagraphFont"/>
    <w:uiPriority w:val="99"/>
    <w:semiHidden/>
    <w:unhideWhenUsed/>
    <w:rsid w:val="00E8334C"/>
    <w:rPr>
      <w:color w:val="605E5C"/>
      <w:shd w:val="clear" w:color="auto" w:fill="E1DFDD"/>
    </w:rPr>
  </w:style>
  <w:style w:type="character" w:customStyle="1" w:styleId="Heading2Char">
    <w:name w:val="Heading 2 Char"/>
    <w:basedOn w:val="DefaultParagraphFont"/>
    <w:link w:val="Heading2"/>
    <w:uiPriority w:val="9"/>
    <w:rsid w:val="0044105C"/>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uiPriority w:val="9"/>
    <w:rsid w:val="0044105C"/>
    <w:rPr>
      <w:rFonts w:ascii="Times New Roman" w:eastAsia="Times New Roman" w:hAnsi="Times New Roman" w:cs="Times New Roman"/>
      <w:b/>
      <w:caps/>
      <w:sz w:val="24"/>
      <w:szCs w:val="24"/>
    </w:rPr>
  </w:style>
  <w:style w:type="character" w:customStyle="1" w:styleId="Heading4Char">
    <w:name w:val="Heading 4 Char"/>
    <w:basedOn w:val="DefaultParagraphFont"/>
    <w:link w:val="Heading4"/>
    <w:uiPriority w:val="9"/>
    <w:rsid w:val="0044105C"/>
    <w:rPr>
      <w:rFonts w:ascii="Times New Roman" w:eastAsia="Times New Roman" w:hAnsi="Times New Roman" w:cs="Times New Roman"/>
      <w:b/>
      <w:smallCaps/>
      <w:sz w:val="24"/>
      <w:szCs w:val="28"/>
    </w:rPr>
  </w:style>
  <w:style w:type="character" w:customStyle="1" w:styleId="Heading5Char">
    <w:name w:val="Heading 5 Char"/>
    <w:basedOn w:val="DefaultParagraphFont"/>
    <w:link w:val="Heading5"/>
    <w:uiPriority w:val="9"/>
    <w:rsid w:val="0044105C"/>
    <w:rPr>
      <w:rFonts w:ascii="Times New Roman" w:hAnsi="Times New Roman"/>
      <w:b/>
      <w:smallCaps/>
      <w:sz w:val="24"/>
      <w:szCs w:val="26"/>
    </w:rPr>
  </w:style>
  <w:style w:type="character" w:customStyle="1" w:styleId="Heading6Char">
    <w:name w:val="Heading 6 Char"/>
    <w:basedOn w:val="DefaultParagraphFont"/>
    <w:link w:val="Heading6"/>
    <w:uiPriority w:val="9"/>
    <w:rsid w:val="0044105C"/>
    <w:rPr>
      <w:rFonts w:ascii="Times New Roman" w:hAnsi="Times New Roman"/>
      <w:b/>
      <w:sz w:val="24"/>
    </w:rPr>
  </w:style>
  <w:style w:type="character" w:customStyle="1" w:styleId="TitleChar">
    <w:name w:val="Title Char"/>
    <w:basedOn w:val="DefaultParagraphFont"/>
    <w:link w:val="Title"/>
    <w:uiPriority w:val="10"/>
    <w:rsid w:val="0044105C"/>
    <w:rPr>
      <w:rFonts w:ascii="Times New Roman" w:hAnsi="Times New Roman"/>
      <w:sz w:val="56"/>
      <w:szCs w:val="56"/>
    </w:rPr>
  </w:style>
  <w:style w:type="character" w:customStyle="1" w:styleId="SubtitleChar">
    <w:name w:val="Subtitle Char"/>
    <w:basedOn w:val="DefaultParagraphFont"/>
    <w:link w:val="Subtitle"/>
    <w:uiPriority w:val="11"/>
    <w:rsid w:val="0044105C"/>
    <w:rPr>
      <w:rFonts w:ascii="Times New Roman" w:eastAsia="Times New Roman" w:hAnsi="Times New Roman" w:cs="Times New Roman"/>
      <w:b/>
      <w:sz w:val="26"/>
      <w:szCs w:val="26"/>
    </w:rPr>
  </w:style>
  <w:style w:type="paragraph" w:styleId="TOC5">
    <w:name w:val="toc 5"/>
    <w:basedOn w:val="Normal"/>
    <w:next w:val="Normal"/>
    <w:autoRedefine/>
    <w:uiPriority w:val="39"/>
    <w:unhideWhenUsed/>
    <w:rsid w:val="0044105C"/>
    <w:pPr>
      <w:spacing w:after="100"/>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44105C"/>
    <w:pPr>
      <w:spacing w:after="100"/>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44105C"/>
    <w:pPr>
      <w:spacing w:after="100"/>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44105C"/>
    <w:pPr>
      <w:spacing w:after="100"/>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44105C"/>
    <w:pPr>
      <w:spacing w:after="100"/>
      <w:ind w:left="1760"/>
      <w:jc w:val="left"/>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039046">
      <w:bodyDiv w:val="1"/>
      <w:marLeft w:val="0"/>
      <w:marRight w:val="0"/>
      <w:marTop w:val="0"/>
      <w:marBottom w:val="0"/>
      <w:divBdr>
        <w:top w:val="none" w:sz="0" w:space="0" w:color="auto"/>
        <w:left w:val="none" w:sz="0" w:space="0" w:color="auto"/>
        <w:bottom w:val="none" w:sz="0" w:space="0" w:color="auto"/>
        <w:right w:val="none" w:sz="0" w:space="0" w:color="auto"/>
      </w:divBdr>
    </w:div>
    <w:div w:id="1065839846">
      <w:bodyDiv w:val="1"/>
      <w:marLeft w:val="0"/>
      <w:marRight w:val="0"/>
      <w:marTop w:val="0"/>
      <w:marBottom w:val="0"/>
      <w:divBdr>
        <w:top w:val="none" w:sz="0" w:space="0" w:color="auto"/>
        <w:left w:val="none" w:sz="0" w:space="0" w:color="auto"/>
        <w:bottom w:val="none" w:sz="0" w:space="0" w:color="auto"/>
        <w:right w:val="none" w:sz="0" w:space="0" w:color="auto"/>
      </w:divBdr>
    </w:div>
    <w:div w:id="1395930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r.lv/sites/default/files/inlinefiles/Piekrastes_uzskaites_bentiska_uskaite_RJL.pdf" TargetMode="External"/><Relationship Id="rId21" Type="http://schemas.openxmlformats.org/officeDocument/2006/relationships/hyperlink" Target="https://www.bior.lv/sites/default/files/inline-files/Random_sampling.pdf" TargetMode="External"/><Relationship Id="rId42" Type="http://schemas.openxmlformats.org/officeDocument/2006/relationships/package" Target="embeddings/Microsoft_Excel_Worksheet.xlsx"/><Relationship Id="rId47" Type="http://schemas.openxmlformats.org/officeDocument/2006/relationships/image" Target="media/image8.jpeg"/><Relationship Id="rId63" Type="http://schemas.openxmlformats.org/officeDocument/2006/relationships/image" Target="media/image20.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 TargetMode="External"/><Relationship Id="rId29" Type="http://schemas.openxmlformats.org/officeDocument/2006/relationships/hyperlink" Target="https://helcom.fi/media/publications/Guidelines-for-monitoring-phytoplankton-species-composition-abundance-and-biomass.pdf" TargetMode="External"/><Relationship Id="rId11" Type="http://schemas.openxmlformats.org/officeDocument/2006/relationships/hyperlink" Target="https://circabc.europa.eu/" TargetMode="External"/><Relationship Id="rId24" Type="http://schemas.openxmlformats.org/officeDocument/2006/relationships/hyperlink" Target="https://portal.helcom.fi/meetings/EG%20MAMA%2014-2020-774/MeetingDocuments/3-3%20Guideline%20for%20blubber%20thickness%20in%20seals.pdf" TargetMode="External"/><Relationship Id="rId32" Type="http://schemas.openxmlformats.org/officeDocument/2006/relationships/hyperlink" Target="https://www.bior.lv/sites/default/files/inline-files/Latvia_cod_sampling.pdf" TargetMode="External"/><Relationship Id="rId37" Type="http://schemas.openxmlformats.org/officeDocument/2006/relationships/image" Target="media/image2.tiff"/><Relationship Id="rId40" Type="http://schemas.openxmlformats.org/officeDocument/2006/relationships/image" Target="media/image3.png"/><Relationship Id="rId45" Type="http://schemas.openxmlformats.org/officeDocument/2006/relationships/image" Target="media/image6.jpeg"/><Relationship Id="rId53" Type="http://schemas.openxmlformats.org/officeDocument/2006/relationships/hyperlink" Target="http://212.70.174.70/DocLogix/Common/Form.aspx?ID=449453&amp;VersionID=26757&amp;Referrer=2d6bff60-571d-4908-b5f7-3bb3614796f4" TargetMode="External"/><Relationship Id="rId58" Type="http://schemas.openxmlformats.org/officeDocument/2006/relationships/image" Target="media/image16.png"/><Relationship Id="rId66" Type="http://schemas.openxmlformats.org/officeDocument/2006/relationships/image" Target="media/image23.jpeg"/><Relationship Id="rId5" Type="http://schemas.openxmlformats.org/officeDocument/2006/relationships/webSettings" Target="webSettings.xml"/><Relationship Id="rId61" Type="http://schemas.openxmlformats.org/officeDocument/2006/relationships/image" Target="media/image19.emf"/><Relationship Id="rId19" Type="http://schemas.openxmlformats.org/officeDocument/2006/relationships/hyperlink" Target="http://eur-lex.europa.eu/" TargetMode="External"/><Relationship Id="rId14" Type="http://schemas.openxmlformats.org/officeDocument/2006/relationships/hyperlink" Target="http://eur-lex.europa.eu" TargetMode="External"/><Relationship Id="rId22" Type="http://schemas.openxmlformats.org/officeDocument/2006/relationships/hyperlink" Target="https://www.bior.lv/sites/default/files/inline-files/Guidelines_observer_Baltic.pdf" TargetMode="External"/><Relationship Id="rId27" Type="http://schemas.openxmlformats.org/officeDocument/2006/relationships/hyperlink" Target="https://helcom.fi/baltic-sea-trends/indicators/abundance-of-coastal-fish-keyfunctional-groups/" TargetMode="External"/><Relationship Id="rId30" Type="http://schemas.openxmlformats.org/officeDocument/2006/relationships/hyperlink" Target="https://www.bior.lv/sites/default/files/inlinefiles/Piekrastes_uzskaites_bentiska_uskaite_RJL.pdf" TargetMode="External"/><Relationship Id="rId35" Type="http://schemas.openxmlformats.org/officeDocument/2006/relationships/hyperlink" Target="http://www.ices.dk/sites/pub/Publication%20Reports/ICES%20Survey%20Protocols%20(SISP)/SISP%208%20IBAS%202017.pdf" TargetMode="External"/><Relationship Id="rId43" Type="http://schemas.openxmlformats.org/officeDocument/2006/relationships/footer" Target="footer1.xml"/><Relationship Id="rId48" Type="http://schemas.openxmlformats.org/officeDocument/2006/relationships/image" Target="media/image9.jpeg"/><Relationship Id="rId56" Type="http://schemas.openxmlformats.org/officeDocument/2006/relationships/image" Target="media/image14.png"/><Relationship Id="rId64" Type="http://schemas.openxmlformats.org/officeDocument/2006/relationships/image" Target="media/image21.jpeg"/><Relationship Id="rId69" Type="http://schemas.openxmlformats.org/officeDocument/2006/relationships/theme" Target="theme/theme1.xml"/><Relationship Id="rId8" Type="http://schemas.openxmlformats.org/officeDocument/2006/relationships/hyperlink" Target="https://www.meteo.lv/lapas/projekta-b-solutions-informacija?&amp;id=2459&amp;nid=1176" TargetMode="External"/><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yperlink" Target="https://circabc.europa.eu/" TargetMode="External"/><Relationship Id="rId17" Type="http://schemas.openxmlformats.org/officeDocument/2006/relationships/hyperlink" Target="http://eur-lex.europa.eu" TargetMode="External"/><Relationship Id="rId25" Type="http://schemas.openxmlformats.org/officeDocument/2006/relationships/hyperlink" Target="https://helcom.fi/media/publications/Guidelines-for-monitoring-Seal-abundance-and-distribution-in-the-HELCOM-area.pdf" TargetMode="External"/><Relationship Id="rId33" Type="http://schemas.openxmlformats.org/officeDocument/2006/relationships/hyperlink" Target="https://www.bior.lv/sites/default/files/inline-files/Latvia_flounder_sampling.pdf" TargetMode="External"/><Relationship Id="rId38" Type="http://schemas.openxmlformats.org/officeDocument/2006/relationships/hyperlink" Target="https://helcom.fi/media/publications/Guidelines-for-monitoring-phytoplankton-species-composition-abundance-and-biomass.pdf" TargetMode="External"/><Relationship Id="rId46" Type="http://schemas.openxmlformats.org/officeDocument/2006/relationships/image" Target="media/image7.jpeg"/><Relationship Id="rId59" Type="http://schemas.openxmlformats.org/officeDocument/2006/relationships/image" Target="media/image17.png"/><Relationship Id="rId67" Type="http://schemas.openxmlformats.org/officeDocument/2006/relationships/image" Target="media/image24.jpeg"/><Relationship Id="rId20" Type="http://schemas.openxmlformats.org/officeDocument/2006/relationships/hyperlink" Target="http://eur-lex.europa.eu/" TargetMode="External"/><Relationship Id="rId41" Type="http://schemas.openxmlformats.org/officeDocument/2006/relationships/image" Target="media/image4.emf"/><Relationship Id="rId54" Type="http://schemas.openxmlformats.org/officeDocument/2006/relationships/image" Target="media/image12.png"/><Relationship Id="rId62"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 TargetMode="External"/><Relationship Id="rId23" Type="http://schemas.openxmlformats.org/officeDocument/2006/relationships/hyperlink" Target="https://www.daba.gov.lv/public/lat/dati1/vides_monitoringa_programma/" TargetMode="External"/><Relationship Id="rId28" Type="http://schemas.openxmlformats.org/officeDocument/2006/relationships/hyperlink" Target="https://helcom.fi/media/publications/Guidelines-for-monitoring-phytoplankton-species-composition-abundance-and-biomass.pdf" TargetMode="External"/><Relationship Id="rId36" Type="http://schemas.openxmlformats.org/officeDocument/2006/relationships/image" Target="media/image1.jpeg"/><Relationship Id="rId49" Type="http://schemas.openxmlformats.org/officeDocument/2006/relationships/image" Target="media/image10.jpeg"/><Relationship Id="rId57" Type="http://schemas.openxmlformats.org/officeDocument/2006/relationships/image" Target="media/image15.png"/><Relationship Id="rId10" Type="http://schemas.openxmlformats.org/officeDocument/2006/relationships/hyperlink" Target="https://circabc.europa.eu/" TargetMode="External"/><Relationship Id="rId31" Type="http://schemas.openxmlformats.org/officeDocument/2006/relationships/hyperlink" Target="https://www.bior.lv/sites/default/files/inline-files/Guidelines_observer_Baltic.pdf" TargetMode="External"/><Relationship Id="rId44" Type="http://schemas.openxmlformats.org/officeDocument/2006/relationships/image" Target="media/image5.jpg"/><Relationship Id="rId52" Type="http://schemas.openxmlformats.org/officeDocument/2006/relationships/hyperlink" Target="http://212.70.174.70/DocLogix/Common/Form.aspx?ID=365757&amp;VersionID%20=22310&amp;Referrer=89f31275-29ff-4c51-ac93-87c6a9cfe026" TargetMode="External"/><Relationship Id="rId60" Type="http://schemas.openxmlformats.org/officeDocument/2006/relationships/image" Target="media/image18.jpg"/><Relationship Id="rId65"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circabc.europa.eu/" TargetMode="External"/><Relationship Id="rId13" Type="http://schemas.openxmlformats.org/officeDocument/2006/relationships/hyperlink" Target="http://eur-lex.europa.eu" TargetMode="External"/><Relationship Id="rId18" Type="http://schemas.openxmlformats.org/officeDocument/2006/relationships/hyperlink" Target="http://eur-lex.europa.eu" TargetMode="External"/><Relationship Id="rId39" Type="http://schemas.openxmlformats.org/officeDocument/2006/relationships/hyperlink" Target="https://www.bior.lv/sites/default/files/inlinefiles/Piekrastes_uzskaites_bentiska_uskaite_RJL.pdf" TargetMode="External"/><Relationship Id="rId34" Type="http://schemas.openxmlformats.org/officeDocument/2006/relationships/hyperlink" Target="http://www.ices.dk/sites/pub/Publication%20Reports/ICES%20Survey%20Protocols%20(SISP)/SISP7%20BITS%202017.pdf" TargetMode="External"/><Relationship Id="rId50" Type="http://schemas.openxmlformats.org/officeDocument/2006/relationships/hyperlink" Target="https://varbirog.shinyapps.io/test/" TargetMode="External"/><Relationship Id="rId55"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18D0229" TargetMode="External"/><Relationship Id="rId3" Type="http://schemas.openxmlformats.org/officeDocument/2006/relationships/hyperlink" Target="https://circabc.europa.eu/sd/a/0d78bbf7-76f0-43c1-8af2-6230436d759d/Effect-based%20tools%20CMEP%20report%20main%2028%20April%202014.pdf" TargetMode="External"/><Relationship Id="rId7" Type="http://schemas.openxmlformats.org/officeDocument/2006/relationships/hyperlink" Target="https://eur-lex.europa.eu/legal-content/LV/TXT/HTML/?uri=CELEX:32020D1161&amp;qid=1599308739154&amp;from=EN" TargetMode="External"/><Relationship Id="rId2"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1"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6"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5"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4" Type="http://schemas.openxmlformats.org/officeDocument/2006/relationships/hyperlink" Target="https://www.solutions-project.eu/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7A0D2-0310-4BE2-9E33-43A20E8B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289604</Words>
  <Characters>165075</Characters>
  <Application>Microsoft Office Word</Application>
  <DocSecurity>0</DocSecurity>
  <Lines>1375</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Maruta Vehi</dc:creator>
  <cp:lastModifiedBy>Lita Trakina</cp:lastModifiedBy>
  <cp:revision>2</cp:revision>
  <dcterms:created xsi:type="dcterms:W3CDTF">2021-05-11T12:31:00Z</dcterms:created>
  <dcterms:modified xsi:type="dcterms:W3CDTF">2021-05-11T12:31:00Z</dcterms:modified>
</cp:coreProperties>
</file>